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28EB" w14:textId="77777777" w:rsidR="001F2A08" w:rsidRDefault="001F2A08" w:rsidP="3EEF3FEA">
      <w:pPr>
        <w:rPr>
          <w:b/>
          <w:bCs/>
          <w:sz w:val="28"/>
          <w:szCs w:val="28"/>
        </w:rPr>
      </w:pPr>
    </w:p>
    <w:p w14:paraId="1AFF5A0F" w14:textId="6DF41BF6" w:rsidR="006C0E97" w:rsidRPr="006C0E97" w:rsidRDefault="006C0E97" w:rsidP="006C0E97">
      <w:pPr>
        <w:jc w:val="right"/>
        <w:rPr>
          <w:rFonts w:eastAsia="Times New Roman" w:cs="Times New Roman"/>
          <w:b/>
          <w:sz w:val="20"/>
          <w:szCs w:val="24"/>
        </w:rPr>
      </w:pPr>
      <w:r w:rsidRPr="006C0E97">
        <w:rPr>
          <w:rFonts w:eastAsia="Times New Roman" w:cs="Times New Roman"/>
          <w:b/>
          <w:noProof/>
          <w:sz w:val="20"/>
          <w:szCs w:val="24"/>
          <w:lang w:eastAsia="en-GB"/>
        </w:rPr>
        <w:drawing>
          <wp:anchor distT="0" distB="0" distL="114300" distR="114300" simplePos="0" relativeHeight="251658240" behindDoc="0" locked="0" layoutInCell="1" allowOverlap="1" wp14:anchorId="7C95D452" wp14:editId="5C100747">
            <wp:simplePos x="0" y="0"/>
            <wp:positionH relativeFrom="column">
              <wp:posOffset>-374015</wp:posOffset>
            </wp:positionH>
            <wp:positionV relativeFrom="paragraph">
              <wp:posOffset>-345440</wp:posOffset>
            </wp:positionV>
            <wp:extent cx="1263015" cy="1371600"/>
            <wp:effectExtent l="0" t="0" r="0" b="0"/>
            <wp:wrapNone/>
            <wp:docPr id="7" name="Picture 7" descr="CFA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01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0E97">
        <w:rPr>
          <w:rFonts w:eastAsia="Times New Roman" w:cs="Times New Roman"/>
          <w:b/>
          <w:sz w:val="52"/>
          <w:szCs w:val="24"/>
        </w:rPr>
        <w:t xml:space="preserve">East Sussex </w:t>
      </w:r>
    </w:p>
    <w:p w14:paraId="512EA620" w14:textId="77777777" w:rsidR="006C0E97" w:rsidRPr="006C0E97" w:rsidRDefault="006C0E97" w:rsidP="006C0E97">
      <w:pPr>
        <w:jc w:val="right"/>
        <w:rPr>
          <w:rFonts w:eastAsia="Times New Roman" w:cs="Times New Roman"/>
          <w:b/>
          <w:sz w:val="32"/>
          <w:szCs w:val="20"/>
        </w:rPr>
      </w:pPr>
      <w:r w:rsidRPr="006C0E97">
        <w:rPr>
          <w:rFonts w:eastAsia="Times New Roman" w:cs="Times New Roman"/>
          <w:b/>
          <w:sz w:val="52"/>
          <w:szCs w:val="20"/>
        </w:rPr>
        <w:t>Fire Authority</w:t>
      </w:r>
    </w:p>
    <w:p w14:paraId="05A7E7B4" w14:textId="77777777" w:rsidR="006C0E97" w:rsidRPr="006C0E97" w:rsidRDefault="006C0E97" w:rsidP="006C0E97">
      <w:pPr>
        <w:jc w:val="center"/>
        <w:rPr>
          <w:rFonts w:eastAsia="Times New Roman" w:cs="Times New Roman"/>
          <w:b/>
          <w:bCs/>
          <w:sz w:val="20"/>
          <w:szCs w:val="24"/>
        </w:rPr>
      </w:pPr>
    </w:p>
    <w:p w14:paraId="1570A236" w14:textId="77777777" w:rsidR="006C0E97" w:rsidRPr="006C0E97" w:rsidRDefault="006C0E97" w:rsidP="006C0E97">
      <w:pPr>
        <w:jc w:val="center"/>
        <w:rPr>
          <w:rFonts w:eastAsia="Times New Roman" w:cs="Times New Roman"/>
          <w:b/>
          <w:bCs/>
          <w:sz w:val="20"/>
          <w:szCs w:val="24"/>
        </w:rPr>
      </w:pPr>
    </w:p>
    <w:p w14:paraId="1D0B9F7A" w14:textId="77777777" w:rsidR="006C0E97" w:rsidRPr="006C0E97" w:rsidRDefault="006C0E97" w:rsidP="006C0E97">
      <w:pPr>
        <w:jc w:val="center"/>
        <w:rPr>
          <w:rFonts w:eastAsia="Times New Roman" w:cs="Times New Roman"/>
          <w:b/>
          <w:bCs/>
          <w:sz w:val="20"/>
          <w:szCs w:val="24"/>
        </w:rPr>
      </w:pPr>
    </w:p>
    <w:p w14:paraId="61F1C517" w14:textId="77777777" w:rsidR="006C0E97" w:rsidRPr="006C0E97" w:rsidRDefault="006C0E97" w:rsidP="006C0E97">
      <w:pPr>
        <w:jc w:val="center"/>
        <w:rPr>
          <w:rFonts w:eastAsia="Times New Roman" w:cs="Times New Roman"/>
          <w:b/>
          <w:bCs/>
          <w:sz w:val="20"/>
          <w:szCs w:val="24"/>
        </w:rPr>
      </w:pPr>
    </w:p>
    <w:p w14:paraId="1322DEEC" w14:textId="77777777" w:rsidR="006C0E97" w:rsidRPr="006C0E97" w:rsidRDefault="006C0E97" w:rsidP="006C0E97">
      <w:pPr>
        <w:jc w:val="center"/>
        <w:rPr>
          <w:rFonts w:eastAsia="Times New Roman" w:cs="Times New Roman"/>
          <w:b/>
          <w:bCs/>
          <w:sz w:val="20"/>
          <w:szCs w:val="24"/>
        </w:rPr>
      </w:pPr>
    </w:p>
    <w:p w14:paraId="3BCEB5DD" w14:textId="69C022BC" w:rsidR="006C0E97" w:rsidRPr="006C0E97" w:rsidRDefault="006C0E97" w:rsidP="006C0E97">
      <w:pPr>
        <w:ind w:left="3630" w:right="-43" w:hanging="3630"/>
        <w:jc w:val="center"/>
        <w:rPr>
          <w:rFonts w:eastAsia="Times New Roman"/>
          <w:b/>
          <w:sz w:val="48"/>
          <w:szCs w:val="48"/>
        </w:rPr>
      </w:pPr>
      <w:r w:rsidRPr="006C0E97">
        <w:rPr>
          <w:rFonts w:eastAsia="Times New Roman"/>
          <w:b/>
          <w:sz w:val="48"/>
          <w:szCs w:val="48"/>
        </w:rPr>
        <w:t>ESFA</w:t>
      </w:r>
      <w:r w:rsidR="00D0319A">
        <w:rPr>
          <w:rFonts w:eastAsia="Times New Roman"/>
          <w:b/>
          <w:sz w:val="48"/>
          <w:szCs w:val="48"/>
        </w:rPr>
        <w:t>2540</w:t>
      </w:r>
    </w:p>
    <w:p w14:paraId="0423A69F" w14:textId="77777777" w:rsidR="006C0E97" w:rsidRPr="006C0E97" w:rsidRDefault="006C0E97" w:rsidP="006C0E97">
      <w:pPr>
        <w:jc w:val="center"/>
        <w:rPr>
          <w:rFonts w:eastAsia="Times New Roman"/>
          <w:b/>
          <w:bCs/>
          <w:sz w:val="40"/>
          <w:szCs w:val="24"/>
        </w:rPr>
      </w:pPr>
    </w:p>
    <w:p w14:paraId="66BBD23D" w14:textId="77777777" w:rsidR="006C0E97" w:rsidRPr="006C0E97" w:rsidRDefault="006C0E97" w:rsidP="006C0E97">
      <w:pPr>
        <w:ind w:left="3630" w:right="-202" w:hanging="3630"/>
        <w:jc w:val="center"/>
        <w:rPr>
          <w:rFonts w:eastAsia="Times New Roman"/>
          <w:b/>
          <w:bCs/>
          <w:sz w:val="48"/>
          <w:szCs w:val="48"/>
        </w:rPr>
      </w:pPr>
      <w:r w:rsidRPr="006C0E97">
        <w:rPr>
          <w:rFonts w:eastAsia="Times New Roman"/>
          <w:b/>
          <w:bCs/>
          <w:sz w:val="48"/>
          <w:szCs w:val="48"/>
        </w:rPr>
        <w:t xml:space="preserve">Provision of </w:t>
      </w:r>
    </w:p>
    <w:p w14:paraId="20B54881" w14:textId="77777777" w:rsidR="00393330" w:rsidRPr="006C0E97" w:rsidRDefault="00393330" w:rsidP="00393330">
      <w:pPr>
        <w:jc w:val="center"/>
        <w:rPr>
          <w:rFonts w:eastAsia="Times New Roman"/>
          <w:sz w:val="44"/>
          <w:szCs w:val="48"/>
        </w:rPr>
      </w:pPr>
      <w:r w:rsidRPr="00C65DDC">
        <w:rPr>
          <w:rFonts w:eastAsia="Times New Roman"/>
          <w:b/>
          <w:bCs/>
          <w:sz w:val="44"/>
          <w:szCs w:val="48"/>
        </w:rPr>
        <w:t>Maintenance</w:t>
      </w:r>
      <w:r>
        <w:rPr>
          <w:rFonts w:eastAsia="Times New Roman"/>
          <w:b/>
          <w:bCs/>
          <w:sz w:val="44"/>
          <w:szCs w:val="48"/>
        </w:rPr>
        <w:t xml:space="preserve">, Repair and </w:t>
      </w:r>
      <w:r w:rsidRPr="00C65DDC">
        <w:rPr>
          <w:rFonts w:eastAsia="Times New Roman"/>
          <w:b/>
          <w:bCs/>
          <w:sz w:val="44"/>
          <w:szCs w:val="48"/>
        </w:rPr>
        <w:t xml:space="preserve">Servicing </w:t>
      </w:r>
    </w:p>
    <w:p w14:paraId="52179278" w14:textId="7C4A9E6B" w:rsidR="006C0E97" w:rsidRDefault="002D516B" w:rsidP="006C0E97">
      <w:pPr>
        <w:jc w:val="center"/>
        <w:rPr>
          <w:rFonts w:eastAsia="Times New Roman"/>
          <w:b/>
          <w:bCs/>
          <w:sz w:val="48"/>
          <w:szCs w:val="48"/>
        </w:rPr>
      </w:pPr>
      <w:r>
        <w:rPr>
          <w:rFonts w:eastAsia="Times New Roman"/>
          <w:b/>
          <w:bCs/>
          <w:sz w:val="48"/>
          <w:szCs w:val="48"/>
        </w:rPr>
        <w:t>o</w:t>
      </w:r>
      <w:r w:rsidR="00393330">
        <w:rPr>
          <w:rFonts w:eastAsia="Times New Roman"/>
          <w:b/>
          <w:bCs/>
          <w:sz w:val="48"/>
          <w:szCs w:val="48"/>
        </w:rPr>
        <w:t xml:space="preserve">f </w:t>
      </w:r>
      <w:r w:rsidR="006C0E97">
        <w:rPr>
          <w:rFonts w:eastAsia="Times New Roman"/>
          <w:b/>
          <w:bCs/>
          <w:sz w:val="48"/>
          <w:szCs w:val="48"/>
        </w:rPr>
        <w:t>Appliance Bay Door</w:t>
      </w:r>
      <w:r w:rsidR="00DC0698">
        <w:rPr>
          <w:rFonts w:eastAsia="Times New Roman"/>
          <w:b/>
          <w:bCs/>
          <w:sz w:val="48"/>
          <w:szCs w:val="48"/>
        </w:rPr>
        <w:t>s</w:t>
      </w:r>
    </w:p>
    <w:p w14:paraId="328DE028" w14:textId="77777777" w:rsidR="00393330" w:rsidRDefault="003029F8" w:rsidP="006C0E97">
      <w:pPr>
        <w:jc w:val="center"/>
        <w:rPr>
          <w:rFonts w:eastAsia="Times New Roman"/>
          <w:b/>
          <w:bCs/>
          <w:sz w:val="48"/>
          <w:szCs w:val="48"/>
        </w:rPr>
      </w:pPr>
      <w:r>
        <w:rPr>
          <w:rFonts w:eastAsia="Times New Roman"/>
          <w:b/>
          <w:bCs/>
          <w:sz w:val="48"/>
          <w:szCs w:val="48"/>
        </w:rPr>
        <w:t>and other Automated Doors</w:t>
      </w:r>
      <w:r w:rsidR="00393330">
        <w:rPr>
          <w:rFonts w:eastAsia="Times New Roman"/>
          <w:b/>
          <w:bCs/>
          <w:sz w:val="48"/>
          <w:szCs w:val="48"/>
        </w:rPr>
        <w:t xml:space="preserve">, </w:t>
      </w:r>
    </w:p>
    <w:p w14:paraId="40CBBE9B" w14:textId="54789F8E" w:rsidR="003029F8" w:rsidRDefault="00393330" w:rsidP="006C0E97">
      <w:pPr>
        <w:jc w:val="center"/>
        <w:rPr>
          <w:rFonts w:eastAsia="Times New Roman"/>
          <w:b/>
          <w:bCs/>
          <w:sz w:val="48"/>
          <w:szCs w:val="48"/>
        </w:rPr>
      </w:pPr>
      <w:r>
        <w:rPr>
          <w:rFonts w:eastAsia="Times New Roman"/>
          <w:b/>
          <w:bCs/>
          <w:sz w:val="48"/>
          <w:szCs w:val="48"/>
        </w:rPr>
        <w:t>Gates</w:t>
      </w:r>
      <w:r w:rsidR="003029F8">
        <w:rPr>
          <w:rFonts w:eastAsia="Times New Roman"/>
          <w:b/>
          <w:bCs/>
          <w:sz w:val="48"/>
          <w:szCs w:val="48"/>
        </w:rPr>
        <w:t xml:space="preserve"> and Barriers</w:t>
      </w:r>
    </w:p>
    <w:p w14:paraId="6BB5BA18" w14:textId="7FF8E5D2" w:rsidR="006C0E97" w:rsidRPr="00393330" w:rsidRDefault="003029F8" w:rsidP="006C0E97">
      <w:pPr>
        <w:ind w:left="3630" w:right="-202" w:hanging="3630"/>
        <w:jc w:val="center"/>
        <w:rPr>
          <w:rFonts w:eastAsia="Times New Roman"/>
          <w:b/>
          <w:sz w:val="48"/>
          <w:szCs w:val="52"/>
        </w:rPr>
      </w:pPr>
      <w:r w:rsidRPr="00393330">
        <w:rPr>
          <w:rFonts w:eastAsia="Times New Roman"/>
          <w:b/>
          <w:sz w:val="48"/>
          <w:szCs w:val="52"/>
        </w:rPr>
        <w:t>a</w:t>
      </w:r>
      <w:r w:rsidR="006C0E97" w:rsidRPr="00393330">
        <w:rPr>
          <w:rFonts w:eastAsia="Times New Roman"/>
          <w:b/>
          <w:sz w:val="48"/>
          <w:szCs w:val="52"/>
        </w:rPr>
        <w:t>cross the ESFA Estate</w:t>
      </w:r>
    </w:p>
    <w:p w14:paraId="2FCA85AF" w14:textId="77777777" w:rsidR="006C0E97" w:rsidRPr="006C0E97" w:rsidRDefault="006C0E97" w:rsidP="006C0E97">
      <w:pPr>
        <w:ind w:left="3630" w:right="-43" w:hanging="3630"/>
        <w:rPr>
          <w:rFonts w:eastAsia="Times New Roman"/>
          <w:color w:val="FF0000"/>
          <w:sz w:val="24"/>
          <w:szCs w:val="24"/>
        </w:rPr>
      </w:pPr>
      <w:r w:rsidRPr="006C0E97">
        <w:rPr>
          <w:rFonts w:eastAsia="Times New Roman"/>
          <w:sz w:val="24"/>
          <w:szCs w:val="24"/>
        </w:rPr>
        <w:tab/>
      </w:r>
      <w:r w:rsidRPr="006C0E97">
        <w:rPr>
          <w:rFonts w:eastAsia="Times New Roman"/>
          <w:color w:val="FF0000"/>
          <w:sz w:val="24"/>
          <w:szCs w:val="24"/>
        </w:rPr>
        <w:tab/>
      </w:r>
      <w:r w:rsidRPr="006C0E97">
        <w:rPr>
          <w:rFonts w:eastAsia="Times New Roman"/>
          <w:color w:val="FF0000"/>
          <w:sz w:val="24"/>
          <w:szCs w:val="24"/>
        </w:rPr>
        <w:tab/>
      </w:r>
    </w:p>
    <w:p w14:paraId="077749BE" w14:textId="77777777" w:rsidR="006C0E97" w:rsidRPr="006C0E97" w:rsidRDefault="006C0E97" w:rsidP="006C0E97">
      <w:pPr>
        <w:jc w:val="center"/>
        <w:rPr>
          <w:rFonts w:eastAsia="Times New Roman"/>
          <w:b/>
          <w:bCs/>
          <w:sz w:val="40"/>
          <w:szCs w:val="24"/>
        </w:rPr>
      </w:pPr>
    </w:p>
    <w:p w14:paraId="0654B639" w14:textId="77777777" w:rsidR="006C0E97" w:rsidRPr="006C0E97" w:rsidRDefault="006C0E97" w:rsidP="006C0E97">
      <w:pPr>
        <w:jc w:val="center"/>
        <w:rPr>
          <w:rFonts w:eastAsia="Times New Roman"/>
          <w:b/>
          <w:bCs/>
          <w:sz w:val="48"/>
          <w:szCs w:val="48"/>
        </w:rPr>
      </w:pPr>
      <w:r w:rsidRPr="006C0E97">
        <w:rPr>
          <w:rFonts w:eastAsia="Times New Roman"/>
          <w:b/>
          <w:bCs/>
          <w:sz w:val="48"/>
          <w:szCs w:val="48"/>
        </w:rPr>
        <w:t xml:space="preserve">INVITATION TO TENDER </w:t>
      </w:r>
    </w:p>
    <w:p w14:paraId="7ADF6505" w14:textId="77777777" w:rsidR="006C0E97" w:rsidRPr="006C0E97" w:rsidRDefault="006C0E97" w:rsidP="006C0E97">
      <w:pPr>
        <w:tabs>
          <w:tab w:val="left" w:pos="-636"/>
          <w:tab w:val="left" w:pos="0"/>
          <w:tab w:val="left" w:pos="636"/>
          <w:tab w:val="left" w:pos="1272"/>
          <w:tab w:val="left" w:pos="1908"/>
          <w:tab w:val="left" w:pos="2544"/>
          <w:tab w:val="left" w:pos="3180"/>
          <w:tab w:val="left" w:pos="3816"/>
          <w:tab w:val="left" w:pos="4452"/>
          <w:tab w:val="left" w:pos="5088"/>
          <w:tab w:val="left" w:pos="5724"/>
          <w:tab w:val="left" w:pos="6360"/>
          <w:tab w:val="left" w:pos="6996"/>
          <w:tab w:val="left" w:pos="7632"/>
          <w:tab w:val="left" w:pos="8268"/>
          <w:tab w:val="left" w:pos="8904"/>
          <w:tab w:val="left" w:pos="9360"/>
        </w:tabs>
        <w:suppressAutoHyphens/>
        <w:jc w:val="center"/>
        <w:rPr>
          <w:rFonts w:eastAsia="Times New Roman" w:cs="Times New Roman"/>
          <w:color w:val="3366FF"/>
          <w:sz w:val="40"/>
          <w:szCs w:val="24"/>
        </w:rPr>
      </w:pPr>
    </w:p>
    <w:p w14:paraId="7078B871" w14:textId="77777777" w:rsidR="006C0E97" w:rsidRPr="006C0E97" w:rsidRDefault="006C0E97" w:rsidP="006C0E97">
      <w:pPr>
        <w:tabs>
          <w:tab w:val="left" w:pos="6030"/>
        </w:tabs>
        <w:overflowPunct w:val="0"/>
        <w:autoSpaceDE w:val="0"/>
        <w:autoSpaceDN w:val="0"/>
        <w:adjustRightInd w:val="0"/>
        <w:ind w:right="95"/>
        <w:jc w:val="center"/>
        <w:textAlignment w:val="baseline"/>
        <w:rPr>
          <w:rFonts w:eastAsia="Times New Roman"/>
          <w:b/>
          <w:smallCaps/>
          <w:spacing w:val="30"/>
        </w:rPr>
      </w:pPr>
      <w:r w:rsidRPr="006C0E97">
        <w:rPr>
          <w:rFonts w:eastAsia="Times New Roman"/>
          <w:b/>
          <w:smallCaps/>
          <w:spacing w:val="30"/>
        </w:rPr>
        <w:t>CLOSING TIME and DATE FOR SUBMISSION OF RESPONSES:</w:t>
      </w:r>
    </w:p>
    <w:p w14:paraId="6248BF9C" w14:textId="77777777" w:rsidR="006C0E97" w:rsidRPr="006C0E97" w:rsidRDefault="006C0E97" w:rsidP="006C0E97">
      <w:pPr>
        <w:tabs>
          <w:tab w:val="left" w:pos="284"/>
          <w:tab w:val="left" w:pos="10440"/>
        </w:tabs>
        <w:overflowPunct w:val="0"/>
        <w:autoSpaceDE w:val="0"/>
        <w:autoSpaceDN w:val="0"/>
        <w:adjustRightInd w:val="0"/>
        <w:jc w:val="center"/>
        <w:textAlignment w:val="baseline"/>
        <w:rPr>
          <w:rFonts w:ascii="Calibri" w:eastAsia="Times New Roman" w:hAnsi="Calibri"/>
          <w:b/>
          <w:sz w:val="36"/>
          <w:szCs w:val="36"/>
        </w:rPr>
      </w:pPr>
      <w:bookmarkStart w:id="0" w:name="Text3"/>
    </w:p>
    <w:p w14:paraId="1BEBA78E" w14:textId="7ED15D0B" w:rsidR="006C0E97" w:rsidRPr="006C0E97" w:rsidRDefault="006C0E97" w:rsidP="006C0E97">
      <w:pPr>
        <w:tabs>
          <w:tab w:val="left" w:pos="284"/>
          <w:tab w:val="left" w:pos="10440"/>
        </w:tabs>
        <w:overflowPunct w:val="0"/>
        <w:autoSpaceDE w:val="0"/>
        <w:autoSpaceDN w:val="0"/>
        <w:adjustRightInd w:val="0"/>
        <w:jc w:val="center"/>
        <w:textAlignment w:val="baseline"/>
        <w:rPr>
          <w:rFonts w:ascii="Calibri" w:eastAsia="Times New Roman" w:hAnsi="Calibri"/>
          <w:b/>
          <w:color w:val="FF0000"/>
          <w:sz w:val="36"/>
          <w:szCs w:val="36"/>
        </w:rPr>
      </w:pPr>
      <w:r w:rsidRPr="006C0E97">
        <w:rPr>
          <w:rFonts w:ascii="Calibri" w:eastAsia="Times New Roman" w:hAnsi="Calibri"/>
          <w:b/>
          <w:color w:val="FF0000"/>
          <w:sz w:val="36"/>
          <w:szCs w:val="36"/>
        </w:rPr>
        <w:t xml:space="preserve">12.00 noon on </w:t>
      </w:r>
      <w:bookmarkEnd w:id="0"/>
      <w:r w:rsidR="00F33CBA">
        <w:rPr>
          <w:rFonts w:ascii="Calibri" w:eastAsia="Times New Roman" w:hAnsi="Calibri"/>
          <w:b/>
          <w:color w:val="FF0000"/>
          <w:sz w:val="36"/>
          <w:szCs w:val="36"/>
        </w:rPr>
        <w:t>17</w:t>
      </w:r>
      <w:r w:rsidR="00F33CBA" w:rsidRPr="00F33CBA">
        <w:rPr>
          <w:rFonts w:ascii="Calibri" w:eastAsia="Times New Roman" w:hAnsi="Calibri"/>
          <w:b/>
          <w:color w:val="FF0000"/>
          <w:sz w:val="36"/>
          <w:szCs w:val="36"/>
          <w:vertAlign w:val="superscript"/>
        </w:rPr>
        <w:t>th</w:t>
      </w:r>
      <w:r w:rsidR="00F33CBA">
        <w:rPr>
          <w:rFonts w:ascii="Calibri" w:eastAsia="Times New Roman" w:hAnsi="Calibri"/>
          <w:b/>
          <w:color w:val="FF0000"/>
          <w:sz w:val="36"/>
          <w:szCs w:val="36"/>
        </w:rPr>
        <w:t xml:space="preserve"> December 2025</w:t>
      </w:r>
    </w:p>
    <w:p w14:paraId="3A87AAEF" w14:textId="77777777" w:rsidR="006C0E97" w:rsidRPr="006C0E97" w:rsidRDefault="006C0E97" w:rsidP="006C0E97">
      <w:pPr>
        <w:tabs>
          <w:tab w:val="left" w:pos="284"/>
          <w:tab w:val="left" w:pos="10440"/>
        </w:tabs>
        <w:overflowPunct w:val="0"/>
        <w:autoSpaceDE w:val="0"/>
        <w:autoSpaceDN w:val="0"/>
        <w:adjustRightInd w:val="0"/>
        <w:jc w:val="center"/>
        <w:textAlignment w:val="baseline"/>
        <w:rPr>
          <w:rFonts w:ascii="Calibri" w:eastAsia="Times New Roman" w:hAnsi="Calibri"/>
          <w:b/>
          <w:sz w:val="20"/>
          <w:szCs w:val="20"/>
        </w:rPr>
      </w:pPr>
    </w:p>
    <w:p w14:paraId="01B55D15" w14:textId="77777777" w:rsidR="006C0E97" w:rsidRPr="006C0E97" w:rsidRDefault="006C0E97" w:rsidP="006C0E97">
      <w:pPr>
        <w:tabs>
          <w:tab w:val="left" w:pos="284"/>
          <w:tab w:val="left" w:pos="10440"/>
        </w:tabs>
        <w:overflowPunct w:val="0"/>
        <w:autoSpaceDE w:val="0"/>
        <w:autoSpaceDN w:val="0"/>
        <w:adjustRightInd w:val="0"/>
        <w:jc w:val="center"/>
        <w:textAlignment w:val="baseline"/>
        <w:rPr>
          <w:rFonts w:ascii="Calibri" w:eastAsia="Times New Roman" w:hAnsi="Calibri"/>
          <w:b/>
          <w:color w:val="FF0000"/>
          <w:sz w:val="28"/>
          <w:szCs w:val="28"/>
        </w:rPr>
      </w:pPr>
      <w:r w:rsidRPr="006C0E97">
        <w:rPr>
          <w:rFonts w:ascii="Calibri" w:eastAsia="Times New Roman" w:hAnsi="Calibri"/>
          <w:b/>
          <w:color w:val="FF0000"/>
          <w:sz w:val="28"/>
          <w:szCs w:val="28"/>
        </w:rPr>
        <w:t xml:space="preserve">To be returned via our electronic portal, detailed in the section </w:t>
      </w:r>
    </w:p>
    <w:p w14:paraId="25C0A255" w14:textId="4FB236D1" w:rsidR="006C0E97" w:rsidRDefault="006C0E97" w:rsidP="006C0E97">
      <w:pPr>
        <w:tabs>
          <w:tab w:val="left" w:pos="284"/>
          <w:tab w:val="left" w:pos="10440"/>
        </w:tabs>
        <w:overflowPunct w:val="0"/>
        <w:autoSpaceDE w:val="0"/>
        <w:autoSpaceDN w:val="0"/>
        <w:adjustRightInd w:val="0"/>
        <w:jc w:val="center"/>
        <w:textAlignment w:val="baseline"/>
        <w:rPr>
          <w:rFonts w:ascii="Calibri" w:eastAsia="Times New Roman" w:hAnsi="Calibri"/>
          <w:b/>
          <w:color w:val="FF0000"/>
          <w:sz w:val="28"/>
          <w:szCs w:val="28"/>
        </w:rPr>
      </w:pPr>
      <w:r w:rsidRPr="006C0E97">
        <w:rPr>
          <w:rFonts w:ascii="Calibri" w:eastAsia="Times New Roman" w:hAnsi="Calibri"/>
          <w:b/>
          <w:color w:val="FF0000"/>
          <w:sz w:val="28"/>
          <w:szCs w:val="28"/>
        </w:rPr>
        <w:t>‘Preparation and Submission of Responses’ below</w:t>
      </w:r>
    </w:p>
    <w:p w14:paraId="02EDCBA4" w14:textId="77AA12A4" w:rsidR="00CC6923" w:rsidRDefault="00CC6923" w:rsidP="006C0E97">
      <w:pPr>
        <w:tabs>
          <w:tab w:val="left" w:pos="284"/>
          <w:tab w:val="left" w:pos="10440"/>
        </w:tabs>
        <w:overflowPunct w:val="0"/>
        <w:autoSpaceDE w:val="0"/>
        <w:autoSpaceDN w:val="0"/>
        <w:adjustRightInd w:val="0"/>
        <w:jc w:val="center"/>
        <w:textAlignment w:val="baseline"/>
        <w:rPr>
          <w:rFonts w:ascii="Calibri" w:eastAsia="Times New Roman" w:hAnsi="Calibri"/>
          <w:b/>
          <w:color w:val="FF0000"/>
          <w:sz w:val="28"/>
          <w:szCs w:val="28"/>
        </w:rPr>
      </w:pPr>
    </w:p>
    <w:p w14:paraId="529A0308" w14:textId="544E441B" w:rsidR="00CC6923" w:rsidRPr="006C0E97" w:rsidRDefault="00CC6923" w:rsidP="006C0E97">
      <w:pPr>
        <w:tabs>
          <w:tab w:val="left" w:pos="284"/>
          <w:tab w:val="left" w:pos="10440"/>
        </w:tabs>
        <w:overflowPunct w:val="0"/>
        <w:autoSpaceDE w:val="0"/>
        <w:autoSpaceDN w:val="0"/>
        <w:adjustRightInd w:val="0"/>
        <w:jc w:val="center"/>
        <w:textAlignment w:val="baseline"/>
        <w:rPr>
          <w:rFonts w:ascii="Calibri" w:eastAsia="Times New Roman" w:hAnsi="Calibri"/>
          <w:b/>
          <w:color w:val="FF0000"/>
          <w:sz w:val="28"/>
          <w:szCs w:val="28"/>
        </w:rPr>
      </w:pPr>
    </w:p>
    <w:p w14:paraId="74BAD1A2" w14:textId="77777777" w:rsidR="00CC6923" w:rsidRDefault="00CC6923" w:rsidP="00CF43C8">
      <w:pPr>
        <w:jc w:val="right"/>
        <w:rPr>
          <w:b/>
          <w:bCs/>
          <w:sz w:val="16"/>
          <w:szCs w:val="16"/>
        </w:rPr>
      </w:pPr>
    </w:p>
    <w:p w14:paraId="3AE3FF0F" w14:textId="233567EE" w:rsidR="00CF43C8" w:rsidRPr="005932E6" w:rsidRDefault="00CF43C8" w:rsidP="00CF43C8">
      <w:pPr>
        <w:jc w:val="right"/>
        <w:rPr>
          <w:b/>
          <w:bCs/>
        </w:rPr>
      </w:pPr>
      <w:r w:rsidRPr="005932E6">
        <w:rPr>
          <w:b/>
          <w:bCs/>
          <w:sz w:val="16"/>
          <w:szCs w:val="16"/>
        </w:rPr>
        <w:t>Version</w:t>
      </w:r>
      <w:r w:rsidR="006C0E97" w:rsidRPr="005932E6">
        <w:rPr>
          <w:b/>
          <w:bCs/>
          <w:sz w:val="16"/>
          <w:szCs w:val="16"/>
        </w:rPr>
        <w:t xml:space="preserve"> v</w:t>
      </w:r>
      <w:r w:rsidR="003029F8">
        <w:rPr>
          <w:b/>
          <w:bCs/>
          <w:sz w:val="16"/>
          <w:szCs w:val="16"/>
        </w:rPr>
        <w:t>1</w:t>
      </w:r>
      <w:r w:rsidR="00281F2E">
        <w:rPr>
          <w:b/>
          <w:bCs/>
          <w:sz w:val="16"/>
          <w:szCs w:val="16"/>
        </w:rPr>
        <w:t>.</w:t>
      </w:r>
      <w:r w:rsidR="00F33CBA">
        <w:rPr>
          <w:b/>
          <w:bCs/>
          <w:sz w:val="16"/>
          <w:szCs w:val="16"/>
        </w:rPr>
        <w:t>5</w:t>
      </w:r>
    </w:p>
    <w:p w14:paraId="7DB89E40" w14:textId="77777777" w:rsidR="00CF43C8" w:rsidRDefault="00CF43C8" w:rsidP="3EEF3FEA">
      <w:pPr>
        <w:rPr>
          <w:noProof/>
          <w:lang w:eastAsia="en-GB"/>
        </w:rPr>
      </w:pPr>
    </w:p>
    <w:p w14:paraId="33EAD1F1" w14:textId="77777777" w:rsidR="00CF43C8" w:rsidRDefault="00CF43C8" w:rsidP="00CF43C8">
      <w:pPr>
        <w:jc w:val="right"/>
      </w:pPr>
    </w:p>
    <w:p w14:paraId="5284CD76" w14:textId="77777777" w:rsidR="00CF43C8" w:rsidRPr="00106AAF" w:rsidRDefault="00CF43C8" w:rsidP="00CF43C8">
      <w:pPr>
        <w:spacing w:line="240" w:lineRule="atLeast"/>
        <w:ind w:right="309"/>
        <w:rPr>
          <w:b/>
          <w:bCs/>
          <w:i/>
          <w:iCs/>
          <w:sz w:val="18"/>
          <w:szCs w:val="18"/>
        </w:rPr>
      </w:pPr>
      <w:r w:rsidRPr="00106AAF">
        <w:rPr>
          <w:b/>
          <w:bCs/>
          <w:i/>
          <w:iCs/>
          <w:sz w:val="18"/>
          <w:szCs w:val="18"/>
          <w:lang w:val="en-US"/>
        </w:rPr>
        <w:t>achieving safer and more sustainable communities</w:t>
      </w:r>
    </w:p>
    <w:p w14:paraId="4BCB0993" w14:textId="77777777" w:rsidR="00CF43C8" w:rsidRDefault="00CF43C8" w:rsidP="00CF43C8">
      <w:pPr>
        <w:jc w:val="both"/>
      </w:pPr>
      <w:r w:rsidRPr="00106AAF">
        <w:rPr>
          <w:sz w:val="18"/>
          <w:szCs w:val="18"/>
          <w:lang w:val="en-US"/>
        </w:rPr>
        <w:t xml:space="preserve">Copyright © 2015 East Sussex Fire Authority. The insignia of East Sussex Fire Authority and East Sussex Fire &amp; Rescue Service is the property of East Sussex Fire Authority and may not be reproduced without prior permission of </w:t>
      </w:r>
      <w:r w:rsidRPr="00D07FB1">
        <w:rPr>
          <w:sz w:val="18"/>
        </w:rPr>
        <w:t>the Authority</w:t>
      </w:r>
      <w:r>
        <w:t>.</w:t>
      </w:r>
    </w:p>
    <w:p w14:paraId="078D7DF7" w14:textId="77777777" w:rsidR="000B7ED6" w:rsidRDefault="000B7ED6" w:rsidP="00CF43C8">
      <w:pPr>
        <w:jc w:val="both"/>
        <w:sectPr w:rsidR="000B7ED6" w:rsidSect="00CE35BA">
          <w:footerReference w:type="default" r:id="rId12"/>
          <w:pgSz w:w="11906" w:h="16838"/>
          <w:pgMar w:top="1295" w:right="1274" w:bottom="1276" w:left="1134" w:header="283" w:footer="624" w:gutter="0"/>
          <w:cols w:space="708"/>
          <w:titlePg/>
          <w:docGrid w:linePitch="360"/>
        </w:sectPr>
      </w:pPr>
    </w:p>
    <w:p w14:paraId="07C68EBC" w14:textId="77777777" w:rsidR="000B7ED6" w:rsidRDefault="000B7ED6" w:rsidP="00CF43C8">
      <w:pPr>
        <w:jc w:val="both"/>
      </w:pPr>
    </w:p>
    <w:p w14:paraId="5160CE6F" w14:textId="77777777" w:rsidR="006C0E97" w:rsidRDefault="006C0E97" w:rsidP="00CF43C8">
      <w:pPr>
        <w:jc w:val="both"/>
      </w:pPr>
    </w:p>
    <w:p w14:paraId="660C480A" w14:textId="77777777" w:rsidR="004004DE" w:rsidRDefault="004004DE">
      <w:pPr>
        <w:rPr>
          <w:rFonts w:eastAsia="Times New Roman" w:cs="Times New Roman"/>
          <w:b/>
          <w:caps/>
          <w:sz w:val="24"/>
          <w:szCs w:val="24"/>
        </w:rPr>
      </w:pPr>
      <w:bookmarkStart w:id="1" w:name="_Toc159922906"/>
      <w:bookmarkStart w:id="2" w:name="_Toc228253735"/>
      <w:r>
        <w:rPr>
          <w:rFonts w:eastAsia="Times New Roman" w:cs="Times New Roman"/>
          <w:b/>
          <w:caps/>
          <w:sz w:val="24"/>
          <w:szCs w:val="24"/>
        </w:rPr>
        <w:br w:type="page"/>
      </w:r>
    </w:p>
    <w:p w14:paraId="0C33254A" w14:textId="5927C70E" w:rsidR="00C65DDC" w:rsidRPr="00C65DDC" w:rsidRDefault="00C65DDC" w:rsidP="00C65DDC">
      <w:pPr>
        <w:rPr>
          <w:rFonts w:eastAsia="Times New Roman" w:cs="Times New Roman"/>
          <w:b/>
          <w:caps/>
          <w:sz w:val="24"/>
          <w:szCs w:val="24"/>
        </w:rPr>
      </w:pPr>
      <w:r w:rsidRPr="00C65DDC">
        <w:rPr>
          <w:rFonts w:eastAsia="Times New Roman" w:cs="Times New Roman"/>
          <w:b/>
          <w:caps/>
          <w:sz w:val="24"/>
          <w:szCs w:val="24"/>
        </w:rPr>
        <w:lastRenderedPageBreak/>
        <w:t xml:space="preserve">section </w:t>
      </w:r>
      <w:bookmarkEnd w:id="1"/>
      <w:bookmarkEnd w:id="2"/>
      <w:r w:rsidRPr="00C65DDC">
        <w:rPr>
          <w:rFonts w:eastAsia="Times New Roman" w:cs="Times New Roman"/>
          <w:b/>
          <w:caps/>
          <w:sz w:val="24"/>
          <w:szCs w:val="24"/>
        </w:rPr>
        <w:t xml:space="preserve">1 </w:t>
      </w:r>
      <w:r w:rsidR="004E3674">
        <w:rPr>
          <w:rFonts w:eastAsia="Times New Roman" w:cs="Times New Roman"/>
          <w:b/>
          <w:caps/>
          <w:sz w:val="24"/>
          <w:szCs w:val="24"/>
        </w:rPr>
        <w:t>–</w:t>
      </w:r>
      <w:r w:rsidRPr="00C65DDC">
        <w:rPr>
          <w:rFonts w:eastAsia="Times New Roman" w:cs="Times New Roman"/>
          <w:b/>
          <w:caps/>
          <w:sz w:val="24"/>
          <w:szCs w:val="24"/>
        </w:rPr>
        <w:t xml:space="preserve"> </w:t>
      </w:r>
      <w:bookmarkStart w:id="3" w:name="_Toc228253740"/>
      <w:r w:rsidRPr="00C65DDC">
        <w:rPr>
          <w:rFonts w:eastAsia="Times New Roman" w:cs="Times New Roman"/>
          <w:b/>
          <w:caps/>
          <w:sz w:val="24"/>
          <w:szCs w:val="24"/>
        </w:rPr>
        <w:t>INTRODUCTION</w:t>
      </w:r>
      <w:bookmarkEnd w:id="3"/>
    </w:p>
    <w:p w14:paraId="212A2C60" w14:textId="77777777" w:rsidR="00C65DDC" w:rsidRPr="00C65DDC" w:rsidRDefault="00C65DDC" w:rsidP="00C65DDC">
      <w:pPr>
        <w:rPr>
          <w:rFonts w:eastAsia="Times New Roman" w:cs="Times New Roman"/>
          <w:sz w:val="20"/>
          <w:szCs w:val="24"/>
        </w:rPr>
      </w:pPr>
    </w:p>
    <w:p w14:paraId="69F523F5" w14:textId="77777777" w:rsidR="00C65DDC" w:rsidRPr="00C65DDC" w:rsidRDefault="00C65DDC" w:rsidP="006E4F0C">
      <w:pPr>
        <w:numPr>
          <w:ilvl w:val="0"/>
          <w:numId w:val="9"/>
        </w:numPr>
        <w:tabs>
          <w:tab w:val="left" w:pos="851"/>
        </w:tabs>
        <w:jc w:val="both"/>
        <w:rPr>
          <w:rFonts w:eastAsia="Times New Roman"/>
          <w:b/>
          <w:caps/>
          <w:sz w:val="24"/>
          <w:szCs w:val="24"/>
        </w:rPr>
      </w:pPr>
      <w:r w:rsidRPr="00C65DDC">
        <w:rPr>
          <w:rFonts w:eastAsia="Times New Roman"/>
          <w:b/>
          <w:sz w:val="24"/>
          <w:szCs w:val="24"/>
        </w:rPr>
        <w:t>Introduction</w:t>
      </w:r>
    </w:p>
    <w:p w14:paraId="7C7159F9" w14:textId="77777777" w:rsidR="00C65DDC" w:rsidRPr="00477D7F" w:rsidRDefault="00C65DDC" w:rsidP="00C65DDC">
      <w:pPr>
        <w:tabs>
          <w:tab w:val="left" w:pos="851"/>
        </w:tabs>
        <w:ind w:left="113"/>
        <w:jc w:val="both"/>
        <w:rPr>
          <w:rFonts w:eastAsia="Times New Roman"/>
          <w:b/>
          <w:caps/>
          <w:sz w:val="12"/>
          <w:szCs w:val="12"/>
        </w:rPr>
      </w:pPr>
    </w:p>
    <w:p w14:paraId="23959BD9" w14:textId="171F2163" w:rsidR="00C65DDC" w:rsidRPr="00EF6A84" w:rsidRDefault="00C65DDC" w:rsidP="006E4F0C">
      <w:pPr>
        <w:numPr>
          <w:ilvl w:val="1"/>
          <w:numId w:val="9"/>
        </w:numPr>
        <w:tabs>
          <w:tab w:val="num" w:pos="587"/>
          <w:tab w:val="left" w:pos="851"/>
        </w:tabs>
        <w:ind w:left="600" w:hanging="600"/>
        <w:jc w:val="both"/>
        <w:rPr>
          <w:rFonts w:eastAsia="Times New Roman"/>
        </w:rPr>
      </w:pPr>
      <w:r w:rsidRPr="00EF6A84">
        <w:rPr>
          <w:rFonts w:eastAsia="Times New Roman"/>
        </w:rPr>
        <w:t xml:space="preserve">East Sussex Fire Authority (ESFA) on behalf of East Sussex Fire and Rescue Service is seeking to award a contract for the provision of the servicing, maintenance and repair and </w:t>
      </w:r>
      <w:r w:rsidR="009E5C89">
        <w:rPr>
          <w:rFonts w:eastAsia="Times New Roman"/>
        </w:rPr>
        <w:t xml:space="preserve">occasional </w:t>
      </w:r>
      <w:r w:rsidRPr="00EF6A84">
        <w:rPr>
          <w:rFonts w:eastAsia="Times New Roman"/>
        </w:rPr>
        <w:t>full renewal of the appliance bay doors on our fire stations along with a few similar type doors on workshops and similar structure</w:t>
      </w:r>
      <w:r w:rsidR="009E5C89">
        <w:rPr>
          <w:rFonts w:eastAsia="Times New Roman"/>
        </w:rPr>
        <w:t>s</w:t>
      </w:r>
      <w:r w:rsidR="0018425B" w:rsidRPr="00EF6A84">
        <w:rPr>
          <w:rFonts w:eastAsia="Times New Roman"/>
        </w:rPr>
        <w:t xml:space="preserve">. </w:t>
      </w:r>
      <w:r w:rsidR="009E5C89">
        <w:rPr>
          <w:rFonts w:eastAsia="Times New Roman"/>
        </w:rPr>
        <w:t xml:space="preserve">It will also include </w:t>
      </w:r>
      <w:proofErr w:type="gramStart"/>
      <w:r w:rsidR="009E5C89">
        <w:rPr>
          <w:rFonts w:eastAsia="Times New Roman"/>
        </w:rPr>
        <w:t>a number of</w:t>
      </w:r>
      <w:proofErr w:type="gramEnd"/>
      <w:r w:rsidR="009E5C89">
        <w:rPr>
          <w:rFonts w:eastAsia="Times New Roman"/>
        </w:rPr>
        <w:t xml:space="preserve"> automated doors and barriers. </w:t>
      </w:r>
      <w:r w:rsidR="0018425B" w:rsidRPr="00EF6A84">
        <w:rPr>
          <w:rFonts w:eastAsia="Times New Roman"/>
        </w:rPr>
        <w:t>This contract will be let to support our Estates D</w:t>
      </w:r>
      <w:r w:rsidRPr="00EF6A84">
        <w:rPr>
          <w:rFonts w:eastAsia="Times New Roman" w:cs="Times New Roman"/>
        </w:rPr>
        <w:t>epartment</w:t>
      </w:r>
      <w:r w:rsidRPr="00EF6A84">
        <w:rPr>
          <w:rFonts w:eastAsia="Times New Roman"/>
        </w:rPr>
        <w:t>.</w:t>
      </w:r>
    </w:p>
    <w:p w14:paraId="3D888702" w14:textId="77777777" w:rsidR="00C65DDC" w:rsidRPr="00992944" w:rsidRDefault="00C65DDC" w:rsidP="00C65DDC">
      <w:pPr>
        <w:tabs>
          <w:tab w:val="left" w:pos="851"/>
        </w:tabs>
        <w:ind w:left="600" w:hanging="600"/>
        <w:jc w:val="both"/>
        <w:rPr>
          <w:rFonts w:eastAsia="Times New Roman"/>
          <w:sz w:val="12"/>
          <w:szCs w:val="12"/>
        </w:rPr>
      </w:pPr>
    </w:p>
    <w:p w14:paraId="39B033E4" w14:textId="34A6CEE3" w:rsidR="00C65DDC" w:rsidRPr="00C65DDC" w:rsidRDefault="00C65DDC" w:rsidP="006E4F0C">
      <w:pPr>
        <w:numPr>
          <w:ilvl w:val="1"/>
          <w:numId w:val="9"/>
        </w:numPr>
        <w:tabs>
          <w:tab w:val="num" w:pos="587"/>
          <w:tab w:val="left" w:pos="851"/>
        </w:tabs>
        <w:ind w:left="600" w:hanging="600"/>
        <w:jc w:val="both"/>
        <w:rPr>
          <w:rFonts w:eastAsia="Times New Roman"/>
        </w:rPr>
      </w:pPr>
      <w:r w:rsidRPr="00C65DDC">
        <w:rPr>
          <w:rFonts w:eastAsia="Times New Roman"/>
        </w:rPr>
        <w:t xml:space="preserve">The tender will be conducted following </w:t>
      </w:r>
      <w:r w:rsidR="009E5C89">
        <w:rPr>
          <w:rFonts w:eastAsia="Times New Roman"/>
        </w:rPr>
        <w:t>an</w:t>
      </w:r>
      <w:r w:rsidRPr="00C65DDC">
        <w:rPr>
          <w:rFonts w:eastAsia="Times New Roman"/>
        </w:rPr>
        <w:t xml:space="preserve"> Open Procedure.</w:t>
      </w:r>
    </w:p>
    <w:p w14:paraId="37C37557" w14:textId="77777777" w:rsidR="00C65DDC" w:rsidRPr="00992944" w:rsidRDefault="00C65DDC" w:rsidP="00C65DDC">
      <w:pPr>
        <w:tabs>
          <w:tab w:val="left" w:pos="851"/>
        </w:tabs>
        <w:ind w:left="600" w:hanging="600"/>
        <w:jc w:val="both"/>
        <w:rPr>
          <w:rFonts w:eastAsia="Times New Roman"/>
          <w:sz w:val="12"/>
          <w:szCs w:val="12"/>
        </w:rPr>
      </w:pPr>
    </w:p>
    <w:p w14:paraId="60795755" w14:textId="77777777" w:rsidR="00C65DDC" w:rsidRPr="00C65DDC" w:rsidRDefault="00C65DDC" w:rsidP="006E4F0C">
      <w:pPr>
        <w:numPr>
          <w:ilvl w:val="1"/>
          <w:numId w:val="9"/>
        </w:numPr>
        <w:tabs>
          <w:tab w:val="num" w:pos="587"/>
          <w:tab w:val="left" w:pos="851"/>
        </w:tabs>
        <w:ind w:left="600" w:hanging="600"/>
        <w:jc w:val="both"/>
        <w:rPr>
          <w:rFonts w:eastAsia="Times New Roman"/>
        </w:rPr>
      </w:pPr>
      <w:r w:rsidRPr="00C65DDC">
        <w:rPr>
          <w:rFonts w:eastAsia="Times New Roman"/>
        </w:rPr>
        <w:t>The successful tenderer will be expected to work closely with the current Contractor to ensure a smooth service transition.</w:t>
      </w:r>
    </w:p>
    <w:p w14:paraId="2A1831B8" w14:textId="77777777" w:rsidR="00C65DDC" w:rsidRPr="00992944" w:rsidRDefault="00C65DDC" w:rsidP="00C65DDC">
      <w:pPr>
        <w:ind w:left="720"/>
        <w:rPr>
          <w:rFonts w:eastAsia="Times New Roman"/>
          <w:sz w:val="12"/>
          <w:szCs w:val="12"/>
        </w:rPr>
      </w:pPr>
    </w:p>
    <w:p w14:paraId="7D383183" w14:textId="24C471F7" w:rsidR="00C65DDC" w:rsidRPr="00C65DDC" w:rsidRDefault="00C65DDC" w:rsidP="006E4F0C">
      <w:pPr>
        <w:numPr>
          <w:ilvl w:val="1"/>
          <w:numId w:val="9"/>
        </w:numPr>
        <w:tabs>
          <w:tab w:val="num" w:pos="587"/>
          <w:tab w:val="left" w:pos="851"/>
        </w:tabs>
        <w:ind w:left="600" w:hanging="600"/>
        <w:jc w:val="both"/>
        <w:rPr>
          <w:rFonts w:eastAsia="Times New Roman"/>
        </w:rPr>
      </w:pPr>
      <w:r w:rsidRPr="00C65DDC">
        <w:rPr>
          <w:rFonts w:eastAsia="Times New Roman"/>
        </w:rPr>
        <w:t>This tender must be open for acceptance for 120 days after the tender closing date and be priced accordingly.  In the event of the tender being accepted, you must be able to commence and complete the works in accordance with the dates specified.</w:t>
      </w:r>
    </w:p>
    <w:p w14:paraId="6FD06E57" w14:textId="77777777" w:rsidR="00C65DDC" w:rsidRPr="00992944" w:rsidRDefault="00C65DDC" w:rsidP="00C65DDC">
      <w:pPr>
        <w:overflowPunct w:val="0"/>
        <w:autoSpaceDE w:val="0"/>
        <w:autoSpaceDN w:val="0"/>
        <w:adjustRightInd w:val="0"/>
        <w:jc w:val="both"/>
        <w:textAlignment w:val="baseline"/>
        <w:rPr>
          <w:rFonts w:eastAsia="Times New Roman"/>
          <w:sz w:val="12"/>
          <w:szCs w:val="12"/>
        </w:rPr>
      </w:pPr>
    </w:p>
    <w:p w14:paraId="2A25F445" w14:textId="77777777" w:rsidR="00C65DDC" w:rsidRPr="00C65DDC" w:rsidRDefault="00C65DDC" w:rsidP="00C65DDC">
      <w:pPr>
        <w:tabs>
          <w:tab w:val="left" w:pos="851"/>
        </w:tabs>
        <w:jc w:val="both"/>
        <w:rPr>
          <w:rFonts w:eastAsia="Times New Roman"/>
          <w:b/>
        </w:rPr>
      </w:pPr>
      <w:r w:rsidRPr="00C65DDC">
        <w:rPr>
          <w:rFonts w:eastAsia="Times New Roman"/>
          <w:b/>
        </w:rPr>
        <w:t>Period of Contract</w:t>
      </w:r>
      <w:r w:rsidRPr="00C65DDC">
        <w:rPr>
          <w:rFonts w:eastAsia="Times New Roman"/>
          <w:b/>
        </w:rPr>
        <w:tab/>
      </w:r>
    </w:p>
    <w:p w14:paraId="0D18CDDE" w14:textId="77777777" w:rsidR="00C65DDC" w:rsidRPr="00992944" w:rsidRDefault="00C65DDC" w:rsidP="00C65DDC">
      <w:pPr>
        <w:tabs>
          <w:tab w:val="left" w:pos="851"/>
        </w:tabs>
        <w:ind w:left="113"/>
        <w:jc w:val="both"/>
        <w:rPr>
          <w:rFonts w:eastAsia="Times New Roman"/>
          <w:b/>
          <w:sz w:val="12"/>
          <w:szCs w:val="12"/>
        </w:rPr>
      </w:pPr>
    </w:p>
    <w:p w14:paraId="0B9E661D" w14:textId="316027A3" w:rsidR="00C65DDC" w:rsidRPr="00C65DDC" w:rsidRDefault="00C65DDC" w:rsidP="006E4F0C">
      <w:pPr>
        <w:numPr>
          <w:ilvl w:val="1"/>
          <w:numId w:val="9"/>
        </w:numPr>
        <w:tabs>
          <w:tab w:val="num" w:pos="587"/>
          <w:tab w:val="left" w:pos="851"/>
        </w:tabs>
        <w:ind w:left="600" w:hanging="600"/>
        <w:jc w:val="both"/>
        <w:rPr>
          <w:rFonts w:eastAsia="Times New Roman"/>
        </w:rPr>
      </w:pPr>
      <w:r w:rsidRPr="00C65DDC">
        <w:rPr>
          <w:rFonts w:eastAsia="Times New Roman"/>
        </w:rPr>
        <w:t xml:space="preserve">The Contract will be for </w:t>
      </w:r>
      <w:r w:rsidRPr="00EF6A84">
        <w:rPr>
          <w:rFonts w:eastAsia="Times New Roman"/>
        </w:rPr>
        <w:t xml:space="preserve">a </w:t>
      </w:r>
      <w:r w:rsidR="003071A1" w:rsidRPr="00EF6A84">
        <w:rPr>
          <w:rFonts w:eastAsia="Times New Roman"/>
        </w:rPr>
        <w:t>t</w:t>
      </w:r>
      <w:r w:rsidR="003071A1">
        <w:rPr>
          <w:rFonts w:eastAsia="Times New Roman"/>
        </w:rPr>
        <w:t>wo</w:t>
      </w:r>
      <w:r w:rsidR="003071A1" w:rsidRPr="00EF6A84">
        <w:rPr>
          <w:rFonts w:eastAsia="Times New Roman"/>
        </w:rPr>
        <w:t>-year</w:t>
      </w:r>
      <w:r w:rsidRPr="00EF6A84">
        <w:rPr>
          <w:rFonts w:eastAsia="Times New Roman"/>
        </w:rPr>
        <w:t xml:space="preserve"> period commencing on </w:t>
      </w:r>
      <w:r w:rsidR="0018425B" w:rsidRPr="00EF6A84">
        <w:rPr>
          <w:rFonts w:eastAsia="Times New Roman"/>
        </w:rPr>
        <w:t>1</w:t>
      </w:r>
      <w:r w:rsidR="0018425B" w:rsidRPr="00EF6A84">
        <w:rPr>
          <w:rFonts w:eastAsia="Times New Roman"/>
          <w:vertAlign w:val="superscript"/>
        </w:rPr>
        <w:t>st</w:t>
      </w:r>
      <w:r w:rsidR="0018425B" w:rsidRPr="00EF6A84">
        <w:rPr>
          <w:rFonts w:eastAsia="Times New Roman"/>
        </w:rPr>
        <w:t xml:space="preserve"> May 202</w:t>
      </w:r>
      <w:r w:rsidR="009E5C89">
        <w:rPr>
          <w:rFonts w:eastAsia="Times New Roman"/>
        </w:rPr>
        <w:t>6</w:t>
      </w:r>
      <w:r w:rsidRPr="00EF6A84">
        <w:rPr>
          <w:rFonts w:eastAsia="Times New Roman"/>
        </w:rPr>
        <w:t xml:space="preserve"> with </w:t>
      </w:r>
      <w:r w:rsidRPr="00C65DDC">
        <w:rPr>
          <w:rFonts w:eastAsia="Times New Roman"/>
        </w:rPr>
        <w:t xml:space="preserve">an option for the Authority to extend the Contract for </w:t>
      </w:r>
      <w:r w:rsidR="00393330">
        <w:rPr>
          <w:rFonts w:eastAsia="Times New Roman"/>
        </w:rPr>
        <w:t xml:space="preserve">two </w:t>
      </w:r>
      <w:r w:rsidRPr="00C65DDC">
        <w:rPr>
          <w:rFonts w:eastAsia="Times New Roman"/>
        </w:rPr>
        <w:t>period</w:t>
      </w:r>
      <w:r w:rsidR="00393330">
        <w:rPr>
          <w:rFonts w:eastAsia="Times New Roman"/>
        </w:rPr>
        <w:t>s</w:t>
      </w:r>
      <w:r w:rsidRPr="00C65DDC">
        <w:rPr>
          <w:rFonts w:eastAsia="Times New Roman"/>
        </w:rPr>
        <w:t xml:space="preserve"> of up to twelve months</w:t>
      </w:r>
      <w:r w:rsidR="00393330">
        <w:rPr>
          <w:rFonts w:eastAsia="Times New Roman"/>
        </w:rPr>
        <w:t xml:space="preserve"> each</w:t>
      </w:r>
      <w:r w:rsidRPr="00C65DDC">
        <w:rPr>
          <w:rFonts w:eastAsia="Times New Roman"/>
        </w:rPr>
        <w:t xml:space="preserve">, where the supplier </w:t>
      </w:r>
      <w:proofErr w:type="gramStart"/>
      <w:r w:rsidRPr="00C65DDC">
        <w:rPr>
          <w:rFonts w:eastAsia="Times New Roman"/>
        </w:rPr>
        <w:t>is in agreement</w:t>
      </w:r>
      <w:proofErr w:type="gramEnd"/>
      <w:r w:rsidRPr="00C65DDC">
        <w:rPr>
          <w:rFonts w:eastAsia="Times New Roman"/>
        </w:rPr>
        <w:t>.</w:t>
      </w:r>
    </w:p>
    <w:p w14:paraId="56C01D4F" w14:textId="77777777" w:rsidR="00C65DDC" w:rsidRPr="00992944" w:rsidRDefault="00C65DDC" w:rsidP="00C65DDC">
      <w:pPr>
        <w:tabs>
          <w:tab w:val="num" w:pos="587"/>
          <w:tab w:val="left" w:pos="851"/>
        </w:tabs>
        <w:jc w:val="both"/>
        <w:rPr>
          <w:rFonts w:eastAsia="Times New Roman"/>
          <w:sz w:val="12"/>
          <w:szCs w:val="12"/>
        </w:rPr>
      </w:pPr>
    </w:p>
    <w:p w14:paraId="23313113" w14:textId="77777777" w:rsidR="00C65DDC" w:rsidRPr="00C65DDC" w:rsidRDefault="00C65DDC" w:rsidP="00C65DDC">
      <w:pPr>
        <w:tabs>
          <w:tab w:val="left" w:pos="851"/>
        </w:tabs>
        <w:jc w:val="both"/>
        <w:rPr>
          <w:rFonts w:eastAsia="Times New Roman"/>
          <w:b/>
          <w:bCs/>
          <w:sz w:val="24"/>
          <w:szCs w:val="24"/>
        </w:rPr>
      </w:pPr>
      <w:r w:rsidRPr="00C65DDC">
        <w:rPr>
          <w:rFonts w:eastAsia="Times New Roman"/>
          <w:b/>
          <w:bCs/>
          <w:sz w:val="24"/>
          <w:szCs w:val="24"/>
        </w:rPr>
        <w:t>Procurement timetable</w:t>
      </w:r>
    </w:p>
    <w:p w14:paraId="3134636B" w14:textId="77777777" w:rsidR="00C65DDC" w:rsidRPr="00992944" w:rsidRDefault="00C65DDC" w:rsidP="00C65DDC">
      <w:pPr>
        <w:tabs>
          <w:tab w:val="left" w:pos="851"/>
        </w:tabs>
        <w:ind w:left="113"/>
        <w:jc w:val="both"/>
        <w:rPr>
          <w:rFonts w:eastAsia="Times New Roman"/>
          <w:b/>
          <w:bCs/>
          <w:sz w:val="12"/>
          <w:szCs w:val="12"/>
        </w:rPr>
      </w:pPr>
    </w:p>
    <w:p w14:paraId="41D6DE95" w14:textId="1E0C599D" w:rsidR="00C65DDC" w:rsidRPr="00C65DDC" w:rsidRDefault="00C65DDC" w:rsidP="006E4F0C">
      <w:pPr>
        <w:numPr>
          <w:ilvl w:val="1"/>
          <w:numId w:val="9"/>
        </w:numPr>
        <w:tabs>
          <w:tab w:val="num" w:pos="587"/>
          <w:tab w:val="left" w:pos="851"/>
        </w:tabs>
        <w:ind w:left="340" w:hanging="340"/>
        <w:jc w:val="both"/>
        <w:rPr>
          <w:rFonts w:eastAsia="Times New Roman"/>
          <w:sz w:val="24"/>
          <w:szCs w:val="24"/>
        </w:rPr>
      </w:pPr>
      <w:r w:rsidRPr="00C65DDC">
        <w:rPr>
          <w:rFonts w:eastAsia="Times New Roman"/>
          <w:sz w:val="24"/>
          <w:szCs w:val="24"/>
        </w:rPr>
        <w:t>The planned timescale for this procurement is provided below, as a guide:</w:t>
      </w:r>
    </w:p>
    <w:p w14:paraId="6B25C461" w14:textId="77777777" w:rsidR="00C65DDC" w:rsidRPr="00992944" w:rsidRDefault="00C65DDC" w:rsidP="00C65DDC">
      <w:pPr>
        <w:tabs>
          <w:tab w:val="left" w:pos="851"/>
        </w:tabs>
        <w:ind w:left="113"/>
        <w:jc w:val="both"/>
        <w:rPr>
          <w:rFonts w:eastAsia="Times New Roman"/>
          <w:sz w:val="12"/>
          <w:szCs w:val="12"/>
        </w:rPr>
      </w:pPr>
    </w:p>
    <w:tbl>
      <w:tblPr>
        <w:tblW w:w="8931" w:type="dxa"/>
        <w:tblInd w:w="562" w:type="dxa"/>
        <w:tblLayout w:type="fixed"/>
        <w:tblCellMar>
          <w:left w:w="0" w:type="dxa"/>
          <w:right w:w="0" w:type="dxa"/>
        </w:tblCellMar>
        <w:tblLook w:val="0000" w:firstRow="0" w:lastRow="0" w:firstColumn="0" w:lastColumn="0" w:noHBand="0" w:noVBand="0"/>
      </w:tblPr>
      <w:tblGrid>
        <w:gridCol w:w="993"/>
        <w:gridCol w:w="5386"/>
        <w:gridCol w:w="2552"/>
      </w:tblGrid>
      <w:tr w:rsidR="00C65DDC" w:rsidRPr="00C65DDC" w14:paraId="075CFB33" w14:textId="77777777" w:rsidTr="003071A1">
        <w:trPr>
          <w:trHeight w:val="269"/>
        </w:trPr>
        <w:tc>
          <w:tcPr>
            <w:tcW w:w="993"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tcMar>
              <w:top w:w="15" w:type="dxa"/>
              <w:left w:w="15" w:type="dxa"/>
              <w:bottom w:w="0" w:type="dxa"/>
              <w:right w:w="15" w:type="dxa"/>
            </w:tcMar>
            <w:vAlign w:val="bottom"/>
          </w:tcPr>
          <w:p w14:paraId="22EBBDAB" w14:textId="77777777" w:rsidR="00C65DDC" w:rsidRPr="003071A1" w:rsidRDefault="00C65DDC" w:rsidP="00C65DDC">
            <w:pPr>
              <w:jc w:val="center"/>
              <w:rPr>
                <w:rFonts w:eastAsia="Arial Unicode MS"/>
                <w:b/>
                <w:bCs/>
                <w:sz w:val="20"/>
                <w:szCs w:val="16"/>
              </w:rPr>
            </w:pPr>
            <w:r w:rsidRPr="003071A1">
              <w:rPr>
                <w:rFonts w:eastAsia="Times New Roman"/>
                <w:b/>
                <w:bCs/>
                <w:sz w:val="20"/>
                <w:szCs w:val="16"/>
              </w:rPr>
              <w:t>Stage</w:t>
            </w:r>
          </w:p>
        </w:tc>
        <w:tc>
          <w:tcPr>
            <w:tcW w:w="5386"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tcMar>
              <w:top w:w="15" w:type="dxa"/>
              <w:left w:w="15" w:type="dxa"/>
              <w:bottom w:w="0" w:type="dxa"/>
              <w:right w:w="15" w:type="dxa"/>
            </w:tcMar>
            <w:vAlign w:val="bottom"/>
          </w:tcPr>
          <w:p w14:paraId="48D8097C" w14:textId="77777777" w:rsidR="00C65DDC" w:rsidRPr="003071A1" w:rsidRDefault="00C65DDC" w:rsidP="00C65DDC">
            <w:pPr>
              <w:jc w:val="center"/>
              <w:rPr>
                <w:rFonts w:eastAsia="Arial Unicode MS"/>
                <w:b/>
                <w:bCs/>
                <w:sz w:val="20"/>
                <w:szCs w:val="16"/>
              </w:rPr>
            </w:pPr>
            <w:r w:rsidRPr="003071A1">
              <w:rPr>
                <w:rFonts w:eastAsia="Times New Roman"/>
                <w:b/>
                <w:bCs/>
                <w:sz w:val="20"/>
                <w:szCs w:val="16"/>
              </w:rPr>
              <w:t>Action</w:t>
            </w:r>
          </w:p>
        </w:tc>
        <w:tc>
          <w:tcPr>
            <w:tcW w:w="255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tcMar>
              <w:top w:w="15" w:type="dxa"/>
              <w:left w:w="15" w:type="dxa"/>
              <w:bottom w:w="0" w:type="dxa"/>
              <w:right w:w="15" w:type="dxa"/>
            </w:tcMar>
            <w:vAlign w:val="bottom"/>
          </w:tcPr>
          <w:p w14:paraId="22F0B503" w14:textId="77777777" w:rsidR="00C65DDC" w:rsidRPr="003071A1" w:rsidRDefault="00C65DDC" w:rsidP="00C65DDC">
            <w:pPr>
              <w:jc w:val="center"/>
              <w:rPr>
                <w:rFonts w:eastAsia="Arial Unicode MS"/>
                <w:b/>
                <w:bCs/>
                <w:sz w:val="20"/>
                <w:szCs w:val="16"/>
              </w:rPr>
            </w:pPr>
            <w:r w:rsidRPr="003071A1">
              <w:rPr>
                <w:rFonts w:eastAsia="Times New Roman"/>
                <w:b/>
                <w:bCs/>
                <w:sz w:val="20"/>
                <w:szCs w:val="16"/>
              </w:rPr>
              <w:t>Date (from)</w:t>
            </w:r>
          </w:p>
        </w:tc>
      </w:tr>
      <w:tr w:rsidR="00C65DDC" w:rsidRPr="00C65DDC" w14:paraId="1F951DC2" w14:textId="77777777" w:rsidTr="003071A1">
        <w:trPr>
          <w:trHeight w:val="300"/>
        </w:trPr>
        <w:tc>
          <w:tcPr>
            <w:tcW w:w="99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51D9578" w14:textId="77777777" w:rsidR="00C65DDC" w:rsidRPr="003071A1" w:rsidRDefault="00C65DDC" w:rsidP="002B5767">
            <w:pPr>
              <w:shd w:val="clear" w:color="auto" w:fill="FFFFFF" w:themeFill="background1"/>
              <w:jc w:val="center"/>
              <w:rPr>
                <w:rFonts w:eastAsia="Arial Unicode MS"/>
                <w:szCs w:val="18"/>
              </w:rPr>
            </w:pPr>
            <w:r w:rsidRPr="003071A1">
              <w:rPr>
                <w:rFonts w:eastAsia="Times New Roman"/>
                <w:szCs w:val="18"/>
              </w:rPr>
              <w:t>1</w:t>
            </w:r>
          </w:p>
        </w:tc>
        <w:tc>
          <w:tcPr>
            <w:tcW w:w="538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AFBCA14" w14:textId="658CF22A" w:rsidR="00C65DDC" w:rsidRPr="003071A1" w:rsidRDefault="00C65DDC" w:rsidP="002B5767">
            <w:pPr>
              <w:shd w:val="clear" w:color="auto" w:fill="FFFFFF" w:themeFill="background1"/>
              <w:rPr>
                <w:rFonts w:eastAsia="Arial Unicode MS"/>
                <w:szCs w:val="18"/>
              </w:rPr>
            </w:pPr>
            <w:r w:rsidRPr="003071A1">
              <w:rPr>
                <w:rFonts w:eastAsia="Arial Unicode MS"/>
                <w:szCs w:val="18"/>
              </w:rPr>
              <w:t xml:space="preserve">Contract Notice published and </w:t>
            </w:r>
            <w:r w:rsidR="00570214" w:rsidRPr="003071A1">
              <w:rPr>
                <w:rFonts w:eastAsia="Arial Unicode MS"/>
                <w:szCs w:val="18"/>
              </w:rPr>
              <w:t>issue of ITT</w:t>
            </w:r>
          </w:p>
        </w:tc>
        <w:tc>
          <w:tcPr>
            <w:tcW w:w="2552"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18841E8F" w14:textId="7B825804" w:rsidR="00C65DDC" w:rsidRPr="003071A1" w:rsidRDefault="00477D7F" w:rsidP="002B5767">
            <w:pPr>
              <w:shd w:val="clear" w:color="auto" w:fill="FFFFFF" w:themeFill="background1"/>
              <w:jc w:val="center"/>
              <w:rPr>
                <w:rFonts w:eastAsia="Arial Unicode MS"/>
                <w:szCs w:val="18"/>
              </w:rPr>
            </w:pPr>
            <w:r w:rsidRPr="003071A1">
              <w:rPr>
                <w:rFonts w:eastAsia="Arial Unicode MS"/>
                <w:szCs w:val="18"/>
              </w:rPr>
              <w:t>14</w:t>
            </w:r>
            <w:r w:rsidRPr="003071A1">
              <w:rPr>
                <w:rFonts w:eastAsia="Arial Unicode MS"/>
                <w:szCs w:val="18"/>
                <w:vertAlign w:val="superscript"/>
              </w:rPr>
              <w:t>th</w:t>
            </w:r>
            <w:r w:rsidRPr="003071A1">
              <w:rPr>
                <w:rFonts w:eastAsia="Arial Unicode MS"/>
                <w:szCs w:val="18"/>
              </w:rPr>
              <w:t xml:space="preserve"> November 2025</w:t>
            </w:r>
          </w:p>
        </w:tc>
      </w:tr>
      <w:tr w:rsidR="00570214" w:rsidRPr="00C65DDC" w14:paraId="7256EDA5" w14:textId="77777777" w:rsidTr="003071A1">
        <w:trPr>
          <w:trHeight w:val="300"/>
        </w:trPr>
        <w:tc>
          <w:tcPr>
            <w:tcW w:w="99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A34BBB" w14:textId="77777777" w:rsidR="00570214" w:rsidRPr="003071A1" w:rsidRDefault="00570214" w:rsidP="002B5767">
            <w:pPr>
              <w:shd w:val="clear" w:color="auto" w:fill="FFFFFF" w:themeFill="background1"/>
              <w:jc w:val="center"/>
              <w:rPr>
                <w:rFonts w:eastAsia="Arial Unicode MS"/>
                <w:szCs w:val="18"/>
              </w:rPr>
            </w:pPr>
            <w:r w:rsidRPr="003071A1">
              <w:rPr>
                <w:rFonts w:eastAsia="Times New Roman"/>
                <w:szCs w:val="18"/>
              </w:rPr>
              <w:t>2</w:t>
            </w:r>
          </w:p>
        </w:tc>
        <w:tc>
          <w:tcPr>
            <w:tcW w:w="538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9D1DE0" w14:textId="757AB467" w:rsidR="00570214" w:rsidRPr="003071A1" w:rsidRDefault="00570214" w:rsidP="002B5767">
            <w:pPr>
              <w:shd w:val="clear" w:color="auto" w:fill="FFFFFF" w:themeFill="background1"/>
              <w:rPr>
                <w:rFonts w:eastAsia="Times New Roman"/>
                <w:szCs w:val="18"/>
              </w:rPr>
            </w:pPr>
            <w:r w:rsidRPr="003071A1">
              <w:rPr>
                <w:rFonts w:eastAsia="Times New Roman"/>
                <w:b/>
                <w:bCs/>
                <w:szCs w:val="18"/>
              </w:rPr>
              <w:t>End of Clarification Period</w:t>
            </w:r>
          </w:p>
        </w:tc>
        <w:tc>
          <w:tcPr>
            <w:tcW w:w="2552"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738FE527" w14:textId="327D52FA" w:rsidR="00570214" w:rsidRPr="003071A1" w:rsidRDefault="00477D7F" w:rsidP="002B5767">
            <w:pPr>
              <w:shd w:val="clear" w:color="auto" w:fill="FFFFFF" w:themeFill="background1"/>
              <w:jc w:val="center"/>
              <w:rPr>
                <w:rFonts w:eastAsia="Arial Unicode MS"/>
                <w:szCs w:val="18"/>
              </w:rPr>
            </w:pPr>
            <w:r w:rsidRPr="003071A1">
              <w:rPr>
                <w:rFonts w:eastAsia="Arial Unicode MS"/>
                <w:szCs w:val="18"/>
              </w:rPr>
              <w:t>8</w:t>
            </w:r>
            <w:r w:rsidRPr="003071A1">
              <w:rPr>
                <w:rFonts w:eastAsia="Arial Unicode MS"/>
                <w:szCs w:val="18"/>
                <w:vertAlign w:val="superscript"/>
              </w:rPr>
              <w:t>th</w:t>
            </w:r>
            <w:r w:rsidRPr="003071A1">
              <w:rPr>
                <w:rFonts w:eastAsia="Arial Unicode MS"/>
                <w:szCs w:val="18"/>
              </w:rPr>
              <w:t xml:space="preserve"> December 2025</w:t>
            </w:r>
          </w:p>
        </w:tc>
      </w:tr>
      <w:tr w:rsidR="00570214" w:rsidRPr="00C65DDC" w14:paraId="1EA3A1D3" w14:textId="77777777" w:rsidTr="003071A1">
        <w:trPr>
          <w:trHeight w:val="300"/>
        </w:trPr>
        <w:tc>
          <w:tcPr>
            <w:tcW w:w="99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BE7C31D" w14:textId="77777777" w:rsidR="00570214" w:rsidRPr="003071A1" w:rsidRDefault="00570214" w:rsidP="002B5767">
            <w:pPr>
              <w:shd w:val="clear" w:color="auto" w:fill="FFFFFF" w:themeFill="background1"/>
              <w:jc w:val="center"/>
              <w:rPr>
                <w:rFonts w:eastAsia="Times New Roman"/>
                <w:szCs w:val="18"/>
              </w:rPr>
            </w:pPr>
            <w:r w:rsidRPr="003071A1">
              <w:rPr>
                <w:rFonts w:eastAsia="Times New Roman"/>
                <w:szCs w:val="18"/>
              </w:rPr>
              <w:t>3</w:t>
            </w:r>
          </w:p>
        </w:tc>
        <w:tc>
          <w:tcPr>
            <w:tcW w:w="538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34DFDD" w14:textId="7F67C8D4" w:rsidR="00570214" w:rsidRPr="003071A1" w:rsidRDefault="00570214" w:rsidP="002B5767">
            <w:pPr>
              <w:shd w:val="clear" w:color="auto" w:fill="FFFFFF" w:themeFill="background1"/>
              <w:rPr>
                <w:rFonts w:eastAsia="Times New Roman"/>
                <w:b/>
                <w:bCs/>
                <w:szCs w:val="18"/>
              </w:rPr>
            </w:pPr>
            <w:r w:rsidRPr="003071A1">
              <w:rPr>
                <w:rFonts w:eastAsia="Times New Roman"/>
                <w:b/>
                <w:bCs/>
                <w:szCs w:val="18"/>
              </w:rPr>
              <w:t xml:space="preserve">Return of ITT </w:t>
            </w:r>
          </w:p>
        </w:tc>
        <w:tc>
          <w:tcPr>
            <w:tcW w:w="2552"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687D0131" w14:textId="53E7783B" w:rsidR="00570214" w:rsidRPr="003071A1" w:rsidRDefault="00477D7F" w:rsidP="002B5767">
            <w:pPr>
              <w:shd w:val="clear" w:color="auto" w:fill="FFFFFF" w:themeFill="background1"/>
              <w:jc w:val="center"/>
              <w:rPr>
                <w:rFonts w:eastAsia="Arial Unicode MS"/>
                <w:b/>
                <w:bCs/>
                <w:szCs w:val="18"/>
              </w:rPr>
            </w:pPr>
            <w:r w:rsidRPr="003071A1">
              <w:rPr>
                <w:rFonts w:eastAsia="Arial Unicode MS"/>
                <w:b/>
                <w:bCs/>
                <w:szCs w:val="18"/>
              </w:rPr>
              <w:t>17</w:t>
            </w:r>
            <w:r w:rsidRPr="003071A1">
              <w:rPr>
                <w:rFonts w:eastAsia="Arial Unicode MS"/>
                <w:b/>
                <w:bCs/>
                <w:szCs w:val="18"/>
                <w:vertAlign w:val="superscript"/>
              </w:rPr>
              <w:t>th</w:t>
            </w:r>
            <w:r w:rsidRPr="003071A1">
              <w:rPr>
                <w:rFonts w:eastAsia="Arial Unicode MS"/>
                <w:b/>
                <w:bCs/>
                <w:szCs w:val="18"/>
              </w:rPr>
              <w:t xml:space="preserve"> December 2025</w:t>
            </w:r>
          </w:p>
        </w:tc>
      </w:tr>
      <w:tr w:rsidR="00570214" w:rsidRPr="00C65DDC" w14:paraId="19971D0E" w14:textId="77777777" w:rsidTr="003071A1">
        <w:trPr>
          <w:trHeight w:val="300"/>
        </w:trPr>
        <w:tc>
          <w:tcPr>
            <w:tcW w:w="99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83DA25" w14:textId="77777777" w:rsidR="00570214" w:rsidRPr="003071A1" w:rsidRDefault="00570214" w:rsidP="002B5767">
            <w:pPr>
              <w:shd w:val="clear" w:color="auto" w:fill="FFFFFF" w:themeFill="background1"/>
              <w:jc w:val="center"/>
              <w:rPr>
                <w:rFonts w:eastAsia="Times New Roman"/>
                <w:szCs w:val="18"/>
              </w:rPr>
            </w:pPr>
            <w:r w:rsidRPr="003071A1">
              <w:rPr>
                <w:rFonts w:eastAsia="Times New Roman"/>
                <w:szCs w:val="18"/>
              </w:rPr>
              <w:t>4</w:t>
            </w:r>
          </w:p>
        </w:tc>
        <w:tc>
          <w:tcPr>
            <w:tcW w:w="538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5483A7" w14:textId="4B905F22" w:rsidR="00570214" w:rsidRPr="003071A1" w:rsidRDefault="00570214" w:rsidP="002B5767">
            <w:pPr>
              <w:shd w:val="clear" w:color="auto" w:fill="FFFFFF" w:themeFill="background1"/>
              <w:rPr>
                <w:rFonts w:eastAsia="Times New Roman"/>
                <w:b/>
                <w:bCs/>
                <w:szCs w:val="18"/>
              </w:rPr>
            </w:pPr>
            <w:r w:rsidRPr="003071A1">
              <w:rPr>
                <w:rFonts w:eastAsia="Times New Roman"/>
                <w:szCs w:val="18"/>
              </w:rPr>
              <w:t>Evaluation Period expected to end w/c</w:t>
            </w:r>
          </w:p>
        </w:tc>
        <w:tc>
          <w:tcPr>
            <w:tcW w:w="2552"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444B58B6" w14:textId="32E1A127" w:rsidR="00570214" w:rsidRPr="003071A1" w:rsidRDefault="00477D7F" w:rsidP="002B5767">
            <w:pPr>
              <w:shd w:val="clear" w:color="auto" w:fill="FFFFFF" w:themeFill="background1"/>
              <w:jc w:val="center"/>
              <w:rPr>
                <w:rFonts w:eastAsia="Arial Unicode MS"/>
                <w:szCs w:val="18"/>
              </w:rPr>
            </w:pPr>
            <w:r w:rsidRPr="003071A1">
              <w:rPr>
                <w:rFonts w:eastAsia="Arial Unicode MS"/>
                <w:szCs w:val="18"/>
              </w:rPr>
              <w:t>19</w:t>
            </w:r>
            <w:r w:rsidRPr="003071A1">
              <w:rPr>
                <w:rFonts w:eastAsia="Arial Unicode MS"/>
                <w:szCs w:val="18"/>
                <w:vertAlign w:val="superscript"/>
              </w:rPr>
              <w:t>th</w:t>
            </w:r>
            <w:r w:rsidRPr="003071A1">
              <w:rPr>
                <w:rFonts w:eastAsia="Arial Unicode MS"/>
                <w:szCs w:val="18"/>
              </w:rPr>
              <w:t xml:space="preserve"> January 2026</w:t>
            </w:r>
          </w:p>
        </w:tc>
      </w:tr>
      <w:tr w:rsidR="00570214" w:rsidRPr="00C65DDC" w14:paraId="032BA5D0" w14:textId="77777777" w:rsidTr="003071A1">
        <w:trPr>
          <w:trHeight w:val="300"/>
        </w:trPr>
        <w:tc>
          <w:tcPr>
            <w:tcW w:w="99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425AE1" w14:textId="77777777" w:rsidR="00570214" w:rsidRPr="003071A1" w:rsidRDefault="00570214" w:rsidP="002B5767">
            <w:pPr>
              <w:shd w:val="clear" w:color="auto" w:fill="FFFFFF" w:themeFill="background1"/>
              <w:jc w:val="center"/>
              <w:rPr>
                <w:rFonts w:eastAsia="Times New Roman"/>
                <w:szCs w:val="18"/>
              </w:rPr>
            </w:pPr>
            <w:r w:rsidRPr="003071A1">
              <w:rPr>
                <w:rFonts w:eastAsia="Times New Roman"/>
                <w:szCs w:val="18"/>
              </w:rPr>
              <w:t>5</w:t>
            </w:r>
          </w:p>
        </w:tc>
        <w:tc>
          <w:tcPr>
            <w:tcW w:w="538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A55DCD" w14:textId="7C9E6767" w:rsidR="00570214" w:rsidRPr="003071A1" w:rsidRDefault="00570214" w:rsidP="002B5767">
            <w:pPr>
              <w:shd w:val="clear" w:color="auto" w:fill="FFFFFF" w:themeFill="background1"/>
              <w:rPr>
                <w:rFonts w:eastAsia="Times New Roman"/>
                <w:szCs w:val="18"/>
              </w:rPr>
            </w:pPr>
            <w:r w:rsidRPr="003071A1">
              <w:rPr>
                <w:rFonts w:eastAsia="Times New Roman"/>
                <w:szCs w:val="18"/>
              </w:rPr>
              <w:t>Issue Intention to Award of Contract w/c</w:t>
            </w:r>
          </w:p>
        </w:tc>
        <w:tc>
          <w:tcPr>
            <w:tcW w:w="2552"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7C0C692C" w14:textId="2D0B23CC" w:rsidR="00570214" w:rsidRPr="003071A1" w:rsidRDefault="00477D7F" w:rsidP="002B5767">
            <w:pPr>
              <w:shd w:val="clear" w:color="auto" w:fill="FFFFFF" w:themeFill="background1"/>
              <w:jc w:val="center"/>
              <w:rPr>
                <w:rFonts w:eastAsia="Times New Roman"/>
                <w:szCs w:val="18"/>
              </w:rPr>
            </w:pPr>
            <w:r w:rsidRPr="003071A1">
              <w:rPr>
                <w:rFonts w:eastAsia="Times New Roman"/>
                <w:szCs w:val="18"/>
              </w:rPr>
              <w:t>26</w:t>
            </w:r>
            <w:r w:rsidRPr="003071A1">
              <w:rPr>
                <w:rFonts w:eastAsia="Times New Roman"/>
                <w:szCs w:val="18"/>
                <w:vertAlign w:val="superscript"/>
              </w:rPr>
              <w:t>th</w:t>
            </w:r>
            <w:r w:rsidRPr="003071A1">
              <w:rPr>
                <w:rFonts w:eastAsia="Times New Roman"/>
                <w:szCs w:val="18"/>
              </w:rPr>
              <w:t xml:space="preserve"> January 2026</w:t>
            </w:r>
          </w:p>
        </w:tc>
      </w:tr>
      <w:tr w:rsidR="00570214" w:rsidRPr="00C65DDC" w14:paraId="00E06043" w14:textId="77777777" w:rsidTr="003071A1">
        <w:trPr>
          <w:trHeight w:val="300"/>
        </w:trPr>
        <w:tc>
          <w:tcPr>
            <w:tcW w:w="99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84D489" w14:textId="77777777" w:rsidR="00570214" w:rsidRPr="003071A1" w:rsidRDefault="00570214" w:rsidP="002B5767">
            <w:pPr>
              <w:shd w:val="clear" w:color="auto" w:fill="FFFFFF" w:themeFill="background1"/>
              <w:jc w:val="center"/>
              <w:rPr>
                <w:rFonts w:eastAsia="Times New Roman"/>
                <w:szCs w:val="18"/>
              </w:rPr>
            </w:pPr>
            <w:r w:rsidRPr="003071A1">
              <w:rPr>
                <w:rFonts w:eastAsia="Times New Roman"/>
                <w:szCs w:val="18"/>
              </w:rPr>
              <w:t>6</w:t>
            </w:r>
          </w:p>
        </w:tc>
        <w:tc>
          <w:tcPr>
            <w:tcW w:w="538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DA598C" w14:textId="63F1C244" w:rsidR="00570214" w:rsidRPr="003071A1" w:rsidRDefault="00570214" w:rsidP="002B5767">
            <w:pPr>
              <w:shd w:val="clear" w:color="auto" w:fill="FFFFFF" w:themeFill="background1"/>
              <w:rPr>
                <w:rFonts w:eastAsia="Times New Roman"/>
                <w:szCs w:val="18"/>
              </w:rPr>
            </w:pPr>
            <w:r w:rsidRPr="003071A1">
              <w:rPr>
                <w:rFonts w:eastAsia="Times New Roman"/>
                <w:szCs w:val="18"/>
              </w:rPr>
              <w:t>Standstill period</w:t>
            </w:r>
          </w:p>
        </w:tc>
        <w:tc>
          <w:tcPr>
            <w:tcW w:w="2552" w:type="dxa"/>
            <w:tcBorders>
              <w:top w:val="nil"/>
              <w:left w:val="nil"/>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tcPr>
          <w:p w14:paraId="29AA2F2B" w14:textId="724AAF07" w:rsidR="00570214" w:rsidRPr="003071A1" w:rsidRDefault="00477D7F" w:rsidP="002B5767">
            <w:pPr>
              <w:shd w:val="clear" w:color="auto" w:fill="FFFFFF" w:themeFill="background1"/>
              <w:jc w:val="center"/>
              <w:rPr>
                <w:rFonts w:eastAsia="Times New Roman"/>
                <w:szCs w:val="18"/>
              </w:rPr>
            </w:pPr>
            <w:r w:rsidRPr="003071A1">
              <w:rPr>
                <w:rFonts w:eastAsia="Times New Roman"/>
                <w:szCs w:val="18"/>
              </w:rPr>
              <w:t>8 working days</w:t>
            </w:r>
          </w:p>
        </w:tc>
      </w:tr>
      <w:tr w:rsidR="00570214" w:rsidRPr="00C65DDC" w14:paraId="580EE41A" w14:textId="77777777" w:rsidTr="003071A1">
        <w:trPr>
          <w:trHeight w:val="300"/>
        </w:trPr>
        <w:tc>
          <w:tcPr>
            <w:tcW w:w="993" w:type="dxa"/>
            <w:tcBorders>
              <w:top w:val="single" w:sz="4"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3AD9A370" w14:textId="77777777" w:rsidR="00570214" w:rsidRPr="003071A1" w:rsidRDefault="00570214" w:rsidP="002B5767">
            <w:pPr>
              <w:shd w:val="clear" w:color="auto" w:fill="FFFFFF" w:themeFill="background1"/>
              <w:jc w:val="center"/>
              <w:rPr>
                <w:rFonts w:eastAsia="Arial Unicode MS"/>
                <w:szCs w:val="18"/>
              </w:rPr>
            </w:pPr>
            <w:r w:rsidRPr="003071A1">
              <w:rPr>
                <w:rFonts w:eastAsia="Arial Unicode MS"/>
                <w:szCs w:val="18"/>
              </w:rPr>
              <w:t>7</w:t>
            </w:r>
          </w:p>
        </w:tc>
        <w:tc>
          <w:tcPr>
            <w:tcW w:w="5386"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4A5FC2E6" w14:textId="4CB6A19D" w:rsidR="00570214" w:rsidRPr="003071A1" w:rsidRDefault="00570214" w:rsidP="002B5767">
            <w:pPr>
              <w:shd w:val="clear" w:color="auto" w:fill="FFFFFF" w:themeFill="background1"/>
              <w:rPr>
                <w:rFonts w:eastAsia="Times New Roman"/>
                <w:szCs w:val="18"/>
              </w:rPr>
            </w:pPr>
            <w:r w:rsidRPr="003071A1">
              <w:rPr>
                <w:rFonts w:eastAsia="Times New Roman"/>
                <w:szCs w:val="18"/>
              </w:rPr>
              <w:t>Contract Award (following standstill) w/c</w:t>
            </w:r>
          </w:p>
        </w:tc>
        <w:tc>
          <w:tcPr>
            <w:tcW w:w="2552" w:type="dxa"/>
            <w:tcBorders>
              <w:top w:val="single" w:sz="4" w:space="0" w:color="auto"/>
              <w:left w:val="single" w:sz="6" w:space="0" w:color="auto"/>
              <w:bottom w:val="single" w:sz="6" w:space="0" w:color="auto"/>
              <w:right w:val="single" w:sz="4" w:space="0" w:color="auto"/>
            </w:tcBorders>
            <w:shd w:val="clear" w:color="auto" w:fill="FFFFFF" w:themeFill="background1"/>
            <w:noWrap/>
            <w:tcMar>
              <w:top w:w="15" w:type="dxa"/>
              <w:left w:w="15" w:type="dxa"/>
              <w:bottom w:w="0" w:type="dxa"/>
              <w:right w:w="15" w:type="dxa"/>
            </w:tcMar>
            <w:vAlign w:val="bottom"/>
          </w:tcPr>
          <w:p w14:paraId="56C4D43C" w14:textId="6DDAB2AB" w:rsidR="00570214" w:rsidRPr="003071A1" w:rsidRDefault="002B5767" w:rsidP="002B5767">
            <w:pPr>
              <w:shd w:val="clear" w:color="auto" w:fill="FFFFFF" w:themeFill="background1"/>
              <w:jc w:val="center"/>
              <w:rPr>
                <w:rFonts w:eastAsia="Arial Unicode MS"/>
                <w:szCs w:val="18"/>
              </w:rPr>
            </w:pPr>
            <w:r w:rsidRPr="003071A1">
              <w:rPr>
                <w:rFonts w:eastAsia="Arial Unicode MS"/>
                <w:szCs w:val="18"/>
              </w:rPr>
              <w:t>9</w:t>
            </w:r>
            <w:r w:rsidRPr="003071A1">
              <w:rPr>
                <w:rFonts w:eastAsia="Arial Unicode MS"/>
                <w:szCs w:val="18"/>
                <w:vertAlign w:val="superscript"/>
              </w:rPr>
              <w:t>th</w:t>
            </w:r>
            <w:r w:rsidRPr="003071A1">
              <w:rPr>
                <w:rFonts w:eastAsia="Arial Unicode MS"/>
                <w:szCs w:val="18"/>
              </w:rPr>
              <w:t xml:space="preserve"> February 2026</w:t>
            </w:r>
          </w:p>
        </w:tc>
      </w:tr>
      <w:tr w:rsidR="00570214" w:rsidRPr="00C65DDC" w14:paraId="79B34477" w14:textId="77777777" w:rsidTr="003071A1">
        <w:trPr>
          <w:trHeight w:val="300"/>
        </w:trPr>
        <w:tc>
          <w:tcPr>
            <w:tcW w:w="993" w:type="dxa"/>
            <w:tcBorders>
              <w:top w:val="single" w:sz="4"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14:paraId="4E519F46" w14:textId="77777777" w:rsidR="00570214" w:rsidRPr="003071A1" w:rsidRDefault="00570214" w:rsidP="002B5767">
            <w:pPr>
              <w:shd w:val="clear" w:color="auto" w:fill="FFFFFF" w:themeFill="background1"/>
              <w:jc w:val="center"/>
              <w:rPr>
                <w:rFonts w:eastAsia="Arial Unicode MS"/>
                <w:szCs w:val="18"/>
              </w:rPr>
            </w:pPr>
            <w:r w:rsidRPr="003071A1">
              <w:rPr>
                <w:rFonts w:eastAsia="Arial Unicode MS"/>
                <w:szCs w:val="18"/>
              </w:rPr>
              <w:t>8</w:t>
            </w:r>
          </w:p>
        </w:tc>
        <w:tc>
          <w:tcPr>
            <w:tcW w:w="5386"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14:paraId="2C581480" w14:textId="1562E7FE" w:rsidR="00570214" w:rsidRPr="003071A1" w:rsidRDefault="00570214" w:rsidP="002B5767">
            <w:pPr>
              <w:shd w:val="clear" w:color="auto" w:fill="FFFFFF" w:themeFill="background1"/>
              <w:rPr>
                <w:rFonts w:eastAsia="Times New Roman"/>
                <w:szCs w:val="18"/>
              </w:rPr>
            </w:pPr>
            <w:r w:rsidRPr="003071A1">
              <w:rPr>
                <w:rFonts w:eastAsia="Times New Roman"/>
                <w:szCs w:val="18"/>
              </w:rPr>
              <w:t>Contract to be Commenced</w:t>
            </w:r>
          </w:p>
        </w:tc>
        <w:tc>
          <w:tcPr>
            <w:tcW w:w="2552" w:type="dxa"/>
            <w:tcBorders>
              <w:top w:val="single" w:sz="4" w:space="0" w:color="auto"/>
              <w:left w:val="single" w:sz="6" w:space="0" w:color="auto"/>
              <w:bottom w:val="single" w:sz="6" w:space="0" w:color="auto"/>
              <w:right w:val="single" w:sz="4" w:space="0" w:color="auto"/>
            </w:tcBorders>
            <w:shd w:val="clear" w:color="auto" w:fill="FFFFFF" w:themeFill="background1"/>
            <w:noWrap/>
            <w:tcMar>
              <w:top w:w="15" w:type="dxa"/>
              <w:left w:w="15" w:type="dxa"/>
              <w:bottom w:w="0" w:type="dxa"/>
              <w:right w:w="15" w:type="dxa"/>
            </w:tcMar>
            <w:vAlign w:val="bottom"/>
          </w:tcPr>
          <w:p w14:paraId="4A1744B2" w14:textId="48F68B1A" w:rsidR="00570214" w:rsidRPr="003071A1" w:rsidRDefault="002B5767" w:rsidP="002B5767">
            <w:pPr>
              <w:shd w:val="clear" w:color="auto" w:fill="FFFFFF" w:themeFill="background1"/>
              <w:jc w:val="center"/>
              <w:rPr>
                <w:rFonts w:eastAsia="Arial Unicode MS"/>
                <w:szCs w:val="18"/>
              </w:rPr>
            </w:pPr>
            <w:r w:rsidRPr="003071A1">
              <w:rPr>
                <w:rFonts w:eastAsia="Arial Unicode MS"/>
                <w:szCs w:val="18"/>
              </w:rPr>
              <w:t>1</w:t>
            </w:r>
            <w:r w:rsidRPr="003071A1">
              <w:rPr>
                <w:rFonts w:eastAsia="Arial Unicode MS"/>
                <w:szCs w:val="18"/>
                <w:vertAlign w:val="superscript"/>
              </w:rPr>
              <w:t>st</w:t>
            </w:r>
            <w:r w:rsidRPr="003071A1">
              <w:rPr>
                <w:rFonts w:eastAsia="Arial Unicode MS"/>
                <w:szCs w:val="18"/>
              </w:rPr>
              <w:t xml:space="preserve"> May 2026</w:t>
            </w:r>
          </w:p>
        </w:tc>
      </w:tr>
    </w:tbl>
    <w:p w14:paraId="3AA15715" w14:textId="77777777" w:rsidR="00C65DDC" w:rsidRPr="00C65DDC" w:rsidRDefault="00C65DDC" w:rsidP="002B5767">
      <w:pPr>
        <w:shd w:val="clear" w:color="auto" w:fill="FFFFFF" w:themeFill="background1"/>
        <w:tabs>
          <w:tab w:val="left" w:pos="851"/>
        </w:tabs>
        <w:jc w:val="both"/>
        <w:rPr>
          <w:rFonts w:eastAsia="Times New Roman"/>
          <w:b/>
          <w:sz w:val="24"/>
          <w:szCs w:val="24"/>
        </w:rPr>
      </w:pPr>
    </w:p>
    <w:p w14:paraId="5A968AF5" w14:textId="77777777" w:rsidR="00C65DDC" w:rsidRPr="00C65DDC" w:rsidRDefault="00C65DDC" w:rsidP="006E4F0C">
      <w:pPr>
        <w:numPr>
          <w:ilvl w:val="1"/>
          <w:numId w:val="9"/>
        </w:numPr>
        <w:tabs>
          <w:tab w:val="left" w:pos="567"/>
        </w:tabs>
        <w:ind w:left="500" w:hanging="500"/>
        <w:jc w:val="both"/>
        <w:rPr>
          <w:rFonts w:eastAsia="Times New Roman"/>
          <w:b/>
        </w:rPr>
      </w:pPr>
      <w:r w:rsidRPr="00C65DDC">
        <w:rPr>
          <w:rFonts w:eastAsia="Times New Roman"/>
          <w:b/>
        </w:rPr>
        <w:t>Requests for Information / Clarification</w:t>
      </w:r>
    </w:p>
    <w:p w14:paraId="5C5DBA09" w14:textId="77777777" w:rsidR="00C65DDC" w:rsidRPr="00992944" w:rsidRDefault="00C65DDC" w:rsidP="00C65DDC">
      <w:pPr>
        <w:tabs>
          <w:tab w:val="left" w:pos="851"/>
        </w:tabs>
        <w:ind w:left="500"/>
        <w:jc w:val="both"/>
        <w:rPr>
          <w:rFonts w:eastAsia="Times New Roman"/>
          <w:b/>
          <w:sz w:val="12"/>
          <w:szCs w:val="12"/>
        </w:rPr>
      </w:pPr>
    </w:p>
    <w:p w14:paraId="12B6CDBA" w14:textId="2E27518E" w:rsidR="00C65DDC" w:rsidRPr="00C65DDC" w:rsidRDefault="00C65DDC" w:rsidP="00992944">
      <w:pPr>
        <w:tabs>
          <w:tab w:val="left" w:pos="851"/>
        </w:tabs>
        <w:ind w:left="567" w:right="-283"/>
        <w:jc w:val="both"/>
        <w:rPr>
          <w:rFonts w:eastAsia="Times New Roman"/>
          <w:bCs/>
        </w:rPr>
      </w:pPr>
      <w:r w:rsidRPr="00C65DDC">
        <w:rPr>
          <w:rFonts w:eastAsia="Times New Roman"/>
        </w:rPr>
        <w:t xml:space="preserve">All requests for additional information or clarification of the tender documents or procedure must be requested </w:t>
      </w:r>
      <w:r w:rsidRPr="00C65DDC">
        <w:rPr>
          <w:rFonts w:eastAsia="Times New Roman"/>
          <w:b/>
          <w:bCs/>
        </w:rPr>
        <w:t xml:space="preserve">via the </w:t>
      </w:r>
      <w:r w:rsidR="00393330">
        <w:rPr>
          <w:rFonts w:eastAsia="Times New Roman"/>
          <w:b/>
          <w:bCs/>
        </w:rPr>
        <w:t xml:space="preserve">InTend Sell2 </w:t>
      </w:r>
      <w:r w:rsidRPr="00C65DDC">
        <w:rPr>
          <w:rFonts w:eastAsia="Times New Roman"/>
          <w:b/>
          <w:bCs/>
        </w:rPr>
        <w:t xml:space="preserve">portal only, </w:t>
      </w:r>
      <w:r w:rsidRPr="00C65DDC">
        <w:rPr>
          <w:rFonts w:eastAsia="Times New Roman"/>
          <w:bCs/>
        </w:rPr>
        <w:t>by the date and time specified in Section 2.</w:t>
      </w:r>
    </w:p>
    <w:p w14:paraId="09FF25FA" w14:textId="77777777" w:rsidR="00C65DDC" w:rsidRPr="00992944" w:rsidRDefault="00C65DDC" w:rsidP="00C65DDC">
      <w:pPr>
        <w:tabs>
          <w:tab w:val="left" w:pos="851"/>
        </w:tabs>
        <w:ind w:left="500"/>
        <w:jc w:val="both"/>
        <w:rPr>
          <w:rFonts w:eastAsia="Times New Roman"/>
          <w:sz w:val="12"/>
          <w:szCs w:val="12"/>
        </w:rPr>
      </w:pPr>
    </w:p>
    <w:p w14:paraId="1C608D49" w14:textId="77777777" w:rsidR="00C65DDC" w:rsidRPr="00C65DDC" w:rsidRDefault="00C65DDC" w:rsidP="006E4F0C">
      <w:pPr>
        <w:numPr>
          <w:ilvl w:val="1"/>
          <w:numId w:val="9"/>
        </w:numPr>
        <w:tabs>
          <w:tab w:val="num" w:pos="567"/>
        </w:tabs>
        <w:ind w:left="567" w:hanging="567"/>
        <w:jc w:val="both"/>
        <w:rPr>
          <w:rFonts w:eastAsia="Times New Roman"/>
        </w:rPr>
      </w:pPr>
      <w:r w:rsidRPr="00C65DDC">
        <w:rPr>
          <w:rFonts w:eastAsia="Times New Roman"/>
          <w:iCs/>
        </w:rPr>
        <w:t>Any information provided in response to requests for clarification will be distributed to all applicants, not just the applicant that requested the information. Information or updates will be communicated to all applicants via the portal.</w:t>
      </w:r>
    </w:p>
    <w:p w14:paraId="04490E2C" w14:textId="77777777" w:rsidR="00C65DDC" w:rsidRPr="00992944" w:rsidRDefault="00C65DDC" w:rsidP="00C65DDC">
      <w:pPr>
        <w:tabs>
          <w:tab w:val="left" w:pos="851"/>
        </w:tabs>
        <w:ind w:left="113"/>
        <w:jc w:val="both"/>
        <w:rPr>
          <w:rFonts w:eastAsia="Times New Roman"/>
          <w:b/>
          <w:sz w:val="12"/>
          <w:szCs w:val="12"/>
        </w:rPr>
      </w:pPr>
    </w:p>
    <w:p w14:paraId="01B159BF" w14:textId="2C0321AD" w:rsidR="00C65DDC" w:rsidRPr="00C65DDC" w:rsidRDefault="00C65DDC" w:rsidP="00C65DDC">
      <w:pPr>
        <w:tabs>
          <w:tab w:val="left" w:pos="851"/>
        </w:tabs>
        <w:ind w:left="113"/>
        <w:jc w:val="both"/>
        <w:rPr>
          <w:rFonts w:eastAsia="Times New Roman"/>
          <w:b/>
          <w:sz w:val="24"/>
          <w:szCs w:val="24"/>
        </w:rPr>
      </w:pPr>
      <w:r w:rsidRPr="00C65DDC">
        <w:rPr>
          <w:rFonts w:eastAsia="Times New Roman"/>
          <w:b/>
          <w:sz w:val="24"/>
          <w:szCs w:val="24"/>
        </w:rPr>
        <w:t>Method and Criteria of Evaluation</w:t>
      </w:r>
    </w:p>
    <w:p w14:paraId="0BCCAADD" w14:textId="77777777" w:rsidR="00C65DDC" w:rsidRPr="00992944" w:rsidRDefault="00C65DDC" w:rsidP="00C65DDC">
      <w:pPr>
        <w:tabs>
          <w:tab w:val="left" w:pos="851"/>
        </w:tabs>
        <w:ind w:left="113"/>
        <w:jc w:val="both"/>
        <w:rPr>
          <w:rFonts w:eastAsia="Times New Roman"/>
          <w:b/>
          <w:sz w:val="12"/>
          <w:szCs w:val="12"/>
        </w:rPr>
      </w:pPr>
    </w:p>
    <w:p w14:paraId="45C395C9" w14:textId="457090B0" w:rsidR="00C65DDC" w:rsidRPr="00C65DDC" w:rsidRDefault="00C65DDC" w:rsidP="003071A1">
      <w:pPr>
        <w:numPr>
          <w:ilvl w:val="1"/>
          <w:numId w:val="9"/>
        </w:numPr>
        <w:tabs>
          <w:tab w:val="clear" w:pos="360"/>
        </w:tabs>
        <w:ind w:left="567" w:hanging="567"/>
        <w:jc w:val="both"/>
        <w:rPr>
          <w:rFonts w:eastAsia="Times New Roman"/>
        </w:rPr>
      </w:pPr>
      <w:r w:rsidRPr="00C65DDC">
        <w:rPr>
          <w:rFonts w:eastAsia="Times New Roman"/>
        </w:rPr>
        <w:t>Your tender response will be used by the Authority to evaluate the Tender submissions. Please ensure you read the explanatory notes preceding the questionnaires in full before responding, as the information you give within the questionnaires will be relied upon as being true and accurate and will form part of the contract for the successful Applicant. If any of the information given by your organisation within the questionnaires and Tender process is subsequently identified as being inaccurate, this may exclude your organisation from further consideration or could result in contract termination.</w:t>
      </w:r>
    </w:p>
    <w:p w14:paraId="7B562503" w14:textId="77777777" w:rsidR="00C65DDC" w:rsidRPr="00C65DDC" w:rsidRDefault="00C65DDC" w:rsidP="00C65DDC">
      <w:pPr>
        <w:tabs>
          <w:tab w:val="left" w:pos="851"/>
        </w:tabs>
        <w:ind w:left="709"/>
        <w:jc w:val="both"/>
        <w:rPr>
          <w:rFonts w:eastAsia="Times New Roman"/>
        </w:rPr>
      </w:pPr>
    </w:p>
    <w:p w14:paraId="32D6CF50" w14:textId="77777777" w:rsidR="00C65DDC" w:rsidRPr="00C65DDC" w:rsidRDefault="00C65DDC" w:rsidP="006E4F0C">
      <w:pPr>
        <w:numPr>
          <w:ilvl w:val="1"/>
          <w:numId w:val="9"/>
        </w:numPr>
        <w:tabs>
          <w:tab w:val="num" w:pos="709"/>
          <w:tab w:val="left" w:pos="851"/>
        </w:tabs>
        <w:ind w:left="709" w:hanging="709"/>
        <w:jc w:val="both"/>
        <w:rPr>
          <w:rFonts w:eastAsia="Times New Roman"/>
        </w:rPr>
      </w:pPr>
      <w:r w:rsidRPr="00C65DDC">
        <w:rPr>
          <w:rFonts w:eastAsia="Times New Roman"/>
        </w:rPr>
        <w:lastRenderedPageBreak/>
        <w:t>Information and instructions on responding to the questionnaires are detailed below. Please ensure that all questions are answered in full in your response, providing supporting and additional information as appropriate.</w:t>
      </w:r>
    </w:p>
    <w:p w14:paraId="75DC0733" w14:textId="77777777" w:rsidR="00C65DDC" w:rsidRPr="003071A1" w:rsidRDefault="00C65DDC" w:rsidP="00C65DDC">
      <w:pPr>
        <w:tabs>
          <w:tab w:val="num" w:pos="400"/>
          <w:tab w:val="left" w:pos="851"/>
        </w:tabs>
        <w:ind w:left="400" w:hanging="400"/>
        <w:jc w:val="both"/>
        <w:rPr>
          <w:rFonts w:eastAsia="Times New Roman"/>
          <w:sz w:val="12"/>
          <w:szCs w:val="12"/>
        </w:rPr>
      </w:pPr>
    </w:p>
    <w:p w14:paraId="150D3940" w14:textId="77777777" w:rsidR="00C65DDC" w:rsidRPr="00C65DDC" w:rsidRDefault="00C65DDC" w:rsidP="006E4F0C">
      <w:pPr>
        <w:numPr>
          <w:ilvl w:val="1"/>
          <w:numId w:val="9"/>
        </w:numPr>
        <w:tabs>
          <w:tab w:val="num" w:pos="709"/>
          <w:tab w:val="num" w:pos="851"/>
        </w:tabs>
        <w:ind w:left="709" w:hanging="709"/>
        <w:jc w:val="both"/>
        <w:rPr>
          <w:rFonts w:eastAsia="Times New Roman"/>
        </w:rPr>
      </w:pPr>
      <w:r w:rsidRPr="00C65DDC">
        <w:rPr>
          <w:rFonts w:eastAsia="Times New Roman"/>
        </w:rPr>
        <w:t xml:space="preserve">The evaluation of the submissions will be based on obtaining the most economically advantageous offer to the Authority, </w:t>
      </w:r>
      <w:proofErr w:type="gramStart"/>
      <w:r w:rsidRPr="00C65DDC">
        <w:rPr>
          <w:rFonts w:eastAsia="Times New Roman"/>
        </w:rPr>
        <w:t>taking into account</w:t>
      </w:r>
      <w:proofErr w:type="gramEnd"/>
      <w:r w:rsidRPr="00C65DDC">
        <w:rPr>
          <w:rFonts w:eastAsia="Times New Roman"/>
        </w:rPr>
        <w:t xml:space="preserve"> the criteria detailed below:</w:t>
      </w:r>
    </w:p>
    <w:p w14:paraId="3759FA55" w14:textId="77777777" w:rsidR="00C65DDC" w:rsidRPr="003071A1" w:rsidRDefault="00C65DDC" w:rsidP="00C65DDC">
      <w:pPr>
        <w:tabs>
          <w:tab w:val="left" w:pos="851"/>
        </w:tabs>
        <w:jc w:val="both"/>
        <w:rPr>
          <w:rFonts w:eastAsia="Times New Roman"/>
          <w:sz w:val="12"/>
          <w:szCs w:val="12"/>
        </w:rPr>
      </w:pP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8"/>
        <w:gridCol w:w="992"/>
      </w:tblGrid>
      <w:tr w:rsidR="00C65DDC" w:rsidRPr="00C65DDC" w14:paraId="4B8FFBA2" w14:textId="77777777" w:rsidTr="00477D7F">
        <w:tc>
          <w:tcPr>
            <w:tcW w:w="8108" w:type="dxa"/>
            <w:shd w:val="clear" w:color="auto" w:fill="F2DBDB" w:themeFill="accent2" w:themeFillTint="33"/>
          </w:tcPr>
          <w:p w14:paraId="11E55D8F" w14:textId="77777777" w:rsidR="00C65DDC" w:rsidRPr="00C65DDC" w:rsidRDefault="00C65DDC" w:rsidP="00C65DDC">
            <w:pPr>
              <w:tabs>
                <w:tab w:val="left" w:pos="851"/>
              </w:tabs>
              <w:jc w:val="both"/>
              <w:rPr>
                <w:rFonts w:eastAsia="Times New Roman"/>
                <w:b/>
                <w:bCs/>
                <w:sz w:val="16"/>
                <w:szCs w:val="16"/>
              </w:rPr>
            </w:pPr>
            <w:r w:rsidRPr="00C65DDC">
              <w:rPr>
                <w:rFonts w:eastAsia="Times New Roman"/>
                <w:b/>
                <w:bCs/>
                <w:sz w:val="16"/>
                <w:szCs w:val="16"/>
              </w:rPr>
              <w:t>Evaluation Criteria and Process</w:t>
            </w:r>
          </w:p>
        </w:tc>
        <w:tc>
          <w:tcPr>
            <w:tcW w:w="992" w:type="dxa"/>
            <w:shd w:val="clear" w:color="auto" w:fill="F2DBDB" w:themeFill="accent2" w:themeFillTint="33"/>
          </w:tcPr>
          <w:p w14:paraId="2742DFC9" w14:textId="77777777" w:rsidR="00C65DDC" w:rsidRPr="00C65DDC" w:rsidRDefault="00C65DDC" w:rsidP="00C65DDC">
            <w:pPr>
              <w:tabs>
                <w:tab w:val="left" w:pos="851"/>
              </w:tabs>
              <w:jc w:val="both"/>
              <w:rPr>
                <w:rFonts w:eastAsia="Times New Roman"/>
                <w:b/>
                <w:bCs/>
                <w:sz w:val="16"/>
                <w:szCs w:val="16"/>
              </w:rPr>
            </w:pPr>
            <w:r w:rsidRPr="00C65DDC">
              <w:rPr>
                <w:rFonts w:eastAsia="Times New Roman"/>
                <w:b/>
                <w:bCs/>
                <w:sz w:val="16"/>
                <w:szCs w:val="16"/>
              </w:rPr>
              <w:t>Weighting</w:t>
            </w:r>
          </w:p>
        </w:tc>
      </w:tr>
      <w:tr w:rsidR="00C65DDC" w:rsidRPr="00C65DDC" w14:paraId="29301671" w14:textId="77777777" w:rsidTr="00111B20">
        <w:tc>
          <w:tcPr>
            <w:tcW w:w="8108" w:type="dxa"/>
          </w:tcPr>
          <w:p w14:paraId="6DB558FB" w14:textId="77777777" w:rsidR="00C65DDC" w:rsidRPr="00C65DDC" w:rsidRDefault="00C65DDC" w:rsidP="00C65DDC">
            <w:pPr>
              <w:rPr>
                <w:rFonts w:eastAsia="Times New Roman"/>
                <w:sz w:val="20"/>
                <w:szCs w:val="20"/>
              </w:rPr>
            </w:pPr>
            <w:r w:rsidRPr="00C65DDC">
              <w:rPr>
                <w:rFonts w:eastAsia="Times New Roman"/>
                <w:sz w:val="20"/>
                <w:szCs w:val="20"/>
              </w:rPr>
              <w:t>Quality of services as demonstrated in the response to ITT questions, in the method statements as may be clarified for ability to deliver the requisite services</w:t>
            </w:r>
          </w:p>
        </w:tc>
        <w:tc>
          <w:tcPr>
            <w:tcW w:w="992" w:type="dxa"/>
            <w:vAlign w:val="center"/>
          </w:tcPr>
          <w:p w14:paraId="61237AEF" w14:textId="729BAD1F" w:rsidR="00C65DDC" w:rsidRPr="00C65DDC" w:rsidRDefault="009E5C89" w:rsidP="00C65DDC">
            <w:pPr>
              <w:tabs>
                <w:tab w:val="left" w:pos="851"/>
              </w:tabs>
              <w:jc w:val="center"/>
              <w:rPr>
                <w:rFonts w:eastAsia="Times New Roman"/>
                <w:sz w:val="20"/>
                <w:szCs w:val="20"/>
              </w:rPr>
            </w:pPr>
            <w:r>
              <w:rPr>
                <w:rFonts w:eastAsia="Times New Roman"/>
                <w:sz w:val="20"/>
                <w:szCs w:val="20"/>
              </w:rPr>
              <w:t>3</w:t>
            </w:r>
            <w:r w:rsidR="00E62C9F">
              <w:rPr>
                <w:rFonts w:eastAsia="Times New Roman"/>
                <w:sz w:val="20"/>
                <w:szCs w:val="20"/>
              </w:rPr>
              <w:t>7.5</w:t>
            </w:r>
            <w:r w:rsidR="00C65DDC" w:rsidRPr="00C65DDC">
              <w:rPr>
                <w:rFonts w:eastAsia="Times New Roman"/>
                <w:sz w:val="20"/>
                <w:szCs w:val="20"/>
              </w:rPr>
              <w:t>%</w:t>
            </w:r>
          </w:p>
        </w:tc>
      </w:tr>
      <w:tr w:rsidR="009E5C89" w:rsidRPr="00C65DDC" w14:paraId="37AABD80" w14:textId="77777777" w:rsidTr="00111B20">
        <w:tc>
          <w:tcPr>
            <w:tcW w:w="8108" w:type="dxa"/>
          </w:tcPr>
          <w:p w14:paraId="59C1D849" w14:textId="475A2A90" w:rsidR="009E5C89" w:rsidRPr="00C65DDC" w:rsidRDefault="009E5C89" w:rsidP="00C65DDC">
            <w:pPr>
              <w:rPr>
                <w:rFonts w:eastAsia="Times New Roman"/>
                <w:sz w:val="20"/>
                <w:szCs w:val="20"/>
              </w:rPr>
            </w:pPr>
            <w:r>
              <w:rPr>
                <w:rFonts w:eastAsia="Times New Roman"/>
                <w:sz w:val="20"/>
                <w:szCs w:val="20"/>
              </w:rPr>
              <w:t>Social Value</w:t>
            </w:r>
          </w:p>
        </w:tc>
        <w:tc>
          <w:tcPr>
            <w:tcW w:w="992" w:type="dxa"/>
            <w:vAlign w:val="center"/>
          </w:tcPr>
          <w:p w14:paraId="7C933D7C" w14:textId="7FB9EE83" w:rsidR="009E5C89" w:rsidRPr="00C65DDC" w:rsidRDefault="009E5C89" w:rsidP="00C65DDC">
            <w:pPr>
              <w:tabs>
                <w:tab w:val="left" w:pos="851"/>
              </w:tabs>
              <w:jc w:val="center"/>
              <w:rPr>
                <w:rFonts w:eastAsia="Times New Roman"/>
                <w:sz w:val="20"/>
                <w:szCs w:val="20"/>
              </w:rPr>
            </w:pPr>
            <w:r>
              <w:rPr>
                <w:rFonts w:eastAsia="Times New Roman"/>
                <w:sz w:val="20"/>
                <w:szCs w:val="20"/>
              </w:rPr>
              <w:t>1</w:t>
            </w:r>
            <w:r w:rsidR="00280685">
              <w:rPr>
                <w:rFonts w:eastAsia="Times New Roman"/>
                <w:sz w:val="20"/>
                <w:szCs w:val="20"/>
              </w:rPr>
              <w:t>2.5</w:t>
            </w:r>
            <w:r>
              <w:rPr>
                <w:rFonts w:eastAsia="Times New Roman"/>
                <w:sz w:val="20"/>
                <w:szCs w:val="20"/>
              </w:rPr>
              <w:t>%</w:t>
            </w:r>
          </w:p>
        </w:tc>
      </w:tr>
      <w:tr w:rsidR="00C65DDC" w:rsidRPr="00C65DDC" w14:paraId="482BC0AC" w14:textId="77777777" w:rsidTr="00111B20">
        <w:tc>
          <w:tcPr>
            <w:tcW w:w="8108" w:type="dxa"/>
          </w:tcPr>
          <w:p w14:paraId="34D9AAF1" w14:textId="77777777" w:rsidR="00C65DDC" w:rsidRPr="00C65DDC" w:rsidRDefault="00C65DDC" w:rsidP="00C65DDC">
            <w:pPr>
              <w:tabs>
                <w:tab w:val="left" w:pos="851"/>
              </w:tabs>
              <w:jc w:val="both"/>
              <w:rPr>
                <w:rFonts w:eastAsia="Times New Roman"/>
                <w:sz w:val="20"/>
                <w:szCs w:val="20"/>
              </w:rPr>
            </w:pPr>
            <w:r w:rsidRPr="00C65DDC">
              <w:rPr>
                <w:rFonts w:eastAsia="Times New Roman"/>
                <w:sz w:val="20"/>
                <w:szCs w:val="20"/>
              </w:rPr>
              <w:t>Price, costs and affordability</w:t>
            </w:r>
          </w:p>
        </w:tc>
        <w:tc>
          <w:tcPr>
            <w:tcW w:w="992" w:type="dxa"/>
            <w:vAlign w:val="center"/>
          </w:tcPr>
          <w:p w14:paraId="1D7FBABE" w14:textId="6FF37D97" w:rsidR="00C65DDC" w:rsidRPr="00C65DDC" w:rsidRDefault="00280685" w:rsidP="00C65DDC">
            <w:pPr>
              <w:tabs>
                <w:tab w:val="left" w:pos="851"/>
              </w:tabs>
              <w:jc w:val="center"/>
              <w:rPr>
                <w:rFonts w:eastAsia="Times New Roman"/>
                <w:sz w:val="20"/>
                <w:szCs w:val="20"/>
              </w:rPr>
            </w:pPr>
            <w:r>
              <w:rPr>
                <w:rFonts w:eastAsia="Times New Roman"/>
                <w:sz w:val="20"/>
                <w:szCs w:val="20"/>
              </w:rPr>
              <w:t>5</w:t>
            </w:r>
            <w:r w:rsidR="00C65DDC" w:rsidRPr="00C65DDC">
              <w:rPr>
                <w:rFonts w:eastAsia="Times New Roman"/>
                <w:sz w:val="20"/>
                <w:szCs w:val="20"/>
              </w:rPr>
              <w:t>0%</w:t>
            </w:r>
          </w:p>
        </w:tc>
      </w:tr>
    </w:tbl>
    <w:p w14:paraId="066E6C11" w14:textId="77777777" w:rsidR="00111B20" w:rsidRPr="003071A1" w:rsidRDefault="00111B20" w:rsidP="00111B20">
      <w:pPr>
        <w:tabs>
          <w:tab w:val="num" w:pos="400"/>
          <w:tab w:val="left" w:pos="851"/>
        </w:tabs>
        <w:ind w:left="851"/>
        <w:jc w:val="both"/>
        <w:rPr>
          <w:rFonts w:eastAsia="Times New Roman"/>
          <w:sz w:val="12"/>
          <w:szCs w:val="12"/>
        </w:rPr>
      </w:pPr>
    </w:p>
    <w:p w14:paraId="6B4B9E33" w14:textId="77777777" w:rsidR="00C65DDC" w:rsidRPr="00C65DDC" w:rsidRDefault="00C65DDC" w:rsidP="006E4F0C">
      <w:pPr>
        <w:numPr>
          <w:ilvl w:val="1"/>
          <w:numId w:val="9"/>
        </w:numPr>
        <w:tabs>
          <w:tab w:val="num" w:pos="400"/>
          <w:tab w:val="left" w:pos="851"/>
        </w:tabs>
        <w:ind w:left="400" w:hanging="400"/>
        <w:jc w:val="both"/>
        <w:rPr>
          <w:rFonts w:eastAsia="Times New Roman"/>
          <w:sz w:val="24"/>
          <w:szCs w:val="24"/>
        </w:rPr>
      </w:pPr>
      <w:r w:rsidRPr="00111B20">
        <w:rPr>
          <w:rFonts w:eastAsia="Times New Roman"/>
        </w:rPr>
        <w:t xml:space="preserve">The evaluation of the ITT submissions will be based on the following </w:t>
      </w:r>
      <w:proofErr w:type="gramStart"/>
      <w:r w:rsidRPr="00111B20">
        <w:rPr>
          <w:rFonts w:eastAsia="Times New Roman"/>
        </w:rPr>
        <w:t>criteria</w:t>
      </w:r>
      <w:r w:rsidRPr="00C65DDC">
        <w:rPr>
          <w:rFonts w:eastAsia="Times New Roman"/>
          <w:sz w:val="24"/>
          <w:szCs w:val="24"/>
        </w:rPr>
        <w:t>;</w:t>
      </w:r>
      <w:proofErr w:type="gramEnd"/>
    </w:p>
    <w:p w14:paraId="4F0109FB" w14:textId="77777777" w:rsidR="00C65DDC" w:rsidRPr="00477D7F" w:rsidRDefault="00C65DDC" w:rsidP="00C65DDC">
      <w:pPr>
        <w:ind w:left="227"/>
        <w:rPr>
          <w:rFonts w:eastAsia="Times New Roman"/>
          <w:b/>
          <w:bCs/>
          <w:sz w:val="12"/>
          <w:szCs w:val="12"/>
        </w:rPr>
      </w:pP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5953"/>
        <w:gridCol w:w="851"/>
        <w:gridCol w:w="850"/>
        <w:gridCol w:w="992"/>
      </w:tblGrid>
      <w:tr w:rsidR="00C65DDC" w:rsidRPr="00C65DDC" w14:paraId="3DF3524D" w14:textId="77777777" w:rsidTr="002B5767">
        <w:tc>
          <w:tcPr>
            <w:tcW w:w="6407" w:type="dxa"/>
            <w:gridSpan w:val="2"/>
            <w:tcBorders>
              <w:bottom w:val="single" w:sz="4" w:space="0" w:color="auto"/>
            </w:tcBorders>
            <w:shd w:val="clear" w:color="auto" w:fill="F2DBDB" w:themeFill="accent2" w:themeFillTint="33"/>
            <w:vAlign w:val="center"/>
          </w:tcPr>
          <w:p w14:paraId="75E8BAF8" w14:textId="3B0CDD3F" w:rsidR="00C65DDC" w:rsidRPr="00C65DDC" w:rsidRDefault="00C65DDC" w:rsidP="00C65DDC">
            <w:pPr>
              <w:tabs>
                <w:tab w:val="left" w:pos="851"/>
                <w:tab w:val="center" w:pos="2302"/>
              </w:tabs>
              <w:rPr>
                <w:rFonts w:eastAsia="Times New Roman"/>
                <w:b/>
                <w:bCs/>
                <w:sz w:val="20"/>
                <w:szCs w:val="20"/>
              </w:rPr>
            </w:pPr>
            <w:r w:rsidRPr="00C65DDC">
              <w:rPr>
                <w:rFonts w:eastAsia="Times New Roman"/>
                <w:b/>
                <w:bCs/>
                <w:sz w:val="16"/>
                <w:szCs w:val="16"/>
              </w:rPr>
              <w:t>Questionnaire Evaluation Criteria and Process</w:t>
            </w:r>
            <w:r w:rsidRPr="00C65DDC">
              <w:rPr>
                <w:rFonts w:eastAsia="Times New Roman"/>
                <w:b/>
                <w:bCs/>
                <w:sz w:val="20"/>
                <w:szCs w:val="20"/>
              </w:rPr>
              <w:tab/>
            </w:r>
            <w:r w:rsidR="00477D7F">
              <w:rPr>
                <w:rFonts w:eastAsia="Times New Roman"/>
                <w:b/>
                <w:bCs/>
                <w:sz w:val="20"/>
                <w:szCs w:val="20"/>
              </w:rPr>
              <w:t>- Summary questions</w:t>
            </w:r>
          </w:p>
        </w:tc>
        <w:tc>
          <w:tcPr>
            <w:tcW w:w="851" w:type="dxa"/>
            <w:tcBorders>
              <w:bottom w:val="single" w:sz="4" w:space="0" w:color="auto"/>
            </w:tcBorders>
            <w:shd w:val="clear" w:color="auto" w:fill="F2DBDB" w:themeFill="accent2" w:themeFillTint="33"/>
          </w:tcPr>
          <w:p w14:paraId="7C59C5A9" w14:textId="77777777" w:rsidR="00C65DDC" w:rsidRPr="00C65DDC" w:rsidRDefault="00C65DDC" w:rsidP="00C65DDC">
            <w:pPr>
              <w:tabs>
                <w:tab w:val="left" w:pos="851"/>
              </w:tabs>
              <w:jc w:val="center"/>
              <w:rPr>
                <w:rFonts w:eastAsia="Times New Roman"/>
                <w:b/>
                <w:bCs/>
                <w:sz w:val="12"/>
                <w:szCs w:val="12"/>
              </w:rPr>
            </w:pPr>
            <w:r w:rsidRPr="00C65DDC">
              <w:rPr>
                <w:rFonts w:eastAsia="Times New Roman"/>
                <w:b/>
                <w:bCs/>
                <w:sz w:val="12"/>
                <w:szCs w:val="12"/>
              </w:rPr>
              <w:t>Marks available</w:t>
            </w:r>
          </w:p>
        </w:tc>
        <w:tc>
          <w:tcPr>
            <w:tcW w:w="850" w:type="dxa"/>
            <w:tcBorders>
              <w:bottom w:val="single" w:sz="4" w:space="0" w:color="auto"/>
            </w:tcBorders>
            <w:shd w:val="clear" w:color="auto" w:fill="F2DBDB" w:themeFill="accent2" w:themeFillTint="33"/>
            <w:vAlign w:val="center"/>
          </w:tcPr>
          <w:p w14:paraId="1B00D11E" w14:textId="77777777" w:rsidR="00C65DDC" w:rsidRPr="0018425B" w:rsidRDefault="00C65DDC" w:rsidP="00C65DDC">
            <w:pPr>
              <w:tabs>
                <w:tab w:val="left" w:pos="851"/>
              </w:tabs>
              <w:jc w:val="center"/>
              <w:rPr>
                <w:rFonts w:eastAsia="Times New Roman"/>
                <w:b/>
                <w:bCs/>
                <w:sz w:val="12"/>
                <w:szCs w:val="12"/>
              </w:rPr>
            </w:pPr>
            <w:r w:rsidRPr="0018425B">
              <w:rPr>
                <w:rFonts w:eastAsia="Times New Roman"/>
                <w:b/>
                <w:bCs/>
                <w:sz w:val="12"/>
                <w:szCs w:val="12"/>
              </w:rPr>
              <w:t>Weighting</w:t>
            </w:r>
          </w:p>
        </w:tc>
        <w:tc>
          <w:tcPr>
            <w:tcW w:w="992" w:type="dxa"/>
            <w:tcBorders>
              <w:bottom w:val="single" w:sz="4" w:space="0" w:color="auto"/>
            </w:tcBorders>
            <w:shd w:val="clear" w:color="auto" w:fill="F2DBDB" w:themeFill="accent2" w:themeFillTint="33"/>
          </w:tcPr>
          <w:p w14:paraId="096334F5" w14:textId="77777777" w:rsidR="00C65DDC" w:rsidRPr="00C65DDC" w:rsidRDefault="00C65DDC" w:rsidP="00C65DDC">
            <w:pPr>
              <w:tabs>
                <w:tab w:val="left" w:pos="851"/>
              </w:tabs>
              <w:jc w:val="center"/>
              <w:rPr>
                <w:rFonts w:eastAsia="Times New Roman"/>
                <w:b/>
                <w:bCs/>
                <w:sz w:val="12"/>
                <w:szCs w:val="12"/>
              </w:rPr>
            </w:pPr>
            <w:r w:rsidRPr="00C65DDC">
              <w:rPr>
                <w:rFonts w:eastAsia="Times New Roman"/>
                <w:b/>
                <w:bCs/>
                <w:sz w:val="12"/>
                <w:szCs w:val="12"/>
              </w:rPr>
              <w:t>Total Marks available</w:t>
            </w:r>
          </w:p>
        </w:tc>
      </w:tr>
      <w:tr w:rsidR="00477D7F" w:rsidRPr="00C65DDC" w14:paraId="3762EA36" w14:textId="77777777" w:rsidTr="002B5767">
        <w:tc>
          <w:tcPr>
            <w:tcW w:w="454" w:type="dxa"/>
            <w:tcBorders>
              <w:top w:val="single" w:sz="4" w:space="0" w:color="auto"/>
              <w:left w:val="single" w:sz="4" w:space="0" w:color="auto"/>
              <w:bottom w:val="single" w:sz="4" w:space="0" w:color="auto"/>
              <w:right w:val="single" w:sz="4" w:space="0" w:color="auto"/>
            </w:tcBorders>
            <w:vAlign w:val="center"/>
          </w:tcPr>
          <w:p w14:paraId="3AA92FC3" w14:textId="77777777" w:rsidR="00477D7F" w:rsidRPr="00C65DDC" w:rsidRDefault="00477D7F" w:rsidP="00477D7F">
            <w:pPr>
              <w:numPr>
                <w:ilvl w:val="1"/>
                <w:numId w:val="10"/>
              </w:numPr>
              <w:tabs>
                <w:tab w:val="left" w:pos="709"/>
              </w:tabs>
              <w:ind w:left="142"/>
              <w:jc w:val="center"/>
              <w:rPr>
                <w:rFonts w:eastAsia="Times New Roman"/>
                <w:sz w:val="18"/>
                <w:szCs w:val="18"/>
              </w:rPr>
            </w:pPr>
          </w:p>
        </w:tc>
        <w:tc>
          <w:tcPr>
            <w:tcW w:w="5953" w:type="dxa"/>
            <w:tcBorders>
              <w:top w:val="single" w:sz="4" w:space="0" w:color="auto"/>
              <w:left w:val="single" w:sz="4" w:space="0" w:color="auto"/>
              <w:bottom w:val="single" w:sz="4" w:space="0" w:color="auto"/>
              <w:right w:val="single" w:sz="4" w:space="0" w:color="auto"/>
            </w:tcBorders>
          </w:tcPr>
          <w:p w14:paraId="079A12E0" w14:textId="3DE717D5" w:rsidR="00477D7F" w:rsidRPr="00477D7F" w:rsidRDefault="00477D7F" w:rsidP="00477D7F">
            <w:pPr>
              <w:tabs>
                <w:tab w:val="left" w:pos="0"/>
              </w:tabs>
              <w:jc w:val="both"/>
              <w:rPr>
                <w:rFonts w:eastAsia="Times New Roman"/>
                <w:sz w:val="20"/>
                <w:szCs w:val="20"/>
                <w:highlight w:val="green"/>
              </w:rPr>
            </w:pPr>
            <w:r w:rsidRPr="00477D7F">
              <w:rPr>
                <w:sz w:val="20"/>
                <w:szCs w:val="20"/>
              </w:rPr>
              <w:t>Detail how you intend to manage this contract including procedures and systems will be put in place for this contract to ensure you will deliver a robust service.</w:t>
            </w:r>
          </w:p>
        </w:tc>
        <w:tc>
          <w:tcPr>
            <w:tcW w:w="851" w:type="dxa"/>
            <w:tcBorders>
              <w:top w:val="single" w:sz="4" w:space="0" w:color="auto"/>
              <w:left w:val="single" w:sz="4" w:space="0" w:color="auto"/>
              <w:bottom w:val="single" w:sz="4" w:space="0" w:color="auto"/>
              <w:right w:val="single" w:sz="4" w:space="0" w:color="auto"/>
            </w:tcBorders>
            <w:vAlign w:val="center"/>
          </w:tcPr>
          <w:p w14:paraId="3CD2D658" w14:textId="77777777" w:rsidR="00477D7F" w:rsidRPr="00C65DDC" w:rsidRDefault="00477D7F" w:rsidP="00477D7F">
            <w:pPr>
              <w:tabs>
                <w:tab w:val="left" w:pos="851"/>
              </w:tabs>
              <w:jc w:val="center"/>
              <w:rPr>
                <w:rFonts w:eastAsia="Times New Roman"/>
              </w:rPr>
            </w:pPr>
            <w:r w:rsidRPr="00C65DDC">
              <w:rPr>
                <w:rFonts w:eastAsia="Times New Roman"/>
              </w:rPr>
              <w:t xml:space="preserve">5 </w:t>
            </w:r>
          </w:p>
        </w:tc>
        <w:tc>
          <w:tcPr>
            <w:tcW w:w="850" w:type="dxa"/>
            <w:tcBorders>
              <w:top w:val="single" w:sz="4" w:space="0" w:color="auto"/>
              <w:left w:val="single" w:sz="4" w:space="0" w:color="auto"/>
              <w:bottom w:val="single" w:sz="4" w:space="0" w:color="auto"/>
              <w:right w:val="single" w:sz="4" w:space="0" w:color="auto"/>
            </w:tcBorders>
            <w:vAlign w:val="center"/>
          </w:tcPr>
          <w:p w14:paraId="7F75C5EE" w14:textId="2650F110" w:rsidR="00477D7F" w:rsidRPr="00A95D3D" w:rsidRDefault="007C01DE" w:rsidP="00477D7F">
            <w:pPr>
              <w:jc w:val="center"/>
              <w:rPr>
                <w:rFonts w:eastAsia="Times New Roman"/>
                <w:sz w:val="20"/>
                <w:szCs w:val="20"/>
                <w:lang w:eastAsia="en-GB"/>
              </w:rPr>
            </w:pPr>
            <w:r>
              <w:rPr>
                <w:rFonts w:eastAsia="Times New Roman"/>
                <w:sz w:val="20"/>
                <w:szCs w:val="20"/>
                <w:lang w:eastAsia="en-GB"/>
              </w:rPr>
              <w:t>3</w:t>
            </w:r>
          </w:p>
        </w:tc>
        <w:tc>
          <w:tcPr>
            <w:tcW w:w="992" w:type="dxa"/>
            <w:tcBorders>
              <w:top w:val="single" w:sz="4" w:space="0" w:color="auto"/>
              <w:left w:val="single" w:sz="4" w:space="0" w:color="auto"/>
              <w:bottom w:val="single" w:sz="4" w:space="0" w:color="auto"/>
              <w:right w:val="single" w:sz="4" w:space="0" w:color="auto"/>
            </w:tcBorders>
            <w:vAlign w:val="center"/>
          </w:tcPr>
          <w:p w14:paraId="6437451A" w14:textId="55EEFD98" w:rsidR="00477D7F" w:rsidRPr="00A95D3D" w:rsidRDefault="007C01DE" w:rsidP="00477D7F">
            <w:pPr>
              <w:jc w:val="center"/>
              <w:rPr>
                <w:rFonts w:eastAsia="Times New Roman" w:cs="Times New Roman"/>
                <w:sz w:val="20"/>
                <w:szCs w:val="24"/>
              </w:rPr>
            </w:pPr>
            <w:r>
              <w:rPr>
                <w:rFonts w:eastAsia="Times New Roman" w:cs="Times New Roman"/>
                <w:sz w:val="20"/>
                <w:szCs w:val="24"/>
              </w:rPr>
              <w:t>15</w:t>
            </w:r>
          </w:p>
        </w:tc>
      </w:tr>
      <w:tr w:rsidR="00477D7F" w:rsidRPr="00C65DDC" w14:paraId="19AD64D2" w14:textId="77777777" w:rsidTr="002B5767">
        <w:tc>
          <w:tcPr>
            <w:tcW w:w="454" w:type="dxa"/>
            <w:tcBorders>
              <w:top w:val="single" w:sz="4" w:space="0" w:color="auto"/>
              <w:left w:val="single" w:sz="4" w:space="0" w:color="auto"/>
              <w:bottom w:val="single" w:sz="4" w:space="0" w:color="auto"/>
              <w:right w:val="single" w:sz="4" w:space="0" w:color="auto"/>
            </w:tcBorders>
            <w:vAlign w:val="center"/>
          </w:tcPr>
          <w:p w14:paraId="68BFE571" w14:textId="77777777" w:rsidR="00477D7F" w:rsidRPr="00C65DDC" w:rsidRDefault="00477D7F" w:rsidP="00477D7F">
            <w:pPr>
              <w:numPr>
                <w:ilvl w:val="1"/>
                <w:numId w:val="10"/>
              </w:numPr>
              <w:tabs>
                <w:tab w:val="left" w:pos="709"/>
              </w:tabs>
              <w:ind w:left="142"/>
              <w:jc w:val="center"/>
              <w:rPr>
                <w:rFonts w:eastAsia="Times New Roman"/>
                <w:sz w:val="18"/>
                <w:szCs w:val="18"/>
              </w:rPr>
            </w:pPr>
          </w:p>
        </w:tc>
        <w:tc>
          <w:tcPr>
            <w:tcW w:w="5953" w:type="dxa"/>
            <w:tcBorders>
              <w:top w:val="single" w:sz="4" w:space="0" w:color="auto"/>
              <w:left w:val="single" w:sz="4" w:space="0" w:color="auto"/>
              <w:bottom w:val="single" w:sz="4" w:space="0" w:color="auto"/>
              <w:right w:val="single" w:sz="4" w:space="0" w:color="auto"/>
            </w:tcBorders>
          </w:tcPr>
          <w:p w14:paraId="24D2195D" w14:textId="614BCA96" w:rsidR="00477D7F" w:rsidRPr="00477D7F" w:rsidRDefault="00477D7F" w:rsidP="00477D7F">
            <w:pPr>
              <w:tabs>
                <w:tab w:val="left" w:pos="0"/>
              </w:tabs>
              <w:jc w:val="both"/>
              <w:rPr>
                <w:rFonts w:eastAsia="Times New Roman"/>
                <w:sz w:val="20"/>
                <w:szCs w:val="20"/>
                <w:highlight w:val="green"/>
              </w:rPr>
            </w:pPr>
            <w:r w:rsidRPr="00477D7F">
              <w:rPr>
                <w:rFonts w:eastAsia="Calibri"/>
                <w:sz w:val="20"/>
                <w:szCs w:val="20"/>
              </w:rPr>
              <w:t>Cover specifically, how you will meet an emergency 3-hour requirement, particularly over bank holidays. Detail if you already have the staff employed to achieve this.</w:t>
            </w:r>
          </w:p>
        </w:tc>
        <w:tc>
          <w:tcPr>
            <w:tcW w:w="851" w:type="dxa"/>
            <w:tcBorders>
              <w:top w:val="single" w:sz="4" w:space="0" w:color="auto"/>
              <w:left w:val="single" w:sz="4" w:space="0" w:color="auto"/>
              <w:bottom w:val="single" w:sz="4" w:space="0" w:color="auto"/>
              <w:right w:val="single" w:sz="4" w:space="0" w:color="auto"/>
            </w:tcBorders>
            <w:vAlign w:val="center"/>
          </w:tcPr>
          <w:p w14:paraId="2B23BB2F" w14:textId="77777777" w:rsidR="00477D7F" w:rsidRPr="00C65DDC" w:rsidRDefault="00477D7F" w:rsidP="00477D7F">
            <w:pPr>
              <w:tabs>
                <w:tab w:val="left" w:pos="851"/>
              </w:tabs>
              <w:jc w:val="center"/>
              <w:rPr>
                <w:rFonts w:eastAsia="Times New Roman"/>
              </w:rPr>
            </w:pPr>
            <w:r w:rsidRPr="00C65DDC">
              <w:rPr>
                <w:rFonts w:eastAsia="Times New Roman"/>
              </w:rPr>
              <w:t>5</w:t>
            </w:r>
          </w:p>
        </w:tc>
        <w:tc>
          <w:tcPr>
            <w:tcW w:w="850" w:type="dxa"/>
            <w:tcBorders>
              <w:top w:val="single" w:sz="4" w:space="0" w:color="auto"/>
              <w:left w:val="single" w:sz="4" w:space="0" w:color="auto"/>
              <w:bottom w:val="single" w:sz="4" w:space="0" w:color="auto"/>
              <w:right w:val="single" w:sz="4" w:space="0" w:color="auto"/>
            </w:tcBorders>
            <w:vAlign w:val="center"/>
          </w:tcPr>
          <w:p w14:paraId="14D0CEF9" w14:textId="40BF8068" w:rsidR="00477D7F" w:rsidRPr="00A95D3D" w:rsidRDefault="007C01DE" w:rsidP="00477D7F">
            <w:pPr>
              <w:jc w:val="center"/>
              <w:rPr>
                <w:rFonts w:eastAsia="Times New Roman"/>
                <w:sz w:val="20"/>
                <w:szCs w:val="20"/>
              </w:rPr>
            </w:pPr>
            <w:r>
              <w:rPr>
                <w:rFonts w:eastAsia="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29A0D238" w14:textId="6D001629" w:rsidR="00477D7F" w:rsidRPr="00A95D3D" w:rsidRDefault="007C01DE" w:rsidP="00477D7F">
            <w:pPr>
              <w:jc w:val="center"/>
              <w:rPr>
                <w:rFonts w:eastAsia="Times New Roman" w:cs="Times New Roman"/>
                <w:sz w:val="20"/>
                <w:szCs w:val="24"/>
              </w:rPr>
            </w:pPr>
            <w:r>
              <w:rPr>
                <w:rFonts w:eastAsia="Times New Roman" w:cs="Times New Roman"/>
                <w:sz w:val="20"/>
                <w:szCs w:val="24"/>
              </w:rPr>
              <w:t>10</w:t>
            </w:r>
          </w:p>
        </w:tc>
      </w:tr>
      <w:tr w:rsidR="00477D7F" w:rsidRPr="00C65DDC" w14:paraId="72943BEE" w14:textId="77777777" w:rsidTr="002B5767">
        <w:tc>
          <w:tcPr>
            <w:tcW w:w="454" w:type="dxa"/>
            <w:tcBorders>
              <w:top w:val="single" w:sz="4" w:space="0" w:color="auto"/>
              <w:left w:val="single" w:sz="4" w:space="0" w:color="auto"/>
              <w:bottom w:val="single" w:sz="4" w:space="0" w:color="auto"/>
              <w:right w:val="single" w:sz="4" w:space="0" w:color="auto"/>
            </w:tcBorders>
            <w:vAlign w:val="center"/>
          </w:tcPr>
          <w:p w14:paraId="2C0181CA" w14:textId="77777777" w:rsidR="00477D7F" w:rsidRPr="00C65DDC" w:rsidRDefault="00477D7F" w:rsidP="00477D7F">
            <w:pPr>
              <w:numPr>
                <w:ilvl w:val="1"/>
                <w:numId w:val="10"/>
              </w:numPr>
              <w:tabs>
                <w:tab w:val="left" w:pos="709"/>
              </w:tabs>
              <w:ind w:left="142"/>
              <w:jc w:val="center"/>
              <w:rPr>
                <w:rFonts w:eastAsia="Times New Roman"/>
                <w:sz w:val="18"/>
                <w:szCs w:val="18"/>
              </w:rPr>
            </w:pPr>
          </w:p>
        </w:tc>
        <w:tc>
          <w:tcPr>
            <w:tcW w:w="5953" w:type="dxa"/>
            <w:tcBorders>
              <w:top w:val="single" w:sz="4" w:space="0" w:color="auto"/>
              <w:left w:val="single" w:sz="4" w:space="0" w:color="auto"/>
              <w:bottom w:val="single" w:sz="4" w:space="0" w:color="auto"/>
              <w:right w:val="single" w:sz="4" w:space="0" w:color="auto"/>
            </w:tcBorders>
          </w:tcPr>
          <w:p w14:paraId="50DCF062" w14:textId="00086A40" w:rsidR="00477D7F" w:rsidRPr="00477D7F" w:rsidRDefault="00477D7F" w:rsidP="00477D7F">
            <w:pPr>
              <w:tabs>
                <w:tab w:val="left" w:pos="-109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jc w:val="both"/>
              <w:rPr>
                <w:rFonts w:eastAsia="Times New Roman"/>
                <w:sz w:val="20"/>
                <w:szCs w:val="20"/>
                <w:highlight w:val="green"/>
              </w:rPr>
            </w:pPr>
            <w:r w:rsidRPr="00477D7F">
              <w:rPr>
                <w:rFonts w:eastAsia="Calibri"/>
                <w:sz w:val="20"/>
                <w:szCs w:val="20"/>
              </w:rPr>
              <w:t>Detail the communication process you will adopt to ensure that stakeholders are kept up to date with your response to emergency and urgent reactive reported faults, and for planned routine works and servicing requirements.</w:t>
            </w:r>
          </w:p>
        </w:tc>
        <w:tc>
          <w:tcPr>
            <w:tcW w:w="851" w:type="dxa"/>
            <w:tcBorders>
              <w:top w:val="single" w:sz="4" w:space="0" w:color="auto"/>
              <w:left w:val="single" w:sz="4" w:space="0" w:color="auto"/>
              <w:bottom w:val="single" w:sz="4" w:space="0" w:color="auto"/>
              <w:right w:val="single" w:sz="4" w:space="0" w:color="auto"/>
            </w:tcBorders>
            <w:vAlign w:val="center"/>
          </w:tcPr>
          <w:p w14:paraId="46FEBCD0" w14:textId="77777777" w:rsidR="00477D7F" w:rsidRPr="00C65DDC" w:rsidRDefault="00477D7F" w:rsidP="00477D7F">
            <w:pPr>
              <w:tabs>
                <w:tab w:val="left" w:pos="851"/>
              </w:tabs>
              <w:jc w:val="center"/>
              <w:rPr>
                <w:rFonts w:eastAsia="Times New Roman"/>
              </w:rPr>
            </w:pPr>
            <w:r w:rsidRPr="00C65DDC">
              <w:rPr>
                <w:rFonts w:eastAsia="Times New Roman"/>
              </w:rPr>
              <w:t>5</w:t>
            </w:r>
          </w:p>
        </w:tc>
        <w:tc>
          <w:tcPr>
            <w:tcW w:w="850" w:type="dxa"/>
            <w:tcBorders>
              <w:top w:val="single" w:sz="4" w:space="0" w:color="auto"/>
              <w:left w:val="single" w:sz="4" w:space="0" w:color="auto"/>
              <w:bottom w:val="single" w:sz="4" w:space="0" w:color="auto"/>
              <w:right w:val="single" w:sz="4" w:space="0" w:color="auto"/>
            </w:tcBorders>
            <w:vAlign w:val="center"/>
          </w:tcPr>
          <w:p w14:paraId="359E4FE7" w14:textId="0DADEF8C" w:rsidR="00477D7F" w:rsidRPr="00A95D3D" w:rsidRDefault="007C01DE" w:rsidP="00477D7F">
            <w:pPr>
              <w:jc w:val="center"/>
              <w:rPr>
                <w:rFonts w:eastAsia="Times New Roman"/>
                <w:sz w:val="20"/>
                <w:szCs w:val="20"/>
              </w:rPr>
            </w:pPr>
            <w:r>
              <w:rPr>
                <w:rFonts w:eastAsia="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156C30AE" w14:textId="375F214D" w:rsidR="00477D7F" w:rsidRPr="00A95D3D" w:rsidRDefault="007C01DE" w:rsidP="00477D7F">
            <w:pPr>
              <w:jc w:val="center"/>
              <w:rPr>
                <w:rFonts w:eastAsia="Times New Roman" w:cs="Times New Roman"/>
                <w:sz w:val="20"/>
                <w:szCs w:val="24"/>
              </w:rPr>
            </w:pPr>
            <w:r>
              <w:rPr>
                <w:rFonts w:eastAsia="Times New Roman" w:cs="Times New Roman"/>
                <w:sz w:val="20"/>
                <w:szCs w:val="24"/>
              </w:rPr>
              <w:t>5</w:t>
            </w:r>
          </w:p>
        </w:tc>
      </w:tr>
      <w:tr w:rsidR="00477D7F" w:rsidRPr="00C65DDC" w14:paraId="19D7EA3F" w14:textId="77777777" w:rsidTr="002B5767">
        <w:tc>
          <w:tcPr>
            <w:tcW w:w="454" w:type="dxa"/>
            <w:tcBorders>
              <w:top w:val="single" w:sz="4" w:space="0" w:color="auto"/>
              <w:left w:val="single" w:sz="4" w:space="0" w:color="auto"/>
              <w:bottom w:val="single" w:sz="4" w:space="0" w:color="auto"/>
              <w:right w:val="single" w:sz="4" w:space="0" w:color="auto"/>
            </w:tcBorders>
            <w:vAlign w:val="center"/>
          </w:tcPr>
          <w:p w14:paraId="3BCC068F" w14:textId="77777777" w:rsidR="00477D7F" w:rsidRPr="00C65DDC" w:rsidRDefault="00477D7F" w:rsidP="00477D7F">
            <w:pPr>
              <w:numPr>
                <w:ilvl w:val="1"/>
                <w:numId w:val="10"/>
              </w:numPr>
              <w:tabs>
                <w:tab w:val="left" w:pos="709"/>
              </w:tabs>
              <w:ind w:left="142"/>
              <w:jc w:val="center"/>
              <w:rPr>
                <w:rFonts w:eastAsia="Times New Roman"/>
                <w:sz w:val="18"/>
                <w:szCs w:val="18"/>
              </w:rPr>
            </w:pPr>
          </w:p>
        </w:tc>
        <w:tc>
          <w:tcPr>
            <w:tcW w:w="5953" w:type="dxa"/>
            <w:tcBorders>
              <w:top w:val="single" w:sz="4" w:space="0" w:color="auto"/>
              <w:left w:val="single" w:sz="4" w:space="0" w:color="auto"/>
              <w:bottom w:val="single" w:sz="4" w:space="0" w:color="auto"/>
              <w:right w:val="single" w:sz="4" w:space="0" w:color="auto"/>
            </w:tcBorders>
          </w:tcPr>
          <w:p w14:paraId="1D246169" w14:textId="5DE0D4E4" w:rsidR="00477D7F" w:rsidRPr="00477D7F" w:rsidRDefault="00477D7F" w:rsidP="00477D7F">
            <w:pPr>
              <w:tabs>
                <w:tab w:val="left" w:pos="-1094"/>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jc w:val="both"/>
              <w:rPr>
                <w:rFonts w:eastAsia="Times New Roman"/>
                <w:sz w:val="20"/>
                <w:szCs w:val="20"/>
                <w:highlight w:val="green"/>
              </w:rPr>
            </w:pPr>
            <w:r w:rsidRPr="00477D7F">
              <w:rPr>
                <w:rFonts w:eastAsia="Calibri"/>
                <w:sz w:val="20"/>
                <w:szCs w:val="20"/>
              </w:rPr>
              <w:t xml:space="preserve">Detail how you ensure repairs or item you maintain or install; will meet the required British Standard. Detail how you procure compliant parts and audit the work of your engineers to ensure that these standards are met and evidenced. </w:t>
            </w:r>
          </w:p>
        </w:tc>
        <w:tc>
          <w:tcPr>
            <w:tcW w:w="851" w:type="dxa"/>
            <w:tcBorders>
              <w:top w:val="single" w:sz="4" w:space="0" w:color="auto"/>
              <w:left w:val="single" w:sz="4" w:space="0" w:color="auto"/>
              <w:bottom w:val="single" w:sz="4" w:space="0" w:color="auto"/>
              <w:right w:val="single" w:sz="4" w:space="0" w:color="auto"/>
            </w:tcBorders>
            <w:vAlign w:val="center"/>
          </w:tcPr>
          <w:p w14:paraId="17B9BB3C" w14:textId="77777777" w:rsidR="00477D7F" w:rsidRPr="00C65DDC" w:rsidRDefault="00477D7F" w:rsidP="00477D7F">
            <w:pPr>
              <w:tabs>
                <w:tab w:val="left" w:pos="851"/>
              </w:tabs>
              <w:jc w:val="center"/>
              <w:rPr>
                <w:rFonts w:eastAsia="Times New Roman"/>
              </w:rPr>
            </w:pPr>
            <w:r w:rsidRPr="00C65DDC">
              <w:rPr>
                <w:rFonts w:eastAsia="Times New Roman"/>
              </w:rPr>
              <w:t>5</w:t>
            </w:r>
          </w:p>
        </w:tc>
        <w:tc>
          <w:tcPr>
            <w:tcW w:w="850" w:type="dxa"/>
            <w:tcBorders>
              <w:top w:val="single" w:sz="4" w:space="0" w:color="auto"/>
              <w:left w:val="single" w:sz="4" w:space="0" w:color="auto"/>
              <w:bottom w:val="single" w:sz="4" w:space="0" w:color="auto"/>
              <w:right w:val="single" w:sz="4" w:space="0" w:color="auto"/>
            </w:tcBorders>
            <w:vAlign w:val="center"/>
          </w:tcPr>
          <w:p w14:paraId="4B50A837" w14:textId="64CB9890" w:rsidR="00477D7F" w:rsidRPr="00A95D3D" w:rsidRDefault="007C01DE" w:rsidP="00477D7F">
            <w:pPr>
              <w:jc w:val="center"/>
              <w:rPr>
                <w:rFonts w:eastAsia="Times New Roman"/>
                <w:sz w:val="20"/>
                <w:szCs w:val="20"/>
              </w:rPr>
            </w:pPr>
            <w:r>
              <w:rPr>
                <w:rFonts w:eastAsia="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70522164" w14:textId="628082FF" w:rsidR="00477D7F" w:rsidRPr="00A95D3D" w:rsidRDefault="007C01DE" w:rsidP="00477D7F">
            <w:pPr>
              <w:jc w:val="center"/>
              <w:rPr>
                <w:rFonts w:eastAsia="Times New Roman" w:cs="Times New Roman"/>
                <w:sz w:val="20"/>
                <w:szCs w:val="24"/>
              </w:rPr>
            </w:pPr>
            <w:r>
              <w:rPr>
                <w:rFonts w:eastAsia="Times New Roman" w:cs="Times New Roman"/>
                <w:sz w:val="20"/>
                <w:szCs w:val="24"/>
              </w:rPr>
              <w:t>10</w:t>
            </w:r>
          </w:p>
        </w:tc>
      </w:tr>
      <w:tr w:rsidR="00477D7F" w:rsidRPr="00C65DDC" w14:paraId="642E09EC" w14:textId="77777777" w:rsidTr="002B5767">
        <w:tc>
          <w:tcPr>
            <w:tcW w:w="454" w:type="dxa"/>
            <w:tcBorders>
              <w:top w:val="single" w:sz="4" w:space="0" w:color="auto"/>
              <w:left w:val="single" w:sz="4" w:space="0" w:color="auto"/>
              <w:bottom w:val="single" w:sz="4" w:space="0" w:color="auto"/>
              <w:right w:val="single" w:sz="4" w:space="0" w:color="auto"/>
            </w:tcBorders>
            <w:vAlign w:val="center"/>
          </w:tcPr>
          <w:p w14:paraId="0B42428A" w14:textId="77777777" w:rsidR="00477D7F" w:rsidRPr="00C65DDC" w:rsidRDefault="00477D7F" w:rsidP="00477D7F">
            <w:pPr>
              <w:numPr>
                <w:ilvl w:val="1"/>
                <w:numId w:val="10"/>
              </w:numPr>
              <w:tabs>
                <w:tab w:val="left" w:pos="709"/>
              </w:tabs>
              <w:ind w:left="142"/>
              <w:jc w:val="center"/>
              <w:rPr>
                <w:rFonts w:eastAsia="Times New Roman"/>
                <w:sz w:val="18"/>
                <w:szCs w:val="18"/>
              </w:rPr>
            </w:pPr>
          </w:p>
        </w:tc>
        <w:tc>
          <w:tcPr>
            <w:tcW w:w="5953" w:type="dxa"/>
            <w:tcBorders>
              <w:top w:val="single" w:sz="4" w:space="0" w:color="auto"/>
              <w:left w:val="single" w:sz="4" w:space="0" w:color="auto"/>
              <w:bottom w:val="single" w:sz="4" w:space="0" w:color="auto"/>
              <w:right w:val="single" w:sz="4" w:space="0" w:color="auto"/>
            </w:tcBorders>
          </w:tcPr>
          <w:p w14:paraId="07FF5ED6" w14:textId="15541F26" w:rsidR="00477D7F" w:rsidRPr="00477D7F" w:rsidRDefault="00477D7F" w:rsidP="00477D7F">
            <w:pPr>
              <w:keepNext/>
              <w:jc w:val="both"/>
              <w:outlineLvl w:val="7"/>
              <w:rPr>
                <w:rFonts w:eastAsia="Times New Roman"/>
                <w:sz w:val="20"/>
                <w:szCs w:val="20"/>
                <w:highlight w:val="green"/>
              </w:rPr>
            </w:pPr>
            <w:r w:rsidRPr="00477D7F">
              <w:rPr>
                <w:rFonts w:eastAsia="Calibri"/>
                <w:sz w:val="20"/>
                <w:szCs w:val="20"/>
              </w:rPr>
              <w:t>Detail how you will ensure any staff employed by you on this contract are suitably skilled and qualified to perform the tasks they are being asked to do</w:t>
            </w:r>
          </w:p>
        </w:tc>
        <w:tc>
          <w:tcPr>
            <w:tcW w:w="851" w:type="dxa"/>
            <w:tcBorders>
              <w:top w:val="single" w:sz="4" w:space="0" w:color="auto"/>
              <w:left w:val="single" w:sz="4" w:space="0" w:color="auto"/>
              <w:bottom w:val="single" w:sz="4" w:space="0" w:color="auto"/>
              <w:right w:val="single" w:sz="4" w:space="0" w:color="auto"/>
            </w:tcBorders>
            <w:vAlign w:val="center"/>
          </w:tcPr>
          <w:p w14:paraId="6AE5DBC8" w14:textId="77777777" w:rsidR="00477D7F" w:rsidRPr="00C65DDC" w:rsidRDefault="00477D7F" w:rsidP="00477D7F">
            <w:pPr>
              <w:tabs>
                <w:tab w:val="left" w:pos="851"/>
              </w:tabs>
              <w:jc w:val="center"/>
              <w:rPr>
                <w:rFonts w:eastAsia="Times New Roman"/>
              </w:rPr>
            </w:pPr>
            <w:r w:rsidRPr="00C65DDC">
              <w:rPr>
                <w:rFonts w:eastAsia="Times New Roman"/>
              </w:rPr>
              <w:t>5</w:t>
            </w:r>
          </w:p>
        </w:tc>
        <w:tc>
          <w:tcPr>
            <w:tcW w:w="850" w:type="dxa"/>
            <w:tcBorders>
              <w:top w:val="single" w:sz="4" w:space="0" w:color="auto"/>
              <w:left w:val="single" w:sz="4" w:space="0" w:color="auto"/>
              <w:bottom w:val="single" w:sz="4" w:space="0" w:color="auto"/>
              <w:right w:val="single" w:sz="4" w:space="0" w:color="auto"/>
            </w:tcBorders>
            <w:vAlign w:val="center"/>
          </w:tcPr>
          <w:p w14:paraId="0F2D6FA9" w14:textId="71A8A9D2" w:rsidR="00477D7F" w:rsidRPr="00A95D3D" w:rsidRDefault="007C01DE" w:rsidP="00477D7F">
            <w:pPr>
              <w:jc w:val="center"/>
              <w:rPr>
                <w:rFonts w:eastAsia="Times New Roman"/>
                <w:sz w:val="20"/>
                <w:szCs w:val="20"/>
              </w:rPr>
            </w:pPr>
            <w:r>
              <w:rPr>
                <w:rFonts w:eastAsia="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5D215E5D" w14:textId="772E581C" w:rsidR="00477D7F" w:rsidRPr="00A95D3D" w:rsidRDefault="007C01DE" w:rsidP="00477D7F">
            <w:pPr>
              <w:jc w:val="center"/>
              <w:rPr>
                <w:rFonts w:eastAsia="Times New Roman" w:cs="Times New Roman"/>
                <w:sz w:val="20"/>
                <w:szCs w:val="24"/>
              </w:rPr>
            </w:pPr>
            <w:r>
              <w:rPr>
                <w:rFonts w:eastAsia="Times New Roman" w:cs="Times New Roman"/>
                <w:sz w:val="20"/>
                <w:szCs w:val="24"/>
              </w:rPr>
              <w:t>5</w:t>
            </w:r>
          </w:p>
        </w:tc>
      </w:tr>
      <w:tr w:rsidR="00477D7F" w:rsidRPr="00C65DDC" w14:paraId="0A075D63" w14:textId="77777777" w:rsidTr="002B5767">
        <w:tc>
          <w:tcPr>
            <w:tcW w:w="454" w:type="dxa"/>
            <w:tcBorders>
              <w:top w:val="single" w:sz="4" w:space="0" w:color="auto"/>
              <w:left w:val="single" w:sz="4" w:space="0" w:color="auto"/>
              <w:bottom w:val="single" w:sz="4" w:space="0" w:color="auto"/>
              <w:right w:val="single" w:sz="4" w:space="0" w:color="auto"/>
            </w:tcBorders>
            <w:vAlign w:val="center"/>
          </w:tcPr>
          <w:p w14:paraId="553F9167" w14:textId="77777777" w:rsidR="00477D7F" w:rsidRPr="00C65DDC" w:rsidRDefault="00477D7F" w:rsidP="00477D7F">
            <w:pPr>
              <w:numPr>
                <w:ilvl w:val="1"/>
                <w:numId w:val="10"/>
              </w:numPr>
              <w:tabs>
                <w:tab w:val="left" w:pos="709"/>
              </w:tabs>
              <w:ind w:left="142"/>
              <w:jc w:val="center"/>
              <w:rPr>
                <w:rFonts w:eastAsia="Times New Roman"/>
                <w:sz w:val="18"/>
                <w:szCs w:val="18"/>
              </w:rPr>
            </w:pPr>
          </w:p>
        </w:tc>
        <w:tc>
          <w:tcPr>
            <w:tcW w:w="5953" w:type="dxa"/>
            <w:tcBorders>
              <w:top w:val="single" w:sz="4" w:space="0" w:color="auto"/>
              <w:left w:val="single" w:sz="4" w:space="0" w:color="auto"/>
              <w:bottom w:val="single" w:sz="4" w:space="0" w:color="auto"/>
              <w:right w:val="single" w:sz="4" w:space="0" w:color="auto"/>
            </w:tcBorders>
          </w:tcPr>
          <w:p w14:paraId="02BA0120" w14:textId="573BC0A2" w:rsidR="00477D7F" w:rsidRPr="00477D7F" w:rsidRDefault="00477D7F" w:rsidP="00477D7F">
            <w:pPr>
              <w:keepNext/>
              <w:jc w:val="both"/>
              <w:outlineLvl w:val="7"/>
              <w:rPr>
                <w:rFonts w:eastAsia="Arial Unicode MS"/>
                <w:sz w:val="20"/>
                <w:szCs w:val="20"/>
                <w:highlight w:val="green"/>
              </w:rPr>
            </w:pPr>
            <w:r w:rsidRPr="00477D7F">
              <w:rPr>
                <w:rFonts w:eastAsia="Calibri"/>
                <w:sz w:val="20"/>
                <w:szCs w:val="20"/>
              </w:rPr>
              <w:t xml:space="preserve">Detail your procedures for working at height to repair or routinely service something at the top of a door. Cover areas like how many staff you deploy, their relative qualifications and what equipment they use to access at height? </w:t>
            </w:r>
          </w:p>
        </w:tc>
        <w:tc>
          <w:tcPr>
            <w:tcW w:w="851" w:type="dxa"/>
            <w:tcBorders>
              <w:top w:val="single" w:sz="4" w:space="0" w:color="auto"/>
              <w:left w:val="single" w:sz="4" w:space="0" w:color="auto"/>
              <w:bottom w:val="single" w:sz="4" w:space="0" w:color="auto"/>
              <w:right w:val="single" w:sz="4" w:space="0" w:color="auto"/>
            </w:tcBorders>
            <w:vAlign w:val="center"/>
          </w:tcPr>
          <w:p w14:paraId="34C9E0E6" w14:textId="77777777" w:rsidR="00477D7F" w:rsidRPr="00C65DDC" w:rsidRDefault="00477D7F" w:rsidP="00477D7F">
            <w:pPr>
              <w:tabs>
                <w:tab w:val="left" w:pos="851"/>
              </w:tabs>
              <w:jc w:val="center"/>
              <w:rPr>
                <w:rFonts w:eastAsia="Times New Roman"/>
              </w:rPr>
            </w:pPr>
            <w:r w:rsidRPr="00C65DDC">
              <w:rPr>
                <w:rFonts w:eastAsia="Times New Roman"/>
              </w:rPr>
              <w:t>5</w:t>
            </w:r>
          </w:p>
        </w:tc>
        <w:tc>
          <w:tcPr>
            <w:tcW w:w="850" w:type="dxa"/>
            <w:tcBorders>
              <w:top w:val="single" w:sz="4" w:space="0" w:color="auto"/>
              <w:left w:val="single" w:sz="4" w:space="0" w:color="auto"/>
              <w:bottom w:val="single" w:sz="4" w:space="0" w:color="auto"/>
              <w:right w:val="single" w:sz="4" w:space="0" w:color="auto"/>
            </w:tcBorders>
            <w:vAlign w:val="center"/>
          </w:tcPr>
          <w:p w14:paraId="3FC59AD8" w14:textId="6E87D180" w:rsidR="00477D7F" w:rsidRPr="00A95D3D" w:rsidRDefault="007C01DE" w:rsidP="00477D7F">
            <w:pPr>
              <w:jc w:val="center"/>
              <w:rPr>
                <w:rFonts w:eastAsia="Times New Roman"/>
                <w:sz w:val="20"/>
                <w:szCs w:val="20"/>
              </w:rPr>
            </w:pPr>
            <w:r>
              <w:rPr>
                <w:rFonts w:eastAsia="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1AD21F4C" w14:textId="6F3E60C3" w:rsidR="00477D7F" w:rsidRPr="00A95D3D" w:rsidRDefault="007C01DE" w:rsidP="00477D7F">
            <w:pPr>
              <w:jc w:val="center"/>
              <w:rPr>
                <w:rFonts w:eastAsia="Times New Roman" w:cs="Times New Roman"/>
                <w:sz w:val="20"/>
                <w:szCs w:val="24"/>
              </w:rPr>
            </w:pPr>
            <w:r>
              <w:rPr>
                <w:rFonts w:eastAsia="Times New Roman" w:cs="Times New Roman"/>
                <w:sz w:val="20"/>
                <w:szCs w:val="24"/>
              </w:rPr>
              <w:t>10</w:t>
            </w:r>
          </w:p>
        </w:tc>
      </w:tr>
      <w:tr w:rsidR="00477D7F" w:rsidRPr="00C65DDC" w14:paraId="1CBBBB31" w14:textId="77777777" w:rsidTr="002B5767">
        <w:tc>
          <w:tcPr>
            <w:tcW w:w="454" w:type="dxa"/>
            <w:tcBorders>
              <w:top w:val="single" w:sz="4" w:space="0" w:color="auto"/>
              <w:left w:val="single" w:sz="4" w:space="0" w:color="auto"/>
              <w:bottom w:val="single" w:sz="4" w:space="0" w:color="auto"/>
              <w:right w:val="single" w:sz="4" w:space="0" w:color="auto"/>
            </w:tcBorders>
            <w:vAlign w:val="center"/>
          </w:tcPr>
          <w:p w14:paraId="579649F9" w14:textId="77777777" w:rsidR="00477D7F" w:rsidRPr="00C65DDC" w:rsidRDefault="00477D7F" w:rsidP="00477D7F">
            <w:pPr>
              <w:numPr>
                <w:ilvl w:val="1"/>
                <w:numId w:val="10"/>
              </w:numPr>
              <w:tabs>
                <w:tab w:val="left" w:pos="709"/>
              </w:tabs>
              <w:ind w:left="142"/>
              <w:jc w:val="center"/>
              <w:rPr>
                <w:rFonts w:eastAsia="Times New Roman"/>
                <w:sz w:val="18"/>
                <w:szCs w:val="18"/>
              </w:rPr>
            </w:pPr>
          </w:p>
        </w:tc>
        <w:tc>
          <w:tcPr>
            <w:tcW w:w="5953" w:type="dxa"/>
            <w:tcBorders>
              <w:top w:val="single" w:sz="4" w:space="0" w:color="auto"/>
              <w:left w:val="single" w:sz="4" w:space="0" w:color="auto"/>
              <w:bottom w:val="single" w:sz="4" w:space="0" w:color="auto"/>
              <w:right w:val="single" w:sz="4" w:space="0" w:color="auto"/>
            </w:tcBorders>
          </w:tcPr>
          <w:p w14:paraId="3BA0B956" w14:textId="2A59D9CD" w:rsidR="00477D7F" w:rsidRPr="00477D7F" w:rsidRDefault="00477D7F" w:rsidP="00477D7F">
            <w:pPr>
              <w:ind w:left="-67"/>
              <w:jc w:val="both"/>
              <w:rPr>
                <w:rFonts w:eastAsia="Calibri"/>
                <w:sz w:val="20"/>
                <w:szCs w:val="20"/>
                <w:highlight w:val="green"/>
              </w:rPr>
            </w:pPr>
            <w:r w:rsidRPr="00477D7F">
              <w:rPr>
                <w:sz w:val="20"/>
                <w:szCs w:val="20"/>
              </w:rPr>
              <w:t xml:space="preserve">In respect of asbestos, detail how you will ensure staff attending on site, understand what they need to do, where other such risks might be found and what precautions they will be required to take. </w:t>
            </w:r>
          </w:p>
        </w:tc>
        <w:tc>
          <w:tcPr>
            <w:tcW w:w="851" w:type="dxa"/>
            <w:tcBorders>
              <w:top w:val="single" w:sz="4" w:space="0" w:color="auto"/>
              <w:left w:val="single" w:sz="4" w:space="0" w:color="auto"/>
              <w:bottom w:val="single" w:sz="4" w:space="0" w:color="auto"/>
              <w:right w:val="single" w:sz="4" w:space="0" w:color="auto"/>
            </w:tcBorders>
            <w:vAlign w:val="center"/>
          </w:tcPr>
          <w:p w14:paraId="1FF2F6F4" w14:textId="77777777" w:rsidR="00477D7F" w:rsidRPr="00C65DDC" w:rsidRDefault="00477D7F" w:rsidP="00477D7F">
            <w:pPr>
              <w:tabs>
                <w:tab w:val="left" w:pos="851"/>
              </w:tabs>
              <w:jc w:val="center"/>
              <w:rPr>
                <w:rFonts w:eastAsia="Times New Roman"/>
              </w:rPr>
            </w:pPr>
            <w:r w:rsidRPr="00C65DDC">
              <w:rPr>
                <w:rFonts w:eastAsia="Times New Roman"/>
              </w:rPr>
              <w:t>5</w:t>
            </w:r>
          </w:p>
        </w:tc>
        <w:tc>
          <w:tcPr>
            <w:tcW w:w="850" w:type="dxa"/>
            <w:tcBorders>
              <w:top w:val="single" w:sz="4" w:space="0" w:color="auto"/>
              <w:left w:val="single" w:sz="4" w:space="0" w:color="auto"/>
              <w:bottom w:val="single" w:sz="4" w:space="0" w:color="auto"/>
              <w:right w:val="single" w:sz="4" w:space="0" w:color="auto"/>
            </w:tcBorders>
            <w:vAlign w:val="center"/>
          </w:tcPr>
          <w:p w14:paraId="46F8B8E5" w14:textId="14757FD4" w:rsidR="00477D7F" w:rsidRPr="00A95D3D" w:rsidRDefault="007C01DE" w:rsidP="00477D7F">
            <w:pPr>
              <w:jc w:val="center"/>
              <w:rPr>
                <w:rFonts w:eastAsia="Times New Roman"/>
                <w:sz w:val="20"/>
                <w:szCs w:val="20"/>
              </w:rPr>
            </w:pPr>
            <w:r>
              <w:rPr>
                <w:rFonts w:eastAsia="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4EDA0341" w14:textId="726C6C73" w:rsidR="00477D7F" w:rsidRPr="00A95D3D" w:rsidRDefault="007C01DE" w:rsidP="00477D7F">
            <w:pPr>
              <w:jc w:val="center"/>
              <w:rPr>
                <w:rFonts w:eastAsia="Times New Roman" w:cs="Times New Roman"/>
                <w:sz w:val="20"/>
                <w:szCs w:val="24"/>
              </w:rPr>
            </w:pPr>
            <w:r>
              <w:rPr>
                <w:rFonts w:eastAsia="Times New Roman" w:cs="Times New Roman"/>
                <w:sz w:val="20"/>
                <w:szCs w:val="24"/>
              </w:rPr>
              <w:t>10</w:t>
            </w:r>
          </w:p>
        </w:tc>
      </w:tr>
      <w:tr w:rsidR="00477D7F" w:rsidRPr="00C65DDC" w14:paraId="45F3CBB4" w14:textId="77777777" w:rsidTr="002B5767">
        <w:tc>
          <w:tcPr>
            <w:tcW w:w="454" w:type="dxa"/>
            <w:tcBorders>
              <w:top w:val="single" w:sz="4" w:space="0" w:color="auto"/>
              <w:left w:val="single" w:sz="4" w:space="0" w:color="auto"/>
              <w:bottom w:val="single" w:sz="4" w:space="0" w:color="auto"/>
              <w:right w:val="single" w:sz="4" w:space="0" w:color="auto"/>
            </w:tcBorders>
            <w:vAlign w:val="center"/>
          </w:tcPr>
          <w:p w14:paraId="690913D3" w14:textId="77777777" w:rsidR="00477D7F" w:rsidRPr="00C65DDC" w:rsidRDefault="00477D7F" w:rsidP="00477D7F">
            <w:pPr>
              <w:numPr>
                <w:ilvl w:val="1"/>
                <w:numId w:val="10"/>
              </w:numPr>
              <w:tabs>
                <w:tab w:val="left" w:pos="709"/>
              </w:tabs>
              <w:jc w:val="center"/>
              <w:rPr>
                <w:rFonts w:eastAsia="Times New Roman"/>
                <w:sz w:val="18"/>
                <w:szCs w:val="18"/>
              </w:rPr>
            </w:pPr>
          </w:p>
        </w:tc>
        <w:tc>
          <w:tcPr>
            <w:tcW w:w="5953" w:type="dxa"/>
            <w:tcBorders>
              <w:top w:val="single" w:sz="4" w:space="0" w:color="auto"/>
              <w:left w:val="single" w:sz="4" w:space="0" w:color="auto"/>
              <w:bottom w:val="single" w:sz="4" w:space="0" w:color="auto"/>
              <w:right w:val="single" w:sz="4" w:space="0" w:color="auto"/>
            </w:tcBorders>
          </w:tcPr>
          <w:p w14:paraId="1C4A7B5E" w14:textId="540543DF" w:rsidR="00477D7F" w:rsidRPr="00477D7F" w:rsidRDefault="00477D7F" w:rsidP="00477D7F">
            <w:pPr>
              <w:tabs>
                <w:tab w:val="left" w:pos="-1440"/>
              </w:tabs>
              <w:jc w:val="both"/>
              <w:rPr>
                <w:rFonts w:eastAsia="Arial Unicode MS"/>
                <w:bCs/>
                <w:sz w:val="20"/>
                <w:szCs w:val="20"/>
                <w:highlight w:val="green"/>
              </w:rPr>
            </w:pPr>
            <w:r w:rsidRPr="00477D7F">
              <w:rPr>
                <w:bCs/>
                <w:sz w:val="20"/>
                <w:szCs w:val="20"/>
              </w:rPr>
              <w:t xml:space="preserve">Detail what parts of the specification you will be completing, and what parts if any, will be sub-contracted to another legal entity. </w:t>
            </w:r>
          </w:p>
        </w:tc>
        <w:tc>
          <w:tcPr>
            <w:tcW w:w="851" w:type="dxa"/>
            <w:tcBorders>
              <w:top w:val="single" w:sz="4" w:space="0" w:color="auto"/>
              <w:left w:val="single" w:sz="4" w:space="0" w:color="auto"/>
              <w:bottom w:val="single" w:sz="4" w:space="0" w:color="auto"/>
              <w:right w:val="single" w:sz="4" w:space="0" w:color="auto"/>
            </w:tcBorders>
            <w:vAlign w:val="center"/>
          </w:tcPr>
          <w:p w14:paraId="706B8655" w14:textId="77777777" w:rsidR="00477D7F" w:rsidRPr="00C65DDC" w:rsidRDefault="00477D7F" w:rsidP="00477D7F">
            <w:pPr>
              <w:tabs>
                <w:tab w:val="left" w:pos="851"/>
              </w:tabs>
              <w:jc w:val="center"/>
              <w:rPr>
                <w:rFonts w:eastAsia="Times New Roman"/>
              </w:rPr>
            </w:pPr>
            <w:r w:rsidRPr="00C65DDC">
              <w:rPr>
                <w:rFonts w:eastAsia="Times New Roman"/>
              </w:rPr>
              <w:t>5</w:t>
            </w:r>
          </w:p>
        </w:tc>
        <w:tc>
          <w:tcPr>
            <w:tcW w:w="850" w:type="dxa"/>
            <w:tcBorders>
              <w:top w:val="single" w:sz="4" w:space="0" w:color="auto"/>
              <w:left w:val="single" w:sz="4" w:space="0" w:color="auto"/>
              <w:bottom w:val="single" w:sz="4" w:space="0" w:color="auto"/>
              <w:right w:val="single" w:sz="4" w:space="0" w:color="auto"/>
            </w:tcBorders>
            <w:vAlign w:val="center"/>
          </w:tcPr>
          <w:p w14:paraId="680D6C21" w14:textId="380A2C3E" w:rsidR="00477D7F" w:rsidRPr="00A95D3D" w:rsidRDefault="007C01DE" w:rsidP="00477D7F">
            <w:pPr>
              <w:jc w:val="center"/>
              <w:rPr>
                <w:rFonts w:eastAsia="Times New Roman"/>
                <w:sz w:val="20"/>
                <w:szCs w:val="20"/>
              </w:rPr>
            </w:pPr>
            <w:r>
              <w:rPr>
                <w:rFonts w:eastAsia="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65FA1490" w14:textId="7D2773CA" w:rsidR="00477D7F" w:rsidRPr="00A95D3D" w:rsidRDefault="007C01DE" w:rsidP="00477D7F">
            <w:pPr>
              <w:jc w:val="center"/>
              <w:rPr>
                <w:rFonts w:eastAsia="Times New Roman" w:cs="Times New Roman"/>
                <w:sz w:val="20"/>
                <w:szCs w:val="24"/>
              </w:rPr>
            </w:pPr>
            <w:r>
              <w:rPr>
                <w:rFonts w:eastAsia="Times New Roman" w:cs="Times New Roman"/>
                <w:sz w:val="20"/>
                <w:szCs w:val="24"/>
              </w:rPr>
              <w:t>5</w:t>
            </w:r>
          </w:p>
        </w:tc>
      </w:tr>
      <w:tr w:rsidR="00477D7F" w:rsidRPr="00C65DDC" w14:paraId="164612BA" w14:textId="77777777" w:rsidTr="002B5767">
        <w:tc>
          <w:tcPr>
            <w:tcW w:w="454" w:type="dxa"/>
            <w:tcBorders>
              <w:top w:val="single" w:sz="4" w:space="0" w:color="auto"/>
              <w:left w:val="single" w:sz="4" w:space="0" w:color="auto"/>
              <w:bottom w:val="single" w:sz="4" w:space="0" w:color="auto"/>
              <w:right w:val="single" w:sz="4" w:space="0" w:color="auto"/>
            </w:tcBorders>
            <w:vAlign w:val="center"/>
          </w:tcPr>
          <w:p w14:paraId="34DA87BE" w14:textId="77777777" w:rsidR="00477D7F" w:rsidRPr="00C65DDC" w:rsidRDefault="00477D7F" w:rsidP="00477D7F">
            <w:pPr>
              <w:numPr>
                <w:ilvl w:val="1"/>
                <w:numId w:val="10"/>
              </w:numPr>
              <w:tabs>
                <w:tab w:val="left" w:pos="709"/>
              </w:tabs>
              <w:jc w:val="center"/>
              <w:rPr>
                <w:rFonts w:eastAsia="Times New Roman"/>
                <w:sz w:val="18"/>
                <w:szCs w:val="18"/>
              </w:rPr>
            </w:pPr>
          </w:p>
        </w:tc>
        <w:tc>
          <w:tcPr>
            <w:tcW w:w="5953" w:type="dxa"/>
            <w:tcBorders>
              <w:top w:val="single" w:sz="4" w:space="0" w:color="auto"/>
              <w:left w:val="single" w:sz="4" w:space="0" w:color="auto"/>
              <w:bottom w:val="single" w:sz="4" w:space="0" w:color="auto"/>
              <w:right w:val="single" w:sz="4" w:space="0" w:color="auto"/>
            </w:tcBorders>
          </w:tcPr>
          <w:p w14:paraId="3E964536" w14:textId="690996E7" w:rsidR="00477D7F" w:rsidRPr="00477D7F" w:rsidRDefault="00477D7F" w:rsidP="00477D7F">
            <w:pPr>
              <w:keepNext/>
              <w:jc w:val="both"/>
              <w:outlineLvl w:val="7"/>
              <w:rPr>
                <w:rFonts w:eastAsia="Times New Roman"/>
                <w:sz w:val="20"/>
                <w:szCs w:val="20"/>
                <w:highlight w:val="green"/>
              </w:rPr>
            </w:pPr>
            <w:r w:rsidRPr="00477D7F">
              <w:rPr>
                <w:rFonts w:eastAsia="Calibri"/>
                <w:sz w:val="20"/>
                <w:szCs w:val="20"/>
              </w:rPr>
              <w:t>Detail in an emergency or urgent call how you will source spare parts to improve first fix performance. Cover who you would source from, time constraints that may apply.</w:t>
            </w:r>
          </w:p>
        </w:tc>
        <w:tc>
          <w:tcPr>
            <w:tcW w:w="851" w:type="dxa"/>
            <w:tcBorders>
              <w:top w:val="single" w:sz="4" w:space="0" w:color="auto"/>
              <w:left w:val="single" w:sz="4" w:space="0" w:color="auto"/>
              <w:bottom w:val="single" w:sz="4" w:space="0" w:color="auto"/>
              <w:right w:val="single" w:sz="4" w:space="0" w:color="auto"/>
            </w:tcBorders>
            <w:vAlign w:val="center"/>
          </w:tcPr>
          <w:p w14:paraId="25EA0382" w14:textId="77777777" w:rsidR="00477D7F" w:rsidRPr="00C65DDC" w:rsidRDefault="00477D7F" w:rsidP="00477D7F">
            <w:pPr>
              <w:tabs>
                <w:tab w:val="left" w:pos="851"/>
              </w:tabs>
              <w:jc w:val="center"/>
              <w:rPr>
                <w:rFonts w:eastAsia="Times New Roman"/>
              </w:rPr>
            </w:pPr>
            <w:r w:rsidRPr="00C65DDC">
              <w:rPr>
                <w:rFonts w:eastAsia="Times New Roman"/>
              </w:rPr>
              <w:t>5</w:t>
            </w:r>
          </w:p>
        </w:tc>
        <w:tc>
          <w:tcPr>
            <w:tcW w:w="850" w:type="dxa"/>
            <w:tcBorders>
              <w:top w:val="single" w:sz="4" w:space="0" w:color="auto"/>
              <w:left w:val="single" w:sz="4" w:space="0" w:color="auto"/>
              <w:bottom w:val="single" w:sz="4" w:space="0" w:color="auto"/>
              <w:right w:val="single" w:sz="4" w:space="0" w:color="auto"/>
            </w:tcBorders>
            <w:vAlign w:val="center"/>
          </w:tcPr>
          <w:p w14:paraId="1D95525E" w14:textId="6759DAB0" w:rsidR="00477D7F" w:rsidRPr="00A95D3D" w:rsidRDefault="007C01DE" w:rsidP="00477D7F">
            <w:pPr>
              <w:jc w:val="center"/>
              <w:rPr>
                <w:rFonts w:eastAsia="Times New Roman"/>
                <w:sz w:val="20"/>
                <w:szCs w:val="20"/>
              </w:rPr>
            </w:pPr>
            <w:r>
              <w:rPr>
                <w:rFonts w:eastAsia="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0485A636" w14:textId="6D921520" w:rsidR="00477D7F" w:rsidRPr="00A95D3D" w:rsidRDefault="007C01DE" w:rsidP="00477D7F">
            <w:pPr>
              <w:jc w:val="center"/>
              <w:rPr>
                <w:rFonts w:eastAsia="Times New Roman" w:cs="Times New Roman"/>
                <w:sz w:val="20"/>
                <w:szCs w:val="24"/>
              </w:rPr>
            </w:pPr>
            <w:r>
              <w:rPr>
                <w:rFonts w:eastAsia="Times New Roman" w:cs="Times New Roman"/>
                <w:sz w:val="20"/>
                <w:szCs w:val="24"/>
              </w:rPr>
              <w:t>5</w:t>
            </w:r>
          </w:p>
        </w:tc>
      </w:tr>
      <w:tr w:rsidR="00280685" w:rsidRPr="00C65DDC" w14:paraId="0E585E7E" w14:textId="77777777" w:rsidTr="000401FA">
        <w:tc>
          <w:tcPr>
            <w:tcW w:w="8108"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84BBE2B" w14:textId="0A184A40" w:rsidR="00280685" w:rsidRPr="00A95D3D" w:rsidRDefault="00280685" w:rsidP="00280685">
            <w:pPr>
              <w:jc w:val="right"/>
              <w:rPr>
                <w:rFonts w:eastAsia="Times New Roman" w:cs="Times New Roman"/>
                <w:sz w:val="20"/>
                <w:szCs w:val="24"/>
              </w:rPr>
            </w:pPr>
            <w:r w:rsidRPr="00280685">
              <w:rPr>
                <w:rFonts w:eastAsia="Times New Roman" w:cs="Times New Roman"/>
                <w:b/>
                <w:bCs/>
                <w:sz w:val="20"/>
                <w:szCs w:val="24"/>
              </w:rPr>
              <w:t>Quality Score Total</w:t>
            </w:r>
          </w:p>
        </w:tc>
        <w:tc>
          <w:tcPr>
            <w:tcW w:w="99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17EF3B6" w14:textId="6ECCC22D" w:rsidR="00280685" w:rsidRPr="00A95D3D" w:rsidRDefault="00280685" w:rsidP="007C01DE">
            <w:pPr>
              <w:jc w:val="center"/>
              <w:rPr>
                <w:rFonts w:eastAsia="Times New Roman" w:cs="Times New Roman"/>
                <w:sz w:val="20"/>
                <w:szCs w:val="24"/>
              </w:rPr>
            </w:pPr>
            <w:r>
              <w:rPr>
                <w:rFonts w:eastAsia="Times New Roman" w:cs="Times New Roman"/>
                <w:sz w:val="20"/>
                <w:szCs w:val="24"/>
              </w:rPr>
              <w:t>75</w:t>
            </w:r>
          </w:p>
        </w:tc>
      </w:tr>
      <w:tr w:rsidR="007C01DE" w:rsidRPr="00C65DDC" w14:paraId="107EF1AC" w14:textId="77777777" w:rsidTr="007C01DE">
        <w:tc>
          <w:tcPr>
            <w:tcW w:w="7258"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09206EA" w14:textId="0819AF6A" w:rsidR="007C01DE" w:rsidRPr="00477D7F" w:rsidRDefault="007C01DE" w:rsidP="007C01DE">
            <w:pPr>
              <w:rPr>
                <w:rFonts w:eastAsia="Times New Roman" w:cs="Times New Roman"/>
                <w:b/>
                <w:bCs/>
                <w:sz w:val="20"/>
                <w:szCs w:val="24"/>
              </w:rPr>
            </w:pPr>
            <w:r w:rsidRPr="00477D7F">
              <w:rPr>
                <w:rFonts w:eastAsia="Times New Roman" w:cs="Times New Roman"/>
                <w:b/>
                <w:bCs/>
                <w:sz w:val="20"/>
                <w:szCs w:val="24"/>
              </w:rPr>
              <w:t>Social Value</w:t>
            </w:r>
            <w:r>
              <w:rPr>
                <w:rFonts w:eastAsia="Times New Roman" w:cs="Times New Roman"/>
                <w:b/>
                <w:bCs/>
                <w:sz w:val="20"/>
                <w:szCs w:val="24"/>
              </w:rPr>
              <w:t xml:space="preserve"> (1</w:t>
            </w:r>
            <w:r w:rsidR="00E62C9F">
              <w:rPr>
                <w:rFonts w:eastAsia="Times New Roman" w:cs="Times New Roman"/>
                <w:b/>
                <w:bCs/>
                <w:sz w:val="20"/>
                <w:szCs w:val="24"/>
              </w:rPr>
              <w:t>2.5</w:t>
            </w:r>
            <w:r>
              <w:rPr>
                <w:rFonts w:eastAsia="Times New Roman" w:cs="Times New Roman"/>
                <w:b/>
                <w:bCs/>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D200E48" w14:textId="77777777" w:rsidR="007C01DE" w:rsidRPr="00A95D3D" w:rsidRDefault="007C01DE" w:rsidP="007C01DE">
            <w:pPr>
              <w:rPr>
                <w:rFonts w:eastAsia="Times New Roman" w:cs="Times New Roman"/>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1D0C0BE" w14:textId="77777777" w:rsidR="007C01DE" w:rsidRDefault="007C01DE" w:rsidP="007C01DE">
            <w:pPr>
              <w:jc w:val="center"/>
              <w:rPr>
                <w:rFonts w:eastAsia="Times New Roman" w:cs="Times New Roman"/>
                <w:sz w:val="20"/>
                <w:szCs w:val="24"/>
              </w:rPr>
            </w:pPr>
          </w:p>
        </w:tc>
      </w:tr>
      <w:tr w:rsidR="007C01DE" w:rsidRPr="00C65DDC" w14:paraId="18A32E77" w14:textId="77777777" w:rsidTr="002B5767">
        <w:tc>
          <w:tcPr>
            <w:tcW w:w="454" w:type="dxa"/>
            <w:tcBorders>
              <w:top w:val="single" w:sz="4" w:space="0" w:color="auto"/>
              <w:left w:val="single" w:sz="4" w:space="0" w:color="auto"/>
              <w:bottom w:val="single" w:sz="4" w:space="0" w:color="auto"/>
              <w:right w:val="single" w:sz="4" w:space="0" w:color="auto"/>
            </w:tcBorders>
            <w:vAlign w:val="center"/>
          </w:tcPr>
          <w:p w14:paraId="19492A63" w14:textId="77777777" w:rsidR="007C01DE" w:rsidRPr="00C65DDC" w:rsidRDefault="007C01DE" w:rsidP="007C01DE">
            <w:pPr>
              <w:numPr>
                <w:ilvl w:val="1"/>
                <w:numId w:val="10"/>
              </w:numPr>
              <w:tabs>
                <w:tab w:val="left" w:pos="709"/>
              </w:tabs>
              <w:jc w:val="center"/>
              <w:rPr>
                <w:rFonts w:eastAsia="Times New Roman"/>
                <w:sz w:val="18"/>
                <w:szCs w:val="18"/>
              </w:rPr>
            </w:pPr>
          </w:p>
        </w:tc>
        <w:tc>
          <w:tcPr>
            <w:tcW w:w="5953" w:type="dxa"/>
            <w:tcBorders>
              <w:top w:val="single" w:sz="4" w:space="0" w:color="auto"/>
              <w:left w:val="single" w:sz="4" w:space="0" w:color="auto"/>
              <w:bottom w:val="single" w:sz="4" w:space="0" w:color="auto"/>
              <w:right w:val="single" w:sz="4" w:space="0" w:color="auto"/>
            </w:tcBorders>
            <w:vAlign w:val="center"/>
          </w:tcPr>
          <w:p w14:paraId="26EBD003" w14:textId="6A402C80" w:rsidR="007C01DE" w:rsidRPr="00477D7F" w:rsidRDefault="007C01DE" w:rsidP="007C01DE">
            <w:pPr>
              <w:keepNext/>
              <w:jc w:val="both"/>
              <w:outlineLvl w:val="7"/>
              <w:rPr>
                <w:rFonts w:eastAsia="Times New Roman"/>
                <w:sz w:val="20"/>
                <w:szCs w:val="20"/>
                <w:highlight w:val="green"/>
              </w:rPr>
            </w:pPr>
            <w:r w:rsidRPr="00477D7F">
              <w:rPr>
                <w:bCs/>
                <w:sz w:val="20"/>
                <w:szCs w:val="20"/>
              </w:rPr>
              <w:t xml:space="preserve">How is your organisation fighting climate change and operate sustainably and responsibly, specifically any journey to Net Zero or waste management plans you and how they are monitored? </w:t>
            </w:r>
          </w:p>
        </w:tc>
        <w:tc>
          <w:tcPr>
            <w:tcW w:w="851" w:type="dxa"/>
            <w:tcBorders>
              <w:top w:val="single" w:sz="4" w:space="0" w:color="auto"/>
              <w:left w:val="single" w:sz="4" w:space="0" w:color="auto"/>
              <w:bottom w:val="single" w:sz="4" w:space="0" w:color="auto"/>
              <w:right w:val="single" w:sz="4" w:space="0" w:color="auto"/>
            </w:tcBorders>
            <w:vAlign w:val="center"/>
          </w:tcPr>
          <w:p w14:paraId="3F97D7D6" w14:textId="77777777" w:rsidR="007C01DE" w:rsidRPr="00C65DDC" w:rsidRDefault="007C01DE" w:rsidP="007C01DE">
            <w:pPr>
              <w:tabs>
                <w:tab w:val="left" w:pos="851"/>
              </w:tabs>
              <w:jc w:val="center"/>
              <w:rPr>
                <w:rFonts w:eastAsia="Times New Roman"/>
              </w:rPr>
            </w:pPr>
            <w:r w:rsidRPr="00C65DDC">
              <w:rPr>
                <w:rFonts w:eastAsia="Times New Roman"/>
              </w:rPr>
              <w:t>5</w:t>
            </w:r>
          </w:p>
        </w:tc>
        <w:tc>
          <w:tcPr>
            <w:tcW w:w="850" w:type="dxa"/>
            <w:tcBorders>
              <w:top w:val="single" w:sz="4" w:space="0" w:color="auto"/>
              <w:left w:val="single" w:sz="4" w:space="0" w:color="auto"/>
              <w:bottom w:val="single" w:sz="4" w:space="0" w:color="auto"/>
              <w:right w:val="single" w:sz="4" w:space="0" w:color="auto"/>
            </w:tcBorders>
            <w:vAlign w:val="center"/>
          </w:tcPr>
          <w:p w14:paraId="3F3FF0ED" w14:textId="4B895B87" w:rsidR="007C01DE" w:rsidRPr="00A95D3D" w:rsidRDefault="007C01DE" w:rsidP="007C01DE">
            <w:pPr>
              <w:jc w:val="center"/>
              <w:rPr>
                <w:rFonts w:eastAsia="Times New Roman"/>
                <w:sz w:val="20"/>
                <w:szCs w:val="20"/>
              </w:rPr>
            </w:pPr>
            <w:r>
              <w:rPr>
                <w:rFonts w:eastAsia="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130A992E" w14:textId="106D94BB" w:rsidR="007C01DE" w:rsidRPr="00A95D3D" w:rsidRDefault="007C01DE" w:rsidP="007C01DE">
            <w:pPr>
              <w:jc w:val="center"/>
              <w:rPr>
                <w:rFonts w:eastAsia="Times New Roman" w:cs="Times New Roman"/>
                <w:sz w:val="20"/>
                <w:szCs w:val="24"/>
              </w:rPr>
            </w:pPr>
            <w:r>
              <w:rPr>
                <w:rFonts w:eastAsia="Times New Roman" w:cs="Times New Roman"/>
                <w:sz w:val="20"/>
                <w:szCs w:val="24"/>
              </w:rPr>
              <w:t>10</w:t>
            </w:r>
          </w:p>
        </w:tc>
      </w:tr>
      <w:tr w:rsidR="007C01DE" w:rsidRPr="00C65DDC" w14:paraId="1CEC73E1" w14:textId="77777777" w:rsidTr="002B5767">
        <w:tc>
          <w:tcPr>
            <w:tcW w:w="454" w:type="dxa"/>
            <w:tcBorders>
              <w:top w:val="single" w:sz="4" w:space="0" w:color="auto"/>
              <w:left w:val="single" w:sz="4" w:space="0" w:color="auto"/>
              <w:bottom w:val="single" w:sz="4" w:space="0" w:color="auto"/>
              <w:right w:val="single" w:sz="4" w:space="0" w:color="auto"/>
            </w:tcBorders>
            <w:vAlign w:val="center"/>
          </w:tcPr>
          <w:p w14:paraId="4D38D412" w14:textId="77777777" w:rsidR="007C01DE" w:rsidRPr="00C65DDC" w:rsidRDefault="007C01DE" w:rsidP="007C01DE">
            <w:pPr>
              <w:numPr>
                <w:ilvl w:val="1"/>
                <w:numId w:val="10"/>
              </w:numPr>
              <w:tabs>
                <w:tab w:val="left" w:pos="709"/>
              </w:tabs>
              <w:jc w:val="center"/>
              <w:rPr>
                <w:rFonts w:eastAsia="Times New Roman"/>
                <w:sz w:val="18"/>
                <w:szCs w:val="18"/>
              </w:rPr>
            </w:pPr>
          </w:p>
        </w:tc>
        <w:tc>
          <w:tcPr>
            <w:tcW w:w="5953" w:type="dxa"/>
            <w:tcBorders>
              <w:top w:val="single" w:sz="4" w:space="0" w:color="auto"/>
              <w:left w:val="single" w:sz="4" w:space="0" w:color="auto"/>
              <w:bottom w:val="single" w:sz="4" w:space="0" w:color="auto"/>
              <w:right w:val="single" w:sz="4" w:space="0" w:color="auto"/>
            </w:tcBorders>
          </w:tcPr>
          <w:p w14:paraId="182C8D75" w14:textId="2C28417C" w:rsidR="007C01DE" w:rsidRPr="00477D7F" w:rsidRDefault="007C01DE" w:rsidP="007C01DE">
            <w:pPr>
              <w:keepNext/>
              <w:jc w:val="both"/>
              <w:outlineLvl w:val="7"/>
              <w:rPr>
                <w:rFonts w:eastAsia="Times New Roman"/>
                <w:sz w:val="20"/>
                <w:szCs w:val="20"/>
                <w:highlight w:val="green"/>
              </w:rPr>
            </w:pPr>
            <w:r w:rsidRPr="00477D7F">
              <w:rPr>
                <w:rFonts w:eastAsia="Arial"/>
                <w:sz w:val="20"/>
                <w:szCs w:val="20"/>
              </w:rPr>
              <w:t>How do you tackle economic inequality in your local area and</w:t>
            </w:r>
            <w:r w:rsidRPr="00477D7F">
              <w:rPr>
                <w:rFonts w:eastAsia="Calibri"/>
                <w:sz w:val="20"/>
                <w:szCs w:val="20"/>
              </w:rPr>
              <w:t xml:space="preserve"> how your company applies their Social Value commitments. You should also cover any that will specifically benefit the residents of East Sussex, Brighton and Hove. </w:t>
            </w:r>
          </w:p>
        </w:tc>
        <w:tc>
          <w:tcPr>
            <w:tcW w:w="851" w:type="dxa"/>
            <w:tcBorders>
              <w:top w:val="single" w:sz="4" w:space="0" w:color="auto"/>
              <w:left w:val="single" w:sz="4" w:space="0" w:color="auto"/>
              <w:bottom w:val="single" w:sz="4" w:space="0" w:color="auto"/>
              <w:right w:val="single" w:sz="4" w:space="0" w:color="auto"/>
            </w:tcBorders>
            <w:vAlign w:val="center"/>
          </w:tcPr>
          <w:p w14:paraId="003B8FF5" w14:textId="6769762E" w:rsidR="007C01DE" w:rsidRPr="00C65DDC" w:rsidRDefault="007C01DE" w:rsidP="007C01DE">
            <w:pPr>
              <w:tabs>
                <w:tab w:val="left" w:pos="851"/>
              </w:tabs>
              <w:jc w:val="center"/>
              <w:rPr>
                <w:rFonts w:eastAsia="Times New Roman"/>
              </w:rPr>
            </w:pPr>
            <w:r>
              <w:rPr>
                <w:rFonts w:eastAsia="Times New Roman"/>
              </w:rPr>
              <w:t>5</w:t>
            </w:r>
          </w:p>
        </w:tc>
        <w:tc>
          <w:tcPr>
            <w:tcW w:w="850" w:type="dxa"/>
            <w:tcBorders>
              <w:top w:val="single" w:sz="4" w:space="0" w:color="auto"/>
              <w:left w:val="single" w:sz="4" w:space="0" w:color="auto"/>
              <w:bottom w:val="single" w:sz="4" w:space="0" w:color="auto"/>
              <w:right w:val="single" w:sz="4" w:space="0" w:color="auto"/>
            </w:tcBorders>
            <w:vAlign w:val="center"/>
          </w:tcPr>
          <w:p w14:paraId="080E644D" w14:textId="4EB04847" w:rsidR="007C01DE" w:rsidRPr="00A95D3D" w:rsidRDefault="007C01DE" w:rsidP="007C01DE">
            <w:pPr>
              <w:jc w:val="center"/>
              <w:rPr>
                <w:rFonts w:eastAsia="Times New Roman"/>
                <w:sz w:val="20"/>
                <w:szCs w:val="20"/>
              </w:rPr>
            </w:pPr>
            <w:r>
              <w:rPr>
                <w:rFonts w:eastAsia="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14:paraId="2B2A9D97" w14:textId="5C926067" w:rsidR="007C01DE" w:rsidRPr="00A95D3D" w:rsidRDefault="007C01DE" w:rsidP="007C01DE">
            <w:pPr>
              <w:jc w:val="center"/>
              <w:rPr>
                <w:rFonts w:eastAsia="Times New Roman" w:cs="Times New Roman"/>
                <w:sz w:val="20"/>
                <w:szCs w:val="24"/>
              </w:rPr>
            </w:pPr>
            <w:r>
              <w:rPr>
                <w:rFonts w:eastAsia="Times New Roman" w:cs="Times New Roman"/>
                <w:sz w:val="20"/>
                <w:szCs w:val="24"/>
              </w:rPr>
              <w:t>10</w:t>
            </w:r>
          </w:p>
        </w:tc>
      </w:tr>
      <w:tr w:rsidR="007C01DE" w:rsidRPr="00C65DDC" w14:paraId="11F87196" w14:textId="77777777" w:rsidTr="002B5767">
        <w:tc>
          <w:tcPr>
            <w:tcW w:w="454" w:type="dxa"/>
            <w:tcBorders>
              <w:top w:val="single" w:sz="4" w:space="0" w:color="auto"/>
              <w:left w:val="single" w:sz="4" w:space="0" w:color="auto"/>
              <w:bottom w:val="single" w:sz="4" w:space="0" w:color="auto"/>
              <w:right w:val="single" w:sz="4" w:space="0" w:color="auto"/>
            </w:tcBorders>
            <w:vAlign w:val="center"/>
          </w:tcPr>
          <w:p w14:paraId="73295043" w14:textId="77777777" w:rsidR="007C01DE" w:rsidRPr="00C65DDC" w:rsidRDefault="007C01DE" w:rsidP="007C01DE">
            <w:pPr>
              <w:numPr>
                <w:ilvl w:val="1"/>
                <w:numId w:val="10"/>
              </w:numPr>
              <w:tabs>
                <w:tab w:val="left" w:pos="709"/>
              </w:tabs>
              <w:jc w:val="center"/>
              <w:rPr>
                <w:rFonts w:eastAsia="Times New Roman"/>
                <w:sz w:val="18"/>
                <w:szCs w:val="18"/>
              </w:rPr>
            </w:pPr>
          </w:p>
        </w:tc>
        <w:tc>
          <w:tcPr>
            <w:tcW w:w="5953" w:type="dxa"/>
            <w:tcBorders>
              <w:top w:val="single" w:sz="4" w:space="0" w:color="auto"/>
              <w:left w:val="single" w:sz="4" w:space="0" w:color="auto"/>
              <w:bottom w:val="single" w:sz="4" w:space="0" w:color="auto"/>
              <w:right w:val="single" w:sz="4" w:space="0" w:color="auto"/>
            </w:tcBorders>
            <w:vAlign w:val="center"/>
          </w:tcPr>
          <w:p w14:paraId="12F910BB" w14:textId="3820E97A" w:rsidR="007C01DE" w:rsidRPr="00477D7F" w:rsidRDefault="007C01DE" w:rsidP="007C01DE">
            <w:pPr>
              <w:keepNext/>
              <w:jc w:val="both"/>
              <w:outlineLvl w:val="7"/>
              <w:rPr>
                <w:rFonts w:eastAsia="Times New Roman"/>
                <w:sz w:val="20"/>
                <w:szCs w:val="20"/>
                <w:highlight w:val="green"/>
              </w:rPr>
            </w:pPr>
            <w:r w:rsidRPr="00477D7F">
              <w:rPr>
                <w:rFonts w:eastAsia="Arial"/>
                <w:sz w:val="20"/>
                <w:szCs w:val="20"/>
              </w:rPr>
              <w:t xml:space="preserve">Detail your payment performance over the last financial year. </w:t>
            </w:r>
          </w:p>
        </w:tc>
        <w:tc>
          <w:tcPr>
            <w:tcW w:w="851" w:type="dxa"/>
            <w:tcBorders>
              <w:top w:val="single" w:sz="4" w:space="0" w:color="auto"/>
              <w:left w:val="single" w:sz="4" w:space="0" w:color="auto"/>
              <w:bottom w:val="single" w:sz="4" w:space="0" w:color="auto"/>
              <w:right w:val="single" w:sz="4" w:space="0" w:color="auto"/>
            </w:tcBorders>
            <w:vAlign w:val="center"/>
          </w:tcPr>
          <w:p w14:paraId="7803891B" w14:textId="53E7ADA2" w:rsidR="007C01DE" w:rsidRPr="00C65DDC" w:rsidRDefault="007C01DE" w:rsidP="007C01DE">
            <w:pPr>
              <w:tabs>
                <w:tab w:val="left" w:pos="851"/>
              </w:tabs>
              <w:jc w:val="center"/>
              <w:rPr>
                <w:rFonts w:eastAsia="Times New Roman"/>
              </w:rPr>
            </w:pPr>
            <w:r>
              <w:rPr>
                <w:rFonts w:eastAsia="Times New Roman"/>
              </w:rPr>
              <w:t>5</w:t>
            </w:r>
          </w:p>
        </w:tc>
        <w:tc>
          <w:tcPr>
            <w:tcW w:w="850" w:type="dxa"/>
            <w:tcBorders>
              <w:top w:val="single" w:sz="4" w:space="0" w:color="auto"/>
              <w:left w:val="single" w:sz="4" w:space="0" w:color="auto"/>
              <w:bottom w:val="single" w:sz="4" w:space="0" w:color="auto"/>
              <w:right w:val="single" w:sz="4" w:space="0" w:color="auto"/>
            </w:tcBorders>
            <w:vAlign w:val="center"/>
          </w:tcPr>
          <w:p w14:paraId="3AAFD356" w14:textId="7A6EEF90" w:rsidR="007C01DE" w:rsidRPr="00A95D3D" w:rsidRDefault="007C01DE" w:rsidP="007C01DE">
            <w:pPr>
              <w:jc w:val="center"/>
              <w:rPr>
                <w:rFonts w:eastAsia="Times New Roman"/>
                <w:sz w:val="20"/>
                <w:szCs w:val="20"/>
              </w:rPr>
            </w:pPr>
            <w:r>
              <w:rPr>
                <w:rFonts w:eastAsia="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vAlign w:val="center"/>
          </w:tcPr>
          <w:p w14:paraId="064B4DE8" w14:textId="40EB320D" w:rsidR="007C01DE" w:rsidRPr="00A95D3D" w:rsidRDefault="007C01DE" w:rsidP="007C01DE">
            <w:pPr>
              <w:jc w:val="center"/>
              <w:rPr>
                <w:rFonts w:eastAsia="Times New Roman" w:cs="Times New Roman"/>
                <w:sz w:val="20"/>
                <w:szCs w:val="24"/>
              </w:rPr>
            </w:pPr>
            <w:r>
              <w:rPr>
                <w:rFonts w:eastAsia="Times New Roman" w:cs="Times New Roman"/>
                <w:sz w:val="20"/>
                <w:szCs w:val="24"/>
              </w:rPr>
              <w:t>5</w:t>
            </w:r>
          </w:p>
        </w:tc>
      </w:tr>
      <w:tr w:rsidR="007C01DE" w:rsidRPr="00C65DDC" w14:paraId="37A9AEBE" w14:textId="77777777" w:rsidTr="007C01DE">
        <w:tc>
          <w:tcPr>
            <w:tcW w:w="8108" w:type="dxa"/>
            <w:gridSpan w:val="4"/>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81008D5" w14:textId="12E8ED89" w:rsidR="007C01DE" w:rsidRPr="007C01DE" w:rsidRDefault="007C01DE" w:rsidP="007C01DE">
            <w:pPr>
              <w:jc w:val="right"/>
              <w:rPr>
                <w:rFonts w:eastAsia="Times New Roman"/>
                <w:b/>
                <w:bCs/>
                <w:sz w:val="20"/>
                <w:szCs w:val="20"/>
              </w:rPr>
            </w:pPr>
            <w:r w:rsidRPr="007C01DE">
              <w:rPr>
                <w:rFonts w:eastAsia="Times New Roman"/>
                <w:b/>
                <w:bCs/>
                <w:sz w:val="20"/>
                <w:szCs w:val="20"/>
              </w:rPr>
              <w:t>Social Value Total</w:t>
            </w:r>
          </w:p>
        </w:tc>
        <w:tc>
          <w:tcPr>
            <w:tcW w:w="99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A2FD276" w14:textId="0A1FB6B3" w:rsidR="007C01DE" w:rsidRPr="00A95D3D" w:rsidRDefault="007C01DE" w:rsidP="007C01DE">
            <w:pPr>
              <w:jc w:val="center"/>
              <w:rPr>
                <w:rFonts w:eastAsia="Times New Roman" w:cs="Times New Roman"/>
                <w:sz w:val="20"/>
                <w:szCs w:val="24"/>
              </w:rPr>
            </w:pPr>
            <w:r>
              <w:rPr>
                <w:rFonts w:eastAsia="Times New Roman" w:cs="Times New Roman"/>
                <w:sz w:val="20"/>
                <w:szCs w:val="24"/>
              </w:rPr>
              <w:t>25</w:t>
            </w:r>
          </w:p>
        </w:tc>
      </w:tr>
      <w:tr w:rsidR="007C01DE" w:rsidRPr="00C65DDC" w14:paraId="0CAFCDC6" w14:textId="77777777" w:rsidTr="002B5767">
        <w:tc>
          <w:tcPr>
            <w:tcW w:w="454" w:type="dxa"/>
            <w:tcBorders>
              <w:top w:val="single" w:sz="4" w:space="0" w:color="auto"/>
              <w:left w:val="single" w:sz="4" w:space="0" w:color="auto"/>
              <w:bottom w:val="single" w:sz="4" w:space="0" w:color="auto"/>
              <w:right w:val="single" w:sz="4" w:space="0" w:color="auto"/>
            </w:tcBorders>
          </w:tcPr>
          <w:p w14:paraId="63663B57" w14:textId="77777777" w:rsidR="007C01DE" w:rsidRPr="00C65DDC" w:rsidRDefault="007C01DE" w:rsidP="007C01DE">
            <w:pPr>
              <w:rPr>
                <w:rFonts w:eastAsia="Times New Roman"/>
                <w:sz w:val="20"/>
                <w:szCs w:val="20"/>
              </w:rPr>
            </w:pPr>
          </w:p>
        </w:tc>
        <w:tc>
          <w:tcPr>
            <w:tcW w:w="5953" w:type="dxa"/>
            <w:tcBorders>
              <w:top w:val="single" w:sz="4" w:space="0" w:color="auto"/>
              <w:left w:val="single" w:sz="4" w:space="0" w:color="auto"/>
              <w:bottom w:val="single" w:sz="4" w:space="0" w:color="auto"/>
              <w:right w:val="single" w:sz="4" w:space="0" w:color="auto"/>
            </w:tcBorders>
          </w:tcPr>
          <w:p w14:paraId="63FF6074" w14:textId="77777777" w:rsidR="007C01DE" w:rsidRPr="002B5767" w:rsidRDefault="007C01DE" w:rsidP="007C01DE">
            <w:pPr>
              <w:keepNext/>
              <w:jc w:val="right"/>
              <w:outlineLvl w:val="7"/>
              <w:rPr>
                <w:rFonts w:eastAsia="Arial Unicode MS"/>
                <w:b/>
                <w:bCs/>
                <w:sz w:val="20"/>
                <w:szCs w:val="20"/>
              </w:rPr>
            </w:pPr>
            <w:r w:rsidRPr="002B5767">
              <w:rPr>
                <w:rFonts w:eastAsia="Arial Unicode MS"/>
                <w:b/>
                <w:bCs/>
                <w:sz w:val="20"/>
                <w:szCs w:val="20"/>
              </w:rPr>
              <w:t>Total Marks Available</w:t>
            </w:r>
          </w:p>
        </w:tc>
        <w:tc>
          <w:tcPr>
            <w:tcW w:w="851" w:type="dxa"/>
            <w:tcBorders>
              <w:top w:val="single" w:sz="4" w:space="0" w:color="auto"/>
              <w:left w:val="single" w:sz="4" w:space="0" w:color="auto"/>
              <w:bottom w:val="single" w:sz="4" w:space="0" w:color="auto"/>
              <w:right w:val="single" w:sz="4" w:space="0" w:color="auto"/>
            </w:tcBorders>
            <w:vAlign w:val="center"/>
          </w:tcPr>
          <w:p w14:paraId="572438E7" w14:textId="77777777" w:rsidR="007C01DE" w:rsidRPr="00C65DDC" w:rsidRDefault="007C01DE" w:rsidP="007C01DE">
            <w:pPr>
              <w:tabs>
                <w:tab w:val="left" w:pos="851"/>
              </w:tabs>
              <w:jc w:val="center"/>
              <w:rPr>
                <w:rFonts w:eastAsia="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23A7CBF0" w14:textId="77777777" w:rsidR="007C01DE" w:rsidRPr="00A95D3D" w:rsidRDefault="007C01DE" w:rsidP="007C01DE">
            <w:pPr>
              <w:tabs>
                <w:tab w:val="left" w:pos="851"/>
              </w:tabs>
              <w:jc w:val="center"/>
              <w:rPr>
                <w:rFonts w:eastAsia="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7477DBE" w14:textId="1440FAF2" w:rsidR="007C01DE" w:rsidRPr="00A95D3D" w:rsidRDefault="007C01DE" w:rsidP="007C01DE">
            <w:pPr>
              <w:tabs>
                <w:tab w:val="left" w:pos="851"/>
              </w:tabs>
              <w:jc w:val="center"/>
              <w:rPr>
                <w:rFonts w:eastAsia="Times New Roman"/>
                <w:b/>
                <w:sz w:val="20"/>
                <w:szCs w:val="20"/>
              </w:rPr>
            </w:pPr>
            <w:r>
              <w:rPr>
                <w:rFonts w:eastAsia="Times New Roman"/>
                <w:b/>
                <w:sz w:val="20"/>
                <w:szCs w:val="20"/>
              </w:rPr>
              <w:t>100</w:t>
            </w:r>
          </w:p>
        </w:tc>
      </w:tr>
    </w:tbl>
    <w:p w14:paraId="4F75E033" w14:textId="77777777" w:rsidR="00C65DDC" w:rsidRPr="00C65DDC" w:rsidRDefault="00C65DDC" w:rsidP="00C65DDC">
      <w:pPr>
        <w:rPr>
          <w:rFonts w:eastAsia="Times New Roman"/>
          <w:b/>
          <w:bCs/>
          <w:sz w:val="4"/>
          <w:szCs w:val="4"/>
        </w:rPr>
      </w:pPr>
      <w:r w:rsidRPr="00C65DDC">
        <w:rPr>
          <w:rFonts w:eastAsia="Times New Roman"/>
          <w:b/>
          <w:bCs/>
          <w:sz w:val="24"/>
          <w:szCs w:val="24"/>
        </w:rPr>
        <w:br w:type="page"/>
      </w:r>
    </w:p>
    <w:p w14:paraId="437290AD" w14:textId="77777777" w:rsidR="00477D7F" w:rsidRPr="00C65DDC" w:rsidRDefault="00477D7F" w:rsidP="00477D7F">
      <w:pPr>
        <w:numPr>
          <w:ilvl w:val="1"/>
          <w:numId w:val="9"/>
        </w:numPr>
        <w:tabs>
          <w:tab w:val="num" w:pos="400"/>
          <w:tab w:val="left" w:pos="851"/>
        </w:tabs>
        <w:ind w:left="851" w:hanging="851"/>
        <w:jc w:val="both"/>
        <w:rPr>
          <w:rFonts w:eastAsia="Times New Roman"/>
        </w:rPr>
      </w:pPr>
      <w:r w:rsidRPr="00C65DDC">
        <w:rPr>
          <w:rFonts w:eastAsia="Times New Roman"/>
        </w:rPr>
        <w:lastRenderedPageBreak/>
        <w:t>The evaluation marking of the ITT response will follow the guidelines detailed below:</w:t>
      </w:r>
    </w:p>
    <w:p w14:paraId="1D251EA2" w14:textId="77777777" w:rsidR="00477D7F" w:rsidRPr="00C65DDC" w:rsidRDefault="00477D7F" w:rsidP="00477D7F">
      <w:pPr>
        <w:tabs>
          <w:tab w:val="num" w:pos="400"/>
          <w:tab w:val="left" w:pos="851"/>
        </w:tabs>
        <w:ind w:left="851"/>
        <w:jc w:val="both"/>
        <w:rPr>
          <w:rFonts w:eastAsia="Times New Roman"/>
          <w:sz w:val="12"/>
          <w:szCs w:val="12"/>
        </w:rPr>
      </w:pPr>
    </w:p>
    <w:tbl>
      <w:tblPr>
        <w:tblW w:w="9185" w:type="dxa"/>
        <w:tblInd w:w="562" w:type="dxa"/>
        <w:tblLayout w:type="fixed"/>
        <w:tblLook w:val="04A0" w:firstRow="1" w:lastRow="0" w:firstColumn="1" w:lastColumn="0" w:noHBand="0" w:noVBand="1"/>
      </w:tblPr>
      <w:tblGrid>
        <w:gridCol w:w="8505"/>
        <w:gridCol w:w="680"/>
      </w:tblGrid>
      <w:tr w:rsidR="00477D7F" w:rsidRPr="00C65DDC" w14:paraId="32496288" w14:textId="77777777" w:rsidTr="003071A1">
        <w:trPr>
          <w:trHeight w:val="330"/>
        </w:trPr>
        <w:tc>
          <w:tcPr>
            <w:tcW w:w="8505"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3414E1E7" w14:textId="77777777" w:rsidR="00477D7F" w:rsidRPr="00C65DDC" w:rsidRDefault="00477D7F" w:rsidP="0054675E">
            <w:pPr>
              <w:jc w:val="center"/>
              <w:rPr>
                <w:rFonts w:eastAsia="Times New Roman" w:cs="Times New Roman"/>
                <w:b/>
                <w:bCs/>
                <w:color w:val="000000"/>
                <w:sz w:val="20"/>
                <w:szCs w:val="20"/>
                <w:lang w:eastAsia="en-GB"/>
              </w:rPr>
            </w:pPr>
            <w:r w:rsidRPr="00C65DDC">
              <w:rPr>
                <w:rFonts w:eastAsia="Times New Roman" w:cs="Times New Roman"/>
                <w:b/>
                <w:color w:val="000000"/>
                <w:sz w:val="20"/>
                <w:szCs w:val="20"/>
                <w:lang w:eastAsia="en-GB"/>
              </w:rPr>
              <w:t>Marking guidelines</w:t>
            </w:r>
          </w:p>
        </w:tc>
        <w:tc>
          <w:tcPr>
            <w:tcW w:w="680"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202B2579" w14:textId="77777777" w:rsidR="00477D7F" w:rsidRPr="00C65DDC" w:rsidRDefault="00477D7F" w:rsidP="0054675E">
            <w:pPr>
              <w:jc w:val="center"/>
              <w:rPr>
                <w:rFonts w:eastAsia="Times New Roman" w:cs="Times New Roman"/>
                <w:b/>
                <w:bCs/>
                <w:color w:val="000000"/>
                <w:sz w:val="16"/>
                <w:szCs w:val="16"/>
                <w:lang w:eastAsia="en-GB"/>
              </w:rPr>
            </w:pPr>
            <w:r w:rsidRPr="00C65DDC">
              <w:rPr>
                <w:rFonts w:eastAsia="Times New Roman" w:cs="Times New Roman"/>
                <w:b/>
                <w:color w:val="000000"/>
                <w:sz w:val="16"/>
                <w:szCs w:val="16"/>
                <w:lang w:eastAsia="en-GB"/>
              </w:rPr>
              <w:t>Score</w:t>
            </w:r>
          </w:p>
        </w:tc>
      </w:tr>
      <w:tr w:rsidR="00477D7F" w:rsidRPr="00C65DDC" w14:paraId="26E8CFCF" w14:textId="77777777" w:rsidTr="003071A1">
        <w:trPr>
          <w:trHeight w:val="611"/>
        </w:trPr>
        <w:tc>
          <w:tcPr>
            <w:tcW w:w="8505" w:type="dxa"/>
            <w:tcBorders>
              <w:top w:val="single" w:sz="4" w:space="0" w:color="auto"/>
              <w:left w:val="single" w:sz="4" w:space="0" w:color="auto"/>
              <w:bottom w:val="single" w:sz="4" w:space="0" w:color="auto"/>
              <w:right w:val="single" w:sz="4" w:space="0" w:color="auto"/>
            </w:tcBorders>
            <w:shd w:val="clear" w:color="000000" w:fill="FFFFFF"/>
            <w:vAlign w:val="center"/>
          </w:tcPr>
          <w:p w14:paraId="4455D180" w14:textId="77777777" w:rsidR="00477D7F" w:rsidRPr="00C65DDC" w:rsidRDefault="00477D7F" w:rsidP="0054675E">
            <w:pPr>
              <w:jc w:val="both"/>
              <w:rPr>
                <w:rFonts w:eastAsia="Times New Roman" w:cs="Times New Roman"/>
                <w:color w:val="000000"/>
                <w:sz w:val="20"/>
                <w:lang w:eastAsia="en-GB"/>
              </w:rPr>
            </w:pPr>
            <w:r w:rsidRPr="00C65DDC">
              <w:rPr>
                <w:rFonts w:eastAsia="Times New Roman" w:cs="Times New Roman"/>
                <w:color w:val="000000"/>
                <w:sz w:val="20"/>
                <w:lang w:eastAsia="en-GB"/>
              </w:rPr>
              <w:t xml:space="preserve">Comprehensive and useful response which is innovative and fully meets expectations, including a full description of techniques and measurements employed.  Excellent evidence provided to demonstrate that the Specification will be met.  </w:t>
            </w:r>
          </w:p>
        </w:tc>
        <w:tc>
          <w:tcPr>
            <w:tcW w:w="680" w:type="dxa"/>
            <w:tcBorders>
              <w:top w:val="single" w:sz="4" w:space="0" w:color="auto"/>
              <w:left w:val="nil"/>
              <w:bottom w:val="single" w:sz="4" w:space="0" w:color="auto"/>
              <w:right w:val="single" w:sz="4" w:space="0" w:color="auto"/>
            </w:tcBorders>
            <w:shd w:val="clear" w:color="000000" w:fill="FFFFFF"/>
            <w:vAlign w:val="center"/>
          </w:tcPr>
          <w:p w14:paraId="2B52EA07" w14:textId="77777777" w:rsidR="00477D7F" w:rsidRPr="00C65DDC" w:rsidRDefault="00477D7F" w:rsidP="0054675E">
            <w:pPr>
              <w:jc w:val="center"/>
              <w:rPr>
                <w:rFonts w:eastAsia="Times New Roman" w:cs="Times New Roman"/>
                <w:color w:val="000000"/>
                <w:sz w:val="20"/>
                <w:lang w:eastAsia="en-GB"/>
              </w:rPr>
            </w:pPr>
            <w:r w:rsidRPr="00C65DDC">
              <w:rPr>
                <w:rFonts w:eastAsia="Times New Roman" w:cs="Times New Roman"/>
                <w:color w:val="000000"/>
                <w:sz w:val="20"/>
                <w:lang w:eastAsia="en-GB"/>
              </w:rPr>
              <w:t>5</w:t>
            </w:r>
          </w:p>
        </w:tc>
      </w:tr>
      <w:tr w:rsidR="00477D7F" w:rsidRPr="00C65DDC" w14:paraId="75459301" w14:textId="77777777" w:rsidTr="003071A1">
        <w:trPr>
          <w:trHeight w:val="479"/>
        </w:trPr>
        <w:tc>
          <w:tcPr>
            <w:tcW w:w="8505" w:type="dxa"/>
            <w:tcBorders>
              <w:top w:val="single" w:sz="4" w:space="0" w:color="auto"/>
              <w:left w:val="single" w:sz="4" w:space="0" w:color="auto"/>
              <w:bottom w:val="single" w:sz="4" w:space="0" w:color="auto"/>
              <w:right w:val="single" w:sz="4" w:space="0" w:color="auto"/>
            </w:tcBorders>
            <w:shd w:val="clear" w:color="000000" w:fill="FFFFFF"/>
            <w:vAlign w:val="center"/>
          </w:tcPr>
          <w:p w14:paraId="4C78F3B1" w14:textId="77777777" w:rsidR="00477D7F" w:rsidRPr="00C65DDC" w:rsidRDefault="00477D7F" w:rsidP="0054675E">
            <w:pPr>
              <w:jc w:val="both"/>
              <w:rPr>
                <w:rFonts w:eastAsia="Times New Roman" w:cs="Times New Roman"/>
                <w:color w:val="000000"/>
                <w:sz w:val="20"/>
                <w:lang w:eastAsia="en-GB"/>
              </w:rPr>
            </w:pPr>
            <w:r w:rsidRPr="00C65DDC">
              <w:rPr>
                <w:rFonts w:eastAsia="Times New Roman" w:cs="Times New Roman"/>
                <w:color w:val="000000"/>
                <w:sz w:val="20"/>
                <w:lang w:eastAsia="en-GB"/>
              </w:rPr>
              <w:t xml:space="preserve">Response satisfies requirement and includes a good level of detail. Some good evidence provided to demonstrate that the Specification can be met.  </w:t>
            </w:r>
          </w:p>
        </w:tc>
        <w:tc>
          <w:tcPr>
            <w:tcW w:w="680" w:type="dxa"/>
            <w:tcBorders>
              <w:top w:val="single" w:sz="4" w:space="0" w:color="auto"/>
              <w:left w:val="nil"/>
              <w:bottom w:val="single" w:sz="4" w:space="0" w:color="auto"/>
              <w:right w:val="single" w:sz="4" w:space="0" w:color="auto"/>
            </w:tcBorders>
            <w:shd w:val="clear" w:color="000000" w:fill="FFFFFF"/>
            <w:vAlign w:val="center"/>
          </w:tcPr>
          <w:p w14:paraId="5729AFAE" w14:textId="77777777" w:rsidR="00477D7F" w:rsidRPr="00C65DDC" w:rsidRDefault="00477D7F" w:rsidP="0054675E">
            <w:pPr>
              <w:jc w:val="center"/>
              <w:rPr>
                <w:rFonts w:eastAsia="Times New Roman" w:cs="Times New Roman"/>
                <w:color w:val="000000"/>
                <w:sz w:val="20"/>
                <w:lang w:eastAsia="en-GB"/>
              </w:rPr>
            </w:pPr>
            <w:r w:rsidRPr="00C65DDC">
              <w:rPr>
                <w:rFonts w:eastAsia="Times New Roman" w:cs="Times New Roman"/>
                <w:color w:val="000000"/>
                <w:sz w:val="20"/>
                <w:lang w:eastAsia="en-GB"/>
              </w:rPr>
              <w:t>4</w:t>
            </w:r>
          </w:p>
        </w:tc>
      </w:tr>
      <w:tr w:rsidR="00477D7F" w:rsidRPr="00C65DDC" w14:paraId="55B80706" w14:textId="77777777" w:rsidTr="003071A1">
        <w:trPr>
          <w:trHeight w:val="556"/>
        </w:trPr>
        <w:tc>
          <w:tcPr>
            <w:tcW w:w="8505" w:type="dxa"/>
            <w:tcBorders>
              <w:top w:val="single" w:sz="4" w:space="0" w:color="auto"/>
              <w:left w:val="single" w:sz="4" w:space="0" w:color="auto"/>
              <w:bottom w:val="single" w:sz="4" w:space="0" w:color="auto"/>
              <w:right w:val="single" w:sz="4" w:space="0" w:color="auto"/>
            </w:tcBorders>
            <w:shd w:val="clear" w:color="000000" w:fill="FFFFFF"/>
            <w:vAlign w:val="center"/>
          </w:tcPr>
          <w:p w14:paraId="092583AE" w14:textId="77777777" w:rsidR="00477D7F" w:rsidRPr="00C65DDC" w:rsidRDefault="00477D7F" w:rsidP="0054675E">
            <w:pPr>
              <w:jc w:val="both"/>
              <w:rPr>
                <w:rFonts w:eastAsia="Times New Roman" w:cs="Times New Roman"/>
                <w:color w:val="000000"/>
                <w:sz w:val="20"/>
                <w:lang w:eastAsia="en-GB"/>
              </w:rPr>
            </w:pPr>
            <w:r w:rsidRPr="00C65DDC">
              <w:rPr>
                <w:rFonts w:eastAsia="Times New Roman" w:cs="Times New Roman"/>
                <w:color w:val="000000"/>
                <w:sz w:val="20"/>
                <w:lang w:eastAsia="en-GB"/>
              </w:rPr>
              <w:t xml:space="preserve">Response meets minimum requirements but remains basic and could have been expanded. Response is sufficient with just enough evidence to demonstrate that the Specification can be met.  </w:t>
            </w:r>
          </w:p>
        </w:tc>
        <w:tc>
          <w:tcPr>
            <w:tcW w:w="680" w:type="dxa"/>
            <w:tcBorders>
              <w:top w:val="single" w:sz="4" w:space="0" w:color="auto"/>
              <w:left w:val="nil"/>
              <w:bottom w:val="single" w:sz="4" w:space="0" w:color="auto"/>
              <w:right w:val="single" w:sz="4" w:space="0" w:color="auto"/>
            </w:tcBorders>
            <w:shd w:val="clear" w:color="000000" w:fill="FFFFFF"/>
            <w:vAlign w:val="center"/>
          </w:tcPr>
          <w:p w14:paraId="7F39567D" w14:textId="77777777" w:rsidR="00477D7F" w:rsidRPr="00C65DDC" w:rsidRDefault="00477D7F" w:rsidP="0054675E">
            <w:pPr>
              <w:jc w:val="center"/>
              <w:rPr>
                <w:rFonts w:eastAsia="Times New Roman" w:cs="Times New Roman"/>
                <w:color w:val="000000"/>
                <w:sz w:val="20"/>
                <w:lang w:eastAsia="en-GB"/>
              </w:rPr>
            </w:pPr>
            <w:r w:rsidRPr="00C65DDC">
              <w:rPr>
                <w:rFonts w:eastAsia="Times New Roman" w:cs="Times New Roman"/>
                <w:color w:val="000000"/>
                <w:sz w:val="20"/>
                <w:lang w:eastAsia="en-GB"/>
              </w:rPr>
              <w:t>3</w:t>
            </w:r>
          </w:p>
        </w:tc>
      </w:tr>
      <w:tr w:rsidR="00477D7F" w:rsidRPr="00C65DDC" w14:paraId="0117ABBF" w14:textId="77777777" w:rsidTr="003071A1">
        <w:trPr>
          <w:trHeight w:val="506"/>
        </w:trPr>
        <w:tc>
          <w:tcPr>
            <w:tcW w:w="8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256B6" w14:textId="77777777" w:rsidR="00477D7F" w:rsidRPr="00C65DDC" w:rsidRDefault="00477D7F" w:rsidP="0054675E">
            <w:pPr>
              <w:jc w:val="both"/>
              <w:rPr>
                <w:rFonts w:eastAsia="Times New Roman" w:cs="Times New Roman"/>
                <w:color w:val="000000"/>
                <w:sz w:val="20"/>
                <w:lang w:eastAsia="en-GB"/>
              </w:rPr>
            </w:pPr>
            <w:r w:rsidRPr="00C65DDC">
              <w:rPr>
                <w:rFonts w:eastAsia="Times New Roman" w:cs="Times New Roman"/>
                <w:color w:val="000000"/>
                <w:sz w:val="20"/>
                <w:lang w:eastAsia="en-GB"/>
              </w:rPr>
              <w:t xml:space="preserve">Poor response only partially satisfies requirement, with deficiencies apparent. Falls short of minimum expectations. Insufficient evidence to demonstrate that the Specification can be met.  </w:t>
            </w:r>
          </w:p>
        </w:tc>
        <w:tc>
          <w:tcPr>
            <w:tcW w:w="680" w:type="dxa"/>
            <w:tcBorders>
              <w:top w:val="single" w:sz="4" w:space="0" w:color="auto"/>
              <w:left w:val="nil"/>
              <w:bottom w:val="single" w:sz="4" w:space="0" w:color="auto"/>
              <w:right w:val="single" w:sz="4" w:space="0" w:color="auto"/>
            </w:tcBorders>
            <w:shd w:val="clear" w:color="000000" w:fill="FFFFFF"/>
            <w:vAlign w:val="center"/>
          </w:tcPr>
          <w:p w14:paraId="5EF53C50" w14:textId="77777777" w:rsidR="00477D7F" w:rsidRPr="00C65DDC" w:rsidRDefault="00477D7F" w:rsidP="0054675E">
            <w:pPr>
              <w:jc w:val="center"/>
              <w:rPr>
                <w:rFonts w:eastAsia="Times New Roman" w:cs="Times New Roman"/>
                <w:color w:val="000000"/>
                <w:sz w:val="20"/>
                <w:lang w:eastAsia="en-GB"/>
              </w:rPr>
            </w:pPr>
            <w:r w:rsidRPr="00C65DDC">
              <w:rPr>
                <w:rFonts w:eastAsia="Times New Roman" w:cs="Times New Roman"/>
                <w:color w:val="000000"/>
                <w:sz w:val="20"/>
                <w:lang w:eastAsia="en-GB"/>
              </w:rPr>
              <w:t>2</w:t>
            </w:r>
          </w:p>
        </w:tc>
      </w:tr>
      <w:tr w:rsidR="00477D7F" w:rsidRPr="00C65DDC" w14:paraId="7079E588" w14:textId="77777777" w:rsidTr="003071A1">
        <w:trPr>
          <w:trHeight w:val="505"/>
        </w:trPr>
        <w:tc>
          <w:tcPr>
            <w:tcW w:w="8505" w:type="dxa"/>
            <w:tcBorders>
              <w:top w:val="single" w:sz="4" w:space="0" w:color="auto"/>
              <w:left w:val="single" w:sz="4" w:space="0" w:color="auto"/>
              <w:bottom w:val="single" w:sz="4" w:space="0" w:color="auto"/>
              <w:right w:val="single" w:sz="4" w:space="0" w:color="auto"/>
            </w:tcBorders>
            <w:shd w:val="clear" w:color="000000" w:fill="FFFFFF"/>
            <w:vAlign w:val="center"/>
          </w:tcPr>
          <w:p w14:paraId="04247A55" w14:textId="77777777" w:rsidR="00477D7F" w:rsidRPr="00C65DDC" w:rsidRDefault="00477D7F" w:rsidP="0054675E">
            <w:pPr>
              <w:jc w:val="both"/>
              <w:rPr>
                <w:rFonts w:eastAsia="Times New Roman" w:cs="Times New Roman"/>
                <w:color w:val="000000"/>
                <w:sz w:val="20"/>
                <w:lang w:eastAsia="en-GB"/>
              </w:rPr>
            </w:pPr>
            <w:r w:rsidRPr="00C65DDC">
              <w:rPr>
                <w:rFonts w:eastAsia="Times New Roman" w:cs="Times New Roman"/>
                <w:color w:val="000000"/>
                <w:sz w:val="20"/>
                <w:lang w:eastAsia="en-GB"/>
              </w:rPr>
              <w:t xml:space="preserve">Poor response </w:t>
            </w:r>
            <w:r>
              <w:rPr>
                <w:rFonts w:eastAsia="Times New Roman" w:cs="Times New Roman"/>
                <w:color w:val="000000"/>
                <w:sz w:val="20"/>
                <w:lang w:eastAsia="en-GB"/>
              </w:rPr>
              <w:t>–</w:t>
            </w:r>
            <w:r w:rsidRPr="00C65DDC">
              <w:rPr>
                <w:rFonts w:eastAsia="Times New Roman" w:cs="Times New Roman"/>
                <w:color w:val="000000"/>
                <w:sz w:val="20"/>
                <w:lang w:eastAsia="en-GB"/>
              </w:rPr>
              <w:t xml:space="preserve"> only attempted to answer requirement, with major deficiencies.  Insufficient evidence to support the response. </w:t>
            </w:r>
          </w:p>
        </w:tc>
        <w:tc>
          <w:tcPr>
            <w:tcW w:w="680" w:type="dxa"/>
            <w:tcBorders>
              <w:top w:val="single" w:sz="4" w:space="0" w:color="auto"/>
              <w:left w:val="nil"/>
              <w:bottom w:val="single" w:sz="4" w:space="0" w:color="auto"/>
              <w:right w:val="single" w:sz="4" w:space="0" w:color="auto"/>
            </w:tcBorders>
            <w:shd w:val="clear" w:color="000000" w:fill="FFFFFF"/>
            <w:vAlign w:val="center"/>
          </w:tcPr>
          <w:p w14:paraId="0675CE59" w14:textId="77777777" w:rsidR="00477D7F" w:rsidRPr="00C65DDC" w:rsidRDefault="00477D7F" w:rsidP="0054675E">
            <w:pPr>
              <w:jc w:val="center"/>
              <w:rPr>
                <w:rFonts w:eastAsia="Times New Roman" w:cs="Times New Roman"/>
                <w:color w:val="000000"/>
                <w:sz w:val="20"/>
                <w:lang w:eastAsia="en-GB"/>
              </w:rPr>
            </w:pPr>
            <w:r w:rsidRPr="00C65DDC">
              <w:rPr>
                <w:rFonts w:eastAsia="Times New Roman" w:cs="Times New Roman"/>
                <w:color w:val="000000"/>
                <w:sz w:val="20"/>
                <w:lang w:eastAsia="en-GB"/>
              </w:rPr>
              <w:t>1</w:t>
            </w:r>
          </w:p>
        </w:tc>
      </w:tr>
      <w:tr w:rsidR="00477D7F" w:rsidRPr="00C65DDC" w14:paraId="3F1EB322" w14:textId="77777777" w:rsidTr="003071A1">
        <w:trPr>
          <w:trHeight w:val="413"/>
        </w:trPr>
        <w:tc>
          <w:tcPr>
            <w:tcW w:w="8505" w:type="dxa"/>
            <w:tcBorders>
              <w:top w:val="single" w:sz="4" w:space="0" w:color="auto"/>
              <w:left w:val="single" w:sz="4" w:space="0" w:color="auto"/>
              <w:bottom w:val="single" w:sz="4" w:space="0" w:color="auto"/>
              <w:right w:val="single" w:sz="4" w:space="0" w:color="auto"/>
            </w:tcBorders>
            <w:shd w:val="clear" w:color="000000" w:fill="FFFFFF"/>
            <w:vAlign w:val="center"/>
          </w:tcPr>
          <w:p w14:paraId="0F6791FD" w14:textId="77777777" w:rsidR="00477D7F" w:rsidRPr="00C65DDC" w:rsidRDefault="00477D7F" w:rsidP="0054675E">
            <w:pPr>
              <w:jc w:val="both"/>
              <w:rPr>
                <w:rFonts w:eastAsia="Times New Roman" w:cs="Times New Roman"/>
                <w:color w:val="000000"/>
                <w:sz w:val="20"/>
                <w:lang w:eastAsia="en-GB"/>
              </w:rPr>
            </w:pPr>
            <w:r w:rsidRPr="00C65DDC">
              <w:rPr>
                <w:rFonts w:eastAsia="Times New Roman" w:cs="Times New Roman"/>
                <w:color w:val="000000"/>
                <w:sz w:val="20"/>
                <w:lang w:eastAsia="en-GB"/>
              </w:rPr>
              <w:t xml:space="preserve">Question not answered / response is unsatisfactory.  Insufficient evidence to support the response to allow the Authority to evaluate.  </w:t>
            </w:r>
          </w:p>
        </w:tc>
        <w:tc>
          <w:tcPr>
            <w:tcW w:w="680" w:type="dxa"/>
            <w:tcBorders>
              <w:top w:val="single" w:sz="4" w:space="0" w:color="auto"/>
              <w:left w:val="nil"/>
              <w:bottom w:val="single" w:sz="4" w:space="0" w:color="auto"/>
              <w:right w:val="single" w:sz="4" w:space="0" w:color="auto"/>
            </w:tcBorders>
            <w:shd w:val="clear" w:color="000000" w:fill="FFFFFF"/>
            <w:vAlign w:val="center"/>
          </w:tcPr>
          <w:p w14:paraId="1358576D" w14:textId="77777777" w:rsidR="00477D7F" w:rsidRPr="00C65DDC" w:rsidRDefault="00477D7F" w:rsidP="0054675E">
            <w:pPr>
              <w:jc w:val="center"/>
              <w:rPr>
                <w:rFonts w:eastAsia="Times New Roman" w:cs="Times New Roman"/>
                <w:color w:val="000000"/>
                <w:sz w:val="20"/>
                <w:lang w:eastAsia="en-GB"/>
              </w:rPr>
            </w:pPr>
            <w:r w:rsidRPr="00C65DDC">
              <w:rPr>
                <w:rFonts w:eastAsia="Times New Roman" w:cs="Times New Roman"/>
                <w:color w:val="000000"/>
                <w:sz w:val="20"/>
                <w:lang w:eastAsia="en-GB"/>
              </w:rPr>
              <w:t>0</w:t>
            </w:r>
          </w:p>
        </w:tc>
      </w:tr>
    </w:tbl>
    <w:p w14:paraId="17CB0495" w14:textId="77777777" w:rsidR="00477D7F" w:rsidRPr="007568CB" w:rsidRDefault="00477D7F" w:rsidP="00477D7F">
      <w:pPr>
        <w:jc w:val="both"/>
        <w:rPr>
          <w:rFonts w:eastAsia="Times New Roman"/>
          <w:sz w:val="12"/>
          <w:szCs w:val="12"/>
        </w:rPr>
      </w:pPr>
    </w:p>
    <w:p w14:paraId="065ADDCB" w14:textId="562AA0C2" w:rsidR="0018425B" w:rsidRPr="0018425B" w:rsidRDefault="0018425B" w:rsidP="0018425B">
      <w:pPr>
        <w:jc w:val="both"/>
        <w:rPr>
          <w:rFonts w:eastAsia="Times New Roman"/>
          <w:b/>
        </w:rPr>
      </w:pPr>
      <w:r w:rsidRPr="0018425B">
        <w:rPr>
          <w:rFonts w:eastAsia="Times New Roman"/>
          <w:b/>
        </w:rPr>
        <w:t>Price</w:t>
      </w:r>
    </w:p>
    <w:p w14:paraId="66FB6A51" w14:textId="77777777" w:rsidR="0018425B" w:rsidRPr="007568CB" w:rsidRDefault="0018425B" w:rsidP="0018425B">
      <w:pPr>
        <w:jc w:val="both"/>
        <w:rPr>
          <w:rFonts w:eastAsia="Times New Roman"/>
          <w:sz w:val="12"/>
          <w:szCs w:val="12"/>
        </w:rPr>
      </w:pPr>
    </w:p>
    <w:p w14:paraId="6FF4DEC7" w14:textId="6CF6FD92" w:rsidR="0018425B" w:rsidRPr="00C65DDC" w:rsidRDefault="0018425B" w:rsidP="006E4F0C">
      <w:pPr>
        <w:numPr>
          <w:ilvl w:val="1"/>
          <w:numId w:val="9"/>
        </w:numPr>
        <w:tabs>
          <w:tab w:val="num" w:pos="400"/>
          <w:tab w:val="left" w:pos="851"/>
        </w:tabs>
        <w:ind w:left="851" w:hanging="851"/>
        <w:jc w:val="both"/>
        <w:rPr>
          <w:rFonts w:eastAsia="Times New Roman"/>
        </w:rPr>
      </w:pPr>
      <w:r w:rsidRPr="00C65DDC">
        <w:rPr>
          <w:rFonts w:eastAsia="Times New Roman"/>
          <w:bCs/>
        </w:rPr>
        <w:t>The</w:t>
      </w:r>
      <w:r w:rsidRPr="00C65DDC">
        <w:rPr>
          <w:rFonts w:eastAsia="Times New Roman"/>
        </w:rPr>
        <w:t xml:space="preserve"> price tendered must be fixed for the term of the contract</w:t>
      </w:r>
    </w:p>
    <w:p w14:paraId="64CE3919" w14:textId="77777777" w:rsidR="00C65DDC" w:rsidRPr="00C65DDC" w:rsidRDefault="00C65DDC" w:rsidP="00C65DDC">
      <w:pPr>
        <w:tabs>
          <w:tab w:val="num" w:pos="400"/>
          <w:tab w:val="left" w:pos="851"/>
        </w:tabs>
        <w:ind w:left="851"/>
        <w:jc w:val="both"/>
        <w:rPr>
          <w:rFonts w:eastAsia="Times New Roman"/>
          <w:sz w:val="12"/>
          <w:szCs w:val="12"/>
        </w:rPr>
      </w:pPr>
    </w:p>
    <w:p w14:paraId="56716ED0" w14:textId="761308A2" w:rsidR="00C65DDC" w:rsidRPr="00C65DDC" w:rsidRDefault="00C65DDC" w:rsidP="006E4F0C">
      <w:pPr>
        <w:numPr>
          <w:ilvl w:val="1"/>
          <w:numId w:val="9"/>
        </w:numPr>
        <w:tabs>
          <w:tab w:val="num" w:pos="400"/>
          <w:tab w:val="left" w:pos="851"/>
        </w:tabs>
        <w:ind w:left="851" w:hanging="851"/>
        <w:jc w:val="both"/>
        <w:rPr>
          <w:rFonts w:eastAsia="Times New Roman"/>
        </w:rPr>
      </w:pPr>
      <w:r w:rsidRPr="00C65DDC">
        <w:rPr>
          <w:rFonts w:eastAsia="Times New Roman"/>
        </w:rPr>
        <w:t xml:space="preserve">Price Scoring </w:t>
      </w:r>
      <w:r w:rsidR="004E3674">
        <w:rPr>
          <w:rFonts w:eastAsia="Times New Roman"/>
        </w:rPr>
        <w:t>–</w:t>
      </w:r>
      <w:r w:rsidRPr="00C65DDC">
        <w:rPr>
          <w:rFonts w:eastAsia="Times New Roman"/>
        </w:rPr>
        <w:t xml:space="preserve"> </w:t>
      </w:r>
      <w:r w:rsidRPr="00C65DDC">
        <w:rPr>
          <w:rFonts w:eastAsia="Times New Roman"/>
          <w:spacing w:val="2"/>
        </w:rPr>
        <w:t xml:space="preserve">A score will be given in relation to the lowest price offered. </w:t>
      </w:r>
      <w:r w:rsidRPr="00C65DDC">
        <w:rPr>
          <w:rFonts w:eastAsia="Times New Roman"/>
          <w:lang w:val="en-US"/>
        </w:rPr>
        <w:t>Prices more than double the lowest price will score zero marks.</w:t>
      </w:r>
    </w:p>
    <w:p w14:paraId="533F2EFA" w14:textId="77777777" w:rsidR="004E3674" w:rsidRDefault="004E3674" w:rsidP="004E3674">
      <w:pPr>
        <w:pStyle w:val="ListParagraph"/>
        <w:rPr>
          <w:sz w:val="12"/>
          <w:szCs w:val="12"/>
        </w:rPr>
      </w:pPr>
    </w:p>
    <w:p w14:paraId="35258D2C" w14:textId="2D5B76BB" w:rsidR="00C65DDC" w:rsidRPr="00C65DDC" w:rsidRDefault="00C65DDC" w:rsidP="006E4F0C">
      <w:pPr>
        <w:numPr>
          <w:ilvl w:val="1"/>
          <w:numId w:val="9"/>
        </w:numPr>
        <w:tabs>
          <w:tab w:val="num" w:pos="400"/>
          <w:tab w:val="left" w:pos="851"/>
        </w:tabs>
        <w:ind w:left="851" w:hanging="851"/>
        <w:jc w:val="both"/>
        <w:rPr>
          <w:rFonts w:eastAsia="Times New Roman"/>
        </w:rPr>
      </w:pPr>
      <w:r w:rsidRPr="00C65DDC">
        <w:rPr>
          <w:rFonts w:eastAsia="Times New Roman"/>
          <w:lang w:val="en-US"/>
        </w:rPr>
        <w:t xml:space="preserve">The tendered prices will be compared on a like-for-like basis using the information provided in the pricing schedule.   The lowest overall price tendered will be given a </w:t>
      </w:r>
      <w:r w:rsidRPr="00CE0110">
        <w:rPr>
          <w:rFonts w:eastAsia="Times New Roman"/>
          <w:lang w:val="en-US"/>
        </w:rPr>
        <w:t xml:space="preserve">score of </w:t>
      </w:r>
      <w:r w:rsidR="00CE0110" w:rsidRPr="00CE0110">
        <w:rPr>
          <w:rFonts w:eastAsia="Times New Roman"/>
          <w:lang w:val="en-US"/>
        </w:rPr>
        <w:t>1</w:t>
      </w:r>
      <w:r w:rsidR="00E62C9F">
        <w:rPr>
          <w:rFonts w:eastAsia="Times New Roman"/>
          <w:lang w:val="en-US"/>
        </w:rPr>
        <w:t>00</w:t>
      </w:r>
      <w:r w:rsidRPr="00CE0110">
        <w:rPr>
          <w:rFonts w:eastAsia="Times New Roman"/>
          <w:lang w:val="en-US"/>
        </w:rPr>
        <w:t xml:space="preserve"> with other tendered prices scoring relatively fewer marks, according to their rel</w:t>
      </w:r>
      <w:r w:rsidRPr="00C65DDC">
        <w:rPr>
          <w:rFonts w:eastAsia="Times New Roman"/>
          <w:lang w:val="en-US"/>
        </w:rPr>
        <w:t>ative difference from the lowest price as detailed in the formula:</w:t>
      </w:r>
    </w:p>
    <w:p w14:paraId="39FA1E0A" w14:textId="77777777" w:rsidR="004E3674" w:rsidRDefault="004E3674" w:rsidP="004E3674">
      <w:pPr>
        <w:pStyle w:val="ListParagraph"/>
        <w:rPr>
          <w:sz w:val="12"/>
          <w:szCs w:val="12"/>
        </w:rPr>
      </w:pPr>
    </w:p>
    <w:tbl>
      <w:tblPr>
        <w:tblW w:w="0" w:type="auto"/>
        <w:tblInd w:w="720" w:type="dxa"/>
        <w:tblLook w:val="04A0" w:firstRow="1" w:lastRow="0" w:firstColumn="1" w:lastColumn="0" w:noHBand="0" w:noVBand="1"/>
      </w:tblPr>
      <w:tblGrid>
        <w:gridCol w:w="3055"/>
        <w:gridCol w:w="987"/>
        <w:gridCol w:w="704"/>
        <w:gridCol w:w="4032"/>
      </w:tblGrid>
      <w:tr w:rsidR="00C65DDC" w:rsidRPr="00C65DDC" w14:paraId="0E53248F" w14:textId="77777777" w:rsidTr="00477D7F">
        <w:tc>
          <w:tcPr>
            <w:tcW w:w="3055" w:type="dxa"/>
          </w:tcPr>
          <w:p w14:paraId="7A80335B" w14:textId="77777777" w:rsidR="00C65DDC" w:rsidRPr="00C65DDC" w:rsidRDefault="00C65DDC" w:rsidP="00C65DDC">
            <w:pPr>
              <w:ind w:left="414"/>
              <w:contextualSpacing/>
              <w:jc w:val="center"/>
              <w:rPr>
                <w:rFonts w:eastAsia="Times New Roman"/>
                <w:u w:val="single"/>
                <w:lang w:val="en-US"/>
              </w:rPr>
            </w:pPr>
            <w:r w:rsidRPr="00C65DDC">
              <w:rPr>
                <w:rFonts w:eastAsia="Times New Roman"/>
                <w:u w:val="single"/>
                <w:lang w:val="en-US"/>
              </w:rPr>
              <w:t>Lowest Price</w:t>
            </w:r>
          </w:p>
          <w:p w14:paraId="233F2492" w14:textId="77777777" w:rsidR="00C65DDC" w:rsidRPr="00C65DDC" w:rsidRDefault="00C65DDC" w:rsidP="00C65DDC">
            <w:pPr>
              <w:ind w:left="414"/>
              <w:contextualSpacing/>
              <w:jc w:val="center"/>
              <w:rPr>
                <w:rFonts w:eastAsia="Times New Roman"/>
                <w:lang w:val="en-US"/>
              </w:rPr>
            </w:pPr>
            <w:r w:rsidRPr="00C65DDC">
              <w:rPr>
                <w:rFonts w:eastAsia="Times New Roman"/>
                <w:lang w:val="en-US"/>
              </w:rPr>
              <w:t>Your Submitted price</w:t>
            </w:r>
          </w:p>
        </w:tc>
        <w:tc>
          <w:tcPr>
            <w:tcW w:w="987" w:type="dxa"/>
            <w:vAlign w:val="center"/>
          </w:tcPr>
          <w:p w14:paraId="486AA7EA" w14:textId="73C6F715" w:rsidR="00C65DDC" w:rsidRPr="00C65DDC" w:rsidRDefault="00C65DDC" w:rsidP="00C65DDC">
            <w:pPr>
              <w:rPr>
                <w:rFonts w:eastAsia="Times New Roman"/>
                <w:lang w:val="en-US"/>
              </w:rPr>
            </w:pPr>
            <w:r w:rsidRPr="00C65DDC">
              <w:rPr>
                <w:rFonts w:eastAsia="Times New Roman"/>
                <w:lang w:val="en-US"/>
              </w:rPr>
              <w:t xml:space="preserve">X </w:t>
            </w:r>
            <w:r w:rsidR="00CE0110">
              <w:rPr>
                <w:rFonts w:eastAsia="Times New Roman"/>
                <w:lang w:val="en-US"/>
              </w:rPr>
              <w:t>1</w:t>
            </w:r>
            <w:r w:rsidR="00E62C9F">
              <w:rPr>
                <w:rFonts w:eastAsia="Times New Roman"/>
                <w:lang w:val="en-US"/>
              </w:rPr>
              <w:t>00</w:t>
            </w:r>
          </w:p>
        </w:tc>
        <w:tc>
          <w:tcPr>
            <w:tcW w:w="704" w:type="dxa"/>
            <w:vAlign w:val="center"/>
          </w:tcPr>
          <w:p w14:paraId="3EB8A2A9" w14:textId="77777777" w:rsidR="00C65DDC" w:rsidRPr="00C65DDC" w:rsidRDefault="00C65DDC" w:rsidP="00C65DDC">
            <w:pPr>
              <w:rPr>
                <w:rFonts w:eastAsia="Times New Roman"/>
                <w:lang w:val="en-US"/>
              </w:rPr>
            </w:pPr>
            <w:r w:rsidRPr="00C65DDC">
              <w:rPr>
                <w:rFonts w:eastAsia="Times New Roman"/>
                <w:lang w:val="en-US"/>
              </w:rPr>
              <w:t>=</w:t>
            </w:r>
          </w:p>
        </w:tc>
        <w:tc>
          <w:tcPr>
            <w:tcW w:w="4032" w:type="dxa"/>
            <w:vAlign w:val="center"/>
          </w:tcPr>
          <w:p w14:paraId="4C450164" w14:textId="77777777" w:rsidR="00C65DDC" w:rsidRPr="00C65DDC" w:rsidRDefault="00C65DDC" w:rsidP="00C65DDC">
            <w:pPr>
              <w:rPr>
                <w:rFonts w:eastAsia="Times New Roman"/>
                <w:lang w:val="en-US"/>
              </w:rPr>
            </w:pPr>
            <w:r w:rsidRPr="00C65DDC">
              <w:rPr>
                <w:rFonts w:eastAsia="Times New Roman"/>
                <w:lang w:val="en-US"/>
              </w:rPr>
              <w:t>Your Points score</w:t>
            </w:r>
          </w:p>
        </w:tc>
      </w:tr>
    </w:tbl>
    <w:p w14:paraId="26AE4383" w14:textId="77777777" w:rsidR="00C65DDC" w:rsidRPr="00C65DDC" w:rsidRDefault="00C65DDC" w:rsidP="00C65DDC">
      <w:pPr>
        <w:ind w:left="720"/>
        <w:rPr>
          <w:rFonts w:eastAsia="Times New Roman"/>
          <w:sz w:val="12"/>
          <w:szCs w:val="12"/>
          <w:lang w:val="en-US"/>
        </w:rPr>
      </w:pPr>
    </w:p>
    <w:p w14:paraId="0660CFF6" w14:textId="77777777" w:rsidR="00C65DDC" w:rsidRPr="00C65DDC" w:rsidRDefault="00C65DDC" w:rsidP="00C65DDC">
      <w:pPr>
        <w:ind w:left="720"/>
        <w:rPr>
          <w:rFonts w:eastAsia="Times New Roman"/>
          <w:lang w:val="en-US"/>
        </w:rPr>
      </w:pPr>
      <w:r w:rsidRPr="00C65DDC">
        <w:rPr>
          <w:rFonts w:eastAsia="Times New Roman"/>
          <w:lang w:val="en-US"/>
        </w:rPr>
        <w:t xml:space="preserve">For example, </w:t>
      </w:r>
    </w:p>
    <w:p w14:paraId="4B16BBE6" w14:textId="77777777" w:rsidR="00C65DDC" w:rsidRPr="00C65DDC" w:rsidRDefault="00C65DDC" w:rsidP="00C65DDC">
      <w:pPr>
        <w:ind w:left="720"/>
        <w:rPr>
          <w:rFonts w:eastAsia="Times New Roman"/>
          <w:sz w:val="12"/>
          <w:szCs w:val="12"/>
          <w:lang w:val="en-US"/>
        </w:rPr>
      </w:pP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417"/>
        <w:gridCol w:w="1134"/>
        <w:gridCol w:w="2694"/>
      </w:tblGrid>
      <w:tr w:rsidR="00C65DDC" w:rsidRPr="00C65DDC" w14:paraId="78C04C46" w14:textId="77777777" w:rsidTr="00477D7F">
        <w:tc>
          <w:tcPr>
            <w:tcW w:w="1701" w:type="dxa"/>
            <w:shd w:val="clear" w:color="auto" w:fill="F2DBDB" w:themeFill="accent2" w:themeFillTint="33"/>
          </w:tcPr>
          <w:p w14:paraId="423354D9" w14:textId="77777777" w:rsidR="00C65DDC" w:rsidRPr="00C65DDC" w:rsidRDefault="00C65DDC" w:rsidP="00C65DDC">
            <w:pPr>
              <w:jc w:val="center"/>
              <w:rPr>
                <w:rFonts w:eastAsia="Times New Roman"/>
                <w:b/>
                <w:sz w:val="20"/>
                <w:szCs w:val="24"/>
                <w:lang w:val="en-US"/>
              </w:rPr>
            </w:pPr>
            <w:r w:rsidRPr="00C65DDC">
              <w:rPr>
                <w:rFonts w:eastAsia="Times New Roman"/>
                <w:b/>
                <w:sz w:val="20"/>
                <w:szCs w:val="24"/>
                <w:lang w:val="en-US"/>
              </w:rPr>
              <w:t>Lowest price</w:t>
            </w:r>
          </w:p>
        </w:tc>
        <w:tc>
          <w:tcPr>
            <w:tcW w:w="1701" w:type="dxa"/>
            <w:shd w:val="clear" w:color="auto" w:fill="F2DBDB" w:themeFill="accent2" w:themeFillTint="33"/>
          </w:tcPr>
          <w:p w14:paraId="464AF10F" w14:textId="77777777" w:rsidR="00C65DDC" w:rsidRPr="00C65DDC" w:rsidRDefault="00C65DDC" w:rsidP="00C65DDC">
            <w:pPr>
              <w:jc w:val="center"/>
              <w:rPr>
                <w:rFonts w:eastAsia="Times New Roman"/>
                <w:b/>
                <w:sz w:val="20"/>
                <w:szCs w:val="24"/>
                <w:lang w:val="en-US"/>
              </w:rPr>
            </w:pPr>
            <w:r w:rsidRPr="00C65DDC">
              <w:rPr>
                <w:rFonts w:eastAsia="Times New Roman"/>
                <w:b/>
                <w:sz w:val="20"/>
                <w:szCs w:val="24"/>
                <w:lang w:val="en-US"/>
              </w:rPr>
              <w:t>Price Tendered</w:t>
            </w:r>
          </w:p>
        </w:tc>
        <w:tc>
          <w:tcPr>
            <w:tcW w:w="1417" w:type="dxa"/>
            <w:shd w:val="clear" w:color="auto" w:fill="F2DBDB" w:themeFill="accent2" w:themeFillTint="33"/>
          </w:tcPr>
          <w:p w14:paraId="440E9953" w14:textId="77777777" w:rsidR="00C65DDC" w:rsidRPr="00C65DDC" w:rsidRDefault="00C65DDC" w:rsidP="00C65DDC">
            <w:pPr>
              <w:jc w:val="center"/>
              <w:rPr>
                <w:rFonts w:eastAsia="Times New Roman"/>
                <w:b/>
                <w:sz w:val="20"/>
                <w:szCs w:val="24"/>
                <w:u w:val="single"/>
                <w:lang w:val="en-US"/>
              </w:rPr>
            </w:pPr>
            <w:r w:rsidRPr="00C65DDC">
              <w:rPr>
                <w:rFonts w:eastAsia="Times New Roman"/>
                <w:b/>
                <w:sz w:val="20"/>
                <w:szCs w:val="24"/>
                <w:u w:val="single"/>
                <w:lang w:val="en-US"/>
              </w:rPr>
              <w:t>Lowest</w:t>
            </w:r>
          </w:p>
          <w:p w14:paraId="7F1CECED" w14:textId="77777777" w:rsidR="00C65DDC" w:rsidRPr="00C65DDC" w:rsidRDefault="00C65DDC" w:rsidP="00C65DDC">
            <w:pPr>
              <w:jc w:val="center"/>
              <w:rPr>
                <w:rFonts w:eastAsia="Times New Roman"/>
                <w:b/>
                <w:sz w:val="20"/>
                <w:szCs w:val="24"/>
                <w:lang w:val="en-US"/>
              </w:rPr>
            </w:pPr>
            <w:r w:rsidRPr="00C65DDC">
              <w:rPr>
                <w:rFonts w:eastAsia="Times New Roman"/>
                <w:b/>
                <w:sz w:val="20"/>
                <w:szCs w:val="24"/>
                <w:lang w:val="en-US"/>
              </w:rPr>
              <w:t>Tendered</w:t>
            </w:r>
          </w:p>
        </w:tc>
        <w:tc>
          <w:tcPr>
            <w:tcW w:w="1134" w:type="dxa"/>
            <w:shd w:val="clear" w:color="auto" w:fill="F2DBDB" w:themeFill="accent2" w:themeFillTint="33"/>
          </w:tcPr>
          <w:p w14:paraId="13BA2FE5" w14:textId="77777777" w:rsidR="00C65DDC" w:rsidRPr="00C65DDC" w:rsidRDefault="00C65DDC" w:rsidP="00C65DDC">
            <w:pPr>
              <w:jc w:val="center"/>
              <w:rPr>
                <w:rFonts w:eastAsia="Times New Roman"/>
                <w:b/>
                <w:sz w:val="20"/>
                <w:szCs w:val="24"/>
                <w:lang w:val="en-US"/>
              </w:rPr>
            </w:pPr>
            <w:r w:rsidRPr="00C65DDC">
              <w:rPr>
                <w:rFonts w:eastAsia="Times New Roman"/>
                <w:b/>
                <w:sz w:val="20"/>
                <w:szCs w:val="24"/>
                <w:lang w:val="en-US"/>
              </w:rPr>
              <w:t>Points Available</w:t>
            </w:r>
          </w:p>
        </w:tc>
        <w:tc>
          <w:tcPr>
            <w:tcW w:w="2694" w:type="dxa"/>
            <w:shd w:val="clear" w:color="auto" w:fill="F2DBDB" w:themeFill="accent2" w:themeFillTint="33"/>
          </w:tcPr>
          <w:p w14:paraId="68CC17F7" w14:textId="77777777" w:rsidR="00C65DDC" w:rsidRPr="00C65DDC" w:rsidRDefault="00C65DDC" w:rsidP="00C65DDC">
            <w:pPr>
              <w:jc w:val="center"/>
              <w:rPr>
                <w:rFonts w:eastAsia="Times New Roman"/>
                <w:b/>
                <w:sz w:val="20"/>
                <w:szCs w:val="24"/>
                <w:lang w:val="en-US"/>
              </w:rPr>
            </w:pPr>
            <w:r w:rsidRPr="00C65DDC">
              <w:rPr>
                <w:rFonts w:eastAsia="Times New Roman"/>
                <w:b/>
                <w:sz w:val="20"/>
                <w:szCs w:val="24"/>
                <w:lang w:val="en-US"/>
              </w:rPr>
              <w:t>Points Awarded</w:t>
            </w:r>
          </w:p>
        </w:tc>
      </w:tr>
      <w:tr w:rsidR="00C65DDC" w:rsidRPr="00C65DDC" w14:paraId="595B6E7E" w14:textId="77777777" w:rsidTr="006557A0">
        <w:tc>
          <w:tcPr>
            <w:tcW w:w="1701" w:type="dxa"/>
          </w:tcPr>
          <w:p w14:paraId="043B08B4" w14:textId="77777777" w:rsidR="00C65DDC" w:rsidRPr="00CE0110" w:rsidRDefault="00C65DDC" w:rsidP="00C65DDC">
            <w:pPr>
              <w:jc w:val="center"/>
              <w:rPr>
                <w:rFonts w:eastAsia="Times New Roman"/>
                <w:sz w:val="24"/>
                <w:szCs w:val="24"/>
                <w:lang w:val="en-US"/>
              </w:rPr>
            </w:pPr>
            <w:r w:rsidRPr="00CE0110">
              <w:rPr>
                <w:rFonts w:eastAsia="Times New Roman"/>
                <w:sz w:val="20"/>
                <w:lang w:val="en-US"/>
              </w:rPr>
              <w:t>£60,000</w:t>
            </w:r>
          </w:p>
        </w:tc>
        <w:tc>
          <w:tcPr>
            <w:tcW w:w="1701" w:type="dxa"/>
          </w:tcPr>
          <w:p w14:paraId="67C98AD3" w14:textId="77777777" w:rsidR="00C65DDC" w:rsidRPr="00CE0110" w:rsidRDefault="00C65DDC" w:rsidP="00C65DDC">
            <w:pPr>
              <w:jc w:val="center"/>
              <w:rPr>
                <w:rFonts w:eastAsia="Times New Roman"/>
                <w:sz w:val="24"/>
                <w:szCs w:val="24"/>
                <w:lang w:val="en-US"/>
              </w:rPr>
            </w:pPr>
            <w:r w:rsidRPr="00CE0110">
              <w:rPr>
                <w:rFonts w:eastAsia="Times New Roman"/>
                <w:sz w:val="20"/>
                <w:lang w:val="en-US"/>
              </w:rPr>
              <w:t>£60,000</w:t>
            </w:r>
          </w:p>
        </w:tc>
        <w:tc>
          <w:tcPr>
            <w:tcW w:w="1417" w:type="dxa"/>
          </w:tcPr>
          <w:p w14:paraId="39DFABA7" w14:textId="77777777" w:rsidR="00C65DDC" w:rsidRPr="00CE0110" w:rsidRDefault="00C65DDC" w:rsidP="00C65DDC">
            <w:pPr>
              <w:jc w:val="center"/>
              <w:rPr>
                <w:rFonts w:eastAsia="Times New Roman"/>
                <w:sz w:val="24"/>
                <w:szCs w:val="24"/>
                <w:lang w:val="en-US"/>
              </w:rPr>
            </w:pPr>
            <w:r w:rsidRPr="00CE0110">
              <w:rPr>
                <w:rFonts w:eastAsia="Times New Roman"/>
                <w:sz w:val="20"/>
                <w:lang w:val="en-US"/>
              </w:rPr>
              <w:t>1.000</w:t>
            </w:r>
          </w:p>
        </w:tc>
        <w:tc>
          <w:tcPr>
            <w:tcW w:w="1134" w:type="dxa"/>
          </w:tcPr>
          <w:p w14:paraId="54C8E7D4" w14:textId="797D1832" w:rsidR="00C65DDC" w:rsidRPr="00CE0110" w:rsidRDefault="00C65DDC" w:rsidP="00C65DDC">
            <w:pPr>
              <w:jc w:val="center"/>
              <w:rPr>
                <w:rFonts w:eastAsia="Times New Roman"/>
                <w:sz w:val="24"/>
                <w:szCs w:val="24"/>
                <w:lang w:val="en-US"/>
              </w:rPr>
            </w:pPr>
            <w:r w:rsidRPr="00CE0110">
              <w:rPr>
                <w:rFonts w:eastAsia="Times New Roman"/>
                <w:sz w:val="20"/>
                <w:lang w:val="en-US"/>
              </w:rPr>
              <w:t>1</w:t>
            </w:r>
            <w:r w:rsidR="00E62C9F">
              <w:rPr>
                <w:rFonts w:eastAsia="Times New Roman"/>
                <w:sz w:val="20"/>
                <w:lang w:val="en-US"/>
              </w:rPr>
              <w:t>00</w:t>
            </w:r>
          </w:p>
        </w:tc>
        <w:tc>
          <w:tcPr>
            <w:tcW w:w="2694" w:type="dxa"/>
          </w:tcPr>
          <w:p w14:paraId="3A7298C4" w14:textId="23641822" w:rsidR="00C65DDC" w:rsidRPr="00CE0110" w:rsidRDefault="00C65DDC" w:rsidP="00C65DDC">
            <w:pPr>
              <w:jc w:val="center"/>
              <w:rPr>
                <w:rFonts w:eastAsia="Times New Roman"/>
                <w:sz w:val="24"/>
                <w:szCs w:val="24"/>
                <w:lang w:val="en-US"/>
              </w:rPr>
            </w:pPr>
            <w:r w:rsidRPr="00CE0110">
              <w:rPr>
                <w:rFonts w:eastAsia="Times New Roman"/>
                <w:sz w:val="20"/>
                <w:lang w:val="en-US"/>
              </w:rPr>
              <w:t>1</w:t>
            </w:r>
            <w:r w:rsidR="00E62C9F">
              <w:rPr>
                <w:rFonts w:eastAsia="Times New Roman"/>
                <w:sz w:val="20"/>
                <w:lang w:val="en-US"/>
              </w:rPr>
              <w:t>0</w:t>
            </w:r>
            <w:r w:rsidRPr="00CE0110">
              <w:rPr>
                <w:rFonts w:eastAsia="Times New Roman"/>
                <w:sz w:val="20"/>
                <w:lang w:val="en-US"/>
              </w:rPr>
              <w:t>0.0</w:t>
            </w:r>
          </w:p>
        </w:tc>
      </w:tr>
      <w:tr w:rsidR="00E62C9F" w:rsidRPr="00C65DDC" w14:paraId="578F7D11" w14:textId="77777777" w:rsidTr="006557A0">
        <w:tc>
          <w:tcPr>
            <w:tcW w:w="1701" w:type="dxa"/>
          </w:tcPr>
          <w:p w14:paraId="23AAC911" w14:textId="77777777" w:rsidR="00E62C9F" w:rsidRPr="00CE0110" w:rsidRDefault="00E62C9F" w:rsidP="00E62C9F">
            <w:pPr>
              <w:jc w:val="center"/>
              <w:rPr>
                <w:rFonts w:eastAsia="Times New Roman"/>
                <w:sz w:val="24"/>
                <w:szCs w:val="24"/>
                <w:lang w:val="en-US"/>
              </w:rPr>
            </w:pPr>
            <w:r w:rsidRPr="00CE0110">
              <w:rPr>
                <w:rFonts w:eastAsia="Times New Roman"/>
                <w:sz w:val="20"/>
                <w:lang w:val="en-US"/>
              </w:rPr>
              <w:t>£60,000</w:t>
            </w:r>
          </w:p>
        </w:tc>
        <w:tc>
          <w:tcPr>
            <w:tcW w:w="1701" w:type="dxa"/>
          </w:tcPr>
          <w:p w14:paraId="69F05D3A" w14:textId="77777777" w:rsidR="00E62C9F" w:rsidRPr="00CE0110" w:rsidRDefault="00E62C9F" w:rsidP="00E62C9F">
            <w:pPr>
              <w:jc w:val="center"/>
              <w:rPr>
                <w:rFonts w:eastAsia="Times New Roman"/>
                <w:sz w:val="24"/>
                <w:szCs w:val="24"/>
                <w:lang w:val="en-US"/>
              </w:rPr>
            </w:pPr>
            <w:r w:rsidRPr="00CE0110">
              <w:rPr>
                <w:rFonts w:eastAsia="Times New Roman"/>
                <w:sz w:val="20"/>
                <w:lang w:val="en-US"/>
              </w:rPr>
              <w:t>£95,000</w:t>
            </w:r>
          </w:p>
        </w:tc>
        <w:tc>
          <w:tcPr>
            <w:tcW w:w="1417" w:type="dxa"/>
          </w:tcPr>
          <w:p w14:paraId="453561EC" w14:textId="77777777" w:rsidR="00E62C9F" w:rsidRPr="00CE0110" w:rsidRDefault="00E62C9F" w:rsidP="00E62C9F">
            <w:pPr>
              <w:jc w:val="center"/>
              <w:rPr>
                <w:rFonts w:eastAsia="Times New Roman"/>
                <w:sz w:val="24"/>
                <w:szCs w:val="24"/>
                <w:lang w:val="en-US"/>
              </w:rPr>
            </w:pPr>
            <w:r w:rsidRPr="00CE0110">
              <w:rPr>
                <w:rFonts w:eastAsia="Times New Roman"/>
                <w:sz w:val="20"/>
                <w:lang w:val="en-US"/>
              </w:rPr>
              <w:t>0.632</w:t>
            </w:r>
          </w:p>
        </w:tc>
        <w:tc>
          <w:tcPr>
            <w:tcW w:w="1134" w:type="dxa"/>
          </w:tcPr>
          <w:p w14:paraId="2BFA6B22" w14:textId="11B70405" w:rsidR="00E62C9F" w:rsidRPr="00CE0110" w:rsidRDefault="00E62C9F" w:rsidP="00E62C9F">
            <w:pPr>
              <w:jc w:val="center"/>
              <w:rPr>
                <w:rFonts w:eastAsia="Times New Roman"/>
                <w:sz w:val="24"/>
                <w:szCs w:val="24"/>
                <w:lang w:val="en-US"/>
              </w:rPr>
            </w:pPr>
            <w:r w:rsidRPr="00CE0110">
              <w:rPr>
                <w:rFonts w:eastAsia="Times New Roman"/>
                <w:sz w:val="20"/>
                <w:lang w:val="en-US"/>
              </w:rPr>
              <w:t>1</w:t>
            </w:r>
            <w:r>
              <w:rPr>
                <w:rFonts w:eastAsia="Times New Roman"/>
                <w:sz w:val="20"/>
                <w:lang w:val="en-US"/>
              </w:rPr>
              <w:t>00</w:t>
            </w:r>
          </w:p>
        </w:tc>
        <w:tc>
          <w:tcPr>
            <w:tcW w:w="2694" w:type="dxa"/>
          </w:tcPr>
          <w:p w14:paraId="40ECCD5F" w14:textId="6BA9A319" w:rsidR="00E62C9F" w:rsidRPr="00CE0110" w:rsidRDefault="00E62C9F" w:rsidP="00E62C9F">
            <w:pPr>
              <w:jc w:val="center"/>
              <w:rPr>
                <w:rFonts w:eastAsia="Times New Roman"/>
                <w:sz w:val="24"/>
                <w:szCs w:val="24"/>
                <w:lang w:val="en-US"/>
              </w:rPr>
            </w:pPr>
            <w:r>
              <w:rPr>
                <w:rFonts w:eastAsia="Times New Roman"/>
                <w:sz w:val="20"/>
                <w:lang w:val="en-US"/>
              </w:rPr>
              <w:t>63.2</w:t>
            </w:r>
          </w:p>
        </w:tc>
      </w:tr>
      <w:tr w:rsidR="00E62C9F" w:rsidRPr="00C65DDC" w14:paraId="3F4EE238" w14:textId="77777777" w:rsidTr="006557A0">
        <w:tc>
          <w:tcPr>
            <w:tcW w:w="1701" w:type="dxa"/>
            <w:tcBorders>
              <w:bottom w:val="single" w:sz="4" w:space="0" w:color="auto"/>
            </w:tcBorders>
          </w:tcPr>
          <w:p w14:paraId="36BDE0EC" w14:textId="77777777" w:rsidR="00E62C9F" w:rsidRPr="00CE0110" w:rsidRDefault="00E62C9F" w:rsidP="00E62C9F">
            <w:pPr>
              <w:jc w:val="center"/>
              <w:rPr>
                <w:rFonts w:eastAsia="Times New Roman"/>
                <w:sz w:val="24"/>
                <w:szCs w:val="24"/>
                <w:lang w:val="en-US"/>
              </w:rPr>
            </w:pPr>
            <w:r w:rsidRPr="00CE0110">
              <w:rPr>
                <w:rFonts w:eastAsia="Times New Roman"/>
                <w:sz w:val="20"/>
                <w:lang w:val="en-US"/>
              </w:rPr>
              <w:t>£60,000</w:t>
            </w:r>
          </w:p>
        </w:tc>
        <w:tc>
          <w:tcPr>
            <w:tcW w:w="1701" w:type="dxa"/>
            <w:tcBorders>
              <w:bottom w:val="single" w:sz="4" w:space="0" w:color="auto"/>
            </w:tcBorders>
          </w:tcPr>
          <w:p w14:paraId="2D6A9F38" w14:textId="77777777" w:rsidR="00E62C9F" w:rsidRPr="00CE0110" w:rsidRDefault="00E62C9F" w:rsidP="00E62C9F">
            <w:pPr>
              <w:jc w:val="center"/>
              <w:rPr>
                <w:rFonts w:eastAsia="Times New Roman"/>
                <w:sz w:val="24"/>
                <w:szCs w:val="24"/>
                <w:lang w:val="en-US"/>
              </w:rPr>
            </w:pPr>
            <w:r w:rsidRPr="00CE0110">
              <w:rPr>
                <w:rFonts w:eastAsia="Times New Roman"/>
                <w:sz w:val="20"/>
                <w:lang w:val="en-US"/>
              </w:rPr>
              <w:t>£86,000</w:t>
            </w:r>
          </w:p>
        </w:tc>
        <w:tc>
          <w:tcPr>
            <w:tcW w:w="1417" w:type="dxa"/>
            <w:tcBorders>
              <w:bottom w:val="single" w:sz="4" w:space="0" w:color="auto"/>
            </w:tcBorders>
          </w:tcPr>
          <w:p w14:paraId="6E6AE6E1" w14:textId="77777777" w:rsidR="00E62C9F" w:rsidRPr="00CE0110" w:rsidRDefault="00E62C9F" w:rsidP="00E62C9F">
            <w:pPr>
              <w:jc w:val="center"/>
              <w:rPr>
                <w:rFonts w:eastAsia="Times New Roman"/>
                <w:sz w:val="24"/>
                <w:szCs w:val="24"/>
                <w:lang w:val="en-US"/>
              </w:rPr>
            </w:pPr>
            <w:r w:rsidRPr="00CE0110">
              <w:rPr>
                <w:rFonts w:eastAsia="Times New Roman"/>
                <w:sz w:val="20"/>
                <w:lang w:val="en-US"/>
              </w:rPr>
              <w:t>0.698</w:t>
            </w:r>
          </w:p>
        </w:tc>
        <w:tc>
          <w:tcPr>
            <w:tcW w:w="1134" w:type="dxa"/>
            <w:tcBorders>
              <w:bottom w:val="single" w:sz="4" w:space="0" w:color="auto"/>
            </w:tcBorders>
          </w:tcPr>
          <w:p w14:paraId="16284724" w14:textId="744510CA" w:rsidR="00E62C9F" w:rsidRPr="00CE0110" w:rsidRDefault="00E62C9F" w:rsidP="00E62C9F">
            <w:pPr>
              <w:jc w:val="center"/>
              <w:rPr>
                <w:rFonts w:eastAsia="Times New Roman"/>
                <w:sz w:val="24"/>
                <w:szCs w:val="24"/>
                <w:lang w:val="en-US"/>
              </w:rPr>
            </w:pPr>
            <w:r w:rsidRPr="00CE0110">
              <w:rPr>
                <w:rFonts w:eastAsia="Times New Roman"/>
                <w:sz w:val="20"/>
                <w:lang w:val="en-US"/>
              </w:rPr>
              <w:t>1</w:t>
            </w:r>
            <w:r>
              <w:rPr>
                <w:rFonts w:eastAsia="Times New Roman"/>
                <w:sz w:val="20"/>
                <w:lang w:val="en-US"/>
              </w:rPr>
              <w:t>00</w:t>
            </w:r>
          </w:p>
        </w:tc>
        <w:tc>
          <w:tcPr>
            <w:tcW w:w="2694" w:type="dxa"/>
            <w:tcBorders>
              <w:bottom w:val="single" w:sz="4" w:space="0" w:color="auto"/>
            </w:tcBorders>
          </w:tcPr>
          <w:p w14:paraId="223DFE3B" w14:textId="48266673" w:rsidR="00E62C9F" w:rsidRPr="00CE0110" w:rsidRDefault="00E62C9F" w:rsidP="00E62C9F">
            <w:pPr>
              <w:jc w:val="center"/>
              <w:rPr>
                <w:rFonts w:eastAsia="Times New Roman"/>
                <w:sz w:val="24"/>
                <w:szCs w:val="24"/>
                <w:lang w:val="en-US"/>
              </w:rPr>
            </w:pPr>
            <w:r>
              <w:rPr>
                <w:rFonts w:eastAsia="Times New Roman"/>
                <w:sz w:val="20"/>
                <w:lang w:val="en-US"/>
              </w:rPr>
              <w:t>69.8</w:t>
            </w:r>
          </w:p>
        </w:tc>
      </w:tr>
      <w:tr w:rsidR="00E62C9F" w:rsidRPr="00C65DDC" w14:paraId="290922AE" w14:textId="77777777" w:rsidTr="006557A0">
        <w:tc>
          <w:tcPr>
            <w:tcW w:w="1701" w:type="dxa"/>
            <w:tcBorders>
              <w:bottom w:val="single" w:sz="4" w:space="0" w:color="auto"/>
            </w:tcBorders>
          </w:tcPr>
          <w:p w14:paraId="50494E71" w14:textId="77777777" w:rsidR="00E62C9F" w:rsidRPr="00CE0110" w:rsidRDefault="00E62C9F" w:rsidP="00E62C9F">
            <w:pPr>
              <w:jc w:val="center"/>
              <w:rPr>
                <w:rFonts w:eastAsia="Times New Roman"/>
                <w:sz w:val="24"/>
                <w:szCs w:val="24"/>
                <w:lang w:val="en-US"/>
              </w:rPr>
            </w:pPr>
            <w:r w:rsidRPr="00CE0110">
              <w:rPr>
                <w:rFonts w:eastAsia="Times New Roman"/>
                <w:sz w:val="20"/>
                <w:lang w:val="en-US"/>
              </w:rPr>
              <w:t>£60,000</w:t>
            </w:r>
          </w:p>
        </w:tc>
        <w:tc>
          <w:tcPr>
            <w:tcW w:w="1701" w:type="dxa"/>
            <w:tcBorders>
              <w:bottom w:val="single" w:sz="4" w:space="0" w:color="auto"/>
            </w:tcBorders>
          </w:tcPr>
          <w:p w14:paraId="2753258F" w14:textId="77777777" w:rsidR="00E62C9F" w:rsidRPr="00CE0110" w:rsidRDefault="00E62C9F" w:rsidP="00E62C9F">
            <w:pPr>
              <w:jc w:val="center"/>
              <w:rPr>
                <w:rFonts w:eastAsia="Times New Roman"/>
                <w:sz w:val="24"/>
                <w:szCs w:val="24"/>
                <w:lang w:val="en-US"/>
              </w:rPr>
            </w:pPr>
            <w:r w:rsidRPr="00CE0110">
              <w:rPr>
                <w:rFonts w:eastAsia="Times New Roman"/>
                <w:sz w:val="20"/>
                <w:lang w:val="en-US"/>
              </w:rPr>
              <w:t>£130,000</w:t>
            </w:r>
          </w:p>
        </w:tc>
        <w:tc>
          <w:tcPr>
            <w:tcW w:w="1417" w:type="dxa"/>
            <w:tcBorders>
              <w:bottom w:val="single" w:sz="4" w:space="0" w:color="auto"/>
            </w:tcBorders>
          </w:tcPr>
          <w:p w14:paraId="3BD4B6FE" w14:textId="77777777" w:rsidR="00E62C9F" w:rsidRPr="00CE0110" w:rsidRDefault="00E62C9F" w:rsidP="00E62C9F">
            <w:pPr>
              <w:jc w:val="center"/>
              <w:rPr>
                <w:rFonts w:eastAsia="Times New Roman"/>
                <w:sz w:val="24"/>
                <w:szCs w:val="24"/>
                <w:lang w:val="en-US"/>
              </w:rPr>
            </w:pPr>
            <w:r w:rsidRPr="00CE0110">
              <w:rPr>
                <w:rFonts w:eastAsia="Times New Roman"/>
                <w:sz w:val="20"/>
                <w:lang w:val="en-US"/>
              </w:rPr>
              <w:t>0.462</w:t>
            </w:r>
          </w:p>
        </w:tc>
        <w:tc>
          <w:tcPr>
            <w:tcW w:w="1134" w:type="dxa"/>
            <w:tcBorders>
              <w:bottom w:val="single" w:sz="4" w:space="0" w:color="auto"/>
            </w:tcBorders>
          </w:tcPr>
          <w:p w14:paraId="6A7CF228" w14:textId="1C25F89F" w:rsidR="00E62C9F" w:rsidRPr="00CE0110" w:rsidRDefault="00E62C9F" w:rsidP="00E62C9F">
            <w:pPr>
              <w:jc w:val="center"/>
              <w:rPr>
                <w:rFonts w:eastAsia="Times New Roman"/>
                <w:sz w:val="24"/>
                <w:szCs w:val="24"/>
                <w:lang w:val="en-US"/>
              </w:rPr>
            </w:pPr>
            <w:r w:rsidRPr="00CE0110">
              <w:rPr>
                <w:rFonts w:eastAsia="Times New Roman"/>
                <w:sz w:val="20"/>
                <w:lang w:val="en-US"/>
              </w:rPr>
              <w:t>1</w:t>
            </w:r>
            <w:r>
              <w:rPr>
                <w:rFonts w:eastAsia="Times New Roman"/>
                <w:sz w:val="20"/>
                <w:lang w:val="en-US"/>
              </w:rPr>
              <w:t>00</w:t>
            </w:r>
          </w:p>
        </w:tc>
        <w:tc>
          <w:tcPr>
            <w:tcW w:w="2694" w:type="dxa"/>
            <w:tcBorders>
              <w:bottom w:val="single" w:sz="4" w:space="0" w:color="auto"/>
            </w:tcBorders>
          </w:tcPr>
          <w:p w14:paraId="5662D819" w14:textId="11B1076A" w:rsidR="00E62C9F" w:rsidRPr="00CE0110" w:rsidRDefault="00E62C9F" w:rsidP="00E62C9F">
            <w:pPr>
              <w:jc w:val="center"/>
              <w:rPr>
                <w:rFonts w:eastAsia="Times New Roman"/>
                <w:sz w:val="24"/>
                <w:szCs w:val="24"/>
                <w:lang w:val="en-US"/>
              </w:rPr>
            </w:pPr>
            <w:r>
              <w:rPr>
                <w:rFonts w:eastAsia="Times New Roman"/>
                <w:sz w:val="20"/>
                <w:lang w:val="en-US"/>
              </w:rPr>
              <w:t>46.2</w:t>
            </w:r>
          </w:p>
        </w:tc>
      </w:tr>
    </w:tbl>
    <w:p w14:paraId="5E8440C1" w14:textId="77777777" w:rsidR="00C65DDC" w:rsidRPr="00C65DDC" w:rsidRDefault="00C65DDC" w:rsidP="00C65DDC">
      <w:pPr>
        <w:tabs>
          <w:tab w:val="left" w:pos="5760"/>
        </w:tabs>
        <w:ind w:left="709" w:hanging="709"/>
        <w:jc w:val="both"/>
        <w:rPr>
          <w:rFonts w:eastAsia="Times New Roman"/>
          <w:sz w:val="12"/>
          <w:szCs w:val="12"/>
        </w:rPr>
      </w:pPr>
      <w:r w:rsidRPr="00C65DDC">
        <w:rPr>
          <w:rFonts w:eastAsia="Times New Roman"/>
          <w:sz w:val="24"/>
          <w:szCs w:val="24"/>
          <w:lang w:val="en-US"/>
        </w:rPr>
        <w:tab/>
      </w:r>
    </w:p>
    <w:p w14:paraId="12B51A43" w14:textId="77777777" w:rsidR="00C65DDC" w:rsidRPr="0018425B" w:rsidRDefault="00C65DDC" w:rsidP="006E4F0C">
      <w:pPr>
        <w:numPr>
          <w:ilvl w:val="1"/>
          <w:numId w:val="9"/>
        </w:numPr>
        <w:tabs>
          <w:tab w:val="num" w:pos="400"/>
          <w:tab w:val="left" w:pos="851"/>
        </w:tabs>
        <w:ind w:left="851" w:hanging="851"/>
        <w:jc w:val="both"/>
        <w:rPr>
          <w:rFonts w:eastAsia="Times New Roman"/>
        </w:rPr>
      </w:pPr>
      <w:r w:rsidRPr="00C65DDC">
        <w:rPr>
          <w:rFonts w:eastAsia="Times New Roman"/>
          <w:lang w:val="en-US"/>
        </w:rPr>
        <w:t>The evaluation team will identify their scores as individuals. To agree a final score, these scores will be collated and averaged.  The Tenderer receiving the highest score will be recommended for award.</w:t>
      </w:r>
    </w:p>
    <w:p w14:paraId="64E8066A" w14:textId="77777777" w:rsidR="0018425B" w:rsidRPr="00477D7F" w:rsidRDefault="0018425B" w:rsidP="0018425B">
      <w:pPr>
        <w:tabs>
          <w:tab w:val="num" w:pos="400"/>
          <w:tab w:val="left" w:pos="851"/>
        </w:tabs>
        <w:ind w:left="851"/>
        <w:jc w:val="both"/>
        <w:rPr>
          <w:rFonts w:eastAsia="Times New Roman"/>
          <w:sz w:val="12"/>
          <w:szCs w:val="12"/>
        </w:rPr>
      </w:pPr>
    </w:p>
    <w:p w14:paraId="436A7BB1" w14:textId="77777777" w:rsidR="00C65DDC" w:rsidRPr="00C65DDC" w:rsidRDefault="00C65DDC" w:rsidP="00C65DDC">
      <w:pPr>
        <w:tabs>
          <w:tab w:val="left" w:pos="851"/>
        </w:tabs>
        <w:jc w:val="both"/>
        <w:rPr>
          <w:rFonts w:eastAsia="Times New Roman"/>
          <w:b/>
          <w:sz w:val="24"/>
          <w:szCs w:val="24"/>
        </w:rPr>
      </w:pPr>
      <w:r w:rsidRPr="00C65DDC">
        <w:rPr>
          <w:rFonts w:eastAsia="Times New Roman"/>
          <w:b/>
          <w:sz w:val="24"/>
          <w:szCs w:val="24"/>
        </w:rPr>
        <w:t>Costs</w:t>
      </w:r>
    </w:p>
    <w:p w14:paraId="671806AC" w14:textId="77777777" w:rsidR="00C65DDC" w:rsidRPr="00C65DDC" w:rsidRDefault="00C65DDC" w:rsidP="00C65DDC">
      <w:pPr>
        <w:tabs>
          <w:tab w:val="left" w:pos="851"/>
        </w:tabs>
        <w:ind w:left="113"/>
        <w:jc w:val="both"/>
        <w:rPr>
          <w:rFonts w:eastAsia="Times New Roman"/>
          <w:b/>
          <w:sz w:val="12"/>
          <w:szCs w:val="12"/>
        </w:rPr>
      </w:pPr>
    </w:p>
    <w:p w14:paraId="1FC4D85E" w14:textId="77777777" w:rsidR="00C65DDC" w:rsidRPr="00C65DDC" w:rsidRDefault="00C65DDC" w:rsidP="006E4F0C">
      <w:pPr>
        <w:numPr>
          <w:ilvl w:val="1"/>
          <w:numId w:val="9"/>
        </w:numPr>
        <w:tabs>
          <w:tab w:val="num" w:pos="709"/>
          <w:tab w:val="left" w:pos="851"/>
        </w:tabs>
        <w:ind w:left="709" w:hanging="709"/>
        <w:jc w:val="both"/>
        <w:rPr>
          <w:rFonts w:eastAsia="Times New Roman"/>
        </w:rPr>
      </w:pPr>
      <w:r w:rsidRPr="00C65DDC">
        <w:rPr>
          <w:rFonts w:eastAsia="Times New Roman"/>
        </w:rPr>
        <w:t xml:space="preserve">The Authority will not accept any responsibility whatsoever for any costs incurred by </w:t>
      </w:r>
      <w:r w:rsidRPr="00C65DDC">
        <w:rPr>
          <w:rFonts w:eastAsia="Times New Roman"/>
          <w:bCs/>
        </w:rPr>
        <w:t>Tenderers</w:t>
      </w:r>
      <w:r w:rsidRPr="00C65DDC">
        <w:rPr>
          <w:rFonts w:eastAsia="Times New Roman"/>
        </w:rPr>
        <w:t xml:space="preserve"> in preparing responses. No guarantee is given as to the validity of the data provided by the Authority. Where </w:t>
      </w:r>
      <w:r w:rsidRPr="00C65DDC">
        <w:rPr>
          <w:rFonts w:eastAsia="Times New Roman"/>
          <w:bCs/>
        </w:rPr>
        <w:t>Tenderers</w:t>
      </w:r>
      <w:r w:rsidRPr="00C65DDC">
        <w:rPr>
          <w:rFonts w:eastAsia="Times New Roman"/>
        </w:rPr>
        <w:t xml:space="preserve"> are required to provide a presentation and/or attend meetings called by the Authority this will be at the </w:t>
      </w:r>
      <w:r w:rsidRPr="00C65DDC">
        <w:rPr>
          <w:rFonts w:eastAsia="Times New Roman"/>
          <w:bCs/>
        </w:rPr>
        <w:t>Tenderers</w:t>
      </w:r>
      <w:r w:rsidRPr="00C65DDC">
        <w:rPr>
          <w:rFonts w:eastAsia="Times New Roman"/>
        </w:rPr>
        <w:t xml:space="preserve"> own expense.  </w:t>
      </w:r>
    </w:p>
    <w:p w14:paraId="38F38E9C" w14:textId="77777777" w:rsidR="00477D7F" w:rsidRPr="007568CB" w:rsidRDefault="00477D7F" w:rsidP="00C65DDC">
      <w:pPr>
        <w:tabs>
          <w:tab w:val="left" w:pos="400"/>
        </w:tabs>
        <w:jc w:val="both"/>
        <w:rPr>
          <w:rFonts w:eastAsia="Times New Roman"/>
          <w:sz w:val="12"/>
          <w:szCs w:val="12"/>
        </w:rPr>
      </w:pPr>
    </w:p>
    <w:p w14:paraId="6FAA330C" w14:textId="77777777" w:rsidR="00C65DDC" w:rsidRPr="00C65DDC" w:rsidRDefault="00C65DDC" w:rsidP="00C65DDC">
      <w:pPr>
        <w:tabs>
          <w:tab w:val="left" w:pos="851"/>
        </w:tabs>
        <w:ind w:left="113"/>
        <w:jc w:val="both"/>
        <w:rPr>
          <w:rFonts w:eastAsia="Times New Roman"/>
          <w:b/>
          <w:bCs/>
        </w:rPr>
      </w:pPr>
      <w:r w:rsidRPr="00C65DDC">
        <w:rPr>
          <w:rFonts w:eastAsia="Times New Roman"/>
          <w:b/>
        </w:rPr>
        <w:t>Qualification</w:t>
      </w:r>
    </w:p>
    <w:p w14:paraId="6F753AE9" w14:textId="77777777" w:rsidR="00C65DDC" w:rsidRPr="005B48BE" w:rsidRDefault="00C65DDC" w:rsidP="00C65DDC">
      <w:pPr>
        <w:tabs>
          <w:tab w:val="left" w:pos="851"/>
        </w:tabs>
        <w:ind w:left="113"/>
        <w:jc w:val="both"/>
        <w:rPr>
          <w:rFonts w:eastAsia="Times New Roman"/>
          <w:b/>
          <w:bCs/>
          <w:sz w:val="12"/>
          <w:szCs w:val="12"/>
        </w:rPr>
      </w:pPr>
    </w:p>
    <w:p w14:paraId="7F61EE9B" w14:textId="064C0DF4" w:rsidR="00C65DDC" w:rsidRDefault="00C65DDC" w:rsidP="006E4F0C">
      <w:pPr>
        <w:numPr>
          <w:ilvl w:val="1"/>
          <w:numId w:val="9"/>
        </w:numPr>
        <w:tabs>
          <w:tab w:val="num" w:pos="709"/>
          <w:tab w:val="num" w:pos="993"/>
        </w:tabs>
        <w:ind w:left="709" w:hanging="709"/>
        <w:jc w:val="both"/>
        <w:rPr>
          <w:rFonts w:eastAsia="Times New Roman"/>
        </w:rPr>
      </w:pPr>
      <w:r w:rsidRPr="00C65DDC">
        <w:rPr>
          <w:rFonts w:eastAsia="Times New Roman"/>
        </w:rPr>
        <w:t>Tenders must be submitted</w:t>
      </w:r>
      <w:r w:rsidR="009F2DE6">
        <w:rPr>
          <w:rFonts w:eastAsia="Times New Roman"/>
        </w:rPr>
        <w:t xml:space="preserve"> strictly</w:t>
      </w:r>
      <w:r w:rsidRPr="00C65DDC">
        <w:rPr>
          <w:rFonts w:eastAsia="Times New Roman"/>
        </w:rPr>
        <w:t xml:space="preserve"> in accordance with the </w:t>
      </w:r>
      <w:r w:rsidR="009F2DE6">
        <w:rPr>
          <w:rFonts w:eastAsia="Times New Roman"/>
        </w:rPr>
        <w:t xml:space="preserve">instructions in the </w:t>
      </w:r>
      <w:r w:rsidRPr="00C65DDC">
        <w:rPr>
          <w:rFonts w:eastAsia="Times New Roman"/>
        </w:rPr>
        <w:t xml:space="preserve">Contract Documentation. </w:t>
      </w:r>
      <w:r w:rsidR="009F2DE6">
        <w:rPr>
          <w:rFonts w:eastAsia="Times New Roman"/>
        </w:rPr>
        <w:t>Failure to do so may see your bid rejected.</w:t>
      </w:r>
      <w:r w:rsidRPr="00C65DDC">
        <w:rPr>
          <w:rFonts w:eastAsia="Times New Roman"/>
        </w:rPr>
        <w:t xml:space="preserve"> Applicants must not make any changes to these documents unless specifically invited to do so under these </w:t>
      </w:r>
      <w:r w:rsidR="00E62C9F">
        <w:rPr>
          <w:rFonts w:eastAsia="Times New Roman"/>
        </w:rPr>
        <w:t>d</w:t>
      </w:r>
      <w:r w:rsidRPr="00C65DDC">
        <w:rPr>
          <w:rFonts w:eastAsia="Times New Roman"/>
        </w:rPr>
        <w:t>ocuments.</w:t>
      </w:r>
    </w:p>
    <w:p w14:paraId="6B0BBB26" w14:textId="76709B27" w:rsidR="00C65DDC" w:rsidRDefault="00C65DDC" w:rsidP="00C65DDC">
      <w:pPr>
        <w:ind w:left="720"/>
        <w:rPr>
          <w:rFonts w:eastAsia="Times New Roman"/>
          <w:sz w:val="12"/>
          <w:szCs w:val="12"/>
        </w:rPr>
      </w:pPr>
    </w:p>
    <w:p w14:paraId="08F1C0B7" w14:textId="77777777" w:rsidR="003071A1" w:rsidRDefault="003071A1" w:rsidP="00C65DDC">
      <w:pPr>
        <w:ind w:left="720"/>
        <w:rPr>
          <w:rFonts w:eastAsia="Times New Roman"/>
          <w:sz w:val="12"/>
          <w:szCs w:val="12"/>
        </w:rPr>
      </w:pPr>
    </w:p>
    <w:p w14:paraId="2DD78CB6" w14:textId="77777777" w:rsidR="003071A1" w:rsidRDefault="003071A1" w:rsidP="00C65DDC">
      <w:pPr>
        <w:ind w:left="720"/>
        <w:rPr>
          <w:rFonts w:eastAsia="Times New Roman"/>
          <w:sz w:val="12"/>
          <w:szCs w:val="12"/>
        </w:rPr>
      </w:pPr>
    </w:p>
    <w:p w14:paraId="011781C4" w14:textId="77777777" w:rsidR="003071A1" w:rsidRDefault="003071A1" w:rsidP="00C65DDC">
      <w:pPr>
        <w:ind w:left="720"/>
        <w:rPr>
          <w:rFonts w:eastAsia="Times New Roman"/>
          <w:sz w:val="12"/>
          <w:szCs w:val="12"/>
        </w:rPr>
      </w:pPr>
    </w:p>
    <w:p w14:paraId="2EE91F92" w14:textId="77777777" w:rsidR="003071A1" w:rsidRDefault="003071A1" w:rsidP="00C65DDC">
      <w:pPr>
        <w:ind w:left="720"/>
        <w:rPr>
          <w:rFonts w:eastAsia="Times New Roman"/>
          <w:sz w:val="12"/>
          <w:szCs w:val="12"/>
        </w:rPr>
      </w:pPr>
    </w:p>
    <w:p w14:paraId="30DE6C34" w14:textId="77777777" w:rsidR="003071A1" w:rsidRPr="005B48BE" w:rsidRDefault="003071A1" w:rsidP="00C65DDC">
      <w:pPr>
        <w:ind w:left="720"/>
        <w:rPr>
          <w:rFonts w:eastAsia="Times New Roman"/>
          <w:sz w:val="12"/>
          <w:szCs w:val="12"/>
        </w:rPr>
      </w:pPr>
    </w:p>
    <w:p w14:paraId="3C1790F9" w14:textId="3A66CC81" w:rsidR="00C65DDC" w:rsidRPr="00C65DDC" w:rsidRDefault="00C65DDC" w:rsidP="006E4F0C">
      <w:pPr>
        <w:numPr>
          <w:ilvl w:val="1"/>
          <w:numId w:val="9"/>
        </w:numPr>
        <w:tabs>
          <w:tab w:val="left" w:pos="709"/>
        </w:tabs>
        <w:ind w:left="709" w:hanging="709"/>
        <w:jc w:val="both"/>
        <w:rPr>
          <w:rFonts w:eastAsia="Times New Roman"/>
        </w:rPr>
      </w:pPr>
      <w:r w:rsidRPr="00C65DDC">
        <w:rPr>
          <w:rFonts w:eastAsia="Times New Roman" w:cs="Times New Roman"/>
        </w:rPr>
        <w:lastRenderedPageBreak/>
        <w:t xml:space="preserve">Whilst ESFA is prepared to </w:t>
      </w:r>
      <w:proofErr w:type="gramStart"/>
      <w:r w:rsidRPr="00C65DDC">
        <w:rPr>
          <w:rFonts w:eastAsia="Times New Roman" w:cs="Times New Roman"/>
        </w:rPr>
        <w:t>give consideration to</w:t>
      </w:r>
      <w:proofErr w:type="gramEnd"/>
      <w:r w:rsidRPr="00C65DDC">
        <w:rPr>
          <w:rFonts w:eastAsia="Times New Roman" w:cs="Times New Roman"/>
        </w:rPr>
        <w:t xml:space="preserve"> any </w:t>
      </w:r>
      <w:r w:rsidR="003D71FD" w:rsidRPr="00C65DDC">
        <w:rPr>
          <w:rFonts w:eastAsia="Times New Roman" w:cs="Times New Roman"/>
        </w:rPr>
        <w:t xml:space="preserve">minor </w:t>
      </w:r>
      <w:r w:rsidRPr="00C65DDC">
        <w:rPr>
          <w:rFonts w:eastAsia="Times New Roman" w:cs="Times New Roman"/>
        </w:rPr>
        <w:t xml:space="preserve">changes, </w:t>
      </w:r>
      <w:r w:rsidRPr="00C65DDC">
        <w:rPr>
          <w:rFonts w:eastAsia="Times New Roman" w:cs="Times New Roman"/>
          <w:u w:val="single"/>
        </w:rPr>
        <w:t>it is not prepared to accept material changes to the terms and conditions.</w:t>
      </w:r>
      <w:r w:rsidRPr="00C65DDC">
        <w:rPr>
          <w:rFonts w:eastAsia="Times New Roman" w:cs="Times New Roman"/>
        </w:rPr>
        <w:t xml:space="preserve">  For </w:t>
      </w:r>
      <w:r w:rsidR="003D71FD" w:rsidRPr="00C65DDC">
        <w:rPr>
          <w:rFonts w:eastAsia="Times New Roman" w:cs="Times New Roman"/>
        </w:rPr>
        <w:t xml:space="preserve">doubt </w:t>
      </w:r>
      <w:r w:rsidRPr="00C65DDC">
        <w:rPr>
          <w:rFonts w:eastAsia="Times New Roman" w:cs="Times New Roman"/>
        </w:rPr>
        <w:t xml:space="preserve">avoidance, bidders should note that if any submissions are subject to a qualification which ESFA at its sole discretion deems ‘material’ and unacceptable, their bid will be disqualified and deemed to be non-compliant. </w:t>
      </w:r>
      <w:proofErr w:type="gramStart"/>
      <w:r w:rsidRPr="00C65DDC">
        <w:rPr>
          <w:rFonts w:eastAsia="Times New Roman" w:cs="Times New Roman"/>
        </w:rPr>
        <w:t>As a consequence</w:t>
      </w:r>
      <w:proofErr w:type="gramEnd"/>
      <w:r w:rsidR="006557A0">
        <w:rPr>
          <w:rFonts w:eastAsia="Times New Roman" w:cs="Times New Roman"/>
        </w:rPr>
        <w:t>,</w:t>
      </w:r>
      <w:r w:rsidRPr="00C65DDC">
        <w:rPr>
          <w:rFonts w:eastAsia="Times New Roman" w:cs="Times New Roman"/>
        </w:rPr>
        <w:t xml:space="preserve"> no further consideration of their bid will be carried out.</w:t>
      </w:r>
    </w:p>
    <w:p w14:paraId="6F217726" w14:textId="77777777" w:rsidR="00C65DDC" w:rsidRPr="005B48BE" w:rsidRDefault="00C65DDC" w:rsidP="00C65DDC">
      <w:pPr>
        <w:tabs>
          <w:tab w:val="left" w:pos="709"/>
        </w:tabs>
        <w:ind w:left="709"/>
        <w:jc w:val="both"/>
        <w:rPr>
          <w:rFonts w:eastAsia="Times New Roman"/>
          <w:sz w:val="12"/>
          <w:szCs w:val="12"/>
        </w:rPr>
      </w:pPr>
    </w:p>
    <w:p w14:paraId="71E4CCB6" w14:textId="5B7246E8" w:rsidR="00C65DDC" w:rsidRPr="001E292E" w:rsidRDefault="00C65DDC" w:rsidP="006E4F0C">
      <w:pPr>
        <w:numPr>
          <w:ilvl w:val="1"/>
          <w:numId w:val="9"/>
        </w:numPr>
        <w:tabs>
          <w:tab w:val="left" w:pos="709"/>
        </w:tabs>
        <w:ind w:left="709" w:hanging="643"/>
        <w:jc w:val="both"/>
        <w:rPr>
          <w:rFonts w:eastAsia="Times New Roman" w:cs="Times New Roman"/>
        </w:rPr>
      </w:pPr>
      <w:r w:rsidRPr="00C65DDC">
        <w:rPr>
          <w:rFonts w:eastAsia="Times New Roman" w:cs="Times New Roman"/>
        </w:rPr>
        <w:t>It is envisaged that a single</w:t>
      </w:r>
      <w:r w:rsidRPr="00C65DDC">
        <w:rPr>
          <w:rFonts w:eastAsia="Times New Roman" w:cs="Times New Roman"/>
          <w:b/>
        </w:rPr>
        <w:t xml:space="preserve"> </w:t>
      </w:r>
      <w:r w:rsidRPr="00C65DDC">
        <w:rPr>
          <w:rFonts w:eastAsia="Times New Roman" w:cs="Times New Roman"/>
        </w:rPr>
        <w:t xml:space="preserve">contractor will be appointed on to the call </w:t>
      </w:r>
      <w:r w:rsidRPr="001E292E">
        <w:rPr>
          <w:rFonts w:eastAsia="Times New Roman" w:cs="Times New Roman"/>
        </w:rPr>
        <w:t>off</w:t>
      </w:r>
      <w:r w:rsidR="001E292E" w:rsidRPr="001E292E">
        <w:rPr>
          <w:rFonts w:eastAsia="Times New Roman" w:cs="Times New Roman"/>
        </w:rPr>
        <w:t xml:space="preserve"> for this maintenance, repair and servicing term contract.</w:t>
      </w:r>
    </w:p>
    <w:p w14:paraId="718E4F23" w14:textId="77777777" w:rsidR="00C65DDC" w:rsidRPr="005B48BE" w:rsidRDefault="00C65DDC" w:rsidP="00C65DDC">
      <w:pPr>
        <w:ind w:left="720"/>
        <w:rPr>
          <w:rFonts w:eastAsia="Times New Roman" w:cs="Times New Roman"/>
          <w:sz w:val="12"/>
          <w:szCs w:val="12"/>
        </w:rPr>
      </w:pPr>
    </w:p>
    <w:p w14:paraId="7B7ED6A4" w14:textId="065A75DF" w:rsidR="00C65DDC" w:rsidRPr="00C65DDC" w:rsidRDefault="00C65DDC" w:rsidP="006E4F0C">
      <w:pPr>
        <w:numPr>
          <w:ilvl w:val="1"/>
          <w:numId w:val="9"/>
        </w:numPr>
        <w:tabs>
          <w:tab w:val="left" w:pos="709"/>
        </w:tabs>
        <w:ind w:left="709" w:hanging="643"/>
        <w:jc w:val="both"/>
        <w:rPr>
          <w:rFonts w:eastAsia="Times New Roman" w:cs="Times New Roman"/>
        </w:rPr>
      </w:pPr>
      <w:r w:rsidRPr="00C65DDC">
        <w:rPr>
          <w:rFonts w:eastAsia="Times New Roman" w:cs="Times New Roman"/>
        </w:rPr>
        <w:t xml:space="preserve">Such inclusion on the call off pursuant to this further competition will be </w:t>
      </w:r>
      <w:proofErr w:type="gramStart"/>
      <w:r w:rsidRPr="00C65DDC">
        <w:rPr>
          <w:rFonts w:eastAsia="Times New Roman" w:cs="Times New Roman"/>
        </w:rPr>
        <w:t>on the basis of</w:t>
      </w:r>
      <w:proofErr w:type="gramEnd"/>
      <w:r w:rsidRPr="00C65DDC">
        <w:rPr>
          <w:rFonts w:eastAsia="Times New Roman" w:cs="Times New Roman"/>
        </w:rPr>
        <w:t xml:space="preserve"> the most advantageous bid, based on the evaluation criteria listed.</w:t>
      </w:r>
    </w:p>
    <w:p w14:paraId="4BFD4531" w14:textId="77777777" w:rsidR="00C65DDC" w:rsidRPr="003D71FD" w:rsidRDefault="00C65DDC" w:rsidP="00C65DDC">
      <w:pPr>
        <w:ind w:left="720"/>
        <w:rPr>
          <w:rFonts w:eastAsia="Times New Roman" w:cs="Times New Roman"/>
          <w:sz w:val="12"/>
          <w:szCs w:val="12"/>
        </w:rPr>
      </w:pPr>
    </w:p>
    <w:p w14:paraId="4E544D21" w14:textId="2E3E49E9" w:rsidR="00C65DDC" w:rsidRPr="00C65DDC" w:rsidRDefault="00ED4EDA" w:rsidP="006E4F0C">
      <w:pPr>
        <w:numPr>
          <w:ilvl w:val="1"/>
          <w:numId w:val="9"/>
        </w:numPr>
        <w:tabs>
          <w:tab w:val="left" w:pos="709"/>
        </w:tabs>
        <w:ind w:left="709" w:hanging="643"/>
        <w:jc w:val="both"/>
        <w:rPr>
          <w:rFonts w:eastAsia="Times New Roman" w:cs="Times New Roman"/>
        </w:rPr>
      </w:pPr>
      <w:r>
        <w:rPr>
          <w:rFonts w:eastAsia="Times New Roman" w:cs="Times New Roman"/>
        </w:rPr>
        <w:t>ESFA</w:t>
      </w:r>
      <w:r w:rsidR="00C65DDC" w:rsidRPr="00C65DDC">
        <w:rPr>
          <w:rFonts w:eastAsia="Times New Roman" w:cs="Times New Roman"/>
        </w:rPr>
        <w:t xml:space="preserve"> does not bind itself to accept the lowest or any bid, and unless a bidder expressly states a partial award will not be acceptable, the right is reserved to accept a bid in part.</w:t>
      </w:r>
    </w:p>
    <w:p w14:paraId="131FCD26" w14:textId="77777777" w:rsidR="00C65DDC" w:rsidRPr="003D71FD" w:rsidRDefault="00C65DDC" w:rsidP="00C65DDC">
      <w:pPr>
        <w:ind w:left="720"/>
        <w:rPr>
          <w:rFonts w:eastAsia="Times New Roman" w:cs="Times New Roman"/>
          <w:sz w:val="12"/>
          <w:szCs w:val="12"/>
        </w:rPr>
      </w:pPr>
    </w:p>
    <w:p w14:paraId="460DDC55" w14:textId="1D35F8FC" w:rsidR="00C65DDC" w:rsidRPr="00C65DDC" w:rsidRDefault="00C65DDC" w:rsidP="006E4F0C">
      <w:pPr>
        <w:numPr>
          <w:ilvl w:val="1"/>
          <w:numId w:val="9"/>
        </w:numPr>
        <w:tabs>
          <w:tab w:val="left" w:pos="709"/>
        </w:tabs>
        <w:ind w:left="709" w:hanging="643"/>
        <w:jc w:val="both"/>
        <w:rPr>
          <w:rFonts w:eastAsia="Times New Roman" w:cs="Times New Roman"/>
        </w:rPr>
      </w:pPr>
      <w:r w:rsidRPr="00C65DDC">
        <w:rPr>
          <w:rFonts w:eastAsia="Times New Roman" w:cs="Times New Roman"/>
        </w:rPr>
        <w:t xml:space="preserve">Upon conclusion of the </w:t>
      </w:r>
      <w:r w:rsidR="003D71FD" w:rsidRPr="00C65DDC">
        <w:rPr>
          <w:rFonts w:eastAsia="Times New Roman" w:cs="Times New Roman"/>
        </w:rPr>
        <w:t xml:space="preserve">response’s </w:t>
      </w:r>
      <w:r w:rsidRPr="00C65DDC">
        <w:rPr>
          <w:rFonts w:eastAsia="Times New Roman" w:cs="Times New Roman"/>
        </w:rPr>
        <w:t>evaluation, all bidders will be advised through the portal</w:t>
      </w:r>
      <w:r w:rsidR="003D71FD">
        <w:rPr>
          <w:rFonts w:eastAsia="Times New Roman" w:cs="Times New Roman"/>
        </w:rPr>
        <w:t>.</w:t>
      </w:r>
    </w:p>
    <w:p w14:paraId="1CCA8531" w14:textId="77777777" w:rsidR="00C65DDC" w:rsidRPr="003D71FD" w:rsidRDefault="00C65DDC" w:rsidP="00C65DDC">
      <w:pPr>
        <w:rPr>
          <w:rFonts w:eastAsia="Times New Roman" w:cs="Times New Roman"/>
          <w:sz w:val="12"/>
          <w:szCs w:val="12"/>
        </w:rPr>
      </w:pPr>
    </w:p>
    <w:p w14:paraId="20647A40" w14:textId="6C44EC76" w:rsidR="00C65DDC" w:rsidRPr="00C65DDC" w:rsidRDefault="00C65DDC" w:rsidP="006E4F0C">
      <w:pPr>
        <w:numPr>
          <w:ilvl w:val="1"/>
          <w:numId w:val="9"/>
        </w:numPr>
        <w:tabs>
          <w:tab w:val="left" w:pos="709"/>
        </w:tabs>
        <w:ind w:left="709" w:hanging="643"/>
        <w:jc w:val="both"/>
        <w:rPr>
          <w:rFonts w:eastAsia="Times New Roman" w:cs="Times New Roman"/>
        </w:rPr>
      </w:pPr>
      <w:r w:rsidRPr="00C65DDC">
        <w:rPr>
          <w:rFonts w:eastAsia="Times New Roman" w:cs="Times New Roman"/>
        </w:rPr>
        <w:t>Following</w:t>
      </w:r>
      <w:r w:rsidR="00ED4EDA">
        <w:rPr>
          <w:rFonts w:eastAsia="Times New Roman" w:cs="Times New Roman"/>
        </w:rPr>
        <w:t xml:space="preserve"> result</w:t>
      </w:r>
      <w:r w:rsidRPr="00C65DDC">
        <w:rPr>
          <w:rFonts w:eastAsia="Times New Roman" w:cs="Times New Roman"/>
        </w:rPr>
        <w:t xml:space="preserve"> notification, the award process will be subject to </w:t>
      </w:r>
      <w:proofErr w:type="gramStart"/>
      <w:r w:rsidRPr="00C65DDC">
        <w:rPr>
          <w:rFonts w:eastAsia="Times New Roman" w:cs="Times New Roman"/>
        </w:rPr>
        <w:t>a</w:t>
      </w:r>
      <w:proofErr w:type="gramEnd"/>
      <w:r w:rsidRPr="00C65DDC">
        <w:rPr>
          <w:rFonts w:eastAsia="Times New Roman" w:cs="Times New Roman"/>
        </w:rPr>
        <w:t xml:space="preserve"> </w:t>
      </w:r>
      <w:r w:rsidR="009F2DE6">
        <w:rPr>
          <w:rFonts w:eastAsia="Times New Roman" w:cs="Times New Roman"/>
        </w:rPr>
        <w:t>eight working</w:t>
      </w:r>
      <w:r w:rsidRPr="00C65DDC">
        <w:rPr>
          <w:rFonts w:eastAsia="Times New Roman" w:cs="Times New Roman"/>
        </w:rPr>
        <w:t xml:space="preserve"> day standstill period from the date of notification, as per the P</w:t>
      </w:r>
      <w:r w:rsidR="009F2DE6">
        <w:rPr>
          <w:rFonts w:eastAsia="Times New Roman" w:cs="Times New Roman"/>
        </w:rPr>
        <w:t>rocurement Act 23</w:t>
      </w:r>
      <w:r w:rsidRPr="00C65DDC">
        <w:rPr>
          <w:rFonts w:eastAsia="Times New Roman" w:cs="Times New Roman"/>
        </w:rPr>
        <w:t>. Suppliers should do nothing during this period that would incur costs for them, in support of the potential contract.</w:t>
      </w:r>
    </w:p>
    <w:p w14:paraId="49B2ADBC" w14:textId="77777777" w:rsidR="00C65DDC" w:rsidRPr="003D71FD" w:rsidRDefault="00C65DDC" w:rsidP="00C65DDC">
      <w:pPr>
        <w:ind w:left="720"/>
        <w:rPr>
          <w:rFonts w:eastAsia="Times New Roman" w:cs="Times New Roman"/>
          <w:sz w:val="12"/>
          <w:szCs w:val="12"/>
        </w:rPr>
      </w:pPr>
    </w:p>
    <w:p w14:paraId="2314B943" w14:textId="18C99C65" w:rsidR="00C65DDC" w:rsidRPr="002B5767" w:rsidRDefault="00C65DDC" w:rsidP="0036695E">
      <w:pPr>
        <w:numPr>
          <w:ilvl w:val="1"/>
          <w:numId w:val="9"/>
        </w:numPr>
        <w:ind w:left="709" w:hanging="709"/>
        <w:jc w:val="both"/>
        <w:rPr>
          <w:rFonts w:eastAsia="Times New Roman" w:cs="Times New Roman"/>
        </w:rPr>
      </w:pPr>
      <w:r w:rsidRPr="002B5767">
        <w:rPr>
          <w:rFonts w:eastAsia="Times New Roman" w:cs="Times New Roman"/>
        </w:rPr>
        <w:t xml:space="preserve">Upon conclusion of </w:t>
      </w:r>
      <w:proofErr w:type="gramStart"/>
      <w:r w:rsidRPr="002B5767">
        <w:rPr>
          <w:rFonts w:eastAsia="Times New Roman" w:cs="Times New Roman"/>
        </w:rPr>
        <w:t>all of</w:t>
      </w:r>
      <w:proofErr w:type="gramEnd"/>
      <w:r w:rsidRPr="002B5767">
        <w:rPr>
          <w:rFonts w:eastAsia="Times New Roman" w:cs="Times New Roman"/>
        </w:rPr>
        <w:t xml:space="preserve"> the above stages, a call off contract will be created between East Sussex Fire Authority and the appointed Contractor.</w:t>
      </w:r>
      <w:r w:rsidR="002B5767" w:rsidRPr="002B5767">
        <w:rPr>
          <w:rFonts w:eastAsia="Times New Roman" w:cs="Times New Roman"/>
        </w:rPr>
        <w:t xml:space="preserve"> </w:t>
      </w:r>
      <w:r w:rsidRPr="002B5767">
        <w:rPr>
          <w:rFonts w:eastAsia="Times New Roman" w:cs="Times New Roman"/>
        </w:rPr>
        <w:t>The results of the tender and the contract value will be published.</w:t>
      </w:r>
    </w:p>
    <w:p w14:paraId="6D14114F" w14:textId="77777777" w:rsidR="00C65DDC" w:rsidRPr="003D71FD" w:rsidRDefault="00C65DDC" w:rsidP="00C65DDC">
      <w:pPr>
        <w:ind w:left="720"/>
        <w:rPr>
          <w:rFonts w:eastAsia="Times New Roman" w:cs="Times New Roman"/>
          <w:sz w:val="12"/>
          <w:szCs w:val="12"/>
        </w:rPr>
      </w:pPr>
    </w:p>
    <w:p w14:paraId="35E8F8F7" w14:textId="77777777" w:rsidR="00C65DDC" w:rsidRPr="00C65DDC" w:rsidRDefault="00C65DDC" w:rsidP="00C65DDC">
      <w:pPr>
        <w:jc w:val="both"/>
        <w:rPr>
          <w:rFonts w:eastAsia="Times New Roman" w:cs="Times New Roman"/>
          <w:b/>
        </w:rPr>
      </w:pPr>
      <w:r w:rsidRPr="00C65DDC">
        <w:rPr>
          <w:rFonts w:eastAsia="Times New Roman" w:cs="Times New Roman"/>
          <w:b/>
        </w:rPr>
        <w:t>Standards</w:t>
      </w:r>
    </w:p>
    <w:p w14:paraId="45A3D98C" w14:textId="77777777" w:rsidR="00C65DDC" w:rsidRPr="00C65DDC" w:rsidRDefault="00C65DDC" w:rsidP="00C65DDC">
      <w:pPr>
        <w:ind w:left="720"/>
        <w:rPr>
          <w:rFonts w:eastAsia="Times New Roman" w:cs="Times New Roman"/>
        </w:rPr>
      </w:pPr>
    </w:p>
    <w:p w14:paraId="39DDA414" w14:textId="77777777" w:rsidR="00C65DDC" w:rsidRDefault="00C65DDC" w:rsidP="006E4F0C">
      <w:pPr>
        <w:numPr>
          <w:ilvl w:val="1"/>
          <w:numId w:val="9"/>
        </w:numPr>
        <w:ind w:left="709" w:hanging="709"/>
        <w:jc w:val="both"/>
        <w:rPr>
          <w:rFonts w:eastAsia="Times New Roman" w:cs="Times New Roman"/>
        </w:rPr>
      </w:pPr>
      <w:r w:rsidRPr="00C65DDC">
        <w:rPr>
          <w:rFonts w:eastAsia="Times New Roman" w:cs="Times New Roman"/>
        </w:rPr>
        <w:t>Where the specification refers to an International, European or British standard, the tenderer may offer an equivalent standard, provided that the standard offered contains equivalent guarantees of safety, suitability and fitness for purpose to the standard referred to in the specification.</w:t>
      </w:r>
    </w:p>
    <w:p w14:paraId="6C17F4A5" w14:textId="77777777" w:rsidR="00E35914" w:rsidRPr="003D71FD" w:rsidRDefault="00E35914" w:rsidP="00E35914">
      <w:pPr>
        <w:ind w:left="709"/>
        <w:jc w:val="both"/>
        <w:rPr>
          <w:rFonts w:eastAsia="Times New Roman" w:cs="Times New Roman"/>
          <w:sz w:val="12"/>
          <w:szCs w:val="12"/>
        </w:rPr>
      </w:pPr>
    </w:p>
    <w:p w14:paraId="6E11578C" w14:textId="77777777" w:rsidR="00E35914" w:rsidRPr="000A47B0" w:rsidRDefault="00E35914" w:rsidP="00E35914">
      <w:pPr>
        <w:jc w:val="both"/>
        <w:rPr>
          <w:b/>
          <w:bCs/>
        </w:rPr>
      </w:pPr>
      <w:r w:rsidRPr="000A47B0">
        <w:rPr>
          <w:b/>
          <w:bCs/>
        </w:rPr>
        <w:t>Devolution</w:t>
      </w:r>
    </w:p>
    <w:p w14:paraId="2A588E92" w14:textId="77777777" w:rsidR="00E35914" w:rsidRPr="003D71FD" w:rsidRDefault="00E35914" w:rsidP="00E35914">
      <w:pPr>
        <w:jc w:val="both"/>
        <w:rPr>
          <w:sz w:val="12"/>
          <w:szCs w:val="12"/>
        </w:rPr>
      </w:pPr>
    </w:p>
    <w:p w14:paraId="2262427E" w14:textId="00D1DBF0" w:rsidR="00E35914" w:rsidRPr="000A47B0" w:rsidRDefault="00E35914" w:rsidP="00E35914">
      <w:pPr>
        <w:numPr>
          <w:ilvl w:val="1"/>
          <w:numId w:val="9"/>
        </w:numPr>
        <w:ind w:left="709" w:hanging="709"/>
        <w:jc w:val="both"/>
      </w:pPr>
      <w:r w:rsidRPr="000A47B0">
        <w:rPr>
          <w:szCs w:val="28"/>
        </w:rPr>
        <w:t>With the introduction of The English Devolution and Community Empowerment Bill, the areas of West Sussex, East Sussex and Brighton are considering whether they will combine into a single Mayoral Combined County Authority, to form a larger strategic authority. Until that decision is made, how that will impact the East Sussex Fire Authority is unclear.</w:t>
      </w:r>
    </w:p>
    <w:p w14:paraId="2E9DB23E" w14:textId="77777777" w:rsidR="00E35914" w:rsidRPr="000A47B0" w:rsidRDefault="00E35914" w:rsidP="00E35914">
      <w:pPr>
        <w:ind w:left="709"/>
        <w:jc w:val="both"/>
        <w:rPr>
          <w:sz w:val="12"/>
          <w:szCs w:val="12"/>
        </w:rPr>
      </w:pPr>
    </w:p>
    <w:p w14:paraId="72CBBF86" w14:textId="77777777" w:rsidR="00E35914" w:rsidRPr="000A47B0" w:rsidRDefault="00E35914" w:rsidP="00E35914">
      <w:pPr>
        <w:ind w:left="709"/>
        <w:jc w:val="both"/>
        <w:rPr>
          <w:szCs w:val="28"/>
        </w:rPr>
      </w:pPr>
      <w:r w:rsidRPr="000A47B0">
        <w:rPr>
          <w:szCs w:val="28"/>
        </w:rPr>
        <w:t>However, with the first mayoral election due to take place in May 2026, what is likely is that within the term of this contract, the East Sussex Fire Authority, the legal entity awarding the contract will cease to exist and at that point this contract may either end or require to be novated to the new legal entity responsible for Fire and Rescue provision within the current area known as East Sussex.</w:t>
      </w:r>
    </w:p>
    <w:p w14:paraId="0D7F7111" w14:textId="77777777" w:rsidR="00E35914" w:rsidRPr="000A47B0" w:rsidRDefault="00E35914" w:rsidP="00E35914">
      <w:pPr>
        <w:ind w:left="709"/>
        <w:jc w:val="both"/>
        <w:rPr>
          <w:sz w:val="12"/>
          <w:szCs w:val="12"/>
        </w:rPr>
      </w:pPr>
    </w:p>
    <w:p w14:paraId="6D21568A" w14:textId="77777777" w:rsidR="00E35914" w:rsidRPr="000A47B0" w:rsidRDefault="00E35914" w:rsidP="00E35914">
      <w:pPr>
        <w:ind w:left="709"/>
        <w:jc w:val="both"/>
        <w:rPr>
          <w:szCs w:val="28"/>
        </w:rPr>
      </w:pPr>
      <w:r w:rsidRPr="000A47B0">
        <w:rPr>
          <w:szCs w:val="28"/>
        </w:rPr>
        <w:t>What is less likely but possible providing we have given notice it may occur at the point we tender for the supply, is that we would look for this contract, once novated, to be extended to all fire and rescue sites across the new combined area providing the successful supplier is both willing and able to, cover the expanded area. Should this be considered we would discuss it first with the successful supplier then take legal advice as to whether the option is viable.</w:t>
      </w:r>
    </w:p>
    <w:p w14:paraId="3301E345" w14:textId="77777777" w:rsidR="00E35914" w:rsidRPr="007568CB" w:rsidRDefault="00E35914" w:rsidP="00E35914">
      <w:pPr>
        <w:ind w:left="709"/>
        <w:jc w:val="both"/>
        <w:rPr>
          <w:sz w:val="12"/>
          <w:szCs w:val="12"/>
        </w:rPr>
      </w:pPr>
    </w:p>
    <w:p w14:paraId="6A78A0B6" w14:textId="77777777" w:rsidR="00E35914" w:rsidRDefault="00E35914" w:rsidP="00E35914">
      <w:pPr>
        <w:ind w:left="709"/>
        <w:jc w:val="both"/>
        <w:rPr>
          <w:szCs w:val="28"/>
        </w:rPr>
      </w:pPr>
      <w:r w:rsidRPr="000A47B0">
        <w:rPr>
          <w:szCs w:val="28"/>
        </w:rPr>
        <w:t>It is for this reason that we have reduced the term of the contract from our usual three years but provided scope for contract extensions to give the flexibility in a period of change expected.</w:t>
      </w:r>
    </w:p>
    <w:p w14:paraId="39B6CF28" w14:textId="77777777" w:rsidR="007568CB" w:rsidRDefault="007568CB" w:rsidP="00C65DDC">
      <w:pPr>
        <w:rPr>
          <w:rFonts w:eastAsia="Times New Roman" w:cs="Times New Roman"/>
          <w:b/>
          <w:caps/>
          <w:sz w:val="24"/>
          <w:szCs w:val="24"/>
        </w:rPr>
      </w:pPr>
    </w:p>
    <w:p w14:paraId="642B2EE3" w14:textId="77777777" w:rsidR="007568CB" w:rsidRDefault="007568CB">
      <w:pPr>
        <w:rPr>
          <w:rFonts w:eastAsia="Times New Roman" w:cs="Times New Roman"/>
          <w:b/>
          <w:caps/>
          <w:sz w:val="24"/>
          <w:szCs w:val="24"/>
        </w:rPr>
      </w:pPr>
      <w:r>
        <w:rPr>
          <w:rFonts w:eastAsia="Times New Roman" w:cs="Times New Roman"/>
          <w:b/>
          <w:caps/>
          <w:sz w:val="24"/>
          <w:szCs w:val="24"/>
        </w:rPr>
        <w:br w:type="page"/>
      </w:r>
    </w:p>
    <w:p w14:paraId="4DA78FB1" w14:textId="77777777" w:rsidR="007568CB" w:rsidRDefault="007568CB" w:rsidP="00C65DDC">
      <w:pPr>
        <w:rPr>
          <w:rFonts w:eastAsia="Times New Roman" w:cs="Times New Roman"/>
          <w:b/>
          <w:caps/>
          <w:sz w:val="24"/>
          <w:szCs w:val="24"/>
        </w:rPr>
      </w:pPr>
    </w:p>
    <w:p w14:paraId="3813EB9E" w14:textId="67B2B3C6" w:rsidR="00C65DDC" w:rsidRPr="00C65DDC" w:rsidRDefault="00C65DDC" w:rsidP="00C65DDC">
      <w:pPr>
        <w:rPr>
          <w:rFonts w:eastAsia="Times New Roman" w:cs="Times New Roman"/>
          <w:b/>
          <w:caps/>
          <w:sz w:val="24"/>
          <w:szCs w:val="24"/>
        </w:rPr>
      </w:pPr>
      <w:r w:rsidRPr="00F75DB9">
        <w:rPr>
          <w:rFonts w:eastAsia="Times New Roman" w:cs="Times New Roman"/>
          <w:b/>
          <w:caps/>
          <w:sz w:val="24"/>
          <w:szCs w:val="24"/>
        </w:rPr>
        <w:t>section 2   PREPARATION &amp; SUBMISSION OF RESPONSES</w:t>
      </w:r>
    </w:p>
    <w:p w14:paraId="148C5CC2" w14:textId="77777777" w:rsidR="00905354" w:rsidRPr="00A53C85" w:rsidRDefault="00905354" w:rsidP="00905354">
      <w:pPr>
        <w:jc w:val="both"/>
        <w:rPr>
          <w:szCs w:val="20"/>
        </w:rPr>
      </w:pPr>
    </w:p>
    <w:p w14:paraId="67CF42CF" w14:textId="77777777" w:rsidR="00905354" w:rsidRPr="004B7777" w:rsidRDefault="00905354" w:rsidP="0016187F">
      <w:pPr>
        <w:pStyle w:val="ListParagraph"/>
        <w:numPr>
          <w:ilvl w:val="0"/>
          <w:numId w:val="13"/>
        </w:numPr>
        <w:rPr>
          <w:rFonts w:cs="Arial"/>
          <w:vanish/>
          <w:spacing w:val="2"/>
          <w:sz w:val="24"/>
        </w:rPr>
      </w:pPr>
    </w:p>
    <w:p w14:paraId="1542F238" w14:textId="77777777" w:rsidR="00905354" w:rsidRPr="004B7777" w:rsidRDefault="00905354" w:rsidP="0016187F">
      <w:pPr>
        <w:pStyle w:val="ListParagraph"/>
        <w:numPr>
          <w:ilvl w:val="0"/>
          <w:numId w:val="13"/>
        </w:numPr>
        <w:rPr>
          <w:rFonts w:cs="Arial"/>
          <w:vanish/>
          <w:spacing w:val="2"/>
          <w:sz w:val="24"/>
        </w:rPr>
      </w:pPr>
    </w:p>
    <w:p w14:paraId="4452FADA" w14:textId="77777777" w:rsidR="00905354" w:rsidRPr="005F79FF" w:rsidRDefault="00905354" w:rsidP="0016187F">
      <w:pPr>
        <w:numPr>
          <w:ilvl w:val="1"/>
          <w:numId w:val="13"/>
        </w:numPr>
        <w:overflowPunct w:val="0"/>
        <w:autoSpaceDE w:val="0"/>
        <w:autoSpaceDN w:val="0"/>
        <w:adjustRightInd w:val="0"/>
        <w:ind w:left="709" w:hanging="709"/>
        <w:textAlignment w:val="baseline"/>
        <w:rPr>
          <w:color w:val="000000"/>
        </w:rPr>
      </w:pPr>
      <w:r w:rsidRPr="005F79FF">
        <w:rPr>
          <w:rFonts w:eastAsia="Calibri"/>
          <w:spacing w:val="2"/>
        </w:rPr>
        <w:t>This Tender will be managed electronically via the In-Tend Portal. It can be reached via:</w:t>
      </w:r>
      <w:r w:rsidRPr="005F79FF">
        <w:rPr>
          <w:spacing w:val="2"/>
        </w:rPr>
        <w:tab/>
      </w:r>
      <w:r w:rsidRPr="005F79FF">
        <w:rPr>
          <w:spacing w:val="2"/>
        </w:rPr>
        <w:tab/>
      </w:r>
      <w:r w:rsidRPr="005F79FF">
        <w:rPr>
          <w:spacing w:val="2"/>
        </w:rPr>
        <w:tab/>
      </w:r>
      <w:hyperlink r:id="rId13" w:history="1">
        <w:r w:rsidRPr="00986C33">
          <w:rPr>
            <w:rStyle w:val="Hyperlink"/>
            <w:rFonts w:eastAsia="Calibri"/>
            <w:kern w:val="2"/>
            <w14:ligatures w14:val="standardContextual"/>
          </w:rPr>
          <w:t>https://sell2.in-tend.co.uk/blpd/home</w:t>
        </w:r>
      </w:hyperlink>
      <w:r w:rsidRPr="005F79FF">
        <w:rPr>
          <w:spacing w:val="2"/>
        </w:rPr>
        <w:t xml:space="preserve"> </w:t>
      </w:r>
      <w:r w:rsidRPr="005F79FF">
        <w:rPr>
          <w:spacing w:val="2"/>
        </w:rPr>
        <w:tab/>
      </w:r>
    </w:p>
    <w:p w14:paraId="3E6E52FD" w14:textId="77777777" w:rsidR="00905354" w:rsidRPr="005F79FF" w:rsidRDefault="00905354" w:rsidP="00905354">
      <w:pPr>
        <w:ind w:left="709"/>
        <w:jc w:val="both"/>
        <w:rPr>
          <w:spacing w:val="2"/>
        </w:rPr>
      </w:pPr>
    </w:p>
    <w:p w14:paraId="29728CED" w14:textId="77777777" w:rsidR="00905354" w:rsidRPr="005F79FF" w:rsidRDefault="00905354" w:rsidP="0016187F">
      <w:pPr>
        <w:numPr>
          <w:ilvl w:val="1"/>
          <w:numId w:val="13"/>
        </w:numPr>
        <w:overflowPunct w:val="0"/>
        <w:autoSpaceDE w:val="0"/>
        <w:autoSpaceDN w:val="0"/>
        <w:adjustRightInd w:val="0"/>
        <w:ind w:left="709" w:hanging="709"/>
        <w:jc w:val="both"/>
        <w:textAlignment w:val="baseline"/>
        <w:rPr>
          <w:color w:val="000000"/>
        </w:rPr>
      </w:pPr>
      <w:r w:rsidRPr="005F79FF">
        <w:rPr>
          <w:color w:val="000000"/>
        </w:rPr>
        <w:t xml:space="preserve">Please return your response in English and in PDF format, via this route only. Please note, the portal is the </w:t>
      </w:r>
      <w:r w:rsidRPr="005F79FF">
        <w:rPr>
          <w:color w:val="000000"/>
          <w:u w:val="single"/>
        </w:rPr>
        <w:t>sole</w:t>
      </w:r>
      <w:r w:rsidRPr="005F79FF">
        <w:rPr>
          <w:color w:val="000000"/>
        </w:rPr>
        <w:t xml:space="preserve"> route for communications during the process.</w:t>
      </w:r>
    </w:p>
    <w:p w14:paraId="2A9531D9" w14:textId="77777777" w:rsidR="00905354" w:rsidRPr="005F79FF" w:rsidRDefault="00905354" w:rsidP="00905354">
      <w:pPr>
        <w:ind w:left="709"/>
        <w:jc w:val="both"/>
        <w:rPr>
          <w:color w:val="000000"/>
        </w:rPr>
      </w:pPr>
    </w:p>
    <w:p w14:paraId="38A60BD4" w14:textId="77777777" w:rsidR="00905354" w:rsidRPr="005F79FF" w:rsidRDefault="00905354" w:rsidP="0016187F">
      <w:pPr>
        <w:numPr>
          <w:ilvl w:val="1"/>
          <w:numId w:val="13"/>
        </w:numPr>
        <w:tabs>
          <w:tab w:val="num" w:pos="709"/>
        </w:tabs>
        <w:overflowPunct w:val="0"/>
        <w:autoSpaceDE w:val="0"/>
        <w:autoSpaceDN w:val="0"/>
        <w:adjustRightInd w:val="0"/>
        <w:ind w:left="709" w:hanging="709"/>
        <w:jc w:val="both"/>
        <w:textAlignment w:val="baseline"/>
        <w:rPr>
          <w:color w:val="000000"/>
        </w:rPr>
      </w:pPr>
      <w:r w:rsidRPr="00035E7F">
        <w:rPr>
          <w:rFonts w:eastAsia="Calibri"/>
          <w:color w:val="000000"/>
        </w:rPr>
        <w:t>Suppliers need to be registered to use the portal and registered against us as a Contracting Entity, but registration is free and further information on how this is achieved, can be found at:</w:t>
      </w:r>
      <w:r w:rsidRPr="00035E7F">
        <w:rPr>
          <w:rFonts w:eastAsia="Calibri"/>
          <w:color w:val="000000"/>
        </w:rPr>
        <w:tab/>
      </w:r>
      <w:hyperlink r:id="rId14" w:history="1">
        <w:r w:rsidRPr="00E22B86">
          <w:rPr>
            <w:rStyle w:val="Hyperlink"/>
            <w:szCs w:val="28"/>
          </w:rPr>
          <w:t>https://sell2.in-tend.co.uk/blpd/register</w:t>
        </w:r>
      </w:hyperlink>
    </w:p>
    <w:p w14:paraId="55208E1E" w14:textId="77777777" w:rsidR="00905354" w:rsidRPr="005F79FF" w:rsidRDefault="00905354" w:rsidP="00905354">
      <w:pPr>
        <w:overflowPunct w:val="0"/>
        <w:autoSpaceDE w:val="0"/>
        <w:autoSpaceDN w:val="0"/>
        <w:adjustRightInd w:val="0"/>
        <w:ind w:left="720"/>
        <w:textAlignment w:val="baseline"/>
        <w:rPr>
          <w:color w:val="000000"/>
        </w:rPr>
      </w:pPr>
    </w:p>
    <w:p w14:paraId="5CF90763" w14:textId="77777777" w:rsidR="00905354" w:rsidRPr="005F79FF" w:rsidRDefault="00905354" w:rsidP="0016187F">
      <w:pPr>
        <w:numPr>
          <w:ilvl w:val="1"/>
          <w:numId w:val="13"/>
        </w:numPr>
        <w:overflowPunct w:val="0"/>
        <w:autoSpaceDE w:val="0"/>
        <w:autoSpaceDN w:val="0"/>
        <w:adjustRightInd w:val="0"/>
        <w:ind w:left="709" w:hanging="709"/>
        <w:textAlignment w:val="baseline"/>
        <w:rPr>
          <w:color w:val="000000"/>
        </w:rPr>
      </w:pPr>
      <w:r w:rsidRPr="00697D22">
        <w:rPr>
          <w:rFonts w:eastAsia="Calibri"/>
          <w:color w:val="000000"/>
        </w:rPr>
        <w:t xml:space="preserve">If you are unsure about your </w:t>
      </w:r>
      <w:proofErr w:type="gramStart"/>
      <w:r w:rsidRPr="00697D22">
        <w:rPr>
          <w:rFonts w:eastAsia="Calibri"/>
          <w:color w:val="000000"/>
        </w:rPr>
        <w:t>companies</w:t>
      </w:r>
      <w:proofErr w:type="gramEnd"/>
      <w:r w:rsidRPr="00697D22">
        <w:rPr>
          <w:rFonts w:eastAsia="Calibri"/>
          <w:color w:val="000000"/>
        </w:rPr>
        <w:t xml:space="preserve"> registration status, please contact </w:t>
      </w:r>
      <w:r>
        <w:rPr>
          <w:rFonts w:eastAsia="Calibri"/>
          <w:color w:val="000000"/>
        </w:rPr>
        <w:t>In-Tend</w:t>
      </w:r>
      <w:r w:rsidRPr="00697D22">
        <w:rPr>
          <w:rFonts w:eastAsia="Calibri"/>
          <w:color w:val="000000"/>
        </w:rPr>
        <w:t xml:space="preserve"> Portals support at:</w:t>
      </w:r>
      <w:r w:rsidRPr="005F79FF">
        <w:rPr>
          <w:color w:val="000000"/>
        </w:rPr>
        <w:tab/>
      </w:r>
      <w:r w:rsidRPr="005F79FF">
        <w:rPr>
          <w:color w:val="000000"/>
        </w:rPr>
        <w:tab/>
      </w:r>
      <w:hyperlink r:id="rId15" w:history="1">
        <w:r w:rsidRPr="00986C33">
          <w:rPr>
            <w:rStyle w:val="Hyperlink"/>
            <w:rFonts w:eastAsia="Calibri"/>
          </w:rPr>
          <w:t>https://in-tend.co.uk/contact-us/</w:t>
        </w:r>
      </w:hyperlink>
    </w:p>
    <w:p w14:paraId="589D4FC8" w14:textId="77777777" w:rsidR="00905354" w:rsidRPr="005F79FF" w:rsidRDefault="00905354" w:rsidP="00905354">
      <w:pPr>
        <w:overflowPunct w:val="0"/>
        <w:autoSpaceDE w:val="0"/>
        <w:autoSpaceDN w:val="0"/>
        <w:adjustRightInd w:val="0"/>
        <w:ind w:left="142"/>
        <w:textAlignment w:val="baseline"/>
      </w:pPr>
    </w:p>
    <w:p w14:paraId="260A9E4C" w14:textId="77777777" w:rsidR="00905354" w:rsidRPr="005F79FF" w:rsidRDefault="00905354" w:rsidP="0016187F">
      <w:pPr>
        <w:numPr>
          <w:ilvl w:val="1"/>
          <w:numId w:val="13"/>
        </w:numPr>
        <w:tabs>
          <w:tab w:val="num" w:pos="709"/>
        </w:tabs>
        <w:overflowPunct w:val="0"/>
        <w:autoSpaceDE w:val="0"/>
        <w:autoSpaceDN w:val="0"/>
        <w:adjustRightInd w:val="0"/>
        <w:ind w:left="709" w:hanging="709"/>
        <w:jc w:val="both"/>
        <w:textAlignment w:val="baseline"/>
        <w:rPr>
          <w:color w:val="000000"/>
        </w:rPr>
      </w:pPr>
      <w:r w:rsidRPr="00697D22">
        <w:rPr>
          <w:rFonts w:eastAsia="Calibri"/>
          <w:color w:val="000000"/>
        </w:rPr>
        <w:t>If</w:t>
      </w:r>
      <w:r w:rsidRPr="00697D22">
        <w:rPr>
          <w:rFonts w:eastAsia="Calibri"/>
        </w:rPr>
        <w:t xml:space="preserve"> you have any difficulties with the </w:t>
      </w:r>
      <w:r w:rsidRPr="000C7BC6">
        <w:t>In-Tend Portal</w:t>
      </w:r>
      <w:r w:rsidRPr="00697D22">
        <w:rPr>
          <w:rFonts w:eastAsia="Calibri"/>
        </w:rPr>
        <w:t xml:space="preserve"> that you are unable to resolve through the </w:t>
      </w:r>
      <w:r w:rsidRPr="000C7BC6">
        <w:t>Sell2UK helpdesk</w:t>
      </w:r>
      <w:r w:rsidRPr="00697D22">
        <w:rPr>
          <w:rFonts w:eastAsia="Calibri"/>
        </w:rPr>
        <w:t>, please email</w:t>
      </w:r>
      <w:r w:rsidRPr="005F79FF">
        <w:t xml:space="preserve"> </w:t>
      </w:r>
      <w:hyperlink r:id="rId16" w:history="1">
        <w:r w:rsidRPr="005F79FF">
          <w:rPr>
            <w:rStyle w:val="Hyperlink"/>
          </w:rPr>
          <w:t>procurement@esfrs.org</w:t>
        </w:r>
      </w:hyperlink>
      <w:r w:rsidRPr="005F79FF">
        <w:t xml:space="preserve">. </w:t>
      </w:r>
      <w:r w:rsidRPr="005F79FF" w:rsidDel="00AB07A1">
        <w:rPr>
          <w:color w:val="000000"/>
        </w:rPr>
        <w:t xml:space="preserve"> </w:t>
      </w:r>
    </w:p>
    <w:p w14:paraId="0067A002" w14:textId="77777777" w:rsidR="00905354" w:rsidRPr="005F79FF" w:rsidRDefault="00905354" w:rsidP="00905354">
      <w:pPr>
        <w:ind w:left="709"/>
        <w:jc w:val="both"/>
        <w:rPr>
          <w:color w:val="000000"/>
        </w:rPr>
      </w:pPr>
    </w:p>
    <w:p w14:paraId="22720A66" w14:textId="77777777" w:rsidR="00905354" w:rsidRPr="005F79FF" w:rsidRDefault="00905354" w:rsidP="0016187F">
      <w:pPr>
        <w:numPr>
          <w:ilvl w:val="1"/>
          <w:numId w:val="13"/>
        </w:numPr>
        <w:tabs>
          <w:tab w:val="num" w:pos="709"/>
        </w:tabs>
        <w:overflowPunct w:val="0"/>
        <w:autoSpaceDE w:val="0"/>
        <w:autoSpaceDN w:val="0"/>
        <w:adjustRightInd w:val="0"/>
        <w:ind w:left="709" w:hanging="709"/>
        <w:jc w:val="both"/>
        <w:textAlignment w:val="baseline"/>
        <w:rPr>
          <w:b/>
          <w:color w:val="FF0000"/>
        </w:rPr>
      </w:pPr>
      <w:r w:rsidRPr="005F79FF">
        <w:rPr>
          <w:bCs/>
          <w:color w:val="000000"/>
        </w:rPr>
        <w:t xml:space="preserve">The closing date </w:t>
      </w:r>
      <w:r w:rsidRPr="005F79FF">
        <w:rPr>
          <w:color w:val="000000"/>
        </w:rPr>
        <w:t>for</w:t>
      </w:r>
      <w:r w:rsidRPr="005F79FF">
        <w:rPr>
          <w:bCs/>
          <w:color w:val="000000"/>
        </w:rPr>
        <w:t xml:space="preserve"> the submission of your tender is </w:t>
      </w:r>
    </w:p>
    <w:p w14:paraId="0C05C234" w14:textId="77777777" w:rsidR="00905354" w:rsidRPr="00335432" w:rsidRDefault="00905354" w:rsidP="00905354">
      <w:pPr>
        <w:pStyle w:val="ListParagraph"/>
        <w:rPr>
          <w:rFonts w:cs="Arial"/>
          <w:b/>
          <w:color w:val="FF0000"/>
          <w:u w:val="single"/>
        </w:rPr>
      </w:pPr>
    </w:p>
    <w:p w14:paraId="53F7E9E8" w14:textId="7B530876" w:rsidR="00905354" w:rsidRPr="00335432" w:rsidRDefault="00905354" w:rsidP="00905354">
      <w:pPr>
        <w:overflowPunct w:val="0"/>
        <w:autoSpaceDE w:val="0"/>
        <w:autoSpaceDN w:val="0"/>
        <w:adjustRightInd w:val="0"/>
        <w:ind w:left="709"/>
        <w:jc w:val="center"/>
        <w:textAlignment w:val="baseline"/>
        <w:rPr>
          <w:b/>
          <w:color w:val="FF0000"/>
          <w:sz w:val="28"/>
          <w:szCs w:val="28"/>
        </w:rPr>
      </w:pPr>
      <w:r w:rsidRPr="00335432">
        <w:rPr>
          <w:b/>
          <w:color w:val="FF0000"/>
          <w:sz w:val="28"/>
          <w:szCs w:val="28"/>
          <w:u w:val="single"/>
        </w:rPr>
        <w:t xml:space="preserve">12.00 noon on </w:t>
      </w:r>
      <w:r w:rsidR="007568CB">
        <w:rPr>
          <w:b/>
          <w:color w:val="FF0000"/>
          <w:sz w:val="28"/>
          <w:szCs w:val="28"/>
          <w:u w:val="single"/>
        </w:rPr>
        <w:t>17</w:t>
      </w:r>
      <w:r w:rsidR="007568CB" w:rsidRPr="007568CB">
        <w:rPr>
          <w:b/>
          <w:color w:val="FF0000"/>
          <w:sz w:val="28"/>
          <w:szCs w:val="28"/>
          <w:u w:val="single"/>
          <w:vertAlign w:val="superscript"/>
        </w:rPr>
        <w:t>th</w:t>
      </w:r>
      <w:r w:rsidR="007568CB">
        <w:rPr>
          <w:b/>
          <w:color w:val="FF0000"/>
          <w:sz w:val="28"/>
          <w:szCs w:val="28"/>
          <w:u w:val="single"/>
        </w:rPr>
        <w:t xml:space="preserve"> December 2025</w:t>
      </w:r>
    </w:p>
    <w:p w14:paraId="68D538C7" w14:textId="77777777" w:rsidR="00905354" w:rsidRPr="00A53C85" w:rsidRDefault="00905354" w:rsidP="00905354">
      <w:pPr>
        <w:ind w:left="709" w:hanging="709"/>
        <w:rPr>
          <w:b/>
          <w:color w:val="000000"/>
          <w:sz w:val="24"/>
        </w:rPr>
      </w:pPr>
    </w:p>
    <w:p w14:paraId="56F01FC8" w14:textId="77777777" w:rsidR="00905354" w:rsidRPr="005F79FF" w:rsidRDefault="00905354" w:rsidP="0016187F">
      <w:pPr>
        <w:numPr>
          <w:ilvl w:val="1"/>
          <w:numId w:val="13"/>
        </w:numPr>
        <w:tabs>
          <w:tab w:val="num" w:pos="709"/>
        </w:tabs>
        <w:overflowPunct w:val="0"/>
        <w:autoSpaceDE w:val="0"/>
        <w:autoSpaceDN w:val="0"/>
        <w:adjustRightInd w:val="0"/>
        <w:ind w:left="709" w:hanging="709"/>
        <w:jc w:val="both"/>
        <w:textAlignment w:val="baseline"/>
        <w:rPr>
          <w:b/>
        </w:rPr>
      </w:pPr>
      <w:r w:rsidRPr="005F79FF">
        <w:rPr>
          <w:color w:val="000000"/>
        </w:rPr>
        <w:t>Tenders</w:t>
      </w:r>
      <w:r w:rsidRPr="005F79FF">
        <w:t xml:space="preserve"> submitted after the time and date shown or received by any method other than via the electronic portal, will automatically be rejected.  </w:t>
      </w:r>
    </w:p>
    <w:p w14:paraId="55000E4D" w14:textId="77777777" w:rsidR="00905354" w:rsidRPr="005F79FF" w:rsidRDefault="00905354" w:rsidP="00905354">
      <w:pPr>
        <w:overflowPunct w:val="0"/>
        <w:autoSpaceDE w:val="0"/>
        <w:autoSpaceDN w:val="0"/>
        <w:adjustRightInd w:val="0"/>
        <w:ind w:left="720"/>
        <w:textAlignment w:val="baseline"/>
      </w:pPr>
    </w:p>
    <w:p w14:paraId="7E318738" w14:textId="77777777" w:rsidR="00905354" w:rsidRPr="005F79FF" w:rsidRDefault="00905354" w:rsidP="0016187F">
      <w:pPr>
        <w:numPr>
          <w:ilvl w:val="1"/>
          <w:numId w:val="13"/>
        </w:numPr>
        <w:tabs>
          <w:tab w:val="num" w:pos="709"/>
        </w:tabs>
        <w:overflowPunct w:val="0"/>
        <w:autoSpaceDE w:val="0"/>
        <w:autoSpaceDN w:val="0"/>
        <w:adjustRightInd w:val="0"/>
        <w:ind w:left="709" w:hanging="709"/>
        <w:jc w:val="both"/>
        <w:textAlignment w:val="baseline"/>
        <w:rPr>
          <w:b/>
        </w:rPr>
      </w:pPr>
      <w:r w:rsidRPr="005F79FF">
        <w:t xml:space="preserve">If </w:t>
      </w:r>
      <w:r w:rsidRPr="005F79FF">
        <w:rPr>
          <w:color w:val="000000"/>
        </w:rPr>
        <w:t>you require further information concerning the tender process, or the nature of the proposed contract, please contact us via the portal.</w:t>
      </w:r>
    </w:p>
    <w:p w14:paraId="4D1D7B16" w14:textId="77777777" w:rsidR="00905354" w:rsidRPr="005F79FF" w:rsidRDefault="00905354" w:rsidP="00905354">
      <w:pPr>
        <w:overflowPunct w:val="0"/>
        <w:autoSpaceDE w:val="0"/>
        <w:autoSpaceDN w:val="0"/>
        <w:adjustRightInd w:val="0"/>
        <w:ind w:left="720"/>
        <w:textAlignment w:val="baseline"/>
        <w:rPr>
          <w:b/>
        </w:rPr>
      </w:pPr>
    </w:p>
    <w:p w14:paraId="7F07CBB0" w14:textId="77777777" w:rsidR="00905354" w:rsidRPr="005F79FF" w:rsidRDefault="00905354" w:rsidP="0016187F">
      <w:pPr>
        <w:numPr>
          <w:ilvl w:val="1"/>
          <w:numId w:val="13"/>
        </w:numPr>
        <w:tabs>
          <w:tab w:val="num" w:pos="709"/>
        </w:tabs>
        <w:overflowPunct w:val="0"/>
        <w:autoSpaceDE w:val="0"/>
        <w:autoSpaceDN w:val="0"/>
        <w:adjustRightInd w:val="0"/>
        <w:ind w:left="709" w:hanging="709"/>
        <w:jc w:val="both"/>
        <w:textAlignment w:val="baseline"/>
        <w:rPr>
          <w:color w:val="000000"/>
        </w:rPr>
      </w:pPr>
      <w:r w:rsidRPr="005F79FF">
        <w:rPr>
          <w:color w:val="000000"/>
        </w:rPr>
        <w:t xml:space="preserve">Should questions arise during the tendering period, which in our judgement are of material significance, we will write to </w:t>
      </w:r>
      <w:r w:rsidRPr="005F79FF">
        <w:rPr>
          <w:i/>
          <w:color w:val="000000"/>
        </w:rPr>
        <w:t>all tenderers</w:t>
      </w:r>
      <w:r w:rsidRPr="005F79FF">
        <w:rPr>
          <w:color w:val="000000"/>
        </w:rPr>
        <w:t xml:space="preserve"> to explain the nature of the question, and our formal reply.</w:t>
      </w:r>
    </w:p>
    <w:p w14:paraId="691E10D4" w14:textId="77777777" w:rsidR="00905354" w:rsidRPr="005F79FF" w:rsidRDefault="00905354" w:rsidP="00905354">
      <w:pPr>
        <w:ind w:left="709"/>
        <w:jc w:val="both"/>
        <w:rPr>
          <w:color w:val="000000"/>
        </w:rPr>
      </w:pPr>
    </w:p>
    <w:p w14:paraId="41787274" w14:textId="77777777" w:rsidR="00905354" w:rsidRPr="005F79FF" w:rsidRDefault="00905354" w:rsidP="0016187F">
      <w:pPr>
        <w:numPr>
          <w:ilvl w:val="1"/>
          <w:numId w:val="13"/>
        </w:numPr>
        <w:tabs>
          <w:tab w:val="num" w:pos="709"/>
        </w:tabs>
        <w:overflowPunct w:val="0"/>
        <w:autoSpaceDE w:val="0"/>
        <w:autoSpaceDN w:val="0"/>
        <w:adjustRightInd w:val="0"/>
        <w:ind w:left="709" w:hanging="709"/>
        <w:textAlignment w:val="baseline"/>
        <w:rPr>
          <w:color w:val="000000"/>
        </w:rPr>
      </w:pPr>
      <w:r w:rsidRPr="005F79FF">
        <w:rPr>
          <w:b/>
          <w:color w:val="000000"/>
        </w:rPr>
        <w:t xml:space="preserve">Questions about areas of this tender which you require clarification on, will be accepted from suppliers until:  </w:t>
      </w:r>
    </w:p>
    <w:p w14:paraId="44CB9306" w14:textId="77777777" w:rsidR="00905354" w:rsidRDefault="00905354" w:rsidP="00905354">
      <w:pPr>
        <w:pStyle w:val="ListParagraph"/>
        <w:rPr>
          <w:rFonts w:cs="Arial"/>
          <w:b/>
          <w:color w:val="FF0000"/>
          <w:sz w:val="24"/>
        </w:rPr>
      </w:pPr>
    </w:p>
    <w:p w14:paraId="50D42093" w14:textId="710704DD" w:rsidR="00905354" w:rsidRPr="00177A52" w:rsidRDefault="00905354" w:rsidP="00905354">
      <w:pPr>
        <w:overflowPunct w:val="0"/>
        <w:autoSpaceDE w:val="0"/>
        <w:autoSpaceDN w:val="0"/>
        <w:adjustRightInd w:val="0"/>
        <w:jc w:val="center"/>
        <w:textAlignment w:val="baseline"/>
        <w:rPr>
          <w:color w:val="000000"/>
          <w:sz w:val="28"/>
          <w:szCs w:val="28"/>
          <w:u w:val="single"/>
        </w:rPr>
      </w:pPr>
      <w:r w:rsidRPr="00177A52">
        <w:rPr>
          <w:b/>
          <w:color w:val="FF0000"/>
          <w:sz w:val="28"/>
          <w:szCs w:val="28"/>
          <w:u w:val="single"/>
        </w:rPr>
        <w:t xml:space="preserve">12.00 noon on </w:t>
      </w:r>
      <w:r w:rsidR="007568CB">
        <w:rPr>
          <w:b/>
          <w:color w:val="FF0000"/>
          <w:sz w:val="28"/>
          <w:szCs w:val="28"/>
          <w:u w:val="single"/>
        </w:rPr>
        <w:t>8</w:t>
      </w:r>
      <w:r w:rsidR="007568CB" w:rsidRPr="007568CB">
        <w:rPr>
          <w:b/>
          <w:color w:val="FF0000"/>
          <w:sz w:val="28"/>
          <w:szCs w:val="28"/>
          <w:u w:val="single"/>
          <w:vertAlign w:val="superscript"/>
        </w:rPr>
        <w:t>th</w:t>
      </w:r>
      <w:r w:rsidR="007568CB">
        <w:rPr>
          <w:b/>
          <w:color w:val="FF0000"/>
          <w:sz w:val="28"/>
          <w:szCs w:val="28"/>
          <w:u w:val="single"/>
        </w:rPr>
        <w:t xml:space="preserve"> December 2025</w:t>
      </w:r>
    </w:p>
    <w:p w14:paraId="44FB9D98" w14:textId="1022FBA5" w:rsidR="00E35914" w:rsidRDefault="00E35914" w:rsidP="00905354">
      <w:pPr>
        <w:overflowPunct w:val="0"/>
        <w:autoSpaceDE w:val="0"/>
        <w:autoSpaceDN w:val="0"/>
        <w:adjustRightInd w:val="0"/>
        <w:jc w:val="center"/>
        <w:textAlignment w:val="baseline"/>
        <w:rPr>
          <w:rFonts w:eastAsia="Times New Roman"/>
          <w:color w:val="000000"/>
          <w:sz w:val="28"/>
          <w:szCs w:val="28"/>
          <w:u w:val="single"/>
        </w:rPr>
        <w:sectPr w:rsidR="00E35914" w:rsidSect="000B7ED6">
          <w:headerReference w:type="default" r:id="rId17"/>
          <w:type w:val="continuous"/>
          <w:pgSz w:w="11906" w:h="16838"/>
          <w:pgMar w:top="1295" w:right="1274" w:bottom="1276" w:left="1134" w:header="283" w:footer="624" w:gutter="0"/>
          <w:cols w:space="708"/>
          <w:titlePg/>
          <w:docGrid w:linePitch="360"/>
        </w:sectPr>
      </w:pPr>
    </w:p>
    <w:p w14:paraId="72178152" w14:textId="77777777" w:rsidR="00E35914" w:rsidRPr="00C65DDC" w:rsidRDefault="00E35914" w:rsidP="00E35914">
      <w:pPr>
        <w:overflowPunct w:val="0"/>
        <w:autoSpaceDE w:val="0"/>
        <w:autoSpaceDN w:val="0"/>
        <w:adjustRightInd w:val="0"/>
        <w:jc w:val="center"/>
        <w:textAlignment w:val="baseline"/>
        <w:rPr>
          <w:rFonts w:eastAsia="Times New Roman"/>
          <w:color w:val="000000"/>
          <w:sz w:val="28"/>
          <w:szCs w:val="28"/>
          <w:u w:val="single"/>
        </w:rPr>
      </w:pPr>
    </w:p>
    <w:p w14:paraId="50C44679" w14:textId="5BB74113" w:rsidR="00C65DDC" w:rsidRPr="00C65DDC" w:rsidRDefault="00E35914" w:rsidP="00E35914">
      <w:pPr>
        <w:spacing w:after="240"/>
        <w:rPr>
          <w:rFonts w:eastAsia="Times New Roman" w:cs="Times New Roman"/>
          <w:b/>
          <w:sz w:val="28"/>
          <w:szCs w:val="28"/>
        </w:rPr>
      </w:pPr>
      <w:r w:rsidRPr="00C65DDC">
        <w:rPr>
          <w:rFonts w:eastAsia="Times New Roman" w:cs="Times New Roman"/>
          <w:sz w:val="20"/>
          <w:szCs w:val="24"/>
        </w:rPr>
        <w:br w:type="page"/>
      </w:r>
      <w:r w:rsidR="00C65DDC" w:rsidRPr="00C65DDC">
        <w:rPr>
          <w:rFonts w:eastAsia="Times New Roman" w:cs="Times New Roman"/>
          <w:b/>
          <w:sz w:val="28"/>
          <w:szCs w:val="28"/>
        </w:rPr>
        <w:lastRenderedPageBreak/>
        <w:t>Section 3</w:t>
      </w:r>
      <w:r w:rsidR="00C65DDC" w:rsidRPr="00C65DDC">
        <w:rPr>
          <w:rFonts w:eastAsia="Times New Roman" w:cs="Times New Roman"/>
          <w:b/>
          <w:sz w:val="28"/>
          <w:szCs w:val="28"/>
        </w:rPr>
        <w:tab/>
        <w:t>Background</w:t>
      </w:r>
    </w:p>
    <w:p w14:paraId="6120BEB3" w14:textId="77777777" w:rsidR="00C65DDC" w:rsidRPr="00C65DDC" w:rsidRDefault="00C65DDC" w:rsidP="00E35914">
      <w:pPr>
        <w:spacing w:after="120"/>
        <w:ind w:left="680"/>
        <w:rPr>
          <w:rFonts w:eastAsia="Times New Roman"/>
          <w:vanish/>
        </w:rPr>
      </w:pPr>
    </w:p>
    <w:p w14:paraId="4040CB5E" w14:textId="6A173D00" w:rsidR="00C65DDC" w:rsidRPr="00C65DDC" w:rsidRDefault="00C65DDC" w:rsidP="0016187F">
      <w:pPr>
        <w:numPr>
          <w:ilvl w:val="1"/>
          <w:numId w:val="49"/>
        </w:numPr>
        <w:spacing w:after="120"/>
        <w:ind w:left="709" w:hanging="676"/>
        <w:jc w:val="both"/>
        <w:rPr>
          <w:rFonts w:eastAsia="Times New Roman"/>
          <w:b/>
          <w:bCs/>
          <w:sz w:val="24"/>
          <w:szCs w:val="24"/>
        </w:rPr>
      </w:pPr>
      <w:r w:rsidRPr="00C65DDC">
        <w:rPr>
          <w:rFonts w:eastAsia="Times New Roman"/>
        </w:rPr>
        <w:t>The East Sussex Fire Authority is responsible for the provision of the Fire and Rescue Service in East Sussex and the City of Brighton &amp; Hove</w:t>
      </w:r>
      <w:r w:rsidR="009F2DE6" w:rsidRPr="009F2DE6">
        <w:rPr>
          <w:rFonts w:eastAsia="Times New Roman" w:cs="Times New Roman"/>
        </w:rPr>
        <w:t xml:space="preserve"> </w:t>
      </w:r>
      <w:r w:rsidR="009F2DE6">
        <w:rPr>
          <w:rFonts w:eastAsia="Times New Roman" w:cs="Times New Roman"/>
        </w:rPr>
        <w:t xml:space="preserve">and as </w:t>
      </w:r>
      <w:r w:rsidR="009F2DE6" w:rsidRPr="00C65DDC">
        <w:rPr>
          <w:rFonts w:eastAsia="Times New Roman" w:cs="Times New Roman"/>
        </w:rPr>
        <w:t>an emergency public service, which requires to be fully operational 24 hours each day on every day of the year</w:t>
      </w:r>
      <w:r w:rsidRPr="00C65DDC">
        <w:rPr>
          <w:rFonts w:eastAsia="Times New Roman"/>
        </w:rPr>
        <w:t>.</w:t>
      </w:r>
    </w:p>
    <w:p w14:paraId="3242256D" w14:textId="071FA75B" w:rsidR="00C65DDC" w:rsidRPr="00C65DDC" w:rsidRDefault="00C65DDC" w:rsidP="0016187F">
      <w:pPr>
        <w:numPr>
          <w:ilvl w:val="1"/>
          <w:numId w:val="49"/>
        </w:numPr>
        <w:spacing w:after="120"/>
        <w:ind w:left="709" w:hanging="676"/>
        <w:jc w:val="both"/>
        <w:rPr>
          <w:rFonts w:eastAsia="Times New Roman"/>
          <w:b/>
          <w:bCs/>
          <w:sz w:val="24"/>
          <w:szCs w:val="24"/>
        </w:rPr>
      </w:pPr>
      <w:r w:rsidRPr="00C65DDC">
        <w:rPr>
          <w:rFonts w:eastAsia="Times New Roman"/>
        </w:rPr>
        <w:t>The Authority serves the population within the City of Brighton &amp; Hove and the county of East Sussex (~ 830,000 people) and has a network of both operational and support staff operating out of the Authority HQ</w:t>
      </w:r>
      <w:r w:rsidR="009F2DE6" w:rsidRPr="009F2DE6">
        <w:rPr>
          <w:rFonts w:eastAsia="Times New Roman"/>
        </w:rPr>
        <w:t xml:space="preserve"> </w:t>
      </w:r>
      <w:r w:rsidR="009F2DE6">
        <w:rPr>
          <w:rFonts w:eastAsia="Times New Roman"/>
        </w:rPr>
        <w:t>(</w:t>
      </w:r>
      <w:r w:rsidR="009F2DE6" w:rsidRPr="00C65DDC">
        <w:rPr>
          <w:rFonts w:eastAsia="Times New Roman"/>
        </w:rPr>
        <w:t>co-locate</w:t>
      </w:r>
      <w:r w:rsidR="009F2DE6">
        <w:rPr>
          <w:rFonts w:eastAsia="Times New Roman"/>
        </w:rPr>
        <w:t>d</w:t>
      </w:r>
      <w:r w:rsidR="009F2DE6" w:rsidRPr="00C65DDC">
        <w:rPr>
          <w:rFonts w:eastAsia="Times New Roman"/>
        </w:rPr>
        <w:t xml:space="preserve"> with Sussex Police at a shared </w:t>
      </w:r>
      <w:r w:rsidR="009F2DE6">
        <w:rPr>
          <w:rFonts w:eastAsia="Times New Roman"/>
        </w:rPr>
        <w:t>site</w:t>
      </w:r>
      <w:r w:rsidR="009F2DE6" w:rsidRPr="00C65DDC">
        <w:rPr>
          <w:rFonts w:eastAsia="Times New Roman"/>
        </w:rPr>
        <w:t xml:space="preserve"> in Lewes</w:t>
      </w:r>
      <w:r w:rsidR="009F2DE6">
        <w:rPr>
          <w:rFonts w:eastAsia="Times New Roman"/>
        </w:rPr>
        <w:t>)</w:t>
      </w:r>
      <w:r w:rsidRPr="00C65DDC">
        <w:rPr>
          <w:rFonts w:eastAsia="Times New Roman"/>
        </w:rPr>
        <w:t xml:space="preserve">, </w:t>
      </w:r>
      <w:r w:rsidR="009F2DE6">
        <w:rPr>
          <w:rFonts w:eastAsia="Times New Roman"/>
        </w:rPr>
        <w:t xml:space="preserve">23 </w:t>
      </w:r>
      <w:r w:rsidRPr="00C65DDC">
        <w:rPr>
          <w:rFonts w:eastAsia="Times New Roman"/>
        </w:rPr>
        <w:t>Community Fire Stations</w:t>
      </w:r>
      <w:r w:rsidR="00D53B47">
        <w:rPr>
          <w:rFonts w:eastAsia="Times New Roman"/>
        </w:rPr>
        <w:t>,</w:t>
      </w:r>
      <w:r w:rsidRPr="00C65DDC">
        <w:rPr>
          <w:rFonts w:eastAsia="Times New Roman"/>
        </w:rPr>
        <w:t xml:space="preserve"> </w:t>
      </w:r>
      <w:r w:rsidRPr="00F638A4">
        <w:rPr>
          <w:rFonts w:eastAsia="Times New Roman"/>
        </w:rPr>
        <w:t xml:space="preserve">our </w:t>
      </w:r>
      <w:r w:rsidR="00E35914" w:rsidRPr="00F638A4">
        <w:rPr>
          <w:rFonts w:eastAsia="Times New Roman"/>
        </w:rPr>
        <w:t xml:space="preserve">Maresfield </w:t>
      </w:r>
      <w:r w:rsidRPr="00F638A4">
        <w:rPr>
          <w:rFonts w:eastAsia="Times New Roman"/>
        </w:rPr>
        <w:t>Training Centre</w:t>
      </w:r>
      <w:r w:rsidR="00D53B47" w:rsidRPr="00F638A4">
        <w:rPr>
          <w:rFonts w:eastAsia="Times New Roman"/>
        </w:rPr>
        <w:t xml:space="preserve"> and we will soon have a new workshop site in Newhaven in Fort Road</w:t>
      </w:r>
      <w:r w:rsidRPr="00F638A4">
        <w:rPr>
          <w:rFonts w:eastAsia="Times New Roman"/>
        </w:rPr>
        <w:t>.</w:t>
      </w:r>
    </w:p>
    <w:p w14:paraId="21824E24" w14:textId="77777777" w:rsidR="00F638A4" w:rsidRDefault="00C65DDC" w:rsidP="0016187F">
      <w:pPr>
        <w:numPr>
          <w:ilvl w:val="1"/>
          <w:numId w:val="49"/>
        </w:numPr>
        <w:spacing w:after="120"/>
        <w:ind w:left="709" w:hanging="676"/>
        <w:jc w:val="both"/>
        <w:rPr>
          <w:rFonts w:eastAsia="Times New Roman"/>
          <w:bCs/>
        </w:rPr>
      </w:pPr>
      <w:r w:rsidRPr="00C65DDC">
        <w:rPr>
          <w:rFonts w:eastAsia="Times New Roman"/>
          <w:bCs/>
        </w:rPr>
        <w:t xml:space="preserve">This </w:t>
      </w:r>
      <w:proofErr w:type="gramStart"/>
      <w:r w:rsidRPr="00C65DDC">
        <w:rPr>
          <w:rFonts w:eastAsia="Times New Roman"/>
          <w:bCs/>
        </w:rPr>
        <w:t>call</w:t>
      </w:r>
      <w:proofErr w:type="gramEnd"/>
      <w:r w:rsidRPr="00C65DDC">
        <w:rPr>
          <w:rFonts w:eastAsia="Times New Roman"/>
          <w:bCs/>
        </w:rPr>
        <w:t xml:space="preserve"> off contract will cover </w:t>
      </w:r>
      <w:r w:rsidR="00F638A4">
        <w:rPr>
          <w:rFonts w:eastAsia="Times New Roman"/>
          <w:bCs/>
        </w:rPr>
        <w:t>a</w:t>
      </w:r>
      <w:r w:rsidRPr="00C65DDC">
        <w:rPr>
          <w:rFonts w:eastAsia="Times New Roman"/>
          <w:bCs/>
        </w:rPr>
        <w:t xml:space="preserve"> requirement for routine </w:t>
      </w:r>
      <w:r w:rsidR="009F2DE6">
        <w:rPr>
          <w:rFonts w:eastAsia="Times New Roman"/>
          <w:bCs/>
        </w:rPr>
        <w:t>maintenance</w:t>
      </w:r>
      <w:r w:rsidRPr="00C65DDC">
        <w:rPr>
          <w:rFonts w:eastAsia="Times New Roman"/>
          <w:bCs/>
        </w:rPr>
        <w:t xml:space="preserve"> </w:t>
      </w:r>
      <w:r w:rsidR="009F2DE6">
        <w:rPr>
          <w:rFonts w:eastAsia="Times New Roman"/>
          <w:bCs/>
        </w:rPr>
        <w:t xml:space="preserve">and statutory </w:t>
      </w:r>
      <w:r w:rsidR="009F2DE6" w:rsidRPr="00C65DDC">
        <w:rPr>
          <w:rFonts w:eastAsia="Times New Roman"/>
          <w:bCs/>
        </w:rPr>
        <w:t>servicing a</w:t>
      </w:r>
      <w:r w:rsidR="009F2DE6">
        <w:rPr>
          <w:rFonts w:eastAsia="Times New Roman"/>
          <w:bCs/>
        </w:rPr>
        <w:t xml:space="preserve">long with </w:t>
      </w:r>
      <w:r w:rsidR="009F7CF5">
        <w:rPr>
          <w:rFonts w:eastAsia="Times New Roman"/>
          <w:bCs/>
        </w:rPr>
        <w:t>ad-hoc repairs</w:t>
      </w:r>
      <w:r w:rsidR="009F2DE6">
        <w:rPr>
          <w:rFonts w:eastAsia="Times New Roman"/>
          <w:bCs/>
        </w:rPr>
        <w:t xml:space="preserve"> to our appliance bay doors, </w:t>
      </w:r>
      <w:r w:rsidR="001E292E">
        <w:rPr>
          <w:rFonts w:eastAsia="Times New Roman"/>
          <w:bCs/>
        </w:rPr>
        <w:t>other</w:t>
      </w:r>
      <w:r w:rsidR="009F2DE6">
        <w:rPr>
          <w:rFonts w:eastAsia="Times New Roman"/>
          <w:bCs/>
        </w:rPr>
        <w:t xml:space="preserve"> building automated doors and site access gates and barriers. </w:t>
      </w:r>
      <w:proofErr w:type="gramStart"/>
      <w:r w:rsidR="009F2DE6">
        <w:rPr>
          <w:rFonts w:eastAsia="Times New Roman"/>
          <w:bCs/>
        </w:rPr>
        <w:t>As a consequence of</w:t>
      </w:r>
      <w:proofErr w:type="gramEnd"/>
      <w:r w:rsidR="009F2DE6">
        <w:rPr>
          <w:rFonts w:eastAsia="Times New Roman"/>
          <w:bCs/>
        </w:rPr>
        <w:t xml:space="preserve"> the requirements of the Procurement Act 23 (PA23) the scope of this contract has been reduced from previously</w:t>
      </w:r>
      <w:r w:rsidR="00DC0698">
        <w:rPr>
          <w:rFonts w:eastAsia="Times New Roman"/>
          <w:bCs/>
        </w:rPr>
        <w:t>,</w:t>
      </w:r>
      <w:r w:rsidR="009F2DE6">
        <w:rPr>
          <w:rFonts w:eastAsia="Times New Roman"/>
          <w:bCs/>
        </w:rPr>
        <w:t xml:space="preserve"> to aid bids from </w:t>
      </w:r>
      <w:proofErr w:type="gramStart"/>
      <w:r w:rsidR="009F2DE6">
        <w:rPr>
          <w:rFonts w:eastAsia="Times New Roman"/>
          <w:bCs/>
        </w:rPr>
        <w:t>SME’s</w:t>
      </w:r>
      <w:proofErr w:type="gramEnd"/>
      <w:r w:rsidR="009F2DE6">
        <w:rPr>
          <w:rFonts w:eastAsia="Times New Roman"/>
          <w:bCs/>
        </w:rPr>
        <w:t xml:space="preserve">. </w:t>
      </w:r>
    </w:p>
    <w:p w14:paraId="2F50C19A" w14:textId="0363AA20" w:rsidR="00C65DDC" w:rsidRPr="00C65DDC" w:rsidRDefault="009F2DE6" w:rsidP="0016187F">
      <w:pPr>
        <w:numPr>
          <w:ilvl w:val="1"/>
          <w:numId w:val="49"/>
        </w:numPr>
        <w:spacing w:after="120"/>
        <w:ind w:left="709" w:hanging="676"/>
        <w:jc w:val="both"/>
        <w:rPr>
          <w:rFonts w:eastAsia="Times New Roman"/>
          <w:bCs/>
        </w:rPr>
      </w:pPr>
      <w:r>
        <w:rPr>
          <w:rFonts w:eastAsia="Times New Roman"/>
          <w:bCs/>
        </w:rPr>
        <w:t xml:space="preserve">The total </w:t>
      </w:r>
      <w:r w:rsidR="00EC7B8C">
        <w:rPr>
          <w:rFonts w:eastAsia="Times New Roman"/>
          <w:bCs/>
        </w:rPr>
        <w:t xml:space="preserve">replacement of a single door following accident damage may occasionally be requested but </w:t>
      </w:r>
      <w:r w:rsidR="001E292E">
        <w:rPr>
          <w:rFonts w:eastAsia="Times New Roman"/>
          <w:bCs/>
        </w:rPr>
        <w:t xml:space="preserve">cyclical </w:t>
      </w:r>
      <w:r w:rsidR="00EC7B8C">
        <w:rPr>
          <w:rFonts w:eastAsia="Times New Roman"/>
          <w:bCs/>
        </w:rPr>
        <w:t>capital door replacements will now form part of a new</w:t>
      </w:r>
      <w:r w:rsidR="001E292E">
        <w:rPr>
          <w:rFonts w:eastAsia="Times New Roman"/>
          <w:bCs/>
        </w:rPr>
        <w:t xml:space="preserve"> term contract that will be tendered for at a future date</w:t>
      </w:r>
      <w:r w:rsidR="00EC7B8C">
        <w:rPr>
          <w:rFonts w:eastAsia="Times New Roman"/>
          <w:bCs/>
        </w:rPr>
        <w:t>.</w:t>
      </w:r>
    </w:p>
    <w:p w14:paraId="48200AEF" w14:textId="7A3CAB12" w:rsidR="00C65DDC" w:rsidRPr="00EE1A66" w:rsidRDefault="00C65DDC" w:rsidP="0016187F">
      <w:pPr>
        <w:numPr>
          <w:ilvl w:val="1"/>
          <w:numId w:val="49"/>
        </w:numPr>
        <w:spacing w:after="120"/>
        <w:ind w:left="709" w:hanging="676"/>
        <w:jc w:val="both"/>
        <w:rPr>
          <w:rFonts w:eastAsia="Times New Roman"/>
          <w:bCs/>
          <w:color w:val="FF0000"/>
        </w:rPr>
      </w:pPr>
      <w:r w:rsidRPr="00C65DDC">
        <w:rPr>
          <w:rFonts w:eastAsia="Times New Roman"/>
          <w:bCs/>
        </w:rPr>
        <w:t>By the nature of the requirement, no work is guarantee</w:t>
      </w:r>
      <w:r w:rsidR="00EC7B8C">
        <w:rPr>
          <w:rFonts w:eastAsia="Times New Roman"/>
          <w:bCs/>
        </w:rPr>
        <w:t>d</w:t>
      </w:r>
      <w:r w:rsidRPr="00EF6A84">
        <w:rPr>
          <w:rFonts w:eastAsia="Times New Roman"/>
          <w:bCs/>
        </w:rPr>
        <w:t>.</w:t>
      </w:r>
      <w:r w:rsidR="009F7CF5" w:rsidRPr="00EF6A84">
        <w:rPr>
          <w:rFonts w:eastAsia="Times New Roman"/>
          <w:bCs/>
        </w:rPr>
        <w:t xml:space="preserve"> </w:t>
      </w:r>
    </w:p>
    <w:p w14:paraId="10505270" w14:textId="4E6233D1" w:rsidR="00C65DDC" w:rsidRPr="00C65DDC" w:rsidRDefault="00C65DDC" w:rsidP="0016187F">
      <w:pPr>
        <w:numPr>
          <w:ilvl w:val="1"/>
          <w:numId w:val="49"/>
        </w:numPr>
        <w:spacing w:after="120"/>
        <w:ind w:left="709" w:hanging="676"/>
        <w:jc w:val="both"/>
        <w:rPr>
          <w:rFonts w:eastAsia="Times New Roman"/>
          <w:bCs/>
        </w:rPr>
      </w:pPr>
      <w:r w:rsidRPr="00C65DDC">
        <w:rPr>
          <w:rFonts w:eastAsia="Times New Roman"/>
        </w:rPr>
        <w:t>The successful Contractor will have to demonstrate flexibility in its approach to providing the Services and must be committed to achieving and improving performance, customer care and satisfaction.</w:t>
      </w:r>
      <w:r w:rsidR="009F7CF5">
        <w:rPr>
          <w:rFonts w:eastAsia="Times New Roman"/>
        </w:rPr>
        <w:t xml:space="preserve"> </w:t>
      </w:r>
      <w:r w:rsidR="00EC7B8C">
        <w:rPr>
          <w:rFonts w:eastAsia="Times New Roman"/>
        </w:rPr>
        <w:t>The a</w:t>
      </w:r>
      <w:r w:rsidR="009F7CF5">
        <w:rPr>
          <w:rFonts w:eastAsia="Times New Roman"/>
        </w:rPr>
        <w:t xml:space="preserve">bility </w:t>
      </w:r>
      <w:r w:rsidR="00EC7B8C">
        <w:rPr>
          <w:rFonts w:eastAsia="Times New Roman"/>
        </w:rPr>
        <w:t xml:space="preserve">for </w:t>
      </w:r>
      <w:r w:rsidR="001E292E">
        <w:rPr>
          <w:rFonts w:eastAsia="Times New Roman"/>
        </w:rPr>
        <w:t xml:space="preserve">fire </w:t>
      </w:r>
      <w:r w:rsidR="00EC7B8C">
        <w:rPr>
          <w:rFonts w:eastAsia="Times New Roman"/>
        </w:rPr>
        <w:t xml:space="preserve">appliances </w:t>
      </w:r>
      <w:r w:rsidR="009F7CF5">
        <w:rPr>
          <w:rFonts w:eastAsia="Times New Roman"/>
        </w:rPr>
        <w:t xml:space="preserve">to exit </w:t>
      </w:r>
      <w:r w:rsidR="001E292E">
        <w:rPr>
          <w:rFonts w:eastAsia="Times New Roman"/>
        </w:rPr>
        <w:t xml:space="preserve">garage bay </w:t>
      </w:r>
      <w:r w:rsidR="009F7CF5">
        <w:rPr>
          <w:rFonts w:eastAsia="Times New Roman"/>
        </w:rPr>
        <w:t>doors when required is key to us achieving attendance standards and this contract will determine that.</w:t>
      </w:r>
    </w:p>
    <w:p w14:paraId="74773D78" w14:textId="3160B9B9" w:rsidR="00C65DDC" w:rsidRPr="00C65DDC" w:rsidRDefault="00C65DDC" w:rsidP="0016187F">
      <w:pPr>
        <w:numPr>
          <w:ilvl w:val="1"/>
          <w:numId w:val="49"/>
        </w:numPr>
        <w:spacing w:after="120"/>
        <w:ind w:left="709" w:hanging="676"/>
        <w:jc w:val="both"/>
        <w:rPr>
          <w:rFonts w:eastAsia="Times New Roman"/>
          <w:bCs/>
        </w:rPr>
      </w:pPr>
      <w:r w:rsidRPr="00C65DDC">
        <w:rPr>
          <w:rFonts w:eastAsia="Times New Roman"/>
        </w:rPr>
        <w:t xml:space="preserve">East Sussex Fire </w:t>
      </w:r>
      <w:r w:rsidR="00EC7B8C">
        <w:rPr>
          <w:rFonts w:eastAsia="Times New Roman"/>
        </w:rPr>
        <w:t xml:space="preserve">Authority </w:t>
      </w:r>
      <w:r w:rsidRPr="00C65DDC">
        <w:rPr>
          <w:rFonts w:eastAsia="Times New Roman"/>
        </w:rPr>
        <w:t xml:space="preserve">supports and </w:t>
      </w:r>
      <w:r w:rsidR="00EC7B8C">
        <w:rPr>
          <w:rFonts w:eastAsia="Times New Roman"/>
        </w:rPr>
        <w:t>PA23 requires,</w:t>
      </w:r>
      <w:r w:rsidRPr="00C65DDC">
        <w:rPr>
          <w:rFonts w:eastAsia="Times New Roman"/>
        </w:rPr>
        <w:t xml:space="preserve"> suppliers </w:t>
      </w:r>
      <w:r w:rsidR="00EC7B8C">
        <w:rPr>
          <w:rFonts w:eastAsia="Times New Roman"/>
        </w:rPr>
        <w:t xml:space="preserve">adhere </w:t>
      </w:r>
      <w:r w:rsidRPr="00C65DDC">
        <w:rPr>
          <w:rFonts w:eastAsia="Times New Roman"/>
        </w:rPr>
        <w:t xml:space="preserve">to Social Value </w:t>
      </w:r>
      <w:r w:rsidR="00EC7B8C">
        <w:rPr>
          <w:rFonts w:eastAsia="Times New Roman"/>
        </w:rPr>
        <w:t>requirements. This will account for 10% of the marks given</w:t>
      </w:r>
      <w:r w:rsidRPr="00C65DDC">
        <w:rPr>
          <w:rFonts w:eastAsia="Times New Roman"/>
        </w:rPr>
        <w:t>.  S</w:t>
      </w:r>
      <w:r w:rsidR="00EC7B8C">
        <w:rPr>
          <w:rFonts w:eastAsia="Times New Roman"/>
        </w:rPr>
        <w:t>ome S</w:t>
      </w:r>
      <w:r w:rsidRPr="00C65DDC">
        <w:rPr>
          <w:rFonts w:eastAsia="Times New Roman"/>
        </w:rPr>
        <w:t xml:space="preserve">ocial Values </w:t>
      </w:r>
      <w:r w:rsidR="00EC7B8C">
        <w:rPr>
          <w:rFonts w:eastAsia="Times New Roman"/>
        </w:rPr>
        <w:t xml:space="preserve">examples </w:t>
      </w:r>
      <w:r w:rsidRPr="00C65DDC">
        <w:rPr>
          <w:rFonts w:eastAsia="Times New Roman"/>
        </w:rPr>
        <w:t>are detailed below:</w:t>
      </w:r>
    </w:p>
    <w:p w14:paraId="1D7E19EF" w14:textId="77777777" w:rsidR="00C65DDC" w:rsidRPr="00C65DDC" w:rsidRDefault="00C65DDC" w:rsidP="0016187F">
      <w:pPr>
        <w:numPr>
          <w:ilvl w:val="0"/>
          <w:numId w:val="14"/>
        </w:numPr>
        <w:overflowPunct w:val="0"/>
        <w:autoSpaceDE w:val="0"/>
        <w:autoSpaceDN w:val="0"/>
        <w:adjustRightInd w:val="0"/>
        <w:ind w:left="1134" w:right="-141" w:hanging="393"/>
        <w:jc w:val="both"/>
        <w:textAlignment w:val="baseline"/>
        <w:rPr>
          <w:rFonts w:eastAsia="Times New Roman"/>
          <w:lang w:val="en-US"/>
        </w:rPr>
      </w:pPr>
      <w:r w:rsidRPr="00C65DDC">
        <w:rPr>
          <w:rFonts w:eastAsia="Times New Roman"/>
          <w:lang w:val="en-US"/>
        </w:rPr>
        <w:t xml:space="preserve">Appointment of apprenticeships and supporting skills </w:t>
      </w:r>
      <w:proofErr w:type="gramStart"/>
      <w:r w:rsidRPr="00C65DDC">
        <w:rPr>
          <w:rFonts w:eastAsia="Times New Roman"/>
          <w:lang w:val="en-US"/>
        </w:rPr>
        <w:t>development;</w:t>
      </w:r>
      <w:proofErr w:type="gramEnd"/>
    </w:p>
    <w:p w14:paraId="09B5AAB0" w14:textId="77777777" w:rsidR="00C65DDC" w:rsidRPr="00C65DDC" w:rsidRDefault="00C65DDC" w:rsidP="0016187F">
      <w:pPr>
        <w:numPr>
          <w:ilvl w:val="0"/>
          <w:numId w:val="14"/>
        </w:numPr>
        <w:overflowPunct w:val="0"/>
        <w:autoSpaceDE w:val="0"/>
        <w:autoSpaceDN w:val="0"/>
        <w:adjustRightInd w:val="0"/>
        <w:ind w:left="1134" w:right="-141" w:hanging="393"/>
        <w:jc w:val="both"/>
        <w:textAlignment w:val="baseline"/>
        <w:rPr>
          <w:rFonts w:eastAsia="Times New Roman"/>
          <w:lang w:val="en-US"/>
        </w:rPr>
      </w:pPr>
      <w:r w:rsidRPr="00C65DDC">
        <w:rPr>
          <w:rFonts w:eastAsia="Times New Roman"/>
          <w:lang w:val="en-US"/>
        </w:rPr>
        <w:t xml:space="preserve">Providing additional opportunities for individuals or groups facing greater social or economic </w:t>
      </w:r>
      <w:proofErr w:type="gramStart"/>
      <w:r w:rsidRPr="00C65DDC">
        <w:rPr>
          <w:rFonts w:eastAsia="Times New Roman"/>
          <w:lang w:val="en-US"/>
        </w:rPr>
        <w:t>barriers;</w:t>
      </w:r>
      <w:proofErr w:type="gramEnd"/>
    </w:p>
    <w:p w14:paraId="1961D2A5" w14:textId="77777777" w:rsidR="00C65DDC" w:rsidRPr="00C65DDC" w:rsidRDefault="00C65DDC" w:rsidP="0016187F">
      <w:pPr>
        <w:numPr>
          <w:ilvl w:val="0"/>
          <w:numId w:val="14"/>
        </w:numPr>
        <w:overflowPunct w:val="0"/>
        <w:autoSpaceDE w:val="0"/>
        <w:autoSpaceDN w:val="0"/>
        <w:adjustRightInd w:val="0"/>
        <w:ind w:left="1134" w:right="-141" w:hanging="393"/>
        <w:jc w:val="both"/>
        <w:textAlignment w:val="baseline"/>
        <w:rPr>
          <w:rFonts w:eastAsia="Times New Roman"/>
          <w:lang w:val="en-US"/>
        </w:rPr>
      </w:pPr>
      <w:r w:rsidRPr="00C65DDC">
        <w:rPr>
          <w:rFonts w:eastAsia="Times New Roman"/>
          <w:lang w:val="en-US"/>
        </w:rPr>
        <w:t xml:space="preserve">Supporting work placements to school children and young </w:t>
      </w:r>
      <w:proofErr w:type="gramStart"/>
      <w:r w:rsidRPr="00C65DDC">
        <w:rPr>
          <w:rFonts w:eastAsia="Times New Roman"/>
          <w:lang w:val="en-US"/>
        </w:rPr>
        <w:t>adults;</w:t>
      </w:r>
      <w:proofErr w:type="gramEnd"/>
    </w:p>
    <w:p w14:paraId="58DAB9F7" w14:textId="77777777" w:rsidR="00C65DDC" w:rsidRPr="00C65DDC" w:rsidRDefault="00C65DDC" w:rsidP="0016187F">
      <w:pPr>
        <w:numPr>
          <w:ilvl w:val="0"/>
          <w:numId w:val="14"/>
        </w:numPr>
        <w:overflowPunct w:val="0"/>
        <w:autoSpaceDE w:val="0"/>
        <w:autoSpaceDN w:val="0"/>
        <w:adjustRightInd w:val="0"/>
        <w:ind w:left="1134" w:right="-141" w:hanging="393"/>
        <w:jc w:val="both"/>
        <w:textAlignment w:val="baseline"/>
        <w:rPr>
          <w:rFonts w:eastAsia="Times New Roman"/>
          <w:lang w:val="en-US"/>
        </w:rPr>
      </w:pPr>
      <w:r w:rsidRPr="00C65DDC">
        <w:rPr>
          <w:rFonts w:eastAsia="Times New Roman"/>
          <w:lang w:val="en-US"/>
        </w:rPr>
        <w:t xml:space="preserve">Recruitment of locally engaged </w:t>
      </w:r>
      <w:proofErr w:type="gramStart"/>
      <w:r w:rsidRPr="00C65DDC">
        <w:rPr>
          <w:rFonts w:eastAsia="Times New Roman"/>
          <w:lang w:val="en-US"/>
        </w:rPr>
        <w:t>labour;</w:t>
      </w:r>
      <w:proofErr w:type="gramEnd"/>
    </w:p>
    <w:p w14:paraId="5A1D1125" w14:textId="77777777" w:rsidR="00C65DDC" w:rsidRPr="00C65DDC" w:rsidRDefault="00C65DDC" w:rsidP="0016187F">
      <w:pPr>
        <w:numPr>
          <w:ilvl w:val="0"/>
          <w:numId w:val="14"/>
        </w:numPr>
        <w:overflowPunct w:val="0"/>
        <w:autoSpaceDE w:val="0"/>
        <w:autoSpaceDN w:val="0"/>
        <w:adjustRightInd w:val="0"/>
        <w:ind w:left="1134" w:right="-141" w:hanging="393"/>
        <w:jc w:val="both"/>
        <w:textAlignment w:val="baseline"/>
        <w:rPr>
          <w:rFonts w:eastAsia="Times New Roman"/>
          <w:lang w:val="en-US"/>
        </w:rPr>
      </w:pPr>
      <w:r w:rsidRPr="00C65DDC">
        <w:rPr>
          <w:rFonts w:eastAsia="Times New Roman"/>
          <w:lang w:val="en-US"/>
        </w:rPr>
        <w:t xml:space="preserve">Recruitment of long-term unemployed </w:t>
      </w:r>
      <w:proofErr w:type="gramStart"/>
      <w:r w:rsidRPr="00C65DDC">
        <w:rPr>
          <w:rFonts w:eastAsia="Times New Roman"/>
          <w:lang w:val="en-US"/>
        </w:rPr>
        <w:t>labour;</w:t>
      </w:r>
      <w:proofErr w:type="gramEnd"/>
    </w:p>
    <w:p w14:paraId="28279F2B" w14:textId="77777777" w:rsidR="00C65DDC" w:rsidRPr="00C65DDC" w:rsidRDefault="00C65DDC" w:rsidP="0016187F">
      <w:pPr>
        <w:numPr>
          <w:ilvl w:val="0"/>
          <w:numId w:val="14"/>
        </w:numPr>
        <w:overflowPunct w:val="0"/>
        <w:autoSpaceDE w:val="0"/>
        <w:autoSpaceDN w:val="0"/>
        <w:adjustRightInd w:val="0"/>
        <w:ind w:left="1134" w:right="-141" w:hanging="393"/>
        <w:jc w:val="both"/>
        <w:textAlignment w:val="baseline"/>
        <w:rPr>
          <w:rFonts w:eastAsia="Times New Roman"/>
          <w:lang w:val="en-US"/>
        </w:rPr>
      </w:pPr>
      <w:r w:rsidRPr="00C65DDC">
        <w:rPr>
          <w:rFonts w:eastAsia="Times New Roman"/>
          <w:lang w:val="en-US"/>
        </w:rPr>
        <w:t xml:space="preserve">Recruitment of Young People Not in Education, Employment or Training (NEET) </w:t>
      </w:r>
      <w:proofErr w:type="gramStart"/>
      <w:r w:rsidRPr="00C65DDC">
        <w:rPr>
          <w:rFonts w:eastAsia="Times New Roman"/>
          <w:lang w:val="en-US"/>
        </w:rPr>
        <w:t>labour;</w:t>
      </w:r>
      <w:proofErr w:type="gramEnd"/>
    </w:p>
    <w:p w14:paraId="13120F96" w14:textId="77777777" w:rsidR="00C65DDC" w:rsidRPr="00C65DDC" w:rsidRDefault="00C65DDC" w:rsidP="0016187F">
      <w:pPr>
        <w:numPr>
          <w:ilvl w:val="0"/>
          <w:numId w:val="14"/>
        </w:numPr>
        <w:overflowPunct w:val="0"/>
        <w:autoSpaceDE w:val="0"/>
        <w:autoSpaceDN w:val="0"/>
        <w:adjustRightInd w:val="0"/>
        <w:ind w:left="1134" w:right="-141" w:hanging="393"/>
        <w:jc w:val="both"/>
        <w:textAlignment w:val="baseline"/>
        <w:rPr>
          <w:rFonts w:eastAsia="Times New Roman"/>
          <w:lang w:val="en-US"/>
        </w:rPr>
      </w:pPr>
      <w:r w:rsidRPr="00C65DDC">
        <w:rPr>
          <w:rFonts w:eastAsia="Times New Roman"/>
          <w:lang w:val="en-US"/>
        </w:rPr>
        <w:t xml:space="preserve">Procurement and sourcing of sustainable works, supplies and </w:t>
      </w:r>
      <w:proofErr w:type="gramStart"/>
      <w:r w:rsidRPr="00C65DDC">
        <w:rPr>
          <w:rFonts w:eastAsia="Times New Roman"/>
          <w:lang w:val="en-US"/>
        </w:rPr>
        <w:t>services;</w:t>
      </w:r>
      <w:proofErr w:type="gramEnd"/>
    </w:p>
    <w:p w14:paraId="36ECB49A" w14:textId="77777777" w:rsidR="00C65DDC" w:rsidRPr="00C65DDC" w:rsidRDefault="00C65DDC" w:rsidP="0016187F">
      <w:pPr>
        <w:numPr>
          <w:ilvl w:val="0"/>
          <w:numId w:val="14"/>
        </w:numPr>
        <w:ind w:left="1134" w:right="-141" w:hanging="393"/>
        <w:jc w:val="both"/>
        <w:rPr>
          <w:rFonts w:eastAsia="Times New Roman"/>
          <w:bCs/>
        </w:rPr>
      </w:pPr>
      <w:r w:rsidRPr="00C65DDC">
        <w:rPr>
          <w:rFonts w:eastAsia="Times New Roman"/>
        </w:rPr>
        <w:t>Encouraging ethical and fair-trade procurement; and</w:t>
      </w:r>
    </w:p>
    <w:p w14:paraId="31D939E2" w14:textId="77777777" w:rsidR="00C65DDC" w:rsidRPr="00C65DDC" w:rsidRDefault="00C65DDC" w:rsidP="0016187F">
      <w:pPr>
        <w:numPr>
          <w:ilvl w:val="0"/>
          <w:numId w:val="14"/>
        </w:numPr>
        <w:spacing w:after="120"/>
        <w:ind w:left="1134" w:right="-141" w:hanging="393"/>
        <w:jc w:val="both"/>
        <w:rPr>
          <w:rFonts w:eastAsia="Times New Roman"/>
          <w:bCs/>
        </w:rPr>
      </w:pPr>
      <w:r w:rsidRPr="00C65DDC">
        <w:rPr>
          <w:rFonts w:eastAsia="Times New Roman"/>
        </w:rPr>
        <w:t>Community engagement</w:t>
      </w:r>
    </w:p>
    <w:p w14:paraId="758E66F2" w14:textId="1DB07CFA" w:rsidR="00C65DDC" w:rsidRPr="00C65DDC" w:rsidRDefault="00C65DDC" w:rsidP="00E35914">
      <w:pPr>
        <w:spacing w:after="120"/>
        <w:ind w:left="709"/>
        <w:jc w:val="both"/>
        <w:rPr>
          <w:rFonts w:eastAsia="Times New Roman"/>
        </w:rPr>
      </w:pPr>
      <w:r w:rsidRPr="00C65DDC">
        <w:rPr>
          <w:rFonts w:eastAsia="Times New Roman"/>
        </w:rPr>
        <w:t xml:space="preserve">More information on Social Value issues can be found at </w:t>
      </w:r>
      <w:hyperlink r:id="rId18" w:history="1">
        <w:r w:rsidRPr="00C65DDC">
          <w:rPr>
            <w:rFonts w:eastAsia="Times New Roman"/>
            <w:color w:val="0000FF"/>
            <w:u w:val="single"/>
          </w:rPr>
          <w:t>https://socialvalueportal.com</w:t>
        </w:r>
      </w:hyperlink>
      <w:r w:rsidRPr="00C65DDC">
        <w:rPr>
          <w:rFonts w:eastAsia="Times New Roman"/>
          <w:color w:val="0000FF"/>
          <w:u w:val="single"/>
        </w:rPr>
        <w:t>.</w:t>
      </w:r>
      <w:r w:rsidRPr="00C65DDC">
        <w:rPr>
          <w:rFonts w:eastAsia="Times New Roman"/>
        </w:rPr>
        <w:t xml:space="preserve"> You should consider this </w:t>
      </w:r>
      <w:r w:rsidR="00EC7B8C">
        <w:rPr>
          <w:rFonts w:eastAsia="Times New Roman"/>
        </w:rPr>
        <w:t xml:space="preserve">carefully </w:t>
      </w:r>
      <w:r w:rsidRPr="00C65DDC">
        <w:rPr>
          <w:rFonts w:eastAsia="Times New Roman"/>
        </w:rPr>
        <w:t>when answering any question relating to Social Value.</w:t>
      </w:r>
    </w:p>
    <w:p w14:paraId="4FE3EBFE" w14:textId="7C9DD4DA" w:rsidR="00C65DDC" w:rsidRPr="00EC7B8C" w:rsidRDefault="00C65DDC" w:rsidP="0016187F">
      <w:pPr>
        <w:numPr>
          <w:ilvl w:val="1"/>
          <w:numId w:val="49"/>
        </w:numPr>
        <w:spacing w:after="120"/>
        <w:ind w:left="709" w:hanging="676"/>
        <w:jc w:val="both"/>
        <w:rPr>
          <w:rFonts w:eastAsia="Times New Roman"/>
          <w:bCs/>
        </w:rPr>
      </w:pPr>
      <w:r w:rsidRPr="007136E2">
        <w:rPr>
          <w:rFonts w:eastAsia="Times New Roman"/>
        </w:rPr>
        <w:t xml:space="preserve">The successful Contractor must be able to commence service delivery on the </w:t>
      </w:r>
      <w:proofErr w:type="gramStart"/>
      <w:r w:rsidRPr="007136E2">
        <w:rPr>
          <w:rFonts w:eastAsia="Times New Roman"/>
        </w:rPr>
        <w:t>1</w:t>
      </w:r>
      <w:r w:rsidRPr="007136E2">
        <w:rPr>
          <w:rFonts w:eastAsia="Times New Roman"/>
          <w:vertAlign w:val="superscript"/>
        </w:rPr>
        <w:t>st</w:t>
      </w:r>
      <w:proofErr w:type="gramEnd"/>
      <w:r w:rsidRPr="007136E2">
        <w:rPr>
          <w:rFonts w:eastAsia="Times New Roman"/>
        </w:rPr>
        <w:t xml:space="preserve"> </w:t>
      </w:r>
      <w:r w:rsidR="009F7CF5" w:rsidRPr="007136E2">
        <w:rPr>
          <w:rFonts w:eastAsia="Times New Roman"/>
        </w:rPr>
        <w:t>May 202</w:t>
      </w:r>
      <w:r w:rsidR="00EC7B8C">
        <w:rPr>
          <w:rFonts w:eastAsia="Times New Roman"/>
        </w:rPr>
        <w:t>6</w:t>
      </w:r>
      <w:r w:rsidR="009F7CF5" w:rsidRPr="007136E2">
        <w:rPr>
          <w:rFonts w:eastAsia="Times New Roman"/>
        </w:rPr>
        <w:t>.</w:t>
      </w:r>
    </w:p>
    <w:p w14:paraId="082656AC" w14:textId="606DAF32" w:rsidR="00856217" w:rsidRPr="00634B06" w:rsidRDefault="00C65DDC" w:rsidP="0016187F">
      <w:pPr>
        <w:numPr>
          <w:ilvl w:val="1"/>
          <w:numId w:val="49"/>
        </w:numPr>
        <w:spacing w:after="120"/>
        <w:ind w:left="709" w:hanging="676"/>
        <w:jc w:val="both"/>
        <w:rPr>
          <w:rFonts w:eastAsia="Times New Roman"/>
          <w:bCs/>
        </w:rPr>
      </w:pPr>
      <w:r w:rsidRPr="00C65DDC">
        <w:rPr>
          <w:rFonts w:eastAsia="Times New Roman"/>
        </w:rPr>
        <w:t>The successful Contractor shall work in close liaison with the Responsible Officer and the outgoing Service Provider during the implementation period to ensure a smooth transition to the commencement of the provision of the Services. This will include the identification and resolution of any outstanding issues raised at the end of the current Contract.</w:t>
      </w:r>
      <w:r w:rsidR="00652209" w:rsidRPr="00634B06">
        <w:rPr>
          <w:b/>
          <w:bCs/>
          <w:sz w:val="28"/>
          <w:szCs w:val="28"/>
        </w:rPr>
        <w:br w:type="page"/>
      </w:r>
    </w:p>
    <w:p w14:paraId="7992DD60" w14:textId="14B3DBE1" w:rsidR="00856217" w:rsidRDefault="0071123E" w:rsidP="00E12C67">
      <w:pPr>
        <w:rPr>
          <w:b/>
          <w:bCs/>
          <w:sz w:val="28"/>
          <w:szCs w:val="28"/>
        </w:rPr>
      </w:pPr>
      <w:r>
        <w:rPr>
          <w:b/>
          <w:bCs/>
          <w:sz w:val="28"/>
          <w:szCs w:val="28"/>
        </w:rPr>
        <w:lastRenderedPageBreak/>
        <w:t xml:space="preserve">Section </w:t>
      </w:r>
      <w:r w:rsidR="009F7CF5">
        <w:rPr>
          <w:b/>
          <w:bCs/>
          <w:sz w:val="28"/>
          <w:szCs w:val="28"/>
        </w:rPr>
        <w:t>4</w:t>
      </w:r>
      <w:r w:rsidR="00E12C67">
        <w:rPr>
          <w:b/>
          <w:bCs/>
          <w:sz w:val="28"/>
          <w:szCs w:val="28"/>
        </w:rPr>
        <w:t xml:space="preserve"> </w:t>
      </w:r>
      <w:r w:rsidR="00E12C67">
        <w:rPr>
          <w:b/>
          <w:bCs/>
          <w:sz w:val="28"/>
          <w:szCs w:val="28"/>
        </w:rPr>
        <w:tab/>
        <w:t>Specification</w:t>
      </w:r>
    </w:p>
    <w:p w14:paraId="12439DEB" w14:textId="77777777" w:rsidR="00856217" w:rsidRPr="001641E1" w:rsidRDefault="00856217" w:rsidP="0046426F">
      <w:pPr>
        <w:rPr>
          <w:b/>
          <w:bCs/>
          <w:sz w:val="12"/>
          <w:szCs w:val="12"/>
        </w:rPr>
      </w:pPr>
    </w:p>
    <w:p w14:paraId="522976C4" w14:textId="4359C26D" w:rsidR="00E12C67" w:rsidRPr="00634B06" w:rsidRDefault="001E292E" w:rsidP="0016187F">
      <w:pPr>
        <w:pStyle w:val="ListParagraph"/>
        <w:numPr>
          <w:ilvl w:val="0"/>
          <w:numId w:val="15"/>
        </w:numPr>
        <w:ind w:hanging="720"/>
        <w:jc w:val="both"/>
        <w:rPr>
          <w:rFonts w:ascii="Arial" w:hAnsi="Arial" w:cs="Arial"/>
          <w:szCs w:val="22"/>
        </w:rPr>
      </w:pPr>
      <w:r w:rsidRPr="00634B06">
        <w:rPr>
          <w:rFonts w:ascii="Arial" w:hAnsi="Arial" w:cs="Arial"/>
          <w:szCs w:val="22"/>
        </w:rPr>
        <w:t>Our existing Sectional Over Head Door (SOHD) assets consist of both electrically and manually operated up and over doors to our appliance bay garaging spaces at fire stations. Some stations have both front and rear doors, while some have only front doors. Doors to the front are mostly electrically powered whilst to the rear, they are mostly manual. In addition, there are a mixture of doors including some Roller Shutter Doors (RSD) at our integrated and standalone engineering workshops and at our Maresfield training centre</w:t>
      </w:r>
      <w:r w:rsidR="00AF0356" w:rsidRPr="00634B06">
        <w:rPr>
          <w:rFonts w:ascii="Arial" w:hAnsi="Arial" w:cs="Arial"/>
          <w:szCs w:val="22"/>
        </w:rPr>
        <w:t>.</w:t>
      </w:r>
    </w:p>
    <w:p w14:paraId="06F1F805" w14:textId="77777777" w:rsidR="00ED5170" w:rsidRPr="00634B06" w:rsidRDefault="00ED5170" w:rsidP="00ED5170">
      <w:pPr>
        <w:pStyle w:val="ListParagraph"/>
        <w:rPr>
          <w:rFonts w:ascii="Arial" w:hAnsi="Arial" w:cs="Arial"/>
          <w:sz w:val="16"/>
          <w:szCs w:val="16"/>
        </w:rPr>
      </w:pPr>
    </w:p>
    <w:p w14:paraId="31349304" w14:textId="68F796E3" w:rsidR="00ED5170" w:rsidRPr="00634B06" w:rsidRDefault="001E292E" w:rsidP="0016187F">
      <w:pPr>
        <w:numPr>
          <w:ilvl w:val="0"/>
          <w:numId w:val="15"/>
        </w:numPr>
        <w:ind w:hanging="720"/>
        <w:jc w:val="both"/>
        <w:rPr>
          <w:color w:val="0070C0"/>
        </w:rPr>
      </w:pPr>
      <w:r w:rsidRPr="00634B06">
        <w:t xml:space="preserve">Originally all our appliance bay doors were manufactured by Hormann but for </w:t>
      </w:r>
      <w:proofErr w:type="gramStart"/>
      <w:r w:rsidRPr="00634B06">
        <w:t>a number of</w:t>
      </w:r>
      <w:proofErr w:type="gramEnd"/>
      <w:r w:rsidRPr="00634B06">
        <w:t xml:space="preserve"> reasons including cost and sourcing of spares, as doors are replaced, we have installed a few alternative manufacturers recently. We now have newer Indupart doors alongside older Hormann doors </w:t>
      </w:r>
      <w:proofErr w:type="gramStart"/>
      <w:r w:rsidRPr="00634B06">
        <w:t>and also</w:t>
      </w:r>
      <w:proofErr w:type="gramEnd"/>
      <w:r w:rsidRPr="00634B06">
        <w:t xml:space="preserve"> a few new OSA doors at the front of our Preston Circus station</w:t>
      </w:r>
      <w:r w:rsidR="00D00DC0" w:rsidRPr="00634B06">
        <w:rPr>
          <w:color w:val="0070C0"/>
        </w:rPr>
        <w:t>.</w:t>
      </w:r>
    </w:p>
    <w:p w14:paraId="1B67F269" w14:textId="77777777" w:rsidR="00ED5170" w:rsidRPr="00634B06" w:rsidRDefault="00ED5170" w:rsidP="00ED5170">
      <w:pPr>
        <w:pStyle w:val="ListParagraph"/>
        <w:rPr>
          <w:sz w:val="16"/>
          <w:szCs w:val="16"/>
        </w:rPr>
      </w:pPr>
    </w:p>
    <w:p w14:paraId="5BCB256F" w14:textId="08F3C151" w:rsidR="00ED5170" w:rsidRPr="00634B06" w:rsidRDefault="001E292E" w:rsidP="0016187F">
      <w:pPr>
        <w:numPr>
          <w:ilvl w:val="0"/>
          <w:numId w:val="15"/>
        </w:numPr>
        <w:ind w:hanging="720"/>
        <w:jc w:val="both"/>
      </w:pPr>
      <w:r w:rsidRPr="00634B06">
        <w:t xml:space="preserve">While </w:t>
      </w:r>
      <w:proofErr w:type="gramStart"/>
      <w:r w:rsidRPr="00634B06">
        <w:t>the majority of</w:t>
      </w:r>
      <w:proofErr w:type="gramEnd"/>
      <w:r w:rsidRPr="00634B06">
        <w:t xml:space="preserve"> our doors fit the above specifications, we do have some very old timber </w:t>
      </w:r>
      <w:proofErr w:type="gramStart"/>
      <w:r w:rsidRPr="00634B06">
        <w:t>bi-fold</w:t>
      </w:r>
      <w:proofErr w:type="gramEnd"/>
      <w:r w:rsidRPr="00634B06">
        <w:t xml:space="preserve"> that are manually operated at the rear of our Preston Circus station in Brighton that also require maintenance services for compliance purposes through this provision</w:t>
      </w:r>
      <w:r w:rsidR="00ED5170" w:rsidRPr="00634B06">
        <w:t>.</w:t>
      </w:r>
    </w:p>
    <w:p w14:paraId="671EA073" w14:textId="77777777" w:rsidR="00ED5170" w:rsidRPr="00634B06" w:rsidRDefault="00ED5170" w:rsidP="00ED5170">
      <w:pPr>
        <w:pStyle w:val="ListParagraph"/>
        <w:rPr>
          <w:sz w:val="12"/>
          <w:szCs w:val="12"/>
        </w:rPr>
      </w:pPr>
    </w:p>
    <w:p w14:paraId="4F259B86" w14:textId="283CEB61" w:rsidR="00ED5170" w:rsidRPr="00634B06" w:rsidRDefault="001E292E" w:rsidP="0016187F">
      <w:pPr>
        <w:numPr>
          <w:ilvl w:val="0"/>
          <w:numId w:val="15"/>
        </w:numPr>
        <w:ind w:hanging="720"/>
        <w:jc w:val="both"/>
        <w:rPr>
          <w:color w:val="0070C0"/>
        </w:rPr>
      </w:pPr>
      <w:r w:rsidRPr="00634B06">
        <w:t>Some of our appliance bay doors include wicket gate-personnel doors, within the sectional up and over panels, which for the purposes of this tender are deemed to be included in any servicing costs provided. These doors where sited in a powered shutter have an electronic interlink to prevent gate use when the shutter door is moving</w:t>
      </w:r>
      <w:r w:rsidR="000B0EE9" w:rsidRPr="00634B06">
        <w:rPr>
          <w:color w:val="0070C0"/>
        </w:rPr>
        <w:t>.</w:t>
      </w:r>
    </w:p>
    <w:p w14:paraId="66A6C1D0" w14:textId="77777777" w:rsidR="000B0EE9" w:rsidRPr="00634B06" w:rsidRDefault="000B0EE9" w:rsidP="000B0EE9">
      <w:pPr>
        <w:pStyle w:val="ListParagraph"/>
        <w:rPr>
          <w:sz w:val="12"/>
          <w:szCs w:val="12"/>
        </w:rPr>
      </w:pPr>
    </w:p>
    <w:p w14:paraId="615C44D1" w14:textId="2BD9E2BF" w:rsidR="000B0EE9" w:rsidRPr="00634B06" w:rsidRDefault="001E292E" w:rsidP="0016187F">
      <w:pPr>
        <w:numPr>
          <w:ilvl w:val="0"/>
          <w:numId w:val="15"/>
        </w:numPr>
        <w:ind w:hanging="720"/>
        <w:jc w:val="both"/>
      </w:pPr>
      <w:r w:rsidRPr="00634B06">
        <w:t xml:space="preserve">Most of our appliance bay doors include a complex system of sensor beams, timers, relays, LED traffic lights, light curtain safety sensors, together with motors, controls, switches and relays and will generally have numerous sections with synthetic double panel clear insert panels. </w:t>
      </w:r>
      <w:proofErr w:type="gramStart"/>
      <w:r w:rsidRPr="00634B06">
        <w:t>All of</w:t>
      </w:r>
      <w:proofErr w:type="gramEnd"/>
      <w:r w:rsidRPr="00634B06">
        <w:t xml:space="preserve"> this equipment is deemed to be included in the servicing costs provided</w:t>
      </w:r>
      <w:r w:rsidR="00D53B47" w:rsidRPr="00634B06">
        <w:t>.</w:t>
      </w:r>
    </w:p>
    <w:p w14:paraId="34DE282E" w14:textId="77777777" w:rsidR="000B0EE9" w:rsidRPr="00634B06" w:rsidRDefault="000B0EE9" w:rsidP="000B0EE9">
      <w:pPr>
        <w:jc w:val="both"/>
        <w:rPr>
          <w:sz w:val="12"/>
          <w:szCs w:val="12"/>
        </w:rPr>
      </w:pPr>
    </w:p>
    <w:p w14:paraId="398DAB68" w14:textId="2A85B003" w:rsidR="00ED5170" w:rsidRDefault="001E292E" w:rsidP="0016187F">
      <w:pPr>
        <w:pStyle w:val="ListParagraph"/>
        <w:numPr>
          <w:ilvl w:val="0"/>
          <w:numId w:val="15"/>
        </w:numPr>
        <w:ind w:hanging="720"/>
        <w:rPr>
          <w:rFonts w:ascii="Arial" w:hAnsi="Arial" w:cs="Arial"/>
          <w:szCs w:val="22"/>
        </w:rPr>
      </w:pPr>
      <w:r w:rsidRPr="00634B06">
        <w:rPr>
          <w:rFonts w:ascii="Arial" w:hAnsi="Arial" w:cs="Arial"/>
          <w:szCs w:val="22"/>
        </w:rPr>
        <w:t xml:space="preserve">Our current basic asset list of appliance bay doors </w:t>
      </w:r>
      <w:r w:rsidR="00971E1A" w:rsidRPr="00634B06">
        <w:rPr>
          <w:rFonts w:ascii="Arial" w:hAnsi="Arial" w:cs="Arial"/>
          <w:szCs w:val="22"/>
        </w:rPr>
        <w:t>is</w:t>
      </w:r>
      <w:r w:rsidRPr="00634B06">
        <w:rPr>
          <w:rFonts w:ascii="Arial" w:hAnsi="Arial" w:cs="Arial"/>
          <w:szCs w:val="22"/>
        </w:rPr>
        <w:t xml:space="preserve"> listed below</w:t>
      </w:r>
      <w:r w:rsidR="000B0EE9" w:rsidRPr="00634B06">
        <w:rPr>
          <w:rFonts w:ascii="Arial" w:hAnsi="Arial" w:cs="Arial"/>
          <w:szCs w:val="22"/>
        </w:rPr>
        <w:t>:</w:t>
      </w:r>
      <w:r w:rsidR="00D53B47" w:rsidRPr="00634B06">
        <w:rPr>
          <w:rFonts w:ascii="Arial" w:hAnsi="Arial" w:cs="Arial"/>
          <w:szCs w:val="22"/>
        </w:rPr>
        <w:t xml:space="preserve"> </w:t>
      </w:r>
    </w:p>
    <w:p w14:paraId="2FC643F2" w14:textId="77777777" w:rsidR="00B114C8" w:rsidRPr="00971E1A" w:rsidRDefault="00B114C8" w:rsidP="00B114C8">
      <w:pPr>
        <w:pStyle w:val="ListParagraph"/>
        <w:rPr>
          <w:rFonts w:ascii="Arial" w:hAnsi="Arial" w:cs="Arial"/>
          <w:sz w:val="12"/>
          <w:szCs w:val="12"/>
        </w:rPr>
      </w:pPr>
    </w:p>
    <w:tbl>
      <w:tblPr>
        <w:tblW w:w="8789" w:type="dxa"/>
        <w:tblInd w:w="709" w:type="dxa"/>
        <w:tblLook w:val="04A0" w:firstRow="1" w:lastRow="0" w:firstColumn="1" w:lastColumn="0" w:noHBand="0" w:noVBand="1"/>
      </w:tblPr>
      <w:tblGrid>
        <w:gridCol w:w="2405"/>
        <w:gridCol w:w="1123"/>
        <w:gridCol w:w="590"/>
        <w:gridCol w:w="565"/>
        <w:gridCol w:w="986"/>
        <w:gridCol w:w="1555"/>
        <w:gridCol w:w="1565"/>
      </w:tblGrid>
      <w:tr w:rsidR="00B114C8" w:rsidRPr="00B114C8" w14:paraId="4A5C0ACC" w14:textId="77777777" w:rsidTr="007568CB">
        <w:trPr>
          <w:trHeight w:val="362"/>
          <w:tblHeader/>
        </w:trPr>
        <w:tc>
          <w:tcPr>
            <w:tcW w:w="2405"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081251A0" w14:textId="4C28884F" w:rsidR="00B114C8" w:rsidRPr="00B114C8" w:rsidRDefault="00B114C8" w:rsidP="00B114C8">
            <w:pPr>
              <w:rPr>
                <w:rFonts w:asciiTheme="minorHAnsi" w:eastAsia="Times New Roman" w:hAnsiTheme="minorHAnsi" w:cstheme="minorHAnsi"/>
                <w:b/>
                <w:bCs/>
                <w:color w:val="000000"/>
                <w:lang w:eastAsia="en-GB"/>
              </w:rPr>
            </w:pPr>
            <w:r>
              <w:rPr>
                <w:rFonts w:ascii="Calibri" w:hAnsi="Calibri" w:cs="Calibri"/>
                <w:b/>
                <w:bCs/>
                <w:color w:val="000000"/>
                <w:sz w:val="20"/>
                <w:szCs w:val="20"/>
              </w:rPr>
              <w:t>Station</w:t>
            </w:r>
          </w:p>
        </w:tc>
        <w:tc>
          <w:tcPr>
            <w:tcW w:w="1134" w:type="dxa"/>
            <w:tcBorders>
              <w:top w:val="single" w:sz="8" w:space="0" w:color="auto"/>
              <w:left w:val="single" w:sz="4" w:space="0" w:color="auto"/>
              <w:bottom w:val="single" w:sz="8" w:space="0" w:color="auto"/>
              <w:right w:val="single" w:sz="8" w:space="0" w:color="auto"/>
            </w:tcBorders>
            <w:shd w:val="clear" w:color="auto" w:fill="F2DBDB" w:themeFill="accent2" w:themeFillTint="33"/>
            <w:vAlign w:val="center"/>
            <w:hideMark/>
          </w:tcPr>
          <w:p w14:paraId="41D20F36" w14:textId="4FEC9B5A"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Door</w:t>
            </w:r>
          </w:p>
        </w:tc>
        <w:tc>
          <w:tcPr>
            <w:tcW w:w="1134" w:type="dxa"/>
            <w:gridSpan w:val="2"/>
            <w:tcBorders>
              <w:top w:val="single" w:sz="8" w:space="0" w:color="auto"/>
              <w:left w:val="nil"/>
              <w:bottom w:val="single" w:sz="8" w:space="0" w:color="auto"/>
              <w:right w:val="single" w:sz="8" w:space="0" w:color="auto"/>
            </w:tcBorders>
            <w:shd w:val="clear" w:color="auto" w:fill="F2DBDB" w:themeFill="accent2" w:themeFillTint="33"/>
            <w:vAlign w:val="center"/>
            <w:hideMark/>
          </w:tcPr>
          <w:p w14:paraId="329E6B47" w14:textId="72B672E7"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Location</w:t>
            </w:r>
          </w:p>
        </w:tc>
        <w:tc>
          <w:tcPr>
            <w:tcW w:w="992" w:type="dxa"/>
            <w:tcBorders>
              <w:top w:val="single" w:sz="8" w:space="0" w:color="auto"/>
              <w:left w:val="nil"/>
              <w:bottom w:val="single" w:sz="8" w:space="0" w:color="auto"/>
              <w:right w:val="single" w:sz="8" w:space="0" w:color="auto"/>
            </w:tcBorders>
            <w:shd w:val="clear" w:color="auto" w:fill="F2DBDB" w:themeFill="accent2" w:themeFillTint="33"/>
            <w:vAlign w:val="center"/>
            <w:hideMark/>
          </w:tcPr>
          <w:p w14:paraId="02864269" w14:textId="5AFF8441" w:rsidR="00B114C8" w:rsidRPr="00B114C8" w:rsidRDefault="00B114C8" w:rsidP="00B114C8">
            <w:pPr>
              <w:jc w:val="center"/>
              <w:rPr>
                <w:rFonts w:ascii="Calibri" w:eastAsia="Times New Roman" w:hAnsi="Calibri" w:cs="Calibri"/>
                <w:b/>
                <w:bCs/>
                <w:color w:val="000000"/>
                <w:sz w:val="20"/>
                <w:szCs w:val="20"/>
                <w:lang w:eastAsia="en-GB"/>
              </w:rPr>
            </w:pPr>
            <w:r>
              <w:rPr>
                <w:rFonts w:ascii="Calibri" w:hAnsi="Calibri" w:cs="Calibri"/>
                <w:b/>
                <w:bCs/>
                <w:color w:val="000000"/>
                <w:sz w:val="20"/>
                <w:szCs w:val="20"/>
              </w:rPr>
              <w:t>Type</w:t>
            </w:r>
          </w:p>
        </w:tc>
        <w:tc>
          <w:tcPr>
            <w:tcW w:w="1559" w:type="dxa"/>
            <w:tcBorders>
              <w:top w:val="single" w:sz="8" w:space="0" w:color="auto"/>
              <w:left w:val="nil"/>
              <w:bottom w:val="single" w:sz="8" w:space="0" w:color="auto"/>
              <w:right w:val="single" w:sz="8" w:space="0" w:color="auto"/>
            </w:tcBorders>
            <w:shd w:val="clear" w:color="auto" w:fill="F2DBDB" w:themeFill="accent2" w:themeFillTint="33"/>
            <w:vAlign w:val="center"/>
            <w:hideMark/>
          </w:tcPr>
          <w:p w14:paraId="73AE71C9" w14:textId="606DCBB3" w:rsidR="00B114C8" w:rsidRPr="00B114C8" w:rsidRDefault="00B114C8" w:rsidP="00B114C8">
            <w:pPr>
              <w:jc w:val="center"/>
              <w:rPr>
                <w:rFonts w:ascii="Calibri" w:eastAsia="Times New Roman" w:hAnsi="Calibri" w:cs="Calibri"/>
                <w:b/>
                <w:bCs/>
                <w:color w:val="000000"/>
                <w:sz w:val="20"/>
                <w:szCs w:val="20"/>
                <w:lang w:eastAsia="en-GB"/>
              </w:rPr>
            </w:pPr>
            <w:r>
              <w:rPr>
                <w:rFonts w:ascii="Calibri" w:hAnsi="Calibri" w:cs="Calibri"/>
                <w:b/>
                <w:bCs/>
                <w:color w:val="000000"/>
                <w:sz w:val="20"/>
                <w:szCs w:val="20"/>
              </w:rPr>
              <w:t>Manufacturer</w:t>
            </w:r>
          </w:p>
        </w:tc>
        <w:tc>
          <w:tcPr>
            <w:tcW w:w="1565" w:type="dxa"/>
            <w:tcBorders>
              <w:top w:val="single" w:sz="8" w:space="0" w:color="auto"/>
              <w:left w:val="nil"/>
              <w:bottom w:val="single" w:sz="8" w:space="0" w:color="auto"/>
              <w:right w:val="single" w:sz="8" w:space="0" w:color="auto"/>
            </w:tcBorders>
            <w:shd w:val="clear" w:color="auto" w:fill="F2DBDB" w:themeFill="accent2" w:themeFillTint="33"/>
            <w:vAlign w:val="center"/>
            <w:hideMark/>
          </w:tcPr>
          <w:p w14:paraId="06501C58" w14:textId="16A8D005" w:rsidR="00B114C8" w:rsidRPr="00B114C8" w:rsidRDefault="00B114C8" w:rsidP="00B114C8">
            <w:pPr>
              <w:ind w:left="-114" w:right="-102"/>
              <w:jc w:val="center"/>
              <w:rPr>
                <w:rFonts w:ascii="Calibri" w:eastAsia="Times New Roman" w:hAnsi="Calibri" w:cs="Calibri"/>
                <w:b/>
                <w:bCs/>
                <w:color w:val="000000"/>
                <w:sz w:val="20"/>
                <w:szCs w:val="20"/>
                <w:lang w:eastAsia="en-GB"/>
              </w:rPr>
            </w:pPr>
            <w:r>
              <w:rPr>
                <w:rFonts w:ascii="Calibri" w:hAnsi="Calibri" w:cs="Calibri"/>
                <w:b/>
                <w:bCs/>
                <w:color w:val="000000"/>
                <w:sz w:val="20"/>
                <w:szCs w:val="20"/>
              </w:rPr>
              <w:t>Opening Method</w:t>
            </w:r>
          </w:p>
        </w:tc>
      </w:tr>
      <w:tr w:rsidR="00B114C8" w:rsidRPr="00B114C8" w14:paraId="17BC286B" w14:textId="77777777" w:rsidTr="00971E1A">
        <w:trPr>
          <w:trHeight w:hRule="exact" w:val="255"/>
        </w:trPr>
        <w:tc>
          <w:tcPr>
            <w:tcW w:w="2405" w:type="dxa"/>
            <w:tcBorders>
              <w:top w:val="single" w:sz="4" w:space="0" w:color="auto"/>
              <w:left w:val="single" w:sz="8" w:space="0" w:color="auto"/>
              <w:bottom w:val="single" w:sz="8" w:space="0" w:color="000000"/>
              <w:right w:val="nil"/>
            </w:tcBorders>
            <w:shd w:val="clear" w:color="000000" w:fill="FFFFFF"/>
            <w:vAlign w:val="center"/>
            <w:hideMark/>
          </w:tcPr>
          <w:p w14:paraId="4817221B" w14:textId="0D867F20"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Barcombe</w:t>
            </w:r>
          </w:p>
        </w:tc>
        <w:tc>
          <w:tcPr>
            <w:tcW w:w="1134" w:type="dxa"/>
            <w:tcBorders>
              <w:top w:val="nil"/>
              <w:left w:val="single" w:sz="8" w:space="0" w:color="000000"/>
              <w:bottom w:val="single" w:sz="8" w:space="0" w:color="000000"/>
              <w:right w:val="nil"/>
            </w:tcBorders>
            <w:shd w:val="clear" w:color="000000" w:fill="FFFFFF"/>
            <w:vAlign w:val="center"/>
            <w:hideMark/>
          </w:tcPr>
          <w:p w14:paraId="3A843229" w14:textId="3343E0E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single" w:sz="8" w:space="0" w:color="auto"/>
              <w:right w:val="single" w:sz="8" w:space="0" w:color="auto"/>
            </w:tcBorders>
            <w:vAlign w:val="center"/>
            <w:hideMark/>
          </w:tcPr>
          <w:p w14:paraId="7C852C40" w14:textId="78C77D5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single" w:sz="8" w:space="0" w:color="000000"/>
              <w:right w:val="single" w:sz="8" w:space="0" w:color="auto"/>
            </w:tcBorders>
            <w:vAlign w:val="center"/>
            <w:hideMark/>
          </w:tcPr>
          <w:p w14:paraId="1BFF9FE5" w14:textId="57283C9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000000"/>
              <w:right w:val="single" w:sz="8" w:space="0" w:color="auto"/>
            </w:tcBorders>
            <w:vAlign w:val="center"/>
            <w:hideMark/>
          </w:tcPr>
          <w:p w14:paraId="38A5C56C" w14:textId="7C2480C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single" w:sz="8" w:space="0" w:color="000000"/>
              <w:right w:val="single" w:sz="8" w:space="0" w:color="000000"/>
            </w:tcBorders>
            <w:noWrap/>
            <w:vAlign w:val="center"/>
            <w:hideMark/>
          </w:tcPr>
          <w:p w14:paraId="4A9380AC" w14:textId="6B5750E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797B24A6" w14:textId="77777777" w:rsidTr="00971E1A">
        <w:trPr>
          <w:trHeight w:hRule="exact" w:val="255"/>
        </w:trPr>
        <w:tc>
          <w:tcPr>
            <w:tcW w:w="2405" w:type="dxa"/>
            <w:vMerge w:val="restart"/>
            <w:tcBorders>
              <w:top w:val="nil"/>
              <w:left w:val="single" w:sz="8" w:space="0" w:color="auto"/>
              <w:bottom w:val="single" w:sz="8" w:space="0" w:color="000000"/>
              <w:right w:val="single" w:sz="8" w:space="0" w:color="000000"/>
            </w:tcBorders>
            <w:shd w:val="clear" w:color="000000" w:fill="FFFFFF"/>
            <w:vAlign w:val="center"/>
            <w:hideMark/>
          </w:tcPr>
          <w:p w14:paraId="286753DC" w14:textId="6259E27C"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Battle</w:t>
            </w:r>
          </w:p>
        </w:tc>
        <w:tc>
          <w:tcPr>
            <w:tcW w:w="1134" w:type="dxa"/>
            <w:tcBorders>
              <w:top w:val="nil"/>
              <w:left w:val="nil"/>
              <w:bottom w:val="nil"/>
              <w:right w:val="nil"/>
            </w:tcBorders>
            <w:shd w:val="clear" w:color="000000" w:fill="FFFFFF"/>
            <w:vAlign w:val="center"/>
            <w:hideMark/>
          </w:tcPr>
          <w:p w14:paraId="1F08E13C" w14:textId="56C9AB0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32B58B1F" w14:textId="4194002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79A6F34F" w14:textId="525E9F3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14D10FBE" w14:textId="27A345A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auto"/>
            </w:tcBorders>
            <w:noWrap/>
            <w:vAlign w:val="center"/>
            <w:hideMark/>
          </w:tcPr>
          <w:p w14:paraId="3355B12F" w14:textId="3BD7734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27022F1F"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0439E693"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3C4F4907" w14:textId="6DB87D7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48B17127" w14:textId="370956BC"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5A4EB650" w14:textId="54E661E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18B51067" w14:textId="4C84BC0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vAlign w:val="center"/>
            <w:hideMark/>
          </w:tcPr>
          <w:p w14:paraId="75430420" w14:textId="384F04D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3A2A33F2"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19D67688"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538DF0B5" w14:textId="27B1A9B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single" w:sz="8" w:space="0" w:color="auto"/>
              <w:bottom w:val="nil"/>
              <w:right w:val="single" w:sz="8" w:space="0" w:color="auto"/>
            </w:tcBorders>
            <w:vAlign w:val="center"/>
            <w:hideMark/>
          </w:tcPr>
          <w:p w14:paraId="07583D87" w14:textId="69623BB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5F3D1B7D" w14:textId="45A9AAE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6547422" w14:textId="6126E83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30F82182" w14:textId="434681C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69DFA19D"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00179BD7"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24C2412D" w14:textId="68436D9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single" w:sz="8" w:space="0" w:color="auto"/>
              <w:bottom w:val="nil"/>
              <w:right w:val="single" w:sz="8" w:space="0" w:color="auto"/>
            </w:tcBorders>
            <w:vAlign w:val="center"/>
            <w:hideMark/>
          </w:tcPr>
          <w:p w14:paraId="4B4B2C6C" w14:textId="5AB1EE2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1DF400E1" w14:textId="38323F1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34D282D1" w14:textId="744F52A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0AF165EB" w14:textId="12D4F6B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4B96F049"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4347FB8C"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3B89F8D6" w14:textId="0F4B1EA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5</w:t>
            </w:r>
          </w:p>
        </w:tc>
        <w:tc>
          <w:tcPr>
            <w:tcW w:w="1134" w:type="dxa"/>
            <w:gridSpan w:val="2"/>
            <w:tcBorders>
              <w:top w:val="nil"/>
              <w:left w:val="single" w:sz="8" w:space="0" w:color="auto"/>
              <w:bottom w:val="nil"/>
              <w:right w:val="single" w:sz="8" w:space="0" w:color="auto"/>
            </w:tcBorders>
            <w:vAlign w:val="center"/>
            <w:hideMark/>
          </w:tcPr>
          <w:p w14:paraId="371BEE74" w14:textId="0DD3C66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4597A145" w14:textId="79C0920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6512B8B1" w14:textId="2B24580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1A445C55" w14:textId="491DFE7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3D47AE91"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788CFE54"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single" w:sz="8" w:space="0" w:color="000000"/>
              <w:right w:val="nil"/>
            </w:tcBorders>
            <w:shd w:val="clear" w:color="000000" w:fill="FFFFFF"/>
            <w:vAlign w:val="center"/>
            <w:hideMark/>
          </w:tcPr>
          <w:p w14:paraId="5405C63D" w14:textId="1C3FD21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6</w:t>
            </w:r>
          </w:p>
        </w:tc>
        <w:tc>
          <w:tcPr>
            <w:tcW w:w="1134" w:type="dxa"/>
            <w:gridSpan w:val="2"/>
            <w:tcBorders>
              <w:top w:val="nil"/>
              <w:left w:val="single" w:sz="8" w:space="0" w:color="auto"/>
              <w:bottom w:val="single" w:sz="8" w:space="0" w:color="auto"/>
              <w:right w:val="single" w:sz="8" w:space="0" w:color="auto"/>
            </w:tcBorders>
            <w:vAlign w:val="center"/>
            <w:hideMark/>
          </w:tcPr>
          <w:p w14:paraId="7C92F763" w14:textId="745FE96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single" w:sz="8" w:space="0" w:color="000000"/>
              <w:right w:val="single" w:sz="8" w:space="0" w:color="auto"/>
            </w:tcBorders>
            <w:vAlign w:val="center"/>
            <w:hideMark/>
          </w:tcPr>
          <w:p w14:paraId="2D297A04" w14:textId="3D63A97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xml:space="preserve"> SOHD</w:t>
            </w:r>
          </w:p>
        </w:tc>
        <w:tc>
          <w:tcPr>
            <w:tcW w:w="1559" w:type="dxa"/>
            <w:tcBorders>
              <w:top w:val="nil"/>
              <w:left w:val="nil"/>
              <w:bottom w:val="single" w:sz="8" w:space="0" w:color="000000"/>
              <w:right w:val="single" w:sz="8" w:space="0" w:color="auto"/>
            </w:tcBorders>
            <w:vAlign w:val="center"/>
            <w:hideMark/>
          </w:tcPr>
          <w:p w14:paraId="2B3AB868" w14:textId="716D6D5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single" w:sz="8" w:space="0" w:color="000000"/>
              <w:right w:val="single" w:sz="8" w:space="0" w:color="000000"/>
            </w:tcBorders>
            <w:noWrap/>
            <w:vAlign w:val="center"/>
            <w:hideMark/>
          </w:tcPr>
          <w:p w14:paraId="06C1362A" w14:textId="6F7F651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34914EFB" w14:textId="77777777" w:rsidTr="00971E1A">
        <w:trPr>
          <w:trHeight w:hRule="exact" w:val="255"/>
        </w:trPr>
        <w:tc>
          <w:tcPr>
            <w:tcW w:w="2405" w:type="dxa"/>
            <w:vMerge w:val="restart"/>
            <w:tcBorders>
              <w:top w:val="nil"/>
              <w:left w:val="single" w:sz="8" w:space="0" w:color="auto"/>
              <w:bottom w:val="single" w:sz="8" w:space="0" w:color="000000"/>
              <w:right w:val="single" w:sz="8" w:space="0" w:color="000000"/>
            </w:tcBorders>
            <w:shd w:val="clear" w:color="000000" w:fill="FFFFFF"/>
            <w:vAlign w:val="center"/>
            <w:hideMark/>
          </w:tcPr>
          <w:p w14:paraId="0200CB31" w14:textId="5C613D68"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Bexhill</w:t>
            </w:r>
          </w:p>
        </w:tc>
        <w:tc>
          <w:tcPr>
            <w:tcW w:w="1134" w:type="dxa"/>
            <w:tcBorders>
              <w:top w:val="nil"/>
              <w:left w:val="nil"/>
              <w:bottom w:val="nil"/>
              <w:right w:val="nil"/>
            </w:tcBorders>
            <w:shd w:val="clear" w:color="000000" w:fill="FFFFFF"/>
            <w:vAlign w:val="center"/>
            <w:hideMark/>
          </w:tcPr>
          <w:p w14:paraId="737FDA75" w14:textId="0309F54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0AECBB89" w14:textId="03B22B7C"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36E33915" w14:textId="2265F39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611AAF4" w14:textId="67367FD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noWrap/>
            <w:vAlign w:val="center"/>
            <w:hideMark/>
          </w:tcPr>
          <w:p w14:paraId="2ED821B1" w14:textId="45DED08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4D9516AC"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458FB831"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359A14CE" w14:textId="7E4CE1B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731CF6FA" w14:textId="3A14A68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393BD459" w14:textId="0E37D49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74E3A2A" w14:textId="3A6306E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vAlign w:val="center"/>
            <w:hideMark/>
          </w:tcPr>
          <w:p w14:paraId="1F1A4350" w14:textId="6E99F63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547CAB90"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6B93B0AE"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1BEDE824" w14:textId="07E0728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single" w:sz="8" w:space="0" w:color="auto"/>
              <w:bottom w:val="nil"/>
              <w:right w:val="single" w:sz="8" w:space="0" w:color="auto"/>
            </w:tcBorders>
            <w:vAlign w:val="center"/>
            <w:hideMark/>
          </w:tcPr>
          <w:p w14:paraId="10EF7A55" w14:textId="6E473F72"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4E34CCC5" w14:textId="1A958EB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5AA07CC1" w14:textId="4ED7319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noWrap/>
            <w:vAlign w:val="center"/>
            <w:hideMark/>
          </w:tcPr>
          <w:p w14:paraId="59DED420" w14:textId="0188334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2EF3210E"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4DCE8848"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074F0B40" w14:textId="332207A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single" w:sz="8" w:space="0" w:color="auto"/>
              <w:bottom w:val="nil"/>
              <w:right w:val="single" w:sz="8" w:space="0" w:color="auto"/>
            </w:tcBorders>
            <w:vAlign w:val="center"/>
            <w:hideMark/>
          </w:tcPr>
          <w:p w14:paraId="7E6F4899" w14:textId="06F36DF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0E41182F" w14:textId="438A571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72498DA0" w14:textId="55257A9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noWrap/>
            <w:vAlign w:val="center"/>
            <w:hideMark/>
          </w:tcPr>
          <w:p w14:paraId="0ACB2911" w14:textId="40E8BC6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3BC14BCC"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4047F28C"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2330C43F" w14:textId="50CA337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5</w:t>
            </w:r>
          </w:p>
        </w:tc>
        <w:tc>
          <w:tcPr>
            <w:tcW w:w="1134" w:type="dxa"/>
            <w:gridSpan w:val="2"/>
            <w:tcBorders>
              <w:top w:val="nil"/>
              <w:left w:val="single" w:sz="8" w:space="0" w:color="auto"/>
              <w:bottom w:val="nil"/>
              <w:right w:val="single" w:sz="8" w:space="0" w:color="auto"/>
            </w:tcBorders>
            <w:vAlign w:val="center"/>
            <w:hideMark/>
          </w:tcPr>
          <w:p w14:paraId="20E56122" w14:textId="43F4A09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1ACC0A54" w14:textId="22F09A2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20B4FC1A" w14:textId="4B2D20D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noWrap/>
            <w:vAlign w:val="center"/>
            <w:hideMark/>
          </w:tcPr>
          <w:p w14:paraId="5A384524" w14:textId="7CAFB0D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5FCBA957"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0185A329"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7ED10B65" w14:textId="32F564B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6</w:t>
            </w:r>
          </w:p>
        </w:tc>
        <w:tc>
          <w:tcPr>
            <w:tcW w:w="1134" w:type="dxa"/>
            <w:gridSpan w:val="2"/>
            <w:tcBorders>
              <w:top w:val="nil"/>
              <w:left w:val="single" w:sz="8" w:space="0" w:color="auto"/>
              <w:bottom w:val="nil"/>
              <w:right w:val="single" w:sz="8" w:space="0" w:color="auto"/>
            </w:tcBorders>
            <w:vAlign w:val="center"/>
            <w:hideMark/>
          </w:tcPr>
          <w:p w14:paraId="34AF280A" w14:textId="63C28AA1"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3E9FE0DF" w14:textId="613B720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1682B1AB" w14:textId="62BF1EC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2EE69AC1" w14:textId="4919DE1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77C628B1"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232C5688"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770076C5" w14:textId="5F2BBFFF"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7</w:t>
            </w:r>
          </w:p>
        </w:tc>
        <w:tc>
          <w:tcPr>
            <w:tcW w:w="1134" w:type="dxa"/>
            <w:gridSpan w:val="2"/>
            <w:tcBorders>
              <w:top w:val="nil"/>
              <w:left w:val="single" w:sz="8" w:space="0" w:color="auto"/>
              <w:bottom w:val="nil"/>
              <w:right w:val="single" w:sz="8" w:space="0" w:color="auto"/>
            </w:tcBorders>
            <w:vAlign w:val="center"/>
            <w:hideMark/>
          </w:tcPr>
          <w:p w14:paraId="67D95BD3" w14:textId="16DDF59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18A49C06" w14:textId="52AA2E4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7E025B02" w14:textId="2F92704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3B6A4AD9" w14:textId="0580FDC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38CDEA85"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0814018B"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028BF310" w14:textId="0648299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8</w:t>
            </w:r>
          </w:p>
        </w:tc>
        <w:tc>
          <w:tcPr>
            <w:tcW w:w="1134" w:type="dxa"/>
            <w:gridSpan w:val="2"/>
            <w:tcBorders>
              <w:top w:val="nil"/>
              <w:left w:val="single" w:sz="8" w:space="0" w:color="auto"/>
              <w:bottom w:val="nil"/>
              <w:right w:val="single" w:sz="8" w:space="0" w:color="auto"/>
            </w:tcBorders>
            <w:vAlign w:val="center"/>
            <w:hideMark/>
          </w:tcPr>
          <w:p w14:paraId="4DF85DD1" w14:textId="240673F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4C33ECD3" w14:textId="0E57D4D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7F113995" w14:textId="4375099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52DB0EA6" w14:textId="5C8B58C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3B21301E"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4EAABF97"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0784E471" w14:textId="726B9FF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9</w:t>
            </w:r>
          </w:p>
        </w:tc>
        <w:tc>
          <w:tcPr>
            <w:tcW w:w="1134" w:type="dxa"/>
            <w:gridSpan w:val="2"/>
            <w:tcBorders>
              <w:top w:val="nil"/>
              <w:left w:val="single" w:sz="8" w:space="0" w:color="auto"/>
              <w:bottom w:val="nil"/>
              <w:right w:val="single" w:sz="8" w:space="0" w:color="auto"/>
            </w:tcBorders>
            <w:vAlign w:val="center"/>
            <w:hideMark/>
          </w:tcPr>
          <w:p w14:paraId="103C7BB3" w14:textId="2975C27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7B6241CA" w14:textId="4EA5138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0382D254" w14:textId="0E6845D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vAlign w:val="center"/>
            <w:hideMark/>
          </w:tcPr>
          <w:p w14:paraId="4CCBA261" w14:textId="6EEE663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71E226E5"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033FB051"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3D5BB67E" w14:textId="4C4226F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10</w:t>
            </w:r>
          </w:p>
        </w:tc>
        <w:tc>
          <w:tcPr>
            <w:tcW w:w="1134" w:type="dxa"/>
            <w:gridSpan w:val="2"/>
            <w:tcBorders>
              <w:top w:val="nil"/>
              <w:left w:val="single" w:sz="8" w:space="0" w:color="auto"/>
              <w:bottom w:val="nil"/>
              <w:right w:val="single" w:sz="8" w:space="0" w:color="auto"/>
            </w:tcBorders>
            <w:vAlign w:val="center"/>
            <w:hideMark/>
          </w:tcPr>
          <w:p w14:paraId="0274D9EB" w14:textId="1BA31E3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57D8C431" w14:textId="7C82327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31EB7202" w14:textId="1FD9CE1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308177EA" w14:textId="6DF8FF2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4386B421"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0BFB05B2"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381643B9" w14:textId="510DFB64"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11</w:t>
            </w:r>
          </w:p>
        </w:tc>
        <w:tc>
          <w:tcPr>
            <w:tcW w:w="1134" w:type="dxa"/>
            <w:gridSpan w:val="2"/>
            <w:tcBorders>
              <w:top w:val="nil"/>
              <w:left w:val="single" w:sz="8" w:space="0" w:color="auto"/>
              <w:bottom w:val="nil"/>
              <w:right w:val="single" w:sz="8" w:space="0" w:color="auto"/>
            </w:tcBorders>
            <w:vAlign w:val="center"/>
            <w:hideMark/>
          </w:tcPr>
          <w:p w14:paraId="4930E3AD" w14:textId="4FB3460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Workshop</w:t>
            </w:r>
          </w:p>
        </w:tc>
        <w:tc>
          <w:tcPr>
            <w:tcW w:w="992" w:type="dxa"/>
            <w:tcBorders>
              <w:top w:val="nil"/>
              <w:left w:val="nil"/>
              <w:bottom w:val="nil"/>
              <w:right w:val="single" w:sz="8" w:space="0" w:color="auto"/>
            </w:tcBorders>
            <w:vAlign w:val="center"/>
            <w:hideMark/>
          </w:tcPr>
          <w:p w14:paraId="739B4B05" w14:textId="0F0B01A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279A0397" w14:textId="523683A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nil"/>
              <w:right w:val="single" w:sz="8" w:space="0" w:color="000000"/>
            </w:tcBorders>
            <w:noWrap/>
            <w:vAlign w:val="center"/>
            <w:hideMark/>
          </w:tcPr>
          <w:p w14:paraId="5A888C99" w14:textId="7FFF547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31A13EC5"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21B93B12"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single" w:sz="8" w:space="0" w:color="auto"/>
              <w:right w:val="nil"/>
            </w:tcBorders>
            <w:shd w:val="clear" w:color="000000" w:fill="FFFFFF"/>
            <w:vAlign w:val="center"/>
            <w:hideMark/>
          </w:tcPr>
          <w:p w14:paraId="5A1BD64A" w14:textId="3454F5B1"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12</w:t>
            </w:r>
          </w:p>
        </w:tc>
        <w:tc>
          <w:tcPr>
            <w:tcW w:w="1134" w:type="dxa"/>
            <w:gridSpan w:val="2"/>
            <w:tcBorders>
              <w:top w:val="nil"/>
              <w:left w:val="single" w:sz="8" w:space="0" w:color="auto"/>
              <w:bottom w:val="single" w:sz="8" w:space="0" w:color="auto"/>
              <w:right w:val="single" w:sz="8" w:space="0" w:color="auto"/>
            </w:tcBorders>
            <w:vAlign w:val="center"/>
            <w:hideMark/>
          </w:tcPr>
          <w:p w14:paraId="78F8A9EC" w14:textId="69E52E61"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Workshop</w:t>
            </w:r>
          </w:p>
        </w:tc>
        <w:tc>
          <w:tcPr>
            <w:tcW w:w="992" w:type="dxa"/>
            <w:tcBorders>
              <w:top w:val="nil"/>
              <w:left w:val="nil"/>
              <w:bottom w:val="single" w:sz="8" w:space="0" w:color="auto"/>
              <w:right w:val="single" w:sz="8" w:space="0" w:color="auto"/>
            </w:tcBorders>
            <w:vAlign w:val="center"/>
            <w:hideMark/>
          </w:tcPr>
          <w:p w14:paraId="769BC927" w14:textId="340287B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auto"/>
              <w:right w:val="single" w:sz="8" w:space="0" w:color="auto"/>
            </w:tcBorders>
            <w:vAlign w:val="center"/>
            <w:hideMark/>
          </w:tcPr>
          <w:p w14:paraId="5180D846" w14:textId="78990A8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single" w:sz="8" w:space="0" w:color="auto"/>
              <w:right w:val="single" w:sz="8" w:space="0" w:color="000000"/>
            </w:tcBorders>
            <w:noWrap/>
            <w:vAlign w:val="center"/>
            <w:hideMark/>
          </w:tcPr>
          <w:p w14:paraId="56F5E00D" w14:textId="78F6928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40CA6988" w14:textId="77777777" w:rsidTr="00971E1A">
        <w:trPr>
          <w:trHeight w:hRule="exact" w:val="255"/>
        </w:trPr>
        <w:tc>
          <w:tcPr>
            <w:tcW w:w="2405" w:type="dxa"/>
            <w:tcBorders>
              <w:top w:val="nil"/>
              <w:left w:val="single" w:sz="8" w:space="0" w:color="auto"/>
              <w:right w:val="single" w:sz="8" w:space="0" w:color="auto"/>
            </w:tcBorders>
            <w:vAlign w:val="center"/>
            <w:hideMark/>
          </w:tcPr>
          <w:p w14:paraId="11F1E290" w14:textId="71BC4D06"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Broad Oak,</w:t>
            </w:r>
            <w:r w:rsidR="00971E1A">
              <w:rPr>
                <w:rFonts w:ascii="Calibri" w:hAnsi="Calibri" w:cs="Calibri"/>
                <w:b/>
                <w:bCs/>
                <w:color w:val="000000"/>
                <w:sz w:val="20"/>
                <w:szCs w:val="20"/>
              </w:rPr>
              <w:t xml:space="preserve"> Brede</w:t>
            </w:r>
          </w:p>
        </w:tc>
        <w:tc>
          <w:tcPr>
            <w:tcW w:w="1134" w:type="dxa"/>
            <w:tcBorders>
              <w:top w:val="nil"/>
              <w:left w:val="nil"/>
              <w:right w:val="nil"/>
            </w:tcBorders>
            <w:shd w:val="clear" w:color="000000" w:fill="FFFFFF"/>
            <w:vAlign w:val="center"/>
            <w:hideMark/>
          </w:tcPr>
          <w:p w14:paraId="078D5D5F" w14:textId="385F77E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right w:val="single" w:sz="8" w:space="0" w:color="auto"/>
            </w:tcBorders>
            <w:vAlign w:val="center"/>
            <w:hideMark/>
          </w:tcPr>
          <w:p w14:paraId="5543BBAF" w14:textId="0359477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right w:val="single" w:sz="8" w:space="0" w:color="auto"/>
            </w:tcBorders>
            <w:vAlign w:val="center"/>
            <w:hideMark/>
          </w:tcPr>
          <w:p w14:paraId="22840EEE" w14:textId="79C36B3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right w:val="single" w:sz="8" w:space="0" w:color="auto"/>
            </w:tcBorders>
            <w:vAlign w:val="center"/>
            <w:hideMark/>
          </w:tcPr>
          <w:p w14:paraId="3F3D7895" w14:textId="2A6DC47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right w:val="single" w:sz="8" w:space="0" w:color="auto"/>
            </w:tcBorders>
            <w:noWrap/>
            <w:vAlign w:val="center"/>
            <w:hideMark/>
          </w:tcPr>
          <w:p w14:paraId="3447C7D8" w14:textId="7412855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1A81F657" w14:textId="77777777" w:rsidTr="00971E1A">
        <w:trPr>
          <w:trHeight w:hRule="exact" w:val="255"/>
        </w:trPr>
        <w:tc>
          <w:tcPr>
            <w:tcW w:w="2405" w:type="dxa"/>
            <w:tcBorders>
              <w:top w:val="nil"/>
              <w:left w:val="single" w:sz="8" w:space="0" w:color="auto"/>
              <w:bottom w:val="single" w:sz="4" w:space="0" w:color="auto"/>
              <w:right w:val="single" w:sz="8" w:space="0" w:color="auto"/>
            </w:tcBorders>
            <w:vAlign w:val="center"/>
            <w:hideMark/>
          </w:tcPr>
          <w:p w14:paraId="303F6BDC" w14:textId="4A9FDBB3"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single" w:sz="4" w:space="0" w:color="auto"/>
              <w:right w:val="nil"/>
            </w:tcBorders>
            <w:shd w:val="clear" w:color="000000" w:fill="FFFFFF"/>
            <w:vAlign w:val="center"/>
            <w:hideMark/>
          </w:tcPr>
          <w:p w14:paraId="0C19AE84" w14:textId="39DF0FB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single" w:sz="4" w:space="0" w:color="auto"/>
              <w:right w:val="single" w:sz="8" w:space="0" w:color="auto"/>
            </w:tcBorders>
            <w:vAlign w:val="center"/>
            <w:hideMark/>
          </w:tcPr>
          <w:p w14:paraId="5048BE64" w14:textId="556254F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single" w:sz="4" w:space="0" w:color="auto"/>
              <w:right w:val="single" w:sz="8" w:space="0" w:color="auto"/>
            </w:tcBorders>
            <w:vAlign w:val="center"/>
            <w:hideMark/>
          </w:tcPr>
          <w:p w14:paraId="11BCE443" w14:textId="5D80924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4" w:space="0" w:color="auto"/>
              <w:right w:val="single" w:sz="8" w:space="0" w:color="auto"/>
            </w:tcBorders>
            <w:vAlign w:val="center"/>
            <w:hideMark/>
          </w:tcPr>
          <w:p w14:paraId="168DA154" w14:textId="4EDF422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single" w:sz="4" w:space="0" w:color="auto"/>
              <w:right w:val="single" w:sz="8" w:space="0" w:color="auto"/>
            </w:tcBorders>
            <w:noWrap/>
            <w:vAlign w:val="center"/>
            <w:hideMark/>
          </w:tcPr>
          <w:p w14:paraId="5272D5D4" w14:textId="30CAF9A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6847F649" w14:textId="77777777" w:rsidTr="00971E1A">
        <w:trPr>
          <w:trHeight w:hRule="exact" w:val="255"/>
        </w:trPr>
        <w:tc>
          <w:tcPr>
            <w:tcW w:w="2405" w:type="dxa"/>
            <w:tcBorders>
              <w:top w:val="single" w:sz="4" w:space="0" w:color="auto"/>
              <w:left w:val="single" w:sz="8" w:space="0" w:color="auto"/>
              <w:right w:val="single" w:sz="8" w:space="0" w:color="auto"/>
            </w:tcBorders>
            <w:vAlign w:val="center"/>
            <w:hideMark/>
          </w:tcPr>
          <w:p w14:paraId="06D436A9" w14:textId="734FF47C"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Burwash</w:t>
            </w:r>
          </w:p>
        </w:tc>
        <w:tc>
          <w:tcPr>
            <w:tcW w:w="1134" w:type="dxa"/>
            <w:tcBorders>
              <w:top w:val="single" w:sz="4" w:space="0" w:color="auto"/>
              <w:left w:val="nil"/>
              <w:right w:val="nil"/>
            </w:tcBorders>
            <w:shd w:val="clear" w:color="000000" w:fill="FFFFFF"/>
            <w:vAlign w:val="center"/>
            <w:hideMark/>
          </w:tcPr>
          <w:p w14:paraId="164196B6" w14:textId="3FDABD8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single" w:sz="4" w:space="0" w:color="auto"/>
              <w:left w:val="single" w:sz="8" w:space="0" w:color="auto"/>
              <w:right w:val="single" w:sz="8" w:space="0" w:color="auto"/>
            </w:tcBorders>
            <w:vAlign w:val="center"/>
            <w:hideMark/>
          </w:tcPr>
          <w:p w14:paraId="6D3F8920" w14:textId="2721524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single" w:sz="4" w:space="0" w:color="auto"/>
              <w:left w:val="nil"/>
              <w:right w:val="single" w:sz="8" w:space="0" w:color="auto"/>
            </w:tcBorders>
            <w:vAlign w:val="center"/>
            <w:hideMark/>
          </w:tcPr>
          <w:p w14:paraId="397C75A1" w14:textId="5EEC077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xml:space="preserve">SOHD                    </w:t>
            </w:r>
          </w:p>
        </w:tc>
        <w:tc>
          <w:tcPr>
            <w:tcW w:w="1559" w:type="dxa"/>
            <w:tcBorders>
              <w:top w:val="single" w:sz="4" w:space="0" w:color="auto"/>
              <w:left w:val="nil"/>
              <w:right w:val="single" w:sz="8" w:space="0" w:color="auto"/>
            </w:tcBorders>
            <w:vAlign w:val="center"/>
            <w:hideMark/>
          </w:tcPr>
          <w:p w14:paraId="76B975A1" w14:textId="71E28E9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single" w:sz="4" w:space="0" w:color="auto"/>
              <w:left w:val="nil"/>
              <w:right w:val="single" w:sz="8" w:space="0" w:color="auto"/>
            </w:tcBorders>
            <w:noWrap/>
            <w:vAlign w:val="center"/>
            <w:hideMark/>
          </w:tcPr>
          <w:p w14:paraId="43E2A104" w14:textId="422D4AB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3869D226" w14:textId="77777777" w:rsidTr="00971E1A">
        <w:trPr>
          <w:trHeight w:hRule="exact" w:val="255"/>
        </w:trPr>
        <w:tc>
          <w:tcPr>
            <w:tcW w:w="2405" w:type="dxa"/>
            <w:tcBorders>
              <w:top w:val="nil"/>
              <w:left w:val="single" w:sz="8" w:space="0" w:color="auto"/>
              <w:bottom w:val="single" w:sz="4" w:space="0" w:color="auto"/>
              <w:right w:val="single" w:sz="8" w:space="0" w:color="auto"/>
            </w:tcBorders>
            <w:vAlign w:val="center"/>
            <w:hideMark/>
          </w:tcPr>
          <w:p w14:paraId="2BC03493" w14:textId="1B02B132"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single" w:sz="4" w:space="0" w:color="auto"/>
              <w:right w:val="nil"/>
            </w:tcBorders>
            <w:shd w:val="clear" w:color="000000" w:fill="FFFFFF"/>
            <w:vAlign w:val="center"/>
            <w:hideMark/>
          </w:tcPr>
          <w:p w14:paraId="07ADAE04" w14:textId="34626A8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single" w:sz="4" w:space="0" w:color="auto"/>
              <w:right w:val="single" w:sz="8" w:space="0" w:color="auto"/>
            </w:tcBorders>
            <w:vAlign w:val="center"/>
            <w:hideMark/>
          </w:tcPr>
          <w:p w14:paraId="2CF9954A" w14:textId="435B181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single" w:sz="4" w:space="0" w:color="auto"/>
              <w:right w:val="single" w:sz="8" w:space="0" w:color="auto"/>
            </w:tcBorders>
            <w:vAlign w:val="center"/>
            <w:hideMark/>
          </w:tcPr>
          <w:p w14:paraId="7DE0F672" w14:textId="7A1DC22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xml:space="preserve">SOHD                     </w:t>
            </w:r>
          </w:p>
        </w:tc>
        <w:tc>
          <w:tcPr>
            <w:tcW w:w="1559" w:type="dxa"/>
            <w:tcBorders>
              <w:top w:val="nil"/>
              <w:left w:val="nil"/>
              <w:bottom w:val="single" w:sz="4" w:space="0" w:color="auto"/>
              <w:right w:val="single" w:sz="8" w:space="0" w:color="auto"/>
            </w:tcBorders>
            <w:vAlign w:val="center"/>
            <w:hideMark/>
          </w:tcPr>
          <w:p w14:paraId="3A5B66F4" w14:textId="5D71128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xml:space="preserve"> Hormann</w:t>
            </w:r>
          </w:p>
        </w:tc>
        <w:tc>
          <w:tcPr>
            <w:tcW w:w="1565" w:type="dxa"/>
            <w:tcBorders>
              <w:top w:val="nil"/>
              <w:left w:val="nil"/>
              <w:bottom w:val="single" w:sz="4" w:space="0" w:color="auto"/>
              <w:right w:val="single" w:sz="8" w:space="0" w:color="auto"/>
            </w:tcBorders>
            <w:noWrap/>
            <w:vAlign w:val="center"/>
            <w:hideMark/>
          </w:tcPr>
          <w:p w14:paraId="5F897C13" w14:textId="4C6372D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5DC7E05F" w14:textId="77777777" w:rsidTr="00971E1A">
        <w:trPr>
          <w:trHeight w:hRule="exact" w:val="255"/>
        </w:trPr>
        <w:tc>
          <w:tcPr>
            <w:tcW w:w="2405" w:type="dxa"/>
            <w:tcBorders>
              <w:top w:val="single" w:sz="4" w:space="0" w:color="auto"/>
              <w:left w:val="single" w:sz="8" w:space="0" w:color="auto"/>
              <w:bottom w:val="nil"/>
              <w:right w:val="single" w:sz="8" w:space="0" w:color="auto"/>
            </w:tcBorders>
            <w:vAlign w:val="center"/>
            <w:hideMark/>
          </w:tcPr>
          <w:p w14:paraId="4EAFCF33" w14:textId="786F590F"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Crowborough</w:t>
            </w:r>
          </w:p>
        </w:tc>
        <w:tc>
          <w:tcPr>
            <w:tcW w:w="1134" w:type="dxa"/>
            <w:tcBorders>
              <w:top w:val="single" w:sz="4" w:space="0" w:color="auto"/>
              <w:left w:val="nil"/>
              <w:bottom w:val="nil"/>
              <w:right w:val="single" w:sz="8" w:space="0" w:color="auto"/>
            </w:tcBorders>
            <w:shd w:val="clear" w:color="000000" w:fill="FFFFFF"/>
            <w:vAlign w:val="center"/>
            <w:hideMark/>
          </w:tcPr>
          <w:p w14:paraId="49ACB7BC" w14:textId="5B825B2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single" w:sz="4" w:space="0" w:color="auto"/>
              <w:left w:val="nil"/>
              <w:bottom w:val="nil"/>
              <w:right w:val="single" w:sz="8" w:space="0" w:color="auto"/>
            </w:tcBorders>
            <w:vAlign w:val="center"/>
            <w:hideMark/>
          </w:tcPr>
          <w:p w14:paraId="021189D5" w14:textId="20762E9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single" w:sz="4" w:space="0" w:color="auto"/>
              <w:left w:val="nil"/>
              <w:bottom w:val="nil"/>
              <w:right w:val="single" w:sz="8" w:space="0" w:color="auto"/>
            </w:tcBorders>
            <w:vAlign w:val="center"/>
            <w:hideMark/>
          </w:tcPr>
          <w:p w14:paraId="75E15E62" w14:textId="467FF58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single" w:sz="4" w:space="0" w:color="auto"/>
              <w:left w:val="nil"/>
              <w:bottom w:val="nil"/>
              <w:right w:val="single" w:sz="8" w:space="0" w:color="auto"/>
            </w:tcBorders>
            <w:vAlign w:val="center"/>
            <w:hideMark/>
          </w:tcPr>
          <w:p w14:paraId="61EEC3AC" w14:textId="741D318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single" w:sz="4" w:space="0" w:color="auto"/>
              <w:left w:val="nil"/>
              <w:bottom w:val="nil"/>
              <w:right w:val="single" w:sz="8" w:space="0" w:color="auto"/>
            </w:tcBorders>
            <w:noWrap/>
            <w:vAlign w:val="center"/>
            <w:hideMark/>
          </w:tcPr>
          <w:p w14:paraId="1FD587CF" w14:textId="0B78E16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08AC3305" w14:textId="77777777" w:rsidTr="00971E1A">
        <w:trPr>
          <w:trHeight w:hRule="exact" w:val="255"/>
        </w:trPr>
        <w:tc>
          <w:tcPr>
            <w:tcW w:w="2405" w:type="dxa"/>
            <w:tcBorders>
              <w:top w:val="nil"/>
              <w:left w:val="single" w:sz="8" w:space="0" w:color="auto"/>
              <w:bottom w:val="nil"/>
              <w:right w:val="single" w:sz="8" w:space="0" w:color="auto"/>
            </w:tcBorders>
            <w:vAlign w:val="center"/>
            <w:hideMark/>
          </w:tcPr>
          <w:p w14:paraId="57F783FD" w14:textId="5FF81B1A"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single" w:sz="8" w:space="0" w:color="auto"/>
            </w:tcBorders>
            <w:shd w:val="clear" w:color="000000" w:fill="FFFFFF"/>
            <w:vAlign w:val="center"/>
            <w:hideMark/>
          </w:tcPr>
          <w:p w14:paraId="4D8F54D4" w14:textId="1B1D4BD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nil"/>
              <w:bottom w:val="nil"/>
              <w:right w:val="single" w:sz="8" w:space="0" w:color="auto"/>
            </w:tcBorders>
            <w:vAlign w:val="center"/>
            <w:hideMark/>
          </w:tcPr>
          <w:p w14:paraId="0EB633A4" w14:textId="7FC78092"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7EE7E042" w14:textId="4222EFA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20934155" w14:textId="1635E4C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auto"/>
            </w:tcBorders>
            <w:noWrap/>
            <w:vAlign w:val="center"/>
            <w:hideMark/>
          </w:tcPr>
          <w:p w14:paraId="4C3E2F5F" w14:textId="45E6CC2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0C4B34F7" w14:textId="77777777" w:rsidTr="00971E1A">
        <w:trPr>
          <w:trHeight w:hRule="exact" w:val="255"/>
        </w:trPr>
        <w:tc>
          <w:tcPr>
            <w:tcW w:w="2405" w:type="dxa"/>
            <w:tcBorders>
              <w:top w:val="nil"/>
              <w:left w:val="single" w:sz="8" w:space="0" w:color="auto"/>
              <w:bottom w:val="nil"/>
              <w:right w:val="single" w:sz="8" w:space="0" w:color="auto"/>
            </w:tcBorders>
            <w:vAlign w:val="center"/>
            <w:hideMark/>
          </w:tcPr>
          <w:p w14:paraId="512E02AF" w14:textId="0887730A"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single" w:sz="8" w:space="0" w:color="auto"/>
            </w:tcBorders>
            <w:shd w:val="clear" w:color="000000" w:fill="FFFFFF"/>
            <w:vAlign w:val="center"/>
            <w:hideMark/>
          </w:tcPr>
          <w:p w14:paraId="6D29D26E" w14:textId="077F5334"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nil"/>
              <w:bottom w:val="nil"/>
              <w:right w:val="single" w:sz="8" w:space="0" w:color="auto"/>
            </w:tcBorders>
            <w:vAlign w:val="center"/>
            <w:hideMark/>
          </w:tcPr>
          <w:p w14:paraId="787AC483" w14:textId="4EA4E01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18D1CDDA" w14:textId="1F0EBD2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3D2EC34" w14:textId="1031002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auto"/>
            </w:tcBorders>
            <w:noWrap/>
            <w:vAlign w:val="center"/>
            <w:hideMark/>
          </w:tcPr>
          <w:p w14:paraId="0DBC4FB9" w14:textId="236AC46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2ECA5DAA" w14:textId="77777777" w:rsidTr="00971E1A">
        <w:trPr>
          <w:trHeight w:hRule="exact" w:val="255"/>
        </w:trPr>
        <w:tc>
          <w:tcPr>
            <w:tcW w:w="2405" w:type="dxa"/>
            <w:tcBorders>
              <w:top w:val="nil"/>
              <w:left w:val="single" w:sz="8" w:space="0" w:color="auto"/>
              <w:bottom w:val="single" w:sz="8" w:space="0" w:color="auto"/>
              <w:right w:val="single" w:sz="8" w:space="0" w:color="auto"/>
            </w:tcBorders>
            <w:vAlign w:val="center"/>
            <w:hideMark/>
          </w:tcPr>
          <w:p w14:paraId="3C3BA985" w14:textId="2CB17261"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single" w:sz="8" w:space="0" w:color="auto"/>
              <w:right w:val="single" w:sz="8" w:space="0" w:color="auto"/>
            </w:tcBorders>
            <w:shd w:val="clear" w:color="000000" w:fill="FFFFFF"/>
            <w:vAlign w:val="center"/>
            <w:hideMark/>
          </w:tcPr>
          <w:p w14:paraId="57E31939" w14:textId="29513F8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nil"/>
              <w:bottom w:val="single" w:sz="8" w:space="0" w:color="auto"/>
              <w:right w:val="single" w:sz="8" w:space="0" w:color="auto"/>
            </w:tcBorders>
            <w:vAlign w:val="center"/>
            <w:hideMark/>
          </w:tcPr>
          <w:p w14:paraId="3E4B8B9B" w14:textId="578D8B21"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single" w:sz="8" w:space="0" w:color="auto"/>
              <w:right w:val="single" w:sz="8" w:space="0" w:color="auto"/>
            </w:tcBorders>
            <w:vAlign w:val="center"/>
            <w:hideMark/>
          </w:tcPr>
          <w:p w14:paraId="7337825C" w14:textId="074FDB2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auto"/>
              <w:right w:val="single" w:sz="8" w:space="0" w:color="auto"/>
            </w:tcBorders>
            <w:vAlign w:val="center"/>
            <w:hideMark/>
          </w:tcPr>
          <w:p w14:paraId="33910772" w14:textId="43543DC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single" w:sz="8" w:space="0" w:color="auto"/>
              <w:right w:val="single" w:sz="8" w:space="0" w:color="auto"/>
            </w:tcBorders>
            <w:noWrap/>
            <w:vAlign w:val="center"/>
            <w:hideMark/>
          </w:tcPr>
          <w:p w14:paraId="5DD77C59" w14:textId="4515444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4B7A8183" w14:textId="77777777" w:rsidTr="00971E1A">
        <w:trPr>
          <w:trHeight w:hRule="exact" w:val="255"/>
        </w:trPr>
        <w:tc>
          <w:tcPr>
            <w:tcW w:w="2405" w:type="dxa"/>
            <w:vMerge w:val="restart"/>
            <w:tcBorders>
              <w:top w:val="nil"/>
              <w:left w:val="single" w:sz="8" w:space="0" w:color="auto"/>
              <w:bottom w:val="single" w:sz="8" w:space="0" w:color="000000"/>
              <w:right w:val="single" w:sz="8" w:space="0" w:color="000000"/>
            </w:tcBorders>
            <w:shd w:val="clear" w:color="000000" w:fill="FFFFFF"/>
            <w:hideMark/>
          </w:tcPr>
          <w:p w14:paraId="24781BD9" w14:textId="74D52A29" w:rsidR="00B114C8" w:rsidRPr="00B114C8" w:rsidRDefault="00B114C8" w:rsidP="00971E1A">
            <w:pPr>
              <w:rPr>
                <w:rFonts w:ascii="Calibri" w:eastAsia="Times New Roman" w:hAnsi="Calibri" w:cs="Calibri"/>
                <w:b/>
                <w:bCs/>
                <w:color w:val="000000"/>
                <w:sz w:val="20"/>
                <w:szCs w:val="20"/>
                <w:lang w:eastAsia="en-GB"/>
              </w:rPr>
            </w:pPr>
            <w:r>
              <w:rPr>
                <w:rFonts w:ascii="Calibri" w:hAnsi="Calibri" w:cs="Calibri"/>
                <w:b/>
                <w:bCs/>
                <w:color w:val="000000"/>
                <w:sz w:val="20"/>
                <w:szCs w:val="20"/>
              </w:rPr>
              <w:lastRenderedPageBreak/>
              <w:t>Eastbourne</w:t>
            </w:r>
          </w:p>
        </w:tc>
        <w:tc>
          <w:tcPr>
            <w:tcW w:w="1134" w:type="dxa"/>
            <w:tcBorders>
              <w:top w:val="nil"/>
              <w:left w:val="nil"/>
              <w:bottom w:val="nil"/>
              <w:right w:val="nil"/>
            </w:tcBorders>
            <w:shd w:val="clear" w:color="000000" w:fill="FFFFFF"/>
            <w:vAlign w:val="center"/>
            <w:hideMark/>
          </w:tcPr>
          <w:p w14:paraId="2ED12C8C" w14:textId="39AF3E2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29A6D319" w14:textId="2AF98D5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7FFD308F" w14:textId="69B2E63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2F3CCCEB" w14:textId="2BEEF0F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vAlign w:val="center"/>
            <w:hideMark/>
          </w:tcPr>
          <w:p w14:paraId="4A8E2DA9" w14:textId="0586092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1B91060C"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hideMark/>
          </w:tcPr>
          <w:p w14:paraId="35C7659E" w14:textId="77777777" w:rsidR="00B114C8" w:rsidRPr="00B114C8" w:rsidRDefault="00B114C8" w:rsidP="00971E1A">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3D922EDF" w14:textId="0E5B264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2C1CFE00" w14:textId="3F40C0E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6F49096F" w14:textId="3A4211D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5FFBD372" w14:textId="64D212E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vAlign w:val="center"/>
            <w:hideMark/>
          </w:tcPr>
          <w:p w14:paraId="5AEB9A73" w14:textId="38D8984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52E65FFB"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hideMark/>
          </w:tcPr>
          <w:p w14:paraId="25A1ACCA" w14:textId="77777777" w:rsidR="00B114C8" w:rsidRPr="00B114C8" w:rsidRDefault="00B114C8" w:rsidP="00971E1A">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466E7E39" w14:textId="6781D47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single" w:sz="8" w:space="0" w:color="auto"/>
              <w:bottom w:val="nil"/>
              <w:right w:val="single" w:sz="8" w:space="0" w:color="auto"/>
            </w:tcBorders>
            <w:vAlign w:val="center"/>
            <w:hideMark/>
          </w:tcPr>
          <w:p w14:paraId="17ED3D6E" w14:textId="4B7AA40B"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035A6DF2" w14:textId="3E7663C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3F388D3E" w14:textId="0765670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vAlign w:val="center"/>
            <w:hideMark/>
          </w:tcPr>
          <w:p w14:paraId="778F636E" w14:textId="130C407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0C0B186F"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hideMark/>
          </w:tcPr>
          <w:p w14:paraId="6AFD051C" w14:textId="77777777" w:rsidR="00B114C8" w:rsidRPr="00B114C8" w:rsidRDefault="00B114C8" w:rsidP="00971E1A">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07B9F6B7" w14:textId="3B14730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single" w:sz="8" w:space="0" w:color="auto"/>
              <w:bottom w:val="nil"/>
              <w:right w:val="single" w:sz="8" w:space="0" w:color="auto"/>
            </w:tcBorders>
            <w:vAlign w:val="center"/>
            <w:hideMark/>
          </w:tcPr>
          <w:p w14:paraId="043A818F" w14:textId="4F7C86F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5388EB78" w14:textId="5625F11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6BE2DFD" w14:textId="59B5C07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vAlign w:val="center"/>
            <w:hideMark/>
          </w:tcPr>
          <w:p w14:paraId="08F7231F" w14:textId="767FA6E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6753E5BB"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hideMark/>
          </w:tcPr>
          <w:p w14:paraId="20B50855" w14:textId="77777777" w:rsidR="00B114C8" w:rsidRPr="00B114C8" w:rsidRDefault="00B114C8" w:rsidP="00971E1A">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5C0D6C95" w14:textId="47E28FC4"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5</w:t>
            </w:r>
          </w:p>
        </w:tc>
        <w:tc>
          <w:tcPr>
            <w:tcW w:w="1134" w:type="dxa"/>
            <w:gridSpan w:val="2"/>
            <w:tcBorders>
              <w:top w:val="nil"/>
              <w:left w:val="single" w:sz="8" w:space="0" w:color="auto"/>
              <w:bottom w:val="nil"/>
              <w:right w:val="single" w:sz="8" w:space="0" w:color="auto"/>
            </w:tcBorders>
            <w:vAlign w:val="center"/>
            <w:hideMark/>
          </w:tcPr>
          <w:p w14:paraId="0A0B89D1" w14:textId="24C902B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77B2C9CD" w14:textId="4A2EBA6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20F4A420" w14:textId="06750BF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vAlign w:val="center"/>
            <w:hideMark/>
          </w:tcPr>
          <w:p w14:paraId="644933C5" w14:textId="62AD8C1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73AB67D4"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hideMark/>
          </w:tcPr>
          <w:p w14:paraId="18A1169F" w14:textId="77777777" w:rsidR="00B114C8" w:rsidRPr="00B114C8" w:rsidRDefault="00B114C8" w:rsidP="00971E1A">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76ED8383" w14:textId="00C3508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6</w:t>
            </w:r>
          </w:p>
        </w:tc>
        <w:tc>
          <w:tcPr>
            <w:tcW w:w="1134" w:type="dxa"/>
            <w:gridSpan w:val="2"/>
            <w:tcBorders>
              <w:top w:val="nil"/>
              <w:left w:val="single" w:sz="8" w:space="0" w:color="auto"/>
              <w:bottom w:val="nil"/>
              <w:right w:val="single" w:sz="8" w:space="0" w:color="auto"/>
            </w:tcBorders>
            <w:vAlign w:val="center"/>
            <w:hideMark/>
          </w:tcPr>
          <w:p w14:paraId="10DB29CF" w14:textId="5C2CF16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42DFAF5C" w14:textId="0F19CD0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1A572900" w14:textId="4F561DF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vAlign w:val="center"/>
            <w:hideMark/>
          </w:tcPr>
          <w:p w14:paraId="1CCCB0E8" w14:textId="6A40B99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427A7E26"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hideMark/>
          </w:tcPr>
          <w:p w14:paraId="11BB2F06" w14:textId="77777777" w:rsidR="00B114C8" w:rsidRPr="00B114C8" w:rsidRDefault="00B114C8" w:rsidP="00971E1A">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5507A829" w14:textId="6B839BF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7</w:t>
            </w:r>
          </w:p>
        </w:tc>
        <w:tc>
          <w:tcPr>
            <w:tcW w:w="1134" w:type="dxa"/>
            <w:gridSpan w:val="2"/>
            <w:tcBorders>
              <w:top w:val="nil"/>
              <w:left w:val="single" w:sz="8" w:space="0" w:color="auto"/>
              <w:bottom w:val="nil"/>
              <w:right w:val="single" w:sz="8" w:space="0" w:color="auto"/>
            </w:tcBorders>
            <w:vAlign w:val="center"/>
            <w:hideMark/>
          </w:tcPr>
          <w:p w14:paraId="21CB0277" w14:textId="2825E0C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042A5358" w14:textId="77FB92F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66CC0EB7" w14:textId="567F3EF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vAlign w:val="center"/>
            <w:hideMark/>
          </w:tcPr>
          <w:p w14:paraId="3D5D61B7" w14:textId="77D124E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2C49A571"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hideMark/>
          </w:tcPr>
          <w:p w14:paraId="70465B62" w14:textId="77777777" w:rsidR="00B114C8" w:rsidRPr="00B114C8" w:rsidRDefault="00B114C8" w:rsidP="00971E1A">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562CA7CD" w14:textId="45415E8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8</w:t>
            </w:r>
          </w:p>
        </w:tc>
        <w:tc>
          <w:tcPr>
            <w:tcW w:w="1134" w:type="dxa"/>
            <w:gridSpan w:val="2"/>
            <w:tcBorders>
              <w:top w:val="nil"/>
              <w:left w:val="single" w:sz="8" w:space="0" w:color="auto"/>
              <w:bottom w:val="nil"/>
              <w:right w:val="single" w:sz="8" w:space="0" w:color="auto"/>
            </w:tcBorders>
            <w:vAlign w:val="center"/>
            <w:hideMark/>
          </w:tcPr>
          <w:p w14:paraId="0A2E3E37" w14:textId="7DA81A2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2B15762F" w14:textId="3D950F8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7163B75F" w14:textId="091B41E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vAlign w:val="center"/>
            <w:hideMark/>
          </w:tcPr>
          <w:p w14:paraId="197EB099" w14:textId="3F0CD70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4D2DB97B"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hideMark/>
          </w:tcPr>
          <w:p w14:paraId="205C9AF2" w14:textId="77777777" w:rsidR="00B114C8" w:rsidRPr="00B114C8" w:rsidRDefault="00B114C8" w:rsidP="00971E1A">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1BB106EA" w14:textId="0A93E33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9</w:t>
            </w:r>
          </w:p>
        </w:tc>
        <w:tc>
          <w:tcPr>
            <w:tcW w:w="1134" w:type="dxa"/>
            <w:gridSpan w:val="2"/>
            <w:tcBorders>
              <w:top w:val="nil"/>
              <w:left w:val="single" w:sz="8" w:space="0" w:color="auto"/>
              <w:right w:val="single" w:sz="8" w:space="0" w:color="auto"/>
            </w:tcBorders>
            <w:vAlign w:val="center"/>
            <w:hideMark/>
          </w:tcPr>
          <w:p w14:paraId="7163000B" w14:textId="5B7B2931"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7E05994F" w14:textId="49829A3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37D75A85" w14:textId="026FBB0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vAlign w:val="center"/>
            <w:hideMark/>
          </w:tcPr>
          <w:p w14:paraId="5BB86CAB" w14:textId="3E47A64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7604142C"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hideMark/>
          </w:tcPr>
          <w:p w14:paraId="6E3189F5" w14:textId="77777777" w:rsidR="00B114C8" w:rsidRPr="00B114C8" w:rsidRDefault="00B114C8" w:rsidP="00971E1A">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7D8679E1" w14:textId="43C1F15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r w:rsidR="00971E1A">
              <w:rPr>
                <w:rFonts w:ascii="Calibri" w:hAnsi="Calibri" w:cs="Calibri"/>
                <w:color w:val="000000"/>
                <w:sz w:val="20"/>
                <w:szCs w:val="20"/>
              </w:rPr>
              <w:t>0</w:t>
            </w:r>
          </w:p>
        </w:tc>
        <w:tc>
          <w:tcPr>
            <w:tcW w:w="1134" w:type="dxa"/>
            <w:gridSpan w:val="2"/>
            <w:tcBorders>
              <w:top w:val="nil"/>
              <w:left w:val="single" w:sz="8" w:space="0" w:color="auto"/>
              <w:right w:val="single" w:sz="8" w:space="0" w:color="auto"/>
            </w:tcBorders>
            <w:vAlign w:val="center"/>
            <w:hideMark/>
          </w:tcPr>
          <w:p w14:paraId="2AFEB2F0" w14:textId="1F06CAF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082360F5" w14:textId="7C89FD8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504B3A38" w14:textId="5CC4240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vAlign w:val="center"/>
            <w:hideMark/>
          </w:tcPr>
          <w:p w14:paraId="71055E6B" w14:textId="073B1E9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619B94B8"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hideMark/>
          </w:tcPr>
          <w:p w14:paraId="1586CC01" w14:textId="77777777" w:rsidR="00B114C8" w:rsidRPr="00B114C8" w:rsidRDefault="00B114C8" w:rsidP="00971E1A">
            <w:pPr>
              <w:rPr>
                <w:rFonts w:ascii="Calibri" w:eastAsia="Times New Roman" w:hAnsi="Calibri" w:cs="Calibri"/>
                <w:b/>
                <w:bCs/>
                <w:color w:val="000000"/>
                <w:sz w:val="20"/>
                <w:szCs w:val="20"/>
                <w:lang w:eastAsia="en-GB"/>
              </w:rPr>
            </w:pPr>
          </w:p>
        </w:tc>
        <w:tc>
          <w:tcPr>
            <w:tcW w:w="1134" w:type="dxa"/>
            <w:tcBorders>
              <w:top w:val="nil"/>
              <w:left w:val="nil"/>
              <w:bottom w:val="single" w:sz="8" w:space="0" w:color="auto"/>
              <w:right w:val="nil"/>
            </w:tcBorders>
            <w:shd w:val="clear" w:color="000000" w:fill="FFFFFF"/>
            <w:vAlign w:val="center"/>
            <w:hideMark/>
          </w:tcPr>
          <w:p w14:paraId="6F4D0B1E" w14:textId="0254508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r w:rsidR="00971E1A">
              <w:rPr>
                <w:rFonts w:ascii="Calibri" w:hAnsi="Calibri" w:cs="Calibri"/>
                <w:color w:val="000000"/>
                <w:sz w:val="20"/>
                <w:szCs w:val="20"/>
              </w:rPr>
              <w:t>1</w:t>
            </w:r>
          </w:p>
        </w:tc>
        <w:tc>
          <w:tcPr>
            <w:tcW w:w="1134" w:type="dxa"/>
            <w:gridSpan w:val="2"/>
            <w:tcBorders>
              <w:left w:val="single" w:sz="8" w:space="0" w:color="auto"/>
              <w:bottom w:val="single" w:sz="8" w:space="0" w:color="000000"/>
              <w:right w:val="single" w:sz="8" w:space="0" w:color="auto"/>
            </w:tcBorders>
            <w:vAlign w:val="center"/>
            <w:hideMark/>
          </w:tcPr>
          <w:p w14:paraId="79B0660C" w14:textId="63C59AC8" w:rsidR="00B114C8" w:rsidRPr="00B114C8" w:rsidRDefault="00971E1A" w:rsidP="00B114C8">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Workshop</w:t>
            </w:r>
          </w:p>
        </w:tc>
        <w:tc>
          <w:tcPr>
            <w:tcW w:w="992" w:type="dxa"/>
            <w:tcBorders>
              <w:top w:val="nil"/>
              <w:left w:val="nil"/>
              <w:bottom w:val="single" w:sz="8" w:space="0" w:color="auto"/>
              <w:right w:val="single" w:sz="8" w:space="0" w:color="auto"/>
            </w:tcBorders>
            <w:vAlign w:val="center"/>
            <w:hideMark/>
          </w:tcPr>
          <w:p w14:paraId="7F47C6C7" w14:textId="785F50A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auto"/>
              <w:right w:val="single" w:sz="8" w:space="0" w:color="auto"/>
            </w:tcBorders>
            <w:vAlign w:val="center"/>
            <w:hideMark/>
          </w:tcPr>
          <w:p w14:paraId="7FA1BA33" w14:textId="2CD9A56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single" w:sz="8" w:space="0" w:color="auto"/>
              <w:right w:val="single" w:sz="8" w:space="0" w:color="000000"/>
            </w:tcBorders>
            <w:vAlign w:val="center"/>
            <w:hideMark/>
          </w:tcPr>
          <w:p w14:paraId="7A7124BE" w14:textId="3E5BC4F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107BF5C8" w14:textId="77777777" w:rsidTr="00971E1A">
        <w:trPr>
          <w:trHeight w:hRule="exact" w:val="255"/>
        </w:trPr>
        <w:tc>
          <w:tcPr>
            <w:tcW w:w="2405" w:type="dxa"/>
            <w:vMerge w:val="restart"/>
            <w:tcBorders>
              <w:top w:val="nil"/>
              <w:left w:val="single" w:sz="8" w:space="0" w:color="auto"/>
              <w:bottom w:val="single" w:sz="8" w:space="0" w:color="000000"/>
              <w:right w:val="single" w:sz="8" w:space="0" w:color="000000"/>
            </w:tcBorders>
            <w:shd w:val="clear" w:color="000000" w:fill="FFFFFF"/>
            <w:hideMark/>
          </w:tcPr>
          <w:p w14:paraId="28A52EE3" w14:textId="03A1846D" w:rsidR="00B114C8" w:rsidRPr="00B114C8" w:rsidRDefault="00B114C8" w:rsidP="00971E1A">
            <w:pPr>
              <w:rPr>
                <w:rFonts w:ascii="Calibri" w:eastAsia="Times New Roman" w:hAnsi="Calibri" w:cs="Calibri"/>
                <w:b/>
                <w:bCs/>
                <w:color w:val="000000"/>
                <w:sz w:val="20"/>
                <w:szCs w:val="20"/>
                <w:lang w:eastAsia="en-GB"/>
              </w:rPr>
            </w:pPr>
            <w:r>
              <w:rPr>
                <w:rFonts w:ascii="Calibri" w:hAnsi="Calibri" w:cs="Calibri"/>
                <w:b/>
                <w:bCs/>
                <w:color w:val="000000"/>
                <w:sz w:val="20"/>
                <w:szCs w:val="20"/>
              </w:rPr>
              <w:t>Forest Row</w:t>
            </w:r>
          </w:p>
        </w:tc>
        <w:tc>
          <w:tcPr>
            <w:tcW w:w="1134" w:type="dxa"/>
            <w:tcBorders>
              <w:top w:val="nil"/>
              <w:left w:val="nil"/>
              <w:bottom w:val="nil"/>
              <w:right w:val="nil"/>
            </w:tcBorders>
            <w:shd w:val="clear" w:color="000000" w:fill="FFFFFF"/>
            <w:vAlign w:val="center"/>
            <w:hideMark/>
          </w:tcPr>
          <w:p w14:paraId="64047E59" w14:textId="587010F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1B700BE7" w14:textId="206D490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34856227" w14:textId="19D46DB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7C1345B6" w14:textId="6ECC4F6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0A664544" w14:textId="1077288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48E2BAEF"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7E90B658"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single" w:sz="8" w:space="0" w:color="000000"/>
              <w:right w:val="nil"/>
            </w:tcBorders>
            <w:shd w:val="clear" w:color="000000" w:fill="FFFFFF"/>
            <w:vAlign w:val="center"/>
            <w:hideMark/>
          </w:tcPr>
          <w:p w14:paraId="10B0531F" w14:textId="2A67645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single" w:sz="8" w:space="0" w:color="auto"/>
              <w:right w:val="single" w:sz="8" w:space="0" w:color="auto"/>
            </w:tcBorders>
            <w:vAlign w:val="center"/>
            <w:hideMark/>
          </w:tcPr>
          <w:p w14:paraId="57717732" w14:textId="7CDBB97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single" w:sz="8" w:space="0" w:color="000000"/>
              <w:right w:val="single" w:sz="8" w:space="0" w:color="auto"/>
            </w:tcBorders>
            <w:vAlign w:val="center"/>
            <w:hideMark/>
          </w:tcPr>
          <w:p w14:paraId="36F69613" w14:textId="39D535D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000000"/>
              <w:right w:val="single" w:sz="8" w:space="0" w:color="auto"/>
            </w:tcBorders>
            <w:vAlign w:val="center"/>
            <w:hideMark/>
          </w:tcPr>
          <w:p w14:paraId="2CE839BC" w14:textId="6E099AA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single" w:sz="8" w:space="0" w:color="000000"/>
              <w:right w:val="single" w:sz="8" w:space="0" w:color="000000"/>
            </w:tcBorders>
            <w:noWrap/>
            <w:vAlign w:val="center"/>
            <w:hideMark/>
          </w:tcPr>
          <w:p w14:paraId="63FBAB2D" w14:textId="22631E7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3C20CA80" w14:textId="77777777" w:rsidTr="00971E1A">
        <w:trPr>
          <w:trHeight w:hRule="exact" w:val="255"/>
        </w:trPr>
        <w:tc>
          <w:tcPr>
            <w:tcW w:w="2405" w:type="dxa"/>
            <w:tcBorders>
              <w:top w:val="nil"/>
              <w:left w:val="single" w:sz="8" w:space="0" w:color="auto"/>
              <w:bottom w:val="nil"/>
              <w:right w:val="single" w:sz="8" w:space="0" w:color="auto"/>
            </w:tcBorders>
            <w:vAlign w:val="center"/>
            <w:hideMark/>
          </w:tcPr>
          <w:p w14:paraId="3D2A37A5" w14:textId="1B376859"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xml:space="preserve">Hastings, </w:t>
            </w:r>
          </w:p>
        </w:tc>
        <w:tc>
          <w:tcPr>
            <w:tcW w:w="1134" w:type="dxa"/>
            <w:tcBorders>
              <w:top w:val="nil"/>
              <w:left w:val="nil"/>
              <w:bottom w:val="nil"/>
              <w:right w:val="single" w:sz="8" w:space="0" w:color="auto"/>
            </w:tcBorders>
            <w:shd w:val="clear" w:color="000000" w:fill="FFFFFF"/>
            <w:vAlign w:val="center"/>
            <w:hideMark/>
          </w:tcPr>
          <w:p w14:paraId="17A58019" w14:textId="332AF6B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nil"/>
              <w:bottom w:val="nil"/>
              <w:right w:val="single" w:sz="8" w:space="0" w:color="auto"/>
            </w:tcBorders>
            <w:vAlign w:val="center"/>
            <w:hideMark/>
          </w:tcPr>
          <w:p w14:paraId="432FF9AD" w14:textId="0113636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228A3D56" w14:textId="35AF6BF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2C5FDDC4" w14:textId="0648CEC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noWrap/>
            <w:vAlign w:val="center"/>
            <w:hideMark/>
          </w:tcPr>
          <w:p w14:paraId="74CB73A7" w14:textId="1A805FB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5310FC9E" w14:textId="77777777" w:rsidTr="00971E1A">
        <w:trPr>
          <w:trHeight w:hRule="exact" w:val="255"/>
        </w:trPr>
        <w:tc>
          <w:tcPr>
            <w:tcW w:w="2405" w:type="dxa"/>
            <w:tcBorders>
              <w:top w:val="nil"/>
              <w:left w:val="single" w:sz="8" w:space="0" w:color="auto"/>
              <w:bottom w:val="nil"/>
              <w:right w:val="single" w:sz="8" w:space="0" w:color="auto"/>
            </w:tcBorders>
            <w:vAlign w:val="center"/>
            <w:hideMark/>
          </w:tcPr>
          <w:p w14:paraId="51055BA7" w14:textId="46BBABAE"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Bohemia Road</w:t>
            </w:r>
          </w:p>
        </w:tc>
        <w:tc>
          <w:tcPr>
            <w:tcW w:w="1134" w:type="dxa"/>
            <w:tcBorders>
              <w:top w:val="nil"/>
              <w:left w:val="nil"/>
              <w:bottom w:val="nil"/>
              <w:right w:val="single" w:sz="8" w:space="0" w:color="auto"/>
            </w:tcBorders>
            <w:shd w:val="clear" w:color="000000" w:fill="FFFFFF"/>
            <w:vAlign w:val="center"/>
            <w:hideMark/>
          </w:tcPr>
          <w:p w14:paraId="5599F6A0" w14:textId="6C85CE8C"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nil"/>
              <w:bottom w:val="nil"/>
              <w:right w:val="single" w:sz="8" w:space="0" w:color="auto"/>
            </w:tcBorders>
            <w:vAlign w:val="center"/>
            <w:hideMark/>
          </w:tcPr>
          <w:p w14:paraId="0E97339E" w14:textId="2CFFDBE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59A3DF8E" w14:textId="31FB240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7EC43C66" w14:textId="772E1C1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noWrap/>
            <w:vAlign w:val="center"/>
            <w:hideMark/>
          </w:tcPr>
          <w:p w14:paraId="494E11E3" w14:textId="6C56390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19D2C7E1" w14:textId="77777777" w:rsidTr="00971E1A">
        <w:trPr>
          <w:trHeight w:hRule="exact" w:val="255"/>
        </w:trPr>
        <w:tc>
          <w:tcPr>
            <w:tcW w:w="2405" w:type="dxa"/>
            <w:tcBorders>
              <w:top w:val="nil"/>
              <w:left w:val="single" w:sz="8" w:space="0" w:color="auto"/>
              <w:bottom w:val="nil"/>
              <w:right w:val="single" w:sz="8" w:space="0" w:color="auto"/>
            </w:tcBorders>
            <w:hideMark/>
          </w:tcPr>
          <w:p w14:paraId="4DB81A5B" w14:textId="7172A0C1" w:rsidR="00B114C8" w:rsidRPr="00B114C8" w:rsidRDefault="00B114C8" w:rsidP="00B114C8">
            <w:pPr>
              <w:rPr>
                <w:rFonts w:ascii="Aptos Narrow" w:eastAsia="Times New Roman" w:hAnsi="Aptos Narrow" w:cs="Times New Roman"/>
                <w:color w:val="000000"/>
                <w:lang w:eastAsia="en-GB"/>
              </w:rPr>
            </w:pPr>
            <w:r>
              <w:rPr>
                <w:rFonts w:ascii="Aptos Narrow" w:hAnsi="Aptos Narrow"/>
                <w:color w:val="000000"/>
              </w:rPr>
              <w:t> </w:t>
            </w:r>
          </w:p>
        </w:tc>
        <w:tc>
          <w:tcPr>
            <w:tcW w:w="1134" w:type="dxa"/>
            <w:tcBorders>
              <w:top w:val="nil"/>
              <w:left w:val="nil"/>
              <w:bottom w:val="nil"/>
              <w:right w:val="single" w:sz="8" w:space="0" w:color="auto"/>
            </w:tcBorders>
            <w:shd w:val="clear" w:color="000000" w:fill="FFFFFF"/>
            <w:vAlign w:val="center"/>
            <w:hideMark/>
          </w:tcPr>
          <w:p w14:paraId="2AD7F08C" w14:textId="44E2F81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nil"/>
              <w:bottom w:val="nil"/>
              <w:right w:val="single" w:sz="8" w:space="0" w:color="auto"/>
            </w:tcBorders>
            <w:vAlign w:val="center"/>
            <w:hideMark/>
          </w:tcPr>
          <w:p w14:paraId="3933FC62" w14:textId="1C15FA3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1A66070F" w14:textId="630CACB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57297A8D" w14:textId="41CEE26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noWrap/>
            <w:vAlign w:val="center"/>
            <w:hideMark/>
          </w:tcPr>
          <w:p w14:paraId="6D4F6496" w14:textId="5D40C67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32719802" w14:textId="77777777" w:rsidTr="00971E1A">
        <w:trPr>
          <w:trHeight w:hRule="exact" w:val="255"/>
        </w:trPr>
        <w:tc>
          <w:tcPr>
            <w:tcW w:w="2405" w:type="dxa"/>
            <w:tcBorders>
              <w:top w:val="nil"/>
              <w:left w:val="single" w:sz="8" w:space="0" w:color="auto"/>
              <w:bottom w:val="nil"/>
              <w:right w:val="single" w:sz="8" w:space="0" w:color="auto"/>
            </w:tcBorders>
            <w:hideMark/>
          </w:tcPr>
          <w:p w14:paraId="464AC01B" w14:textId="754D7A74" w:rsidR="00B114C8" w:rsidRPr="00B114C8" w:rsidRDefault="00B114C8" w:rsidP="00B114C8">
            <w:pPr>
              <w:rPr>
                <w:rFonts w:ascii="Aptos Narrow" w:eastAsia="Times New Roman" w:hAnsi="Aptos Narrow" w:cs="Times New Roman"/>
                <w:color w:val="000000"/>
                <w:lang w:eastAsia="en-GB"/>
              </w:rPr>
            </w:pPr>
            <w:r>
              <w:rPr>
                <w:rFonts w:ascii="Aptos Narrow" w:hAnsi="Aptos Narrow"/>
                <w:color w:val="000000"/>
              </w:rPr>
              <w:t> </w:t>
            </w:r>
          </w:p>
        </w:tc>
        <w:tc>
          <w:tcPr>
            <w:tcW w:w="1134" w:type="dxa"/>
            <w:tcBorders>
              <w:top w:val="nil"/>
              <w:left w:val="nil"/>
              <w:bottom w:val="nil"/>
              <w:right w:val="single" w:sz="8" w:space="0" w:color="auto"/>
            </w:tcBorders>
            <w:shd w:val="clear" w:color="000000" w:fill="FFFFFF"/>
            <w:vAlign w:val="center"/>
            <w:hideMark/>
          </w:tcPr>
          <w:p w14:paraId="3CB89C95" w14:textId="4B541D2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nil"/>
              <w:bottom w:val="nil"/>
              <w:right w:val="single" w:sz="8" w:space="0" w:color="auto"/>
            </w:tcBorders>
            <w:vAlign w:val="center"/>
            <w:hideMark/>
          </w:tcPr>
          <w:p w14:paraId="115BD2A1" w14:textId="416B989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0AAC1D71" w14:textId="7337818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07F23F50" w14:textId="1EDCC5F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noWrap/>
            <w:vAlign w:val="center"/>
            <w:hideMark/>
          </w:tcPr>
          <w:p w14:paraId="73738992" w14:textId="2F69ED9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62025B41" w14:textId="77777777" w:rsidTr="00971E1A">
        <w:trPr>
          <w:trHeight w:hRule="exact" w:val="255"/>
        </w:trPr>
        <w:tc>
          <w:tcPr>
            <w:tcW w:w="2405" w:type="dxa"/>
            <w:tcBorders>
              <w:top w:val="nil"/>
              <w:left w:val="single" w:sz="8" w:space="0" w:color="auto"/>
              <w:bottom w:val="nil"/>
              <w:right w:val="single" w:sz="8" w:space="0" w:color="auto"/>
            </w:tcBorders>
            <w:hideMark/>
          </w:tcPr>
          <w:p w14:paraId="4AE142D7" w14:textId="23A0404F" w:rsidR="00B114C8" w:rsidRPr="00B114C8" w:rsidRDefault="00B114C8" w:rsidP="00B114C8">
            <w:pPr>
              <w:rPr>
                <w:rFonts w:ascii="Aptos Narrow" w:eastAsia="Times New Roman" w:hAnsi="Aptos Narrow" w:cs="Times New Roman"/>
                <w:color w:val="000000"/>
                <w:lang w:eastAsia="en-GB"/>
              </w:rPr>
            </w:pPr>
            <w:r>
              <w:rPr>
                <w:rFonts w:ascii="Aptos Narrow" w:hAnsi="Aptos Narrow"/>
                <w:color w:val="000000"/>
              </w:rPr>
              <w:t> </w:t>
            </w:r>
          </w:p>
        </w:tc>
        <w:tc>
          <w:tcPr>
            <w:tcW w:w="1134" w:type="dxa"/>
            <w:tcBorders>
              <w:top w:val="nil"/>
              <w:left w:val="nil"/>
              <w:bottom w:val="nil"/>
              <w:right w:val="single" w:sz="8" w:space="0" w:color="auto"/>
            </w:tcBorders>
            <w:shd w:val="clear" w:color="000000" w:fill="FFFFFF"/>
            <w:vAlign w:val="center"/>
            <w:hideMark/>
          </w:tcPr>
          <w:p w14:paraId="3ECE2233" w14:textId="2382A45F"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5</w:t>
            </w:r>
          </w:p>
        </w:tc>
        <w:tc>
          <w:tcPr>
            <w:tcW w:w="1134" w:type="dxa"/>
            <w:gridSpan w:val="2"/>
            <w:tcBorders>
              <w:top w:val="nil"/>
              <w:left w:val="nil"/>
              <w:bottom w:val="nil"/>
              <w:right w:val="single" w:sz="8" w:space="0" w:color="auto"/>
            </w:tcBorders>
            <w:vAlign w:val="center"/>
            <w:hideMark/>
          </w:tcPr>
          <w:p w14:paraId="0502CE2E" w14:textId="2480EE0F"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57AC7168" w14:textId="13CB6EA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0D87938D" w14:textId="4F7D237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noWrap/>
            <w:vAlign w:val="center"/>
            <w:hideMark/>
          </w:tcPr>
          <w:p w14:paraId="253449DD" w14:textId="5C9F867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52CD3BF9" w14:textId="77777777" w:rsidTr="00971E1A">
        <w:trPr>
          <w:trHeight w:hRule="exact" w:val="255"/>
        </w:trPr>
        <w:tc>
          <w:tcPr>
            <w:tcW w:w="2405" w:type="dxa"/>
            <w:tcBorders>
              <w:top w:val="nil"/>
              <w:left w:val="single" w:sz="8" w:space="0" w:color="auto"/>
              <w:bottom w:val="nil"/>
              <w:right w:val="single" w:sz="8" w:space="0" w:color="auto"/>
            </w:tcBorders>
            <w:hideMark/>
          </w:tcPr>
          <w:p w14:paraId="0F73C0C1" w14:textId="23148F4C" w:rsidR="00B114C8" w:rsidRPr="00B114C8" w:rsidRDefault="00B114C8" w:rsidP="00B114C8">
            <w:pPr>
              <w:rPr>
                <w:rFonts w:ascii="Aptos Narrow" w:eastAsia="Times New Roman" w:hAnsi="Aptos Narrow" w:cs="Times New Roman"/>
                <w:color w:val="000000"/>
                <w:lang w:eastAsia="en-GB"/>
              </w:rPr>
            </w:pPr>
            <w:r>
              <w:rPr>
                <w:rFonts w:ascii="Aptos Narrow" w:hAnsi="Aptos Narrow"/>
                <w:color w:val="000000"/>
              </w:rPr>
              <w:t> </w:t>
            </w:r>
          </w:p>
        </w:tc>
        <w:tc>
          <w:tcPr>
            <w:tcW w:w="1134" w:type="dxa"/>
            <w:tcBorders>
              <w:top w:val="nil"/>
              <w:left w:val="nil"/>
              <w:bottom w:val="nil"/>
              <w:right w:val="single" w:sz="8" w:space="0" w:color="auto"/>
            </w:tcBorders>
            <w:shd w:val="clear" w:color="000000" w:fill="FFFFFF"/>
            <w:vAlign w:val="center"/>
            <w:hideMark/>
          </w:tcPr>
          <w:p w14:paraId="66B6746B" w14:textId="736717D4"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6</w:t>
            </w:r>
          </w:p>
        </w:tc>
        <w:tc>
          <w:tcPr>
            <w:tcW w:w="1134" w:type="dxa"/>
            <w:gridSpan w:val="2"/>
            <w:tcBorders>
              <w:top w:val="nil"/>
              <w:left w:val="nil"/>
              <w:bottom w:val="nil"/>
              <w:right w:val="single" w:sz="8" w:space="0" w:color="auto"/>
            </w:tcBorders>
            <w:vAlign w:val="center"/>
            <w:hideMark/>
          </w:tcPr>
          <w:p w14:paraId="009D1194" w14:textId="7FF31C8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24B8130A" w14:textId="60125C7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4BF29EB" w14:textId="081CAEE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auto"/>
            </w:tcBorders>
            <w:noWrap/>
            <w:vAlign w:val="center"/>
            <w:hideMark/>
          </w:tcPr>
          <w:p w14:paraId="74B8060E" w14:textId="59BB13F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39D42D4A" w14:textId="77777777" w:rsidTr="00971E1A">
        <w:trPr>
          <w:trHeight w:hRule="exact" w:val="255"/>
        </w:trPr>
        <w:tc>
          <w:tcPr>
            <w:tcW w:w="2405" w:type="dxa"/>
            <w:tcBorders>
              <w:top w:val="nil"/>
              <w:left w:val="single" w:sz="8" w:space="0" w:color="auto"/>
              <w:bottom w:val="nil"/>
              <w:right w:val="single" w:sz="8" w:space="0" w:color="auto"/>
            </w:tcBorders>
            <w:hideMark/>
          </w:tcPr>
          <w:p w14:paraId="2682A716" w14:textId="5308460C" w:rsidR="00B114C8" w:rsidRPr="00B114C8" w:rsidRDefault="00B114C8" w:rsidP="00B114C8">
            <w:pPr>
              <w:rPr>
                <w:rFonts w:ascii="Aptos Narrow" w:eastAsia="Times New Roman" w:hAnsi="Aptos Narrow" w:cs="Times New Roman"/>
                <w:color w:val="000000"/>
                <w:lang w:eastAsia="en-GB"/>
              </w:rPr>
            </w:pPr>
            <w:r>
              <w:rPr>
                <w:rFonts w:ascii="Aptos Narrow" w:hAnsi="Aptos Narrow"/>
                <w:color w:val="000000"/>
              </w:rPr>
              <w:t> </w:t>
            </w:r>
          </w:p>
        </w:tc>
        <w:tc>
          <w:tcPr>
            <w:tcW w:w="1134" w:type="dxa"/>
            <w:tcBorders>
              <w:top w:val="nil"/>
              <w:left w:val="nil"/>
              <w:bottom w:val="nil"/>
              <w:right w:val="single" w:sz="8" w:space="0" w:color="auto"/>
            </w:tcBorders>
            <w:shd w:val="clear" w:color="000000" w:fill="FFFFFF"/>
            <w:vAlign w:val="center"/>
            <w:hideMark/>
          </w:tcPr>
          <w:p w14:paraId="7D50B27B" w14:textId="2331FA7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7</w:t>
            </w:r>
          </w:p>
        </w:tc>
        <w:tc>
          <w:tcPr>
            <w:tcW w:w="1134" w:type="dxa"/>
            <w:gridSpan w:val="2"/>
            <w:tcBorders>
              <w:top w:val="nil"/>
              <w:left w:val="nil"/>
              <w:bottom w:val="nil"/>
              <w:right w:val="single" w:sz="8" w:space="0" w:color="auto"/>
            </w:tcBorders>
            <w:vAlign w:val="center"/>
            <w:hideMark/>
          </w:tcPr>
          <w:p w14:paraId="1BDC216E" w14:textId="06A9D832"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66FB3F77" w14:textId="3785966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FBEB583" w14:textId="4F1238B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auto"/>
            </w:tcBorders>
            <w:noWrap/>
            <w:vAlign w:val="center"/>
            <w:hideMark/>
          </w:tcPr>
          <w:p w14:paraId="6246310A" w14:textId="6D83E0A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5C4C0434" w14:textId="77777777" w:rsidTr="00971E1A">
        <w:trPr>
          <w:trHeight w:hRule="exact" w:val="255"/>
        </w:trPr>
        <w:tc>
          <w:tcPr>
            <w:tcW w:w="2405" w:type="dxa"/>
            <w:tcBorders>
              <w:top w:val="nil"/>
              <w:left w:val="single" w:sz="8" w:space="0" w:color="auto"/>
              <w:bottom w:val="nil"/>
              <w:right w:val="single" w:sz="8" w:space="0" w:color="auto"/>
            </w:tcBorders>
            <w:hideMark/>
          </w:tcPr>
          <w:p w14:paraId="1BDA55DD" w14:textId="6B393529" w:rsidR="00B114C8" w:rsidRPr="00B114C8" w:rsidRDefault="00B114C8" w:rsidP="00B114C8">
            <w:pPr>
              <w:rPr>
                <w:rFonts w:ascii="Aptos Narrow" w:eastAsia="Times New Roman" w:hAnsi="Aptos Narrow" w:cs="Times New Roman"/>
                <w:color w:val="000000"/>
                <w:lang w:eastAsia="en-GB"/>
              </w:rPr>
            </w:pPr>
            <w:r>
              <w:rPr>
                <w:rFonts w:ascii="Aptos Narrow" w:hAnsi="Aptos Narrow"/>
                <w:color w:val="000000"/>
              </w:rPr>
              <w:t> </w:t>
            </w:r>
          </w:p>
        </w:tc>
        <w:tc>
          <w:tcPr>
            <w:tcW w:w="1134" w:type="dxa"/>
            <w:tcBorders>
              <w:top w:val="nil"/>
              <w:left w:val="nil"/>
              <w:bottom w:val="nil"/>
              <w:right w:val="single" w:sz="8" w:space="0" w:color="auto"/>
            </w:tcBorders>
            <w:shd w:val="clear" w:color="000000" w:fill="FFFFFF"/>
            <w:vAlign w:val="center"/>
            <w:hideMark/>
          </w:tcPr>
          <w:p w14:paraId="221CBAEE" w14:textId="3CC5BEE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8</w:t>
            </w:r>
          </w:p>
        </w:tc>
        <w:tc>
          <w:tcPr>
            <w:tcW w:w="1134" w:type="dxa"/>
            <w:gridSpan w:val="2"/>
            <w:tcBorders>
              <w:top w:val="nil"/>
              <w:left w:val="nil"/>
              <w:bottom w:val="nil"/>
              <w:right w:val="single" w:sz="8" w:space="0" w:color="auto"/>
            </w:tcBorders>
            <w:vAlign w:val="center"/>
            <w:hideMark/>
          </w:tcPr>
          <w:p w14:paraId="433C066A" w14:textId="7C8379B1"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70CEF50F" w14:textId="6D87DCB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E9C3782" w14:textId="6D0C7FD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auto"/>
            </w:tcBorders>
            <w:noWrap/>
            <w:vAlign w:val="center"/>
            <w:hideMark/>
          </w:tcPr>
          <w:p w14:paraId="5A0A6831" w14:textId="3812AAB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591930C1" w14:textId="77777777" w:rsidTr="00971E1A">
        <w:trPr>
          <w:trHeight w:hRule="exact" w:val="255"/>
        </w:trPr>
        <w:tc>
          <w:tcPr>
            <w:tcW w:w="2405" w:type="dxa"/>
            <w:tcBorders>
              <w:top w:val="nil"/>
              <w:left w:val="single" w:sz="8" w:space="0" w:color="auto"/>
              <w:bottom w:val="nil"/>
              <w:right w:val="single" w:sz="8" w:space="0" w:color="auto"/>
            </w:tcBorders>
            <w:hideMark/>
          </w:tcPr>
          <w:p w14:paraId="6B4A2803" w14:textId="1037F4CF" w:rsidR="00B114C8" w:rsidRPr="00B114C8" w:rsidRDefault="00B114C8" w:rsidP="00B114C8">
            <w:pPr>
              <w:rPr>
                <w:rFonts w:ascii="Aptos Narrow" w:eastAsia="Times New Roman" w:hAnsi="Aptos Narrow" w:cs="Times New Roman"/>
                <w:color w:val="000000"/>
                <w:lang w:eastAsia="en-GB"/>
              </w:rPr>
            </w:pPr>
            <w:r>
              <w:rPr>
                <w:rFonts w:ascii="Aptos Narrow" w:hAnsi="Aptos Narrow"/>
                <w:color w:val="000000"/>
              </w:rPr>
              <w:t> </w:t>
            </w:r>
          </w:p>
        </w:tc>
        <w:tc>
          <w:tcPr>
            <w:tcW w:w="1134" w:type="dxa"/>
            <w:tcBorders>
              <w:top w:val="nil"/>
              <w:left w:val="nil"/>
              <w:bottom w:val="nil"/>
              <w:right w:val="single" w:sz="8" w:space="0" w:color="auto"/>
            </w:tcBorders>
            <w:shd w:val="clear" w:color="000000" w:fill="FFFFFF"/>
            <w:vAlign w:val="center"/>
            <w:hideMark/>
          </w:tcPr>
          <w:p w14:paraId="16EDF53A" w14:textId="119E65A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9</w:t>
            </w:r>
          </w:p>
        </w:tc>
        <w:tc>
          <w:tcPr>
            <w:tcW w:w="1134" w:type="dxa"/>
            <w:gridSpan w:val="2"/>
            <w:tcBorders>
              <w:top w:val="nil"/>
              <w:left w:val="nil"/>
              <w:right w:val="single" w:sz="8" w:space="0" w:color="auto"/>
            </w:tcBorders>
            <w:vAlign w:val="center"/>
            <w:hideMark/>
          </w:tcPr>
          <w:p w14:paraId="41E5688B" w14:textId="45B57CC4"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18E8785C" w14:textId="7C9A497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295E2F6D" w14:textId="6B87ADD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auto"/>
            </w:tcBorders>
            <w:noWrap/>
            <w:vAlign w:val="center"/>
            <w:hideMark/>
          </w:tcPr>
          <w:p w14:paraId="1D4E1F73" w14:textId="4A1BC49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0A13230A" w14:textId="77777777" w:rsidTr="00971E1A">
        <w:trPr>
          <w:trHeight w:hRule="exact" w:val="255"/>
        </w:trPr>
        <w:tc>
          <w:tcPr>
            <w:tcW w:w="2405" w:type="dxa"/>
            <w:tcBorders>
              <w:top w:val="nil"/>
              <w:left w:val="single" w:sz="8" w:space="0" w:color="auto"/>
              <w:bottom w:val="nil"/>
              <w:right w:val="single" w:sz="8" w:space="0" w:color="auto"/>
            </w:tcBorders>
            <w:hideMark/>
          </w:tcPr>
          <w:p w14:paraId="36703BDF" w14:textId="0BD4894D" w:rsidR="00B114C8" w:rsidRPr="00B114C8" w:rsidRDefault="00B114C8" w:rsidP="00B114C8">
            <w:pPr>
              <w:rPr>
                <w:rFonts w:ascii="Aptos Narrow" w:eastAsia="Times New Roman" w:hAnsi="Aptos Narrow" w:cs="Times New Roman"/>
                <w:color w:val="000000"/>
                <w:lang w:eastAsia="en-GB"/>
              </w:rPr>
            </w:pPr>
            <w:r>
              <w:rPr>
                <w:rFonts w:ascii="Aptos Narrow" w:hAnsi="Aptos Narrow"/>
                <w:color w:val="000000"/>
              </w:rPr>
              <w:t> </w:t>
            </w:r>
          </w:p>
        </w:tc>
        <w:tc>
          <w:tcPr>
            <w:tcW w:w="1134" w:type="dxa"/>
            <w:tcBorders>
              <w:top w:val="nil"/>
              <w:left w:val="nil"/>
              <w:bottom w:val="nil"/>
              <w:right w:val="single" w:sz="8" w:space="0" w:color="auto"/>
            </w:tcBorders>
            <w:shd w:val="clear" w:color="000000" w:fill="FFFFFF"/>
            <w:vAlign w:val="center"/>
            <w:hideMark/>
          </w:tcPr>
          <w:p w14:paraId="0AB5B919" w14:textId="65BE39C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r w:rsidR="00971E1A">
              <w:rPr>
                <w:rFonts w:ascii="Calibri" w:hAnsi="Calibri" w:cs="Calibri"/>
                <w:color w:val="000000"/>
                <w:sz w:val="20"/>
                <w:szCs w:val="20"/>
              </w:rPr>
              <w:t>0</w:t>
            </w:r>
          </w:p>
        </w:tc>
        <w:tc>
          <w:tcPr>
            <w:tcW w:w="1134" w:type="dxa"/>
            <w:gridSpan w:val="2"/>
            <w:tcBorders>
              <w:top w:val="nil"/>
              <w:left w:val="single" w:sz="8" w:space="0" w:color="auto"/>
              <w:right w:val="single" w:sz="8" w:space="0" w:color="auto"/>
            </w:tcBorders>
            <w:vAlign w:val="center"/>
            <w:hideMark/>
          </w:tcPr>
          <w:p w14:paraId="788ABAD0" w14:textId="50BAEB0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7D2DA962" w14:textId="06D670D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5BC7FD20" w14:textId="39BC401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nil"/>
              <w:right w:val="single" w:sz="8" w:space="0" w:color="auto"/>
            </w:tcBorders>
            <w:noWrap/>
            <w:vAlign w:val="center"/>
            <w:hideMark/>
          </w:tcPr>
          <w:p w14:paraId="22469D74" w14:textId="08935B1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7D914CD4" w14:textId="77777777" w:rsidTr="00971E1A">
        <w:trPr>
          <w:trHeight w:hRule="exact" w:val="255"/>
        </w:trPr>
        <w:tc>
          <w:tcPr>
            <w:tcW w:w="2405" w:type="dxa"/>
            <w:tcBorders>
              <w:top w:val="nil"/>
              <w:left w:val="single" w:sz="8" w:space="0" w:color="auto"/>
              <w:bottom w:val="single" w:sz="8" w:space="0" w:color="auto"/>
              <w:right w:val="single" w:sz="8" w:space="0" w:color="auto"/>
            </w:tcBorders>
            <w:hideMark/>
          </w:tcPr>
          <w:p w14:paraId="1B33FD71" w14:textId="2AEBD895" w:rsidR="00B114C8" w:rsidRPr="00B114C8" w:rsidRDefault="00B114C8" w:rsidP="00B114C8">
            <w:pPr>
              <w:rPr>
                <w:rFonts w:ascii="Aptos Narrow" w:eastAsia="Times New Roman" w:hAnsi="Aptos Narrow" w:cs="Times New Roman"/>
                <w:color w:val="000000"/>
                <w:lang w:eastAsia="en-GB"/>
              </w:rPr>
            </w:pPr>
            <w:r>
              <w:rPr>
                <w:rFonts w:ascii="Aptos Narrow" w:hAnsi="Aptos Narrow"/>
                <w:color w:val="000000"/>
              </w:rPr>
              <w:t> </w:t>
            </w:r>
          </w:p>
        </w:tc>
        <w:tc>
          <w:tcPr>
            <w:tcW w:w="1134" w:type="dxa"/>
            <w:tcBorders>
              <w:top w:val="nil"/>
              <w:left w:val="nil"/>
              <w:bottom w:val="single" w:sz="8" w:space="0" w:color="auto"/>
              <w:right w:val="single" w:sz="8" w:space="0" w:color="auto"/>
            </w:tcBorders>
            <w:shd w:val="clear" w:color="000000" w:fill="FFFFFF"/>
            <w:vAlign w:val="center"/>
            <w:hideMark/>
          </w:tcPr>
          <w:p w14:paraId="348EA47B" w14:textId="4DBB8D9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r w:rsidR="00971E1A">
              <w:rPr>
                <w:rFonts w:ascii="Calibri" w:hAnsi="Calibri" w:cs="Calibri"/>
                <w:color w:val="000000"/>
                <w:sz w:val="20"/>
                <w:szCs w:val="20"/>
              </w:rPr>
              <w:t>1</w:t>
            </w:r>
          </w:p>
        </w:tc>
        <w:tc>
          <w:tcPr>
            <w:tcW w:w="1134" w:type="dxa"/>
            <w:gridSpan w:val="2"/>
            <w:tcBorders>
              <w:left w:val="single" w:sz="8" w:space="0" w:color="auto"/>
              <w:bottom w:val="single" w:sz="8" w:space="0" w:color="000000"/>
              <w:right w:val="single" w:sz="8" w:space="0" w:color="auto"/>
            </w:tcBorders>
            <w:vAlign w:val="center"/>
            <w:hideMark/>
          </w:tcPr>
          <w:p w14:paraId="5F48C0A6" w14:textId="6729A593" w:rsidR="00B114C8" w:rsidRPr="00B114C8" w:rsidRDefault="00971E1A" w:rsidP="00B114C8">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Workshop</w:t>
            </w:r>
          </w:p>
        </w:tc>
        <w:tc>
          <w:tcPr>
            <w:tcW w:w="992" w:type="dxa"/>
            <w:tcBorders>
              <w:top w:val="nil"/>
              <w:left w:val="nil"/>
              <w:bottom w:val="single" w:sz="8" w:space="0" w:color="auto"/>
              <w:right w:val="single" w:sz="8" w:space="0" w:color="auto"/>
            </w:tcBorders>
            <w:vAlign w:val="center"/>
            <w:hideMark/>
          </w:tcPr>
          <w:p w14:paraId="05138277" w14:textId="1DA10F4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RSD</w:t>
            </w:r>
          </w:p>
        </w:tc>
        <w:tc>
          <w:tcPr>
            <w:tcW w:w="1559" w:type="dxa"/>
            <w:tcBorders>
              <w:top w:val="nil"/>
              <w:left w:val="nil"/>
              <w:bottom w:val="single" w:sz="8" w:space="0" w:color="auto"/>
              <w:right w:val="single" w:sz="8" w:space="0" w:color="auto"/>
            </w:tcBorders>
            <w:vAlign w:val="center"/>
            <w:hideMark/>
          </w:tcPr>
          <w:p w14:paraId="5880C0C2" w14:textId="3EB15F0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single" w:sz="8" w:space="0" w:color="auto"/>
              <w:right w:val="single" w:sz="8" w:space="0" w:color="auto"/>
            </w:tcBorders>
            <w:noWrap/>
            <w:vAlign w:val="center"/>
            <w:hideMark/>
          </w:tcPr>
          <w:p w14:paraId="5E6FAEC9" w14:textId="3AD8D2B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7799A081" w14:textId="77777777" w:rsidTr="00971E1A">
        <w:trPr>
          <w:trHeight w:hRule="exact" w:val="255"/>
        </w:trPr>
        <w:tc>
          <w:tcPr>
            <w:tcW w:w="2405" w:type="dxa"/>
            <w:tcBorders>
              <w:top w:val="nil"/>
              <w:left w:val="single" w:sz="8" w:space="0" w:color="auto"/>
              <w:bottom w:val="nil"/>
              <w:right w:val="single" w:sz="8" w:space="0" w:color="auto"/>
            </w:tcBorders>
            <w:vAlign w:val="center"/>
            <w:hideMark/>
          </w:tcPr>
          <w:p w14:paraId="4A3D4BDD" w14:textId="136C7BE3"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Hastings</w:t>
            </w:r>
          </w:p>
        </w:tc>
        <w:tc>
          <w:tcPr>
            <w:tcW w:w="1134" w:type="dxa"/>
            <w:tcBorders>
              <w:top w:val="nil"/>
              <w:left w:val="nil"/>
              <w:bottom w:val="nil"/>
              <w:right w:val="single" w:sz="8" w:space="0" w:color="auto"/>
            </w:tcBorders>
            <w:shd w:val="clear" w:color="000000" w:fill="FFFFFF"/>
            <w:vAlign w:val="center"/>
            <w:hideMark/>
          </w:tcPr>
          <w:p w14:paraId="2C943806" w14:textId="084EA63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nil"/>
              <w:bottom w:val="nil"/>
              <w:right w:val="single" w:sz="8" w:space="0" w:color="auto"/>
            </w:tcBorders>
            <w:vAlign w:val="center"/>
            <w:hideMark/>
          </w:tcPr>
          <w:p w14:paraId="4D3616BF" w14:textId="718B4A6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2F136BB0" w14:textId="5521C38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171711A9" w14:textId="3236A46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noWrap/>
            <w:vAlign w:val="center"/>
            <w:hideMark/>
          </w:tcPr>
          <w:p w14:paraId="6B0D4840" w14:textId="23F4B45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1685D80B" w14:textId="77777777" w:rsidTr="00971E1A">
        <w:trPr>
          <w:trHeight w:hRule="exact" w:val="255"/>
        </w:trPr>
        <w:tc>
          <w:tcPr>
            <w:tcW w:w="2405" w:type="dxa"/>
            <w:tcBorders>
              <w:top w:val="nil"/>
              <w:left w:val="single" w:sz="8" w:space="0" w:color="auto"/>
              <w:bottom w:val="nil"/>
              <w:right w:val="single" w:sz="8" w:space="0" w:color="auto"/>
            </w:tcBorders>
            <w:vAlign w:val="center"/>
            <w:hideMark/>
          </w:tcPr>
          <w:p w14:paraId="5BAF6C5F" w14:textId="00D431B0"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The Ridge,</w:t>
            </w:r>
          </w:p>
        </w:tc>
        <w:tc>
          <w:tcPr>
            <w:tcW w:w="1134" w:type="dxa"/>
            <w:tcBorders>
              <w:top w:val="nil"/>
              <w:left w:val="nil"/>
              <w:bottom w:val="nil"/>
              <w:right w:val="single" w:sz="8" w:space="0" w:color="auto"/>
            </w:tcBorders>
            <w:shd w:val="clear" w:color="000000" w:fill="FFFFFF"/>
            <w:vAlign w:val="center"/>
            <w:hideMark/>
          </w:tcPr>
          <w:p w14:paraId="73DD6DEC" w14:textId="1FFCB5CF"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nil"/>
              <w:bottom w:val="nil"/>
              <w:right w:val="single" w:sz="8" w:space="0" w:color="auto"/>
            </w:tcBorders>
            <w:vAlign w:val="center"/>
            <w:hideMark/>
          </w:tcPr>
          <w:p w14:paraId="10CEE8C7" w14:textId="32A2C52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6CC4DF73" w14:textId="311F8A7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57BD31B7" w14:textId="731FA8C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noWrap/>
            <w:vAlign w:val="center"/>
            <w:hideMark/>
          </w:tcPr>
          <w:p w14:paraId="10292BE6" w14:textId="6D75860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1CB588AF" w14:textId="77777777" w:rsidTr="00971E1A">
        <w:trPr>
          <w:trHeight w:hRule="exact" w:val="255"/>
        </w:trPr>
        <w:tc>
          <w:tcPr>
            <w:tcW w:w="2405" w:type="dxa"/>
            <w:tcBorders>
              <w:top w:val="nil"/>
              <w:left w:val="single" w:sz="8" w:space="0" w:color="auto"/>
              <w:bottom w:val="nil"/>
              <w:right w:val="single" w:sz="8" w:space="0" w:color="auto"/>
            </w:tcBorders>
            <w:vAlign w:val="center"/>
            <w:hideMark/>
          </w:tcPr>
          <w:p w14:paraId="27BDEE65" w14:textId="61101F11"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single" w:sz="8" w:space="0" w:color="auto"/>
            </w:tcBorders>
            <w:shd w:val="clear" w:color="000000" w:fill="FFFFFF"/>
            <w:vAlign w:val="center"/>
            <w:hideMark/>
          </w:tcPr>
          <w:p w14:paraId="3C6F6EB6" w14:textId="79F5465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nil"/>
              <w:bottom w:val="nil"/>
              <w:right w:val="single" w:sz="8" w:space="0" w:color="auto"/>
            </w:tcBorders>
            <w:vAlign w:val="center"/>
            <w:hideMark/>
          </w:tcPr>
          <w:p w14:paraId="19F703AD" w14:textId="6E64DA2B"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3454C93B" w14:textId="1C09C8A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33B8BDEB" w14:textId="764E48A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noWrap/>
            <w:vAlign w:val="center"/>
            <w:hideMark/>
          </w:tcPr>
          <w:p w14:paraId="515A9FE9" w14:textId="22FFE7E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0B3F34B8" w14:textId="77777777" w:rsidTr="00971E1A">
        <w:trPr>
          <w:trHeight w:hRule="exact" w:val="255"/>
        </w:trPr>
        <w:tc>
          <w:tcPr>
            <w:tcW w:w="2405" w:type="dxa"/>
            <w:tcBorders>
              <w:top w:val="nil"/>
              <w:left w:val="single" w:sz="8" w:space="0" w:color="auto"/>
              <w:bottom w:val="nil"/>
              <w:right w:val="single" w:sz="8" w:space="0" w:color="auto"/>
            </w:tcBorders>
            <w:vAlign w:val="center"/>
            <w:hideMark/>
          </w:tcPr>
          <w:p w14:paraId="7B496FA5" w14:textId="692226B7"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single" w:sz="8" w:space="0" w:color="auto"/>
            </w:tcBorders>
            <w:shd w:val="clear" w:color="000000" w:fill="FFFFFF"/>
            <w:vAlign w:val="center"/>
            <w:hideMark/>
          </w:tcPr>
          <w:p w14:paraId="4B4D177C" w14:textId="0FCE360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nil"/>
              <w:bottom w:val="nil"/>
              <w:right w:val="single" w:sz="8" w:space="0" w:color="auto"/>
            </w:tcBorders>
            <w:vAlign w:val="center"/>
            <w:hideMark/>
          </w:tcPr>
          <w:p w14:paraId="678AC457" w14:textId="656A900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519B24B5" w14:textId="1966F0F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7DC0B32" w14:textId="5C3FC5B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auto"/>
            </w:tcBorders>
            <w:noWrap/>
            <w:vAlign w:val="center"/>
            <w:hideMark/>
          </w:tcPr>
          <w:p w14:paraId="5FA65607" w14:textId="7AB6825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10B1A8AF" w14:textId="77777777" w:rsidTr="00971E1A">
        <w:trPr>
          <w:trHeight w:hRule="exact" w:val="255"/>
        </w:trPr>
        <w:tc>
          <w:tcPr>
            <w:tcW w:w="2405" w:type="dxa"/>
            <w:tcBorders>
              <w:top w:val="nil"/>
              <w:left w:val="single" w:sz="8" w:space="0" w:color="auto"/>
              <w:bottom w:val="nil"/>
              <w:right w:val="single" w:sz="8" w:space="0" w:color="auto"/>
            </w:tcBorders>
            <w:vAlign w:val="center"/>
            <w:hideMark/>
          </w:tcPr>
          <w:p w14:paraId="12D63915" w14:textId="4C80D65C"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single" w:sz="8" w:space="0" w:color="auto"/>
            </w:tcBorders>
            <w:shd w:val="clear" w:color="000000" w:fill="FFFFFF"/>
            <w:vAlign w:val="center"/>
            <w:hideMark/>
          </w:tcPr>
          <w:p w14:paraId="3F58A3FC" w14:textId="434C9FCB"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5</w:t>
            </w:r>
          </w:p>
        </w:tc>
        <w:tc>
          <w:tcPr>
            <w:tcW w:w="1134" w:type="dxa"/>
            <w:gridSpan w:val="2"/>
            <w:tcBorders>
              <w:top w:val="nil"/>
              <w:left w:val="nil"/>
              <w:bottom w:val="nil"/>
              <w:right w:val="single" w:sz="8" w:space="0" w:color="auto"/>
            </w:tcBorders>
            <w:vAlign w:val="center"/>
            <w:hideMark/>
          </w:tcPr>
          <w:p w14:paraId="4697CDB8" w14:textId="6FE19172"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48BBD725" w14:textId="79D10AB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69399555" w14:textId="7E1B472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auto"/>
            </w:tcBorders>
            <w:noWrap/>
            <w:vAlign w:val="center"/>
            <w:hideMark/>
          </w:tcPr>
          <w:p w14:paraId="6122D77C" w14:textId="542B494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2D44FD35" w14:textId="77777777" w:rsidTr="00971E1A">
        <w:trPr>
          <w:trHeight w:hRule="exact" w:val="255"/>
        </w:trPr>
        <w:tc>
          <w:tcPr>
            <w:tcW w:w="2405" w:type="dxa"/>
            <w:tcBorders>
              <w:top w:val="nil"/>
              <w:left w:val="single" w:sz="8" w:space="0" w:color="auto"/>
              <w:bottom w:val="nil"/>
              <w:right w:val="single" w:sz="8" w:space="0" w:color="auto"/>
            </w:tcBorders>
            <w:vAlign w:val="center"/>
            <w:hideMark/>
          </w:tcPr>
          <w:p w14:paraId="0AA105FD" w14:textId="15DA2B5F"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single" w:sz="8" w:space="0" w:color="auto"/>
              <w:right w:val="single" w:sz="8" w:space="0" w:color="auto"/>
            </w:tcBorders>
            <w:shd w:val="clear" w:color="000000" w:fill="FFFFFF"/>
            <w:vAlign w:val="center"/>
            <w:hideMark/>
          </w:tcPr>
          <w:p w14:paraId="5E6F682A" w14:textId="4565F03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6</w:t>
            </w:r>
          </w:p>
        </w:tc>
        <w:tc>
          <w:tcPr>
            <w:tcW w:w="1134" w:type="dxa"/>
            <w:gridSpan w:val="2"/>
            <w:tcBorders>
              <w:top w:val="nil"/>
              <w:left w:val="nil"/>
              <w:bottom w:val="single" w:sz="8" w:space="0" w:color="auto"/>
              <w:right w:val="single" w:sz="8" w:space="0" w:color="auto"/>
            </w:tcBorders>
            <w:vAlign w:val="center"/>
            <w:hideMark/>
          </w:tcPr>
          <w:p w14:paraId="72FC085E" w14:textId="640B82D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single" w:sz="8" w:space="0" w:color="auto"/>
              <w:right w:val="single" w:sz="8" w:space="0" w:color="auto"/>
            </w:tcBorders>
            <w:vAlign w:val="center"/>
            <w:hideMark/>
          </w:tcPr>
          <w:p w14:paraId="49D9FAAE" w14:textId="4BD34ED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auto"/>
              <w:right w:val="single" w:sz="8" w:space="0" w:color="auto"/>
            </w:tcBorders>
            <w:vAlign w:val="center"/>
            <w:hideMark/>
          </w:tcPr>
          <w:p w14:paraId="4A72BADB" w14:textId="5896E1B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single" w:sz="8" w:space="0" w:color="auto"/>
              <w:right w:val="single" w:sz="8" w:space="0" w:color="auto"/>
            </w:tcBorders>
            <w:noWrap/>
            <w:vAlign w:val="center"/>
            <w:hideMark/>
          </w:tcPr>
          <w:p w14:paraId="2E772EA3" w14:textId="54FFF6A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35CF9B67" w14:textId="77777777" w:rsidTr="00971E1A">
        <w:trPr>
          <w:trHeight w:hRule="exact" w:val="255"/>
        </w:trPr>
        <w:tc>
          <w:tcPr>
            <w:tcW w:w="2405"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14:paraId="4AB29380" w14:textId="7F08429D" w:rsidR="00B114C8" w:rsidRPr="00B114C8" w:rsidRDefault="00B114C8" w:rsidP="00971E1A">
            <w:pPr>
              <w:rPr>
                <w:rFonts w:ascii="Calibri" w:eastAsia="Times New Roman" w:hAnsi="Calibri" w:cs="Calibri"/>
                <w:b/>
                <w:bCs/>
                <w:color w:val="000000"/>
                <w:sz w:val="20"/>
                <w:szCs w:val="20"/>
                <w:lang w:eastAsia="en-GB"/>
              </w:rPr>
            </w:pPr>
            <w:r>
              <w:rPr>
                <w:rFonts w:ascii="Calibri" w:hAnsi="Calibri" w:cs="Calibri"/>
                <w:b/>
                <w:bCs/>
                <w:color w:val="000000"/>
                <w:sz w:val="20"/>
                <w:szCs w:val="20"/>
              </w:rPr>
              <w:t>Heathfield</w:t>
            </w:r>
          </w:p>
        </w:tc>
        <w:tc>
          <w:tcPr>
            <w:tcW w:w="1134" w:type="dxa"/>
            <w:tcBorders>
              <w:top w:val="nil"/>
              <w:left w:val="nil"/>
              <w:bottom w:val="nil"/>
              <w:right w:val="nil"/>
            </w:tcBorders>
            <w:shd w:val="clear" w:color="000000" w:fill="FFFFFF"/>
            <w:vAlign w:val="center"/>
            <w:hideMark/>
          </w:tcPr>
          <w:p w14:paraId="3FD166A6" w14:textId="7994BC24"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5F5BBD47" w14:textId="35DED751"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5D7937DD" w14:textId="5FE3F77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0E6108C8" w14:textId="6FEF574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3B9A9EEC" w14:textId="18468E2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05DEB47B" w14:textId="77777777" w:rsidTr="00971E1A">
        <w:trPr>
          <w:trHeight w:hRule="exact" w:val="255"/>
        </w:trPr>
        <w:tc>
          <w:tcPr>
            <w:tcW w:w="2405" w:type="dxa"/>
            <w:vMerge/>
            <w:tcBorders>
              <w:top w:val="single" w:sz="8" w:space="0" w:color="auto"/>
              <w:left w:val="single" w:sz="8" w:space="0" w:color="auto"/>
              <w:bottom w:val="single" w:sz="8" w:space="0" w:color="000000"/>
              <w:right w:val="single" w:sz="8" w:space="0" w:color="000000"/>
            </w:tcBorders>
            <w:vAlign w:val="center"/>
            <w:hideMark/>
          </w:tcPr>
          <w:p w14:paraId="788985D2"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4EDFCD76" w14:textId="5877FF11"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7ADA1196" w14:textId="082C85A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1AE1B303" w14:textId="172EE91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5F9D35F5" w14:textId="1A83692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2D2BD6DD" w14:textId="4246BD6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4C1021B9" w14:textId="77777777" w:rsidTr="00971E1A">
        <w:trPr>
          <w:trHeight w:hRule="exact" w:val="255"/>
        </w:trPr>
        <w:tc>
          <w:tcPr>
            <w:tcW w:w="2405" w:type="dxa"/>
            <w:vMerge/>
            <w:tcBorders>
              <w:top w:val="single" w:sz="8" w:space="0" w:color="auto"/>
              <w:left w:val="single" w:sz="8" w:space="0" w:color="auto"/>
              <w:bottom w:val="single" w:sz="8" w:space="0" w:color="000000"/>
              <w:right w:val="single" w:sz="8" w:space="0" w:color="000000"/>
            </w:tcBorders>
            <w:vAlign w:val="center"/>
            <w:hideMark/>
          </w:tcPr>
          <w:p w14:paraId="4BBE7E24"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65FA1267" w14:textId="467E1E5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single" w:sz="8" w:space="0" w:color="auto"/>
              <w:bottom w:val="nil"/>
              <w:right w:val="single" w:sz="8" w:space="0" w:color="auto"/>
            </w:tcBorders>
            <w:vAlign w:val="center"/>
            <w:hideMark/>
          </w:tcPr>
          <w:p w14:paraId="45A0E5C4" w14:textId="22856A8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489B5CB4" w14:textId="18F7BD0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0B4050B1" w14:textId="5CF1AE9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3D644DF9" w14:textId="5407E2C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3BDE5741" w14:textId="77777777" w:rsidTr="00971E1A">
        <w:trPr>
          <w:trHeight w:hRule="exact" w:val="255"/>
        </w:trPr>
        <w:tc>
          <w:tcPr>
            <w:tcW w:w="2405" w:type="dxa"/>
            <w:vMerge/>
            <w:tcBorders>
              <w:top w:val="single" w:sz="8" w:space="0" w:color="auto"/>
              <w:left w:val="single" w:sz="8" w:space="0" w:color="auto"/>
              <w:bottom w:val="single" w:sz="8" w:space="0" w:color="000000"/>
              <w:right w:val="single" w:sz="8" w:space="0" w:color="000000"/>
            </w:tcBorders>
            <w:vAlign w:val="center"/>
            <w:hideMark/>
          </w:tcPr>
          <w:p w14:paraId="21EA8F00"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single" w:sz="8" w:space="0" w:color="000000"/>
              <w:right w:val="nil"/>
            </w:tcBorders>
            <w:shd w:val="clear" w:color="000000" w:fill="FFFFFF"/>
            <w:vAlign w:val="center"/>
            <w:hideMark/>
          </w:tcPr>
          <w:p w14:paraId="3E7CAFD8" w14:textId="523A771C"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single" w:sz="8" w:space="0" w:color="auto"/>
              <w:bottom w:val="single" w:sz="8" w:space="0" w:color="auto"/>
              <w:right w:val="single" w:sz="8" w:space="0" w:color="auto"/>
            </w:tcBorders>
            <w:vAlign w:val="center"/>
            <w:hideMark/>
          </w:tcPr>
          <w:p w14:paraId="5072B7D3" w14:textId="7AD48F3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single" w:sz="8" w:space="0" w:color="000000"/>
              <w:right w:val="single" w:sz="8" w:space="0" w:color="auto"/>
            </w:tcBorders>
            <w:vAlign w:val="center"/>
            <w:hideMark/>
          </w:tcPr>
          <w:p w14:paraId="5C0308FF" w14:textId="4E2B378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000000"/>
              <w:right w:val="single" w:sz="8" w:space="0" w:color="auto"/>
            </w:tcBorders>
            <w:vAlign w:val="center"/>
            <w:hideMark/>
          </w:tcPr>
          <w:p w14:paraId="7B7CF553" w14:textId="49455C4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single" w:sz="8" w:space="0" w:color="000000"/>
              <w:right w:val="single" w:sz="8" w:space="0" w:color="000000"/>
            </w:tcBorders>
            <w:noWrap/>
            <w:vAlign w:val="center"/>
            <w:hideMark/>
          </w:tcPr>
          <w:p w14:paraId="03DC776E" w14:textId="6E9A589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6CA0F62B" w14:textId="77777777" w:rsidTr="00971E1A">
        <w:trPr>
          <w:trHeight w:hRule="exact" w:val="255"/>
        </w:trPr>
        <w:tc>
          <w:tcPr>
            <w:tcW w:w="2405" w:type="dxa"/>
            <w:tcBorders>
              <w:top w:val="nil"/>
              <w:left w:val="single" w:sz="8" w:space="0" w:color="auto"/>
              <w:bottom w:val="nil"/>
              <w:right w:val="single" w:sz="8" w:space="0" w:color="000000"/>
            </w:tcBorders>
            <w:vAlign w:val="center"/>
            <w:hideMark/>
          </w:tcPr>
          <w:p w14:paraId="5BC63D77" w14:textId="24B40B7A"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Herstmonceux</w:t>
            </w:r>
          </w:p>
        </w:tc>
        <w:tc>
          <w:tcPr>
            <w:tcW w:w="1134" w:type="dxa"/>
            <w:tcBorders>
              <w:top w:val="nil"/>
              <w:left w:val="nil"/>
              <w:bottom w:val="single" w:sz="8" w:space="0" w:color="000000"/>
              <w:right w:val="nil"/>
            </w:tcBorders>
            <w:shd w:val="clear" w:color="000000" w:fill="FFFFFF"/>
            <w:vAlign w:val="center"/>
            <w:hideMark/>
          </w:tcPr>
          <w:p w14:paraId="5F30EACD" w14:textId="03C7F7A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single" w:sz="8" w:space="0" w:color="auto"/>
              <w:right w:val="single" w:sz="8" w:space="0" w:color="auto"/>
            </w:tcBorders>
            <w:vAlign w:val="center"/>
            <w:hideMark/>
          </w:tcPr>
          <w:p w14:paraId="72AC9BE0" w14:textId="738280D4"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single" w:sz="8" w:space="0" w:color="000000"/>
              <w:right w:val="single" w:sz="8" w:space="0" w:color="auto"/>
            </w:tcBorders>
            <w:vAlign w:val="center"/>
            <w:hideMark/>
          </w:tcPr>
          <w:p w14:paraId="62E4E5AC" w14:textId="2534D91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000000"/>
              <w:right w:val="single" w:sz="8" w:space="0" w:color="auto"/>
            </w:tcBorders>
            <w:vAlign w:val="center"/>
            <w:hideMark/>
          </w:tcPr>
          <w:p w14:paraId="024BD6B9" w14:textId="57F8F71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single" w:sz="8" w:space="0" w:color="000000"/>
              <w:right w:val="single" w:sz="8" w:space="0" w:color="000000"/>
            </w:tcBorders>
            <w:noWrap/>
            <w:vAlign w:val="center"/>
            <w:hideMark/>
          </w:tcPr>
          <w:p w14:paraId="32792584" w14:textId="0B2D150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4B452E54" w14:textId="77777777" w:rsidTr="00971E1A">
        <w:trPr>
          <w:trHeight w:hRule="exact" w:val="255"/>
        </w:trPr>
        <w:tc>
          <w:tcPr>
            <w:tcW w:w="2405"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14:paraId="7610CFD2" w14:textId="10D79D13" w:rsidR="00B114C8" w:rsidRPr="00B114C8" w:rsidRDefault="00B114C8" w:rsidP="00971E1A">
            <w:pPr>
              <w:rPr>
                <w:rFonts w:ascii="Calibri" w:eastAsia="Times New Roman" w:hAnsi="Calibri" w:cs="Calibri"/>
                <w:b/>
                <w:bCs/>
                <w:color w:val="000000"/>
                <w:sz w:val="20"/>
                <w:szCs w:val="20"/>
                <w:lang w:eastAsia="en-GB"/>
              </w:rPr>
            </w:pPr>
            <w:r>
              <w:rPr>
                <w:rFonts w:ascii="Calibri" w:hAnsi="Calibri" w:cs="Calibri"/>
                <w:b/>
                <w:bCs/>
                <w:color w:val="000000"/>
                <w:sz w:val="20"/>
                <w:szCs w:val="20"/>
              </w:rPr>
              <w:t>Hove</w:t>
            </w:r>
          </w:p>
        </w:tc>
        <w:tc>
          <w:tcPr>
            <w:tcW w:w="1134" w:type="dxa"/>
            <w:tcBorders>
              <w:top w:val="nil"/>
              <w:left w:val="nil"/>
              <w:bottom w:val="nil"/>
              <w:right w:val="nil"/>
            </w:tcBorders>
            <w:shd w:val="clear" w:color="000000" w:fill="FFFFFF"/>
            <w:vAlign w:val="center"/>
            <w:hideMark/>
          </w:tcPr>
          <w:p w14:paraId="7E01A365" w14:textId="4A1877C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1FE6607D" w14:textId="4CD5F4FC"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64106C8E" w14:textId="532CD8D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652178EC" w14:textId="130FFAE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noWrap/>
            <w:vAlign w:val="center"/>
            <w:hideMark/>
          </w:tcPr>
          <w:p w14:paraId="5028E0CE" w14:textId="4FEA6C4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216ADBC3" w14:textId="77777777" w:rsidTr="00971E1A">
        <w:trPr>
          <w:trHeight w:hRule="exact" w:val="255"/>
        </w:trPr>
        <w:tc>
          <w:tcPr>
            <w:tcW w:w="2405" w:type="dxa"/>
            <w:vMerge/>
            <w:tcBorders>
              <w:top w:val="single" w:sz="8" w:space="0" w:color="auto"/>
              <w:left w:val="single" w:sz="8" w:space="0" w:color="auto"/>
              <w:bottom w:val="single" w:sz="8" w:space="0" w:color="000000"/>
              <w:right w:val="single" w:sz="8" w:space="0" w:color="000000"/>
            </w:tcBorders>
            <w:vAlign w:val="center"/>
            <w:hideMark/>
          </w:tcPr>
          <w:p w14:paraId="380F3125"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39DD301C" w14:textId="2F09B78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758B6993" w14:textId="7C356FD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005E3094" w14:textId="064DE23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387A6120" w14:textId="49C3C6E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noWrap/>
            <w:vAlign w:val="center"/>
            <w:hideMark/>
          </w:tcPr>
          <w:p w14:paraId="49ECEDC8" w14:textId="18C1DA0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1A05D5FA" w14:textId="77777777" w:rsidTr="00971E1A">
        <w:trPr>
          <w:trHeight w:hRule="exact" w:val="255"/>
        </w:trPr>
        <w:tc>
          <w:tcPr>
            <w:tcW w:w="2405" w:type="dxa"/>
            <w:vMerge/>
            <w:tcBorders>
              <w:top w:val="single" w:sz="8" w:space="0" w:color="auto"/>
              <w:left w:val="single" w:sz="8" w:space="0" w:color="auto"/>
              <w:bottom w:val="single" w:sz="8" w:space="0" w:color="000000"/>
              <w:right w:val="single" w:sz="8" w:space="0" w:color="000000"/>
            </w:tcBorders>
            <w:vAlign w:val="center"/>
            <w:hideMark/>
          </w:tcPr>
          <w:p w14:paraId="1B7D93F8"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3BA2598D" w14:textId="21418AC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single" w:sz="8" w:space="0" w:color="auto"/>
              <w:bottom w:val="nil"/>
              <w:right w:val="single" w:sz="8" w:space="0" w:color="auto"/>
            </w:tcBorders>
            <w:vAlign w:val="center"/>
            <w:hideMark/>
          </w:tcPr>
          <w:p w14:paraId="5E524280" w14:textId="4A42BD0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14CDFEE5" w14:textId="1DF51B4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3DB85B3A" w14:textId="2BD9E3C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noWrap/>
            <w:vAlign w:val="center"/>
            <w:hideMark/>
          </w:tcPr>
          <w:p w14:paraId="64909736" w14:textId="5B871AC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7E3B4F88" w14:textId="77777777" w:rsidTr="00971E1A">
        <w:trPr>
          <w:trHeight w:hRule="exact" w:val="255"/>
        </w:trPr>
        <w:tc>
          <w:tcPr>
            <w:tcW w:w="2405" w:type="dxa"/>
            <w:vMerge/>
            <w:tcBorders>
              <w:top w:val="single" w:sz="8" w:space="0" w:color="auto"/>
              <w:left w:val="single" w:sz="8" w:space="0" w:color="auto"/>
              <w:bottom w:val="single" w:sz="8" w:space="0" w:color="000000"/>
              <w:right w:val="single" w:sz="8" w:space="0" w:color="000000"/>
            </w:tcBorders>
            <w:vAlign w:val="center"/>
            <w:hideMark/>
          </w:tcPr>
          <w:p w14:paraId="6CEE85C0"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158DFDDB" w14:textId="428A6F5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single" w:sz="8" w:space="0" w:color="auto"/>
              <w:bottom w:val="nil"/>
              <w:right w:val="single" w:sz="8" w:space="0" w:color="auto"/>
            </w:tcBorders>
            <w:vAlign w:val="center"/>
            <w:hideMark/>
          </w:tcPr>
          <w:p w14:paraId="03506BA4" w14:textId="2203687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3F3E2515" w14:textId="4691D5B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E215A71" w14:textId="1F0BB2A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70977A4A" w14:textId="0606D1F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5DEC02B9" w14:textId="77777777" w:rsidTr="006E3AC5">
        <w:trPr>
          <w:trHeight w:hRule="exact" w:val="255"/>
        </w:trPr>
        <w:tc>
          <w:tcPr>
            <w:tcW w:w="2405" w:type="dxa"/>
            <w:vMerge/>
            <w:tcBorders>
              <w:top w:val="single" w:sz="8" w:space="0" w:color="auto"/>
              <w:left w:val="single" w:sz="8" w:space="0" w:color="auto"/>
              <w:bottom w:val="single" w:sz="8" w:space="0" w:color="000000"/>
              <w:right w:val="single" w:sz="8" w:space="0" w:color="000000"/>
            </w:tcBorders>
            <w:vAlign w:val="center"/>
            <w:hideMark/>
          </w:tcPr>
          <w:p w14:paraId="44670EEA"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40B4003F" w14:textId="27E5C334"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5</w:t>
            </w:r>
          </w:p>
        </w:tc>
        <w:tc>
          <w:tcPr>
            <w:tcW w:w="1134" w:type="dxa"/>
            <w:gridSpan w:val="2"/>
            <w:tcBorders>
              <w:top w:val="nil"/>
              <w:left w:val="single" w:sz="8" w:space="0" w:color="auto"/>
              <w:right w:val="single" w:sz="8" w:space="0" w:color="auto"/>
            </w:tcBorders>
            <w:vAlign w:val="center"/>
            <w:hideMark/>
          </w:tcPr>
          <w:p w14:paraId="547A578A" w14:textId="7329C8E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747D1D20" w14:textId="31131AA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7ED34636" w14:textId="44818AB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vAlign w:val="center"/>
            <w:hideMark/>
          </w:tcPr>
          <w:p w14:paraId="0A3993E9" w14:textId="4085B78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6E3AC5" w:rsidRPr="00B114C8" w14:paraId="086B8C7D" w14:textId="77777777" w:rsidTr="006E3AC5">
        <w:trPr>
          <w:trHeight w:hRule="exact" w:val="255"/>
        </w:trPr>
        <w:tc>
          <w:tcPr>
            <w:tcW w:w="2405" w:type="dxa"/>
            <w:vMerge/>
            <w:tcBorders>
              <w:top w:val="single" w:sz="8" w:space="0" w:color="auto"/>
              <w:left w:val="single" w:sz="8" w:space="0" w:color="auto"/>
              <w:bottom w:val="single" w:sz="8" w:space="0" w:color="000000"/>
              <w:right w:val="single" w:sz="8" w:space="0" w:color="000000"/>
            </w:tcBorders>
            <w:vAlign w:val="center"/>
            <w:hideMark/>
          </w:tcPr>
          <w:p w14:paraId="42314C12" w14:textId="77777777" w:rsidR="006E3AC5" w:rsidRPr="00B114C8" w:rsidRDefault="006E3AC5"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784038B6" w14:textId="1F412695" w:rsidR="006E3AC5" w:rsidRPr="00B114C8" w:rsidRDefault="006E3AC5" w:rsidP="00B114C8">
            <w:pPr>
              <w:rPr>
                <w:rFonts w:ascii="Calibri" w:eastAsia="Times New Roman" w:hAnsi="Calibri" w:cs="Calibri"/>
                <w:color w:val="000000"/>
                <w:sz w:val="20"/>
                <w:szCs w:val="20"/>
                <w:lang w:eastAsia="en-GB"/>
              </w:rPr>
            </w:pPr>
            <w:r>
              <w:rPr>
                <w:rFonts w:ascii="Calibri" w:hAnsi="Calibri" w:cs="Calibri"/>
                <w:color w:val="000000"/>
                <w:sz w:val="20"/>
                <w:szCs w:val="20"/>
              </w:rPr>
              <w:t>Door 6</w:t>
            </w:r>
          </w:p>
        </w:tc>
        <w:tc>
          <w:tcPr>
            <w:tcW w:w="567" w:type="dxa"/>
            <w:tcBorders>
              <w:top w:val="nil"/>
              <w:left w:val="single" w:sz="8" w:space="0" w:color="auto"/>
            </w:tcBorders>
            <w:vAlign w:val="center"/>
            <w:hideMark/>
          </w:tcPr>
          <w:p w14:paraId="7492C1C7" w14:textId="77777777" w:rsidR="006E3AC5" w:rsidRPr="00B114C8" w:rsidRDefault="006E3AC5"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567" w:type="dxa"/>
            <w:tcBorders>
              <w:top w:val="nil"/>
              <w:right w:val="single" w:sz="8" w:space="0" w:color="auto"/>
            </w:tcBorders>
            <w:vAlign w:val="center"/>
          </w:tcPr>
          <w:p w14:paraId="52CC86B7" w14:textId="6A2A51D8" w:rsidR="006E3AC5" w:rsidRPr="00B114C8" w:rsidRDefault="006E3AC5" w:rsidP="00B114C8">
            <w:pPr>
              <w:rPr>
                <w:rFonts w:ascii="Calibri" w:eastAsia="Times New Roman" w:hAnsi="Calibri" w:cs="Calibri"/>
                <w:color w:val="000000"/>
                <w:sz w:val="20"/>
                <w:szCs w:val="20"/>
                <w:lang w:eastAsia="en-GB"/>
              </w:rPr>
            </w:pPr>
          </w:p>
        </w:tc>
        <w:tc>
          <w:tcPr>
            <w:tcW w:w="992" w:type="dxa"/>
            <w:tcBorders>
              <w:top w:val="nil"/>
              <w:left w:val="nil"/>
              <w:bottom w:val="nil"/>
              <w:right w:val="single" w:sz="8" w:space="0" w:color="auto"/>
            </w:tcBorders>
            <w:vAlign w:val="center"/>
            <w:hideMark/>
          </w:tcPr>
          <w:p w14:paraId="0B590A34" w14:textId="604D683C" w:rsidR="006E3AC5" w:rsidRPr="00B114C8" w:rsidRDefault="006E3AC5"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71E919B2" w14:textId="0D86BF9E" w:rsidR="006E3AC5" w:rsidRPr="00B114C8" w:rsidRDefault="006E3AC5"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168BB355" w14:textId="7B73B783" w:rsidR="006E3AC5" w:rsidRPr="00B114C8" w:rsidRDefault="006E3AC5"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6E3AC5" w:rsidRPr="00B114C8" w14:paraId="245A8930" w14:textId="77777777" w:rsidTr="006E3AC5">
        <w:trPr>
          <w:trHeight w:hRule="exact" w:val="255"/>
        </w:trPr>
        <w:tc>
          <w:tcPr>
            <w:tcW w:w="2405" w:type="dxa"/>
            <w:vMerge/>
            <w:tcBorders>
              <w:top w:val="single" w:sz="8" w:space="0" w:color="auto"/>
              <w:left w:val="single" w:sz="8" w:space="0" w:color="auto"/>
              <w:bottom w:val="single" w:sz="8" w:space="0" w:color="000000"/>
              <w:right w:val="single" w:sz="8" w:space="0" w:color="000000"/>
            </w:tcBorders>
            <w:vAlign w:val="center"/>
            <w:hideMark/>
          </w:tcPr>
          <w:p w14:paraId="20F94B43" w14:textId="77777777" w:rsidR="006E3AC5" w:rsidRPr="00B114C8" w:rsidRDefault="006E3AC5"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16C9177E" w14:textId="34A4B51D" w:rsidR="006E3AC5" w:rsidRPr="00B114C8" w:rsidRDefault="006E3AC5" w:rsidP="00B114C8">
            <w:pPr>
              <w:rPr>
                <w:rFonts w:ascii="Calibri" w:eastAsia="Times New Roman" w:hAnsi="Calibri" w:cs="Calibri"/>
                <w:color w:val="000000"/>
                <w:sz w:val="20"/>
                <w:szCs w:val="20"/>
                <w:lang w:eastAsia="en-GB"/>
              </w:rPr>
            </w:pPr>
            <w:r>
              <w:rPr>
                <w:rFonts w:ascii="Calibri" w:hAnsi="Calibri" w:cs="Calibri"/>
                <w:color w:val="000000"/>
                <w:sz w:val="20"/>
                <w:szCs w:val="20"/>
              </w:rPr>
              <w:t>Door 7</w:t>
            </w:r>
          </w:p>
        </w:tc>
        <w:tc>
          <w:tcPr>
            <w:tcW w:w="567" w:type="dxa"/>
            <w:tcBorders>
              <w:left w:val="single" w:sz="8" w:space="0" w:color="auto"/>
              <w:bottom w:val="single" w:sz="8" w:space="0" w:color="000000"/>
            </w:tcBorders>
            <w:vAlign w:val="center"/>
            <w:hideMark/>
          </w:tcPr>
          <w:p w14:paraId="7BA0FD82" w14:textId="7781CB49" w:rsidR="006E3AC5" w:rsidRPr="00B114C8" w:rsidRDefault="006E3AC5" w:rsidP="00B114C8">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Rear</w:t>
            </w:r>
          </w:p>
        </w:tc>
        <w:tc>
          <w:tcPr>
            <w:tcW w:w="567" w:type="dxa"/>
            <w:tcBorders>
              <w:bottom w:val="single" w:sz="8" w:space="0" w:color="000000"/>
              <w:right w:val="single" w:sz="8" w:space="0" w:color="auto"/>
            </w:tcBorders>
            <w:vAlign w:val="center"/>
          </w:tcPr>
          <w:p w14:paraId="3B97018F" w14:textId="56F7CDDA" w:rsidR="006E3AC5" w:rsidRPr="00B114C8" w:rsidRDefault="006E3AC5" w:rsidP="00B114C8">
            <w:pPr>
              <w:rPr>
                <w:rFonts w:ascii="Calibri" w:eastAsia="Times New Roman" w:hAnsi="Calibri" w:cs="Calibri"/>
                <w:color w:val="000000"/>
                <w:sz w:val="20"/>
                <w:szCs w:val="20"/>
                <w:lang w:eastAsia="en-GB"/>
              </w:rPr>
            </w:pPr>
          </w:p>
        </w:tc>
        <w:tc>
          <w:tcPr>
            <w:tcW w:w="992" w:type="dxa"/>
            <w:tcBorders>
              <w:top w:val="nil"/>
              <w:left w:val="nil"/>
              <w:bottom w:val="nil"/>
              <w:right w:val="single" w:sz="8" w:space="0" w:color="auto"/>
            </w:tcBorders>
            <w:vAlign w:val="center"/>
            <w:hideMark/>
          </w:tcPr>
          <w:p w14:paraId="2B239B0D" w14:textId="786E9365" w:rsidR="006E3AC5" w:rsidRPr="00B114C8" w:rsidRDefault="006E3AC5"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0FFFFBDF" w14:textId="0110B941" w:rsidR="006E3AC5" w:rsidRPr="00B114C8" w:rsidRDefault="006E3AC5"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6A6E4BB0" w14:textId="7BD63BFC" w:rsidR="006E3AC5" w:rsidRPr="00B114C8" w:rsidRDefault="006E3AC5"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6641D336" w14:textId="77777777" w:rsidTr="00971E1A">
        <w:trPr>
          <w:trHeight w:hRule="exact" w:val="255"/>
        </w:trPr>
        <w:tc>
          <w:tcPr>
            <w:tcW w:w="2405" w:type="dxa"/>
            <w:tcBorders>
              <w:top w:val="nil"/>
              <w:left w:val="single" w:sz="8" w:space="0" w:color="auto"/>
              <w:bottom w:val="nil"/>
              <w:right w:val="single" w:sz="8" w:space="0" w:color="000000"/>
            </w:tcBorders>
            <w:vAlign w:val="center"/>
            <w:hideMark/>
          </w:tcPr>
          <w:p w14:paraId="404DBFA5" w14:textId="6CCBDE77"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Hailsham</w:t>
            </w:r>
          </w:p>
        </w:tc>
        <w:tc>
          <w:tcPr>
            <w:tcW w:w="1134" w:type="dxa"/>
            <w:tcBorders>
              <w:top w:val="single" w:sz="8" w:space="0" w:color="auto"/>
              <w:left w:val="nil"/>
              <w:bottom w:val="nil"/>
              <w:right w:val="nil"/>
            </w:tcBorders>
            <w:shd w:val="clear" w:color="000000" w:fill="FFFFFF"/>
            <w:vAlign w:val="center"/>
            <w:hideMark/>
          </w:tcPr>
          <w:p w14:paraId="01BDE22E" w14:textId="157C75F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6C9AABE4" w14:textId="782B10DC"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single" w:sz="8" w:space="0" w:color="auto"/>
              <w:left w:val="nil"/>
              <w:bottom w:val="nil"/>
              <w:right w:val="single" w:sz="8" w:space="0" w:color="auto"/>
            </w:tcBorders>
            <w:vAlign w:val="center"/>
            <w:hideMark/>
          </w:tcPr>
          <w:p w14:paraId="04C137FB" w14:textId="60A4B74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single" w:sz="8" w:space="0" w:color="auto"/>
              <w:left w:val="nil"/>
              <w:bottom w:val="nil"/>
              <w:right w:val="single" w:sz="8" w:space="0" w:color="auto"/>
            </w:tcBorders>
            <w:vAlign w:val="center"/>
            <w:hideMark/>
          </w:tcPr>
          <w:p w14:paraId="038D3CD4" w14:textId="6E74980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single" w:sz="8" w:space="0" w:color="auto"/>
              <w:left w:val="nil"/>
              <w:bottom w:val="nil"/>
              <w:right w:val="single" w:sz="8" w:space="0" w:color="000000"/>
            </w:tcBorders>
            <w:noWrap/>
            <w:vAlign w:val="center"/>
            <w:hideMark/>
          </w:tcPr>
          <w:p w14:paraId="5C633DAC" w14:textId="489066A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330B7811" w14:textId="77777777" w:rsidTr="00971E1A">
        <w:trPr>
          <w:trHeight w:hRule="exact" w:val="255"/>
        </w:trPr>
        <w:tc>
          <w:tcPr>
            <w:tcW w:w="2405" w:type="dxa"/>
            <w:tcBorders>
              <w:top w:val="nil"/>
              <w:left w:val="single" w:sz="8" w:space="0" w:color="auto"/>
              <w:bottom w:val="single" w:sz="8" w:space="0" w:color="auto"/>
              <w:right w:val="single" w:sz="8" w:space="0" w:color="000000"/>
            </w:tcBorders>
            <w:vAlign w:val="center"/>
            <w:hideMark/>
          </w:tcPr>
          <w:p w14:paraId="0650B5C2" w14:textId="2B5993B9"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single" w:sz="8" w:space="0" w:color="auto"/>
              <w:right w:val="nil"/>
            </w:tcBorders>
            <w:shd w:val="clear" w:color="000000" w:fill="FFFFFF"/>
            <w:vAlign w:val="center"/>
            <w:hideMark/>
          </w:tcPr>
          <w:p w14:paraId="61597F9C" w14:textId="51C5063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single" w:sz="8" w:space="0" w:color="auto"/>
              <w:right w:val="single" w:sz="8" w:space="0" w:color="auto"/>
            </w:tcBorders>
            <w:vAlign w:val="center"/>
            <w:hideMark/>
          </w:tcPr>
          <w:p w14:paraId="41815CFD" w14:textId="3C1C38E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single" w:sz="8" w:space="0" w:color="auto"/>
              <w:right w:val="single" w:sz="8" w:space="0" w:color="auto"/>
            </w:tcBorders>
            <w:vAlign w:val="center"/>
            <w:hideMark/>
          </w:tcPr>
          <w:p w14:paraId="1AD91D2B" w14:textId="2EE0C05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auto"/>
              <w:right w:val="single" w:sz="8" w:space="0" w:color="auto"/>
            </w:tcBorders>
            <w:vAlign w:val="center"/>
            <w:hideMark/>
          </w:tcPr>
          <w:p w14:paraId="1640CA7F" w14:textId="235A5D9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single" w:sz="8" w:space="0" w:color="auto"/>
              <w:right w:val="single" w:sz="8" w:space="0" w:color="000000"/>
            </w:tcBorders>
            <w:noWrap/>
            <w:vAlign w:val="center"/>
            <w:hideMark/>
          </w:tcPr>
          <w:p w14:paraId="4EA535BD" w14:textId="344AC13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284FC6F0" w14:textId="77777777" w:rsidTr="00971E1A">
        <w:trPr>
          <w:trHeight w:hRule="exact" w:val="255"/>
        </w:trPr>
        <w:tc>
          <w:tcPr>
            <w:tcW w:w="2405" w:type="dxa"/>
            <w:tcBorders>
              <w:top w:val="nil"/>
              <w:left w:val="single" w:sz="8" w:space="0" w:color="auto"/>
              <w:bottom w:val="nil"/>
              <w:right w:val="single" w:sz="8" w:space="0" w:color="000000"/>
            </w:tcBorders>
            <w:vAlign w:val="center"/>
            <w:hideMark/>
          </w:tcPr>
          <w:p w14:paraId="5A09E6F0" w14:textId="48A0935A"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Lewes</w:t>
            </w:r>
          </w:p>
        </w:tc>
        <w:tc>
          <w:tcPr>
            <w:tcW w:w="1134" w:type="dxa"/>
            <w:tcBorders>
              <w:top w:val="nil"/>
              <w:left w:val="nil"/>
              <w:bottom w:val="nil"/>
              <w:right w:val="nil"/>
            </w:tcBorders>
            <w:shd w:val="clear" w:color="000000" w:fill="FFFFFF"/>
            <w:vAlign w:val="center"/>
            <w:hideMark/>
          </w:tcPr>
          <w:p w14:paraId="48ED58F5" w14:textId="1D41B4BC"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547A8BB0" w14:textId="540D2CC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7C4DD339" w14:textId="4EE47CA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50AD2E50" w14:textId="48683AE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1ED68F9A" w14:textId="143368C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3F87EAA0" w14:textId="77777777" w:rsidTr="00971E1A">
        <w:trPr>
          <w:trHeight w:hRule="exact" w:val="255"/>
        </w:trPr>
        <w:tc>
          <w:tcPr>
            <w:tcW w:w="2405" w:type="dxa"/>
            <w:tcBorders>
              <w:top w:val="nil"/>
              <w:left w:val="single" w:sz="8" w:space="0" w:color="auto"/>
              <w:bottom w:val="nil"/>
              <w:right w:val="single" w:sz="8" w:space="0" w:color="000000"/>
            </w:tcBorders>
            <w:vAlign w:val="center"/>
            <w:hideMark/>
          </w:tcPr>
          <w:p w14:paraId="178F9D50" w14:textId="365358A1"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nil"/>
            </w:tcBorders>
            <w:shd w:val="clear" w:color="000000" w:fill="FFFFFF"/>
            <w:vAlign w:val="center"/>
            <w:hideMark/>
          </w:tcPr>
          <w:p w14:paraId="7B92BB68" w14:textId="4AE15FA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472C9192" w14:textId="1026022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13D97392" w14:textId="739DCE7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1833603D" w14:textId="3184BA5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05FFC07B" w14:textId="1A1CE02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464BB614" w14:textId="77777777" w:rsidTr="00971E1A">
        <w:trPr>
          <w:trHeight w:hRule="exact" w:val="255"/>
        </w:trPr>
        <w:tc>
          <w:tcPr>
            <w:tcW w:w="2405" w:type="dxa"/>
            <w:tcBorders>
              <w:top w:val="nil"/>
              <w:left w:val="single" w:sz="8" w:space="0" w:color="auto"/>
              <w:bottom w:val="nil"/>
              <w:right w:val="single" w:sz="8" w:space="0" w:color="000000"/>
            </w:tcBorders>
            <w:vAlign w:val="center"/>
            <w:hideMark/>
          </w:tcPr>
          <w:p w14:paraId="5C40E1F3" w14:textId="1641A3DE"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nil"/>
            </w:tcBorders>
            <w:shd w:val="clear" w:color="000000" w:fill="FFFFFF"/>
            <w:vAlign w:val="center"/>
            <w:hideMark/>
          </w:tcPr>
          <w:p w14:paraId="402921B6" w14:textId="5B157D8B"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single" w:sz="8" w:space="0" w:color="auto"/>
              <w:bottom w:val="nil"/>
              <w:right w:val="single" w:sz="8" w:space="0" w:color="auto"/>
            </w:tcBorders>
            <w:vAlign w:val="center"/>
            <w:hideMark/>
          </w:tcPr>
          <w:p w14:paraId="04FF1551" w14:textId="1CB3748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48E181DE" w14:textId="43F34B4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0E3FF965" w14:textId="4C5E1FC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474F3FB4" w14:textId="7176D52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75C2FB66" w14:textId="77777777" w:rsidTr="00971E1A">
        <w:trPr>
          <w:trHeight w:hRule="exact" w:val="255"/>
        </w:trPr>
        <w:tc>
          <w:tcPr>
            <w:tcW w:w="2405" w:type="dxa"/>
            <w:tcBorders>
              <w:top w:val="nil"/>
              <w:left w:val="single" w:sz="8" w:space="0" w:color="auto"/>
              <w:bottom w:val="nil"/>
              <w:right w:val="single" w:sz="8" w:space="0" w:color="000000"/>
            </w:tcBorders>
            <w:vAlign w:val="center"/>
            <w:hideMark/>
          </w:tcPr>
          <w:p w14:paraId="6195075D" w14:textId="7CC21E87"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nil"/>
            </w:tcBorders>
            <w:shd w:val="clear" w:color="000000" w:fill="FFFFFF"/>
            <w:vAlign w:val="center"/>
            <w:hideMark/>
          </w:tcPr>
          <w:p w14:paraId="2D485C6B" w14:textId="098BD5E2"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single" w:sz="8" w:space="0" w:color="auto"/>
              <w:bottom w:val="nil"/>
              <w:right w:val="single" w:sz="8" w:space="0" w:color="auto"/>
            </w:tcBorders>
            <w:vAlign w:val="center"/>
            <w:hideMark/>
          </w:tcPr>
          <w:p w14:paraId="4C0E4259" w14:textId="0896A0D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5A142320" w14:textId="05B4E3C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519477D0" w14:textId="4563E9F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47C543B3" w14:textId="69427C7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54A1AEF4" w14:textId="77777777" w:rsidTr="00971E1A">
        <w:trPr>
          <w:trHeight w:hRule="exact" w:val="255"/>
        </w:trPr>
        <w:tc>
          <w:tcPr>
            <w:tcW w:w="2405" w:type="dxa"/>
            <w:tcBorders>
              <w:top w:val="nil"/>
              <w:left w:val="single" w:sz="8" w:space="0" w:color="auto"/>
              <w:bottom w:val="single" w:sz="8" w:space="0" w:color="auto"/>
              <w:right w:val="single" w:sz="8" w:space="0" w:color="000000"/>
            </w:tcBorders>
            <w:vAlign w:val="center"/>
            <w:hideMark/>
          </w:tcPr>
          <w:p w14:paraId="54335BEF" w14:textId="41C914E4"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single" w:sz="8" w:space="0" w:color="auto"/>
              <w:right w:val="nil"/>
            </w:tcBorders>
            <w:shd w:val="clear" w:color="000000" w:fill="FFFFFF"/>
            <w:vAlign w:val="center"/>
            <w:hideMark/>
          </w:tcPr>
          <w:p w14:paraId="515ABE9C" w14:textId="7EADE05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5</w:t>
            </w:r>
          </w:p>
        </w:tc>
        <w:tc>
          <w:tcPr>
            <w:tcW w:w="1134" w:type="dxa"/>
            <w:gridSpan w:val="2"/>
            <w:tcBorders>
              <w:top w:val="nil"/>
              <w:left w:val="single" w:sz="8" w:space="0" w:color="auto"/>
              <w:bottom w:val="single" w:sz="8" w:space="0" w:color="auto"/>
              <w:right w:val="single" w:sz="8" w:space="0" w:color="auto"/>
            </w:tcBorders>
            <w:vAlign w:val="center"/>
            <w:hideMark/>
          </w:tcPr>
          <w:p w14:paraId="214F37E5" w14:textId="1C9DF70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Workshop</w:t>
            </w:r>
          </w:p>
        </w:tc>
        <w:tc>
          <w:tcPr>
            <w:tcW w:w="992" w:type="dxa"/>
            <w:tcBorders>
              <w:top w:val="nil"/>
              <w:left w:val="nil"/>
              <w:bottom w:val="single" w:sz="8" w:space="0" w:color="auto"/>
              <w:right w:val="single" w:sz="8" w:space="0" w:color="auto"/>
            </w:tcBorders>
            <w:vAlign w:val="center"/>
            <w:hideMark/>
          </w:tcPr>
          <w:p w14:paraId="77202222" w14:textId="6AAEFF8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auto"/>
              <w:right w:val="single" w:sz="8" w:space="0" w:color="auto"/>
            </w:tcBorders>
            <w:vAlign w:val="center"/>
            <w:hideMark/>
          </w:tcPr>
          <w:p w14:paraId="26CA594E" w14:textId="1FB5B8F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single" w:sz="8" w:space="0" w:color="auto"/>
              <w:right w:val="single" w:sz="8" w:space="0" w:color="000000"/>
            </w:tcBorders>
            <w:noWrap/>
            <w:vAlign w:val="center"/>
            <w:hideMark/>
          </w:tcPr>
          <w:p w14:paraId="3BD0CEFE" w14:textId="3C34157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47448399" w14:textId="77777777" w:rsidTr="00971E1A">
        <w:trPr>
          <w:trHeight w:hRule="exact" w:val="284"/>
        </w:trPr>
        <w:tc>
          <w:tcPr>
            <w:tcW w:w="2405" w:type="dxa"/>
            <w:vMerge w:val="restart"/>
            <w:tcBorders>
              <w:top w:val="nil"/>
              <w:left w:val="single" w:sz="8" w:space="0" w:color="auto"/>
              <w:bottom w:val="single" w:sz="8" w:space="0" w:color="000000"/>
              <w:right w:val="single" w:sz="8" w:space="0" w:color="000000"/>
            </w:tcBorders>
            <w:shd w:val="clear" w:color="000000" w:fill="FFFFFF"/>
            <w:hideMark/>
          </w:tcPr>
          <w:p w14:paraId="388C60A6" w14:textId="17CE5740" w:rsidR="00B114C8" w:rsidRDefault="00B114C8" w:rsidP="00B114C8">
            <w:pPr>
              <w:rPr>
                <w:color w:val="000000"/>
                <w:sz w:val="20"/>
                <w:szCs w:val="20"/>
              </w:rPr>
            </w:pPr>
            <w:r w:rsidRPr="000A47B0">
              <w:rPr>
                <w:rFonts w:ascii="Calibri" w:hAnsi="Calibri" w:cs="Calibri"/>
                <w:b/>
                <w:bCs/>
                <w:color w:val="000000"/>
                <w:sz w:val="20"/>
                <w:szCs w:val="20"/>
              </w:rPr>
              <w:t>Maresfield Training Centre</w:t>
            </w:r>
          </w:p>
          <w:p w14:paraId="3BC2005F" w14:textId="77777777" w:rsidR="00971E1A" w:rsidRDefault="00971E1A" w:rsidP="00B114C8">
            <w:pPr>
              <w:rPr>
                <w:rFonts w:ascii="Calibri" w:eastAsia="Times New Roman" w:hAnsi="Calibri" w:cs="Calibri"/>
                <w:b/>
                <w:bCs/>
                <w:color w:val="000000"/>
                <w:sz w:val="20"/>
                <w:szCs w:val="20"/>
                <w:lang w:eastAsia="en-GB"/>
              </w:rPr>
            </w:pPr>
          </w:p>
          <w:p w14:paraId="1D0BDD71" w14:textId="77777777" w:rsidR="00971E1A" w:rsidRDefault="00971E1A" w:rsidP="00B114C8">
            <w:pPr>
              <w:rPr>
                <w:rFonts w:ascii="Calibri" w:eastAsia="Times New Roman" w:hAnsi="Calibri" w:cs="Calibri"/>
                <w:b/>
                <w:bCs/>
                <w:color w:val="000000"/>
                <w:sz w:val="20"/>
                <w:szCs w:val="20"/>
                <w:lang w:eastAsia="en-GB"/>
              </w:rPr>
            </w:pPr>
          </w:p>
          <w:p w14:paraId="59C1A7D2" w14:textId="4EBB26E6" w:rsidR="00971E1A" w:rsidRPr="00B114C8" w:rsidRDefault="00971E1A"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755013AE" w14:textId="58316D4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1C0FE5BC" w14:textId="7C44306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28ED29F3" w14:textId="4BEB540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RSD</w:t>
            </w:r>
          </w:p>
        </w:tc>
        <w:tc>
          <w:tcPr>
            <w:tcW w:w="1559" w:type="dxa"/>
            <w:tcBorders>
              <w:top w:val="nil"/>
              <w:left w:val="nil"/>
              <w:bottom w:val="nil"/>
              <w:right w:val="single" w:sz="8" w:space="0" w:color="auto"/>
            </w:tcBorders>
            <w:vAlign w:val="center"/>
            <w:hideMark/>
          </w:tcPr>
          <w:p w14:paraId="2D6F2226" w14:textId="03D8A5F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nil"/>
              <w:right w:val="single" w:sz="8" w:space="0" w:color="000000"/>
            </w:tcBorders>
            <w:vAlign w:val="center"/>
            <w:hideMark/>
          </w:tcPr>
          <w:p w14:paraId="1B7DE19A" w14:textId="18DE4B4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1FC2D00F" w14:textId="77777777" w:rsidTr="00971E1A">
        <w:trPr>
          <w:trHeight w:hRule="exact" w:val="284"/>
        </w:trPr>
        <w:tc>
          <w:tcPr>
            <w:tcW w:w="2405" w:type="dxa"/>
            <w:vMerge/>
            <w:tcBorders>
              <w:top w:val="nil"/>
              <w:left w:val="single" w:sz="8" w:space="0" w:color="auto"/>
              <w:bottom w:val="single" w:sz="8" w:space="0" w:color="000000"/>
              <w:right w:val="single" w:sz="8" w:space="0" w:color="000000"/>
            </w:tcBorders>
            <w:vAlign w:val="center"/>
            <w:hideMark/>
          </w:tcPr>
          <w:p w14:paraId="2A795655"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0BF1B4E0" w14:textId="68DDECB2"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52B4BF7A" w14:textId="18C2F61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7B229DCF" w14:textId="19A1B08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RSD</w:t>
            </w:r>
          </w:p>
        </w:tc>
        <w:tc>
          <w:tcPr>
            <w:tcW w:w="1559" w:type="dxa"/>
            <w:tcBorders>
              <w:top w:val="nil"/>
              <w:left w:val="nil"/>
              <w:bottom w:val="nil"/>
              <w:right w:val="single" w:sz="8" w:space="0" w:color="auto"/>
            </w:tcBorders>
            <w:vAlign w:val="center"/>
            <w:hideMark/>
          </w:tcPr>
          <w:p w14:paraId="7A0CFD04" w14:textId="462F6DD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nil"/>
              <w:right w:val="single" w:sz="8" w:space="0" w:color="000000"/>
            </w:tcBorders>
            <w:vAlign w:val="center"/>
            <w:hideMark/>
          </w:tcPr>
          <w:p w14:paraId="5F53752B" w14:textId="2EDA07A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45F3C965" w14:textId="77777777" w:rsidTr="00971E1A">
        <w:trPr>
          <w:trHeight w:hRule="exact" w:val="284"/>
        </w:trPr>
        <w:tc>
          <w:tcPr>
            <w:tcW w:w="2405" w:type="dxa"/>
            <w:vMerge/>
            <w:tcBorders>
              <w:top w:val="nil"/>
              <w:left w:val="single" w:sz="8" w:space="0" w:color="auto"/>
              <w:bottom w:val="single" w:sz="8" w:space="0" w:color="000000"/>
              <w:right w:val="single" w:sz="8" w:space="0" w:color="000000"/>
            </w:tcBorders>
            <w:vAlign w:val="center"/>
            <w:hideMark/>
          </w:tcPr>
          <w:p w14:paraId="0FB49656"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1DF80E47" w14:textId="6F74685F"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vMerge w:val="restart"/>
            <w:tcBorders>
              <w:top w:val="nil"/>
              <w:left w:val="single" w:sz="8" w:space="0" w:color="auto"/>
              <w:bottom w:val="single" w:sz="8" w:space="0" w:color="000000"/>
              <w:right w:val="single" w:sz="8" w:space="0" w:color="auto"/>
            </w:tcBorders>
            <w:vAlign w:val="center"/>
            <w:hideMark/>
          </w:tcPr>
          <w:p w14:paraId="5A25B2ED" w14:textId="7777777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Workshop</w:t>
            </w:r>
          </w:p>
          <w:p w14:paraId="504873A3" w14:textId="734E028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Workshop</w:t>
            </w:r>
          </w:p>
        </w:tc>
        <w:tc>
          <w:tcPr>
            <w:tcW w:w="992" w:type="dxa"/>
            <w:tcBorders>
              <w:top w:val="nil"/>
              <w:left w:val="nil"/>
              <w:bottom w:val="nil"/>
              <w:right w:val="single" w:sz="8" w:space="0" w:color="auto"/>
            </w:tcBorders>
            <w:vAlign w:val="center"/>
            <w:hideMark/>
          </w:tcPr>
          <w:p w14:paraId="068916C0" w14:textId="2DB4778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RSD</w:t>
            </w:r>
          </w:p>
        </w:tc>
        <w:tc>
          <w:tcPr>
            <w:tcW w:w="1559" w:type="dxa"/>
            <w:tcBorders>
              <w:top w:val="nil"/>
              <w:left w:val="nil"/>
              <w:bottom w:val="nil"/>
              <w:right w:val="single" w:sz="8" w:space="0" w:color="auto"/>
            </w:tcBorders>
            <w:vAlign w:val="center"/>
            <w:hideMark/>
          </w:tcPr>
          <w:p w14:paraId="543A71C1" w14:textId="1BD5B0A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nil"/>
              <w:right w:val="single" w:sz="8" w:space="0" w:color="000000"/>
            </w:tcBorders>
            <w:vAlign w:val="center"/>
            <w:hideMark/>
          </w:tcPr>
          <w:p w14:paraId="612AE72E" w14:textId="1D31C48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4411FD7E" w14:textId="77777777" w:rsidTr="00971E1A">
        <w:trPr>
          <w:trHeight w:hRule="exact" w:val="284"/>
        </w:trPr>
        <w:tc>
          <w:tcPr>
            <w:tcW w:w="2405" w:type="dxa"/>
            <w:vMerge/>
            <w:tcBorders>
              <w:top w:val="nil"/>
              <w:left w:val="single" w:sz="8" w:space="0" w:color="auto"/>
              <w:bottom w:val="single" w:sz="8" w:space="0" w:color="000000"/>
              <w:right w:val="single" w:sz="8" w:space="0" w:color="000000"/>
            </w:tcBorders>
            <w:vAlign w:val="center"/>
            <w:hideMark/>
          </w:tcPr>
          <w:p w14:paraId="348200EF"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single" w:sz="8" w:space="0" w:color="auto"/>
              <w:right w:val="nil"/>
            </w:tcBorders>
            <w:shd w:val="clear" w:color="000000" w:fill="FFFFFF"/>
            <w:vAlign w:val="center"/>
            <w:hideMark/>
          </w:tcPr>
          <w:p w14:paraId="7A6A911C" w14:textId="3A07D57B"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vMerge/>
            <w:tcBorders>
              <w:top w:val="nil"/>
              <w:left w:val="single" w:sz="8" w:space="0" w:color="auto"/>
              <w:bottom w:val="single" w:sz="8" w:space="0" w:color="000000"/>
              <w:right w:val="single" w:sz="8" w:space="0" w:color="auto"/>
            </w:tcBorders>
            <w:vAlign w:val="center"/>
            <w:hideMark/>
          </w:tcPr>
          <w:p w14:paraId="654DD987" w14:textId="77777777" w:rsidR="00B114C8" w:rsidRPr="00B114C8" w:rsidRDefault="00B114C8" w:rsidP="00B114C8">
            <w:pPr>
              <w:rPr>
                <w:rFonts w:ascii="Calibri" w:eastAsia="Times New Roman" w:hAnsi="Calibri" w:cs="Calibri"/>
                <w:color w:val="000000"/>
                <w:sz w:val="20"/>
                <w:szCs w:val="20"/>
                <w:lang w:eastAsia="en-GB"/>
              </w:rPr>
            </w:pPr>
          </w:p>
        </w:tc>
        <w:tc>
          <w:tcPr>
            <w:tcW w:w="992" w:type="dxa"/>
            <w:tcBorders>
              <w:top w:val="nil"/>
              <w:left w:val="nil"/>
              <w:bottom w:val="single" w:sz="8" w:space="0" w:color="auto"/>
              <w:right w:val="single" w:sz="8" w:space="0" w:color="auto"/>
            </w:tcBorders>
            <w:vAlign w:val="center"/>
            <w:hideMark/>
          </w:tcPr>
          <w:p w14:paraId="769F01B5" w14:textId="1237305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RSD</w:t>
            </w:r>
          </w:p>
        </w:tc>
        <w:tc>
          <w:tcPr>
            <w:tcW w:w="1559" w:type="dxa"/>
            <w:tcBorders>
              <w:top w:val="nil"/>
              <w:left w:val="nil"/>
              <w:bottom w:val="single" w:sz="8" w:space="0" w:color="auto"/>
              <w:right w:val="single" w:sz="8" w:space="0" w:color="auto"/>
            </w:tcBorders>
            <w:vAlign w:val="center"/>
            <w:hideMark/>
          </w:tcPr>
          <w:p w14:paraId="4D116BA6" w14:textId="1D8A9AD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single" w:sz="8" w:space="0" w:color="auto"/>
              <w:right w:val="single" w:sz="8" w:space="0" w:color="000000"/>
            </w:tcBorders>
            <w:vAlign w:val="center"/>
            <w:hideMark/>
          </w:tcPr>
          <w:p w14:paraId="2CD545D4" w14:textId="77777777" w:rsidR="00B114C8" w:rsidRDefault="00B114C8" w:rsidP="00B114C8">
            <w:pPr>
              <w:jc w:val="center"/>
              <w:rPr>
                <w:rFonts w:ascii="Calibri" w:hAnsi="Calibri" w:cs="Calibri"/>
                <w:color w:val="000000"/>
                <w:sz w:val="20"/>
                <w:szCs w:val="20"/>
              </w:rPr>
            </w:pPr>
            <w:r>
              <w:rPr>
                <w:rFonts w:ascii="Calibri" w:hAnsi="Calibri" w:cs="Calibri"/>
                <w:color w:val="000000"/>
                <w:sz w:val="20"/>
                <w:szCs w:val="20"/>
              </w:rPr>
              <w:t>Powered</w:t>
            </w:r>
          </w:p>
          <w:p w14:paraId="305B928D" w14:textId="2400724D" w:rsidR="00971E1A" w:rsidRPr="00B114C8" w:rsidRDefault="00971E1A" w:rsidP="00B114C8">
            <w:pPr>
              <w:jc w:val="center"/>
              <w:rPr>
                <w:rFonts w:ascii="Calibri" w:eastAsia="Times New Roman" w:hAnsi="Calibri" w:cs="Calibri"/>
                <w:color w:val="000000"/>
                <w:sz w:val="20"/>
                <w:szCs w:val="20"/>
                <w:lang w:eastAsia="en-GB"/>
              </w:rPr>
            </w:pPr>
          </w:p>
        </w:tc>
      </w:tr>
      <w:tr w:rsidR="00B114C8" w:rsidRPr="00B114C8" w14:paraId="7CEA30A9" w14:textId="77777777" w:rsidTr="00971E1A">
        <w:trPr>
          <w:trHeight w:hRule="exact" w:val="255"/>
        </w:trPr>
        <w:tc>
          <w:tcPr>
            <w:tcW w:w="2405" w:type="dxa"/>
            <w:vMerge w:val="restart"/>
            <w:tcBorders>
              <w:top w:val="nil"/>
              <w:left w:val="single" w:sz="8" w:space="0" w:color="auto"/>
              <w:bottom w:val="single" w:sz="8" w:space="0" w:color="000000"/>
              <w:right w:val="single" w:sz="8" w:space="0" w:color="000000"/>
            </w:tcBorders>
            <w:shd w:val="clear" w:color="000000" w:fill="FFFFFF"/>
            <w:hideMark/>
          </w:tcPr>
          <w:p w14:paraId="0136B58D" w14:textId="3749213A" w:rsidR="00B114C8" w:rsidRPr="00B114C8" w:rsidRDefault="00B114C8" w:rsidP="00971E1A">
            <w:pPr>
              <w:rPr>
                <w:rFonts w:ascii="Calibri" w:eastAsia="Times New Roman" w:hAnsi="Calibri" w:cs="Calibri"/>
                <w:b/>
                <w:bCs/>
                <w:color w:val="000000"/>
                <w:sz w:val="20"/>
                <w:szCs w:val="20"/>
                <w:lang w:eastAsia="en-GB"/>
              </w:rPr>
            </w:pPr>
            <w:r>
              <w:rPr>
                <w:rFonts w:ascii="Calibri" w:hAnsi="Calibri" w:cs="Calibri"/>
                <w:b/>
                <w:bCs/>
                <w:color w:val="000000"/>
                <w:sz w:val="20"/>
                <w:szCs w:val="20"/>
              </w:rPr>
              <w:lastRenderedPageBreak/>
              <w:t>Newhaven, Saxon House</w:t>
            </w:r>
          </w:p>
        </w:tc>
        <w:tc>
          <w:tcPr>
            <w:tcW w:w="1134" w:type="dxa"/>
            <w:tcBorders>
              <w:top w:val="nil"/>
              <w:left w:val="nil"/>
              <w:bottom w:val="nil"/>
              <w:right w:val="nil"/>
            </w:tcBorders>
            <w:shd w:val="clear" w:color="000000" w:fill="FFFFFF"/>
            <w:vAlign w:val="center"/>
            <w:hideMark/>
          </w:tcPr>
          <w:p w14:paraId="2ADF8F7B" w14:textId="29F61F6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5D90306F" w14:textId="1454078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7F9EF3FD" w14:textId="0C00D50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10033B62" w14:textId="52A74EB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nil"/>
              <w:right w:val="single" w:sz="8" w:space="0" w:color="000000"/>
            </w:tcBorders>
            <w:noWrap/>
            <w:vAlign w:val="center"/>
            <w:hideMark/>
          </w:tcPr>
          <w:p w14:paraId="6709C57D" w14:textId="77DE12A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44DC37E0"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3F59C4F2"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71E55400" w14:textId="0F96165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05D466E9" w14:textId="5FBA5A1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407CA321" w14:textId="52189A5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088B0275" w14:textId="7C74EAA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nil"/>
              <w:right w:val="single" w:sz="8" w:space="0" w:color="000000"/>
            </w:tcBorders>
            <w:noWrap/>
            <w:vAlign w:val="center"/>
            <w:hideMark/>
          </w:tcPr>
          <w:p w14:paraId="57E9F155" w14:textId="5197858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228077B0"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4F5858BA"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0B50B4EF" w14:textId="01D5C00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single" w:sz="8" w:space="0" w:color="auto"/>
              <w:bottom w:val="nil"/>
              <w:right w:val="single" w:sz="8" w:space="0" w:color="auto"/>
            </w:tcBorders>
            <w:vAlign w:val="center"/>
            <w:hideMark/>
          </w:tcPr>
          <w:p w14:paraId="3239F4BD" w14:textId="6ADA95D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746ECE2C" w14:textId="3EE6B3C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59E8742E" w14:textId="3B376F4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nil"/>
              <w:right w:val="single" w:sz="8" w:space="0" w:color="000000"/>
            </w:tcBorders>
            <w:noWrap/>
            <w:vAlign w:val="center"/>
            <w:hideMark/>
          </w:tcPr>
          <w:p w14:paraId="45BDEED7" w14:textId="364B4E9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7671BE25"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357C5CA7"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7EFB319B" w14:textId="08554DF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single" w:sz="8" w:space="0" w:color="auto"/>
              <w:bottom w:val="nil"/>
              <w:right w:val="single" w:sz="8" w:space="0" w:color="auto"/>
            </w:tcBorders>
            <w:vAlign w:val="center"/>
            <w:hideMark/>
          </w:tcPr>
          <w:p w14:paraId="05AAF755" w14:textId="66C49EBF"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0ADF1A46" w14:textId="5F8C5E6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2BFFB138" w14:textId="1436256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nil"/>
              <w:right w:val="single" w:sz="8" w:space="0" w:color="000000"/>
            </w:tcBorders>
            <w:noWrap/>
            <w:vAlign w:val="center"/>
            <w:hideMark/>
          </w:tcPr>
          <w:p w14:paraId="0B3E7741" w14:textId="7036A94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404FBB81"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049880DD"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699455A8" w14:textId="5F5A7B9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5</w:t>
            </w:r>
          </w:p>
        </w:tc>
        <w:tc>
          <w:tcPr>
            <w:tcW w:w="1134" w:type="dxa"/>
            <w:gridSpan w:val="2"/>
            <w:tcBorders>
              <w:top w:val="nil"/>
              <w:left w:val="single" w:sz="8" w:space="0" w:color="auto"/>
              <w:bottom w:val="nil"/>
              <w:right w:val="single" w:sz="8" w:space="0" w:color="auto"/>
            </w:tcBorders>
            <w:vAlign w:val="center"/>
            <w:hideMark/>
          </w:tcPr>
          <w:p w14:paraId="7AA6F0C9" w14:textId="3EDA7EB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7170384B" w14:textId="75D5029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792C7706" w14:textId="5F4F597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nil"/>
              <w:right w:val="single" w:sz="8" w:space="0" w:color="000000"/>
            </w:tcBorders>
            <w:noWrap/>
            <w:vAlign w:val="center"/>
            <w:hideMark/>
          </w:tcPr>
          <w:p w14:paraId="39DF2308" w14:textId="46EE30F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73A6DF88" w14:textId="77777777" w:rsidTr="00971E1A">
        <w:trPr>
          <w:trHeight w:hRule="exact" w:val="255"/>
        </w:trPr>
        <w:tc>
          <w:tcPr>
            <w:tcW w:w="2405" w:type="dxa"/>
            <w:vMerge/>
            <w:tcBorders>
              <w:top w:val="nil"/>
              <w:left w:val="single" w:sz="8" w:space="0" w:color="auto"/>
              <w:bottom w:val="single" w:sz="8" w:space="0" w:color="000000"/>
              <w:right w:val="single" w:sz="8" w:space="0" w:color="000000"/>
            </w:tcBorders>
            <w:vAlign w:val="center"/>
            <w:hideMark/>
          </w:tcPr>
          <w:p w14:paraId="4DD91649"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single" w:sz="8" w:space="0" w:color="000000"/>
              <w:right w:val="nil"/>
            </w:tcBorders>
            <w:shd w:val="clear" w:color="000000" w:fill="FFFFFF"/>
            <w:vAlign w:val="center"/>
            <w:hideMark/>
          </w:tcPr>
          <w:p w14:paraId="1C38C0DE" w14:textId="1FEB777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6</w:t>
            </w:r>
          </w:p>
        </w:tc>
        <w:tc>
          <w:tcPr>
            <w:tcW w:w="1134" w:type="dxa"/>
            <w:gridSpan w:val="2"/>
            <w:tcBorders>
              <w:top w:val="nil"/>
              <w:left w:val="single" w:sz="8" w:space="0" w:color="auto"/>
              <w:bottom w:val="single" w:sz="8" w:space="0" w:color="auto"/>
              <w:right w:val="single" w:sz="8" w:space="0" w:color="auto"/>
            </w:tcBorders>
            <w:vAlign w:val="center"/>
            <w:hideMark/>
          </w:tcPr>
          <w:p w14:paraId="484BD007" w14:textId="544F459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single" w:sz="8" w:space="0" w:color="000000"/>
              <w:right w:val="single" w:sz="8" w:space="0" w:color="auto"/>
            </w:tcBorders>
            <w:vAlign w:val="center"/>
            <w:hideMark/>
          </w:tcPr>
          <w:p w14:paraId="1F786C0B" w14:textId="770B98F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000000"/>
              <w:right w:val="single" w:sz="8" w:space="0" w:color="auto"/>
            </w:tcBorders>
            <w:vAlign w:val="center"/>
            <w:hideMark/>
          </w:tcPr>
          <w:p w14:paraId="69D5B11E" w14:textId="673D31E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single" w:sz="8" w:space="0" w:color="000000"/>
              <w:right w:val="single" w:sz="8" w:space="0" w:color="000000"/>
            </w:tcBorders>
            <w:noWrap/>
            <w:vAlign w:val="center"/>
            <w:hideMark/>
          </w:tcPr>
          <w:p w14:paraId="45F8C4E8" w14:textId="3829A51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971E1A" w:rsidRPr="00B114C8" w14:paraId="1C58E6D6" w14:textId="77777777" w:rsidTr="00971E1A">
        <w:trPr>
          <w:trHeight w:hRule="exact" w:val="255"/>
        </w:trPr>
        <w:tc>
          <w:tcPr>
            <w:tcW w:w="2405" w:type="dxa"/>
            <w:vMerge w:val="restart"/>
            <w:tcBorders>
              <w:top w:val="nil"/>
              <w:left w:val="single" w:sz="8" w:space="0" w:color="auto"/>
              <w:right w:val="single" w:sz="8" w:space="0" w:color="auto"/>
            </w:tcBorders>
            <w:vAlign w:val="center"/>
            <w:hideMark/>
          </w:tcPr>
          <w:p w14:paraId="7BC1DB2D" w14:textId="77777777" w:rsidR="00971E1A" w:rsidRPr="00B114C8" w:rsidRDefault="00971E1A"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xml:space="preserve">Newhaven, Fort Road Workshop </w:t>
            </w:r>
          </w:p>
          <w:p w14:paraId="63DA49C8" w14:textId="57023EA3" w:rsidR="00971E1A" w:rsidRPr="00B114C8" w:rsidRDefault="00971E1A"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nil"/>
            </w:tcBorders>
            <w:shd w:val="clear" w:color="000000" w:fill="FFFFFF"/>
            <w:vAlign w:val="center"/>
            <w:hideMark/>
          </w:tcPr>
          <w:p w14:paraId="484D74B8" w14:textId="345BE952" w:rsidR="00971E1A" w:rsidRPr="00B114C8" w:rsidRDefault="00971E1A"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5E83825F" w14:textId="7A20D741" w:rsidR="00971E1A" w:rsidRPr="00B114C8" w:rsidRDefault="00971E1A"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762D53F2" w14:textId="5EE9711F" w:rsidR="00971E1A" w:rsidRPr="00B114C8" w:rsidRDefault="00971E1A"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TBC</w:t>
            </w:r>
          </w:p>
        </w:tc>
        <w:tc>
          <w:tcPr>
            <w:tcW w:w="1559" w:type="dxa"/>
            <w:tcBorders>
              <w:top w:val="nil"/>
              <w:left w:val="nil"/>
              <w:bottom w:val="nil"/>
              <w:right w:val="single" w:sz="8" w:space="0" w:color="auto"/>
            </w:tcBorders>
            <w:vAlign w:val="center"/>
            <w:hideMark/>
          </w:tcPr>
          <w:p w14:paraId="43FA5829" w14:textId="37A3201B" w:rsidR="00971E1A" w:rsidRPr="00B114C8" w:rsidRDefault="00971E1A"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nil"/>
              <w:right w:val="single" w:sz="8" w:space="0" w:color="000000"/>
            </w:tcBorders>
            <w:noWrap/>
            <w:vAlign w:val="center"/>
            <w:hideMark/>
          </w:tcPr>
          <w:p w14:paraId="7614F070" w14:textId="711D55E9" w:rsidR="00971E1A" w:rsidRPr="00B114C8" w:rsidRDefault="00971E1A"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971E1A" w:rsidRPr="00B114C8" w14:paraId="6472A9F3" w14:textId="77777777" w:rsidTr="00971E1A">
        <w:trPr>
          <w:trHeight w:hRule="exact" w:val="255"/>
        </w:trPr>
        <w:tc>
          <w:tcPr>
            <w:tcW w:w="2405" w:type="dxa"/>
            <w:vMerge/>
            <w:tcBorders>
              <w:left w:val="single" w:sz="8" w:space="0" w:color="auto"/>
              <w:bottom w:val="nil"/>
              <w:right w:val="single" w:sz="8" w:space="0" w:color="auto"/>
            </w:tcBorders>
            <w:vAlign w:val="center"/>
            <w:hideMark/>
          </w:tcPr>
          <w:p w14:paraId="199C53D2" w14:textId="551AAF3F" w:rsidR="00971E1A" w:rsidRPr="00B114C8" w:rsidRDefault="00971E1A"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1D485BFC" w14:textId="4844ED3B" w:rsidR="00971E1A" w:rsidRPr="00B114C8" w:rsidRDefault="00971E1A"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7BFD8AF7" w14:textId="1F5E2535" w:rsidR="00971E1A" w:rsidRPr="00B114C8" w:rsidRDefault="00971E1A"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48C91D51" w14:textId="3FD7B19F" w:rsidR="00971E1A" w:rsidRPr="00B114C8" w:rsidRDefault="00971E1A"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TBC</w:t>
            </w:r>
          </w:p>
        </w:tc>
        <w:tc>
          <w:tcPr>
            <w:tcW w:w="1559" w:type="dxa"/>
            <w:tcBorders>
              <w:top w:val="nil"/>
              <w:left w:val="nil"/>
              <w:bottom w:val="nil"/>
              <w:right w:val="single" w:sz="8" w:space="0" w:color="auto"/>
            </w:tcBorders>
            <w:vAlign w:val="center"/>
            <w:hideMark/>
          </w:tcPr>
          <w:p w14:paraId="6676825E" w14:textId="573FAB33" w:rsidR="00971E1A" w:rsidRPr="00B114C8" w:rsidRDefault="00971E1A"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nil"/>
              <w:right w:val="single" w:sz="8" w:space="0" w:color="000000"/>
            </w:tcBorders>
            <w:noWrap/>
            <w:vAlign w:val="center"/>
            <w:hideMark/>
          </w:tcPr>
          <w:p w14:paraId="6B743719" w14:textId="175F8414" w:rsidR="00971E1A" w:rsidRPr="00B114C8" w:rsidRDefault="00971E1A"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64145B2E" w14:textId="77777777" w:rsidTr="00971E1A">
        <w:trPr>
          <w:trHeight w:hRule="exact" w:val="255"/>
        </w:trPr>
        <w:tc>
          <w:tcPr>
            <w:tcW w:w="2405" w:type="dxa"/>
            <w:tcBorders>
              <w:top w:val="nil"/>
              <w:left w:val="single" w:sz="8" w:space="0" w:color="auto"/>
              <w:bottom w:val="nil"/>
              <w:right w:val="single" w:sz="8" w:space="0" w:color="auto"/>
            </w:tcBorders>
            <w:hideMark/>
          </w:tcPr>
          <w:p w14:paraId="1DEEB076" w14:textId="1DB32498" w:rsidR="00B114C8" w:rsidRPr="00B114C8" w:rsidRDefault="00B114C8" w:rsidP="00B114C8">
            <w:pPr>
              <w:rPr>
                <w:rFonts w:ascii="Aptos Narrow" w:eastAsia="Times New Roman" w:hAnsi="Aptos Narrow" w:cs="Times New Roman"/>
                <w:color w:val="000000"/>
                <w:lang w:eastAsia="en-GB"/>
              </w:rPr>
            </w:pPr>
            <w:r>
              <w:rPr>
                <w:rFonts w:ascii="Aptos Narrow" w:hAnsi="Aptos Narrow"/>
                <w:color w:val="000000"/>
              </w:rPr>
              <w:t> </w:t>
            </w:r>
          </w:p>
        </w:tc>
        <w:tc>
          <w:tcPr>
            <w:tcW w:w="1134" w:type="dxa"/>
            <w:tcBorders>
              <w:top w:val="nil"/>
              <w:left w:val="nil"/>
              <w:bottom w:val="single" w:sz="8" w:space="0" w:color="000000"/>
              <w:right w:val="nil"/>
            </w:tcBorders>
            <w:vAlign w:val="center"/>
            <w:hideMark/>
          </w:tcPr>
          <w:p w14:paraId="68F468E5" w14:textId="2F641AA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single" w:sz="8" w:space="0" w:color="auto"/>
              <w:bottom w:val="single" w:sz="8" w:space="0" w:color="auto"/>
              <w:right w:val="single" w:sz="8" w:space="0" w:color="auto"/>
            </w:tcBorders>
            <w:vAlign w:val="center"/>
            <w:hideMark/>
          </w:tcPr>
          <w:p w14:paraId="036904B8" w14:textId="201FCF8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single" w:sz="8" w:space="0" w:color="000000"/>
              <w:right w:val="single" w:sz="8" w:space="0" w:color="auto"/>
            </w:tcBorders>
            <w:vAlign w:val="center"/>
            <w:hideMark/>
          </w:tcPr>
          <w:p w14:paraId="6EE6AD0E" w14:textId="6C32581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TBC</w:t>
            </w:r>
          </w:p>
        </w:tc>
        <w:tc>
          <w:tcPr>
            <w:tcW w:w="1559" w:type="dxa"/>
            <w:tcBorders>
              <w:top w:val="nil"/>
              <w:left w:val="nil"/>
              <w:bottom w:val="single" w:sz="8" w:space="0" w:color="000000"/>
              <w:right w:val="single" w:sz="8" w:space="0" w:color="auto"/>
            </w:tcBorders>
            <w:vAlign w:val="center"/>
            <w:hideMark/>
          </w:tcPr>
          <w:p w14:paraId="2289E45B" w14:textId="7F0F13C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single" w:sz="8" w:space="0" w:color="000000"/>
              <w:right w:val="single" w:sz="8" w:space="0" w:color="000000"/>
            </w:tcBorders>
            <w:noWrap/>
            <w:vAlign w:val="center"/>
            <w:hideMark/>
          </w:tcPr>
          <w:p w14:paraId="1F0A2AB0" w14:textId="6D4B57A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25EF96EC" w14:textId="77777777" w:rsidTr="00971E1A">
        <w:trPr>
          <w:trHeight w:hRule="exact" w:val="255"/>
        </w:trPr>
        <w:tc>
          <w:tcPr>
            <w:tcW w:w="240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BFAEB38" w14:textId="7FDB6B44"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Pevensey</w:t>
            </w:r>
          </w:p>
        </w:tc>
        <w:tc>
          <w:tcPr>
            <w:tcW w:w="1134" w:type="dxa"/>
            <w:tcBorders>
              <w:top w:val="nil"/>
              <w:left w:val="nil"/>
              <w:bottom w:val="single" w:sz="8" w:space="0" w:color="000000"/>
              <w:right w:val="nil"/>
            </w:tcBorders>
            <w:shd w:val="clear" w:color="000000" w:fill="FFFFFF"/>
            <w:vAlign w:val="center"/>
            <w:hideMark/>
          </w:tcPr>
          <w:p w14:paraId="641EB8AE" w14:textId="18139F4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single" w:sz="8" w:space="0" w:color="auto"/>
              <w:right w:val="single" w:sz="8" w:space="0" w:color="auto"/>
            </w:tcBorders>
            <w:vAlign w:val="center"/>
            <w:hideMark/>
          </w:tcPr>
          <w:p w14:paraId="099FD670" w14:textId="6C3E522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single" w:sz="8" w:space="0" w:color="000000"/>
              <w:right w:val="single" w:sz="8" w:space="0" w:color="auto"/>
            </w:tcBorders>
            <w:vAlign w:val="center"/>
            <w:hideMark/>
          </w:tcPr>
          <w:p w14:paraId="53F23764" w14:textId="5BB7F23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000000"/>
              <w:right w:val="single" w:sz="8" w:space="0" w:color="auto"/>
            </w:tcBorders>
            <w:vAlign w:val="center"/>
            <w:hideMark/>
          </w:tcPr>
          <w:p w14:paraId="0E43D3B8" w14:textId="21C1A4D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single" w:sz="8" w:space="0" w:color="000000"/>
              <w:right w:val="single" w:sz="8" w:space="0" w:color="000000"/>
            </w:tcBorders>
            <w:noWrap/>
            <w:vAlign w:val="center"/>
            <w:hideMark/>
          </w:tcPr>
          <w:p w14:paraId="5B1DEBE5" w14:textId="5DB25CF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235ADE14" w14:textId="77777777" w:rsidTr="00971E1A">
        <w:trPr>
          <w:trHeight w:hRule="exact" w:val="255"/>
        </w:trPr>
        <w:tc>
          <w:tcPr>
            <w:tcW w:w="2405" w:type="dxa"/>
            <w:vMerge w:val="restart"/>
            <w:tcBorders>
              <w:top w:val="nil"/>
              <w:left w:val="single" w:sz="8" w:space="0" w:color="auto"/>
              <w:bottom w:val="single" w:sz="8" w:space="0" w:color="000000"/>
              <w:right w:val="single" w:sz="8" w:space="0" w:color="auto"/>
            </w:tcBorders>
            <w:shd w:val="clear" w:color="000000" w:fill="FFFFFF"/>
            <w:hideMark/>
          </w:tcPr>
          <w:p w14:paraId="737D9055" w14:textId="5E9D50BB"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Preston Circus</w:t>
            </w:r>
            <w:r w:rsidR="00971E1A">
              <w:rPr>
                <w:rFonts w:ascii="Calibri" w:hAnsi="Calibri" w:cs="Calibri"/>
                <w:b/>
                <w:bCs/>
                <w:color w:val="000000"/>
                <w:sz w:val="20"/>
                <w:szCs w:val="20"/>
              </w:rPr>
              <w:t>,</w:t>
            </w:r>
            <w:r>
              <w:rPr>
                <w:color w:val="000000"/>
                <w:sz w:val="20"/>
                <w:szCs w:val="20"/>
              </w:rPr>
              <w:t> </w:t>
            </w:r>
            <w:r w:rsidR="00971E1A">
              <w:rPr>
                <w:rFonts w:ascii="Calibri" w:hAnsi="Calibri" w:cs="Calibri"/>
                <w:b/>
                <w:bCs/>
                <w:color w:val="000000"/>
                <w:sz w:val="20"/>
                <w:szCs w:val="20"/>
              </w:rPr>
              <w:t>Brighton</w:t>
            </w:r>
          </w:p>
        </w:tc>
        <w:tc>
          <w:tcPr>
            <w:tcW w:w="1134" w:type="dxa"/>
            <w:tcBorders>
              <w:top w:val="nil"/>
              <w:left w:val="nil"/>
              <w:bottom w:val="nil"/>
              <w:right w:val="nil"/>
            </w:tcBorders>
            <w:shd w:val="clear" w:color="000000" w:fill="FFFFFF"/>
            <w:vAlign w:val="center"/>
            <w:hideMark/>
          </w:tcPr>
          <w:p w14:paraId="3316FA5A" w14:textId="5C79AFE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138F10B6" w14:textId="030FF3E1"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7280CA90" w14:textId="5728B78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51E7FC35" w14:textId="688DC82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OSA</w:t>
            </w:r>
          </w:p>
        </w:tc>
        <w:tc>
          <w:tcPr>
            <w:tcW w:w="1565" w:type="dxa"/>
            <w:tcBorders>
              <w:top w:val="nil"/>
              <w:left w:val="nil"/>
              <w:bottom w:val="nil"/>
              <w:right w:val="single" w:sz="8" w:space="0" w:color="000000"/>
            </w:tcBorders>
            <w:noWrap/>
            <w:vAlign w:val="center"/>
            <w:hideMark/>
          </w:tcPr>
          <w:p w14:paraId="4BC36DDF" w14:textId="15B024C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0309AD10"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7006657A"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406FECB6" w14:textId="46E1F7F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20D8D178" w14:textId="1CB8DF1B"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38E8A9C8" w14:textId="5B284FF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50C6388B" w14:textId="24B7346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OSA</w:t>
            </w:r>
          </w:p>
        </w:tc>
        <w:tc>
          <w:tcPr>
            <w:tcW w:w="1565" w:type="dxa"/>
            <w:tcBorders>
              <w:top w:val="nil"/>
              <w:left w:val="nil"/>
              <w:bottom w:val="nil"/>
              <w:right w:val="single" w:sz="8" w:space="0" w:color="000000"/>
            </w:tcBorders>
            <w:noWrap/>
            <w:vAlign w:val="center"/>
            <w:hideMark/>
          </w:tcPr>
          <w:p w14:paraId="5F7412FF" w14:textId="5BCFD09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01774AA1"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2540EBEC"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46A77D8D" w14:textId="6D34A81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single" w:sz="8" w:space="0" w:color="auto"/>
              <w:bottom w:val="nil"/>
              <w:right w:val="single" w:sz="8" w:space="0" w:color="auto"/>
            </w:tcBorders>
            <w:vAlign w:val="center"/>
            <w:hideMark/>
          </w:tcPr>
          <w:p w14:paraId="22885946" w14:textId="59E5B4FC"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63D59E1B" w14:textId="78E54F4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151F5D2F" w14:textId="35DC4C2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OSA</w:t>
            </w:r>
          </w:p>
        </w:tc>
        <w:tc>
          <w:tcPr>
            <w:tcW w:w="1565" w:type="dxa"/>
            <w:tcBorders>
              <w:top w:val="nil"/>
              <w:left w:val="nil"/>
              <w:bottom w:val="nil"/>
              <w:right w:val="single" w:sz="8" w:space="0" w:color="000000"/>
            </w:tcBorders>
            <w:noWrap/>
            <w:vAlign w:val="center"/>
            <w:hideMark/>
          </w:tcPr>
          <w:p w14:paraId="6F4692B6" w14:textId="473AE50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3E113396"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5876B55D"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5D189770" w14:textId="1BDAFA94"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single" w:sz="8" w:space="0" w:color="auto"/>
              <w:bottom w:val="nil"/>
              <w:right w:val="single" w:sz="8" w:space="0" w:color="auto"/>
            </w:tcBorders>
            <w:vAlign w:val="center"/>
            <w:hideMark/>
          </w:tcPr>
          <w:p w14:paraId="13768326" w14:textId="37B014C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44920C04" w14:textId="644EA49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31E3CCAC" w14:textId="7D2120A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OSA</w:t>
            </w:r>
          </w:p>
        </w:tc>
        <w:tc>
          <w:tcPr>
            <w:tcW w:w="1565" w:type="dxa"/>
            <w:tcBorders>
              <w:top w:val="nil"/>
              <w:left w:val="nil"/>
              <w:bottom w:val="nil"/>
              <w:right w:val="single" w:sz="8" w:space="0" w:color="000000"/>
            </w:tcBorders>
            <w:noWrap/>
            <w:vAlign w:val="center"/>
            <w:hideMark/>
          </w:tcPr>
          <w:p w14:paraId="0B2FA673" w14:textId="5C3DD32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79DB1FA8"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34F4E8F8"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329A4604" w14:textId="4616F54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5</w:t>
            </w:r>
          </w:p>
        </w:tc>
        <w:tc>
          <w:tcPr>
            <w:tcW w:w="1134" w:type="dxa"/>
            <w:gridSpan w:val="2"/>
            <w:tcBorders>
              <w:top w:val="nil"/>
              <w:left w:val="single" w:sz="8" w:space="0" w:color="auto"/>
              <w:bottom w:val="nil"/>
              <w:right w:val="single" w:sz="8" w:space="0" w:color="auto"/>
            </w:tcBorders>
            <w:vAlign w:val="center"/>
            <w:hideMark/>
          </w:tcPr>
          <w:p w14:paraId="637CCBB6" w14:textId="46D512B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459FF12A" w14:textId="3F73C41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23F3AF40" w14:textId="3CF26DA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OSA</w:t>
            </w:r>
          </w:p>
        </w:tc>
        <w:tc>
          <w:tcPr>
            <w:tcW w:w="1565" w:type="dxa"/>
            <w:tcBorders>
              <w:top w:val="nil"/>
              <w:left w:val="nil"/>
              <w:bottom w:val="nil"/>
              <w:right w:val="single" w:sz="8" w:space="0" w:color="000000"/>
            </w:tcBorders>
            <w:noWrap/>
            <w:vAlign w:val="center"/>
            <w:hideMark/>
          </w:tcPr>
          <w:p w14:paraId="5696FFAB" w14:textId="65B043B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76DA4EB4"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665A5662"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32B0CC3D" w14:textId="76AD06A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6</w:t>
            </w:r>
          </w:p>
        </w:tc>
        <w:tc>
          <w:tcPr>
            <w:tcW w:w="1134" w:type="dxa"/>
            <w:gridSpan w:val="2"/>
            <w:tcBorders>
              <w:top w:val="nil"/>
              <w:left w:val="single" w:sz="8" w:space="0" w:color="auto"/>
              <w:bottom w:val="nil"/>
              <w:right w:val="single" w:sz="8" w:space="0" w:color="auto"/>
            </w:tcBorders>
            <w:vAlign w:val="center"/>
            <w:hideMark/>
          </w:tcPr>
          <w:p w14:paraId="43980372" w14:textId="2A0695A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39C90A9A" w14:textId="1C4915A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Bi Fold</w:t>
            </w:r>
          </w:p>
        </w:tc>
        <w:tc>
          <w:tcPr>
            <w:tcW w:w="1559" w:type="dxa"/>
            <w:tcBorders>
              <w:top w:val="nil"/>
              <w:left w:val="nil"/>
              <w:bottom w:val="nil"/>
              <w:right w:val="single" w:sz="8" w:space="0" w:color="auto"/>
            </w:tcBorders>
            <w:vAlign w:val="center"/>
            <w:hideMark/>
          </w:tcPr>
          <w:p w14:paraId="70A875C8" w14:textId="01A850B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Timber</w:t>
            </w:r>
          </w:p>
        </w:tc>
        <w:tc>
          <w:tcPr>
            <w:tcW w:w="1565" w:type="dxa"/>
            <w:tcBorders>
              <w:top w:val="nil"/>
              <w:left w:val="nil"/>
              <w:bottom w:val="nil"/>
              <w:right w:val="single" w:sz="8" w:space="0" w:color="000000"/>
            </w:tcBorders>
            <w:noWrap/>
            <w:vAlign w:val="center"/>
            <w:hideMark/>
          </w:tcPr>
          <w:p w14:paraId="09BB7092" w14:textId="0B0309E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4C1CEB97"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300A3C0A"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13AE0DCC" w14:textId="73562F3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7</w:t>
            </w:r>
          </w:p>
        </w:tc>
        <w:tc>
          <w:tcPr>
            <w:tcW w:w="1134" w:type="dxa"/>
            <w:gridSpan w:val="2"/>
            <w:tcBorders>
              <w:top w:val="nil"/>
              <w:left w:val="single" w:sz="8" w:space="0" w:color="auto"/>
              <w:bottom w:val="nil"/>
              <w:right w:val="single" w:sz="8" w:space="0" w:color="auto"/>
            </w:tcBorders>
            <w:vAlign w:val="center"/>
            <w:hideMark/>
          </w:tcPr>
          <w:p w14:paraId="17540D80" w14:textId="5542A90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0E96986E" w14:textId="62DD3C5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Bi Fold</w:t>
            </w:r>
          </w:p>
        </w:tc>
        <w:tc>
          <w:tcPr>
            <w:tcW w:w="1559" w:type="dxa"/>
            <w:tcBorders>
              <w:top w:val="nil"/>
              <w:left w:val="nil"/>
              <w:bottom w:val="nil"/>
              <w:right w:val="single" w:sz="8" w:space="0" w:color="auto"/>
            </w:tcBorders>
            <w:vAlign w:val="center"/>
            <w:hideMark/>
          </w:tcPr>
          <w:p w14:paraId="42627EE4" w14:textId="169066C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Timber</w:t>
            </w:r>
          </w:p>
        </w:tc>
        <w:tc>
          <w:tcPr>
            <w:tcW w:w="1565" w:type="dxa"/>
            <w:tcBorders>
              <w:top w:val="nil"/>
              <w:left w:val="nil"/>
              <w:bottom w:val="nil"/>
              <w:right w:val="single" w:sz="8" w:space="0" w:color="000000"/>
            </w:tcBorders>
            <w:noWrap/>
            <w:vAlign w:val="center"/>
            <w:hideMark/>
          </w:tcPr>
          <w:p w14:paraId="57AABCE1" w14:textId="2D2FA42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5322572A"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0C86D042"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2AF023A2" w14:textId="31E926AB"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8</w:t>
            </w:r>
          </w:p>
        </w:tc>
        <w:tc>
          <w:tcPr>
            <w:tcW w:w="1134" w:type="dxa"/>
            <w:gridSpan w:val="2"/>
            <w:tcBorders>
              <w:top w:val="nil"/>
              <w:left w:val="single" w:sz="8" w:space="0" w:color="auto"/>
              <w:bottom w:val="nil"/>
              <w:right w:val="single" w:sz="8" w:space="0" w:color="auto"/>
            </w:tcBorders>
            <w:vAlign w:val="center"/>
            <w:hideMark/>
          </w:tcPr>
          <w:p w14:paraId="5993C568" w14:textId="59107C1B"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15091288" w14:textId="13D4D02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Bi Fold</w:t>
            </w:r>
          </w:p>
        </w:tc>
        <w:tc>
          <w:tcPr>
            <w:tcW w:w="1559" w:type="dxa"/>
            <w:tcBorders>
              <w:top w:val="nil"/>
              <w:left w:val="nil"/>
              <w:bottom w:val="nil"/>
              <w:right w:val="single" w:sz="8" w:space="0" w:color="auto"/>
            </w:tcBorders>
            <w:vAlign w:val="center"/>
            <w:hideMark/>
          </w:tcPr>
          <w:p w14:paraId="1818A687" w14:textId="23000D3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Timber</w:t>
            </w:r>
          </w:p>
        </w:tc>
        <w:tc>
          <w:tcPr>
            <w:tcW w:w="1565" w:type="dxa"/>
            <w:tcBorders>
              <w:top w:val="nil"/>
              <w:left w:val="nil"/>
              <w:bottom w:val="nil"/>
              <w:right w:val="single" w:sz="8" w:space="0" w:color="000000"/>
            </w:tcBorders>
            <w:noWrap/>
            <w:vAlign w:val="center"/>
            <w:hideMark/>
          </w:tcPr>
          <w:p w14:paraId="04B94896" w14:textId="75712FD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1789FB90"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6776DAB2"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55B0C2D8" w14:textId="5E59C04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9</w:t>
            </w:r>
          </w:p>
        </w:tc>
        <w:tc>
          <w:tcPr>
            <w:tcW w:w="1134" w:type="dxa"/>
            <w:gridSpan w:val="2"/>
            <w:tcBorders>
              <w:top w:val="nil"/>
              <w:left w:val="single" w:sz="8" w:space="0" w:color="auto"/>
              <w:bottom w:val="nil"/>
              <w:right w:val="single" w:sz="8" w:space="0" w:color="auto"/>
            </w:tcBorders>
            <w:vAlign w:val="center"/>
            <w:hideMark/>
          </w:tcPr>
          <w:p w14:paraId="792FACAF" w14:textId="6EE770B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3500BC12" w14:textId="7BB8068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Bi Fold</w:t>
            </w:r>
          </w:p>
        </w:tc>
        <w:tc>
          <w:tcPr>
            <w:tcW w:w="1559" w:type="dxa"/>
            <w:tcBorders>
              <w:top w:val="nil"/>
              <w:left w:val="nil"/>
              <w:bottom w:val="nil"/>
              <w:right w:val="single" w:sz="8" w:space="0" w:color="auto"/>
            </w:tcBorders>
            <w:vAlign w:val="center"/>
            <w:hideMark/>
          </w:tcPr>
          <w:p w14:paraId="783BDA2C" w14:textId="0D93ED5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Timber</w:t>
            </w:r>
          </w:p>
        </w:tc>
        <w:tc>
          <w:tcPr>
            <w:tcW w:w="1565" w:type="dxa"/>
            <w:tcBorders>
              <w:top w:val="nil"/>
              <w:left w:val="nil"/>
              <w:bottom w:val="nil"/>
              <w:right w:val="single" w:sz="8" w:space="0" w:color="000000"/>
            </w:tcBorders>
            <w:noWrap/>
            <w:vAlign w:val="center"/>
            <w:hideMark/>
          </w:tcPr>
          <w:p w14:paraId="2B2DCFCF" w14:textId="673991B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0C76194D"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2384821B"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2D800187" w14:textId="42833A7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10</w:t>
            </w:r>
          </w:p>
        </w:tc>
        <w:tc>
          <w:tcPr>
            <w:tcW w:w="1134" w:type="dxa"/>
            <w:gridSpan w:val="2"/>
            <w:tcBorders>
              <w:top w:val="nil"/>
              <w:left w:val="single" w:sz="8" w:space="0" w:color="auto"/>
              <w:bottom w:val="nil"/>
              <w:right w:val="single" w:sz="8" w:space="0" w:color="auto"/>
            </w:tcBorders>
            <w:vAlign w:val="center"/>
            <w:hideMark/>
          </w:tcPr>
          <w:p w14:paraId="22C768F8" w14:textId="4E9D17F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5712AC29" w14:textId="3F154E1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Bi Fold</w:t>
            </w:r>
          </w:p>
        </w:tc>
        <w:tc>
          <w:tcPr>
            <w:tcW w:w="1559" w:type="dxa"/>
            <w:tcBorders>
              <w:top w:val="nil"/>
              <w:left w:val="nil"/>
              <w:bottom w:val="nil"/>
              <w:right w:val="single" w:sz="8" w:space="0" w:color="auto"/>
            </w:tcBorders>
            <w:vAlign w:val="center"/>
            <w:hideMark/>
          </w:tcPr>
          <w:p w14:paraId="02639856" w14:textId="3757412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Timber</w:t>
            </w:r>
          </w:p>
        </w:tc>
        <w:tc>
          <w:tcPr>
            <w:tcW w:w="1565" w:type="dxa"/>
            <w:tcBorders>
              <w:top w:val="nil"/>
              <w:left w:val="nil"/>
              <w:bottom w:val="nil"/>
              <w:right w:val="single" w:sz="8" w:space="0" w:color="000000"/>
            </w:tcBorders>
            <w:noWrap/>
            <w:vAlign w:val="center"/>
            <w:hideMark/>
          </w:tcPr>
          <w:p w14:paraId="41D7BCE3" w14:textId="3D1DC09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06ABD1C2"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29B5585F"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2D0BED3C" w14:textId="7F034F61"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11</w:t>
            </w:r>
          </w:p>
        </w:tc>
        <w:tc>
          <w:tcPr>
            <w:tcW w:w="1134" w:type="dxa"/>
            <w:gridSpan w:val="2"/>
            <w:tcBorders>
              <w:top w:val="nil"/>
              <w:left w:val="single" w:sz="8" w:space="0" w:color="auto"/>
              <w:bottom w:val="single" w:sz="8" w:space="0" w:color="auto"/>
              <w:right w:val="single" w:sz="8" w:space="0" w:color="auto"/>
            </w:tcBorders>
            <w:vAlign w:val="center"/>
            <w:hideMark/>
          </w:tcPr>
          <w:p w14:paraId="3D98DD88" w14:textId="24BCDFA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2C776FDE" w14:textId="68775E1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Bi Fold</w:t>
            </w:r>
          </w:p>
        </w:tc>
        <w:tc>
          <w:tcPr>
            <w:tcW w:w="1559" w:type="dxa"/>
            <w:tcBorders>
              <w:top w:val="nil"/>
              <w:left w:val="nil"/>
              <w:bottom w:val="nil"/>
              <w:right w:val="single" w:sz="8" w:space="0" w:color="auto"/>
            </w:tcBorders>
            <w:vAlign w:val="center"/>
            <w:hideMark/>
          </w:tcPr>
          <w:p w14:paraId="7D0B59BB" w14:textId="296B748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Timber</w:t>
            </w:r>
          </w:p>
        </w:tc>
        <w:tc>
          <w:tcPr>
            <w:tcW w:w="1565" w:type="dxa"/>
            <w:tcBorders>
              <w:top w:val="nil"/>
              <w:left w:val="nil"/>
              <w:bottom w:val="nil"/>
              <w:right w:val="single" w:sz="8" w:space="0" w:color="000000"/>
            </w:tcBorders>
            <w:noWrap/>
            <w:vAlign w:val="center"/>
            <w:hideMark/>
          </w:tcPr>
          <w:p w14:paraId="377E6314" w14:textId="3649734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3F1970EE" w14:textId="77777777" w:rsidTr="00971E1A">
        <w:trPr>
          <w:trHeight w:hRule="exact" w:val="255"/>
        </w:trPr>
        <w:tc>
          <w:tcPr>
            <w:tcW w:w="2405" w:type="dxa"/>
            <w:vMerge w:val="restart"/>
            <w:tcBorders>
              <w:top w:val="nil"/>
              <w:left w:val="single" w:sz="8" w:space="0" w:color="auto"/>
              <w:bottom w:val="single" w:sz="8" w:space="0" w:color="000000"/>
              <w:right w:val="single" w:sz="8" w:space="0" w:color="auto"/>
            </w:tcBorders>
            <w:shd w:val="clear" w:color="000000" w:fill="FFFFFF"/>
            <w:hideMark/>
          </w:tcPr>
          <w:p w14:paraId="089AAAA4" w14:textId="7B877B25"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Roedean</w:t>
            </w:r>
          </w:p>
        </w:tc>
        <w:tc>
          <w:tcPr>
            <w:tcW w:w="1134" w:type="dxa"/>
            <w:tcBorders>
              <w:top w:val="single" w:sz="8" w:space="0" w:color="auto"/>
              <w:left w:val="nil"/>
              <w:bottom w:val="nil"/>
              <w:right w:val="nil"/>
            </w:tcBorders>
            <w:shd w:val="clear" w:color="000000" w:fill="FFFFFF"/>
            <w:vAlign w:val="center"/>
            <w:hideMark/>
          </w:tcPr>
          <w:p w14:paraId="3090FAAB" w14:textId="75FE085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44ED4897" w14:textId="19A14FC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single" w:sz="8" w:space="0" w:color="auto"/>
              <w:left w:val="nil"/>
              <w:bottom w:val="nil"/>
              <w:right w:val="single" w:sz="8" w:space="0" w:color="auto"/>
            </w:tcBorders>
            <w:vAlign w:val="center"/>
            <w:hideMark/>
          </w:tcPr>
          <w:p w14:paraId="5E0693DB" w14:textId="1934040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single" w:sz="8" w:space="0" w:color="auto"/>
              <w:left w:val="nil"/>
              <w:bottom w:val="nil"/>
              <w:right w:val="single" w:sz="8" w:space="0" w:color="auto"/>
            </w:tcBorders>
            <w:vAlign w:val="center"/>
            <w:hideMark/>
          </w:tcPr>
          <w:p w14:paraId="3D6331F1" w14:textId="06E9BF7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single" w:sz="8" w:space="0" w:color="auto"/>
              <w:left w:val="nil"/>
              <w:bottom w:val="nil"/>
              <w:right w:val="single" w:sz="8" w:space="0" w:color="auto"/>
            </w:tcBorders>
            <w:vAlign w:val="center"/>
            <w:hideMark/>
          </w:tcPr>
          <w:p w14:paraId="217FCE48" w14:textId="0D4A200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1C50F890"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4E0E2CF5"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10DF8C52" w14:textId="050B92B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6B16ED0B" w14:textId="58EB93F4"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6990B53B" w14:textId="3FCFB95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6F858A8C" w14:textId="6F035C8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vAlign w:val="center"/>
            <w:hideMark/>
          </w:tcPr>
          <w:p w14:paraId="71210F33" w14:textId="14EE485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050874C4"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695C687A"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19210B0E" w14:textId="5D70265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single" w:sz="8" w:space="0" w:color="auto"/>
              <w:bottom w:val="nil"/>
              <w:right w:val="single" w:sz="8" w:space="0" w:color="auto"/>
            </w:tcBorders>
            <w:vAlign w:val="center"/>
            <w:hideMark/>
          </w:tcPr>
          <w:p w14:paraId="23B1DFCB" w14:textId="553DE46C"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79E34210" w14:textId="7DCFBFB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1E6A5F6B" w14:textId="33BBF1F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auto"/>
            </w:tcBorders>
            <w:vAlign w:val="center"/>
            <w:hideMark/>
          </w:tcPr>
          <w:p w14:paraId="71DB4C3B" w14:textId="30D66C4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2B31E924"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30742419"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7299A2F4" w14:textId="2CCA859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single" w:sz="8" w:space="0" w:color="auto"/>
              <w:bottom w:val="nil"/>
              <w:right w:val="single" w:sz="8" w:space="0" w:color="auto"/>
            </w:tcBorders>
            <w:vAlign w:val="center"/>
            <w:hideMark/>
          </w:tcPr>
          <w:p w14:paraId="0B0D5C9C" w14:textId="7BEE3A6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1AA68ACA" w14:textId="349C6A0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0227311E" w14:textId="4F1DB8E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vAlign w:val="center"/>
            <w:hideMark/>
          </w:tcPr>
          <w:p w14:paraId="3493F52F" w14:textId="57BC622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5DC6249A"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34C9C51F"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3B9C1532" w14:textId="53F5A4C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5</w:t>
            </w:r>
          </w:p>
        </w:tc>
        <w:tc>
          <w:tcPr>
            <w:tcW w:w="1134" w:type="dxa"/>
            <w:gridSpan w:val="2"/>
            <w:tcBorders>
              <w:top w:val="nil"/>
              <w:left w:val="single" w:sz="8" w:space="0" w:color="auto"/>
              <w:bottom w:val="nil"/>
              <w:right w:val="single" w:sz="8" w:space="0" w:color="auto"/>
            </w:tcBorders>
            <w:vAlign w:val="center"/>
            <w:hideMark/>
          </w:tcPr>
          <w:p w14:paraId="6DE5FE52" w14:textId="7BD3ADD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2B5A83DB" w14:textId="6B36CEF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A8129F8" w14:textId="6560B3A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vAlign w:val="center"/>
            <w:hideMark/>
          </w:tcPr>
          <w:p w14:paraId="5833FEE3" w14:textId="048BA21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01A40481"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1577157E"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14804BAF" w14:textId="40617B7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6</w:t>
            </w:r>
          </w:p>
        </w:tc>
        <w:tc>
          <w:tcPr>
            <w:tcW w:w="1134" w:type="dxa"/>
            <w:gridSpan w:val="2"/>
            <w:tcBorders>
              <w:top w:val="nil"/>
              <w:left w:val="single" w:sz="8" w:space="0" w:color="auto"/>
              <w:bottom w:val="nil"/>
              <w:right w:val="single" w:sz="8" w:space="0" w:color="auto"/>
            </w:tcBorders>
            <w:vAlign w:val="center"/>
            <w:hideMark/>
          </w:tcPr>
          <w:p w14:paraId="18E421F0" w14:textId="5DBB641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02F6B1DC" w14:textId="5F2AD85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D11E4D7" w14:textId="409D087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vAlign w:val="center"/>
            <w:hideMark/>
          </w:tcPr>
          <w:p w14:paraId="4284F47C" w14:textId="3FC56F4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4F8C6DE0"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0C4D78F9"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13268D1A" w14:textId="2F567B74"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7</w:t>
            </w:r>
          </w:p>
        </w:tc>
        <w:tc>
          <w:tcPr>
            <w:tcW w:w="1134" w:type="dxa"/>
            <w:gridSpan w:val="2"/>
            <w:tcBorders>
              <w:top w:val="nil"/>
              <w:left w:val="single" w:sz="8" w:space="0" w:color="auto"/>
              <w:bottom w:val="nil"/>
              <w:right w:val="single" w:sz="8" w:space="0" w:color="auto"/>
            </w:tcBorders>
            <w:vAlign w:val="center"/>
            <w:hideMark/>
          </w:tcPr>
          <w:p w14:paraId="48FFD69B" w14:textId="3A2136C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Workshop</w:t>
            </w:r>
          </w:p>
        </w:tc>
        <w:tc>
          <w:tcPr>
            <w:tcW w:w="992" w:type="dxa"/>
            <w:tcBorders>
              <w:top w:val="nil"/>
              <w:left w:val="nil"/>
              <w:bottom w:val="nil"/>
              <w:right w:val="single" w:sz="8" w:space="0" w:color="auto"/>
            </w:tcBorders>
            <w:vAlign w:val="center"/>
            <w:hideMark/>
          </w:tcPr>
          <w:p w14:paraId="19D8C453" w14:textId="69E2812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RSD</w:t>
            </w:r>
          </w:p>
        </w:tc>
        <w:tc>
          <w:tcPr>
            <w:tcW w:w="1559" w:type="dxa"/>
            <w:tcBorders>
              <w:top w:val="nil"/>
              <w:left w:val="nil"/>
              <w:bottom w:val="nil"/>
              <w:right w:val="single" w:sz="8" w:space="0" w:color="auto"/>
            </w:tcBorders>
            <w:vAlign w:val="center"/>
            <w:hideMark/>
          </w:tcPr>
          <w:p w14:paraId="2BF07560" w14:textId="7401CDA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Unknown</w:t>
            </w:r>
          </w:p>
        </w:tc>
        <w:tc>
          <w:tcPr>
            <w:tcW w:w="1565" w:type="dxa"/>
            <w:tcBorders>
              <w:top w:val="nil"/>
              <w:left w:val="nil"/>
              <w:bottom w:val="nil"/>
              <w:right w:val="single" w:sz="8" w:space="0" w:color="auto"/>
            </w:tcBorders>
            <w:vAlign w:val="center"/>
            <w:hideMark/>
          </w:tcPr>
          <w:p w14:paraId="42D3B9D1" w14:textId="1BC7D69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480AAEE6"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59601A3E"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single" w:sz="8" w:space="0" w:color="000000"/>
              <w:right w:val="nil"/>
            </w:tcBorders>
            <w:shd w:val="clear" w:color="000000" w:fill="FFFFFF"/>
            <w:vAlign w:val="center"/>
            <w:hideMark/>
          </w:tcPr>
          <w:p w14:paraId="56DB9DA1" w14:textId="5888C541"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8</w:t>
            </w:r>
          </w:p>
        </w:tc>
        <w:tc>
          <w:tcPr>
            <w:tcW w:w="1134" w:type="dxa"/>
            <w:gridSpan w:val="2"/>
            <w:tcBorders>
              <w:top w:val="nil"/>
              <w:left w:val="single" w:sz="8" w:space="0" w:color="auto"/>
              <w:bottom w:val="single" w:sz="8" w:space="0" w:color="auto"/>
              <w:right w:val="single" w:sz="8" w:space="0" w:color="auto"/>
            </w:tcBorders>
            <w:vAlign w:val="center"/>
            <w:hideMark/>
          </w:tcPr>
          <w:p w14:paraId="423B12EA" w14:textId="47E6756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Workshop</w:t>
            </w:r>
          </w:p>
        </w:tc>
        <w:tc>
          <w:tcPr>
            <w:tcW w:w="992" w:type="dxa"/>
            <w:tcBorders>
              <w:top w:val="nil"/>
              <w:left w:val="nil"/>
              <w:bottom w:val="single" w:sz="8" w:space="0" w:color="000000"/>
              <w:right w:val="single" w:sz="8" w:space="0" w:color="auto"/>
            </w:tcBorders>
            <w:vAlign w:val="center"/>
            <w:hideMark/>
          </w:tcPr>
          <w:p w14:paraId="6F516449" w14:textId="0B01B21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RSD</w:t>
            </w:r>
          </w:p>
        </w:tc>
        <w:tc>
          <w:tcPr>
            <w:tcW w:w="1559" w:type="dxa"/>
            <w:tcBorders>
              <w:top w:val="nil"/>
              <w:left w:val="nil"/>
              <w:bottom w:val="single" w:sz="8" w:space="0" w:color="auto"/>
              <w:right w:val="single" w:sz="8" w:space="0" w:color="auto"/>
            </w:tcBorders>
            <w:vAlign w:val="center"/>
            <w:hideMark/>
          </w:tcPr>
          <w:p w14:paraId="20813716" w14:textId="0A69177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single" w:sz="8" w:space="0" w:color="auto"/>
              <w:right w:val="single" w:sz="8" w:space="0" w:color="auto"/>
            </w:tcBorders>
            <w:vAlign w:val="center"/>
            <w:hideMark/>
          </w:tcPr>
          <w:p w14:paraId="182B167E" w14:textId="033F394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Manual</w:t>
            </w:r>
          </w:p>
        </w:tc>
      </w:tr>
      <w:tr w:rsidR="00B114C8" w:rsidRPr="00B114C8" w14:paraId="17D74249" w14:textId="77777777" w:rsidTr="00971E1A">
        <w:trPr>
          <w:trHeight w:hRule="exact" w:val="255"/>
        </w:trPr>
        <w:tc>
          <w:tcPr>
            <w:tcW w:w="2405" w:type="dxa"/>
            <w:vMerge w:val="restart"/>
            <w:tcBorders>
              <w:top w:val="nil"/>
              <w:left w:val="single" w:sz="8" w:space="0" w:color="auto"/>
              <w:bottom w:val="single" w:sz="8" w:space="0" w:color="000000"/>
              <w:right w:val="single" w:sz="8" w:space="0" w:color="auto"/>
            </w:tcBorders>
            <w:shd w:val="clear" w:color="000000" w:fill="FFFFFF"/>
            <w:hideMark/>
          </w:tcPr>
          <w:p w14:paraId="5CE48033" w14:textId="3C93312A"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Rye</w:t>
            </w:r>
          </w:p>
        </w:tc>
        <w:tc>
          <w:tcPr>
            <w:tcW w:w="1134" w:type="dxa"/>
            <w:tcBorders>
              <w:top w:val="nil"/>
              <w:left w:val="nil"/>
              <w:bottom w:val="nil"/>
              <w:right w:val="nil"/>
            </w:tcBorders>
            <w:shd w:val="clear" w:color="000000" w:fill="FFFFFF"/>
            <w:vAlign w:val="center"/>
            <w:hideMark/>
          </w:tcPr>
          <w:p w14:paraId="45170BC7" w14:textId="115E64F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202BB6AC" w14:textId="5A7B9DF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480BB51B" w14:textId="3044DC7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042FB7BC" w14:textId="008746D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35A8627E" w14:textId="333B7C1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0FB96021"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38169B13"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5647F65A" w14:textId="5B5E366F"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21C2BB5B" w14:textId="6B635F4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469A51AC" w14:textId="0415771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293C157E" w14:textId="4858795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01114CBB" w14:textId="3D26B34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2EC1E07A"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55A97C53"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6213532E" w14:textId="1C7E310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single" w:sz="8" w:space="0" w:color="auto"/>
              <w:bottom w:val="nil"/>
              <w:right w:val="single" w:sz="8" w:space="0" w:color="auto"/>
            </w:tcBorders>
            <w:vAlign w:val="center"/>
            <w:hideMark/>
          </w:tcPr>
          <w:p w14:paraId="1A6AF7C3" w14:textId="089B946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14AFA479" w14:textId="372D4EA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31456503" w14:textId="707B224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4E4100A0" w14:textId="6A6111F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01F997D5"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hideMark/>
          </w:tcPr>
          <w:p w14:paraId="5ECD86CE"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single" w:sz="8" w:space="0" w:color="000000"/>
              <w:right w:val="nil"/>
            </w:tcBorders>
            <w:shd w:val="clear" w:color="000000" w:fill="FFFFFF"/>
            <w:vAlign w:val="center"/>
            <w:hideMark/>
          </w:tcPr>
          <w:p w14:paraId="0DB9688D" w14:textId="2371D28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single" w:sz="8" w:space="0" w:color="auto"/>
              <w:bottom w:val="single" w:sz="8" w:space="0" w:color="auto"/>
              <w:right w:val="single" w:sz="8" w:space="0" w:color="auto"/>
            </w:tcBorders>
            <w:vAlign w:val="center"/>
            <w:hideMark/>
          </w:tcPr>
          <w:p w14:paraId="1CECA94A" w14:textId="78510BF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single" w:sz="8" w:space="0" w:color="000000"/>
              <w:right w:val="single" w:sz="8" w:space="0" w:color="auto"/>
            </w:tcBorders>
            <w:vAlign w:val="center"/>
            <w:hideMark/>
          </w:tcPr>
          <w:p w14:paraId="3E273AF9" w14:textId="6A3B006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000000"/>
              <w:right w:val="single" w:sz="8" w:space="0" w:color="auto"/>
            </w:tcBorders>
            <w:vAlign w:val="center"/>
            <w:hideMark/>
          </w:tcPr>
          <w:p w14:paraId="020E3A0D" w14:textId="15B5C02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single" w:sz="8" w:space="0" w:color="000000"/>
              <w:right w:val="single" w:sz="8" w:space="0" w:color="000000"/>
            </w:tcBorders>
            <w:noWrap/>
            <w:vAlign w:val="center"/>
            <w:hideMark/>
          </w:tcPr>
          <w:p w14:paraId="76D5C528" w14:textId="4A882A9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3825A539" w14:textId="77777777" w:rsidTr="00971E1A">
        <w:trPr>
          <w:trHeight w:hRule="exact" w:val="255"/>
        </w:trPr>
        <w:tc>
          <w:tcPr>
            <w:tcW w:w="2405" w:type="dxa"/>
            <w:vMerge w:val="restart"/>
            <w:tcBorders>
              <w:top w:val="nil"/>
              <w:left w:val="single" w:sz="8" w:space="0" w:color="auto"/>
              <w:bottom w:val="single" w:sz="8" w:space="0" w:color="000000"/>
              <w:right w:val="single" w:sz="8" w:space="0" w:color="auto"/>
            </w:tcBorders>
            <w:shd w:val="clear" w:color="000000" w:fill="FFFFFF"/>
            <w:hideMark/>
          </w:tcPr>
          <w:p w14:paraId="5F427A01" w14:textId="1AB065C1"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Seaford</w:t>
            </w:r>
          </w:p>
        </w:tc>
        <w:tc>
          <w:tcPr>
            <w:tcW w:w="1134" w:type="dxa"/>
            <w:tcBorders>
              <w:top w:val="nil"/>
              <w:left w:val="nil"/>
              <w:bottom w:val="nil"/>
              <w:right w:val="nil"/>
            </w:tcBorders>
            <w:shd w:val="clear" w:color="000000" w:fill="FFFFFF"/>
            <w:vAlign w:val="center"/>
            <w:hideMark/>
          </w:tcPr>
          <w:p w14:paraId="144F57FA" w14:textId="354D9017"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42EED39C" w14:textId="6907F5A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5F38CD94" w14:textId="15D3220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213392AA" w14:textId="02C132F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noWrap/>
            <w:vAlign w:val="center"/>
            <w:hideMark/>
          </w:tcPr>
          <w:p w14:paraId="528E4CD0" w14:textId="6666FE0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387786CE"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vAlign w:val="center"/>
            <w:hideMark/>
          </w:tcPr>
          <w:p w14:paraId="1740577F"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1A696A2C" w14:textId="000BF7DF"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591AD4F4" w14:textId="78C15CDA"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75686C9A" w14:textId="7468718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21B5997" w14:textId="35D4052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noWrap/>
            <w:vAlign w:val="center"/>
            <w:hideMark/>
          </w:tcPr>
          <w:p w14:paraId="2E48C342" w14:textId="3623295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6FB890ED"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vAlign w:val="center"/>
            <w:hideMark/>
          </w:tcPr>
          <w:p w14:paraId="5C7B5FC8"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0416586C" w14:textId="4BE6070B"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single" w:sz="8" w:space="0" w:color="auto"/>
              <w:bottom w:val="nil"/>
              <w:right w:val="single" w:sz="8" w:space="0" w:color="auto"/>
            </w:tcBorders>
            <w:vAlign w:val="center"/>
            <w:hideMark/>
          </w:tcPr>
          <w:p w14:paraId="684AD5C3" w14:textId="3B47F77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19F79254" w14:textId="5E8577A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9B556FD" w14:textId="46685F0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4CD703C6" w14:textId="27C30EA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18491AB8"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vAlign w:val="center"/>
            <w:hideMark/>
          </w:tcPr>
          <w:p w14:paraId="169CD7AD"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1A0AB9D4" w14:textId="4783F28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single" w:sz="8" w:space="0" w:color="auto"/>
              <w:bottom w:val="nil"/>
              <w:right w:val="single" w:sz="8" w:space="0" w:color="auto"/>
            </w:tcBorders>
            <w:vAlign w:val="center"/>
            <w:hideMark/>
          </w:tcPr>
          <w:p w14:paraId="2887B36A" w14:textId="674F4002"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78FAA23A" w14:textId="4453DFD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22E782B" w14:textId="17A2BE0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0BC4CF15" w14:textId="4D09F91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701E187E"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vAlign w:val="center"/>
            <w:hideMark/>
          </w:tcPr>
          <w:p w14:paraId="4792C043"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nil"/>
              <w:right w:val="nil"/>
            </w:tcBorders>
            <w:shd w:val="clear" w:color="000000" w:fill="FFFFFF"/>
            <w:vAlign w:val="center"/>
            <w:hideMark/>
          </w:tcPr>
          <w:p w14:paraId="63E6A5C0" w14:textId="54CFCF8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5</w:t>
            </w:r>
          </w:p>
        </w:tc>
        <w:tc>
          <w:tcPr>
            <w:tcW w:w="1134" w:type="dxa"/>
            <w:gridSpan w:val="2"/>
            <w:tcBorders>
              <w:top w:val="nil"/>
              <w:left w:val="single" w:sz="8" w:space="0" w:color="auto"/>
              <w:bottom w:val="nil"/>
              <w:right w:val="single" w:sz="8" w:space="0" w:color="auto"/>
            </w:tcBorders>
            <w:vAlign w:val="center"/>
            <w:hideMark/>
          </w:tcPr>
          <w:p w14:paraId="2271A7AB" w14:textId="60AF3EEF"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Workshop</w:t>
            </w:r>
          </w:p>
        </w:tc>
        <w:tc>
          <w:tcPr>
            <w:tcW w:w="992" w:type="dxa"/>
            <w:tcBorders>
              <w:top w:val="nil"/>
              <w:left w:val="nil"/>
              <w:bottom w:val="nil"/>
              <w:right w:val="single" w:sz="8" w:space="0" w:color="auto"/>
            </w:tcBorders>
            <w:vAlign w:val="center"/>
            <w:hideMark/>
          </w:tcPr>
          <w:p w14:paraId="7D3A1AB1" w14:textId="448FB75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RSD</w:t>
            </w:r>
          </w:p>
        </w:tc>
        <w:tc>
          <w:tcPr>
            <w:tcW w:w="1559" w:type="dxa"/>
            <w:tcBorders>
              <w:top w:val="nil"/>
              <w:left w:val="nil"/>
              <w:bottom w:val="nil"/>
              <w:right w:val="single" w:sz="8" w:space="0" w:color="auto"/>
            </w:tcBorders>
            <w:vAlign w:val="center"/>
            <w:hideMark/>
          </w:tcPr>
          <w:p w14:paraId="391EF4C2" w14:textId="4EC2677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nil"/>
              <w:right w:val="single" w:sz="8" w:space="0" w:color="000000"/>
            </w:tcBorders>
            <w:noWrap/>
            <w:vAlign w:val="center"/>
            <w:hideMark/>
          </w:tcPr>
          <w:p w14:paraId="73A08513" w14:textId="613AC54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1CEA7C9A" w14:textId="77777777" w:rsidTr="00971E1A">
        <w:trPr>
          <w:trHeight w:hRule="exact" w:val="255"/>
        </w:trPr>
        <w:tc>
          <w:tcPr>
            <w:tcW w:w="2405" w:type="dxa"/>
            <w:vMerge/>
            <w:tcBorders>
              <w:top w:val="nil"/>
              <w:left w:val="single" w:sz="8" w:space="0" w:color="auto"/>
              <w:bottom w:val="single" w:sz="8" w:space="0" w:color="000000"/>
              <w:right w:val="single" w:sz="8" w:space="0" w:color="auto"/>
            </w:tcBorders>
            <w:vAlign w:val="center"/>
            <w:hideMark/>
          </w:tcPr>
          <w:p w14:paraId="4D9E9DDF"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single" w:sz="8" w:space="0" w:color="auto"/>
              <w:right w:val="nil"/>
            </w:tcBorders>
            <w:shd w:val="clear" w:color="000000" w:fill="FFFFFF"/>
            <w:vAlign w:val="center"/>
            <w:hideMark/>
          </w:tcPr>
          <w:p w14:paraId="591B56D7" w14:textId="2F3416E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6</w:t>
            </w:r>
          </w:p>
        </w:tc>
        <w:tc>
          <w:tcPr>
            <w:tcW w:w="1134" w:type="dxa"/>
            <w:gridSpan w:val="2"/>
            <w:tcBorders>
              <w:top w:val="nil"/>
              <w:left w:val="single" w:sz="8" w:space="0" w:color="auto"/>
              <w:bottom w:val="single" w:sz="8" w:space="0" w:color="auto"/>
              <w:right w:val="single" w:sz="8" w:space="0" w:color="auto"/>
            </w:tcBorders>
            <w:vAlign w:val="center"/>
            <w:hideMark/>
          </w:tcPr>
          <w:p w14:paraId="08DF665A" w14:textId="6D4AE052"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Workshop</w:t>
            </w:r>
          </w:p>
        </w:tc>
        <w:tc>
          <w:tcPr>
            <w:tcW w:w="992" w:type="dxa"/>
            <w:tcBorders>
              <w:top w:val="nil"/>
              <w:left w:val="nil"/>
              <w:bottom w:val="single" w:sz="8" w:space="0" w:color="auto"/>
              <w:right w:val="single" w:sz="8" w:space="0" w:color="auto"/>
            </w:tcBorders>
            <w:vAlign w:val="center"/>
            <w:hideMark/>
          </w:tcPr>
          <w:p w14:paraId="7D6641EA" w14:textId="69CA196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RSD</w:t>
            </w:r>
          </w:p>
        </w:tc>
        <w:tc>
          <w:tcPr>
            <w:tcW w:w="1559" w:type="dxa"/>
            <w:tcBorders>
              <w:top w:val="nil"/>
              <w:left w:val="nil"/>
              <w:bottom w:val="single" w:sz="8" w:space="0" w:color="auto"/>
              <w:right w:val="single" w:sz="8" w:space="0" w:color="auto"/>
            </w:tcBorders>
            <w:vAlign w:val="center"/>
            <w:hideMark/>
          </w:tcPr>
          <w:p w14:paraId="56FBA930" w14:textId="7809CA8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Unknown</w:t>
            </w:r>
          </w:p>
        </w:tc>
        <w:tc>
          <w:tcPr>
            <w:tcW w:w="1565" w:type="dxa"/>
            <w:tcBorders>
              <w:top w:val="nil"/>
              <w:left w:val="nil"/>
              <w:bottom w:val="single" w:sz="8" w:space="0" w:color="auto"/>
              <w:right w:val="single" w:sz="8" w:space="0" w:color="000000"/>
            </w:tcBorders>
            <w:noWrap/>
            <w:vAlign w:val="center"/>
            <w:hideMark/>
          </w:tcPr>
          <w:p w14:paraId="0F9687F5" w14:textId="1243E81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5EC0D10F" w14:textId="77777777" w:rsidTr="00971E1A">
        <w:trPr>
          <w:trHeight w:hRule="exact" w:val="255"/>
        </w:trPr>
        <w:tc>
          <w:tcPr>
            <w:tcW w:w="2405" w:type="dxa"/>
            <w:tcBorders>
              <w:top w:val="nil"/>
              <w:left w:val="single" w:sz="8" w:space="0" w:color="auto"/>
              <w:bottom w:val="nil"/>
              <w:right w:val="single" w:sz="8" w:space="0" w:color="auto"/>
            </w:tcBorders>
            <w:shd w:val="clear" w:color="000000" w:fill="FFFFFF"/>
            <w:vAlign w:val="center"/>
            <w:hideMark/>
          </w:tcPr>
          <w:p w14:paraId="6ABAD511" w14:textId="65FF031C"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Uckfield</w:t>
            </w:r>
          </w:p>
        </w:tc>
        <w:tc>
          <w:tcPr>
            <w:tcW w:w="1134" w:type="dxa"/>
            <w:tcBorders>
              <w:top w:val="nil"/>
              <w:left w:val="nil"/>
              <w:bottom w:val="nil"/>
              <w:right w:val="nil"/>
            </w:tcBorders>
            <w:shd w:val="clear" w:color="000000" w:fill="FFFFFF"/>
            <w:vAlign w:val="center"/>
            <w:hideMark/>
          </w:tcPr>
          <w:p w14:paraId="1C8CE510" w14:textId="1448244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643C6243" w14:textId="7FA6C0A5"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7B92A12B" w14:textId="2726AE28"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433DDFFD" w14:textId="56E171D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shd w:val="clear" w:color="000000" w:fill="FFFFFF"/>
            <w:vAlign w:val="center"/>
            <w:hideMark/>
          </w:tcPr>
          <w:p w14:paraId="37C6C002" w14:textId="1B3E23E2"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Powered</w:t>
            </w:r>
          </w:p>
        </w:tc>
      </w:tr>
      <w:tr w:rsidR="00B114C8" w:rsidRPr="00B114C8" w14:paraId="01D6F960" w14:textId="77777777" w:rsidTr="00971E1A">
        <w:trPr>
          <w:trHeight w:hRule="exact" w:val="255"/>
        </w:trPr>
        <w:tc>
          <w:tcPr>
            <w:tcW w:w="2405" w:type="dxa"/>
            <w:tcBorders>
              <w:top w:val="nil"/>
              <w:left w:val="single" w:sz="8" w:space="0" w:color="auto"/>
              <w:bottom w:val="nil"/>
              <w:right w:val="single" w:sz="8" w:space="0" w:color="auto"/>
            </w:tcBorders>
            <w:shd w:val="clear" w:color="000000" w:fill="FFFFFF"/>
            <w:vAlign w:val="center"/>
            <w:hideMark/>
          </w:tcPr>
          <w:p w14:paraId="26211F77" w14:textId="456AC4FB"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nil"/>
            </w:tcBorders>
            <w:shd w:val="clear" w:color="000000" w:fill="FFFFFF"/>
            <w:vAlign w:val="center"/>
            <w:hideMark/>
          </w:tcPr>
          <w:p w14:paraId="5FC0EB19" w14:textId="09473A59"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nil"/>
              <w:right w:val="single" w:sz="8" w:space="0" w:color="auto"/>
            </w:tcBorders>
            <w:vAlign w:val="center"/>
            <w:hideMark/>
          </w:tcPr>
          <w:p w14:paraId="07081A3E" w14:textId="7511CD3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5CE36F2C" w14:textId="3E74A31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1C2CE319" w14:textId="17ACD1F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shd w:val="clear" w:color="000000" w:fill="FFFFFF"/>
            <w:vAlign w:val="center"/>
            <w:hideMark/>
          </w:tcPr>
          <w:p w14:paraId="0110F015" w14:textId="0CD7D5C6"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621C67BA" w14:textId="77777777" w:rsidTr="00971E1A">
        <w:trPr>
          <w:trHeight w:hRule="exact" w:val="255"/>
        </w:trPr>
        <w:tc>
          <w:tcPr>
            <w:tcW w:w="2405" w:type="dxa"/>
            <w:tcBorders>
              <w:top w:val="nil"/>
              <w:left w:val="single" w:sz="8" w:space="0" w:color="auto"/>
              <w:bottom w:val="nil"/>
              <w:right w:val="single" w:sz="8" w:space="0" w:color="auto"/>
            </w:tcBorders>
            <w:shd w:val="clear" w:color="000000" w:fill="FFFFFF"/>
            <w:vAlign w:val="center"/>
            <w:hideMark/>
          </w:tcPr>
          <w:p w14:paraId="2F297DA4" w14:textId="1C2149A7"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nil"/>
            </w:tcBorders>
            <w:shd w:val="clear" w:color="000000" w:fill="FFFFFF"/>
            <w:vAlign w:val="center"/>
            <w:hideMark/>
          </w:tcPr>
          <w:p w14:paraId="65C5D088" w14:textId="3618EA2F"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3</w:t>
            </w:r>
          </w:p>
        </w:tc>
        <w:tc>
          <w:tcPr>
            <w:tcW w:w="1134" w:type="dxa"/>
            <w:gridSpan w:val="2"/>
            <w:tcBorders>
              <w:top w:val="nil"/>
              <w:left w:val="single" w:sz="8" w:space="0" w:color="auto"/>
              <w:bottom w:val="nil"/>
              <w:right w:val="single" w:sz="8" w:space="0" w:color="auto"/>
            </w:tcBorders>
            <w:vAlign w:val="center"/>
            <w:hideMark/>
          </w:tcPr>
          <w:p w14:paraId="70DDDBB0" w14:textId="5AB003E0"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0A41F536" w14:textId="4448721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1F68DF47" w14:textId="2755C39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shd w:val="clear" w:color="000000" w:fill="FFFFFF"/>
            <w:vAlign w:val="center"/>
            <w:hideMark/>
          </w:tcPr>
          <w:p w14:paraId="154A6549" w14:textId="59C776E5"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4EED8D78" w14:textId="77777777" w:rsidTr="00971E1A">
        <w:trPr>
          <w:trHeight w:hRule="exact" w:val="255"/>
        </w:trPr>
        <w:tc>
          <w:tcPr>
            <w:tcW w:w="2405" w:type="dxa"/>
            <w:tcBorders>
              <w:top w:val="nil"/>
              <w:left w:val="single" w:sz="8" w:space="0" w:color="auto"/>
              <w:bottom w:val="nil"/>
              <w:right w:val="single" w:sz="8" w:space="0" w:color="auto"/>
            </w:tcBorders>
            <w:shd w:val="clear" w:color="000000" w:fill="FFFFFF"/>
            <w:vAlign w:val="center"/>
            <w:hideMark/>
          </w:tcPr>
          <w:p w14:paraId="76C42BF9" w14:textId="45B3C4EC"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nil"/>
            </w:tcBorders>
            <w:shd w:val="clear" w:color="000000" w:fill="FFFFFF"/>
            <w:vAlign w:val="center"/>
            <w:hideMark/>
          </w:tcPr>
          <w:p w14:paraId="5ED7F4C1" w14:textId="525BF00E"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4</w:t>
            </w:r>
          </w:p>
        </w:tc>
        <w:tc>
          <w:tcPr>
            <w:tcW w:w="1134" w:type="dxa"/>
            <w:gridSpan w:val="2"/>
            <w:tcBorders>
              <w:top w:val="nil"/>
              <w:left w:val="single" w:sz="8" w:space="0" w:color="auto"/>
              <w:bottom w:val="nil"/>
              <w:right w:val="single" w:sz="8" w:space="0" w:color="auto"/>
            </w:tcBorders>
            <w:vAlign w:val="center"/>
            <w:hideMark/>
          </w:tcPr>
          <w:p w14:paraId="1DD56F59" w14:textId="43CC9A0B"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201D7E01" w14:textId="454BB44B"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2677A995" w14:textId="1FC53EB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shd w:val="clear" w:color="000000" w:fill="FFFFFF"/>
            <w:vAlign w:val="center"/>
            <w:hideMark/>
          </w:tcPr>
          <w:p w14:paraId="57B17BF7" w14:textId="2B3CA8EE"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518F9E33" w14:textId="77777777" w:rsidTr="00971E1A">
        <w:trPr>
          <w:trHeight w:hRule="exact" w:val="255"/>
        </w:trPr>
        <w:tc>
          <w:tcPr>
            <w:tcW w:w="2405" w:type="dxa"/>
            <w:tcBorders>
              <w:top w:val="nil"/>
              <w:left w:val="single" w:sz="8" w:space="0" w:color="auto"/>
              <w:bottom w:val="nil"/>
              <w:right w:val="single" w:sz="8" w:space="0" w:color="auto"/>
            </w:tcBorders>
            <w:shd w:val="clear" w:color="000000" w:fill="FFFFFF"/>
            <w:vAlign w:val="center"/>
            <w:hideMark/>
          </w:tcPr>
          <w:p w14:paraId="0A590D2A" w14:textId="405A4A45"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nil"/>
            </w:tcBorders>
            <w:shd w:val="clear" w:color="000000" w:fill="FFFFFF"/>
            <w:vAlign w:val="center"/>
            <w:hideMark/>
          </w:tcPr>
          <w:p w14:paraId="155AAC33" w14:textId="462303E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5</w:t>
            </w:r>
          </w:p>
        </w:tc>
        <w:tc>
          <w:tcPr>
            <w:tcW w:w="1134" w:type="dxa"/>
            <w:gridSpan w:val="2"/>
            <w:tcBorders>
              <w:top w:val="nil"/>
              <w:left w:val="single" w:sz="8" w:space="0" w:color="auto"/>
              <w:bottom w:val="nil"/>
              <w:right w:val="single" w:sz="8" w:space="0" w:color="auto"/>
            </w:tcBorders>
            <w:vAlign w:val="center"/>
            <w:hideMark/>
          </w:tcPr>
          <w:p w14:paraId="528CCCE2" w14:textId="33ABC1C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7E9CE851" w14:textId="17532DCC"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6489730B" w14:textId="352189D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shd w:val="clear" w:color="000000" w:fill="FFFFFF"/>
            <w:vAlign w:val="center"/>
            <w:hideMark/>
          </w:tcPr>
          <w:p w14:paraId="080F6483" w14:textId="360F0389"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0F17130C" w14:textId="77777777" w:rsidTr="00971E1A">
        <w:trPr>
          <w:trHeight w:hRule="exact" w:val="255"/>
        </w:trPr>
        <w:tc>
          <w:tcPr>
            <w:tcW w:w="2405" w:type="dxa"/>
            <w:tcBorders>
              <w:top w:val="nil"/>
              <w:left w:val="single" w:sz="8" w:space="0" w:color="auto"/>
              <w:bottom w:val="nil"/>
              <w:right w:val="single" w:sz="8" w:space="0" w:color="auto"/>
            </w:tcBorders>
            <w:shd w:val="clear" w:color="000000" w:fill="FFFFFF"/>
            <w:vAlign w:val="center"/>
            <w:hideMark/>
          </w:tcPr>
          <w:p w14:paraId="0DB4F59A" w14:textId="2D631917"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nil"/>
            </w:tcBorders>
            <w:shd w:val="clear" w:color="000000" w:fill="FFFFFF"/>
            <w:vAlign w:val="center"/>
            <w:hideMark/>
          </w:tcPr>
          <w:p w14:paraId="723EDE13" w14:textId="4A24BF8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6</w:t>
            </w:r>
          </w:p>
        </w:tc>
        <w:tc>
          <w:tcPr>
            <w:tcW w:w="1134" w:type="dxa"/>
            <w:gridSpan w:val="2"/>
            <w:tcBorders>
              <w:top w:val="nil"/>
              <w:left w:val="single" w:sz="8" w:space="0" w:color="auto"/>
              <w:bottom w:val="nil"/>
              <w:right w:val="single" w:sz="8" w:space="0" w:color="auto"/>
            </w:tcBorders>
            <w:vAlign w:val="center"/>
            <w:hideMark/>
          </w:tcPr>
          <w:p w14:paraId="70DA6387" w14:textId="3E576218"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05293027" w14:textId="72CA34F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1828F042" w14:textId="1E33CAB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vAlign w:val="center"/>
            <w:hideMark/>
          </w:tcPr>
          <w:p w14:paraId="7595CE45" w14:textId="2C0CC99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3D79B262" w14:textId="77777777" w:rsidTr="00971E1A">
        <w:trPr>
          <w:trHeight w:hRule="exact" w:val="255"/>
        </w:trPr>
        <w:tc>
          <w:tcPr>
            <w:tcW w:w="2405" w:type="dxa"/>
            <w:tcBorders>
              <w:top w:val="nil"/>
              <w:left w:val="single" w:sz="8" w:space="0" w:color="auto"/>
              <w:bottom w:val="nil"/>
              <w:right w:val="single" w:sz="8" w:space="0" w:color="auto"/>
            </w:tcBorders>
            <w:shd w:val="clear" w:color="000000" w:fill="FFFFFF"/>
            <w:vAlign w:val="center"/>
            <w:hideMark/>
          </w:tcPr>
          <w:p w14:paraId="03426F15" w14:textId="6468C893"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nil"/>
              <w:right w:val="nil"/>
            </w:tcBorders>
            <w:shd w:val="clear" w:color="000000" w:fill="FFFFFF"/>
            <w:vAlign w:val="center"/>
            <w:hideMark/>
          </w:tcPr>
          <w:p w14:paraId="26AC2331" w14:textId="12399CF1"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7</w:t>
            </w:r>
          </w:p>
        </w:tc>
        <w:tc>
          <w:tcPr>
            <w:tcW w:w="1134" w:type="dxa"/>
            <w:gridSpan w:val="2"/>
            <w:tcBorders>
              <w:top w:val="nil"/>
              <w:left w:val="single" w:sz="8" w:space="0" w:color="auto"/>
              <w:bottom w:val="nil"/>
              <w:right w:val="single" w:sz="8" w:space="0" w:color="auto"/>
            </w:tcBorders>
            <w:vAlign w:val="center"/>
            <w:hideMark/>
          </w:tcPr>
          <w:p w14:paraId="34CEC8E0" w14:textId="77063DE6"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nil"/>
              <w:right w:val="single" w:sz="8" w:space="0" w:color="auto"/>
            </w:tcBorders>
            <w:vAlign w:val="center"/>
            <w:hideMark/>
          </w:tcPr>
          <w:p w14:paraId="7BFCFB15" w14:textId="1A76B36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3339604C" w14:textId="2A3A13A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nil"/>
              <w:right w:val="single" w:sz="8" w:space="0" w:color="000000"/>
            </w:tcBorders>
            <w:vAlign w:val="center"/>
            <w:hideMark/>
          </w:tcPr>
          <w:p w14:paraId="3B300D44" w14:textId="38D711D0"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5AF3FCD8" w14:textId="77777777" w:rsidTr="00971E1A">
        <w:trPr>
          <w:trHeight w:hRule="exact" w:val="255"/>
        </w:trPr>
        <w:tc>
          <w:tcPr>
            <w:tcW w:w="2405" w:type="dxa"/>
            <w:tcBorders>
              <w:top w:val="nil"/>
              <w:left w:val="single" w:sz="8" w:space="0" w:color="auto"/>
              <w:bottom w:val="nil"/>
              <w:right w:val="single" w:sz="8" w:space="0" w:color="auto"/>
            </w:tcBorders>
            <w:shd w:val="clear" w:color="000000" w:fill="FFFFFF"/>
            <w:vAlign w:val="center"/>
            <w:hideMark/>
          </w:tcPr>
          <w:p w14:paraId="00BD3ACA" w14:textId="1A38CB7B"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 </w:t>
            </w:r>
          </w:p>
        </w:tc>
        <w:tc>
          <w:tcPr>
            <w:tcW w:w="1134" w:type="dxa"/>
            <w:tcBorders>
              <w:top w:val="nil"/>
              <w:left w:val="nil"/>
              <w:bottom w:val="single" w:sz="8" w:space="0" w:color="000000"/>
              <w:right w:val="nil"/>
            </w:tcBorders>
            <w:shd w:val="clear" w:color="000000" w:fill="FFFFFF"/>
            <w:vAlign w:val="center"/>
            <w:hideMark/>
          </w:tcPr>
          <w:p w14:paraId="7684FB0C" w14:textId="0FADBF02"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8</w:t>
            </w:r>
          </w:p>
        </w:tc>
        <w:tc>
          <w:tcPr>
            <w:tcW w:w="1134" w:type="dxa"/>
            <w:gridSpan w:val="2"/>
            <w:tcBorders>
              <w:top w:val="nil"/>
              <w:left w:val="single" w:sz="8" w:space="0" w:color="auto"/>
              <w:bottom w:val="single" w:sz="8" w:space="0" w:color="auto"/>
              <w:right w:val="single" w:sz="8" w:space="0" w:color="auto"/>
            </w:tcBorders>
            <w:vAlign w:val="center"/>
            <w:hideMark/>
          </w:tcPr>
          <w:p w14:paraId="669FE6E1" w14:textId="72B479A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Rear</w:t>
            </w:r>
          </w:p>
        </w:tc>
        <w:tc>
          <w:tcPr>
            <w:tcW w:w="992" w:type="dxa"/>
            <w:tcBorders>
              <w:top w:val="nil"/>
              <w:left w:val="nil"/>
              <w:bottom w:val="single" w:sz="8" w:space="0" w:color="000000"/>
              <w:right w:val="single" w:sz="8" w:space="0" w:color="auto"/>
            </w:tcBorders>
            <w:vAlign w:val="center"/>
            <w:hideMark/>
          </w:tcPr>
          <w:p w14:paraId="1F69444B" w14:textId="1A22123D"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000000"/>
              <w:right w:val="single" w:sz="8" w:space="0" w:color="auto"/>
            </w:tcBorders>
            <w:vAlign w:val="center"/>
            <w:hideMark/>
          </w:tcPr>
          <w:p w14:paraId="246DC312" w14:textId="4BD18753"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Indupart</w:t>
            </w:r>
          </w:p>
        </w:tc>
        <w:tc>
          <w:tcPr>
            <w:tcW w:w="1565" w:type="dxa"/>
            <w:tcBorders>
              <w:top w:val="nil"/>
              <w:left w:val="nil"/>
              <w:bottom w:val="single" w:sz="8" w:space="0" w:color="auto"/>
              <w:right w:val="single" w:sz="8" w:space="0" w:color="auto"/>
            </w:tcBorders>
            <w:vAlign w:val="center"/>
            <w:hideMark/>
          </w:tcPr>
          <w:p w14:paraId="21E14A81" w14:textId="24DF4C0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Manual</w:t>
            </w:r>
          </w:p>
        </w:tc>
      </w:tr>
      <w:tr w:rsidR="00B114C8" w:rsidRPr="00B114C8" w14:paraId="1BE3178D" w14:textId="77777777" w:rsidTr="00971E1A">
        <w:trPr>
          <w:trHeight w:hRule="exact" w:val="255"/>
        </w:trPr>
        <w:tc>
          <w:tcPr>
            <w:tcW w:w="2405"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5D37DD55" w14:textId="7C319B07" w:rsidR="00B114C8" w:rsidRPr="00B114C8" w:rsidRDefault="00B114C8" w:rsidP="00B114C8">
            <w:pPr>
              <w:rPr>
                <w:rFonts w:ascii="Calibri" w:eastAsia="Times New Roman" w:hAnsi="Calibri" w:cs="Calibri"/>
                <w:b/>
                <w:bCs/>
                <w:color w:val="000000"/>
                <w:sz w:val="20"/>
                <w:szCs w:val="20"/>
                <w:lang w:eastAsia="en-GB"/>
              </w:rPr>
            </w:pPr>
            <w:r>
              <w:rPr>
                <w:rFonts w:ascii="Calibri" w:hAnsi="Calibri" w:cs="Calibri"/>
                <w:b/>
                <w:bCs/>
                <w:color w:val="000000"/>
                <w:sz w:val="20"/>
                <w:szCs w:val="20"/>
              </w:rPr>
              <w:t>Wadhurst</w:t>
            </w:r>
          </w:p>
        </w:tc>
        <w:tc>
          <w:tcPr>
            <w:tcW w:w="1134" w:type="dxa"/>
            <w:tcBorders>
              <w:top w:val="nil"/>
              <w:left w:val="nil"/>
              <w:bottom w:val="nil"/>
              <w:right w:val="nil"/>
            </w:tcBorders>
            <w:shd w:val="clear" w:color="000000" w:fill="FFFFFF"/>
            <w:vAlign w:val="center"/>
            <w:hideMark/>
          </w:tcPr>
          <w:p w14:paraId="4332F12D" w14:textId="4C1FE38D"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1</w:t>
            </w:r>
          </w:p>
        </w:tc>
        <w:tc>
          <w:tcPr>
            <w:tcW w:w="1134" w:type="dxa"/>
            <w:gridSpan w:val="2"/>
            <w:tcBorders>
              <w:top w:val="nil"/>
              <w:left w:val="single" w:sz="8" w:space="0" w:color="auto"/>
              <w:bottom w:val="nil"/>
              <w:right w:val="single" w:sz="8" w:space="0" w:color="auto"/>
            </w:tcBorders>
            <w:vAlign w:val="center"/>
            <w:hideMark/>
          </w:tcPr>
          <w:p w14:paraId="145B2963" w14:textId="2DA5C8DB"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nil"/>
              <w:right w:val="single" w:sz="8" w:space="0" w:color="auto"/>
            </w:tcBorders>
            <w:vAlign w:val="center"/>
            <w:hideMark/>
          </w:tcPr>
          <w:p w14:paraId="084F6CDF" w14:textId="368DFA3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nil"/>
              <w:right w:val="single" w:sz="8" w:space="0" w:color="auto"/>
            </w:tcBorders>
            <w:vAlign w:val="center"/>
            <w:hideMark/>
          </w:tcPr>
          <w:p w14:paraId="6A105970" w14:textId="5025B85A"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nil"/>
              <w:right w:val="single" w:sz="8" w:space="0" w:color="000000"/>
            </w:tcBorders>
            <w:noWrap/>
            <w:vAlign w:val="center"/>
            <w:hideMark/>
          </w:tcPr>
          <w:p w14:paraId="104400E5" w14:textId="6CB7FABF"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r w:rsidR="00B114C8" w:rsidRPr="00B114C8" w14:paraId="548F646C" w14:textId="77777777" w:rsidTr="00971E1A">
        <w:trPr>
          <w:trHeight w:hRule="exact" w:val="255"/>
        </w:trPr>
        <w:tc>
          <w:tcPr>
            <w:tcW w:w="2405" w:type="dxa"/>
            <w:vMerge/>
            <w:tcBorders>
              <w:top w:val="single" w:sz="8" w:space="0" w:color="auto"/>
              <w:left w:val="single" w:sz="8" w:space="0" w:color="auto"/>
              <w:bottom w:val="single" w:sz="8" w:space="0" w:color="000000"/>
              <w:right w:val="single" w:sz="8" w:space="0" w:color="auto"/>
            </w:tcBorders>
            <w:vAlign w:val="center"/>
            <w:hideMark/>
          </w:tcPr>
          <w:p w14:paraId="720B4533" w14:textId="77777777" w:rsidR="00B114C8" w:rsidRPr="00B114C8" w:rsidRDefault="00B114C8" w:rsidP="00B114C8">
            <w:pPr>
              <w:rPr>
                <w:rFonts w:ascii="Calibri" w:eastAsia="Times New Roman" w:hAnsi="Calibri" w:cs="Calibri"/>
                <w:b/>
                <w:bCs/>
                <w:color w:val="000000"/>
                <w:sz w:val="20"/>
                <w:szCs w:val="20"/>
                <w:lang w:eastAsia="en-GB"/>
              </w:rPr>
            </w:pPr>
          </w:p>
        </w:tc>
        <w:tc>
          <w:tcPr>
            <w:tcW w:w="1134" w:type="dxa"/>
            <w:tcBorders>
              <w:top w:val="nil"/>
              <w:left w:val="nil"/>
              <w:bottom w:val="single" w:sz="8" w:space="0" w:color="000000"/>
              <w:right w:val="nil"/>
            </w:tcBorders>
            <w:shd w:val="clear" w:color="000000" w:fill="FFFFFF"/>
            <w:vAlign w:val="center"/>
            <w:hideMark/>
          </w:tcPr>
          <w:p w14:paraId="356AB295" w14:textId="5BBC4CCB"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Door 2</w:t>
            </w:r>
          </w:p>
        </w:tc>
        <w:tc>
          <w:tcPr>
            <w:tcW w:w="1134" w:type="dxa"/>
            <w:gridSpan w:val="2"/>
            <w:tcBorders>
              <w:top w:val="nil"/>
              <w:left w:val="single" w:sz="8" w:space="0" w:color="auto"/>
              <w:bottom w:val="single" w:sz="8" w:space="0" w:color="auto"/>
              <w:right w:val="single" w:sz="8" w:space="0" w:color="auto"/>
            </w:tcBorders>
            <w:vAlign w:val="center"/>
            <w:hideMark/>
          </w:tcPr>
          <w:p w14:paraId="5951DE1C" w14:textId="25C7E0C3" w:rsidR="00B114C8" w:rsidRPr="00B114C8" w:rsidRDefault="00B114C8" w:rsidP="00B114C8">
            <w:pPr>
              <w:rPr>
                <w:rFonts w:ascii="Calibri" w:eastAsia="Times New Roman" w:hAnsi="Calibri" w:cs="Calibri"/>
                <w:color w:val="000000"/>
                <w:sz w:val="20"/>
                <w:szCs w:val="20"/>
                <w:lang w:eastAsia="en-GB"/>
              </w:rPr>
            </w:pPr>
            <w:r>
              <w:rPr>
                <w:rFonts w:ascii="Calibri" w:hAnsi="Calibri" w:cs="Calibri"/>
                <w:color w:val="000000"/>
                <w:sz w:val="20"/>
                <w:szCs w:val="20"/>
              </w:rPr>
              <w:t>Front</w:t>
            </w:r>
          </w:p>
        </w:tc>
        <w:tc>
          <w:tcPr>
            <w:tcW w:w="992" w:type="dxa"/>
            <w:tcBorders>
              <w:top w:val="nil"/>
              <w:left w:val="nil"/>
              <w:bottom w:val="single" w:sz="8" w:space="0" w:color="000000"/>
              <w:right w:val="single" w:sz="8" w:space="0" w:color="auto"/>
            </w:tcBorders>
            <w:vAlign w:val="center"/>
            <w:hideMark/>
          </w:tcPr>
          <w:p w14:paraId="34C2CC29" w14:textId="0CB330B7"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SOHD</w:t>
            </w:r>
          </w:p>
        </w:tc>
        <w:tc>
          <w:tcPr>
            <w:tcW w:w="1559" w:type="dxa"/>
            <w:tcBorders>
              <w:top w:val="nil"/>
              <w:left w:val="nil"/>
              <w:bottom w:val="single" w:sz="8" w:space="0" w:color="000000"/>
              <w:right w:val="single" w:sz="8" w:space="0" w:color="auto"/>
            </w:tcBorders>
            <w:vAlign w:val="center"/>
            <w:hideMark/>
          </w:tcPr>
          <w:p w14:paraId="301F21A1" w14:textId="7E93FF71"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Hormann</w:t>
            </w:r>
          </w:p>
        </w:tc>
        <w:tc>
          <w:tcPr>
            <w:tcW w:w="1565" w:type="dxa"/>
            <w:tcBorders>
              <w:top w:val="nil"/>
              <w:left w:val="nil"/>
              <w:bottom w:val="single" w:sz="8" w:space="0" w:color="000000"/>
              <w:right w:val="single" w:sz="8" w:space="0" w:color="000000"/>
            </w:tcBorders>
            <w:noWrap/>
            <w:vAlign w:val="center"/>
            <w:hideMark/>
          </w:tcPr>
          <w:p w14:paraId="3559E412" w14:textId="4E1D0B64" w:rsidR="00B114C8" w:rsidRPr="00B114C8" w:rsidRDefault="00B114C8" w:rsidP="00B114C8">
            <w:pPr>
              <w:jc w:val="center"/>
              <w:rPr>
                <w:rFonts w:ascii="Calibri" w:eastAsia="Times New Roman" w:hAnsi="Calibri" w:cs="Calibri"/>
                <w:color w:val="000000"/>
                <w:sz w:val="20"/>
                <w:szCs w:val="20"/>
                <w:lang w:eastAsia="en-GB"/>
              </w:rPr>
            </w:pPr>
            <w:r>
              <w:rPr>
                <w:rFonts w:ascii="Calibri" w:hAnsi="Calibri" w:cs="Calibri"/>
                <w:color w:val="000000"/>
                <w:sz w:val="20"/>
                <w:szCs w:val="20"/>
              </w:rPr>
              <w:t> Powered</w:t>
            </w:r>
          </w:p>
        </w:tc>
      </w:tr>
    </w:tbl>
    <w:p w14:paraId="35D957F9" w14:textId="77777777" w:rsidR="00B114C8" w:rsidRDefault="00B114C8" w:rsidP="00B114C8"/>
    <w:p w14:paraId="713835F6" w14:textId="77777777" w:rsidR="00FC21B7" w:rsidRPr="00B11C12" w:rsidRDefault="00FC21B7" w:rsidP="00A57CEB">
      <w:pPr>
        <w:rPr>
          <w:sz w:val="12"/>
          <w:szCs w:val="12"/>
        </w:rPr>
      </w:pPr>
    </w:p>
    <w:p w14:paraId="6AA77068" w14:textId="742D6FBF" w:rsidR="00CD6335" w:rsidRPr="00CD6335" w:rsidRDefault="00B11C12" w:rsidP="00B11C12">
      <w:pPr>
        <w:ind w:left="709"/>
        <w:jc w:val="both"/>
      </w:pPr>
      <w:r w:rsidRPr="00B11C12">
        <w:t>The list of appliance bay doors above does not include the false ‘dummy’ doors that we have for cosmetic purposes at a few station locations</w:t>
      </w:r>
      <w:r>
        <w:t xml:space="preserve"> </w:t>
      </w:r>
      <w:r w:rsidRPr="000A47B0">
        <w:t>and do not need servicing.</w:t>
      </w:r>
    </w:p>
    <w:p w14:paraId="323E5973" w14:textId="77777777" w:rsidR="000A47B0" w:rsidRDefault="000A47B0" w:rsidP="004B00A2">
      <w:pPr>
        <w:rPr>
          <w:b/>
          <w:bCs/>
          <w:sz w:val="24"/>
        </w:rPr>
      </w:pPr>
    </w:p>
    <w:p w14:paraId="0591B3BD" w14:textId="61F5EAD2" w:rsidR="004B00A2" w:rsidRPr="00DC2C42" w:rsidRDefault="004B00A2" w:rsidP="004B00A2">
      <w:pPr>
        <w:rPr>
          <w:b/>
          <w:bCs/>
          <w:sz w:val="24"/>
        </w:rPr>
      </w:pPr>
      <w:r>
        <w:rPr>
          <w:b/>
          <w:bCs/>
          <w:sz w:val="24"/>
        </w:rPr>
        <w:lastRenderedPageBreak/>
        <w:t>P</w:t>
      </w:r>
      <w:r w:rsidRPr="00CB72B9">
        <w:rPr>
          <w:b/>
          <w:bCs/>
          <w:sz w:val="24"/>
        </w:rPr>
        <w:t>eriodic inspection maintenance and testing</w:t>
      </w:r>
    </w:p>
    <w:p w14:paraId="123942C0" w14:textId="77777777" w:rsidR="004B00A2" w:rsidRPr="004D1B32" w:rsidRDefault="004B00A2" w:rsidP="004B00A2">
      <w:pPr>
        <w:pStyle w:val="ListParagraph"/>
        <w:jc w:val="both"/>
        <w:rPr>
          <w:rFonts w:ascii="Arial" w:hAnsi="Arial" w:cs="Arial"/>
          <w:sz w:val="12"/>
          <w:szCs w:val="12"/>
        </w:rPr>
      </w:pPr>
    </w:p>
    <w:p w14:paraId="3864D27C" w14:textId="757AB277" w:rsidR="004B00A2" w:rsidRPr="00B11C12" w:rsidRDefault="001E292E" w:rsidP="0016187F">
      <w:pPr>
        <w:pStyle w:val="ListParagraph"/>
        <w:numPr>
          <w:ilvl w:val="0"/>
          <w:numId w:val="15"/>
        </w:numPr>
        <w:ind w:hanging="720"/>
        <w:jc w:val="both"/>
        <w:rPr>
          <w:rFonts w:ascii="Arial" w:hAnsi="Arial" w:cs="Arial"/>
          <w:szCs w:val="22"/>
        </w:rPr>
      </w:pPr>
      <w:r w:rsidRPr="00B11C12">
        <w:rPr>
          <w:rFonts w:ascii="Arial" w:hAnsi="Arial" w:cs="Arial"/>
          <w:szCs w:val="22"/>
        </w:rPr>
        <w:t>The contractor will carry out a scheduled periodic inspection lubrication, adjustment and maintenance, as may be necessary including speed and force adjustments of motors and controllers, to ensure the proper safe and reliable use of the doors. Cleaning of the sensors is essential during these visits to ensure that there are no false call outs</w:t>
      </w:r>
      <w:r w:rsidR="004B00A2" w:rsidRPr="00B11C12">
        <w:rPr>
          <w:rFonts w:ascii="Arial" w:hAnsi="Arial" w:cs="Arial"/>
          <w:szCs w:val="22"/>
        </w:rPr>
        <w:t>.</w:t>
      </w:r>
      <w:r w:rsidR="002126AF" w:rsidRPr="00B11C12">
        <w:rPr>
          <w:rFonts w:ascii="Arial" w:hAnsi="Arial" w:cs="Arial"/>
          <w:szCs w:val="22"/>
        </w:rPr>
        <w:t xml:space="preserve"> </w:t>
      </w:r>
    </w:p>
    <w:p w14:paraId="254F8D1D" w14:textId="77777777" w:rsidR="001E292E" w:rsidRPr="00B11C12" w:rsidRDefault="001E292E" w:rsidP="001E292E">
      <w:pPr>
        <w:pStyle w:val="ListParagraph"/>
        <w:jc w:val="both"/>
        <w:rPr>
          <w:rFonts w:ascii="Arial" w:hAnsi="Arial" w:cs="Arial"/>
          <w:sz w:val="12"/>
          <w:szCs w:val="12"/>
        </w:rPr>
      </w:pPr>
    </w:p>
    <w:p w14:paraId="2B92C0AA" w14:textId="3AE51816" w:rsidR="001E292E" w:rsidRPr="00B11C12" w:rsidRDefault="001E292E" w:rsidP="0016187F">
      <w:pPr>
        <w:pStyle w:val="ListParagraph"/>
        <w:numPr>
          <w:ilvl w:val="0"/>
          <w:numId w:val="15"/>
        </w:numPr>
        <w:ind w:hanging="720"/>
        <w:jc w:val="both"/>
        <w:rPr>
          <w:rFonts w:ascii="Arial" w:hAnsi="Arial" w:cs="Arial"/>
          <w:szCs w:val="22"/>
        </w:rPr>
      </w:pPr>
      <w:r w:rsidRPr="00B11C12">
        <w:rPr>
          <w:rFonts w:ascii="Arial" w:hAnsi="Arial" w:cs="Arial"/>
          <w:szCs w:val="22"/>
        </w:rPr>
        <w:t>Within the price bid, this should include as a minimum, an annual Regulation Force Test on all powered appliance bay door assets even if side safety curtain sensors have been installed on our older style Hormann front bay doors. These are currently required at the following frequency shown below.</w:t>
      </w:r>
    </w:p>
    <w:p w14:paraId="272AB40B" w14:textId="77777777" w:rsidR="001E292E" w:rsidRPr="00B11C12" w:rsidRDefault="001E292E" w:rsidP="001E292E">
      <w:pPr>
        <w:pStyle w:val="ListParagraph"/>
        <w:jc w:val="both"/>
        <w:rPr>
          <w:rFonts w:ascii="Arial" w:hAnsi="Arial" w:cs="Arial"/>
          <w:sz w:val="12"/>
          <w:szCs w:val="12"/>
          <w:highlight w:val="cyan"/>
        </w:rPr>
      </w:pPr>
    </w:p>
    <w:tbl>
      <w:tblPr>
        <w:tblW w:w="9072" w:type="dxa"/>
        <w:tblInd w:w="704" w:type="dxa"/>
        <w:tblLayout w:type="fixed"/>
        <w:tblLook w:val="04A0" w:firstRow="1" w:lastRow="0" w:firstColumn="1" w:lastColumn="0" w:noHBand="0" w:noVBand="1"/>
      </w:tblPr>
      <w:tblGrid>
        <w:gridCol w:w="1985"/>
        <w:gridCol w:w="2551"/>
        <w:gridCol w:w="992"/>
        <w:gridCol w:w="993"/>
        <w:gridCol w:w="2551"/>
      </w:tblGrid>
      <w:tr w:rsidR="00091E0F" w:rsidRPr="00124B96" w14:paraId="3F2A57C7" w14:textId="77777777" w:rsidTr="007568CB">
        <w:trPr>
          <w:trHeight w:val="562"/>
        </w:trPr>
        <w:tc>
          <w:tcPr>
            <w:tcW w:w="198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C7EC45B" w14:textId="37B34C3A" w:rsidR="00091E0F" w:rsidRPr="009157A4" w:rsidRDefault="00091E0F" w:rsidP="007568CB">
            <w:pPr>
              <w:jc w:val="center"/>
              <w:rPr>
                <w:rFonts w:eastAsia="Times New Roman"/>
                <w:b/>
                <w:bCs/>
                <w:color w:val="000000"/>
                <w:sz w:val="16"/>
                <w:szCs w:val="16"/>
                <w:lang w:eastAsia="en-GB"/>
              </w:rPr>
            </w:pPr>
            <w:r>
              <w:rPr>
                <w:rFonts w:eastAsia="Times New Roman"/>
                <w:b/>
                <w:bCs/>
                <w:color w:val="000000"/>
                <w:sz w:val="16"/>
                <w:szCs w:val="16"/>
                <w:lang w:eastAsia="en-GB"/>
              </w:rPr>
              <w:t>Station Name/Town</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563FC667" w14:textId="77777777" w:rsidR="00091E0F" w:rsidRPr="009157A4" w:rsidRDefault="00091E0F" w:rsidP="003374FA">
            <w:pPr>
              <w:jc w:val="center"/>
              <w:rPr>
                <w:rFonts w:eastAsia="Times New Roman"/>
                <w:b/>
                <w:bCs/>
                <w:color w:val="000000"/>
                <w:sz w:val="16"/>
                <w:szCs w:val="16"/>
                <w:lang w:eastAsia="en-GB"/>
              </w:rPr>
            </w:pPr>
            <w:r w:rsidRPr="009157A4">
              <w:rPr>
                <w:rFonts w:eastAsia="Times New Roman"/>
                <w:b/>
                <w:bCs/>
                <w:color w:val="000000"/>
                <w:sz w:val="16"/>
                <w:szCs w:val="16"/>
                <w:lang w:eastAsia="en-GB"/>
              </w:rPr>
              <w:t>Address</w:t>
            </w:r>
          </w:p>
        </w:tc>
        <w:tc>
          <w:tcPr>
            <w:tcW w:w="992"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67AB3442" w14:textId="77777777" w:rsidR="00091E0F" w:rsidRPr="009157A4" w:rsidRDefault="00091E0F" w:rsidP="003374FA">
            <w:pPr>
              <w:jc w:val="center"/>
              <w:rPr>
                <w:rFonts w:eastAsia="Times New Roman"/>
                <w:b/>
                <w:bCs/>
                <w:color w:val="000000"/>
                <w:sz w:val="16"/>
                <w:szCs w:val="16"/>
                <w:lang w:eastAsia="en-GB"/>
              </w:rPr>
            </w:pPr>
            <w:r w:rsidRPr="009157A4">
              <w:rPr>
                <w:rFonts w:eastAsia="Times New Roman"/>
                <w:b/>
                <w:bCs/>
                <w:color w:val="000000"/>
                <w:sz w:val="16"/>
                <w:szCs w:val="16"/>
                <w:lang w:eastAsia="en-GB"/>
              </w:rPr>
              <w:t>Postcode</w:t>
            </w:r>
          </w:p>
        </w:tc>
        <w:tc>
          <w:tcPr>
            <w:tcW w:w="993"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2E00B5D3" w14:textId="57A7312C" w:rsidR="00091E0F" w:rsidRPr="001B39B6" w:rsidRDefault="00091E0F" w:rsidP="003374FA">
            <w:pPr>
              <w:jc w:val="center"/>
              <w:rPr>
                <w:rFonts w:eastAsia="Times New Roman"/>
                <w:b/>
                <w:bCs/>
                <w:color w:val="000000"/>
                <w:sz w:val="14"/>
                <w:szCs w:val="14"/>
                <w:lang w:eastAsia="en-GB"/>
              </w:rPr>
            </w:pPr>
            <w:r w:rsidRPr="001B39B6">
              <w:rPr>
                <w:rFonts w:eastAsia="Times New Roman"/>
                <w:b/>
                <w:bCs/>
                <w:color w:val="000000"/>
                <w:sz w:val="14"/>
                <w:szCs w:val="14"/>
                <w:lang w:eastAsia="en-GB"/>
              </w:rPr>
              <w:t>Full Time, Day Crew or Retained</w:t>
            </w:r>
          </w:p>
        </w:tc>
        <w:tc>
          <w:tcPr>
            <w:tcW w:w="2551" w:type="dxa"/>
            <w:tcBorders>
              <w:top w:val="single" w:sz="4" w:space="0" w:color="auto"/>
              <w:left w:val="nil"/>
              <w:bottom w:val="single" w:sz="4" w:space="0" w:color="auto"/>
              <w:right w:val="single" w:sz="4" w:space="0" w:color="auto"/>
            </w:tcBorders>
            <w:shd w:val="clear" w:color="auto" w:fill="F2DBDB" w:themeFill="accent2" w:themeFillTint="33"/>
            <w:vAlign w:val="center"/>
          </w:tcPr>
          <w:p w14:paraId="6C4C1E11" w14:textId="4EB0BBCD" w:rsidR="00091E0F" w:rsidRPr="001B39B6" w:rsidRDefault="005932E6" w:rsidP="003374FA">
            <w:pPr>
              <w:jc w:val="center"/>
              <w:rPr>
                <w:rFonts w:eastAsia="Times New Roman"/>
                <w:b/>
                <w:bCs/>
                <w:color w:val="000000"/>
                <w:sz w:val="14"/>
                <w:szCs w:val="14"/>
                <w:lang w:eastAsia="en-GB"/>
              </w:rPr>
            </w:pPr>
            <w:r>
              <w:rPr>
                <w:rFonts w:eastAsia="Times New Roman"/>
                <w:b/>
                <w:bCs/>
                <w:color w:val="000000"/>
                <w:sz w:val="14"/>
                <w:szCs w:val="14"/>
                <w:lang w:eastAsia="en-GB"/>
              </w:rPr>
              <w:t xml:space="preserve">Full </w:t>
            </w:r>
            <w:r w:rsidR="00091E0F">
              <w:rPr>
                <w:rFonts w:eastAsia="Times New Roman"/>
                <w:b/>
                <w:bCs/>
                <w:color w:val="000000"/>
                <w:sz w:val="14"/>
                <w:szCs w:val="14"/>
                <w:lang w:eastAsia="en-GB"/>
              </w:rPr>
              <w:t>Service Required</w:t>
            </w:r>
          </w:p>
        </w:tc>
      </w:tr>
      <w:tr w:rsidR="00A4563A" w:rsidRPr="009157A4" w14:paraId="5E858CE2"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52D2" w14:textId="15B76893"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 xml:space="preserve">Brighton </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5420DA" w14:textId="38338CC5"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Preston Circus</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A7D0782" w14:textId="2CAC3257" w:rsidR="00A4563A" w:rsidRPr="00965303" w:rsidRDefault="00A4563A" w:rsidP="00A4563A">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BN1 4NZ</w:t>
            </w:r>
          </w:p>
        </w:tc>
        <w:tc>
          <w:tcPr>
            <w:tcW w:w="993" w:type="dxa"/>
            <w:tcBorders>
              <w:top w:val="nil"/>
              <w:left w:val="nil"/>
              <w:bottom w:val="single" w:sz="4" w:space="0" w:color="auto"/>
              <w:right w:val="single" w:sz="4" w:space="0" w:color="auto"/>
            </w:tcBorders>
            <w:shd w:val="clear" w:color="auto" w:fill="FFFFFF" w:themeFill="background1"/>
            <w:noWrap/>
            <w:vAlign w:val="center"/>
          </w:tcPr>
          <w:p w14:paraId="29960EE6" w14:textId="65140619" w:rsidR="00A4563A" w:rsidRPr="00965303" w:rsidRDefault="00A4563A" w:rsidP="00A4563A">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FT</w:t>
            </w:r>
          </w:p>
        </w:tc>
        <w:tc>
          <w:tcPr>
            <w:tcW w:w="2551" w:type="dxa"/>
            <w:tcBorders>
              <w:top w:val="nil"/>
              <w:left w:val="nil"/>
              <w:bottom w:val="single" w:sz="4" w:space="0" w:color="auto"/>
              <w:right w:val="single" w:sz="4" w:space="0" w:color="auto"/>
            </w:tcBorders>
            <w:shd w:val="clear" w:color="auto" w:fill="FFFFFF" w:themeFill="background1"/>
            <w:vAlign w:val="center"/>
          </w:tcPr>
          <w:p w14:paraId="7CC64D04" w14:textId="4C3AECC2" w:rsidR="00A4563A" w:rsidRPr="00965303" w:rsidRDefault="00A4563A" w:rsidP="00A4563A">
            <w:pPr>
              <w:rPr>
                <w:rFonts w:asciiTheme="minorHAnsi" w:hAnsiTheme="minorHAnsi" w:cstheme="minorHAnsi"/>
                <w:sz w:val="20"/>
                <w:szCs w:val="20"/>
              </w:rPr>
            </w:pPr>
            <w:r w:rsidRPr="00965303">
              <w:rPr>
                <w:rFonts w:asciiTheme="minorHAnsi" w:hAnsiTheme="minorHAnsi" w:cstheme="minorHAnsi"/>
                <w:color w:val="000000"/>
                <w:sz w:val="20"/>
                <w:szCs w:val="20"/>
              </w:rPr>
              <w:t>Full Service 4 times per year</w:t>
            </w:r>
          </w:p>
        </w:tc>
      </w:tr>
      <w:tr w:rsidR="00A4563A" w:rsidRPr="009157A4" w14:paraId="5772DFA2"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17B41" w14:textId="631E4CFB" w:rsidR="00A4563A" w:rsidRPr="00965303" w:rsidRDefault="00A4563A" w:rsidP="00A4563A">
            <w:pPr>
              <w:ind w:right="-115"/>
              <w:rPr>
                <w:rFonts w:asciiTheme="minorHAnsi" w:hAnsiTheme="minorHAnsi" w:cstheme="minorHAnsi"/>
                <w:color w:val="000000"/>
                <w:sz w:val="20"/>
                <w:szCs w:val="20"/>
              </w:rPr>
            </w:pPr>
            <w:r w:rsidRPr="00965303">
              <w:rPr>
                <w:rFonts w:asciiTheme="minorHAnsi" w:hAnsiTheme="minorHAnsi" w:cstheme="minorHAnsi"/>
                <w:color w:val="000000"/>
                <w:sz w:val="20"/>
                <w:szCs w:val="20"/>
              </w:rPr>
              <w:t>Brighton, Roedean</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C22DBA" w14:textId="5E842551" w:rsidR="00A4563A" w:rsidRPr="00965303" w:rsidRDefault="00A4563A" w:rsidP="00A4563A">
            <w:pPr>
              <w:rPr>
                <w:rFonts w:asciiTheme="minorHAnsi" w:hAnsiTheme="minorHAnsi" w:cstheme="minorHAnsi"/>
                <w:color w:val="000000"/>
                <w:sz w:val="20"/>
                <w:szCs w:val="20"/>
              </w:rPr>
            </w:pPr>
            <w:r w:rsidRPr="00965303">
              <w:rPr>
                <w:rFonts w:asciiTheme="minorHAnsi" w:hAnsiTheme="minorHAnsi" w:cstheme="minorHAnsi"/>
                <w:color w:val="000000"/>
                <w:sz w:val="20"/>
                <w:szCs w:val="20"/>
              </w:rPr>
              <w:t>Roedean Road</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1610C7D" w14:textId="0E9878D5" w:rsidR="00A4563A" w:rsidRPr="00965303" w:rsidRDefault="00A4563A" w:rsidP="00A4563A">
            <w:pPr>
              <w:ind w:left="-104" w:right="-114"/>
              <w:jc w:val="center"/>
              <w:rPr>
                <w:rFonts w:asciiTheme="minorHAnsi" w:hAnsiTheme="minorHAnsi" w:cstheme="minorHAnsi"/>
                <w:color w:val="000000"/>
                <w:sz w:val="20"/>
                <w:szCs w:val="20"/>
              </w:rPr>
            </w:pPr>
            <w:r w:rsidRPr="00965303">
              <w:rPr>
                <w:rFonts w:asciiTheme="minorHAnsi" w:hAnsiTheme="minorHAnsi" w:cstheme="minorHAnsi"/>
                <w:color w:val="000000"/>
                <w:sz w:val="20"/>
                <w:szCs w:val="20"/>
              </w:rPr>
              <w:t>BN2 5RA</w:t>
            </w:r>
          </w:p>
        </w:tc>
        <w:tc>
          <w:tcPr>
            <w:tcW w:w="993" w:type="dxa"/>
            <w:tcBorders>
              <w:top w:val="nil"/>
              <w:left w:val="nil"/>
              <w:bottom w:val="single" w:sz="4" w:space="0" w:color="auto"/>
              <w:right w:val="single" w:sz="4" w:space="0" w:color="auto"/>
            </w:tcBorders>
            <w:shd w:val="clear" w:color="auto" w:fill="FFFFFF" w:themeFill="background1"/>
            <w:noWrap/>
            <w:vAlign w:val="center"/>
          </w:tcPr>
          <w:p w14:paraId="13290209" w14:textId="0A604625" w:rsidR="00A4563A" w:rsidRPr="00965303" w:rsidRDefault="00A4563A" w:rsidP="00A4563A">
            <w:pPr>
              <w:jc w:val="center"/>
              <w:rPr>
                <w:rFonts w:asciiTheme="minorHAnsi" w:hAnsiTheme="minorHAnsi" w:cstheme="minorHAnsi"/>
                <w:color w:val="000000"/>
                <w:sz w:val="20"/>
                <w:szCs w:val="20"/>
              </w:rPr>
            </w:pPr>
            <w:r w:rsidRPr="00965303">
              <w:rPr>
                <w:rFonts w:asciiTheme="minorHAnsi" w:hAnsiTheme="minorHAnsi" w:cstheme="minorHAnsi"/>
                <w:color w:val="000000"/>
                <w:sz w:val="20"/>
                <w:szCs w:val="20"/>
              </w:rPr>
              <w:t>FT</w:t>
            </w:r>
          </w:p>
        </w:tc>
        <w:tc>
          <w:tcPr>
            <w:tcW w:w="2551" w:type="dxa"/>
            <w:tcBorders>
              <w:top w:val="nil"/>
              <w:left w:val="nil"/>
              <w:bottom w:val="single" w:sz="4" w:space="0" w:color="auto"/>
              <w:right w:val="single" w:sz="4" w:space="0" w:color="auto"/>
            </w:tcBorders>
            <w:shd w:val="clear" w:color="auto" w:fill="FFFFFF" w:themeFill="background1"/>
            <w:vAlign w:val="center"/>
          </w:tcPr>
          <w:p w14:paraId="273FD8F4" w14:textId="2A6FA6D9" w:rsidR="00A4563A" w:rsidRPr="00965303" w:rsidRDefault="00A4563A" w:rsidP="00A4563A">
            <w:pPr>
              <w:rPr>
                <w:rFonts w:asciiTheme="minorHAnsi" w:hAnsiTheme="minorHAnsi" w:cstheme="minorHAnsi"/>
                <w:color w:val="000000"/>
                <w:sz w:val="20"/>
                <w:szCs w:val="20"/>
              </w:rPr>
            </w:pPr>
            <w:r w:rsidRPr="00965303">
              <w:rPr>
                <w:rFonts w:asciiTheme="minorHAnsi" w:hAnsiTheme="minorHAnsi" w:cstheme="minorHAnsi"/>
                <w:color w:val="000000"/>
                <w:sz w:val="20"/>
                <w:szCs w:val="20"/>
              </w:rPr>
              <w:t>Full Service 4 times per year</w:t>
            </w:r>
          </w:p>
        </w:tc>
      </w:tr>
      <w:tr w:rsidR="00A4563A" w:rsidRPr="009157A4" w14:paraId="3D6AFD9C"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03FDD" w14:textId="41E999BC" w:rsidR="00A4563A" w:rsidRPr="00965303" w:rsidRDefault="00A4563A" w:rsidP="00A4563A">
            <w:pPr>
              <w:rPr>
                <w:rFonts w:asciiTheme="minorHAnsi" w:hAnsiTheme="minorHAnsi" w:cstheme="minorHAnsi"/>
                <w:color w:val="000000"/>
                <w:sz w:val="20"/>
                <w:szCs w:val="20"/>
              </w:rPr>
            </w:pPr>
            <w:r w:rsidRPr="00965303">
              <w:rPr>
                <w:rFonts w:asciiTheme="minorHAnsi" w:hAnsiTheme="minorHAnsi" w:cstheme="minorHAnsi"/>
                <w:color w:val="000000"/>
                <w:sz w:val="20"/>
                <w:szCs w:val="20"/>
              </w:rPr>
              <w:t>Eastbourne</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FEB249" w14:textId="39BB8688" w:rsidR="00A4563A" w:rsidRPr="00965303" w:rsidRDefault="00A4563A" w:rsidP="00A4563A">
            <w:pPr>
              <w:rPr>
                <w:rFonts w:asciiTheme="minorHAnsi" w:hAnsiTheme="minorHAnsi" w:cstheme="minorHAnsi"/>
                <w:color w:val="000000"/>
                <w:sz w:val="20"/>
                <w:szCs w:val="20"/>
              </w:rPr>
            </w:pPr>
            <w:r w:rsidRPr="00965303">
              <w:rPr>
                <w:rFonts w:asciiTheme="minorHAnsi" w:hAnsiTheme="minorHAnsi" w:cstheme="minorHAnsi"/>
                <w:color w:val="000000"/>
                <w:sz w:val="20"/>
                <w:szCs w:val="20"/>
              </w:rPr>
              <w:t>Whitley Road</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F0A92C7" w14:textId="6A24E2F3" w:rsidR="00A4563A" w:rsidRPr="00965303" w:rsidRDefault="00A4563A" w:rsidP="00A4563A">
            <w:pPr>
              <w:ind w:left="-104" w:right="-114"/>
              <w:jc w:val="center"/>
              <w:rPr>
                <w:rFonts w:asciiTheme="minorHAnsi" w:hAnsiTheme="minorHAnsi" w:cstheme="minorHAnsi"/>
                <w:color w:val="000000"/>
                <w:sz w:val="20"/>
                <w:szCs w:val="20"/>
              </w:rPr>
            </w:pPr>
            <w:r w:rsidRPr="00965303">
              <w:rPr>
                <w:rFonts w:asciiTheme="minorHAnsi" w:hAnsiTheme="minorHAnsi" w:cstheme="minorHAnsi"/>
                <w:color w:val="000000"/>
                <w:sz w:val="20"/>
                <w:szCs w:val="20"/>
              </w:rPr>
              <w:t>BN22 8LA</w:t>
            </w:r>
          </w:p>
        </w:tc>
        <w:tc>
          <w:tcPr>
            <w:tcW w:w="993" w:type="dxa"/>
            <w:tcBorders>
              <w:top w:val="nil"/>
              <w:left w:val="nil"/>
              <w:bottom w:val="single" w:sz="4" w:space="0" w:color="auto"/>
              <w:right w:val="single" w:sz="4" w:space="0" w:color="auto"/>
            </w:tcBorders>
            <w:shd w:val="clear" w:color="auto" w:fill="FFFFFF" w:themeFill="background1"/>
            <w:noWrap/>
            <w:vAlign w:val="center"/>
          </w:tcPr>
          <w:p w14:paraId="33ADCAAA" w14:textId="2423726D" w:rsidR="00A4563A" w:rsidRPr="00965303" w:rsidRDefault="00A4563A" w:rsidP="00A4563A">
            <w:pPr>
              <w:jc w:val="center"/>
              <w:rPr>
                <w:rFonts w:asciiTheme="minorHAnsi" w:hAnsiTheme="minorHAnsi" w:cstheme="minorHAnsi"/>
                <w:color w:val="000000"/>
                <w:sz w:val="20"/>
                <w:szCs w:val="20"/>
              </w:rPr>
            </w:pPr>
            <w:r w:rsidRPr="00965303">
              <w:rPr>
                <w:rFonts w:asciiTheme="minorHAnsi" w:hAnsiTheme="minorHAnsi" w:cstheme="minorHAnsi"/>
                <w:color w:val="000000"/>
                <w:sz w:val="20"/>
                <w:szCs w:val="20"/>
              </w:rPr>
              <w:t>FT</w:t>
            </w:r>
          </w:p>
        </w:tc>
        <w:tc>
          <w:tcPr>
            <w:tcW w:w="2551" w:type="dxa"/>
            <w:tcBorders>
              <w:top w:val="nil"/>
              <w:left w:val="nil"/>
              <w:bottom w:val="single" w:sz="4" w:space="0" w:color="auto"/>
              <w:right w:val="single" w:sz="4" w:space="0" w:color="auto"/>
            </w:tcBorders>
            <w:shd w:val="clear" w:color="auto" w:fill="FFFFFF" w:themeFill="background1"/>
            <w:vAlign w:val="center"/>
          </w:tcPr>
          <w:p w14:paraId="2D44A497" w14:textId="7EE97385" w:rsidR="00A4563A" w:rsidRPr="00965303" w:rsidRDefault="00A4563A" w:rsidP="00A4563A">
            <w:pPr>
              <w:rPr>
                <w:rFonts w:asciiTheme="minorHAnsi" w:hAnsiTheme="minorHAnsi" w:cstheme="minorHAnsi"/>
                <w:color w:val="000000"/>
                <w:sz w:val="20"/>
                <w:szCs w:val="20"/>
              </w:rPr>
            </w:pPr>
            <w:r w:rsidRPr="00965303">
              <w:rPr>
                <w:rFonts w:asciiTheme="minorHAnsi" w:hAnsiTheme="minorHAnsi" w:cstheme="minorHAnsi"/>
                <w:color w:val="000000"/>
                <w:sz w:val="20"/>
                <w:szCs w:val="20"/>
              </w:rPr>
              <w:t>Full Service 4 times per year</w:t>
            </w:r>
          </w:p>
        </w:tc>
      </w:tr>
      <w:tr w:rsidR="00A4563A" w:rsidRPr="009157A4" w14:paraId="0ADD94A6"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AB2D0" w14:textId="66C0DE24"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Hastings</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2AA0F1" w14:textId="5D696E3A"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Bohemia Road</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86D0D0D" w14:textId="6511B597" w:rsidR="00A4563A" w:rsidRPr="00965303" w:rsidRDefault="00A4563A" w:rsidP="00A4563A">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TN34 1EX</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7A9A7AD8" w14:textId="35FF12B2" w:rsidR="00A4563A" w:rsidRPr="00965303" w:rsidRDefault="00A4563A" w:rsidP="00A4563A">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FT</w:t>
            </w:r>
          </w:p>
        </w:tc>
        <w:tc>
          <w:tcPr>
            <w:tcW w:w="2551" w:type="dxa"/>
            <w:tcBorders>
              <w:top w:val="nil"/>
              <w:left w:val="nil"/>
              <w:bottom w:val="single" w:sz="4" w:space="0" w:color="auto"/>
              <w:right w:val="single" w:sz="4" w:space="0" w:color="auto"/>
            </w:tcBorders>
            <w:shd w:val="clear" w:color="auto" w:fill="FFFFFF" w:themeFill="background1"/>
            <w:vAlign w:val="center"/>
          </w:tcPr>
          <w:p w14:paraId="1367A97B" w14:textId="791FFFD8" w:rsidR="00A4563A" w:rsidRPr="00965303" w:rsidRDefault="00A4563A" w:rsidP="00A4563A">
            <w:pPr>
              <w:rPr>
                <w:rFonts w:asciiTheme="minorHAnsi" w:hAnsiTheme="minorHAnsi" w:cstheme="minorHAnsi"/>
                <w:sz w:val="20"/>
                <w:szCs w:val="20"/>
              </w:rPr>
            </w:pPr>
            <w:r w:rsidRPr="00965303">
              <w:rPr>
                <w:rFonts w:asciiTheme="minorHAnsi" w:hAnsiTheme="minorHAnsi" w:cstheme="minorHAnsi"/>
                <w:color w:val="000000"/>
                <w:sz w:val="20"/>
                <w:szCs w:val="20"/>
              </w:rPr>
              <w:t>Full Service 4 times per year</w:t>
            </w:r>
          </w:p>
        </w:tc>
      </w:tr>
      <w:tr w:rsidR="00A4563A" w:rsidRPr="009157A4" w14:paraId="23EFB92A"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7C8C8" w14:textId="52B7583C" w:rsidR="00A4563A" w:rsidRPr="00965303" w:rsidRDefault="00A4563A" w:rsidP="00A4563A">
            <w:pPr>
              <w:rPr>
                <w:rFonts w:asciiTheme="minorHAnsi" w:hAnsiTheme="minorHAnsi" w:cstheme="minorHAnsi"/>
                <w:color w:val="000000"/>
                <w:sz w:val="20"/>
                <w:szCs w:val="20"/>
              </w:rPr>
            </w:pPr>
            <w:r w:rsidRPr="00965303">
              <w:rPr>
                <w:rFonts w:asciiTheme="minorHAnsi" w:hAnsiTheme="minorHAnsi" w:cstheme="minorHAnsi"/>
                <w:color w:val="000000"/>
                <w:sz w:val="20"/>
                <w:szCs w:val="20"/>
              </w:rPr>
              <w:t>Hastings</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EE5E06" w14:textId="614FDE75" w:rsidR="00A4563A" w:rsidRPr="00965303" w:rsidRDefault="00A4563A" w:rsidP="00A4563A">
            <w:pPr>
              <w:rPr>
                <w:rFonts w:asciiTheme="minorHAnsi" w:hAnsiTheme="minorHAnsi" w:cstheme="minorHAnsi"/>
                <w:color w:val="000000"/>
                <w:sz w:val="20"/>
                <w:szCs w:val="20"/>
              </w:rPr>
            </w:pPr>
            <w:r w:rsidRPr="00965303">
              <w:rPr>
                <w:rFonts w:asciiTheme="minorHAnsi" w:hAnsiTheme="minorHAnsi" w:cstheme="minorHAnsi"/>
                <w:color w:val="000000"/>
                <w:sz w:val="20"/>
                <w:szCs w:val="20"/>
              </w:rPr>
              <w:t>The Ridge, Ore</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C99DCF3" w14:textId="5016112F" w:rsidR="00A4563A" w:rsidRPr="00965303" w:rsidRDefault="00A4563A" w:rsidP="00A4563A">
            <w:pPr>
              <w:ind w:left="-104" w:right="-114"/>
              <w:jc w:val="center"/>
              <w:rPr>
                <w:rFonts w:asciiTheme="minorHAnsi" w:hAnsiTheme="minorHAnsi" w:cstheme="minorHAnsi"/>
                <w:color w:val="000000"/>
                <w:sz w:val="20"/>
                <w:szCs w:val="20"/>
              </w:rPr>
            </w:pPr>
            <w:r w:rsidRPr="00965303">
              <w:rPr>
                <w:rFonts w:asciiTheme="minorHAnsi" w:hAnsiTheme="minorHAnsi" w:cstheme="minorHAnsi"/>
                <w:color w:val="000000"/>
                <w:sz w:val="20"/>
                <w:szCs w:val="20"/>
              </w:rPr>
              <w:t>TN34 2AD</w:t>
            </w:r>
          </w:p>
        </w:tc>
        <w:tc>
          <w:tcPr>
            <w:tcW w:w="993" w:type="dxa"/>
            <w:tcBorders>
              <w:top w:val="nil"/>
              <w:left w:val="nil"/>
              <w:bottom w:val="single" w:sz="4" w:space="0" w:color="auto"/>
              <w:right w:val="single" w:sz="4" w:space="0" w:color="auto"/>
            </w:tcBorders>
            <w:shd w:val="clear" w:color="auto" w:fill="FFFFFF" w:themeFill="background1"/>
            <w:noWrap/>
            <w:vAlign w:val="center"/>
          </w:tcPr>
          <w:p w14:paraId="15BE4F24" w14:textId="799E1A60" w:rsidR="00A4563A" w:rsidRPr="00965303" w:rsidRDefault="00A4563A" w:rsidP="00A4563A">
            <w:pPr>
              <w:jc w:val="center"/>
              <w:rPr>
                <w:rFonts w:asciiTheme="minorHAnsi" w:hAnsiTheme="minorHAnsi" w:cstheme="minorHAnsi"/>
                <w:color w:val="000000"/>
                <w:sz w:val="20"/>
                <w:szCs w:val="20"/>
              </w:rPr>
            </w:pPr>
            <w:r w:rsidRPr="00965303">
              <w:rPr>
                <w:rFonts w:asciiTheme="minorHAnsi" w:hAnsiTheme="minorHAnsi" w:cstheme="minorHAnsi"/>
                <w:color w:val="000000"/>
                <w:sz w:val="20"/>
                <w:szCs w:val="20"/>
              </w:rPr>
              <w:t>FT</w:t>
            </w:r>
          </w:p>
        </w:tc>
        <w:tc>
          <w:tcPr>
            <w:tcW w:w="2551" w:type="dxa"/>
            <w:tcBorders>
              <w:top w:val="nil"/>
              <w:left w:val="nil"/>
              <w:bottom w:val="single" w:sz="4" w:space="0" w:color="auto"/>
              <w:right w:val="single" w:sz="4" w:space="0" w:color="auto"/>
            </w:tcBorders>
            <w:shd w:val="clear" w:color="auto" w:fill="FFFFFF" w:themeFill="background1"/>
            <w:vAlign w:val="center"/>
          </w:tcPr>
          <w:p w14:paraId="40EECB08" w14:textId="4166E111" w:rsidR="00A4563A" w:rsidRPr="00965303" w:rsidRDefault="00A4563A" w:rsidP="00A4563A">
            <w:pPr>
              <w:rPr>
                <w:rFonts w:asciiTheme="minorHAnsi" w:hAnsiTheme="minorHAnsi" w:cstheme="minorHAnsi"/>
                <w:color w:val="000000"/>
                <w:sz w:val="20"/>
                <w:szCs w:val="20"/>
              </w:rPr>
            </w:pPr>
            <w:r w:rsidRPr="00965303">
              <w:rPr>
                <w:rFonts w:asciiTheme="minorHAnsi" w:hAnsiTheme="minorHAnsi" w:cstheme="minorHAnsi"/>
                <w:color w:val="000000"/>
                <w:sz w:val="20"/>
                <w:szCs w:val="20"/>
              </w:rPr>
              <w:t>Full Service 4 times per year</w:t>
            </w:r>
          </w:p>
        </w:tc>
      </w:tr>
      <w:tr w:rsidR="00A4563A" w:rsidRPr="009157A4" w14:paraId="2B76F742" w14:textId="77777777" w:rsidTr="00D00DC0">
        <w:trPr>
          <w:trHeight w:val="183"/>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C6A49" w14:textId="2F5FC799"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Hove</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A66563" w14:textId="2474910F"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English Close</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28C4BF9" w14:textId="09028BE6" w:rsidR="00A4563A" w:rsidRPr="00965303" w:rsidRDefault="00A4563A" w:rsidP="00A4563A">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BN3 7EE</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1B4B7477" w14:textId="228A3997" w:rsidR="00A4563A" w:rsidRPr="00965303" w:rsidRDefault="00A4563A" w:rsidP="00A4563A">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FT</w:t>
            </w:r>
          </w:p>
        </w:tc>
        <w:tc>
          <w:tcPr>
            <w:tcW w:w="2551" w:type="dxa"/>
            <w:tcBorders>
              <w:top w:val="nil"/>
              <w:left w:val="nil"/>
              <w:bottom w:val="single" w:sz="4" w:space="0" w:color="auto"/>
              <w:right w:val="single" w:sz="4" w:space="0" w:color="auto"/>
            </w:tcBorders>
            <w:shd w:val="clear" w:color="auto" w:fill="FFFFFF" w:themeFill="background1"/>
            <w:vAlign w:val="center"/>
          </w:tcPr>
          <w:p w14:paraId="38BFA703" w14:textId="6B7DBFF3" w:rsidR="00A4563A" w:rsidRPr="00965303" w:rsidRDefault="00A4563A" w:rsidP="00A4563A">
            <w:pPr>
              <w:rPr>
                <w:rFonts w:asciiTheme="minorHAnsi" w:hAnsiTheme="minorHAnsi" w:cstheme="minorHAnsi"/>
                <w:sz w:val="20"/>
                <w:szCs w:val="20"/>
              </w:rPr>
            </w:pPr>
            <w:r w:rsidRPr="00965303">
              <w:rPr>
                <w:rFonts w:asciiTheme="minorHAnsi" w:hAnsiTheme="minorHAnsi" w:cstheme="minorHAnsi"/>
                <w:color w:val="000000"/>
                <w:sz w:val="20"/>
                <w:szCs w:val="20"/>
              </w:rPr>
              <w:t>Full Service 4 times per year</w:t>
            </w:r>
          </w:p>
        </w:tc>
      </w:tr>
      <w:tr w:rsidR="00A4563A" w:rsidRPr="009157A4" w14:paraId="1BF7E039"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AEABE" w14:textId="0E0EE866"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Battle</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CC70E2" w14:textId="421C9FA2"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High Street</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A1383AA" w14:textId="268D3FF9" w:rsidR="00A4563A" w:rsidRPr="00965303" w:rsidRDefault="00A4563A" w:rsidP="00A4563A">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TN33 0EE</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69AEEA72" w14:textId="793F4D93" w:rsidR="00A4563A" w:rsidRPr="00965303" w:rsidRDefault="00A4563A" w:rsidP="00A4563A">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DC</w:t>
            </w:r>
          </w:p>
        </w:tc>
        <w:tc>
          <w:tcPr>
            <w:tcW w:w="2551" w:type="dxa"/>
            <w:tcBorders>
              <w:top w:val="nil"/>
              <w:left w:val="nil"/>
              <w:bottom w:val="single" w:sz="4" w:space="0" w:color="auto"/>
              <w:right w:val="single" w:sz="4" w:space="0" w:color="auto"/>
            </w:tcBorders>
            <w:shd w:val="clear" w:color="auto" w:fill="FFFFFF" w:themeFill="background1"/>
            <w:vAlign w:val="center"/>
          </w:tcPr>
          <w:p w14:paraId="76650182" w14:textId="0B5D0D18"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 xml:space="preserve">Full Service 2 times per year. </w:t>
            </w:r>
          </w:p>
        </w:tc>
      </w:tr>
      <w:tr w:rsidR="00A4563A" w:rsidRPr="009157A4" w14:paraId="28DADE09"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1B843" w14:textId="2D1B3EE6"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Bexhill</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E695BE" w14:textId="46E7189E"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Beeching Road</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530B64BA" w14:textId="150767E5" w:rsidR="00A4563A" w:rsidRPr="00965303" w:rsidRDefault="00A4563A" w:rsidP="00A4563A">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TN39 3LG</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77241114" w14:textId="48322A5B" w:rsidR="00A4563A" w:rsidRPr="00965303" w:rsidRDefault="00A4563A" w:rsidP="00A4563A">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DC</w:t>
            </w:r>
          </w:p>
        </w:tc>
        <w:tc>
          <w:tcPr>
            <w:tcW w:w="2551" w:type="dxa"/>
            <w:tcBorders>
              <w:top w:val="nil"/>
              <w:left w:val="nil"/>
              <w:bottom w:val="single" w:sz="4" w:space="0" w:color="auto"/>
              <w:right w:val="single" w:sz="4" w:space="0" w:color="auto"/>
            </w:tcBorders>
            <w:shd w:val="clear" w:color="auto" w:fill="FFFFFF" w:themeFill="background1"/>
            <w:vAlign w:val="center"/>
          </w:tcPr>
          <w:p w14:paraId="3DB0207B" w14:textId="6E598938" w:rsidR="00A4563A" w:rsidRPr="00965303" w:rsidRDefault="00A4563A" w:rsidP="00A4563A">
            <w:pPr>
              <w:rPr>
                <w:rFonts w:asciiTheme="minorHAnsi" w:hAnsiTheme="minorHAnsi" w:cstheme="minorHAnsi"/>
                <w:sz w:val="20"/>
                <w:szCs w:val="20"/>
              </w:rPr>
            </w:pPr>
            <w:r w:rsidRPr="00965303">
              <w:rPr>
                <w:rFonts w:asciiTheme="minorHAnsi" w:hAnsiTheme="minorHAnsi" w:cstheme="minorHAnsi"/>
                <w:color w:val="000000"/>
                <w:sz w:val="20"/>
                <w:szCs w:val="20"/>
              </w:rPr>
              <w:t xml:space="preserve">Full Service 2 times per year. </w:t>
            </w:r>
          </w:p>
        </w:tc>
      </w:tr>
      <w:tr w:rsidR="00A4563A" w:rsidRPr="009157A4" w14:paraId="4FB1D7E9"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4C074" w14:textId="11C6AD57"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Crowborough</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D82364" w14:textId="7BACEF9B"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Beacon Road</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8D299E8" w14:textId="71A15B01" w:rsidR="00A4563A" w:rsidRPr="00965303" w:rsidRDefault="00A4563A" w:rsidP="00A4563A">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TN6 1AF</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5267264F" w14:textId="1E223C39" w:rsidR="00A4563A" w:rsidRPr="00965303" w:rsidRDefault="00A4563A" w:rsidP="00A4563A">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DC</w:t>
            </w:r>
          </w:p>
        </w:tc>
        <w:tc>
          <w:tcPr>
            <w:tcW w:w="2551" w:type="dxa"/>
            <w:tcBorders>
              <w:top w:val="nil"/>
              <w:left w:val="nil"/>
              <w:bottom w:val="single" w:sz="4" w:space="0" w:color="auto"/>
              <w:right w:val="single" w:sz="4" w:space="0" w:color="auto"/>
            </w:tcBorders>
            <w:shd w:val="clear" w:color="auto" w:fill="FFFFFF" w:themeFill="background1"/>
            <w:vAlign w:val="center"/>
          </w:tcPr>
          <w:p w14:paraId="5A35740C" w14:textId="4E23881D" w:rsidR="00A4563A" w:rsidRPr="00965303" w:rsidRDefault="00A4563A" w:rsidP="00A4563A">
            <w:pPr>
              <w:rPr>
                <w:rFonts w:asciiTheme="minorHAnsi" w:hAnsiTheme="minorHAnsi" w:cstheme="minorHAnsi"/>
                <w:sz w:val="20"/>
                <w:szCs w:val="20"/>
              </w:rPr>
            </w:pPr>
            <w:r w:rsidRPr="00965303">
              <w:rPr>
                <w:rFonts w:asciiTheme="minorHAnsi" w:hAnsiTheme="minorHAnsi" w:cstheme="minorHAnsi"/>
                <w:color w:val="000000"/>
                <w:sz w:val="20"/>
                <w:szCs w:val="20"/>
              </w:rPr>
              <w:t xml:space="preserve">Full Service 2 times per year. </w:t>
            </w:r>
          </w:p>
        </w:tc>
      </w:tr>
      <w:tr w:rsidR="00A4563A" w:rsidRPr="009157A4" w14:paraId="14CD937F"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E088" w14:textId="0C2AFA01"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Lewes</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16A7E8" w14:textId="28A2A325"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North Street</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2345BB4" w14:textId="413DB9CE" w:rsidR="00A4563A" w:rsidRPr="00965303" w:rsidRDefault="00A4563A" w:rsidP="00A4563A">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BN7 2PE</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1DAEDBDD" w14:textId="48EE13D3" w:rsidR="00A4563A" w:rsidRPr="00965303" w:rsidRDefault="00A4563A" w:rsidP="00A4563A">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DC</w:t>
            </w:r>
          </w:p>
        </w:tc>
        <w:tc>
          <w:tcPr>
            <w:tcW w:w="2551" w:type="dxa"/>
            <w:tcBorders>
              <w:top w:val="nil"/>
              <w:left w:val="nil"/>
              <w:bottom w:val="single" w:sz="4" w:space="0" w:color="auto"/>
              <w:right w:val="single" w:sz="4" w:space="0" w:color="auto"/>
            </w:tcBorders>
            <w:shd w:val="clear" w:color="auto" w:fill="FFFFFF" w:themeFill="background1"/>
            <w:vAlign w:val="center"/>
          </w:tcPr>
          <w:p w14:paraId="58356E19" w14:textId="48F12C19" w:rsidR="00A4563A" w:rsidRPr="00965303" w:rsidRDefault="00A4563A" w:rsidP="00A4563A">
            <w:pPr>
              <w:rPr>
                <w:rFonts w:asciiTheme="minorHAnsi" w:hAnsiTheme="minorHAnsi" w:cstheme="minorHAnsi"/>
                <w:sz w:val="20"/>
                <w:szCs w:val="20"/>
              </w:rPr>
            </w:pPr>
            <w:r w:rsidRPr="00965303">
              <w:rPr>
                <w:rFonts w:asciiTheme="minorHAnsi" w:hAnsiTheme="minorHAnsi" w:cstheme="minorHAnsi"/>
                <w:color w:val="000000"/>
                <w:sz w:val="20"/>
                <w:szCs w:val="20"/>
              </w:rPr>
              <w:t xml:space="preserve">Full Service 2 times per year. </w:t>
            </w:r>
          </w:p>
        </w:tc>
      </w:tr>
      <w:tr w:rsidR="00A4563A" w:rsidRPr="009157A4" w14:paraId="4ADCD07A"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01D85" w14:textId="0FE95907"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Newhaven</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993B80" w14:textId="25E56D93" w:rsidR="00A4563A" w:rsidRPr="00965303" w:rsidRDefault="00A4563A" w:rsidP="00A4563A">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Saxon House, Meeching Rd</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7B8C8293" w14:textId="19397468" w:rsidR="00A4563A" w:rsidRPr="00965303" w:rsidRDefault="00A4563A" w:rsidP="00A4563A">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BN9 9QX</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587A42F4" w14:textId="6CCDC4D1" w:rsidR="00A4563A" w:rsidRPr="00965303" w:rsidRDefault="00A4563A" w:rsidP="00A4563A">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DC</w:t>
            </w:r>
          </w:p>
        </w:tc>
        <w:tc>
          <w:tcPr>
            <w:tcW w:w="2551" w:type="dxa"/>
            <w:tcBorders>
              <w:top w:val="nil"/>
              <w:left w:val="nil"/>
              <w:bottom w:val="single" w:sz="4" w:space="0" w:color="auto"/>
              <w:right w:val="single" w:sz="4" w:space="0" w:color="auto"/>
            </w:tcBorders>
            <w:shd w:val="clear" w:color="auto" w:fill="FFFFFF" w:themeFill="background1"/>
            <w:vAlign w:val="center"/>
          </w:tcPr>
          <w:p w14:paraId="656766BA" w14:textId="2097BD60" w:rsidR="00A4563A" w:rsidRPr="00965303" w:rsidRDefault="00A4563A" w:rsidP="00A4563A">
            <w:pPr>
              <w:rPr>
                <w:rFonts w:asciiTheme="minorHAnsi" w:hAnsiTheme="minorHAnsi" w:cstheme="minorHAnsi"/>
                <w:sz w:val="20"/>
                <w:szCs w:val="20"/>
              </w:rPr>
            </w:pPr>
            <w:r w:rsidRPr="00965303">
              <w:rPr>
                <w:rFonts w:asciiTheme="minorHAnsi" w:hAnsiTheme="minorHAnsi" w:cstheme="minorHAnsi"/>
                <w:color w:val="000000"/>
                <w:sz w:val="20"/>
                <w:szCs w:val="20"/>
              </w:rPr>
              <w:t xml:space="preserve">Full Service 2 times per year. </w:t>
            </w:r>
          </w:p>
        </w:tc>
      </w:tr>
      <w:tr w:rsidR="00D00DC0" w:rsidRPr="009157A4" w14:paraId="2EEF76E2" w14:textId="77777777" w:rsidTr="002126AF">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58942" w14:textId="069EA2CE" w:rsidR="00D00DC0" w:rsidRPr="00965303" w:rsidRDefault="00D00DC0" w:rsidP="00D00DC0">
            <w:pPr>
              <w:rPr>
                <w:rFonts w:asciiTheme="minorHAnsi" w:hAnsiTheme="minorHAnsi" w:cstheme="minorHAnsi"/>
                <w:color w:val="000000"/>
                <w:sz w:val="20"/>
                <w:szCs w:val="20"/>
              </w:rPr>
            </w:pPr>
            <w:r>
              <w:rPr>
                <w:rFonts w:asciiTheme="minorHAnsi" w:hAnsiTheme="minorHAnsi" w:cstheme="minorHAnsi"/>
                <w:color w:val="000000"/>
                <w:sz w:val="20"/>
                <w:szCs w:val="20"/>
              </w:rPr>
              <w:t>Newhaven Workshop</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EF78C7" w14:textId="076BE1AB" w:rsidR="00D00DC0" w:rsidRPr="00965303" w:rsidRDefault="00D00DC0" w:rsidP="00D00DC0">
            <w:pPr>
              <w:rPr>
                <w:rFonts w:asciiTheme="minorHAnsi" w:hAnsiTheme="minorHAnsi" w:cstheme="minorHAnsi"/>
                <w:color w:val="000000"/>
                <w:sz w:val="20"/>
                <w:szCs w:val="20"/>
              </w:rPr>
            </w:pPr>
            <w:r>
              <w:rPr>
                <w:rFonts w:asciiTheme="minorHAnsi" w:hAnsiTheme="minorHAnsi" w:cstheme="minorHAnsi"/>
                <w:color w:val="000000"/>
                <w:sz w:val="20"/>
                <w:szCs w:val="20"/>
              </w:rPr>
              <w:t>Fort Road</w:t>
            </w:r>
          </w:p>
        </w:tc>
        <w:tc>
          <w:tcPr>
            <w:tcW w:w="992" w:type="dxa"/>
            <w:tcBorders>
              <w:top w:val="nil"/>
              <w:left w:val="nil"/>
              <w:bottom w:val="single" w:sz="4" w:space="0" w:color="auto"/>
              <w:right w:val="single" w:sz="4" w:space="0" w:color="auto"/>
            </w:tcBorders>
            <w:noWrap/>
            <w:vAlign w:val="center"/>
          </w:tcPr>
          <w:p w14:paraId="4CF92EED" w14:textId="4769A69C" w:rsidR="00D00DC0" w:rsidRPr="00965303" w:rsidRDefault="002126AF" w:rsidP="00D00DC0">
            <w:pPr>
              <w:ind w:left="-104" w:right="-114"/>
              <w:jc w:val="center"/>
              <w:rPr>
                <w:rFonts w:asciiTheme="minorHAnsi" w:hAnsiTheme="minorHAnsi" w:cstheme="minorHAnsi"/>
                <w:color w:val="000000"/>
                <w:sz w:val="20"/>
                <w:szCs w:val="20"/>
              </w:rPr>
            </w:pPr>
            <w:r>
              <w:rPr>
                <w:rFonts w:asciiTheme="minorHAnsi" w:hAnsiTheme="minorHAnsi" w:cstheme="minorHAnsi"/>
                <w:color w:val="000000"/>
                <w:sz w:val="20"/>
                <w:szCs w:val="20"/>
              </w:rPr>
              <w:t>BN9 9EJ</w:t>
            </w:r>
          </w:p>
        </w:tc>
        <w:tc>
          <w:tcPr>
            <w:tcW w:w="993" w:type="dxa"/>
            <w:tcBorders>
              <w:top w:val="nil"/>
              <w:left w:val="nil"/>
              <w:bottom w:val="single" w:sz="4" w:space="0" w:color="auto"/>
              <w:right w:val="single" w:sz="4" w:space="0" w:color="auto"/>
            </w:tcBorders>
            <w:shd w:val="clear" w:color="auto" w:fill="FFFFFF" w:themeFill="background1"/>
            <w:noWrap/>
            <w:vAlign w:val="center"/>
          </w:tcPr>
          <w:p w14:paraId="0E8A22A0" w14:textId="79065628" w:rsidR="00D00DC0" w:rsidRPr="00965303" w:rsidRDefault="00D00DC0" w:rsidP="00D00DC0">
            <w:pPr>
              <w:ind w:left="-111" w:right="-102"/>
              <w:jc w:val="center"/>
              <w:rPr>
                <w:rFonts w:asciiTheme="minorHAnsi" w:hAnsiTheme="minorHAnsi" w:cstheme="minorHAnsi"/>
                <w:color w:val="000000"/>
                <w:sz w:val="20"/>
                <w:szCs w:val="20"/>
              </w:rPr>
            </w:pPr>
            <w:r w:rsidRPr="00965303">
              <w:rPr>
                <w:rFonts w:asciiTheme="minorHAnsi" w:hAnsiTheme="minorHAnsi" w:cstheme="minorHAnsi"/>
                <w:color w:val="000000"/>
                <w:sz w:val="20"/>
                <w:szCs w:val="20"/>
              </w:rPr>
              <w:t>9am–4pm </w:t>
            </w:r>
          </w:p>
        </w:tc>
        <w:tc>
          <w:tcPr>
            <w:tcW w:w="2551" w:type="dxa"/>
            <w:tcBorders>
              <w:top w:val="nil"/>
              <w:left w:val="nil"/>
              <w:bottom w:val="single" w:sz="4" w:space="0" w:color="auto"/>
              <w:right w:val="single" w:sz="4" w:space="0" w:color="auto"/>
            </w:tcBorders>
            <w:shd w:val="clear" w:color="auto" w:fill="FFFFFF" w:themeFill="background1"/>
            <w:vAlign w:val="center"/>
          </w:tcPr>
          <w:p w14:paraId="645F1682" w14:textId="5E326FB3" w:rsidR="00D00DC0" w:rsidRPr="00965303" w:rsidRDefault="00D00DC0" w:rsidP="00D00DC0">
            <w:pPr>
              <w:rPr>
                <w:rFonts w:asciiTheme="minorHAnsi" w:hAnsiTheme="minorHAnsi" w:cstheme="minorHAnsi"/>
                <w:color w:val="000000"/>
                <w:sz w:val="20"/>
                <w:szCs w:val="20"/>
              </w:rPr>
            </w:pPr>
            <w:r w:rsidRPr="00965303">
              <w:rPr>
                <w:rFonts w:asciiTheme="minorHAnsi" w:hAnsiTheme="minorHAnsi" w:cstheme="minorHAnsi"/>
                <w:color w:val="000000"/>
                <w:sz w:val="20"/>
                <w:szCs w:val="20"/>
              </w:rPr>
              <w:t xml:space="preserve">Full Service 2 times per year. </w:t>
            </w:r>
          </w:p>
        </w:tc>
      </w:tr>
      <w:tr w:rsidR="00D00DC0" w:rsidRPr="009157A4" w14:paraId="4FC3A430"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6A92C" w14:textId="1EB2D9E4"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Uckfield</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04B017" w14:textId="7B2A8F36"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Bell Farm Road</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1EE41130" w14:textId="6511A277" w:rsidR="00D00DC0" w:rsidRPr="00965303" w:rsidRDefault="00D00DC0" w:rsidP="00D00DC0">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TN22 1BA</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2E742612" w14:textId="41E61A99" w:rsidR="00D00DC0" w:rsidRPr="00965303" w:rsidRDefault="00D00DC0" w:rsidP="00D00DC0">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DC</w:t>
            </w:r>
          </w:p>
        </w:tc>
        <w:tc>
          <w:tcPr>
            <w:tcW w:w="2551" w:type="dxa"/>
            <w:tcBorders>
              <w:top w:val="nil"/>
              <w:left w:val="nil"/>
              <w:bottom w:val="single" w:sz="4" w:space="0" w:color="auto"/>
              <w:right w:val="single" w:sz="4" w:space="0" w:color="auto"/>
            </w:tcBorders>
            <w:shd w:val="clear" w:color="auto" w:fill="FFFFFF" w:themeFill="background1"/>
            <w:vAlign w:val="center"/>
          </w:tcPr>
          <w:p w14:paraId="38E54CE4" w14:textId="4AA83FBC" w:rsidR="00D00DC0" w:rsidRPr="00965303" w:rsidRDefault="00D00DC0" w:rsidP="00D00DC0">
            <w:pPr>
              <w:rPr>
                <w:rFonts w:asciiTheme="minorHAnsi" w:hAnsiTheme="minorHAnsi" w:cstheme="minorHAnsi"/>
                <w:sz w:val="20"/>
                <w:szCs w:val="20"/>
              </w:rPr>
            </w:pPr>
            <w:r w:rsidRPr="00965303">
              <w:rPr>
                <w:rFonts w:asciiTheme="minorHAnsi" w:hAnsiTheme="minorHAnsi" w:cstheme="minorHAnsi"/>
                <w:color w:val="000000"/>
                <w:sz w:val="20"/>
                <w:szCs w:val="20"/>
              </w:rPr>
              <w:t xml:space="preserve">Full Service 2 times per year. </w:t>
            </w:r>
          </w:p>
        </w:tc>
      </w:tr>
      <w:tr w:rsidR="00D00DC0" w:rsidRPr="009157A4" w14:paraId="3E1EF034"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EABB8" w14:textId="6659EB4C"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Barcombe</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8E62FF" w14:textId="2393911A"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Weald Close</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678B078" w14:textId="7968E11B" w:rsidR="00D00DC0" w:rsidRPr="00965303" w:rsidRDefault="00D00DC0" w:rsidP="00D00DC0">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BN8 5AZ</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1F16D1A6" w14:textId="1870CA5B" w:rsidR="00D00DC0" w:rsidRPr="00965303" w:rsidRDefault="00D00DC0" w:rsidP="00D00DC0">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w:t>
            </w:r>
          </w:p>
        </w:tc>
        <w:tc>
          <w:tcPr>
            <w:tcW w:w="2551" w:type="dxa"/>
            <w:tcBorders>
              <w:top w:val="nil"/>
              <w:left w:val="nil"/>
              <w:bottom w:val="single" w:sz="4" w:space="0" w:color="auto"/>
              <w:right w:val="single" w:sz="4" w:space="0" w:color="auto"/>
            </w:tcBorders>
            <w:shd w:val="clear" w:color="auto" w:fill="FFFFFF" w:themeFill="background1"/>
            <w:vAlign w:val="center"/>
          </w:tcPr>
          <w:p w14:paraId="49758FEA" w14:textId="0B99A9BE" w:rsidR="00D00DC0" w:rsidRPr="00965303" w:rsidRDefault="00D00DC0" w:rsidP="00D00DC0">
            <w:pPr>
              <w:rPr>
                <w:rFonts w:asciiTheme="minorHAnsi" w:hAnsiTheme="minorHAnsi" w:cstheme="minorHAnsi"/>
                <w:sz w:val="20"/>
                <w:szCs w:val="20"/>
              </w:rPr>
            </w:pPr>
            <w:r w:rsidRPr="00965303">
              <w:rPr>
                <w:rFonts w:asciiTheme="minorHAnsi" w:hAnsiTheme="minorHAnsi" w:cstheme="minorHAnsi"/>
                <w:color w:val="000000"/>
                <w:sz w:val="20"/>
                <w:szCs w:val="20"/>
              </w:rPr>
              <w:t>Full Service 2 times per year.</w:t>
            </w:r>
          </w:p>
        </w:tc>
      </w:tr>
      <w:tr w:rsidR="00D00DC0" w:rsidRPr="009157A4" w14:paraId="49AFE847"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1DFD2" w14:textId="3A160C87"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Burwash</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244877" w14:textId="322EA41D"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Rosemary Gardens</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57FCDA84" w14:textId="307BD6E9" w:rsidR="00D00DC0" w:rsidRPr="00965303" w:rsidRDefault="00D00DC0" w:rsidP="00D00DC0">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TN19 7ER</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1A57D944" w14:textId="36E24DBA" w:rsidR="00D00DC0" w:rsidRPr="00965303" w:rsidRDefault="00D00DC0" w:rsidP="00D00DC0">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w:t>
            </w:r>
          </w:p>
        </w:tc>
        <w:tc>
          <w:tcPr>
            <w:tcW w:w="2551" w:type="dxa"/>
            <w:tcBorders>
              <w:top w:val="nil"/>
              <w:left w:val="nil"/>
              <w:bottom w:val="single" w:sz="4" w:space="0" w:color="auto"/>
              <w:right w:val="single" w:sz="4" w:space="0" w:color="auto"/>
            </w:tcBorders>
            <w:shd w:val="clear" w:color="auto" w:fill="FFFFFF" w:themeFill="background1"/>
            <w:vAlign w:val="center"/>
          </w:tcPr>
          <w:p w14:paraId="3736BAFA" w14:textId="1E47A176" w:rsidR="00D00DC0" w:rsidRPr="00965303" w:rsidRDefault="00D00DC0" w:rsidP="00D00DC0">
            <w:pPr>
              <w:rPr>
                <w:rFonts w:asciiTheme="minorHAnsi" w:hAnsiTheme="minorHAnsi" w:cstheme="minorHAnsi"/>
                <w:sz w:val="20"/>
                <w:szCs w:val="20"/>
              </w:rPr>
            </w:pPr>
            <w:r w:rsidRPr="00965303">
              <w:rPr>
                <w:rFonts w:asciiTheme="minorHAnsi" w:hAnsiTheme="minorHAnsi" w:cstheme="minorHAnsi"/>
                <w:color w:val="000000"/>
                <w:sz w:val="20"/>
                <w:szCs w:val="20"/>
              </w:rPr>
              <w:t>Full Service 2 times per year.</w:t>
            </w:r>
          </w:p>
        </w:tc>
      </w:tr>
      <w:tr w:rsidR="00D00DC0" w:rsidRPr="009157A4" w14:paraId="430AC669"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ED55D" w14:textId="421CDE5C"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Broad Oak</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FC4E5D" w14:textId="43A01456"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Northiam Road</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457301B" w14:textId="7B91B5C7" w:rsidR="00D00DC0" w:rsidRPr="00965303" w:rsidRDefault="00D00DC0" w:rsidP="00D00DC0">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TN31 6EP</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7FDD7257" w14:textId="75D158AD" w:rsidR="00D00DC0" w:rsidRPr="00965303" w:rsidRDefault="00D00DC0" w:rsidP="00D00DC0">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w:t>
            </w:r>
          </w:p>
        </w:tc>
        <w:tc>
          <w:tcPr>
            <w:tcW w:w="2551" w:type="dxa"/>
            <w:tcBorders>
              <w:top w:val="nil"/>
              <w:left w:val="nil"/>
              <w:bottom w:val="single" w:sz="4" w:space="0" w:color="auto"/>
              <w:right w:val="single" w:sz="4" w:space="0" w:color="auto"/>
            </w:tcBorders>
            <w:shd w:val="clear" w:color="auto" w:fill="FFFFFF" w:themeFill="background1"/>
            <w:vAlign w:val="center"/>
          </w:tcPr>
          <w:p w14:paraId="6D788171" w14:textId="765819CF" w:rsidR="00D00DC0" w:rsidRPr="00965303" w:rsidRDefault="00D00DC0" w:rsidP="00D00DC0">
            <w:pPr>
              <w:rPr>
                <w:rFonts w:asciiTheme="minorHAnsi" w:hAnsiTheme="minorHAnsi" w:cstheme="minorHAnsi"/>
                <w:sz w:val="20"/>
                <w:szCs w:val="20"/>
              </w:rPr>
            </w:pPr>
            <w:r w:rsidRPr="00965303">
              <w:rPr>
                <w:rFonts w:asciiTheme="minorHAnsi" w:hAnsiTheme="minorHAnsi" w:cstheme="minorHAnsi"/>
                <w:color w:val="000000"/>
                <w:sz w:val="20"/>
                <w:szCs w:val="20"/>
              </w:rPr>
              <w:t xml:space="preserve">Full Service 2 times per year. </w:t>
            </w:r>
          </w:p>
        </w:tc>
      </w:tr>
      <w:tr w:rsidR="00D00DC0" w:rsidRPr="009157A4" w14:paraId="3320F9C0"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A7573" w14:textId="1EE339E4"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Forest Row</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288550" w14:textId="7CE856F5"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Station Road</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78EFAF1" w14:textId="1DDC4A99" w:rsidR="00D00DC0" w:rsidRPr="00965303" w:rsidRDefault="00D00DC0" w:rsidP="00D00DC0">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RH18 5DW</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733DE82F" w14:textId="0C1FA0E2" w:rsidR="00D00DC0" w:rsidRPr="00965303" w:rsidRDefault="00D00DC0" w:rsidP="00D00DC0">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w:t>
            </w:r>
          </w:p>
        </w:tc>
        <w:tc>
          <w:tcPr>
            <w:tcW w:w="2551" w:type="dxa"/>
            <w:tcBorders>
              <w:top w:val="nil"/>
              <w:left w:val="nil"/>
              <w:bottom w:val="single" w:sz="4" w:space="0" w:color="auto"/>
              <w:right w:val="single" w:sz="4" w:space="0" w:color="auto"/>
            </w:tcBorders>
            <w:shd w:val="clear" w:color="auto" w:fill="FFFFFF" w:themeFill="background1"/>
            <w:vAlign w:val="center"/>
          </w:tcPr>
          <w:p w14:paraId="290154DA" w14:textId="22600E40" w:rsidR="00D00DC0" w:rsidRPr="00965303" w:rsidRDefault="00D00DC0" w:rsidP="00D00DC0">
            <w:pPr>
              <w:rPr>
                <w:rFonts w:asciiTheme="minorHAnsi" w:hAnsiTheme="minorHAnsi" w:cstheme="minorHAnsi"/>
                <w:sz w:val="20"/>
                <w:szCs w:val="20"/>
              </w:rPr>
            </w:pPr>
            <w:r w:rsidRPr="00965303">
              <w:rPr>
                <w:rFonts w:asciiTheme="minorHAnsi" w:hAnsiTheme="minorHAnsi" w:cstheme="minorHAnsi"/>
                <w:color w:val="000000"/>
                <w:sz w:val="20"/>
                <w:szCs w:val="20"/>
              </w:rPr>
              <w:t xml:space="preserve">Full Service 2 times per year. </w:t>
            </w:r>
          </w:p>
        </w:tc>
      </w:tr>
      <w:tr w:rsidR="00D00DC0" w:rsidRPr="009157A4" w14:paraId="4A881A9D"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0A54" w14:textId="1DD2F0A8"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Hailsham</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0AE83E" w14:textId="4C786254"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Victoria Road</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27C8769" w14:textId="45B6F59F" w:rsidR="00D00DC0" w:rsidRPr="00965303" w:rsidRDefault="00D00DC0" w:rsidP="00D00DC0">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BN27 2AY</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5E63AEC5" w14:textId="067ABB4A" w:rsidR="00D00DC0" w:rsidRPr="00965303" w:rsidRDefault="00D00DC0" w:rsidP="00D00DC0">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w:t>
            </w:r>
          </w:p>
        </w:tc>
        <w:tc>
          <w:tcPr>
            <w:tcW w:w="2551" w:type="dxa"/>
            <w:tcBorders>
              <w:top w:val="nil"/>
              <w:left w:val="nil"/>
              <w:bottom w:val="single" w:sz="4" w:space="0" w:color="auto"/>
              <w:right w:val="single" w:sz="4" w:space="0" w:color="auto"/>
            </w:tcBorders>
            <w:shd w:val="clear" w:color="auto" w:fill="FFFFFF" w:themeFill="background1"/>
            <w:vAlign w:val="center"/>
          </w:tcPr>
          <w:p w14:paraId="31349D6D" w14:textId="32EA474D" w:rsidR="00D00DC0" w:rsidRPr="00965303" w:rsidRDefault="00D00DC0" w:rsidP="00D00DC0">
            <w:pPr>
              <w:rPr>
                <w:rFonts w:asciiTheme="minorHAnsi" w:hAnsiTheme="minorHAnsi" w:cstheme="minorHAnsi"/>
                <w:sz w:val="20"/>
                <w:szCs w:val="20"/>
              </w:rPr>
            </w:pPr>
            <w:r w:rsidRPr="00965303">
              <w:rPr>
                <w:rFonts w:asciiTheme="minorHAnsi" w:hAnsiTheme="minorHAnsi" w:cstheme="minorHAnsi"/>
                <w:color w:val="000000"/>
                <w:sz w:val="20"/>
                <w:szCs w:val="20"/>
              </w:rPr>
              <w:t xml:space="preserve">Full Service 2 times per year. </w:t>
            </w:r>
          </w:p>
        </w:tc>
      </w:tr>
      <w:tr w:rsidR="00D00DC0" w:rsidRPr="009157A4" w14:paraId="58E8CDB5"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1E5D4" w14:textId="7945082F"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Heathfield</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8AEC54" w14:textId="0D9BE4E5"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High Street</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5A992516" w14:textId="56BE1E9D" w:rsidR="00D00DC0" w:rsidRPr="00965303" w:rsidRDefault="00D00DC0" w:rsidP="00D00DC0">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TN21 0UP</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40309D46" w14:textId="38B19E4C" w:rsidR="00D00DC0" w:rsidRPr="00965303" w:rsidRDefault="00D00DC0" w:rsidP="00D00DC0">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w:t>
            </w:r>
          </w:p>
        </w:tc>
        <w:tc>
          <w:tcPr>
            <w:tcW w:w="2551" w:type="dxa"/>
            <w:tcBorders>
              <w:top w:val="nil"/>
              <w:left w:val="nil"/>
              <w:bottom w:val="single" w:sz="4" w:space="0" w:color="auto"/>
              <w:right w:val="single" w:sz="4" w:space="0" w:color="auto"/>
            </w:tcBorders>
            <w:shd w:val="clear" w:color="auto" w:fill="FFFFFF" w:themeFill="background1"/>
            <w:vAlign w:val="center"/>
          </w:tcPr>
          <w:p w14:paraId="240E6FEE" w14:textId="0FB40B61"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 xml:space="preserve">Full Service 2 times per year. </w:t>
            </w:r>
          </w:p>
        </w:tc>
      </w:tr>
      <w:tr w:rsidR="00D00DC0" w:rsidRPr="009157A4" w14:paraId="396BDB33"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88732" w14:textId="764AF7D0"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Herstmonceux</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D77F54" w14:textId="06930FC9"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Hailsham Road</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53C7E39" w14:textId="408694C4" w:rsidR="00D00DC0" w:rsidRPr="00965303" w:rsidRDefault="00D00DC0" w:rsidP="00D00DC0">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BN27 4LJ</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5CC34033" w14:textId="3047AF78" w:rsidR="00D00DC0" w:rsidRPr="00965303" w:rsidRDefault="00D00DC0" w:rsidP="00D00DC0">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w:t>
            </w:r>
          </w:p>
        </w:tc>
        <w:tc>
          <w:tcPr>
            <w:tcW w:w="2551" w:type="dxa"/>
            <w:tcBorders>
              <w:top w:val="nil"/>
              <w:left w:val="nil"/>
              <w:bottom w:val="single" w:sz="4" w:space="0" w:color="auto"/>
              <w:right w:val="single" w:sz="4" w:space="0" w:color="auto"/>
            </w:tcBorders>
            <w:shd w:val="clear" w:color="auto" w:fill="FFFFFF" w:themeFill="background1"/>
            <w:vAlign w:val="center"/>
          </w:tcPr>
          <w:p w14:paraId="4982C928" w14:textId="6CB26FC8"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 xml:space="preserve">Full Service 2 times per year. </w:t>
            </w:r>
          </w:p>
        </w:tc>
      </w:tr>
      <w:tr w:rsidR="00D00DC0" w:rsidRPr="009157A4" w14:paraId="6A9037E3"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3106E" w14:textId="4500B20E" w:rsidR="00D00DC0" w:rsidRPr="00965303" w:rsidRDefault="00D00DC0" w:rsidP="00D00DC0">
            <w:pPr>
              <w:ind w:right="-107"/>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Pevensey</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2A1D09" w14:textId="242CFC8B"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Lyons Close</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4A8AA46" w14:textId="13129A42" w:rsidR="00D00DC0" w:rsidRPr="00965303" w:rsidRDefault="00D00DC0" w:rsidP="00D00DC0">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BN24 5LA</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35992EA0" w14:textId="6BB30EA6" w:rsidR="00D00DC0" w:rsidRPr="00965303" w:rsidRDefault="00D00DC0" w:rsidP="00D00DC0">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w:t>
            </w:r>
          </w:p>
        </w:tc>
        <w:tc>
          <w:tcPr>
            <w:tcW w:w="2551" w:type="dxa"/>
            <w:tcBorders>
              <w:top w:val="nil"/>
              <w:left w:val="nil"/>
              <w:bottom w:val="single" w:sz="4" w:space="0" w:color="auto"/>
              <w:right w:val="single" w:sz="4" w:space="0" w:color="auto"/>
            </w:tcBorders>
            <w:shd w:val="clear" w:color="auto" w:fill="FFFFFF" w:themeFill="background1"/>
            <w:vAlign w:val="center"/>
          </w:tcPr>
          <w:p w14:paraId="509E78E1" w14:textId="49E0AD0B" w:rsidR="00D00DC0" w:rsidRPr="00965303" w:rsidRDefault="00D00DC0" w:rsidP="00D00DC0">
            <w:pPr>
              <w:rPr>
                <w:rFonts w:asciiTheme="minorHAnsi" w:hAnsiTheme="minorHAnsi" w:cstheme="minorHAnsi"/>
                <w:sz w:val="20"/>
                <w:szCs w:val="20"/>
              </w:rPr>
            </w:pPr>
            <w:r w:rsidRPr="00965303">
              <w:rPr>
                <w:rFonts w:asciiTheme="minorHAnsi" w:hAnsiTheme="minorHAnsi" w:cstheme="minorHAnsi"/>
                <w:color w:val="000000"/>
                <w:sz w:val="20"/>
                <w:szCs w:val="20"/>
              </w:rPr>
              <w:t xml:space="preserve">Full Service 2 times per year. </w:t>
            </w:r>
          </w:p>
        </w:tc>
      </w:tr>
      <w:tr w:rsidR="00D00DC0" w:rsidRPr="009157A4" w14:paraId="140EB547"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CEBBD" w14:textId="09C802CA"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Rye</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AC7732" w14:textId="30C14C39"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Ferry Road</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6658238" w14:textId="4ED97574" w:rsidR="00D00DC0" w:rsidRPr="00965303" w:rsidRDefault="00D00DC0" w:rsidP="00D00DC0">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TN31 7DJ</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6F417C00" w14:textId="335B1759" w:rsidR="00D00DC0" w:rsidRPr="00965303" w:rsidRDefault="00D00DC0" w:rsidP="00D00DC0">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w:t>
            </w:r>
          </w:p>
        </w:tc>
        <w:tc>
          <w:tcPr>
            <w:tcW w:w="2551" w:type="dxa"/>
            <w:tcBorders>
              <w:top w:val="nil"/>
              <w:left w:val="nil"/>
              <w:bottom w:val="single" w:sz="4" w:space="0" w:color="auto"/>
              <w:right w:val="single" w:sz="4" w:space="0" w:color="auto"/>
            </w:tcBorders>
            <w:shd w:val="clear" w:color="auto" w:fill="FFFFFF" w:themeFill="background1"/>
            <w:vAlign w:val="center"/>
          </w:tcPr>
          <w:p w14:paraId="3E3F0E27" w14:textId="10AA3A82" w:rsidR="00D00DC0" w:rsidRPr="00965303" w:rsidRDefault="00D00DC0" w:rsidP="00D00DC0">
            <w:pPr>
              <w:rPr>
                <w:rFonts w:asciiTheme="minorHAnsi" w:hAnsiTheme="minorHAnsi" w:cstheme="minorHAnsi"/>
                <w:sz w:val="20"/>
                <w:szCs w:val="20"/>
              </w:rPr>
            </w:pPr>
            <w:r w:rsidRPr="00965303">
              <w:rPr>
                <w:rFonts w:asciiTheme="minorHAnsi" w:hAnsiTheme="minorHAnsi" w:cstheme="minorHAnsi"/>
                <w:color w:val="000000"/>
                <w:sz w:val="20"/>
                <w:szCs w:val="20"/>
              </w:rPr>
              <w:t xml:space="preserve">Full Service 2 times per year. </w:t>
            </w:r>
          </w:p>
        </w:tc>
      </w:tr>
      <w:tr w:rsidR="00D00DC0" w:rsidRPr="009157A4" w14:paraId="728F69B2"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D26BC" w14:textId="4412177A"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Seaford</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D3A7C8" w14:textId="0C5DCB65"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Cradle Hill</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7FD860F2" w14:textId="00CA9509" w:rsidR="00D00DC0" w:rsidRPr="00965303" w:rsidRDefault="00D00DC0" w:rsidP="00D00DC0">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BN25 3JA</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2B0C1415" w14:textId="60E7B55E" w:rsidR="00D00DC0" w:rsidRPr="00965303" w:rsidRDefault="00D00DC0" w:rsidP="00D00DC0">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w:t>
            </w:r>
          </w:p>
        </w:tc>
        <w:tc>
          <w:tcPr>
            <w:tcW w:w="2551" w:type="dxa"/>
            <w:tcBorders>
              <w:top w:val="nil"/>
              <w:left w:val="nil"/>
              <w:bottom w:val="single" w:sz="4" w:space="0" w:color="auto"/>
              <w:right w:val="single" w:sz="4" w:space="0" w:color="auto"/>
            </w:tcBorders>
            <w:shd w:val="clear" w:color="auto" w:fill="FFFFFF" w:themeFill="background1"/>
            <w:vAlign w:val="center"/>
          </w:tcPr>
          <w:p w14:paraId="096B4053" w14:textId="259924DC" w:rsidR="00D00DC0" w:rsidRPr="00965303" w:rsidRDefault="00D00DC0" w:rsidP="00D00DC0">
            <w:pPr>
              <w:rPr>
                <w:rFonts w:asciiTheme="minorHAnsi" w:hAnsiTheme="minorHAnsi" w:cstheme="minorHAnsi"/>
                <w:sz w:val="20"/>
                <w:szCs w:val="20"/>
              </w:rPr>
            </w:pPr>
            <w:r w:rsidRPr="00965303">
              <w:rPr>
                <w:rFonts w:asciiTheme="minorHAnsi" w:hAnsiTheme="minorHAnsi" w:cstheme="minorHAnsi"/>
                <w:color w:val="000000"/>
                <w:sz w:val="20"/>
                <w:szCs w:val="20"/>
              </w:rPr>
              <w:t xml:space="preserve">Full Service 2 times per year. </w:t>
            </w:r>
          </w:p>
        </w:tc>
      </w:tr>
      <w:tr w:rsidR="00D00DC0" w:rsidRPr="009157A4" w14:paraId="14445219"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6BEB0" w14:textId="3536A316"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Wadhurst</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5E2482" w14:textId="0FF6325E"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Sparrows Green</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DAB360B" w14:textId="0554E52A" w:rsidR="00D00DC0" w:rsidRPr="00965303" w:rsidRDefault="00D00DC0" w:rsidP="00D00DC0">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TN5 6ST</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3C4511EA" w14:textId="7BE080EE" w:rsidR="00D00DC0" w:rsidRPr="00965303" w:rsidRDefault="00D00DC0" w:rsidP="00D00DC0">
            <w:pPr>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R</w:t>
            </w:r>
          </w:p>
        </w:tc>
        <w:tc>
          <w:tcPr>
            <w:tcW w:w="2551" w:type="dxa"/>
            <w:tcBorders>
              <w:top w:val="nil"/>
              <w:left w:val="nil"/>
              <w:bottom w:val="single" w:sz="4" w:space="0" w:color="auto"/>
              <w:right w:val="single" w:sz="4" w:space="0" w:color="auto"/>
            </w:tcBorders>
            <w:shd w:val="clear" w:color="auto" w:fill="FFFFFF" w:themeFill="background1"/>
            <w:vAlign w:val="center"/>
          </w:tcPr>
          <w:p w14:paraId="40CD04F7" w14:textId="34EBE37E" w:rsidR="00D00DC0" w:rsidRPr="00965303" w:rsidRDefault="00D00DC0" w:rsidP="00D00DC0">
            <w:pPr>
              <w:rPr>
                <w:rFonts w:asciiTheme="minorHAnsi" w:hAnsiTheme="minorHAnsi" w:cstheme="minorHAnsi"/>
                <w:sz w:val="20"/>
                <w:szCs w:val="20"/>
              </w:rPr>
            </w:pPr>
            <w:r w:rsidRPr="00965303">
              <w:rPr>
                <w:rFonts w:asciiTheme="minorHAnsi" w:hAnsiTheme="minorHAnsi" w:cstheme="minorHAnsi"/>
                <w:color w:val="000000"/>
                <w:sz w:val="20"/>
                <w:szCs w:val="20"/>
              </w:rPr>
              <w:t xml:space="preserve">Full Service 2 times per year. </w:t>
            </w:r>
          </w:p>
        </w:tc>
      </w:tr>
      <w:tr w:rsidR="00D00DC0" w:rsidRPr="009157A4" w14:paraId="3F30E096" w14:textId="77777777" w:rsidTr="00D00DC0">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E3ECF" w14:textId="38F7E836"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Training Centre</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8C47BD" w14:textId="673C05DD"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Batts Bridge Rd, Maresfield</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5A914DF" w14:textId="67DB517B" w:rsidR="00D00DC0" w:rsidRPr="00965303" w:rsidRDefault="00D00DC0" w:rsidP="00D00DC0">
            <w:pPr>
              <w:ind w:left="-104" w:right="-114"/>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TN22 2HN</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0292887B" w14:textId="050FE397" w:rsidR="00D00DC0" w:rsidRPr="00965303" w:rsidRDefault="00D00DC0" w:rsidP="00D00DC0">
            <w:pPr>
              <w:ind w:left="-105" w:right="-106"/>
              <w:jc w:val="cente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9am–4pm </w:t>
            </w:r>
          </w:p>
        </w:tc>
        <w:tc>
          <w:tcPr>
            <w:tcW w:w="2551" w:type="dxa"/>
            <w:tcBorders>
              <w:top w:val="nil"/>
              <w:left w:val="nil"/>
              <w:bottom w:val="single" w:sz="4" w:space="0" w:color="auto"/>
              <w:right w:val="single" w:sz="4" w:space="0" w:color="auto"/>
            </w:tcBorders>
            <w:shd w:val="clear" w:color="auto" w:fill="FFFFFF" w:themeFill="background1"/>
            <w:vAlign w:val="center"/>
          </w:tcPr>
          <w:p w14:paraId="4A8A8583" w14:textId="44BCA178" w:rsidR="00D00DC0" w:rsidRPr="00965303" w:rsidRDefault="00D00DC0" w:rsidP="00D00DC0">
            <w:pPr>
              <w:rPr>
                <w:rFonts w:asciiTheme="minorHAnsi" w:eastAsia="Times New Roman" w:hAnsiTheme="minorHAnsi" w:cstheme="minorHAnsi"/>
                <w:color w:val="000000"/>
                <w:sz w:val="20"/>
                <w:szCs w:val="20"/>
                <w:lang w:eastAsia="en-GB"/>
              </w:rPr>
            </w:pPr>
            <w:r w:rsidRPr="00965303">
              <w:rPr>
                <w:rFonts w:asciiTheme="minorHAnsi" w:hAnsiTheme="minorHAnsi" w:cstheme="minorHAnsi"/>
                <w:color w:val="000000"/>
                <w:sz w:val="20"/>
                <w:szCs w:val="20"/>
              </w:rPr>
              <w:t>Full Service 2 times per year.</w:t>
            </w:r>
          </w:p>
        </w:tc>
      </w:tr>
    </w:tbl>
    <w:p w14:paraId="5124BDD9" w14:textId="77777777" w:rsidR="0090734A" w:rsidRPr="004D1B32" w:rsidRDefault="0090734A" w:rsidP="00E12C67">
      <w:pPr>
        <w:rPr>
          <w:sz w:val="12"/>
          <w:szCs w:val="12"/>
        </w:rPr>
      </w:pPr>
    </w:p>
    <w:p w14:paraId="7E3AF51E" w14:textId="73708473" w:rsidR="00FC21B7" w:rsidRPr="001E292E" w:rsidRDefault="001E2AC5" w:rsidP="002C648F">
      <w:pPr>
        <w:ind w:left="709" w:hanging="709"/>
        <w:jc w:val="both"/>
      </w:pPr>
      <w:r>
        <w:rPr>
          <w:sz w:val="24"/>
        </w:rPr>
        <w:t>4.8</w:t>
      </w:r>
      <w:r>
        <w:rPr>
          <w:sz w:val="24"/>
        </w:rPr>
        <w:tab/>
      </w:r>
      <w:r w:rsidR="003374FA" w:rsidRPr="001E292E">
        <w:t>U</w:t>
      </w:r>
      <w:r w:rsidR="002C648F" w:rsidRPr="001E292E">
        <w:t xml:space="preserve">nless an alternative </w:t>
      </w:r>
      <w:r w:rsidR="00104737" w:rsidRPr="001E292E">
        <w:t xml:space="preserve">option </w:t>
      </w:r>
      <w:r w:rsidR="002C648F" w:rsidRPr="001E292E">
        <w:t>has been pre-agreed with the ESFRS Estates Team</w:t>
      </w:r>
      <w:r w:rsidR="003374FA" w:rsidRPr="001E292E">
        <w:t>, replacement parts must be the same as the door manufacturer itself</w:t>
      </w:r>
      <w:r w:rsidR="003539E3">
        <w:t xml:space="preserve"> – Original Equipment Manufacturer (OEM) parts</w:t>
      </w:r>
      <w:r w:rsidR="002C648F" w:rsidRPr="001E292E">
        <w:t>.</w:t>
      </w:r>
    </w:p>
    <w:p w14:paraId="59B1F303" w14:textId="77777777" w:rsidR="006F14A2" w:rsidRPr="002126AF" w:rsidRDefault="006F14A2" w:rsidP="00155B12">
      <w:pPr>
        <w:jc w:val="both"/>
        <w:rPr>
          <w:sz w:val="12"/>
          <w:szCs w:val="12"/>
          <w:highlight w:val="yellow"/>
        </w:rPr>
      </w:pPr>
      <w:r w:rsidRPr="002126AF">
        <w:rPr>
          <w:highlight w:val="yellow"/>
        </w:rPr>
        <w:t xml:space="preserve"> </w:t>
      </w:r>
    </w:p>
    <w:p w14:paraId="1AC492F5" w14:textId="0AE7980F" w:rsidR="00E12C67" w:rsidRDefault="006F14A2" w:rsidP="006F14A2">
      <w:pPr>
        <w:ind w:left="709"/>
        <w:jc w:val="both"/>
      </w:pPr>
      <w:r w:rsidRPr="003539E3">
        <w:t>However, door or glazing panels do not need to be supplier specific i</w:t>
      </w:r>
      <w:r w:rsidR="00A2739B" w:rsidRPr="003539E3">
        <w:t>f</w:t>
      </w:r>
      <w:r w:rsidRPr="003539E3">
        <w:t xml:space="preserve"> alternatives are more readily available or significantly cheaper. In each case</w:t>
      </w:r>
      <w:r w:rsidR="00A2739B" w:rsidRPr="003539E3">
        <w:t>,</w:t>
      </w:r>
      <w:r w:rsidRPr="003539E3">
        <w:t xml:space="preserve"> </w:t>
      </w:r>
      <w:r w:rsidR="003539E3">
        <w:t xml:space="preserve">before fitting </w:t>
      </w:r>
      <w:r w:rsidRPr="003539E3">
        <w:t>an</w:t>
      </w:r>
      <w:r w:rsidR="00A2739B" w:rsidRPr="003539E3">
        <w:t>y</w:t>
      </w:r>
      <w:r w:rsidRPr="003539E3">
        <w:t xml:space="preserve"> alternative option</w:t>
      </w:r>
      <w:r w:rsidR="00BC1FD3" w:rsidRPr="003539E3">
        <w:t xml:space="preserve"> to </w:t>
      </w:r>
      <w:r w:rsidR="00CC2984" w:rsidRPr="003539E3">
        <w:t>an OEM part</w:t>
      </w:r>
      <w:r w:rsidR="00BC1FD3" w:rsidRPr="003539E3">
        <w:t>,</w:t>
      </w:r>
      <w:r w:rsidRPr="003539E3">
        <w:t xml:space="preserve"> must be pre-agreed with the ESFRS Estates Team.</w:t>
      </w:r>
      <w:r w:rsidR="002126AF" w:rsidRPr="003539E3">
        <w:t xml:space="preserve"> </w:t>
      </w:r>
    </w:p>
    <w:p w14:paraId="3C723F26" w14:textId="77777777" w:rsidR="00CD6335" w:rsidRPr="004D1B32" w:rsidRDefault="00CD6335" w:rsidP="00DE5ABF">
      <w:pPr>
        <w:ind w:left="709" w:hanging="709"/>
        <w:jc w:val="both"/>
        <w:rPr>
          <w:b/>
          <w:bCs/>
          <w:sz w:val="12"/>
          <w:szCs w:val="12"/>
        </w:rPr>
      </w:pPr>
    </w:p>
    <w:p w14:paraId="4E1209AC" w14:textId="1ADF6301" w:rsidR="00FC21B7" w:rsidRDefault="00FC21B7" w:rsidP="00DE5ABF">
      <w:pPr>
        <w:ind w:left="709" w:hanging="709"/>
        <w:jc w:val="both"/>
        <w:rPr>
          <w:b/>
          <w:bCs/>
        </w:rPr>
      </w:pPr>
      <w:r>
        <w:rPr>
          <w:b/>
          <w:bCs/>
        </w:rPr>
        <w:t>Other Requirements</w:t>
      </w:r>
    </w:p>
    <w:p w14:paraId="0664E1B3" w14:textId="77777777" w:rsidR="00FC21B7" w:rsidRPr="006C7DA2" w:rsidRDefault="00FC21B7" w:rsidP="00DE5ABF">
      <w:pPr>
        <w:ind w:left="709" w:hanging="709"/>
        <w:jc w:val="both"/>
        <w:rPr>
          <w:b/>
          <w:bCs/>
          <w:sz w:val="12"/>
          <w:szCs w:val="12"/>
        </w:rPr>
      </w:pPr>
    </w:p>
    <w:p w14:paraId="457224D8" w14:textId="3A6B50F8" w:rsidR="00B11C12" w:rsidRDefault="001E292E" w:rsidP="0016187F">
      <w:pPr>
        <w:pStyle w:val="ListParagraph"/>
        <w:numPr>
          <w:ilvl w:val="0"/>
          <w:numId w:val="16"/>
        </w:numPr>
        <w:ind w:hanging="720"/>
        <w:jc w:val="both"/>
        <w:rPr>
          <w:rFonts w:ascii="Arial" w:hAnsi="Arial" w:cs="Arial"/>
        </w:rPr>
      </w:pPr>
      <w:r w:rsidRPr="00B11C12">
        <w:rPr>
          <w:rFonts w:ascii="Arial" w:hAnsi="Arial" w:cs="Arial"/>
        </w:rPr>
        <w:t xml:space="preserve">We require a </w:t>
      </w:r>
      <w:r w:rsidR="00F86831" w:rsidRPr="00B11C12">
        <w:rPr>
          <w:rFonts w:ascii="Arial" w:hAnsi="Arial" w:cs="Arial"/>
        </w:rPr>
        <w:t>six-monthly</w:t>
      </w:r>
      <w:r w:rsidRPr="00B11C12">
        <w:rPr>
          <w:rFonts w:ascii="Arial" w:hAnsi="Arial" w:cs="Arial"/>
        </w:rPr>
        <w:t xml:space="preserve"> servicing by an engineer trained and qualified to provide </w:t>
      </w:r>
      <w:r w:rsidR="00B11C12" w:rsidRPr="00B11C12">
        <w:rPr>
          <w:rFonts w:ascii="Arial" w:hAnsi="Arial" w:cs="Arial"/>
        </w:rPr>
        <w:t xml:space="preserve">to the latest British Standards, </w:t>
      </w:r>
      <w:r w:rsidRPr="00B11C12">
        <w:rPr>
          <w:rFonts w:ascii="Arial" w:hAnsi="Arial" w:cs="Arial"/>
        </w:rPr>
        <w:t xml:space="preserve">certification in a useable electronic format. Our </w:t>
      </w:r>
      <w:r w:rsidR="000A47B0">
        <w:rPr>
          <w:rFonts w:ascii="Arial" w:hAnsi="Arial" w:cs="Arial"/>
        </w:rPr>
        <w:t xml:space="preserve">six </w:t>
      </w:r>
      <w:r w:rsidRPr="00B11C12">
        <w:rPr>
          <w:rFonts w:ascii="Arial" w:hAnsi="Arial" w:cs="Arial"/>
        </w:rPr>
        <w:t xml:space="preserve">larger ‘wholetime’ crewed stations listed require a quarterly testing and certification. At present we believe them to be BSEN 12453, 12604, 12445 :2017 and BS 7036. </w:t>
      </w:r>
    </w:p>
    <w:p w14:paraId="55A1200C" w14:textId="77777777" w:rsidR="00B11C12" w:rsidRDefault="00B11C12" w:rsidP="00B11C12">
      <w:pPr>
        <w:pStyle w:val="ListParagraph"/>
        <w:jc w:val="both"/>
        <w:rPr>
          <w:rFonts w:ascii="Arial" w:hAnsi="Arial" w:cs="Arial"/>
        </w:rPr>
      </w:pPr>
    </w:p>
    <w:p w14:paraId="2DDDCD7E" w14:textId="77777777" w:rsidR="00F86831" w:rsidRDefault="00F86831" w:rsidP="00B11C12">
      <w:pPr>
        <w:pStyle w:val="ListParagraph"/>
        <w:jc w:val="both"/>
        <w:rPr>
          <w:rFonts w:ascii="Arial" w:hAnsi="Arial" w:cs="Arial"/>
        </w:rPr>
      </w:pPr>
    </w:p>
    <w:p w14:paraId="650A4322" w14:textId="2DE85160" w:rsidR="00310A7D" w:rsidRPr="00B11C12" w:rsidRDefault="001E292E" w:rsidP="0016187F">
      <w:pPr>
        <w:pStyle w:val="ListParagraph"/>
        <w:numPr>
          <w:ilvl w:val="0"/>
          <w:numId w:val="16"/>
        </w:numPr>
        <w:ind w:hanging="720"/>
        <w:jc w:val="both"/>
        <w:rPr>
          <w:rFonts w:ascii="Arial" w:hAnsi="Arial" w:cs="Arial"/>
        </w:rPr>
      </w:pPr>
      <w:r w:rsidRPr="00B11C12">
        <w:rPr>
          <w:rFonts w:ascii="Arial" w:hAnsi="Arial" w:cs="Arial"/>
        </w:rPr>
        <w:lastRenderedPageBreak/>
        <w:t xml:space="preserve">At one of these planned service visits you should include for opening and closing </w:t>
      </w:r>
      <w:r w:rsidR="00B11C12" w:rsidRPr="00B11C12">
        <w:rPr>
          <w:rFonts w:ascii="Arial" w:hAnsi="Arial" w:cs="Arial"/>
        </w:rPr>
        <w:t xml:space="preserve">Regulation Force Testing </w:t>
      </w:r>
      <w:r w:rsidRPr="00B11C12">
        <w:rPr>
          <w:rFonts w:ascii="Arial" w:hAnsi="Arial" w:cs="Arial"/>
        </w:rPr>
        <w:t xml:space="preserve">on all our powered assets (bay doors and yard gates-barriers and building doors) and thorough examination of the safety devices that exist to control the doors with detailed reports provided. If during this yearly force </w:t>
      </w:r>
      <w:r w:rsidR="00B11C12" w:rsidRPr="00B11C12">
        <w:rPr>
          <w:rFonts w:ascii="Arial" w:hAnsi="Arial" w:cs="Arial"/>
        </w:rPr>
        <w:t>testing,</w:t>
      </w:r>
      <w:r w:rsidRPr="00B11C12">
        <w:rPr>
          <w:rFonts w:ascii="Arial" w:hAnsi="Arial" w:cs="Arial"/>
        </w:rPr>
        <w:t xml:space="preserve"> there are simple motor and controller or sensor adjustments that can be undertaken to resolve any abnormal reading then this work is to be carried out at the </w:t>
      </w:r>
      <w:proofErr w:type="gramStart"/>
      <w:r w:rsidRPr="00B11C12">
        <w:rPr>
          <w:rFonts w:ascii="Arial" w:hAnsi="Arial" w:cs="Arial"/>
        </w:rPr>
        <w:t>time</w:t>
      </w:r>
      <w:proofErr w:type="gramEnd"/>
      <w:r w:rsidRPr="00B11C12">
        <w:rPr>
          <w:rFonts w:ascii="Arial" w:hAnsi="Arial" w:cs="Arial"/>
        </w:rPr>
        <w:t xml:space="preserve"> and the cost is deemed to be included in the servicing rates established in this tender</w:t>
      </w:r>
      <w:r w:rsidR="00ED1A6C" w:rsidRPr="00B11C12">
        <w:rPr>
          <w:rFonts w:ascii="Arial" w:hAnsi="Arial" w:cs="Arial"/>
        </w:rPr>
        <w:t>.</w:t>
      </w:r>
      <w:r w:rsidR="002126AF" w:rsidRPr="00B11C12">
        <w:rPr>
          <w:rFonts w:ascii="Arial" w:hAnsi="Arial" w:cs="Arial"/>
        </w:rPr>
        <w:t xml:space="preserve"> </w:t>
      </w:r>
    </w:p>
    <w:p w14:paraId="210ADE2C" w14:textId="77777777" w:rsidR="00310A7D" w:rsidRPr="00ED1A6C" w:rsidRDefault="00310A7D" w:rsidP="00310A7D">
      <w:pPr>
        <w:pStyle w:val="ListParagraph"/>
        <w:jc w:val="both"/>
        <w:rPr>
          <w:rFonts w:ascii="Arial" w:hAnsi="Arial" w:cs="Arial"/>
          <w:sz w:val="12"/>
          <w:szCs w:val="12"/>
          <w:highlight w:val="yellow"/>
        </w:rPr>
      </w:pPr>
    </w:p>
    <w:p w14:paraId="3A15F2BD" w14:textId="0DA5651F" w:rsidR="00310A7D" w:rsidRDefault="00846037" w:rsidP="00310A7D">
      <w:pPr>
        <w:ind w:left="709" w:hanging="709"/>
        <w:jc w:val="both"/>
        <w:rPr>
          <w:b/>
          <w:bCs/>
        </w:rPr>
      </w:pPr>
      <w:r>
        <w:rPr>
          <w:b/>
          <w:bCs/>
        </w:rPr>
        <w:t xml:space="preserve">Premises Yard Access </w:t>
      </w:r>
      <w:r w:rsidR="00310A7D">
        <w:rPr>
          <w:b/>
          <w:bCs/>
        </w:rPr>
        <w:t>Barriers</w:t>
      </w:r>
    </w:p>
    <w:p w14:paraId="05EB66F7" w14:textId="77777777" w:rsidR="00310A7D" w:rsidRPr="00F86831" w:rsidRDefault="00310A7D" w:rsidP="00310A7D">
      <w:pPr>
        <w:pStyle w:val="ListParagraph"/>
        <w:jc w:val="both"/>
        <w:rPr>
          <w:rFonts w:ascii="Arial" w:hAnsi="Arial" w:cs="Arial"/>
          <w:sz w:val="12"/>
          <w:szCs w:val="12"/>
          <w:highlight w:val="yellow"/>
        </w:rPr>
      </w:pPr>
    </w:p>
    <w:p w14:paraId="71AE49FE" w14:textId="2410D684" w:rsidR="00FC21B7" w:rsidRPr="00B11C12" w:rsidRDefault="00846037" w:rsidP="0016187F">
      <w:pPr>
        <w:pStyle w:val="ListParagraph"/>
        <w:numPr>
          <w:ilvl w:val="0"/>
          <w:numId w:val="16"/>
        </w:numPr>
        <w:ind w:hanging="720"/>
        <w:jc w:val="both"/>
        <w:rPr>
          <w:rFonts w:ascii="Arial" w:hAnsi="Arial" w:cs="Arial"/>
        </w:rPr>
      </w:pPr>
      <w:r w:rsidRPr="00B11C12">
        <w:rPr>
          <w:rFonts w:ascii="Arial" w:hAnsi="Arial" w:cs="Arial"/>
        </w:rPr>
        <w:t>Currently there are powered arm barriers to restrict vehicle access at 5 station sites that will require maintenance, statutory servicing (including an annual Regulation Force Test) and repair. There are also 2 station sites with manual arm barriers that also require inspection</w:t>
      </w:r>
      <w:r w:rsidR="00B11C12">
        <w:rPr>
          <w:rFonts w:ascii="Arial" w:hAnsi="Arial" w:cs="Arial"/>
        </w:rPr>
        <w:t xml:space="preserve"> </w:t>
      </w:r>
      <w:r w:rsidR="00B11C12" w:rsidRPr="00C46B55">
        <w:rPr>
          <w:rFonts w:ascii="Arial" w:hAnsi="Arial" w:cs="Arial"/>
        </w:rPr>
        <w:t>and routine maintenance</w:t>
      </w:r>
      <w:r w:rsidR="00FC21B7" w:rsidRPr="00C46B55">
        <w:rPr>
          <w:rFonts w:ascii="Arial" w:hAnsi="Arial" w:cs="Arial"/>
        </w:rPr>
        <w:t>.</w:t>
      </w:r>
    </w:p>
    <w:p w14:paraId="75CDFACE" w14:textId="77777777" w:rsidR="00FC21B7" w:rsidRPr="00F86831" w:rsidRDefault="00FC21B7" w:rsidP="00FC21B7">
      <w:pPr>
        <w:pStyle w:val="ListParagraph"/>
        <w:jc w:val="both"/>
        <w:rPr>
          <w:rFonts w:ascii="Arial" w:hAnsi="Arial" w:cs="Arial"/>
          <w:sz w:val="12"/>
          <w:szCs w:val="12"/>
        </w:rPr>
      </w:pPr>
    </w:p>
    <w:p w14:paraId="36276991" w14:textId="663407DA" w:rsidR="00846037" w:rsidRPr="00B11C12" w:rsidRDefault="00846037" w:rsidP="0016187F">
      <w:pPr>
        <w:pStyle w:val="ListParagraph"/>
        <w:numPr>
          <w:ilvl w:val="0"/>
          <w:numId w:val="16"/>
        </w:numPr>
        <w:ind w:hanging="720"/>
        <w:jc w:val="both"/>
        <w:rPr>
          <w:rFonts w:ascii="Arial" w:hAnsi="Arial" w:cs="Arial"/>
        </w:rPr>
      </w:pPr>
      <w:r w:rsidRPr="00B11C12">
        <w:rPr>
          <w:rFonts w:ascii="Arial" w:hAnsi="Arial" w:cs="Arial"/>
        </w:rPr>
        <w:t xml:space="preserve">The powered arm barriers are located at the Bexhill, Crowborough, Hastings Bohemia Road, Roedean, and Wadhurst stations. The manual arm barriers are located at the Forest Row and Hailsham </w:t>
      </w:r>
      <w:r w:rsidR="00B11C12">
        <w:rPr>
          <w:rFonts w:ascii="Arial" w:hAnsi="Arial" w:cs="Arial"/>
        </w:rPr>
        <w:t xml:space="preserve">fire </w:t>
      </w:r>
      <w:r w:rsidRPr="00B11C12">
        <w:rPr>
          <w:rFonts w:ascii="Arial" w:hAnsi="Arial" w:cs="Arial"/>
        </w:rPr>
        <w:t>stations.</w:t>
      </w:r>
    </w:p>
    <w:p w14:paraId="1A95748B" w14:textId="77777777" w:rsidR="006C7DA2" w:rsidRPr="00F86831" w:rsidRDefault="006C7DA2" w:rsidP="006C7DA2">
      <w:pPr>
        <w:pStyle w:val="ListParagraph"/>
        <w:rPr>
          <w:rFonts w:ascii="Arial" w:hAnsi="Arial" w:cs="Arial"/>
          <w:sz w:val="12"/>
          <w:szCs w:val="12"/>
          <w:highlight w:val="yellow"/>
        </w:rPr>
      </w:pPr>
    </w:p>
    <w:p w14:paraId="3DAFC13F" w14:textId="26632E97" w:rsidR="006C7DA2" w:rsidRPr="00B11C12" w:rsidRDefault="00A3327E" w:rsidP="006C7DA2">
      <w:pPr>
        <w:jc w:val="both"/>
        <w:rPr>
          <w:b/>
          <w:bCs/>
        </w:rPr>
      </w:pPr>
      <w:r w:rsidRPr="00B11C12">
        <w:rPr>
          <w:b/>
          <w:bCs/>
        </w:rPr>
        <w:t xml:space="preserve">Premises Yard Access </w:t>
      </w:r>
      <w:r w:rsidR="006C7DA2" w:rsidRPr="00B11C12">
        <w:rPr>
          <w:b/>
          <w:bCs/>
        </w:rPr>
        <w:t>Gates</w:t>
      </w:r>
    </w:p>
    <w:p w14:paraId="40E05805" w14:textId="77777777" w:rsidR="006C7DA2" w:rsidRPr="00F86831" w:rsidRDefault="006C7DA2" w:rsidP="006C7DA2">
      <w:pPr>
        <w:pStyle w:val="ListParagraph"/>
        <w:rPr>
          <w:rFonts w:ascii="Arial" w:hAnsi="Arial" w:cs="Arial"/>
          <w:sz w:val="12"/>
          <w:szCs w:val="12"/>
          <w:highlight w:val="yellow"/>
        </w:rPr>
      </w:pPr>
    </w:p>
    <w:p w14:paraId="64DE57EF" w14:textId="266C6006" w:rsidR="006C7DA2" w:rsidRPr="00B11C12" w:rsidRDefault="00A3327E" w:rsidP="0016187F">
      <w:pPr>
        <w:pStyle w:val="ListParagraph"/>
        <w:numPr>
          <w:ilvl w:val="0"/>
          <w:numId w:val="16"/>
        </w:numPr>
        <w:ind w:hanging="720"/>
        <w:jc w:val="both"/>
        <w:rPr>
          <w:rFonts w:ascii="Arial" w:hAnsi="Arial" w:cs="Arial"/>
        </w:rPr>
      </w:pPr>
      <w:r w:rsidRPr="00B11C12">
        <w:rPr>
          <w:rFonts w:ascii="Arial" w:hAnsi="Arial" w:cs="Arial"/>
        </w:rPr>
        <w:t>There are powered gates to restrict vehicle access at 6 premises that will require maintenance, statutory servicing (including an annual Regulation Force Test) and repair</w:t>
      </w:r>
      <w:r w:rsidR="007A028F" w:rsidRPr="00B11C12">
        <w:rPr>
          <w:rFonts w:ascii="Arial" w:hAnsi="Arial" w:cs="Arial"/>
        </w:rPr>
        <w:t>.</w:t>
      </w:r>
    </w:p>
    <w:p w14:paraId="4ADCE80F" w14:textId="77777777" w:rsidR="007A028F" w:rsidRPr="00F86831" w:rsidRDefault="007A028F" w:rsidP="007A028F">
      <w:pPr>
        <w:pStyle w:val="ListParagraph"/>
        <w:jc w:val="both"/>
        <w:rPr>
          <w:rFonts w:ascii="Arial" w:hAnsi="Arial" w:cs="Arial"/>
          <w:sz w:val="12"/>
          <w:szCs w:val="12"/>
          <w:highlight w:val="yellow"/>
        </w:rPr>
      </w:pPr>
    </w:p>
    <w:p w14:paraId="03DF13E8" w14:textId="5F50F961" w:rsidR="007D269B" w:rsidRPr="00B11C12" w:rsidRDefault="00FB74AB" w:rsidP="00B11C12">
      <w:pPr>
        <w:pStyle w:val="ListParagraph"/>
        <w:jc w:val="both"/>
        <w:rPr>
          <w:rFonts w:ascii="Arial" w:hAnsi="Arial" w:cs="Arial"/>
        </w:rPr>
      </w:pPr>
      <w:r>
        <w:rPr>
          <w:rFonts w:ascii="Arial" w:hAnsi="Arial" w:cs="Arial"/>
        </w:rPr>
        <w:t xml:space="preserve">Sliding gates are located at </w:t>
      </w:r>
      <w:r w:rsidRPr="00B11C12">
        <w:rPr>
          <w:rFonts w:ascii="Arial" w:hAnsi="Arial" w:cs="Arial"/>
        </w:rPr>
        <w:t>Hove</w:t>
      </w:r>
      <w:r>
        <w:rPr>
          <w:rFonts w:ascii="Arial" w:hAnsi="Arial" w:cs="Arial"/>
        </w:rPr>
        <w:t xml:space="preserve"> fire station</w:t>
      </w:r>
      <w:r w:rsidRPr="00B11C12">
        <w:rPr>
          <w:rFonts w:ascii="Arial" w:hAnsi="Arial" w:cs="Arial"/>
        </w:rPr>
        <w:t xml:space="preserve"> and at the Training Centre at Maresfield</w:t>
      </w:r>
      <w:r>
        <w:rPr>
          <w:rFonts w:ascii="Arial" w:hAnsi="Arial" w:cs="Arial"/>
        </w:rPr>
        <w:t>. Swing gates</w:t>
      </w:r>
      <w:r w:rsidR="00A3327E" w:rsidRPr="00B11C12">
        <w:rPr>
          <w:rFonts w:ascii="Arial" w:hAnsi="Arial" w:cs="Arial"/>
        </w:rPr>
        <w:t xml:space="preserve"> are located at the Eastbourne</w:t>
      </w:r>
      <w:r w:rsidR="00B11C12">
        <w:rPr>
          <w:rFonts w:ascii="Arial" w:hAnsi="Arial" w:cs="Arial"/>
        </w:rPr>
        <w:t>;</w:t>
      </w:r>
      <w:r w:rsidR="00A3327E" w:rsidRPr="00B11C12">
        <w:rPr>
          <w:rFonts w:ascii="Arial" w:hAnsi="Arial" w:cs="Arial"/>
        </w:rPr>
        <w:t xml:space="preserve"> </w:t>
      </w:r>
      <w:r w:rsidR="00B11C12" w:rsidRPr="00B11C12">
        <w:rPr>
          <w:rFonts w:ascii="Arial" w:hAnsi="Arial" w:cs="Arial"/>
        </w:rPr>
        <w:t>Preston Circus</w:t>
      </w:r>
      <w:r w:rsidR="00B11C12">
        <w:rPr>
          <w:rFonts w:ascii="Arial" w:hAnsi="Arial" w:cs="Arial"/>
        </w:rPr>
        <w:t>, Brighton;</w:t>
      </w:r>
      <w:r w:rsidR="00B11C12" w:rsidRPr="00B11C12">
        <w:rPr>
          <w:rFonts w:ascii="Arial" w:hAnsi="Arial" w:cs="Arial"/>
        </w:rPr>
        <w:t xml:space="preserve"> </w:t>
      </w:r>
      <w:r>
        <w:rPr>
          <w:rFonts w:ascii="Arial" w:hAnsi="Arial" w:cs="Arial"/>
        </w:rPr>
        <w:t xml:space="preserve">and </w:t>
      </w:r>
      <w:r w:rsidR="00B11C12" w:rsidRPr="00B11C12">
        <w:rPr>
          <w:rFonts w:ascii="Arial" w:hAnsi="Arial" w:cs="Arial"/>
        </w:rPr>
        <w:t xml:space="preserve">Newhaven Saxon House </w:t>
      </w:r>
      <w:r>
        <w:rPr>
          <w:rFonts w:ascii="Arial" w:hAnsi="Arial" w:cs="Arial"/>
        </w:rPr>
        <w:t xml:space="preserve">fire stations and Maresfield </w:t>
      </w:r>
      <w:proofErr w:type="gramStart"/>
      <w:r w:rsidR="00A3327E" w:rsidRPr="00B11C12">
        <w:rPr>
          <w:rFonts w:ascii="Arial" w:hAnsi="Arial" w:cs="Arial"/>
        </w:rPr>
        <w:t>has</w:t>
      </w:r>
      <w:proofErr w:type="gramEnd"/>
      <w:r w:rsidR="00A3327E" w:rsidRPr="00B11C12">
        <w:rPr>
          <w:rFonts w:ascii="Arial" w:hAnsi="Arial" w:cs="Arial"/>
        </w:rPr>
        <w:t xml:space="preserve"> an additional powered pedestrian swing gate beside the vehicle gate. </w:t>
      </w:r>
      <w:r w:rsidR="00A3327E" w:rsidRPr="00DA6334">
        <w:rPr>
          <w:rFonts w:ascii="Arial" w:hAnsi="Arial" w:cs="Arial"/>
        </w:rPr>
        <w:t>Our new engineering workshop currently being constructed at Newhaven Fort Road will also have a powered vehicle entrance swing gate</w:t>
      </w:r>
      <w:r w:rsidR="00F638A4" w:rsidRPr="00DA6334">
        <w:rPr>
          <w:rFonts w:ascii="Arial" w:hAnsi="Arial" w:cs="Arial"/>
        </w:rPr>
        <w:t>.</w:t>
      </w:r>
    </w:p>
    <w:p w14:paraId="2931AEAA" w14:textId="77777777" w:rsidR="007D269B" w:rsidRPr="00FB74AB" w:rsidRDefault="007D269B" w:rsidP="007D269B">
      <w:pPr>
        <w:jc w:val="both"/>
        <w:rPr>
          <w:sz w:val="12"/>
          <w:szCs w:val="12"/>
          <w:highlight w:val="yellow"/>
        </w:rPr>
      </w:pPr>
    </w:p>
    <w:p w14:paraId="72066E3F" w14:textId="77777777" w:rsidR="007D269B" w:rsidRPr="00FB74AB" w:rsidRDefault="007D269B" w:rsidP="007D269B">
      <w:pPr>
        <w:jc w:val="both"/>
        <w:rPr>
          <w:b/>
          <w:bCs/>
        </w:rPr>
      </w:pPr>
      <w:r w:rsidRPr="00FB74AB">
        <w:rPr>
          <w:b/>
          <w:bCs/>
        </w:rPr>
        <w:t>Automatic Building Doors</w:t>
      </w:r>
    </w:p>
    <w:p w14:paraId="7D10AD8E" w14:textId="77777777" w:rsidR="007D269B" w:rsidRPr="00F86831" w:rsidRDefault="007D269B" w:rsidP="007D269B">
      <w:pPr>
        <w:pStyle w:val="ListParagraph"/>
        <w:jc w:val="both"/>
        <w:rPr>
          <w:rFonts w:ascii="Arial" w:hAnsi="Arial" w:cs="Arial"/>
          <w:sz w:val="12"/>
          <w:szCs w:val="12"/>
        </w:rPr>
      </w:pPr>
    </w:p>
    <w:p w14:paraId="26EEEFEB" w14:textId="5396600B" w:rsidR="007D269B" w:rsidRPr="00FB74AB" w:rsidRDefault="00A3327E" w:rsidP="0016187F">
      <w:pPr>
        <w:pStyle w:val="ListParagraph"/>
        <w:numPr>
          <w:ilvl w:val="0"/>
          <w:numId w:val="16"/>
        </w:numPr>
        <w:ind w:hanging="720"/>
        <w:jc w:val="both"/>
        <w:rPr>
          <w:rFonts w:ascii="Arial" w:hAnsi="Arial" w:cs="Arial"/>
        </w:rPr>
      </w:pPr>
      <w:r w:rsidRPr="00FB74AB">
        <w:rPr>
          <w:rFonts w:ascii="Arial" w:hAnsi="Arial" w:cs="Arial"/>
        </w:rPr>
        <w:t>We currently have 6 automatic powered doors in buildings at two premises that will require maintenance, statutory servicing (including an annual Regulation Force Test) and repair</w:t>
      </w:r>
      <w:r w:rsidR="007D269B" w:rsidRPr="00FB74AB">
        <w:rPr>
          <w:rFonts w:ascii="Arial" w:hAnsi="Arial" w:cs="Arial"/>
        </w:rPr>
        <w:t>.</w:t>
      </w:r>
    </w:p>
    <w:p w14:paraId="767D3FE0" w14:textId="77777777" w:rsidR="007D269B" w:rsidRPr="00FB74AB" w:rsidRDefault="007D269B" w:rsidP="007D269B">
      <w:pPr>
        <w:pStyle w:val="ListParagraph"/>
        <w:jc w:val="both"/>
        <w:rPr>
          <w:rFonts w:ascii="Arial" w:hAnsi="Arial" w:cs="Arial"/>
          <w:sz w:val="12"/>
          <w:szCs w:val="12"/>
          <w:highlight w:val="yellow"/>
        </w:rPr>
      </w:pPr>
    </w:p>
    <w:p w14:paraId="6C06A2E0" w14:textId="158D1581" w:rsidR="007D269B" w:rsidRPr="00FB74AB" w:rsidRDefault="007D269B" w:rsidP="0016187F">
      <w:pPr>
        <w:pStyle w:val="ListParagraph"/>
        <w:numPr>
          <w:ilvl w:val="0"/>
          <w:numId w:val="16"/>
        </w:numPr>
        <w:ind w:hanging="720"/>
        <w:jc w:val="both"/>
        <w:rPr>
          <w:rFonts w:ascii="Arial" w:hAnsi="Arial" w:cs="Arial"/>
        </w:rPr>
      </w:pPr>
      <w:r w:rsidRPr="00FB74AB">
        <w:rPr>
          <w:rFonts w:ascii="Arial" w:hAnsi="Arial" w:cs="Arial"/>
        </w:rPr>
        <w:t xml:space="preserve">These are at </w:t>
      </w:r>
    </w:p>
    <w:p w14:paraId="539914D0" w14:textId="77777777" w:rsidR="007A028F" w:rsidRPr="00FB74AB" w:rsidRDefault="007A028F" w:rsidP="007A028F">
      <w:pPr>
        <w:pStyle w:val="ListParagraph"/>
        <w:rPr>
          <w:rFonts w:ascii="Arial" w:hAnsi="Arial" w:cs="Arial"/>
          <w:sz w:val="12"/>
          <w:szCs w:val="12"/>
        </w:rPr>
      </w:pPr>
    </w:p>
    <w:p w14:paraId="2C98A25C" w14:textId="77777777" w:rsidR="007D269B" w:rsidRPr="00FB74AB" w:rsidRDefault="007D269B" w:rsidP="007D269B">
      <w:pPr>
        <w:pStyle w:val="ListParagraph"/>
        <w:spacing w:after="120"/>
        <w:rPr>
          <w:rFonts w:ascii="Arial" w:hAnsi="Arial" w:cs="Arial"/>
          <w:b/>
          <w:bCs/>
        </w:rPr>
      </w:pPr>
      <w:r w:rsidRPr="00FB74AB">
        <w:rPr>
          <w:rFonts w:ascii="Arial" w:hAnsi="Arial" w:cs="Arial"/>
          <w:b/>
          <w:bCs/>
        </w:rPr>
        <w:t>Maresfield: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3"/>
        <w:gridCol w:w="4815"/>
      </w:tblGrid>
      <w:tr w:rsidR="00FB74AB" w14:paraId="087A923F" w14:textId="77777777" w:rsidTr="00FB74AB">
        <w:tc>
          <w:tcPr>
            <w:tcW w:w="3953" w:type="dxa"/>
          </w:tcPr>
          <w:p w14:paraId="28939B29" w14:textId="77777777" w:rsidR="00FB74AB" w:rsidRPr="00FB74AB" w:rsidRDefault="00FB74AB" w:rsidP="00FB74AB">
            <w:pPr>
              <w:pStyle w:val="ListParagraph"/>
              <w:ind w:left="0"/>
              <w:rPr>
                <w:rFonts w:ascii="Arial" w:hAnsi="Arial" w:cs="Arial"/>
                <w:sz w:val="22"/>
                <w:szCs w:val="22"/>
              </w:rPr>
            </w:pPr>
            <w:r w:rsidRPr="00FB74AB">
              <w:rPr>
                <w:rFonts w:ascii="Arial" w:hAnsi="Arial" w:cs="Arial"/>
                <w:sz w:val="22"/>
                <w:szCs w:val="22"/>
              </w:rPr>
              <w:t>Canteen Outer single swing door</w:t>
            </w:r>
          </w:p>
          <w:p w14:paraId="17BD3AA0" w14:textId="7C57FE3A" w:rsidR="00FB74AB" w:rsidRPr="00FB74AB" w:rsidRDefault="00FB74AB" w:rsidP="00FB74AB">
            <w:pPr>
              <w:pStyle w:val="ListParagraph"/>
              <w:ind w:left="0"/>
              <w:rPr>
                <w:rFonts w:ascii="Arial" w:hAnsi="Arial" w:cs="Arial"/>
                <w:sz w:val="22"/>
                <w:szCs w:val="22"/>
              </w:rPr>
            </w:pPr>
            <w:r w:rsidRPr="00FB74AB">
              <w:rPr>
                <w:rFonts w:ascii="Arial" w:hAnsi="Arial" w:cs="Arial"/>
                <w:sz w:val="22"/>
                <w:szCs w:val="22"/>
              </w:rPr>
              <w:t>Reception Outer single swing door</w:t>
            </w:r>
          </w:p>
        </w:tc>
        <w:tc>
          <w:tcPr>
            <w:tcW w:w="4815" w:type="dxa"/>
          </w:tcPr>
          <w:p w14:paraId="24E91EE6" w14:textId="77777777" w:rsidR="00FB74AB" w:rsidRPr="00FB74AB" w:rsidRDefault="00FB74AB" w:rsidP="00FB74AB">
            <w:pPr>
              <w:pStyle w:val="ListParagraph"/>
              <w:ind w:left="327"/>
              <w:rPr>
                <w:rFonts w:ascii="Arial" w:hAnsi="Arial" w:cs="Arial"/>
                <w:sz w:val="22"/>
                <w:szCs w:val="22"/>
              </w:rPr>
            </w:pPr>
            <w:r w:rsidRPr="00FB74AB">
              <w:rPr>
                <w:rFonts w:ascii="Arial" w:hAnsi="Arial" w:cs="Arial"/>
                <w:sz w:val="22"/>
                <w:szCs w:val="22"/>
              </w:rPr>
              <w:t>Canteen Inner single swing door</w:t>
            </w:r>
          </w:p>
          <w:p w14:paraId="517ECC90" w14:textId="56C0EDAE" w:rsidR="00FB74AB" w:rsidRPr="00FB74AB" w:rsidRDefault="00FB74AB" w:rsidP="00FB74AB">
            <w:pPr>
              <w:pStyle w:val="ListParagraph"/>
              <w:ind w:left="327"/>
              <w:rPr>
                <w:rFonts w:ascii="Arial" w:hAnsi="Arial" w:cs="Arial"/>
                <w:sz w:val="22"/>
                <w:szCs w:val="22"/>
              </w:rPr>
            </w:pPr>
            <w:r w:rsidRPr="00FB74AB">
              <w:rPr>
                <w:rFonts w:ascii="Arial" w:hAnsi="Arial" w:cs="Arial"/>
                <w:sz w:val="22"/>
                <w:szCs w:val="22"/>
              </w:rPr>
              <w:t>Reception Inner single swing door</w:t>
            </w:r>
          </w:p>
        </w:tc>
      </w:tr>
    </w:tbl>
    <w:p w14:paraId="10EA39A7" w14:textId="77777777" w:rsidR="00FB74AB" w:rsidRPr="00FB74AB" w:rsidRDefault="00FB74AB" w:rsidP="007D269B">
      <w:pPr>
        <w:pStyle w:val="ListParagraph"/>
        <w:rPr>
          <w:rFonts w:ascii="Arial" w:hAnsi="Arial" w:cs="Arial"/>
          <w:sz w:val="12"/>
          <w:szCs w:val="12"/>
        </w:rPr>
      </w:pPr>
    </w:p>
    <w:p w14:paraId="6BCDBBAF" w14:textId="77777777" w:rsidR="007D269B" w:rsidRPr="00FB74AB" w:rsidRDefault="007D269B" w:rsidP="007D269B">
      <w:pPr>
        <w:pStyle w:val="ListParagraph"/>
        <w:spacing w:after="120"/>
        <w:rPr>
          <w:rFonts w:ascii="Arial" w:hAnsi="Arial" w:cs="Arial"/>
          <w:b/>
          <w:bCs/>
        </w:rPr>
      </w:pPr>
      <w:r w:rsidRPr="00FB74AB">
        <w:rPr>
          <w:rFonts w:ascii="Arial" w:hAnsi="Arial" w:cs="Arial"/>
          <w:b/>
          <w:bCs/>
        </w:rPr>
        <w:t>Newhaven Saxon House:</w:t>
      </w:r>
    </w:p>
    <w:p w14:paraId="2C6DF4F3" w14:textId="61F9ED7B" w:rsidR="007D269B" w:rsidRPr="00FB74AB" w:rsidRDefault="007D269B" w:rsidP="00FB74AB">
      <w:pPr>
        <w:pStyle w:val="ListParagraph"/>
        <w:ind w:left="851"/>
        <w:rPr>
          <w:rFonts w:ascii="Arial" w:hAnsi="Arial" w:cs="Arial"/>
        </w:rPr>
      </w:pPr>
      <w:r w:rsidRPr="00FB74AB">
        <w:rPr>
          <w:rFonts w:ascii="Arial" w:hAnsi="Arial" w:cs="Arial"/>
        </w:rPr>
        <w:t>Reception Outer single sliding door</w:t>
      </w:r>
      <w:r w:rsidR="00FB74AB">
        <w:rPr>
          <w:rFonts w:ascii="Arial" w:hAnsi="Arial" w:cs="Arial"/>
        </w:rPr>
        <w:tab/>
      </w:r>
      <w:r w:rsidR="00FB74AB">
        <w:rPr>
          <w:rFonts w:ascii="Arial" w:hAnsi="Arial" w:cs="Arial"/>
        </w:rPr>
        <w:tab/>
      </w:r>
      <w:r w:rsidRPr="00FB74AB">
        <w:rPr>
          <w:rFonts w:ascii="Arial" w:hAnsi="Arial" w:cs="Arial"/>
        </w:rPr>
        <w:t>Reception Inner single sliding door</w:t>
      </w:r>
    </w:p>
    <w:p w14:paraId="14514A78" w14:textId="77777777" w:rsidR="00FC21B7" w:rsidRDefault="00FC21B7" w:rsidP="00FC21B7">
      <w:pPr>
        <w:pStyle w:val="ListParagraph"/>
        <w:jc w:val="both"/>
        <w:rPr>
          <w:rFonts w:ascii="Arial" w:hAnsi="Arial" w:cs="Arial"/>
        </w:rPr>
      </w:pPr>
    </w:p>
    <w:p w14:paraId="1A494412" w14:textId="5FCEFCF3" w:rsidR="00FC21B7" w:rsidRDefault="00FC21B7" w:rsidP="00FC21B7">
      <w:pPr>
        <w:ind w:left="709" w:hanging="709"/>
        <w:jc w:val="both"/>
        <w:rPr>
          <w:b/>
        </w:rPr>
      </w:pPr>
      <w:r w:rsidRPr="001E2AC5">
        <w:rPr>
          <w:b/>
          <w:bCs/>
        </w:rPr>
        <w:t>Emergency call outs and repair visits</w:t>
      </w:r>
    </w:p>
    <w:p w14:paraId="33D1AC9D" w14:textId="77777777" w:rsidR="00FC21B7" w:rsidRPr="00FB74AB" w:rsidRDefault="00FC21B7" w:rsidP="00FC21B7">
      <w:pPr>
        <w:pStyle w:val="ListParagraph"/>
        <w:jc w:val="both"/>
        <w:rPr>
          <w:rFonts w:ascii="Arial" w:hAnsi="Arial" w:cs="Arial"/>
          <w:sz w:val="12"/>
          <w:szCs w:val="12"/>
        </w:rPr>
      </w:pPr>
    </w:p>
    <w:p w14:paraId="1DFE64AB" w14:textId="3E5F188D" w:rsidR="00E027AD" w:rsidRPr="00E027AD" w:rsidRDefault="00E027AD" w:rsidP="0016187F">
      <w:pPr>
        <w:pStyle w:val="ListParagraph"/>
        <w:numPr>
          <w:ilvl w:val="0"/>
          <w:numId w:val="16"/>
        </w:numPr>
        <w:ind w:hanging="720"/>
        <w:jc w:val="both"/>
        <w:rPr>
          <w:rFonts w:ascii="Arial" w:hAnsi="Arial" w:cs="Arial"/>
        </w:rPr>
      </w:pPr>
      <w:r w:rsidRPr="00E027AD">
        <w:rPr>
          <w:rFonts w:ascii="Arial" w:hAnsi="Arial" w:cs="Arial"/>
        </w:rPr>
        <w:t xml:space="preserve">The contractor will provide an emergency 24/7 service telephone number, </w:t>
      </w:r>
      <w:proofErr w:type="gramStart"/>
      <w:r w:rsidRPr="00E027AD">
        <w:rPr>
          <w:rFonts w:ascii="Arial" w:hAnsi="Arial" w:cs="Arial"/>
        </w:rPr>
        <w:t>manned by experienced and knowledgeable staff at all times</w:t>
      </w:r>
      <w:proofErr w:type="gramEnd"/>
      <w:r w:rsidRPr="00E027AD">
        <w:rPr>
          <w:rFonts w:ascii="Arial" w:hAnsi="Arial" w:cs="Arial"/>
        </w:rPr>
        <w:t xml:space="preserve">. During office hours this will be answered by a helpdesk and during out of hours, the call will be diverted to the on-call Engineers mobile number. During office hours, work can be initiated via email. </w:t>
      </w:r>
    </w:p>
    <w:p w14:paraId="4368A905" w14:textId="77777777" w:rsidR="00E027AD" w:rsidRPr="00E027AD" w:rsidRDefault="00E027AD" w:rsidP="00E027AD">
      <w:pPr>
        <w:pStyle w:val="ListParagraph"/>
        <w:jc w:val="both"/>
        <w:rPr>
          <w:rFonts w:ascii="Arial" w:hAnsi="Arial" w:cs="Arial"/>
        </w:rPr>
      </w:pPr>
    </w:p>
    <w:p w14:paraId="212907CD" w14:textId="52BBC1C3" w:rsidR="00E027AD" w:rsidRPr="00E027AD" w:rsidRDefault="00E027AD" w:rsidP="0016187F">
      <w:pPr>
        <w:pStyle w:val="ListParagraph"/>
        <w:numPr>
          <w:ilvl w:val="0"/>
          <w:numId w:val="16"/>
        </w:numPr>
        <w:ind w:hanging="720"/>
        <w:jc w:val="both"/>
        <w:rPr>
          <w:rFonts w:ascii="Arial" w:hAnsi="Arial" w:cs="Arial"/>
        </w:rPr>
      </w:pPr>
      <w:r w:rsidRPr="00E027AD">
        <w:rPr>
          <w:rFonts w:ascii="Arial" w:hAnsi="Arial" w:cs="Arial"/>
        </w:rPr>
        <w:t xml:space="preserve">If requested, </w:t>
      </w:r>
      <w:r w:rsidR="007D269B">
        <w:rPr>
          <w:rFonts w:ascii="Arial" w:hAnsi="Arial" w:cs="Arial"/>
        </w:rPr>
        <w:t xml:space="preserve">an Engineer </w:t>
      </w:r>
      <w:r w:rsidRPr="00E027AD">
        <w:rPr>
          <w:rFonts w:ascii="Arial" w:hAnsi="Arial" w:cs="Arial"/>
        </w:rPr>
        <w:t xml:space="preserve">will attend a site within 3 hours of a call, where a door is in a dangerous or precarious position, where a site is insecure, or where it is the only method of egress from the site. In all other cases, we require </w:t>
      </w:r>
      <w:r>
        <w:rPr>
          <w:rFonts w:ascii="Arial" w:hAnsi="Arial" w:cs="Arial"/>
        </w:rPr>
        <w:t xml:space="preserve">attendance to commence </w:t>
      </w:r>
      <w:r w:rsidRPr="00E027AD">
        <w:rPr>
          <w:rFonts w:ascii="Arial" w:hAnsi="Arial" w:cs="Arial"/>
        </w:rPr>
        <w:t>the rectification of a defective door the next working day.</w:t>
      </w:r>
    </w:p>
    <w:p w14:paraId="3E1CF4ED" w14:textId="687CAE91" w:rsidR="00E027AD" w:rsidRPr="004D1B32" w:rsidRDefault="00E027AD" w:rsidP="00E027AD">
      <w:pPr>
        <w:pStyle w:val="ListParagraph"/>
        <w:jc w:val="both"/>
        <w:rPr>
          <w:rFonts w:ascii="Arial" w:hAnsi="Arial" w:cs="Arial"/>
          <w:sz w:val="12"/>
          <w:szCs w:val="12"/>
        </w:rPr>
      </w:pPr>
    </w:p>
    <w:p w14:paraId="77ECFD70" w14:textId="77777777" w:rsidR="00E027AD" w:rsidRPr="00E027AD" w:rsidRDefault="00E027AD" w:rsidP="0016187F">
      <w:pPr>
        <w:pStyle w:val="ListParagraph"/>
        <w:numPr>
          <w:ilvl w:val="0"/>
          <w:numId w:val="16"/>
        </w:numPr>
        <w:ind w:hanging="720"/>
        <w:jc w:val="both"/>
        <w:rPr>
          <w:rFonts w:ascii="Arial" w:hAnsi="Arial" w:cs="Arial"/>
        </w:rPr>
      </w:pPr>
      <w:r w:rsidRPr="00E027AD">
        <w:rPr>
          <w:rFonts w:ascii="Arial" w:hAnsi="Arial" w:cs="Arial"/>
        </w:rPr>
        <w:t>In all cases, the contractor will allow the inclusion of 1-hour time on site. The cost to travel to the site, and any equipment required to examine the fault and effect the repair (not replacement parts), will be included in the agreed call-out cost. The hourly rate will only apply whilst on-site. Part hours will be pro-rata.</w:t>
      </w:r>
    </w:p>
    <w:p w14:paraId="59C3AD9E" w14:textId="77777777" w:rsidR="00E027AD" w:rsidRPr="004D1B32" w:rsidRDefault="00E027AD" w:rsidP="00E027AD">
      <w:pPr>
        <w:pStyle w:val="ListParagraph"/>
        <w:jc w:val="both"/>
        <w:rPr>
          <w:rFonts w:ascii="Arial" w:hAnsi="Arial" w:cs="Arial"/>
          <w:sz w:val="12"/>
          <w:szCs w:val="12"/>
        </w:rPr>
      </w:pPr>
    </w:p>
    <w:p w14:paraId="42E87106" w14:textId="036C1B5C" w:rsidR="00E027AD" w:rsidRPr="00FB74AB" w:rsidRDefault="00A3327E" w:rsidP="0016187F">
      <w:pPr>
        <w:pStyle w:val="ListParagraph"/>
        <w:numPr>
          <w:ilvl w:val="0"/>
          <w:numId w:val="16"/>
        </w:numPr>
        <w:ind w:hanging="720"/>
        <w:jc w:val="both"/>
        <w:rPr>
          <w:b/>
          <w:bCs/>
          <w:color w:val="0070C0"/>
        </w:rPr>
      </w:pPr>
      <w:r w:rsidRPr="00FB74AB">
        <w:rPr>
          <w:rFonts w:ascii="Arial" w:hAnsi="Arial" w:cs="Arial"/>
        </w:rPr>
        <w:lastRenderedPageBreak/>
        <w:t xml:space="preserve">For ad-hoc out of hours emergencies, the service provider must be able to receive calls direct from </w:t>
      </w:r>
      <w:r w:rsidR="007568CB" w:rsidRPr="00FB74AB">
        <w:rPr>
          <w:rFonts w:ascii="Arial" w:hAnsi="Arial" w:cs="Arial"/>
        </w:rPr>
        <w:t>station-based</w:t>
      </w:r>
      <w:r w:rsidR="00FB74AB">
        <w:rPr>
          <w:rFonts w:ascii="Arial" w:hAnsi="Arial" w:cs="Arial"/>
        </w:rPr>
        <w:t xml:space="preserve"> staff</w:t>
      </w:r>
      <w:r w:rsidRPr="00FB74AB">
        <w:rPr>
          <w:rFonts w:ascii="Arial" w:hAnsi="Arial" w:cs="Arial"/>
        </w:rPr>
        <w:t xml:space="preserve"> and respond accordingly. The ESFRS Estates team will normally generate a retrospective E-Ref instruction from the 3iStudio CAFM system within 24hrs of their return to work – normally on a Monday morning</w:t>
      </w:r>
      <w:r w:rsidR="00E027AD" w:rsidRPr="00FB74AB">
        <w:rPr>
          <w:color w:val="0070C0"/>
        </w:rPr>
        <w:t>.</w:t>
      </w:r>
    </w:p>
    <w:p w14:paraId="5F8385E2" w14:textId="77777777" w:rsidR="00DE5ABF" w:rsidRPr="007D269B" w:rsidRDefault="00DE5ABF" w:rsidP="007D269B">
      <w:pPr>
        <w:jc w:val="both"/>
        <w:rPr>
          <w:sz w:val="12"/>
          <w:szCs w:val="12"/>
        </w:rPr>
      </w:pPr>
    </w:p>
    <w:p w14:paraId="2C381A56" w14:textId="1B393CB7" w:rsidR="009F155E" w:rsidRPr="00F85029" w:rsidRDefault="00E027AD" w:rsidP="0016187F">
      <w:pPr>
        <w:pStyle w:val="ListParagraph"/>
        <w:numPr>
          <w:ilvl w:val="0"/>
          <w:numId w:val="16"/>
        </w:numPr>
        <w:ind w:hanging="720"/>
        <w:jc w:val="both"/>
        <w:rPr>
          <w:rFonts w:ascii="Arial" w:hAnsi="Arial" w:cs="Arial"/>
        </w:rPr>
      </w:pPr>
      <w:r w:rsidRPr="00A4563A">
        <w:rPr>
          <w:rFonts w:ascii="Arial" w:hAnsi="Arial" w:cs="Arial"/>
        </w:rPr>
        <w:t>In preference to a repair, ESFRS may propose at any time the replacement of a bay door, due to the age or performance of the door.</w:t>
      </w:r>
      <w:r w:rsidR="007D269B">
        <w:rPr>
          <w:rFonts w:ascii="Arial" w:hAnsi="Arial" w:cs="Arial"/>
        </w:rPr>
        <w:t xml:space="preserve"> This may be requested of the successful supplier or may be requested via the alternate door replacement contract.</w:t>
      </w:r>
    </w:p>
    <w:p w14:paraId="3E2711C9" w14:textId="77777777" w:rsidR="00DE5ABF" w:rsidRPr="00CA398A" w:rsidRDefault="00DE5ABF" w:rsidP="00DE5ABF">
      <w:pPr>
        <w:pStyle w:val="ListParagraph"/>
        <w:rPr>
          <w:sz w:val="12"/>
          <w:szCs w:val="12"/>
        </w:rPr>
      </w:pPr>
    </w:p>
    <w:p w14:paraId="2310E334" w14:textId="47A57FA0" w:rsidR="00DE5ABF" w:rsidRPr="00A4563A" w:rsidRDefault="00CA0546" w:rsidP="00DE5ABF">
      <w:pPr>
        <w:rPr>
          <w:b/>
          <w:bCs/>
        </w:rPr>
      </w:pPr>
      <w:r w:rsidRPr="00A4563A">
        <w:rPr>
          <w:b/>
          <w:bCs/>
        </w:rPr>
        <w:t>C</w:t>
      </w:r>
      <w:r w:rsidR="00DE5ABF" w:rsidRPr="00A4563A">
        <w:rPr>
          <w:b/>
          <w:bCs/>
        </w:rPr>
        <w:t>able</w:t>
      </w:r>
      <w:r w:rsidR="00A3327E">
        <w:rPr>
          <w:b/>
          <w:bCs/>
        </w:rPr>
        <w:t>, Safety Brakes or Spring</w:t>
      </w:r>
      <w:r w:rsidR="00DE5ABF" w:rsidRPr="00A4563A">
        <w:rPr>
          <w:b/>
          <w:bCs/>
        </w:rPr>
        <w:t xml:space="preserve"> renewal </w:t>
      </w:r>
    </w:p>
    <w:p w14:paraId="27E1E977" w14:textId="77777777" w:rsidR="00DE5ABF" w:rsidRPr="004D1B32" w:rsidRDefault="00DE5ABF" w:rsidP="00DE5ABF">
      <w:pPr>
        <w:pStyle w:val="ListParagraph"/>
        <w:rPr>
          <w:rFonts w:ascii="Arial" w:hAnsi="Arial" w:cs="Arial"/>
          <w:sz w:val="12"/>
          <w:szCs w:val="12"/>
        </w:rPr>
      </w:pPr>
    </w:p>
    <w:p w14:paraId="5AF4337B" w14:textId="4A038A12" w:rsidR="00DE5ABF" w:rsidRPr="00FB74AB" w:rsidRDefault="00A3327E" w:rsidP="0016187F">
      <w:pPr>
        <w:pStyle w:val="ListParagraph"/>
        <w:numPr>
          <w:ilvl w:val="0"/>
          <w:numId w:val="16"/>
        </w:numPr>
        <w:ind w:left="709" w:hanging="709"/>
        <w:jc w:val="both"/>
        <w:rPr>
          <w:rFonts w:ascii="Arial" w:hAnsi="Arial" w:cs="Arial"/>
          <w:szCs w:val="22"/>
        </w:rPr>
      </w:pPr>
      <w:r w:rsidRPr="00FB74AB">
        <w:rPr>
          <w:rFonts w:ascii="Arial" w:hAnsi="Arial" w:cs="Arial"/>
          <w:szCs w:val="22"/>
        </w:rPr>
        <w:t xml:space="preserve">To minimise unplanned breakdowns, the contractor will report on any instance where they recommend that key mechanical safety parts be replaced on a sectional up and over door before it fails, particularly when identified at a servicing visit. Once reported and approved by the ESFRS Estates team, the contractor will return to replace the defective parts, either on the next planned visit or if urgent an ad-hoc visit. </w:t>
      </w:r>
      <w:r w:rsidR="00CA398A" w:rsidRPr="00DA6334">
        <w:rPr>
          <w:rFonts w:ascii="Arial" w:hAnsi="Arial" w:cs="Arial"/>
          <w:szCs w:val="22"/>
        </w:rPr>
        <w:t>Contractor to notify station crew and estates that the defective door will be taken ‘off the run’ until remedial works are completed</w:t>
      </w:r>
      <w:r w:rsidR="006F0A35" w:rsidRPr="00DA6334">
        <w:rPr>
          <w:rFonts w:ascii="Arial" w:hAnsi="Arial" w:cs="Arial"/>
          <w:szCs w:val="22"/>
        </w:rPr>
        <w:t>.</w:t>
      </w:r>
    </w:p>
    <w:p w14:paraId="5C04BAB3" w14:textId="77777777" w:rsidR="00CA0546" w:rsidRPr="00CA398A" w:rsidRDefault="00CA0546" w:rsidP="00DE5ABF">
      <w:pPr>
        <w:ind w:left="709" w:hanging="709"/>
        <w:jc w:val="both"/>
        <w:rPr>
          <w:b/>
          <w:sz w:val="12"/>
          <w:szCs w:val="12"/>
        </w:rPr>
      </w:pPr>
    </w:p>
    <w:p w14:paraId="4C1C28E9" w14:textId="56667BF6" w:rsidR="00DE5ABF" w:rsidRPr="001E2AC5" w:rsidRDefault="00DE5ABF" w:rsidP="00DE5ABF">
      <w:pPr>
        <w:ind w:left="709" w:hanging="709"/>
        <w:jc w:val="both"/>
        <w:rPr>
          <w:b/>
        </w:rPr>
      </w:pPr>
      <w:r w:rsidRPr="001E2AC5">
        <w:rPr>
          <w:b/>
        </w:rPr>
        <w:t xml:space="preserve">Contractor Visits on </w:t>
      </w:r>
      <w:r w:rsidR="00F85029">
        <w:rPr>
          <w:b/>
        </w:rPr>
        <w:t>S</w:t>
      </w:r>
      <w:r w:rsidRPr="001E2AC5">
        <w:rPr>
          <w:b/>
        </w:rPr>
        <w:t>ite or at Meetings</w:t>
      </w:r>
    </w:p>
    <w:p w14:paraId="6567D9A3" w14:textId="77777777" w:rsidR="00DE5ABF" w:rsidRPr="004D1B32" w:rsidRDefault="00DE5ABF" w:rsidP="00DE5ABF">
      <w:pPr>
        <w:pStyle w:val="ListParagraph"/>
        <w:ind w:left="709"/>
        <w:jc w:val="both"/>
        <w:rPr>
          <w:rFonts w:ascii="Arial" w:hAnsi="Arial" w:cs="Arial"/>
          <w:color w:val="0070C0"/>
          <w:sz w:val="12"/>
          <w:szCs w:val="12"/>
        </w:rPr>
      </w:pPr>
    </w:p>
    <w:p w14:paraId="59E901BA" w14:textId="2EA164BB" w:rsidR="00DE5ABF" w:rsidRPr="00DE5ABF" w:rsidRDefault="00A3327E" w:rsidP="0016187F">
      <w:pPr>
        <w:pStyle w:val="ListParagraph"/>
        <w:numPr>
          <w:ilvl w:val="0"/>
          <w:numId w:val="16"/>
        </w:numPr>
        <w:ind w:left="709" w:hanging="709"/>
        <w:jc w:val="both"/>
        <w:rPr>
          <w:rFonts w:ascii="Arial" w:hAnsi="Arial" w:cs="Arial"/>
          <w:color w:val="0070C0"/>
          <w:szCs w:val="22"/>
        </w:rPr>
      </w:pPr>
      <w:r w:rsidRPr="005D557B">
        <w:rPr>
          <w:rFonts w:ascii="Arial" w:hAnsi="Arial" w:cs="Arial"/>
          <w:szCs w:val="22"/>
        </w:rPr>
        <w:t xml:space="preserve">On completion of each maintenance or inspection visit, the visiting engineer will add to the ‘on site’ maintenance logbook a fully completed copy of an approved Service or Inspection Checklist appropriate to the door type and visit. Service providers are responsible for asset marking the doors after contract mobilisation to compare with the tender listing </w:t>
      </w:r>
      <w:proofErr w:type="gramStart"/>
      <w:r w:rsidRPr="005D557B">
        <w:rPr>
          <w:rFonts w:ascii="Arial" w:hAnsi="Arial" w:cs="Arial"/>
          <w:szCs w:val="22"/>
        </w:rPr>
        <w:t>and also</w:t>
      </w:r>
      <w:proofErr w:type="gramEnd"/>
      <w:r w:rsidRPr="005D557B">
        <w:rPr>
          <w:rFonts w:ascii="Arial" w:hAnsi="Arial" w:cs="Arial"/>
          <w:szCs w:val="22"/>
        </w:rPr>
        <w:t xml:space="preserve"> for renewing the </w:t>
      </w:r>
      <w:r w:rsidR="00DA6334" w:rsidRPr="005D557B">
        <w:rPr>
          <w:rFonts w:ascii="Arial" w:hAnsi="Arial" w:cs="Arial"/>
          <w:szCs w:val="22"/>
        </w:rPr>
        <w:t>logbooks</w:t>
      </w:r>
      <w:r>
        <w:rPr>
          <w:rFonts w:ascii="Arial" w:hAnsi="Arial" w:cs="Arial"/>
          <w:szCs w:val="22"/>
        </w:rPr>
        <w:t xml:space="preserve">. </w:t>
      </w:r>
    </w:p>
    <w:p w14:paraId="10B45DCF" w14:textId="77777777" w:rsidR="00DE5ABF" w:rsidRPr="004D1B32" w:rsidRDefault="00DE5ABF" w:rsidP="00DE5ABF">
      <w:pPr>
        <w:pStyle w:val="ListParagraph"/>
        <w:rPr>
          <w:rFonts w:ascii="Arial" w:hAnsi="Arial" w:cs="Arial"/>
          <w:color w:val="0070C0"/>
          <w:sz w:val="12"/>
          <w:szCs w:val="12"/>
        </w:rPr>
      </w:pPr>
    </w:p>
    <w:p w14:paraId="2852EF55" w14:textId="7103FAFA" w:rsidR="00DE5ABF" w:rsidRPr="005D557B" w:rsidRDefault="00A3327E" w:rsidP="0016187F">
      <w:pPr>
        <w:pStyle w:val="ListParagraph"/>
        <w:numPr>
          <w:ilvl w:val="0"/>
          <w:numId w:val="16"/>
        </w:numPr>
        <w:ind w:left="709" w:hanging="709"/>
        <w:jc w:val="both"/>
        <w:rPr>
          <w:rFonts w:ascii="Arial" w:hAnsi="Arial" w:cs="Arial"/>
          <w:szCs w:val="22"/>
        </w:rPr>
      </w:pPr>
      <w:r w:rsidRPr="005D557B">
        <w:rPr>
          <w:rFonts w:ascii="Arial" w:hAnsi="Arial" w:cs="Arial"/>
          <w:szCs w:val="22"/>
        </w:rPr>
        <w:t>On completion of each maintenance or inspection visit, to check and record the operation of the doors, shoot bolt – cables – safety brakes – springs – rollers &amp; wheels condition plus the door controls including the safety sensors. The contractor must report in electronic format, to the ESFRS Estates Team in accordance with the agreed requirements using a pass - fail - n/a - comment review system. Handwritten work sheets will not be accepted</w:t>
      </w:r>
      <w:r w:rsidR="00DE5ABF" w:rsidRPr="005D557B">
        <w:rPr>
          <w:rFonts w:ascii="Arial" w:hAnsi="Arial" w:cs="Arial"/>
          <w:szCs w:val="22"/>
        </w:rPr>
        <w:t>.</w:t>
      </w:r>
    </w:p>
    <w:p w14:paraId="4C8EE4B8" w14:textId="77777777" w:rsidR="00A3327E" w:rsidRPr="00CA398A" w:rsidRDefault="00A3327E" w:rsidP="00A3327E">
      <w:pPr>
        <w:pStyle w:val="ListParagraph"/>
        <w:rPr>
          <w:rFonts w:ascii="Arial" w:hAnsi="Arial" w:cs="Arial"/>
          <w:sz w:val="12"/>
          <w:szCs w:val="12"/>
        </w:rPr>
      </w:pPr>
    </w:p>
    <w:p w14:paraId="559B9423" w14:textId="324FA874" w:rsidR="00A3327E" w:rsidRDefault="00A3327E" w:rsidP="0016187F">
      <w:pPr>
        <w:pStyle w:val="ListParagraph"/>
        <w:numPr>
          <w:ilvl w:val="0"/>
          <w:numId w:val="16"/>
        </w:numPr>
        <w:ind w:left="709" w:hanging="709"/>
        <w:jc w:val="both"/>
        <w:rPr>
          <w:rFonts w:ascii="Arial" w:hAnsi="Arial" w:cs="Arial"/>
          <w:szCs w:val="22"/>
        </w:rPr>
      </w:pPr>
      <w:r w:rsidRPr="00A4563A">
        <w:rPr>
          <w:rFonts w:ascii="Arial" w:hAnsi="Arial" w:cs="Arial"/>
          <w:szCs w:val="22"/>
        </w:rPr>
        <w:t>We are at present planning to introduce an asset management system within the term of this contract. When introduced, the successful contractor will be required to upload their reports via that system instead</w:t>
      </w:r>
      <w:r>
        <w:rPr>
          <w:rFonts w:ascii="Arial" w:hAnsi="Arial" w:cs="Arial"/>
          <w:szCs w:val="22"/>
        </w:rPr>
        <w:t>.</w:t>
      </w:r>
    </w:p>
    <w:p w14:paraId="2920A18D" w14:textId="77777777" w:rsidR="00DE5ABF" w:rsidRPr="007E505C" w:rsidRDefault="00DE5ABF" w:rsidP="007E505C">
      <w:pPr>
        <w:rPr>
          <w:sz w:val="12"/>
          <w:szCs w:val="12"/>
        </w:rPr>
      </w:pPr>
    </w:p>
    <w:p w14:paraId="20C7B968" w14:textId="01ED18E6" w:rsidR="00DE5ABF" w:rsidRPr="00A4563A" w:rsidRDefault="00DE5ABF" w:rsidP="0016187F">
      <w:pPr>
        <w:pStyle w:val="ListParagraph"/>
        <w:numPr>
          <w:ilvl w:val="0"/>
          <w:numId w:val="16"/>
        </w:numPr>
        <w:ind w:left="709" w:hanging="709"/>
        <w:jc w:val="both"/>
        <w:rPr>
          <w:rFonts w:ascii="Arial" w:hAnsi="Arial" w:cs="Arial"/>
          <w:szCs w:val="22"/>
        </w:rPr>
      </w:pPr>
      <w:r w:rsidRPr="00A4563A">
        <w:rPr>
          <w:rFonts w:ascii="Arial" w:hAnsi="Arial" w:cs="Arial"/>
          <w:szCs w:val="22"/>
        </w:rPr>
        <w:t>The contractor will advise the ESFRS Estates Team in writing of any remedial works required to any element of the system, within 5 working days following service or inspection visits, advising the reason for the defect and including the actual or the estimated cost, in the form of a quotation, to resolve the issue.</w:t>
      </w:r>
    </w:p>
    <w:p w14:paraId="50C44A3D" w14:textId="77777777" w:rsidR="00E027AD" w:rsidRPr="00CD6335" w:rsidRDefault="00E027AD" w:rsidP="00E027AD">
      <w:pPr>
        <w:pStyle w:val="ListParagraph"/>
        <w:rPr>
          <w:rFonts w:ascii="Arial" w:hAnsi="Arial" w:cs="Arial"/>
          <w:sz w:val="12"/>
          <w:szCs w:val="12"/>
        </w:rPr>
      </w:pPr>
    </w:p>
    <w:p w14:paraId="19212D2A" w14:textId="4E2A7194" w:rsidR="00E027AD" w:rsidRPr="00DA6334" w:rsidRDefault="00A3327E" w:rsidP="0016187F">
      <w:pPr>
        <w:pStyle w:val="ListParagraph"/>
        <w:numPr>
          <w:ilvl w:val="0"/>
          <w:numId w:val="16"/>
        </w:numPr>
        <w:ind w:left="709" w:hanging="709"/>
        <w:jc w:val="both"/>
        <w:rPr>
          <w:rFonts w:ascii="Arial" w:hAnsi="Arial" w:cs="Arial"/>
          <w:szCs w:val="22"/>
        </w:rPr>
      </w:pPr>
      <w:r w:rsidRPr="00DA6334">
        <w:rPr>
          <w:rFonts w:ascii="Arial" w:hAnsi="Arial" w:cs="Arial"/>
          <w:bCs/>
        </w:rPr>
        <w:t xml:space="preserve">The contractor will be required to provide all the equipment required to safely service, repair or replace the doors including </w:t>
      </w:r>
      <w:r w:rsidR="00DA6334">
        <w:rPr>
          <w:rFonts w:ascii="Arial" w:hAnsi="Arial" w:cs="Arial"/>
          <w:bCs/>
        </w:rPr>
        <w:t>s</w:t>
      </w:r>
      <w:r w:rsidRPr="00DA6334">
        <w:rPr>
          <w:rFonts w:ascii="Arial" w:hAnsi="Arial" w:cs="Arial"/>
          <w:bCs/>
        </w:rPr>
        <w:t>cissor lifts or temporary scaffolding platforms that may be required</w:t>
      </w:r>
      <w:r w:rsidR="00DA6334" w:rsidRPr="00DA6334">
        <w:rPr>
          <w:rFonts w:ascii="Arial" w:hAnsi="Arial" w:cs="Arial"/>
          <w:bCs/>
        </w:rPr>
        <w:t xml:space="preserve">. </w:t>
      </w:r>
      <w:r w:rsidRPr="009E6E4D">
        <w:rPr>
          <w:rFonts w:ascii="Arial" w:hAnsi="Arial" w:cs="Arial"/>
          <w:bCs/>
        </w:rPr>
        <w:t>The use of ladders for high level working above 3 Metres will only be allowed as a two-man operation due to the slip hazard within vehicle appliance bays and risk associated with the operational use of the space. Please</w:t>
      </w:r>
      <w:r w:rsidRPr="00DA6334">
        <w:rPr>
          <w:rFonts w:ascii="Arial" w:hAnsi="Arial" w:cs="Arial"/>
          <w:bCs/>
        </w:rPr>
        <w:t xml:space="preserve"> note that there is often pigeon protection netting inside and outside of our appliance bays which will make some access difficult, and it is assumed that the removal and reinstatement of the netting is included in the price tendered</w:t>
      </w:r>
      <w:r w:rsidR="00E027AD" w:rsidRPr="00DA6334">
        <w:rPr>
          <w:rFonts w:ascii="Arial" w:hAnsi="Arial" w:cs="Arial"/>
          <w:bCs/>
        </w:rPr>
        <w:t>.</w:t>
      </w:r>
      <w:r w:rsidR="007E505C" w:rsidRPr="00DA6334">
        <w:rPr>
          <w:rFonts w:ascii="Arial" w:hAnsi="Arial" w:cs="Arial"/>
          <w:bCs/>
        </w:rPr>
        <w:t xml:space="preserve"> </w:t>
      </w:r>
    </w:p>
    <w:p w14:paraId="32CF52E3" w14:textId="77777777" w:rsidR="00E027AD" w:rsidRPr="00CD6335" w:rsidRDefault="00E027AD" w:rsidP="00E027AD">
      <w:pPr>
        <w:ind w:left="709" w:hanging="709"/>
        <w:jc w:val="both"/>
        <w:rPr>
          <w:bCs/>
          <w:sz w:val="12"/>
          <w:szCs w:val="12"/>
        </w:rPr>
      </w:pPr>
    </w:p>
    <w:p w14:paraId="42BE49C7" w14:textId="4A554651" w:rsidR="00E027AD" w:rsidRPr="005D557B" w:rsidRDefault="00577E0A" w:rsidP="0016187F">
      <w:pPr>
        <w:pStyle w:val="ListParagraph"/>
        <w:numPr>
          <w:ilvl w:val="0"/>
          <w:numId w:val="16"/>
        </w:numPr>
        <w:ind w:left="709" w:hanging="709"/>
        <w:jc w:val="both"/>
        <w:rPr>
          <w:rFonts w:ascii="Arial" w:hAnsi="Arial" w:cs="Arial"/>
          <w:szCs w:val="22"/>
        </w:rPr>
      </w:pPr>
      <w:r w:rsidRPr="005D557B">
        <w:rPr>
          <w:rFonts w:ascii="Arial" w:hAnsi="Arial" w:cs="Arial"/>
          <w:bCs/>
          <w:szCs w:val="22"/>
        </w:rPr>
        <w:t>ESFRS expect the contractor to identify and maintain a list of station requirements to ensure that, following the report of a fault, the correct number of engineers are despatched along with any requisite equipment that might be required at our day crewed and wholetime station</w:t>
      </w:r>
      <w:r w:rsidR="00DA6334">
        <w:rPr>
          <w:rFonts w:ascii="Arial" w:hAnsi="Arial" w:cs="Arial"/>
          <w:bCs/>
          <w:szCs w:val="22"/>
        </w:rPr>
        <w:t xml:space="preserve"> within the </w:t>
      </w:r>
      <w:r w:rsidRPr="005D557B">
        <w:rPr>
          <w:rFonts w:ascii="Arial" w:hAnsi="Arial" w:cs="Arial"/>
          <w:bCs/>
          <w:szCs w:val="22"/>
        </w:rPr>
        <w:t>cost</w:t>
      </w:r>
      <w:r w:rsidR="00DA6334">
        <w:rPr>
          <w:rFonts w:ascii="Arial" w:hAnsi="Arial" w:cs="Arial"/>
          <w:bCs/>
          <w:szCs w:val="22"/>
        </w:rPr>
        <w:t xml:space="preserve"> bid.</w:t>
      </w:r>
    </w:p>
    <w:p w14:paraId="7FE0D2FE" w14:textId="77777777" w:rsidR="00DE5ABF" w:rsidRPr="00CD6335" w:rsidRDefault="00DE5ABF" w:rsidP="00DE5ABF">
      <w:pPr>
        <w:pStyle w:val="ListParagraph"/>
        <w:rPr>
          <w:rFonts w:ascii="Arial" w:hAnsi="Arial" w:cs="Arial"/>
          <w:sz w:val="12"/>
          <w:szCs w:val="12"/>
        </w:rPr>
      </w:pPr>
    </w:p>
    <w:p w14:paraId="20F73525" w14:textId="77777777" w:rsidR="00577E0A" w:rsidRPr="005D557B" w:rsidRDefault="00577E0A" w:rsidP="0016187F">
      <w:pPr>
        <w:pStyle w:val="ListParagraph"/>
        <w:numPr>
          <w:ilvl w:val="0"/>
          <w:numId w:val="16"/>
        </w:numPr>
        <w:ind w:left="709" w:hanging="709"/>
        <w:jc w:val="both"/>
        <w:rPr>
          <w:rFonts w:ascii="Arial" w:hAnsi="Arial" w:cs="Arial"/>
          <w:szCs w:val="22"/>
        </w:rPr>
      </w:pPr>
      <w:r w:rsidRPr="005D557B">
        <w:rPr>
          <w:rFonts w:ascii="Arial" w:hAnsi="Arial" w:cs="Arial"/>
          <w:szCs w:val="22"/>
        </w:rPr>
        <w:t>The contractor will be required to attend contract meetings twice a year at Service HQ in Lewes or at one of the stations as required to review contract performance, discuss and agree any amendments to the contract programme, or schedule for services and testing.</w:t>
      </w:r>
    </w:p>
    <w:p w14:paraId="71AC5E30" w14:textId="77777777" w:rsidR="004E3674" w:rsidRDefault="004E3674" w:rsidP="004E3674">
      <w:pPr>
        <w:pStyle w:val="ListParagraph"/>
        <w:rPr>
          <w:rFonts w:ascii="Arial" w:hAnsi="Arial" w:cs="Arial"/>
          <w:sz w:val="12"/>
          <w:szCs w:val="12"/>
        </w:rPr>
      </w:pPr>
    </w:p>
    <w:p w14:paraId="2CFFDB96" w14:textId="2F90809D" w:rsidR="002C0817" w:rsidRPr="00A4563A" w:rsidRDefault="002C0817" w:rsidP="0016187F">
      <w:pPr>
        <w:pStyle w:val="ListParagraph"/>
        <w:numPr>
          <w:ilvl w:val="0"/>
          <w:numId w:val="16"/>
        </w:numPr>
        <w:ind w:left="709" w:hanging="709"/>
        <w:jc w:val="both"/>
        <w:rPr>
          <w:rFonts w:ascii="Arial" w:hAnsi="Arial" w:cs="Arial"/>
          <w:szCs w:val="22"/>
        </w:rPr>
      </w:pPr>
      <w:r w:rsidRPr="00A4563A">
        <w:rPr>
          <w:rFonts w:ascii="Arial" w:hAnsi="Arial" w:cs="Arial"/>
          <w:szCs w:val="22"/>
        </w:rPr>
        <w:t>While on site all contractor staff (and any sub-contracted staff) must carry company identification.</w:t>
      </w:r>
    </w:p>
    <w:p w14:paraId="6451E647" w14:textId="77777777" w:rsidR="002C0817" w:rsidRPr="00CD6335" w:rsidRDefault="002C0817" w:rsidP="002C0817">
      <w:pPr>
        <w:pStyle w:val="ListParagraph"/>
        <w:rPr>
          <w:rFonts w:ascii="Arial" w:hAnsi="Arial" w:cs="Arial"/>
          <w:color w:val="0070C0"/>
          <w:sz w:val="12"/>
          <w:szCs w:val="12"/>
        </w:rPr>
      </w:pPr>
    </w:p>
    <w:p w14:paraId="43BC4ACF" w14:textId="77777777" w:rsidR="00EE0A76" w:rsidRPr="00EE0A76" w:rsidRDefault="00EE0A76" w:rsidP="00EE0A76">
      <w:pPr>
        <w:pStyle w:val="ListParagraph"/>
        <w:ind w:left="0"/>
        <w:rPr>
          <w:rFonts w:ascii="Arial" w:hAnsi="Arial" w:cs="Arial"/>
          <w:b/>
          <w:szCs w:val="22"/>
        </w:rPr>
      </w:pPr>
      <w:r w:rsidRPr="007E505C">
        <w:rPr>
          <w:rFonts w:ascii="Arial" w:hAnsi="Arial" w:cs="Arial"/>
          <w:b/>
          <w:szCs w:val="22"/>
        </w:rPr>
        <w:lastRenderedPageBreak/>
        <w:t>Data Gather</w:t>
      </w:r>
      <w:r w:rsidRPr="00EE0A76">
        <w:rPr>
          <w:rFonts w:ascii="Arial" w:hAnsi="Arial" w:cs="Arial"/>
          <w:b/>
          <w:szCs w:val="22"/>
        </w:rPr>
        <w:t xml:space="preserve"> </w:t>
      </w:r>
    </w:p>
    <w:p w14:paraId="298EB859" w14:textId="77777777" w:rsidR="00EE0A76" w:rsidRPr="006D2255" w:rsidRDefault="00EE0A76" w:rsidP="00EE0A76">
      <w:pPr>
        <w:rPr>
          <w:sz w:val="12"/>
          <w:szCs w:val="12"/>
          <w:highlight w:val="yellow"/>
        </w:rPr>
      </w:pPr>
    </w:p>
    <w:p w14:paraId="159915C4" w14:textId="77777777" w:rsidR="00EE0A76" w:rsidRPr="00EE0A76" w:rsidRDefault="00EE0A76" w:rsidP="0016187F">
      <w:pPr>
        <w:pStyle w:val="ListParagraph"/>
        <w:numPr>
          <w:ilvl w:val="0"/>
          <w:numId w:val="46"/>
        </w:numPr>
        <w:overflowPunct/>
        <w:autoSpaceDE/>
        <w:autoSpaceDN/>
        <w:adjustRightInd/>
        <w:jc w:val="both"/>
        <w:textAlignment w:val="auto"/>
        <w:rPr>
          <w:rFonts w:ascii="Arial" w:eastAsiaTheme="minorHAnsi" w:hAnsi="Arial" w:cs="Arial"/>
          <w:vanish/>
          <w:szCs w:val="22"/>
        </w:rPr>
      </w:pPr>
    </w:p>
    <w:p w14:paraId="5EAB166A" w14:textId="77777777" w:rsidR="00EE0A76" w:rsidRPr="00EE0A76" w:rsidRDefault="00EE0A76" w:rsidP="0016187F">
      <w:pPr>
        <w:pStyle w:val="ListParagraph"/>
        <w:numPr>
          <w:ilvl w:val="0"/>
          <w:numId w:val="46"/>
        </w:numPr>
        <w:overflowPunct/>
        <w:autoSpaceDE/>
        <w:autoSpaceDN/>
        <w:adjustRightInd/>
        <w:jc w:val="both"/>
        <w:textAlignment w:val="auto"/>
        <w:rPr>
          <w:rFonts w:ascii="Arial" w:eastAsiaTheme="minorHAnsi" w:hAnsi="Arial" w:cs="Arial"/>
          <w:vanish/>
          <w:szCs w:val="22"/>
        </w:rPr>
      </w:pPr>
    </w:p>
    <w:p w14:paraId="46EAAFA8" w14:textId="77777777" w:rsidR="00EE0A76" w:rsidRPr="00EE0A76" w:rsidRDefault="00EE0A76" w:rsidP="0016187F">
      <w:pPr>
        <w:pStyle w:val="ListParagraph"/>
        <w:numPr>
          <w:ilvl w:val="0"/>
          <w:numId w:val="46"/>
        </w:numPr>
        <w:overflowPunct/>
        <w:autoSpaceDE/>
        <w:autoSpaceDN/>
        <w:adjustRightInd/>
        <w:jc w:val="both"/>
        <w:textAlignment w:val="auto"/>
        <w:rPr>
          <w:rFonts w:ascii="Arial" w:eastAsiaTheme="minorHAnsi" w:hAnsi="Arial" w:cs="Arial"/>
          <w:vanish/>
          <w:szCs w:val="22"/>
        </w:rPr>
      </w:pPr>
    </w:p>
    <w:p w14:paraId="219D7790" w14:textId="77777777" w:rsidR="00EE0A76" w:rsidRPr="00EE0A76" w:rsidRDefault="00EE0A76" w:rsidP="0016187F">
      <w:pPr>
        <w:pStyle w:val="ListParagraph"/>
        <w:numPr>
          <w:ilvl w:val="0"/>
          <w:numId w:val="46"/>
        </w:numPr>
        <w:overflowPunct/>
        <w:autoSpaceDE/>
        <w:autoSpaceDN/>
        <w:adjustRightInd/>
        <w:jc w:val="both"/>
        <w:textAlignment w:val="auto"/>
        <w:rPr>
          <w:rFonts w:ascii="Arial" w:eastAsiaTheme="minorHAnsi" w:hAnsi="Arial" w:cs="Arial"/>
          <w:vanish/>
          <w:szCs w:val="22"/>
        </w:rPr>
      </w:pPr>
    </w:p>
    <w:p w14:paraId="7D4FBDE9"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5DF9F7A1"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139559EE"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35545E2B"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17C15ABC"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160EB9BA"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37EFECF1"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62064B2B"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644FABF6"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09E0557A"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58F716C3"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6BE300A2"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4A0310FE"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58F70E0E"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57C64A2F"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6C4E7CC3"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39D62D79"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28369D1F"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0F699222"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0C2E264E"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0EBEA1D5"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096911D9"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52F5CF7C"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2FCE5B79"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52091224"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2E795C09"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45B01EF4"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73BD5EFA"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491F0C91"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60F6345B"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191C0D5A" w14:textId="77777777" w:rsidR="00EE0A76" w:rsidRPr="00EE0A76" w:rsidRDefault="00EE0A76" w:rsidP="0016187F">
      <w:pPr>
        <w:pStyle w:val="ListParagraph"/>
        <w:numPr>
          <w:ilvl w:val="1"/>
          <w:numId w:val="46"/>
        </w:numPr>
        <w:overflowPunct/>
        <w:autoSpaceDE/>
        <w:autoSpaceDN/>
        <w:adjustRightInd/>
        <w:jc w:val="both"/>
        <w:textAlignment w:val="auto"/>
        <w:rPr>
          <w:rFonts w:ascii="Arial" w:eastAsiaTheme="minorHAnsi" w:hAnsi="Arial" w:cs="Arial"/>
          <w:vanish/>
          <w:szCs w:val="22"/>
        </w:rPr>
      </w:pPr>
    </w:p>
    <w:p w14:paraId="6342FD4E" w14:textId="6D945E78" w:rsidR="00EE0A76" w:rsidRPr="00FE144F" w:rsidRDefault="00EE0A76" w:rsidP="0016187F">
      <w:pPr>
        <w:numPr>
          <w:ilvl w:val="1"/>
          <w:numId w:val="46"/>
        </w:numPr>
        <w:ind w:left="709" w:hanging="709"/>
        <w:jc w:val="both"/>
        <w:rPr>
          <w:sz w:val="12"/>
          <w:szCs w:val="12"/>
        </w:rPr>
      </w:pPr>
      <w:r w:rsidRPr="005D557B">
        <w:t>T</w:t>
      </w:r>
      <w:r w:rsidR="00EE1834" w:rsidRPr="005D557B">
        <w:t>o date</w:t>
      </w:r>
      <w:r w:rsidRPr="005D557B">
        <w:t xml:space="preserve"> no asset tagging process </w:t>
      </w:r>
      <w:r w:rsidR="00FB7990" w:rsidRPr="005D557B">
        <w:t xml:space="preserve">been applied in this area but during </w:t>
      </w:r>
      <w:r w:rsidR="00EE1834" w:rsidRPr="005D557B">
        <w:t xml:space="preserve">this contract </w:t>
      </w:r>
      <w:r w:rsidRPr="005D557B">
        <w:t xml:space="preserve">we will expect </w:t>
      </w:r>
      <w:r w:rsidR="00EE1834" w:rsidRPr="005D557B">
        <w:t xml:space="preserve">asset tagging </w:t>
      </w:r>
      <w:r w:rsidR="005D557B">
        <w:t xml:space="preserve">on </w:t>
      </w:r>
      <w:r w:rsidRPr="005D557B">
        <w:t xml:space="preserve">this to be expanded to cover our key </w:t>
      </w:r>
      <w:r w:rsidR="00EE1834" w:rsidRPr="005D557B">
        <w:t>door</w:t>
      </w:r>
      <w:r w:rsidRPr="005D557B">
        <w:t xml:space="preserve"> components</w:t>
      </w:r>
      <w:r w:rsidR="005D557B">
        <w:t>.</w:t>
      </w:r>
      <w:r w:rsidR="007E505C">
        <w:t xml:space="preserve"> </w:t>
      </w:r>
      <w:r w:rsidR="00EE1834">
        <w:t xml:space="preserve">We will only expect you to tag </w:t>
      </w:r>
      <w:r w:rsidRPr="00FE144F">
        <w:t xml:space="preserve">items you come across as part of </w:t>
      </w:r>
      <w:r w:rsidR="00EE1834">
        <w:t xml:space="preserve">normal </w:t>
      </w:r>
      <w:r w:rsidRPr="00FE144F">
        <w:t>servicing</w:t>
      </w:r>
      <w:r w:rsidR="00EE1834">
        <w:t xml:space="preserve"> or for a repair of replacement</w:t>
      </w:r>
      <w:r w:rsidRPr="00FE144F">
        <w:t xml:space="preserve"> you complete </w:t>
      </w:r>
      <w:r w:rsidR="00EE1834">
        <w:t>during the term.</w:t>
      </w:r>
      <w:r w:rsidRPr="00FE144F">
        <w:t xml:space="preserve"> These will be integrated into our CAFM system in due course. ESFRS are using the 3iStudio CAFM system </w:t>
      </w:r>
      <w:hyperlink r:id="rId19" w:history="1">
        <w:r w:rsidRPr="00FE144F">
          <w:rPr>
            <w:rStyle w:val="Hyperlink"/>
          </w:rPr>
          <w:t>http://www.3istudio.com/</w:t>
        </w:r>
      </w:hyperlink>
      <w:r w:rsidRPr="00FE144F">
        <w:t xml:space="preserve"> but it does not yet record asset labels.</w:t>
      </w:r>
    </w:p>
    <w:p w14:paraId="1BFC8469" w14:textId="77777777" w:rsidR="00EE0A76" w:rsidRPr="00FE144F" w:rsidRDefault="00EE0A76" w:rsidP="00EE0A76">
      <w:pPr>
        <w:ind w:left="709" w:hanging="709"/>
        <w:jc w:val="both"/>
        <w:rPr>
          <w:sz w:val="12"/>
          <w:szCs w:val="12"/>
        </w:rPr>
      </w:pPr>
    </w:p>
    <w:p w14:paraId="41707946" w14:textId="77777777" w:rsidR="00EE0A76" w:rsidRPr="00FE144F" w:rsidRDefault="00EE0A76" w:rsidP="0016187F">
      <w:pPr>
        <w:numPr>
          <w:ilvl w:val="1"/>
          <w:numId w:val="46"/>
        </w:numPr>
        <w:ind w:left="709" w:hanging="709"/>
        <w:jc w:val="both"/>
      </w:pPr>
      <w:r w:rsidRPr="00FE144F">
        <w:t xml:space="preserve">The scope of this will be agreed at the pre-contract start meeting but we are not envisaging you having to tag anything you will not touch as part of the contract so it will be a first-year exercise and thereafter only things that you subsequently identify as not having a tag. </w:t>
      </w:r>
    </w:p>
    <w:p w14:paraId="12E95710" w14:textId="77777777" w:rsidR="00EE0A76" w:rsidRPr="00FE144F" w:rsidRDefault="00EE0A76" w:rsidP="00EE0A76">
      <w:pPr>
        <w:pStyle w:val="ListParagraph"/>
        <w:ind w:left="709" w:hanging="709"/>
        <w:rPr>
          <w:sz w:val="12"/>
          <w:szCs w:val="12"/>
        </w:rPr>
      </w:pPr>
    </w:p>
    <w:p w14:paraId="1CBDB21E" w14:textId="77777777" w:rsidR="00EE0A76" w:rsidRPr="00FE144F" w:rsidRDefault="00EE0A76" w:rsidP="0016187F">
      <w:pPr>
        <w:numPr>
          <w:ilvl w:val="1"/>
          <w:numId w:val="46"/>
        </w:numPr>
        <w:ind w:left="709" w:hanging="709"/>
        <w:jc w:val="both"/>
      </w:pPr>
      <w:r w:rsidRPr="00FE144F">
        <w:t xml:space="preserve">Until we </w:t>
      </w:r>
      <w:proofErr w:type="gramStart"/>
      <w:r w:rsidRPr="00FE144F">
        <w:t>are able to</w:t>
      </w:r>
      <w:proofErr w:type="gramEnd"/>
      <w:r w:rsidRPr="00FE144F">
        <w:t xml:space="preserve"> upload the data directly into 3i, you will be required to hold the list in an MS Excel format and provide it annually at the end of each contract year, updated with the work completed during the year.</w:t>
      </w:r>
    </w:p>
    <w:p w14:paraId="3466F04E" w14:textId="77777777" w:rsidR="00EE0A76" w:rsidRPr="00FE144F" w:rsidRDefault="00EE0A76" w:rsidP="00EE0A76">
      <w:pPr>
        <w:pStyle w:val="ListParagraph"/>
        <w:rPr>
          <w:color w:val="0070C0"/>
          <w:sz w:val="12"/>
          <w:szCs w:val="12"/>
        </w:rPr>
      </w:pPr>
    </w:p>
    <w:p w14:paraId="6C1DBE25" w14:textId="5A0650E3" w:rsidR="00EE0A76" w:rsidRPr="00F10A83" w:rsidRDefault="00EE0A76" w:rsidP="0016187F">
      <w:pPr>
        <w:numPr>
          <w:ilvl w:val="1"/>
          <w:numId w:val="46"/>
        </w:numPr>
        <w:ind w:left="709" w:hanging="709"/>
        <w:jc w:val="both"/>
      </w:pPr>
      <w:r w:rsidRPr="00F10A83">
        <w:t xml:space="preserve">Minimally the information required is shown below with some examples of what we would expect to see in each column. </w:t>
      </w:r>
      <w:r>
        <w:t>T</w:t>
      </w:r>
      <w:r w:rsidRPr="00F10A83">
        <w:t>o analyse the data easily</w:t>
      </w:r>
      <w:r>
        <w:t>, w</w:t>
      </w:r>
      <w:r w:rsidRPr="00F10A83">
        <w:t xml:space="preserve">e would expect the supplier to ensure </w:t>
      </w:r>
      <w:r>
        <w:t>data</w:t>
      </w:r>
      <w:r w:rsidRPr="00F10A83">
        <w:t xml:space="preserve"> </w:t>
      </w:r>
      <w:proofErr w:type="gramStart"/>
      <w:r w:rsidRPr="00F10A83">
        <w:t>standardisation</w:t>
      </w:r>
      <w:proofErr w:type="gramEnd"/>
      <w:r w:rsidRPr="00F10A83">
        <w:t xml:space="preserve"> so the same product, equipment type or location does not come in multiple combinations. We may specify a discrete list of Equipment Types that you would need to adhere to</w:t>
      </w:r>
      <w:r w:rsidR="00FD54D9">
        <w:t>.</w:t>
      </w:r>
    </w:p>
    <w:p w14:paraId="4C147B2A" w14:textId="77777777" w:rsidR="00EE0A76" w:rsidRPr="00FE144F" w:rsidRDefault="00EE0A76" w:rsidP="00EE0A76">
      <w:pPr>
        <w:pStyle w:val="ListParagraph"/>
        <w:rPr>
          <w:color w:val="0070C0"/>
          <w:sz w:val="12"/>
          <w:szCs w:val="12"/>
        </w:rPr>
      </w:pPr>
    </w:p>
    <w:tbl>
      <w:tblPr>
        <w:tblW w:w="8789" w:type="dxa"/>
        <w:tblInd w:w="704" w:type="dxa"/>
        <w:tblLook w:val="04A0" w:firstRow="1" w:lastRow="0" w:firstColumn="1" w:lastColumn="0" w:noHBand="0" w:noVBand="1"/>
      </w:tblPr>
      <w:tblGrid>
        <w:gridCol w:w="992"/>
        <w:gridCol w:w="1418"/>
        <w:gridCol w:w="1276"/>
        <w:gridCol w:w="1275"/>
        <w:gridCol w:w="930"/>
        <w:gridCol w:w="1055"/>
        <w:gridCol w:w="1843"/>
      </w:tblGrid>
      <w:tr w:rsidR="00EE0A76" w:rsidRPr="00F10A83" w14:paraId="7D72B682" w14:textId="77777777" w:rsidTr="00577E0A">
        <w:trPr>
          <w:trHeight w:val="510"/>
        </w:trPr>
        <w:tc>
          <w:tcPr>
            <w:tcW w:w="992"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48C5DF7C" w14:textId="77777777" w:rsidR="00EE0A76" w:rsidRPr="00F10A83" w:rsidRDefault="00EE0A76" w:rsidP="007F55C3">
            <w:pPr>
              <w:jc w:val="center"/>
              <w:rPr>
                <w:rFonts w:ascii="Calibri" w:hAnsi="Calibri"/>
                <w:b/>
                <w:bCs/>
                <w:sz w:val="18"/>
                <w:szCs w:val="18"/>
                <w:lang w:eastAsia="en-GB"/>
              </w:rPr>
            </w:pPr>
            <w:r w:rsidRPr="00F10A83">
              <w:rPr>
                <w:rFonts w:ascii="Calibri" w:hAnsi="Calibri"/>
                <w:b/>
                <w:bCs/>
                <w:sz w:val="18"/>
                <w:szCs w:val="18"/>
                <w:lang w:eastAsia="en-GB"/>
              </w:rPr>
              <w:t>Station</w:t>
            </w:r>
          </w:p>
        </w:tc>
        <w:tc>
          <w:tcPr>
            <w:tcW w:w="1418"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6A1B8118" w14:textId="77777777" w:rsidR="00EE0A76" w:rsidRPr="00F10A83" w:rsidRDefault="00EE0A76" w:rsidP="007F55C3">
            <w:pPr>
              <w:jc w:val="center"/>
              <w:rPr>
                <w:rFonts w:ascii="Calibri" w:hAnsi="Calibri"/>
                <w:b/>
                <w:bCs/>
                <w:sz w:val="18"/>
                <w:szCs w:val="18"/>
                <w:lang w:eastAsia="en-GB"/>
              </w:rPr>
            </w:pPr>
            <w:r w:rsidRPr="00F10A83">
              <w:rPr>
                <w:rFonts w:ascii="Calibri" w:hAnsi="Calibri"/>
                <w:b/>
                <w:bCs/>
                <w:sz w:val="18"/>
                <w:szCs w:val="18"/>
                <w:lang w:eastAsia="en-GB"/>
              </w:rPr>
              <w:t>Equipment Location</w:t>
            </w:r>
          </w:p>
        </w:tc>
        <w:tc>
          <w:tcPr>
            <w:tcW w:w="1276"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3C3468E2" w14:textId="77777777" w:rsidR="00EE0A76" w:rsidRPr="00F10A83" w:rsidRDefault="00EE0A76" w:rsidP="007F55C3">
            <w:pPr>
              <w:jc w:val="center"/>
              <w:rPr>
                <w:rFonts w:ascii="Calibri" w:hAnsi="Calibri"/>
                <w:b/>
                <w:bCs/>
                <w:sz w:val="18"/>
                <w:szCs w:val="18"/>
                <w:lang w:eastAsia="en-GB"/>
              </w:rPr>
            </w:pPr>
            <w:r w:rsidRPr="00F10A83">
              <w:rPr>
                <w:rFonts w:ascii="Calibri" w:hAnsi="Calibri"/>
                <w:b/>
                <w:bCs/>
                <w:sz w:val="18"/>
                <w:szCs w:val="18"/>
                <w:lang w:eastAsia="en-GB"/>
              </w:rPr>
              <w:t>Equipment Type</w:t>
            </w:r>
          </w:p>
        </w:tc>
        <w:tc>
          <w:tcPr>
            <w:tcW w:w="1275"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41A886E9" w14:textId="77777777" w:rsidR="00EE0A76" w:rsidRPr="00F10A83" w:rsidRDefault="00EE0A76" w:rsidP="007F55C3">
            <w:pPr>
              <w:jc w:val="center"/>
              <w:rPr>
                <w:rFonts w:ascii="Calibri" w:hAnsi="Calibri"/>
                <w:b/>
                <w:bCs/>
                <w:sz w:val="18"/>
                <w:szCs w:val="18"/>
                <w:lang w:eastAsia="en-GB"/>
              </w:rPr>
            </w:pPr>
            <w:r w:rsidRPr="00F10A83">
              <w:rPr>
                <w:rFonts w:ascii="Calibri" w:hAnsi="Calibri"/>
                <w:b/>
                <w:bCs/>
                <w:sz w:val="18"/>
                <w:szCs w:val="18"/>
                <w:lang w:eastAsia="en-GB"/>
              </w:rPr>
              <w:t xml:space="preserve">Make and </w:t>
            </w:r>
            <w:proofErr w:type="gramStart"/>
            <w:r w:rsidRPr="00F10A83">
              <w:rPr>
                <w:rFonts w:ascii="Calibri" w:hAnsi="Calibri"/>
                <w:b/>
                <w:bCs/>
                <w:sz w:val="18"/>
                <w:szCs w:val="18"/>
                <w:lang w:eastAsia="en-GB"/>
              </w:rPr>
              <w:t>Model</w:t>
            </w:r>
            <w:proofErr w:type="gramEnd"/>
          </w:p>
        </w:tc>
        <w:tc>
          <w:tcPr>
            <w:tcW w:w="930" w:type="dxa"/>
            <w:tcBorders>
              <w:top w:val="single" w:sz="4" w:space="0" w:color="auto"/>
              <w:left w:val="nil"/>
              <w:bottom w:val="single" w:sz="4" w:space="0" w:color="auto"/>
              <w:right w:val="single" w:sz="4" w:space="0" w:color="auto"/>
            </w:tcBorders>
            <w:shd w:val="clear" w:color="auto" w:fill="F2DBDB" w:themeFill="accent2" w:themeFillTint="33"/>
          </w:tcPr>
          <w:p w14:paraId="794C6631" w14:textId="77777777" w:rsidR="00EE0A76" w:rsidRPr="00F10A83" w:rsidRDefault="00EE0A76" w:rsidP="007F55C3">
            <w:pPr>
              <w:jc w:val="center"/>
              <w:rPr>
                <w:rFonts w:ascii="Calibri" w:hAnsi="Calibri"/>
                <w:b/>
                <w:bCs/>
                <w:sz w:val="18"/>
                <w:szCs w:val="18"/>
                <w:lang w:eastAsia="en-GB"/>
              </w:rPr>
            </w:pPr>
            <w:r w:rsidRPr="00F10A83">
              <w:rPr>
                <w:rFonts w:ascii="Calibri" w:hAnsi="Calibri"/>
                <w:b/>
                <w:bCs/>
                <w:sz w:val="18"/>
                <w:szCs w:val="18"/>
                <w:lang w:eastAsia="en-GB"/>
              </w:rPr>
              <w:t>ESFRS Asset No.</w:t>
            </w:r>
          </w:p>
        </w:tc>
        <w:tc>
          <w:tcPr>
            <w:tcW w:w="1055"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2F965EF" w14:textId="77777777" w:rsidR="00EE0A76" w:rsidRPr="00F10A83" w:rsidRDefault="00EE0A76" w:rsidP="007F55C3">
            <w:pPr>
              <w:jc w:val="center"/>
              <w:rPr>
                <w:rFonts w:ascii="Calibri" w:hAnsi="Calibri"/>
                <w:b/>
                <w:bCs/>
                <w:sz w:val="18"/>
                <w:szCs w:val="18"/>
                <w:lang w:eastAsia="en-GB"/>
              </w:rPr>
            </w:pPr>
            <w:r>
              <w:rPr>
                <w:rFonts w:ascii="Calibri" w:hAnsi="Calibri"/>
                <w:b/>
                <w:bCs/>
                <w:sz w:val="18"/>
                <w:szCs w:val="18"/>
                <w:lang w:eastAsia="en-GB"/>
              </w:rPr>
              <w:t xml:space="preserve">Date </w:t>
            </w:r>
            <w:r w:rsidRPr="00F10A83">
              <w:rPr>
                <w:rFonts w:ascii="Calibri" w:hAnsi="Calibri"/>
                <w:b/>
                <w:bCs/>
                <w:sz w:val="18"/>
                <w:szCs w:val="18"/>
                <w:lang w:eastAsia="en-GB"/>
              </w:rPr>
              <w:t>Installed</w:t>
            </w:r>
          </w:p>
        </w:tc>
        <w:tc>
          <w:tcPr>
            <w:tcW w:w="1843"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34C82651" w14:textId="77777777" w:rsidR="00EE0A76" w:rsidRPr="00F10A83" w:rsidRDefault="00EE0A76" w:rsidP="007F55C3">
            <w:pPr>
              <w:jc w:val="center"/>
              <w:rPr>
                <w:rFonts w:ascii="Calibri" w:hAnsi="Calibri"/>
                <w:b/>
                <w:bCs/>
                <w:sz w:val="18"/>
                <w:szCs w:val="18"/>
                <w:lang w:eastAsia="en-GB"/>
              </w:rPr>
            </w:pPr>
            <w:r w:rsidRPr="00F10A83">
              <w:rPr>
                <w:rFonts w:ascii="Calibri" w:hAnsi="Calibri"/>
                <w:b/>
                <w:bCs/>
                <w:sz w:val="18"/>
                <w:szCs w:val="18"/>
                <w:lang w:eastAsia="en-GB"/>
              </w:rPr>
              <w:t>Comments</w:t>
            </w:r>
          </w:p>
        </w:tc>
      </w:tr>
      <w:tr w:rsidR="00577E0A" w:rsidRPr="00DB05B8" w14:paraId="3CA9B396" w14:textId="77777777" w:rsidTr="00577E0A">
        <w:trPr>
          <w:trHeight w:val="300"/>
        </w:trPr>
        <w:tc>
          <w:tcPr>
            <w:tcW w:w="992" w:type="dxa"/>
            <w:tcBorders>
              <w:top w:val="nil"/>
              <w:left w:val="single" w:sz="4" w:space="0" w:color="auto"/>
              <w:bottom w:val="single" w:sz="4" w:space="0" w:color="auto"/>
              <w:right w:val="single" w:sz="4" w:space="0" w:color="auto"/>
            </w:tcBorders>
            <w:noWrap/>
            <w:vAlign w:val="center"/>
            <w:hideMark/>
          </w:tcPr>
          <w:p w14:paraId="34D09C34" w14:textId="42638521" w:rsidR="00577E0A" w:rsidRPr="00FD54D9" w:rsidRDefault="00577E0A" w:rsidP="00577E0A">
            <w:pPr>
              <w:rPr>
                <w:rFonts w:ascii="Calibri" w:hAnsi="Calibri"/>
                <w:color w:val="000000"/>
                <w:szCs w:val="20"/>
                <w:lang w:eastAsia="en-GB"/>
              </w:rPr>
            </w:pPr>
            <w:r w:rsidRPr="00FD54D9">
              <w:rPr>
                <w:rFonts w:ascii="Calibri" w:hAnsi="Calibri"/>
                <w:color w:val="000000"/>
                <w:szCs w:val="20"/>
                <w:lang w:eastAsia="en-GB"/>
              </w:rPr>
              <w:t>Bexhill FS</w:t>
            </w:r>
          </w:p>
        </w:tc>
        <w:tc>
          <w:tcPr>
            <w:tcW w:w="1418" w:type="dxa"/>
            <w:tcBorders>
              <w:top w:val="nil"/>
              <w:left w:val="nil"/>
              <w:bottom w:val="single" w:sz="4" w:space="0" w:color="auto"/>
              <w:right w:val="single" w:sz="4" w:space="0" w:color="auto"/>
            </w:tcBorders>
            <w:noWrap/>
            <w:vAlign w:val="center"/>
            <w:hideMark/>
          </w:tcPr>
          <w:p w14:paraId="42053DD9" w14:textId="6611A59A" w:rsidR="00577E0A" w:rsidRPr="00FD54D9" w:rsidRDefault="00577E0A" w:rsidP="00577E0A">
            <w:pPr>
              <w:rPr>
                <w:rFonts w:ascii="Calibri" w:hAnsi="Calibri"/>
                <w:color w:val="000000"/>
                <w:szCs w:val="20"/>
                <w:lang w:eastAsia="en-GB"/>
              </w:rPr>
            </w:pPr>
            <w:r w:rsidRPr="00FD54D9">
              <w:rPr>
                <w:rFonts w:ascii="Calibri" w:hAnsi="Calibri"/>
                <w:color w:val="000000"/>
                <w:szCs w:val="20"/>
                <w:lang w:eastAsia="en-GB"/>
              </w:rPr>
              <w:t>Appliance bay front</w:t>
            </w:r>
          </w:p>
        </w:tc>
        <w:tc>
          <w:tcPr>
            <w:tcW w:w="1276" w:type="dxa"/>
            <w:tcBorders>
              <w:top w:val="nil"/>
              <w:left w:val="nil"/>
              <w:bottom w:val="single" w:sz="4" w:space="0" w:color="auto"/>
              <w:right w:val="single" w:sz="4" w:space="0" w:color="auto"/>
            </w:tcBorders>
            <w:noWrap/>
            <w:vAlign w:val="center"/>
            <w:hideMark/>
          </w:tcPr>
          <w:p w14:paraId="5E228832" w14:textId="17C5D4FF" w:rsidR="00577E0A" w:rsidRPr="00FD54D9" w:rsidRDefault="00577E0A" w:rsidP="00577E0A">
            <w:pPr>
              <w:rPr>
                <w:rFonts w:ascii="Calibri" w:hAnsi="Calibri"/>
                <w:color w:val="000000"/>
                <w:szCs w:val="20"/>
                <w:lang w:eastAsia="en-GB"/>
              </w:rPr>
            </w:pPr>
            <w:r w:rsidRPr="00FD54D9">
              <w:rPr>
                <w:rFonts w:ascii="Calibri" w:hAnsi="Calibri"/>
                <w:color w:val="000000"/>
                <w:szCs w:val="20"/>
                <w:lang w:eastAsia="en-GB"/>
              </w:rPr>
              <w:t>OHSD Powered</w:t>
            </w:r>
          </w:p>
        </w:tc>
        <w:tc>
          <w:tcPr>
            <w:tcW w:w="1275" w:type="dxa"/>
            <w:tcBorders>
              <w:top w:val="nil"/>
              <w:left w:val="nil"/>
              <w:bottom w:val="single" w:sz="4" w:space="0" w:color="auto"/>
              <w:right w:val="single" w:sz="4" w:space="0" w:color="auto"/>
            </w:tcBorders>
            <w:noWrap/>
            <w:vAlign w:val="center"/>
          </w:tcPr>
          <w:p w14:paraId="718AC487" w14:textId="77777777" w:rsidR="00577E0A" w:rsidRPr="00FD54D9" w:rsidRDefault="00577E0A" w:rsidP="00577E0A">
            <w:pPr>
              <w:rPr>
                <w:rFonts w:ascii="Calibri" w:hAnsi="Calibri"/>
                <w:color w:val="000000"/>
                <w:szCs w:val="20"/>
                <w:lang w:eastAsia="en-GB"/>
              </w:rPr>
            </w:pPr>
            <w:r w:rsidRPr="00FD54D9">
              <w:rPr>
                <w:rFonts w:ascii="Calibri" w:hAnsi="Calibri"/>
                <w:color w:val="000000"/>
                <w:szCs w:val="20"/>
                <w:lang w:eastAsia="en-GB"/>
              </w:rPr>
              <w:t>Indupart</w:t>
            </w:r>
          </w:p>
          <w:p w14:paraId="6DCFC240" w14:textId="73A26F3E" w:rsidR="00577E0A" w:rsidRPr="00FD54D9" w:rsidRDefault="00577E0A" w:rsidP="00577E0A">
            <w:pPr>
              <w:rPr>
                <w:rFonts w:ascii="Calibri" w:hAnsi="Calibri"/>
                <w:color w:val="000000"/>
                <w:szCs w:val="20"/>
                <w:lang w:eastAsia="en-GB"/>
              </w:rPr>
            </w:pPr>
            <w:r w:rsidRPr="00FD54D9">
              <w:rPr>
                <w:rFonts w:ascii="Calibri" w:hAnsi="Calibri"/>
                <w:color w:val="000000"/>
                <w:szCs w:val="20"/>
                <w:lang w:eastAsia="en-GB"/>
              </w:rPr>
              <w:t>xxx-</w:t>
            </w:r>
            <w:proofErr w:type="spellStart"/>
            <w:r w:rsidRPr="00FD54D9">
              <w:rPr>
                <w:rFonts w:ascii="Calibri" w:hAnsi="Calibri"/>
                <w:color w:val="000000"/>
                <w:szCs w:val="20"/>
                <w:lang w:eastAsia="en-GB"/>
              </w:rPr>
              <w:t>xxxxxx</w:t>
            </w:r>
            <w:proofErr w:type="spellEnd"/>
          </w:p>
        </w:tc>
        <w:tc>
          <w:tcPr>
            <w:tcW w:w="930" w:type="dxa"/>
            <w:tcBorders>
              <w:top w:val="single" w:sz="4" w:space="0" w:color="auto"/>
              <w:left w:val="nil"/>
              <w:bottom w:val="single" w:sz="4" w:space="0" w:color="auto"/>
              <w:right w:val="single" w:sz="4" w:space="0" w:color="auto"/>
            </w:tcBorders>
            <w:vAlign w:val="center"/>
          </w:tcPr>
          <w:p w14:paraId="565BF428" w14:textId="47834849" w:rsidR="00577E0A" w:rsidRPr="00FD54D9" w:rsidRDefault="00577E0A" w:rsidP="00577E0A">
            <w:pPr>
              <w:jc w:val="center"/>
              <w:rPr>
                <w:rFonts w:ascii="Calibri" w:hAnsi="Calibri"/>
                <w:szCs w:val="20"/>
                <w:lang w:eastAsia="en-GB"/>
              </w:rPr>
            </w:pPr>
            <w:r w:rsidRPr="00FD54D9">
              <w:rPr>
                <w:rFonts w:ascii="Calibri" w:hAnsi="Calibri"/>
                <w:szCs w:val="20"/>
                <w:lang w:eastAsia="en-GB"/>
              </w:rPr>
              <w:t>1</w:t>
            </w:r>
          </w:p>
        </w:tc>
        <w:tc>
          <w:tcPr>
            <w:tcW w:w="1055" w:type="dxa"/>
            <w:tcBorders>
              <w:top w:val="nil"/>
              <w:left w:val="nil"/>
              <w:bottom w:val="single" w:sz="4" w:space="0" w:color="auto"/>
              <w:right w:val="single" w:sz="4" w:space="0" w:color="auto"/>
            </w:tcBorders>
            <w:noWrap/>
            <w:vAlign w:val="center"/>
            <w:hideMark/>
          </w:tcPr>
          <w:p w14:paraId="20B27362" w14:textId="43A6343A" w:rsidR="00577E0A" w:rsidRPr="00FD54D9" w:rsidRDefault="00577E0A" w:rsidP="00577E0A">
            <w:pPr>
              <w:jc w:val="center"/>
              <w:rPr>
                <w:rFonts w:ascii="Calibri" w:hAnsi="Calibri"/>
                <w:color w:val="000000"/>
                <w:szCs w:val="20"/>
                <w:lang w:eastAsia="en-GB"/>
              </w:rPr>
            </w:pPr>
            <w:r w:rsidRPr="00FD54D9">
              <w:rPr>
                <w:rFonts w:ascii="Calibri" w:hAnsi="Calibri"/>
                <w:color w:val="000000"/>
                <w:szCs w:val="20"/>
                <w:lang w:eastAsia="en-GB"/>
              </w:rPr>
              <w:t>TBC</w:t>
            </w:r>
          </w:p>
        </w:tc>
        <w:tc>
          <w:tcPr>
            <w:tcW w:w="1843" w:type="dxa"/>
            <w:tcBorders>
              <w:top w:val="nil"/>
              <w:left w:val="nil"/>
              <w:bottom w:val="single" w:sz="4" w:space="0" w:color="auto"/>
              <w:right w:val="single" w:sz="4" w:space="0" w:color="auto"/>
            </w:tcBorders>
            <w:noWrap/>
            <w:vAlign w:val="center"/>
            <w:hideMark/>
          </w:tcPr>
          <w:p w14:paraId="790129B3" w14:textId="2C832604" w:rsidR="00577E0A" w:rsidRPr="00FD54D9" w:rsidRDefault="00577E0A" w:rsidP="00577E0A">
            <w:pPr>
              <w:rPr>
                <w:rFonts w:ascii="Calibri" w:hAnsi="Calibri"/>
                <w:color w:val="000000"/>
                <w:szCs w:val="20"/>
                <w:lang w:eastAsia="en-GB"/>
              </w:rPr>
            </w:pPr>
            <w:r w:rsidRPr="00FD54D9">
              <w:rPr>
                <w:rFonts w:ascii="Calibri" w:hAnsi="Calibri"/>
                <w:color w:val="000000"/>
                <w:szCs w:val="20"/>
                <w:lang w:eastAsia="en-GB"/>
              </w:rPr>
              <w:t>Replace in 2032</w:t>
            </w:r>
          </w:p>
        </w:tc>
      </w:tr>
      <w:tr w:rsidR="00577E0A" w:rsidRPr="00DB05B8" w14:paraId="5E4C6EFC" w14:textId="77777777" w:rsidTr="00577E0A">
        <w:trPr>
          <w:trHeight w:val="300"/>
        </w:trPr>
        <w:tc>
          <w:tcPr>
            <w:tcW w:w="992" w:type="dxa"/>
            <w:tcBorders>
              <w:top w:val="nil"/>
              <w:left w:val="single" w:sz="4" w:space="0" w:color="auto"/>
              <w:bottom w:val="single" w:sz="4" w:space="0" w:color="auto"/>
              <w:right w:val="single" w:sz="4" w:space="0" w:color="auto"/>
            </w:tcBorders>
            <w:noWrap/>
            <w:vAlign w:val="center"/>
            <w:hideMark/>
          </w:tcPr>
          <w:p w14:paraId="555B4933" w14:textId="491B501F" w:rsidR="00577E0A" w:rsidRPr="00FD54D9" w:rsidRDefault="00577E0A" w:rsidP="00577E0A">
            <w:pPr>
              <w:rPr>
                <w:rFonts w:ascii="Calibri" w:hAnsi="Calibri"/>
                <w:color w:val="000000"/>
                <w:szCs w:val="20"/>
                <w:lang w:eastAsia="en-GB"/>
              </w:rPr>
            </w:pPr>
            <w:r w:rsidRPr="00FD54D9">
              <w:rPr>
                <w:rFonts w:ascii="Calibri" w:hAnsi="Calibri"/>
                <w:color w:val="000000"/>
                <w:szCs w:val="20"/>
                <w:lang w:eastAsia="en-GB"/>
              </w:rPr>
              <w:t>Bexhill FS</w:t>
            </w:r>
          </w:p>
        </w:tc>
        <w:tc>
          <w:tcPr>
            <w:tcW w:w="1418" w:type="dxa"/>
            <w:tcBorders>
              <w:top w:val="nil"/>
              <w:left w:val="nil"/>
              <w:bottom w:val="single" w:sz="4" w:space="0" w:color="auto"/>
              <w:right w:val="single" w:sz="4" w:space="0" w:color="auto"/>
            </w:tcBorders>
            <w:noWrap/>
            <w:vAlign w:val="center"/>
            <w:hideMark/>
          </w:tcPr>
          <w:p w14:paraId="2A13FCD9" w14:textId="4C7F4AD2" w:rsidR="00577E0A" w:rsidRPr="00FD54D9" w:rsidRDefault="00577E0A" w:rsidP="00577E0A">
            <w:pPr>
              <w:rPr>
                <w:rFonts w:ascii="Calibri" w:hAnsi="Calibri"/>
                <w:color w:val="000000"/>
                <w:szCs w:val="20"/>
                <w:lang w:eastAsia="en-GB"/>
              </w:rPr>
            </w:pPr>
            <w:r w:rsidRPr="00FD54D9">
              <w:rPr>
                <w:rFonts w:ascii="Calibri" w:hAnsi="Calibri"/>
                <w:color w:val="000000"/>
                <w:szCs w:val="20"/>
                <w:lang w:eastAsia="en-GB"/>
              </w:rPr>
              <w:t>Appliance bay rear</w:t>
            </w:r>
          </w:p>
        </w:tc>
        <w:tc>
          <w:tcPr>
            <w:tcW w:w="1276" w:type="dxa"/>
            <w:tcBorders>
              <w:top w:val="nil"/>
              <w:left w:val="nil"/>
              <w:bottom w:val="single" w:sz="4" w:space="0" w:color="auto"/>
              <w:right w:val="single" w:sz="4" w:space="0" w:color="auto"/>
            </w:tcBorders>
            <w:noWrap/>
            <w:vAlign w:val="center"/>
            <w:hideMark/>
          </w:tcPr>
          <w:p w14:paraId="4DDF282D" w14:textId="77777777" w:rsidR="00577E0A" w:rsidRPr="00FD54D9" w:rsidRDefault="00577E0A" w:rsidP="00577E0A">
            <w:pPr>
              <w:rPr>
                <w:rFonts w:ascii="Calibri" w:hAnsi="Calibri"/>
                <w:color w:val="000000"/>
                <w:szCs w:val="20"/>
                <w:lang w:eastAsia="en-GB"/>
              </w:rPr>
            </w:pPr>
            <w:r w:rsidRPr="00FD54D9">
              <w:rPr>
                <w:rFonts w:ascii="Calibri" w:hAnsi="Calibri"/>
                <w:color w:val="000000"/>
                <w:szCs w:val="20"/>
                <w:lang w:eastAsia="en-GB"/>
              </w:rPr>
              <w:t>OHSD</w:t>
            </w:r>
          </w:p>
          <w:p w14:paraId="5BD7EA12" w14:textId="0515303A" w:rsidR="00577E0A" w:rsidRPr="00FD54D9" w:rsidRDefault="00577E0A" w:rsidP="00577E0A">
            <w:pPr>
              <w:rPr>
                <w:rFonts w:ascii="Calibri" w:hAnsi="Calibri"/>
                <w:color w:val="000000"/>
                <w:szCs w:val="20"/>
                <w:lang w:eastAsia="en-GB"/>
              </w:rPr>
            </w:pPr>
            <w:r w:rsidRPr="00FD54D9">
              <w:rPr>
                <w:rFonts w:ascii="Calibri" w:hAnsi="Calibri"/>
                <w:color w:val="000000"/>
                <w:szCs w:val="20"/>
                <w:lang w:eastAsia="en-GB"/>
              </w:rPr>
              <w:t>Manual</w:t>
            </w:r>
          </w:p>
        </w:tc>
        <w:tc>
          <w:tcPr>
            <w:tcW w:w="1275" w:type="dxa"/>
            <w:tcBorders>
              <w:top w:val="nil"/>
              <w:left w:val="nil"/>
              <w:bottom w:val="single" w:sz="4" w:space="0" w:color="auto"/>
              <w:right w:val="single" w:sz="4" w:space="0" w:color="auto"/>
            </w:tcBorders>
            <w:noWrap/>
            <w:vAlign w:val="center"/>
          </w:tcPr>
          <w:p w14:paraId="0EDAC72B" w14:textId="77777777" w:rsidR="00577E0A" w:rsidRPr="00FD54D9" w:rsidRDefault="00577E0A" w:rsidP="00577E0A">
            <w:pPr>
              <w:rPr>
                <w:rFonts w:ascii="Calibri" w:hAnsi="Calibri"/>
                <w:color w:val="000000"/>
                <w:szCs w:val="20"/>
                <w:lang w:eastAsia="en-GB"/>
              </w:rPr>
            </w:pPr>
            <w:r w:rsidRPr="00FD54D9">
              <w:rPr>
                <w:rFonts w:ascii="Calibri" w:hAnsi="Calibri"/>
                <w:color w:val="000000"/>
                <w:szCs w:val="20"/>
                <w:lang w:eastAsia="en-GB"/>
              </w:rPr>
              <w:t>Hormann</w:t>
            </w:r>
          </w:p>
          <w:p w14:paraId="053B9B32" w14:textId="7A1767ED" w:rsidR="00577E0A" w:rsidRPr="00FD54D9" w:rsidRDefault="00577E0A" w:rsidP="00577E0A">
            <w:pPr>
              <w:rPr>
                <w:rFonts w:ascii="Calibri" w:hAnsi="Calibri"/>
                <w:color w:val="000000"/>
                <w:szCs w:val="20"/>
                <w:lang w:eastAsia="en-GB"/>
              </w:rPr>
            </w:pPr>
            <w:r w:rsidRPr="00FD54D9">
              <w:rPr>
                <w:rFonts w:ascii="Calibri" w:hAnsi="Calibri"/>
                <w:color w:val="000000"/>
                <w:szCs w:val="20"/>
                <w:lang w:eastAsia="en-GB"/>
              </w:rPr>
              <w:t>xxx-</w:t>
            </w:r>
            <w:proofErr w:type="spellStart"/>
            <w:r w:rsidRPr="00FD54D9">
              <w:rPr>
                <w:rFonts w:ascii="Calibri" w:hAnsi="Calibri"/>
                <w:color w:val="000000"/>
                <w:szCs w:val="20"/>
                <w:lang w:eastAsia="en-GB"/>
              </w:rPr>
              <w:t>xxxxxx</w:t>
            </w:r>
            <w:proofErr w:type="spellEnd"/>
          </w:p>
        </w:tc>
        <w:tc>
          <w:tcPr>
            <w:tcW w:w="930" w:type="dxa"/>
            <w:tcBorders>
              <w:top w:val="single" w:sz="4" w:space="0" w:color="auto"/>
              <w:left w:val="nil"/>
              <w:bottom w:val="single" w:sz="4" w:space="0" w:color="auto"/>
              <w:right w:val="single" w:sz="4" w:space="0" w:color="auto"/>
            </w:tcBorders>
            <w:vAlign w:val="center"/>
          </w:tcPr>
          <w:p w14:paraId="5ABD7ACB" w14:textId="2BA9EF7F" w:rsidR="00577E0A" w:rsidRPr="00FD54D9" w:rsidRDefault="00577E0A" w:rsidP="00577E0A">
            <w:pPr>
              <w:jc w:val="center"/>
              <w:rPr>
                <w:rFonts w:ascii="Calibri" w:hAnsi="Calibri"/>
                <w:szCs w:val="20"/>
                <w:lang w:eastAsia="en-GB"/>
              </w:rPr>
            </w:pPr>
            <w:r w:rsidRPr="00FD54D9">
              <w:rPr>
                <w:rFonts w:ascii="Calibri" w:hAnsi="Calibri"/>
                <w:szCs w:val="20"/>
                <w:lang w:eastAsia="en-GB"/>
              </w:rPr>
              <w:t>2</w:t>
            </w:r>
          </w:p>
        </w:tc>
        <w:tc>
          <w:tcPr>
            <w:tcW w:w="1055" w:type="dxa"/>
            <w:tcBorders>
              <w:top w:val="nil"/>
              <w:left w:val="nil"/>
              <w:bottom w:val="single" w:sz="4" w:space="0" w:color="auto"/>
              <w:right w:val="single" w:sz="4" w:space="0" w:color="auto"/>
            </w:tcBorders>
            <w:vAlign w:val="center"/>
            <w:hideMark/>
          </w:tcPr>
          <w:p w14:paraId="321CAF57" w14:textId="3EFE78A6" w:rsidR="00577E0A" w:rsidRPr="00FD54D9" w:rsidRDefault="00577E0A" w:rsidP="00577E0A">
            <w:pPr>
              <w:jc w:val="center"/>
              <w:rPr>
                <w:rFonts w:ascii="Calibri" w:hAnsi="Calibri"/>
                <w:color w:val="000000"/>
                <w:szCs w:val="20"/>
                <w:lang w:eastAsia="en-GB"/>
              </w:rPr>
            </w:pPr>
            <w:r w:rsidRPr="00FD54D9">
              <w:rPr>
                <w:rFonts w:ascii="Calibri" w:hAnsi="Calibri"/>
                <w:color w:val="000000"/>
                <w:szCs w:val="20"/>
                <w:lang w:eastAsia="en-GB"/>
              </w:rPr>
              <w:t>TBC</w:t>
            </w:r>
          </w:p>
        </w:tc>
        <w:tc>
          <w:tcPr>
            <w:tcW w:w="1843" w:type="dxa"/>
            <w:tcBorders>
              <w:top w:val="nil"/>
              <w:left w:val="nil"/>
              <w:bottom w:val="single" w:sz="4" w:space="0" w:color="auto"/>
              <w:right w:val="single" w:sz="4" w:space="0" w:color="auto"/>
            </w:tcBorders>
            <w:vAlign w:val="center"/>
            <w:hideMark/>
          </w:tcPr>
          <w:p w14:paraId="117F5E2C" w14:textId="7ACB8EA2" w:rsidR="00577E0A" w:rsidRPr="00FD54D9" w:rsidRDefault="00577E0A" w:rsidP="00577E0A">
            <w:pPr>
              <w:rPr>
                <w:rFonts w:ascii="Calibri" w:hAnsi="Calibri"/>
                <w:color w:val="000000"/>
                <w:szCs w:val="20"/>
                <w:lang w:eastAsia="en-GB"/>
              </w:rPr>
            </w:pPr>
            <w:r w:rsidRPr="00FD54D9">
              <w:rPr>
                <w:rFonts w:ascii="Calibri" w:hAnsi="Calibri"/>
                <w:color w:val="000000"/>
                <w:szCs w:val="20"/>
                <w:lang w:eastAsia="en-GB"/>
              </w:rPr>
              <w:t>Replace in 2036</w:t>
            </w:r>
          </w:p>
        </w:tc>
      </w:tr>
    </w:tbl>
    <w:p w14:paraId="354AB1CF" w14:textId="77777777" w:rsidR="00EE0A76" w:rsidRPr="003D357F" w:rsidRDefault="00EE0A76" w:rsidP="00EE0A76">
      <w:pPr>
        <w:ind w:left="709" w:hanging="709"/>
        <w:jc w:val="both"/>
        <w:rPr>
          <w:sz w:val="12"/>
          <w:szCs w:val="12"/>
        </w:rPr>
      </w:pPr>
    </w:p>
    <w:p w14:paraId="0D941A22" w14:textId="77777777" w:rsidR="00EE0A76" w:rsidRPr="003D357F" w:rsidRDefault="00EE0A76" w:rsidP="0016187F">
      <w:pPr>
        <w:numPr>
          <w:ilvl w:val="1"/>
          <w:numId w:val="46"/>
        </w:numPr>
        <w:ind w:left="709" w:hanging="709"/>
        <w:jc w:val="both"/>
      </w:pPr>
      <w:r w:rsidRPr="003D357F">
        <w:t>On</w:t>
      </w:r>
      <w:r>
        <w:t xml:space="preserve">ce we </w:t>
      </w:r>
      <w:proofErr w:type="gramStart"/>
      <w:r>
        <w:t>are able to</w:t>
      </w:r>
      <w:proofErr w:type="gramEnd"/>
      <w:r>
        <w:t xml:space="preserve"> allow you to directly access 3i, on</w:t>
      </w:r>
      <w:r w:rsidRPr="003D357F">
        <w:t xml:space="preserve"> completion of any onsite works the successful contractor may be required during the term of the contracts to log onto the ESFRS CAFM system via a contractor web portal to update works completion status within 24 hours of completing reactive or planned works however instructed.</w:t>
      </w:r>
    </w:p>
    <w:p w14:paraId="05BB4C38" w14:textId="77777777" w:rsidR="00EE0A76" w:rsidRPr="003D357F" w:rsidRDefault="00EE0A76" w:rsidP="00EE0A76">
      <w:pPr>
        <w:ind w:left="709" w:hanging="709"/>
        <w:jc w:val="both"/>
        <w:rPr>
          <w:sz w:val="12"/>
          <w:szCs w:val="12"/>
        </w:rPr>
      </w:pPr>
      <w:r w:rsidRPr="003D357F">
        <w:t xml:space="preserve"> </w:t>
      </w:r>
    </w:p>
    <w:p w14:paraId="7D67A6DA" w14:textId="77777777" w:rsidR="00EE0A76" w:rsidRDefault="00EE0A76" w:rsidP="0016187F">
      <w:pPr>
        <w:numPr>
          <w:ilvl w:val="1"/>
          <w:numId w:val="46"/>
        </w:numPr>
        <w:ind w:left="709" w:hanging="709"/>
        <w:jc w:val="both"/>
      </w:pPr>
      <w:r w:rsidRPr="003D357F">
        <w:t>The Contractor will not incur any cost to access the database or for the training on the CAFM system and ESFRS must not incur any charge from the Contractor for the requirement to access and update.</w:t>
      </w:r>
    </w:p>
    <w:p w14:paraId="4868A613" w14:textId="77777777" w:rsidR="00EE1834" w:rsidRPr="00CA398A" w:rsidRDefault="00EE1834" w:rsidP="00EE1834">
      <w:pPr>
        <w:pStyle w:val="ListParagraph"/>
        <w:rPr>
          <w:sz w:val="12"/>
          <w:szCs w:val="12"/>
        </w:rPr>
      </w:pPr>
    </w:p>
    <w:p w14:paraId="454D7AB1" w14:textId="08384409" w:rsidR="00EE1834" w:rsidRPr="003D357F" w:rsidRDefault="00EE1834" w:rsidP="0016187F">
      <w:pPr>
        <w:numPr>
          <w:ilvl w:val="1"/>
          <w:numId w:val="46"/>
        </w:numPr>
        <w:ind w:left="709" w:hanging="709"/>
        <w:jc w:val="both"/>
      </w:pPr>
      <w:r w:rsidRPr="003D357F">
        <w:t>Whe</w:t>
      </w:r>
      <w:r>
        <w:t>n</w:t>
      </w:r>
      <w:r w:rsidRPr="003D357F">
        <w:t xml:space="preserve"> requested to, the Contractor will require to upload all documentation including any service sheets or warranties, test or commissioning certificates and any reports onto the ESFRS CAFM system prior to any invoicing for the works</w:t>
      </w:r>
    </w:p>
    <w:p w14:paraId="0C790756" w14:textId="77777777" w:rsidR="00EE0A76" w:rsidRPr="003D357F" w:rsidRDefault="00EE0A76" w:rsidP="00EE0A76">
      <w:pPr>
        <w:pStyle w:val="ListParagraph"/>
        <w:ind w:left="709" w:hanging="709"/>
        <w:rPr>
          <w:sz w:val="12"/>
          <w:szCs w:val="12"/>
        </w:rPr>
      </w:pPr>
    </w:p>
    <w:p w14:paraId="0CA31688" w14:textId="24B5F9FE" w:rsidR="00111351" w:rsidRPr="00A4563A" w:rsidRDefault="00111351" w:rsidP="00111351">
      <w:pPr>
        <w:jc w:val="both"/>
        <w:rPr>
          <w:b/>
        </w:rPr>
      </w:pPr>
      <w:r w:rsidRPr="00A4563A">
        <w:rPr>
          <w:b/>
        </w:rPr>
        <w:t xml:space="preserve">Sub-Contracting Services  </w:t>
      </w:r>
    </w:p>
    <w:p w14:paraId="67A4143B" w14:textId="77777777" w:rsidR="00111351" w:rsidRPr="00A4563A" w:rsidRDefault="00111351" w:rsidP="00111351">
      <w:pPr>
        <w:pStyle w:val="ListParagraph"/>
        <w:rPr>
          <w:sz w:val="12"/>
          <w:szCs w:val="12"/>
        </w:rPr>
      </w:pPr>
    </w:p>
    <w:p w14:paraId="1CA8F773" w14:textId="4D289436" w:rsidR="00111351" w:rsidRPr="00A4563A" w:rsidRDefault="00111351" w:rsidP="0016187F">
      <w:pPr>
        <w:numPr>
          <w:ilvl w:val="1"/>
          <w:numId w:val="46"/>
        </w:numPr>
        <w:ind w:left="709" w:hanging="713"/>
        <w:jc w:val="both"/>
      </w:pPr>
      <w:r w:rsidRPr="00A4563A">
        <w:t>Any sub-contractors to be used by the contractor, to provide any of the services detailed in this document, must be agreed in advance with East Sussex Fire Authority. When on site they must be easily identifiable as working on behalf of the Contractor.</w:t>
      </w:r>
    </w:p>
    <w:p w14:paraId="1929AC5B" w14:textId="77777777" w:rsidR="00111351" w:rsidRPr="00A4563A" w:rsidRDefault="00111351" w:rsidP="00EE1834">
      <w:pPr>
        <w:ind w:left="709" w:hanging="709"/>
        <w:jc w:val="both"/>
        <w:rPr>
          <w:sz w:val="12"/>
          <w:szCs w:val="12"/>
        </w:rPr>
      </w:pPr>
    </w:p>
    <w:p w14:paraId="6EC5CDA9" w14:textId="77777777" w:rsidR="00111351" w:rsidRPr="00A4563A" w:rsidRDefault="00111351" w:rsidP="0016187F">
      <w:pPr>
        <w:numPr>
          <w:ilvl w:val="1"/>
          <w:numId w:val="46"/>
        </w:numPr>
        <w:ind w:left="709" w:hanging="709"/>
        <w:jc w:val="both"/>
      </w:pPr>
      <w:r w:rsidRPr="00A4563A">
        <w:t>Where a Contractor chooses to sub-contract any work, the cost of any supervision of the sub-contractor, must not be charged back to East Sussex Fire Authority.</w:t>
      </w:r>
    </w:p>
    <w:p w14:paraId="356FCBD9" w14:textId="77777777" w:rsidR="00111351" w:rsidRPr="00A4563A" w:rsidRDefault="00111351" w:rsidP="00EE1834">
      <w:pPr>
        <w:pStyle w:val="ListParagraph"/>
        <w:ind w:left="709" w:hanging="709"/>
        <w:rPr>
          <w:sz w:val="12"/>
          <w:szCs w:val="12"/>
        </w:rPr>
      </w:pPr>
    </w:p>
    <w:p w14:paraId="1CEC1CA0" w14:textId="77777777" w:rsidR="00111351" w:rsidRPr="00A4563A" w:rsidRDefault="00111351" w:rsidP="0016187F">
      <w:pPr>
        <w:numPr>
          <w:ilvl w:val="1"/>
          <w:numId w:val="46"/>
        </w:numPr>
        <w:ind w:left="709" w:hanging="709"/>
        <w:jc w:val="both"/>
      </w:pPr>
      <w:r w:rsidRPr="00A4563A">
        <w:t>The responsibility to ensure that the staff performing any sub-contracted work are suitably qualified and registered accordingly to perform the tasks they are being asked to do, rests with the Contractor as part of their own due diligence of their sub-contractors.</w:t>
      </w:r>
    </w:p>
    <w:p w14:paraId="2912E2F8" w14:textId="77777777" w:rsidR="00111351" w:rsidRPr="00A4563A" w:rsidRDefault="00111351" w:rsidP="00111351">
      <w:pPr>
        <w:ind w:left="709" w:hanging="709"/>
        <w:jc w:val="both"/>
        <w:rPr>
          <w:sz w:val="12"/>
          <w:szCs w:val="12"/>
        </w:rPr>
      </w:pPr>
    </w:p>
    <w:p w14:paraId="549A0A73" w14:textId="77777777" w:rsidR="00111351" w:rsidRPr="00A4563A" w:rsidRDefault="00111351" w:rsidP="0016187F">
      <w:pPr>
        <w:numPr>
          <w:ilvl w:val="1"/>
          <w:numId w:val="46"/>
        </w:numPr>
        <w:ind w:left="709" w:hanging="709"/>
        <w:jc w:val="both"/>
      </w:pPr>
      <w:r w:rsidRPr="00A4563A">
        <w:t xml:space="preserve">All sub-contractors working on behalf of the contractor on the ESFA contract must be paid subject to the same, or better terms than the Contractor agrees with ESFA. </w:t>
      </w:r>
    </w:p>
    <w:p w14:paraId="348FCD1F" w14:textId="77777777" w:rsidR="00111351" w:rsidRPr="00A4563A" w:rsidRDefault="00111351" w:rsidP="00111351">
      <w:pPr>
        <w:pStyle w:val="ListParagraph"/>
        <w:rPr>
          <w:sz w:val="12"/>
          <w:szCs w:val="12"/>
        </w:rPr>
      </w:pPr>
    </w:p>
    <w:p w14:paraId="0BBCF4F5" w14:textId="77777777" w:rsidR="00111351" w:rsidRPr="00A4563A" w:rsidRDefault="00111351" w:rsidP="0016187F">
      <w:pPr>
        <w:numPr>
          <w:ilvl w:val="1"/>
          <w:numId w:val="46"/>
        </w:numPr>
        <w:ind w:left="709" w:hanging="709"/>
        <w:jc w:val="both"/>
      </w:pPr>
      <w:r w:rsidRPr="00A4563A">
        <w:t xml:space="preserve">You must make sure that any sub-contractor you plan to use to provide this service is detailed within your response in </w:t>
      </w:r>
      <w:r w:rsidRPr="009E6E4D">
        <w:t>Section 5 below.</w:t>
      </w:r>
    </w:p>
    <w:p w14:paraId="5D23B3CC" w14:textId="77777777" w:rsidR="00F86831" w:rsidRDefault="00F86831" w:rsidP="00111351">
      <w:pPr>
        <w:pStyle w:val="ListParagraph"/>
        <w:ind w:left="0"/>
        <w:jc w:val="both"/>
        <w:rPr>
          <w:rFonts w:ascii="Arial" w:hAnsi="Arial" w:cs="Arial"/>
          <w:b/>
          <w:bCs/>
          <w:szCs w:val="22"/>
        </w:rPr>
      </w:pPr>
    </w:p>
    <w:p w14:paraId="2D868381" w14:textId="312114B2" w:rsidR="00111351" w:rsidRPr="00A4563A" w:rsidRDefault="00111351" w:rsidP="00111351">
      <w:pPr>
        <w:pStyle w:val="ListParagraph"/>
        <w:ind w:left="0"/>
        <w:jc w:val="both"/>
        <w:rPr>
          <w:rFonts w:ascii="Arial" w:hAnsi="Arial" w:cs="Arial"/>
          <w:b/>
          <w:bCs/>
          <w:szCs w:val="22"/>
        </w:rPr>
      </w:pPr>
      <w:r w:rsidRPr="00A4563A">
        <w:rPr>
          <w:rFonts w:ascii="Arial" w:hAnsi="Arial" w:cs="Arial"/>
          <w:b/>
          <w:bCs/>
          <w:szCs w:val="22"/>
        </w:rPr>
        <w:lastRenderedPageBreak/>
        <w:t>Environmental Considerations</w:t>
      </w:r>
    </w:p>
    <w:p w14:paraId="1C6FB359" w14:textId="77777777" w:rsidR="00111351" w:rsidRPr="00A23921" w:rsidRDefault="00111351" w:rsidP="00111351">
      <w:pPr>
        <w:pStyle w:val="ListParagraph"/>
        <w:rPr>
          <w:rFonts w:ascii="Arial" w:hAnsi="Arial" w:cs="Arial"/>
          <w:sz w:val="12"/>
          <w:szCs w:val="12"/>
        </w:rPr>
      </w:pPr>
    </w:p>
    <w:p w14:paraId="04401BC0" w14:textId="77777777" w:rsidR="00111351" w:rsidRPr="00A4563A" w:rsidRDefault="00111351" w:rsidP="0016187F">
      <w:pPr>
        <w:numPr>
          <w:ilvl w:val="1"/>
          <w:numId w:val="46"/>
        </w:numPr>
        <w:ind w:left="709" w:hanging="713"/>
        <w:jc w:val="both"/>
      </w:pPr>
      <w:r w:rsidRPr="00A4563A">
        <w:rPr>
          <w:bCs/>
        </w:rPr>
        <w:t>The Authority requires that the Contractor shall operate in an environmentally conscious manner and in accordance with relevant legislation.</w:t>
      </w:r>
    </w:p>
    <w:p w14:paraId="2A7553FE" w14:textId="77777777" w:rsidR="00111351" w:rsidRPr="00A23921" w:rsidRDefault="00111351" w:rsidP="00111351">
      <w:pPr>
        <w:pStyle w:val="ListParagraph"/>
        <w:rPr>
          <w:rFonts w:ascii="Arial" w:hAnsi="Arial" w:cs="Arial"/>
          <w:sz w:val="12"/>
          <w:szCs w:val="12"/>
        </w:rPr>
      </w:pPr>
    </w:p>
    <w:p w14:paraId="7223F66F" w14:textId="7749D6E3" w:rsidR="00111351" w:rsidRPr="00A4563A" w:rsidRDefault="00111351" w:rsidP="0016187F">
      <w:pPr>
        <w:numPr>
          <w:ilvl w:val="1"/>
          <w:numId w:val="46"/>
        </w:numPr>
        <w:ind w:left="709" w:hanging="713"/>
        <w:jc w:val="both"/>
      </w:pPr>
      <w:r w:rsidRPr="00A4563A">
        <w:t>The Contractor must dispose of anything removed from an ESFRS site, in accordance with the current relevant waste equipment and environmental regulations</w:t>
      </w:r>
      <w:r w:rsidR="002C0817" w:rsidRPr="00A4563A">
        <w:t xml:space="preserve"> </w:t>
      </w:r>
      <w:r w:rsidRPr="00A4563A">
        <w:t>and provide to ESFRS satisfactory evidence of compliance</w:t>
      </w:r>
      <w:r w:rsidR="002C0817" w:rsidRPr="00A4563A">
        <w:t xml:space="preserve"> including waster transfer notices as applicable</w:t>
      </w:r>
      <w:r w:rsidRPr="00A4563A">
        <w:t>.</w:t>
      </w:r>
    </w:p>
    <w:p w14:paraId="68B2053F" w14:textId="77777777" w:rsidR="00111351" w:rsidRPr="00B12DDE" w:rsidRDefault="00111351" w:rsidP="00111351">
      <w:pPr>
        <w:pStyle w:val="ListParagraph"/>
        <w:rPr>
          <w:rFonts w:ascii="Arial" w:hAnsi="Arial" w:cs="Arial"/>
          <w:sz w:val="12"/>
          <w:szCs w:val="12"/>
        </w:rPr>
      </w:pPr>
    </w:p>
    <w:p w14:paraId="108024B8" w14:textId="77777777" w:rsidR="00111351" w:rsidRPr="00A4563A" w:rsidRDefault="00111351" w:rsidP="0016187F">
      <w:pPr>
        <w:numPr>
          <w:ilvl w:val="1"/>
          <w:numId w:val="46"/>
        </w:numPr>
        <w:ind w:left="709" w:hanging="713"/>
        <w:jc w:val="both"/>
      </w:pPr>
      <w:r w:rsidRPr="00A4563A">
        <w:rPr>
          <w:bCs/>
        </w:rPr>
        <w:t>Where the disposal of waste includes asbestos products, ESFRS must be informed of the actions taken to ensure it is recorded on the appropriate registers.</w:t>
      </w:r>
    </w:p>
    <w:p w14:paraId="1F0D70BA" w14:textId="260B5AD3" w:rsidR="00111351" w:rsidRPr="00CE0C86" w:rsidRDefault="00111351" w:rsidP="00111351">
      <w:pPr>
        <w:pStyle w:val="ListParagraph"/>
        <w:rPr>
          <w:rFonts w:ascii="Arial" w:hAnsi="Arial" w:cs="Arial"/>
          <w:sz w:val="12"/>
          <w:szCs w:val="12"/>
        </w:rPr>
      </w:pPr>
    </w:p>
    <w:p w14:paraId="61ED9AE1" w14:textId="1563C70A" w:rsidR="007A1E72" w:rsidRPr="007A1E72" w:rsidRDefault="007A1E72" w:rsidP="007A1E72">
      <w:pPr>
        <w:pStyle w:val="ListParagraph"/>
        <w:ind w:left="0"/>
        <w:jc w:val="both"/>
        <w:rPr>
          <w:rFonts w:ascii="Arial" w:hAnsi="Arial" w:cs="Arial"/>
          <w:color w:val="0070C0"/>
          <w:szCs w:val="22"/>
        </w:rPr>
      </w:pPr>
      <w:r w:rsidRPr="004921A2">
        <w:rPr>
          <w:rFonts w:ascii="Arial" w:hAnsi="Arial" w:cs="Arial"/>
          <w:b/>
          <w:bCs/>
          <w:szCs w:val="22"/>
        </w:rPr>
        <w:t>Key Performance Indicators and Reporting</w:t>
      </w:r>
    </w:p>
    <w:p w14:paraId="21833E3D" w14:textId="77777777" w:rsidR="007A1E72" w:rsidRPr="004D1B32" w:rsidRDefault="007A1E72" w:rsidP="007A1E72">
      <w:pPr>
        <w:pStyle w:val="ListParagraph"/>
        <w:rPr>
          <w:rFonts w:ascii="Arial" w:hAnsi="Arial" w:cs="Arial"/>
          <w:color w:val="0070C0"/>
          <w:sz w:val="12"/>
          <w:szCs w:val="12"/>
        </w:rPr>
      </w:pPr>
    </w:p>
    <w:p w14:paraId="556F14F1" w14:textId="0F712E6F" w:rsidR="007A1E72" w:rsidRPr="00D001AB" w:rsidRDefault="007A1E72" w:rsidP="0016187F">
      <w:pPr>
        <w:pStyle w:val="ListParagraph"/>
        <w:numPr>
          <w:ilvl w:val="0"/>
          <w:numId w:val="16"/>
        </w:numPr>
        <w:ind w:left="709" w:hanging="709"/>
        <w:jc w:val="both"/>
        <w:rPr>
          <w:rFonts w:ascii="Arial" w:hAnsi="Arial" w:cs="Arial"/>
          <w:szCs w:val="22"/>
        </w:rPr>
      </w:pPr>
      <w:r w:rsidRPr="00D001AB">
        <w:rPr>
          <w:rFonts w:ascii="Arial" w:hAnsi="Arial" w:cs="Arial"/>
          <w:szCs w:val="22"/>
        </w:rPr>
        <w:t>ESFRS will expect the successful supplier to work to the same KPI’s that the current contract monitors. These are:</w:t>
      </w:r>
    </w:p>
    <w:p w14:paraId="25FDAA0B" w14:textId="77777777" w:rsidR="007A1E72" w:rsidRPr="004921A2" w:rsidRDefault="007A1E72" w:rsidP="007A1E72">
      <w:pPr>
        <w:pStyle w:val="ListParagraph"/>
        <w:ind w:left="709"/>
        <w:jc w:val="both"/>
        <w:rPr>
          <w:rFonts w:ascii="Arial" w:hAnsi="Arial" w:cs="Arial"/>
          <w:color w:val="0070C0"/>
          <w:sz w:val="12"/>
          <w:szCs w:val="12"/>
        </w:rPr>
      </w:pPr>
    </w:p>
    <w:p w14:paraId="67639739" w14:textId="6B062C12" w:rsidR="00577E0A" w:rsidRPr="009E6E4D" w:rsidRDefault="00577E0A" w:rsidP="00577E0A">
      <w:pPr>
        <w:pStyle w:val="ListParagraph"/>
        <w:numPr>
          <w:ilvl w:val="0"/>
          <w:numId w:val="11"/>
        </w:numPr>
        <w:jc w:val="both"/>
        <w:rPr>
          <w:rFonts w:ascii="Arial" w:hAnsi="Arial" w:cs="Arial"/>
          <w:bCs/>
          <w:szCs w:val="22"/>
        </w:rPr>
      </w:pPr>
      <w:r w:rsidRPr="009E6E4D">
        <w:rPr>
          <w:rFonts w:ascii="Arial" w:hAnsi="Arial" w:cs="Arial"/>
          <w:bCs/>
          <w:szCs w:val="22"/>
        </w:rPr>
        <w:t xml:space="preserve">95% of all repairs that have been </w:t>
      </w:r>
      <w:r w:rsidR="00F86831" w:rsidRPr="009E6E4D">
        <w:rPr>
          <w:rFonts w:ascii="Arial" w:hAnsi="Arial" w:cs="Arial"/>
          <w:bCs/>
          <w:szCs w:val="22"/>
        </w:rPr>
        <w:t xml:space="preserve">instructed via an eRef </w:t>
      </w:r>
      <w:r w:rsidRPr="009E6E4D">
        <w:rPr>
          <w:rFonts w:ascii="Arial" w:hAnsi="Arial" w:cs="Arial"/>
          <w:bCs/>
          <w:szCs w:val="22"/>
        </w:rPr>
        <w:t>to be resolved on the first visit. These will include:</w:t>
      </w:r>
    </w:p>
    <w:p w14:paraId="72AD5F8A" w14:textId="77777777" w:rsidR="00577E0A" w:rsidRPr="009E6E4D" w:rsidRDefault="00577E0A" w:rsidP="00577E0A">
      <w:pPr>
        <w:pStyle w:val="ListParagraph"/>
        <w:numPr>
          <w:ilvl w:val="1"/>
          <w:numId w:val="11"/>
        </w:numPr>
        <w:jc w:val="both"/>
        <w:rPr>
          <w:rFonts w:ascii="Arial" w:hAnsi="Arial" w:cs="Arial"/>
          <w:bCs/>
          <w:szCs w:val="22"/>
        </w:rPr>
      </w:pPr>
      <w:r w:rsidRPr="009E6E4D">
        <w:rPr>
          <w:rFonts w:ascii="Arial" w:hAnsi="Arial" w:cs="Arial"/>
          <w:bCs/>
          <w:szCs w:val="22"/>
        </w:rPr>
        <w:t xml:space="preserve">Photocells and optical </w:t>
      </w:r>
      <w:proofErr w:type="gramStart"/>
      <w:r w:rsidRPr="009E6E4D">
        <w:rPr>
          <w:rFonts w:ascii="Arial" w:hAnsi="Arial" w:cs="Arial"/>
          <w:bCs/>
          <w:szCs w:val="22"/>
        </w:rPr>
        <w:t>devices;</w:t>
      </w:r>
      <w:proofErr w:type="gramEnd"/>
    </w:p>
    <w:p w14:paraId="00371850" w14:textId="77777777" w:rsidR="00577E0A" w:rsidRPr="009E6E4D" w:rsidRDefault="00577E0A" w:rsidP="00577E0A">
      <w:pPr>
        <w:pStyle w:val="ListParagraph"/>
        <w:numPr>
          <w:ilvl w:val="1"/>
          <w:numId w:val="11"/>
        </w:numPr>
        <w:jc w:val="both"/>
        <w:rPr>
          <w:rFonts w:ascii="Arial" w:hAnsi="Arial" w:cs="Arial"/>
          <w:bCs/>
          <w:szCs w:val="22"/>
        </w:rPr>
      </w:pPr>
      <w:r w:rsidRPr="009E6E4D">
        <w:rPr>
          <w:rFonts w:ascii="Arial" w:hAnsi="Arial" w:cs="Arial"/>
          <w:bCs/>
          <w:szCs w:val="22"/>
        </w:rPr>
        <w:t xml:space="preserve">Light </w:t>
      </w:r>
      <w:proofErr w:type="gramStart"/>
      <w:r w:rsidRPr="009E6E4D">
        <w:rPr>
          <w:rFonts w:ascii="Arial" w:hAnsi="Arial" w:cs="Arial"/>
          <w:bCs/>
          <w:szCs w:val="22"/>
        </w:rPr>
        <w:t>curtains;</w:t>
      </w:r>
      <w:proofErr w:type="gramEnd"/>
    </w:p>
    <w:p w14:paraId="5CAC6D2F" w14:textId="77777777" w:rsidR="00577E0A" w:rsidRPr="009E6E4D" w:rsidRDefault="00577E0A" w:rsidP="00577E0A">
      <w:pPr>
        <w:pStyle w:val="ListParagraph"/>
        <w:numPr>
          <w:ilvl w:val="1"/>
          <w:numId w:val="11"/>
        </w:numPr>
        <w:jc w:val="both"/>
        <w:rPr>
          <w:rFonts w:ascii="Arial" w:hAnsi="Arial" w:cs="Arial"/>
          <w:bCs/>
          <w:szCs w:val="22"/>
        </w:rPr>
      </w:pPr>
      <w:r w:rsidRPr="009E6E4D">
        <w:rPr>
          <w:rFonts w:ascii="Arial" w:hAnsi="Arial" w:cs="Arial"/>
          <w:bCs/>
          <w:szCs w:val="22"/>
        </w:rPr>
        <w:t xml:space="preserve">Traffic </w:t>
      </w:r>
      <w:proofErr w:type="gramStart"/>
      <w:r w:rsidRPr="009E6E4D">
        <w:rPr>
          <w:rFonts w:ascii="Arial" w:hAnsi="Arial" w:cs="Arial"/>
          <w:bCs/>
          <w:szCs w:val="22"/>
        </w:rPr>
        <w:t>lights;</w:t>
      </w:r>
      <w:proofErr w:type="gramEnd"/>
    </w:p>
    <w:p w14:paraId="5DE57FC9" w14:textId="77777777" w:rsidR="00577E0A" w:rsidRPr="009E6E4D" w:rsidRDefault="00577E0A" w:rsidP="00577E0A">
      <w:pPr>
        <w:pStyle w:val="ListParagraph"/>
        <w:numPr>
          <w:ilvl w:val="1"/>
          <w:numId w:val="11"/>
        </w:numPr>
        <w:jc w:val="both"/>
        <w:rPr>
          <w:rFonts w:ascii="Arial" w:hAnsi="Arial" w:cs="Arial"/>
          <w:bCs/>
          <w:szCs w:val="22"/>
        </w:rPr>
      </w:pPr>
      <w:r w:rsidRPr="009E6E4D">
        <w:rPr>
          <w:rFonts w:ascii="Arial" w:hAnsi="Arial" w:cs="Arial"/>
          <w:bCs/>
          <w:szCs w:val="22"/>
        </w:rPr>
        <w:t xml:space="preserve">Pressure </w:t>
      </w:r>
      <w:proofErr w:type="gramStart"/>
      <w:r w:rsidRPr="009E6E4D">
        <w:rPr>
          <w:rFonts w:ascii="Arial" w:hAnsi="Arial" w:cs="Arial"/>
          <w:bCs/>
          <w:szCs w:val="22"/>
        </w:rPr>
        <w:t>sensors;</w:t>
      </w:r>
      <w:proofErr w:type="gramEnd"/>
    </w:p>
    <w:p w14:paraId="486436D5" w14:textId="77777777" w:rsidR="00577E0A" w:rsidRPr="009E6E4D" w:rsidRDefault="00577E0A" w:rsidP="00577E0A">
      <w:pPr>
        <w:pStyle w:val="ListParagraph"/>
        <w:ind w:left="1785"/>
        <w:jc w:val="both"/>
        <w:rPr>
          <w:rFonts w:ascii="Arial" w:hAnsi="Arial" w:cs="Arial"/>
          <w:bCs/>
          <w:sz w:val="12"/>
          <w:szCs w:val="12"/>
        </w:rPr>
      </w:pPr>
    </w:p>
    <w:p w14:paraId="47986A09" w14:textId="50956DC1" w:rsidR="00577E0A" w:rsidRPr="009E6E4D" w:rsidRDefault="00577E0A" w:rsidP="00577E0A">
      <w:pPr>
        <w:pStyle w:val="ListParagraph"/>
        <w:numPr>
          <w:ilvl w:val="0"/>
          <w:numId w:val="11"/>
        </w:numPr>
        <w:jc w:val="both"/>
        <w:rPr>
          <w:rFonts w:ascii="Arial" w:hAnsi="Arial" w:cs="Arial"/>
          <w:bCs/>
          <w:szCs w:val="22"/>
        </w:rPr>
      </w:pPr>
      <w:r w:rsidRPr="009E6E4D">
        <w:rPr>
          <w:rFonts w:ascii="Arial" w:hAnsi="Arial" w:cs="Arial"/>
          <w:bCs/>
          <w:szCs w:val="22"/>
        </w:rPr>
        <w:t>90% of all repairs completed in no more than 2 visits. These will include</w:t>
      </w:r>
      <w:r w:rsidR="004921A2" w:rsidRPr="009E6E4D">
        <w:rPr>
          <w:rFonts w:ascii="Arial" w:hAnsi="Arial" w:cs="Arial"/>
          <w:bCs/>
          <w:szCs w:val="22"/>
        </w:rPr>
        <w:t xml:space="preserve"> replacement of</w:t>
      </w:r>
      <w:r w:rsidRPr="009E6E4D">
        <w:rPr>
          <w:rFonts w:ascii="Arial" w:hAnsi="Arial" w:cs="Arial"/>
          <w:bCs/>
          <w:szCs w:val="22"/>
        </w:rPr>
        <w:t>:</w:t>
      </w:r>
    </w:p>
    <w:p w14:paraId="3D28C13F" w14:textId="77777777" w:rsidR="00577E0A" w:rsidRPr="009E6E4D" w:rsidRDefault="00577E0A" w:rsidP="00577E0A">
      <w:pPr>
        <w:pStyle w:val="ListParagraph"/>
        <w:numPr>
          <w:ilvl w:val="1"/>
          <w:numId w:val="11"/>
        </w:numPr>
        <w:jc w:val="both"/>
        <w:rPr>
          <w:rFonts w:ascii="Arial" w:hAnsi="Arial" w:cs="Arial"/>
          <w:bCs/>
          <w:szCs w:val="22"/>
        </w:rPr>
      </w:pPr>
      <w:proofErr w:type="gramStart"/>
      <w:r w:rsidRPr="009E6E4D">
        <w:rPr>
          <w:rFonts w:ascii="Arial" w:hAnsi="Arial" w:cs="Arial"/>
          <w:bCs/>
          <w:szCs w:val="22"/>
        </w:rPr>
        <w:t>Cables;</w:t>
      </w:r>
      <w:proofErr w:type="gramEnd"/>
    </w:p>
    <w:p w14:paraId="5F8A6FE4" w14:textId="77777777" w:rsidR="00577E0A" w:rsidRPr="009E6E4D" w:rsidRDefault="00577E0A" w:rsidP="00577E0A">
      <w:pPr>
        <w:pStyle w:val="ListParagraph"/>
        <w:numPr>
          <w:ilvl w:val="1"/>
          <w:numId w:val="11"/>
        </w:numPr>
        <w:jc w:val="both"/>
        <w:rPr>
          <w:rFonts w:ascii="Arial" w:hAnsi="Arial" w:cs="Arial"/>
          <w:bCs/>
          <w:szCs w:val="22"/>
        </w:rPr>
      </w:pPr>
      <w:r w:rsidRPr="009E6E4D">
        <w:rPr>
          <w:rFonts w:ascii="Arial" w:hAnsi="Arial" w:cs="Arial"/>
          <w:bCs/>
          <w:szCs w:val="22"/>
        </w:rPr>
        <w:t xml:space="preserve">Rollers and </w:t>
      </w:r>
      <w:proofErr w:type="gramStart"/>
      <w:r w:rsidRPr="009E6E4D">
        <w:rPr>
          <w:rFonts w:ascii="Arial" w:hAnsi="Arial" w:cs="Arial"/>
          <w:bCs/>
          <w:szCs w:val="22"/>
        </w:rPr>
        <w:t>wheels;</w:t>
      </w:r>
      <w:proofErr w:type="gramEnd"/>
    </w:p>
    <w:p w14:paraId="5CF36E25" w14:textId="77777777" w:rsidR="00577E0A" w:rsidRPr="009E6E4D" w:rsidRDefault="00577E0A" w:rsidP="00577E0A">
      <w:pPr>
        <w:pStyle w:val="ListParagraph"/>
        <w:numPr>
          <w:ilvl w:val="1"/>
          <w:numId w:val="11"/>
        </w:numPr>
        <w:jc w:val="both"/>
        <w:rPr>
          <w:rFonts w:ascii="Arial" w:hAnsi="Arial" w:cs="Arial"/>
          <w:bCs/>
          <w:szCs w:val="22"/>
        </w:rPr>
      </w:pPr>
      <w:r w:rsidRPr="009E6E4D">
        <w:rPr>
          <w:rFonts w:ascii="Arial" w:hAnsi="Arial" w:cs="Arial"/>
          <w:bCs/>
          <w:szCs w:val="22"/>
        </w:rPr>
        <w:t xml:space="preserve">Safety </w:t>
      </w:r>
      <w:proofErr w:type="gramStart"/>
      <w:r w:rsidRPr="009E6E4D">
        <w:rPr>
          <w:rFonts w:ascii="Arial" w:hAnsi="Arial" w:cs="Arial"/>
          <w:bCs/>
          <w:szCs w:val="22"/>
        </w:rPr>
        <w:t>brakes;</w:t>
      </w:r>
      <w:proofErr w:type="gramEnd"/>
    </w:p>
    <w:p w14:paraId="01D56600" w14:textId="77777777" w:rsidR="00577E0A" w:rsidRPr="009E6E4D" w:rsidRDefault="00577E0A" w:rsidP="00577E0A">
      <w:pPr>
        <w:pStyle w:val="ListParagraph"/>
        <w:numPr>
          <w:ilvl w:val="1"/>
          <w:numId w:val="11"/>
        </w:numPr>
        <w:jc w:val="both"/>
        <w:rPr>
          <w:rFonts w:ascii="Arial" w:hAnsi="Arial" w:cs="Arial"/>
          <w:bCs/>
          <w:szCs w:val="22"/>
        </w:rPr>
      </w:pPr>
      <w:r w:rsidRPr="009E6E4D">
        <w:rPr>
          <w:rFonts w:ascii="Arial" w:hAnsi="Arial" w:cs="Arial"/>
          <w:bCs/>
          <w:szCs w:val="22"/>
        </w:rPr>
        <w:t xml:space="preserve">Motors and </w:t>
      </w:r>
      <w:proofErr w:type="gramStart"/>
      <w:r w:rsidRPr="009E6E4D">
        <w:rPr>
          <w:rFonts w:ascii="Arial" w:hAnsi="Arial" w:cs="Arial"/>
          <w:bCs/>
          <w:szCs w:val="22"/>
        </w:rPr>
        <w:t>controllers;</w:t>
      </w:r>
      <w:proofErr w:type="gramEnd"/>
    </w:p>
    <w:p w14:paraId="77C8F874" w14:textId="77777777" w:rsidR="004921A2" w:rsidRPr="009E6E4D" w:rsidRDefault="004921A2" w:rsidP="004921A2">
      <w:pPr>
        <w:pStyle w:val="ListParagraph"/>
        <w:ind w:left="1785"/>
        <w:jc w:val="both"/>
        <w:rPr>
          <w:rFonts w:ascii="Arial" w:hAnsi="Arial" w:cs="Arial"/>
          <w:bCs/>
          <w:sz w:val="12"/>
          <w:szCs w:val="12"/>
          <w:highlight w:val="cyan"/>
        </w:rPr>
      </w:pPr>
    </w:p>
    <w:p w14:paraId="72B6B855" w14:textId="1ED8260F" w:rsidR="00577E0A" w:rsidRPr="009E6E4D" w:rsidRDefault="00B12DDE" w:rsidP="00577E0A">
      <w:pPr>
        <w:pStyle w:val="ListParagraph"/>
        <w:numPr>
          <w:ilvl w:val="0"/>
          <w:numId w:val="11"/>
        </w:numPr>
        <w:jc w:val="both"/>
        <w:rPr>
          <w:rFonts w:ascii="Arial" w:hAnsi="Arial" w:cs="Arial"/>
          <w:bCs/>
          <w:szCs w:val="22"/>
        </w:rPr>
      </w:pPr>
      <w:r w:rsidRPr="009E6E4D">
        <w:rPr>
          <w:rFonts w:ascii="Arial" w:hAnsi="Arial" w:cs="Arial"/>
          <w:bCs/>
          <w:szCs w:val="22"/>
        </w:rPr>
        <w:t>95</w:t>
      </w:r>
      <w:r w:rsidR="00577E0A" w:rsidRPr="009E6E4D">
        <w:rPr>
          <w:rFonts w:ascii="Arial" w:hAnsi="Arial" w:cs="Arial"/>
          <w:bCs/>
          <w:szCs w:val="22"/>
        </w:rPr>
        <w:t>% of all repairs completed within 30 days, where spare parts require ordering</w:t>
      </w:r>
      <w:r w:rsidRPr="009E6E4D">
        <w:rPr>
          <w:rFonts w:ascii="Arial" w:hAnsi="Arial" w:cs="Arial"/>
          <w:bCs/>
          <w:szCs w:val="22"/>
        </w:rPr>
        <w:t xml:space="preserve"> and are available</w:t>
      </w:r>
      <w:r w:rsidR="00577E0A" w:rsidRPr="009E6E4D">
        <w:rPr>
          <w:rFonts w:ascii="Arial" w:hAnsi="Arial" w:cs="Arial"/>
          <w:bCs/>
          <w:szCs w:val="22"/>
        </w:rPr>
        <w:t>. These will include:</w:t>
      </w:r>
    </w:p>
    <w:p w14:paraId="66CA86C5" w14:textId="77777777" w:rsidR="00577E0A" w:rsidRPr="009E6E4D" w:rsidRDefault="00577E0A" w:rsidP="00577E0A">
      <w:pPr>
        <w:pStyle w:val="ListParagraph"/>
        <w:numPr>
          <w:ilvl w:val="1"/>
          <w:numId w:val="11"/>
        </w:numPr>
        <w:jc w:val="both"/>
        <w:rPr>
          <w:rFonts w:ascii="Arial" w:hAnsi="Arial" w:cs="Arial"/>
          <w:bCs/>
          <w:szCs w:val="22"/>
        </w:rPr>
      </w:pPr>
      <w:r w:rsidRPr="009E6E4D">
        <w:rPr>
          <w:rFonts w:ascii="Arial" w:hAnsi="Arial" w:cs="Arial"/>
          <w:bCs/>
          <w:szCs w:val="22"/>
        </w:rPr>
        <w:t xml:space="preserve">Door panels and vision </w:t>
      </w:r>
      <w:proofErr w:type="gramStart"/>
      <w:r w:rsidRPr="009E6E4D">
        <w:rPr>
          <w:rFonts w:ascii="Arial" w:hAnsi="Arial" w:cs="Arial"/>
          <w:bCs/>
          <w:szCs w:val="22"/>
        </w:rPr>
        <w:t>panels;</w:t>
      </w:r>
      <w:proofErr w:type="gramEnd"/>
    </w:p>
    <w:p w14:paraId="02A12815" w14:textId="77777777" w:rsidR="00577E0A" w:rsidRPr="009E6E4D" w:rsidRDefault="00577E0A" w:rsidP="00577E0A">
      <w:pPr>
        <w:pStyle w:val="ListParagraph"/>
        <w:numPr>
          <w:ilvl w:val="1"/>
          <w:numId w:val="11"/>
        </w:numPr>
        <w:jc w:val="both"/>
        <w:rPr>
          <w:rFonts w:ascii="Arial" w:hAnsi="Arial" w:cs="Arial"/>
          <w:bCs/>
          <w:szCs w:val="22"/>
        </w:rPr>
      </w:pPr>
      <w:r w:rsidRPr="009E6E4D">
        <w:rPr>
          <w:rFonts w:ascii="Arial" w:hAnsi="Arial" w:cs="Arial"/>
          <w:bCs/>
          <w:szCs w:val="22"/>
        </w:rPr>
        <w:t xml:space="preserve">Wicket </w:t>
      </w:r>
      <w:proofErr w:type="gramStart"/>
      <w:r w:rsidRPr="009E6E4D">
        <w:rPr>
          <w:rFonts w:ascii="Arial" w:hAnsi="Arial" w:cs="Arial"/>
          <w:bCs/>
          <w:szCs w:val="22"/>
        </w:rPr>
        <w:t>gates;</w:t>
      </w:r>
      <w:proofErr w:type="gramEnd"/>
    </w:p>
    <w:p w14:paraId="7B8B7269" w14:textId="77777777" w:rsidR="00577E0A" w:rsidRPr="009E6E4D" w:rsidRDefault="00577E0A" w:rsidP="00577E0A">
      <w:pPr>
        <w:pStyle w:val="ListParagraph"/>
        <w:numPr>
          <w:ilvl w:val="1"/>
          <w:numId w:val="11"/>
        </w:numPr>
        <w:jc w:val="both"/>
        <w:rPr>
          <w:rFonts w:ascii="Arial" w:hAnsi="Arial" w:cs="Arial"/>
          <w:bCs/>
          <w:szCs w:val="22"/>
        </w:rPr>
      </w:pPr>
      <w:proofErr w:type="gramStart"/>
      <w:r w:rsidRPr="009E6E4D">
        <w:rPr>
          <w:rFonts w:ascii="Arial" w:hAnsi="Arial" w:cs="Arial"/>
          <w:bCs/>
          <w:szCs w:val="22"/>
        </w:rPr>
        <w:t>Springs;</w:t>
      </w:r>
      <w:proofErr w:type="gramEnd"/>
    </w:p>
    <w:p w14:paraId="2FB11C9C" w14:textId="77777777" w:rsidR="00577E0A" w:rsidRPr="009E6E4D" w:rsidRDefault="00577E0A" w:rsidP="00577E0A">
      <w:pPr>
        <w:pStyle w:val="ListParagraph"/>
        <w:numPr>
          <w:ilvl w:val="1"/>
          <w:numId w:val="11"/>
        </w:numPr>
        <w:jc w:val="both"/>
        <w:rPr>
          <w:rFonts w:ascii="Arial" w:hAnsi="Arial" w:cs="Arial"/>
          <w:bCs/>
          <w:szCs w:val="22"/>
        </w:rPr>
      </w:pPr>
      <w:r w:rsidRPr="009E6E4D">
        <w:rPr>
          <w:rFonts w:ascii="Arial" w:hAnsi="Arial" w:cs="Arial"/>
          <w:bCs/>
          <w:szCs w:val="22"/>
        </w:rPr>
        <w:t xml:space="preserve">Hydraulic </w:t>
      </w:r>
      <w:proofErr w:type="gramStart"/>
      <w:r w:rsidRPr="009E6E4D">
        <w:rPr>
          <w:rFonts w:ascii="Arial" w:hAnsi="Arial" w:cs="Arial"/>
          <w:bCs/>
          <w:szCs w:val="22"/>
        </w:rPr>
        <w:t>operators;</w:t>
      </w:r>
      <w:proofErr w:type="gramEnd"/>
    </w:p>
    <w:p w14:paraId="49734D26" w14:textId="77777777" w:rsidR="00577E0A" w:rsidRPr="009E6E4D" w:rsidRDefault="00577E0A" w:rsidP="007A1E72">
      <w:pPr>
        <w:pStyle w:val="ListParagraph"/>
        <w:ind w:left="709"/>
        <w:jc w:val="both"/>
        <w:rPr>
          <w:rFonts w:ascii="Arial" w:hAnsi="Arial" w:cs="Arial"/>
          <w:sz w:val="12"/>
          <w:szCs w:val="12"/>
        </w:rPr>
      </w:pPr>
    </w:p>
    <w:p w14:paraId="0F763F8C" w14:textId="77777777" w:rsidR="007A1E72" w:rsidRPr="009E6E4D" w:rsidRDefault="007A1E72" w:rsidP="006E4F0C">
      <w:pPr>
        <w:pStyle w:val="ListParagraph"/>
        <w:numPr>
          <w:ilvl w:val="0"/>
          <w:numId w:val="11"/>
        </w:numPr>
        <w:jc w:val="both"/>
        <w:rPr>
          <w:rFonts w:ascii="Arial" w:hAnsi="Arial" w:cs="Arial"/>
          <w:bCs/>
          <w:szCs w:val="22"/>
        </w:rPr>
      </w:pPr>
      <w:r w:rsidRPr="009E6E4D">
        <w:rPr>
          <w:rFonts w:ascii="Arial" w:hAnsi="Arial" w:cs="Arial"/>
          <w:bCs/>
          <w:szCs w:val="22"/>
        </w:rPr>
        <w:t xml:space="preserve">95% Attendance on site within the specified 3 hours when </w:t>
      </w:r>
      <w:proofErr w:type="gramStart"/>
      <w:r w:rsidRPr="009E6E4D">
        <w:rPr>
          <w:rFonts w:ascii="Arial" w:hAnsi="Arial" w:cs="Arial"/>
          <w:bCs/>
          <w:szCs w:val="22"/>
        </w:rPr>
        <w:t>required;</w:t>
      </w:r>
      <w:proofErr w:type="gramEnd"/>
    </w:p>
    <w:p w14:paraId="46709C6D" w14:textId="1B144593" w:rsidR="007A1E72" w:rsidRPr="009E6E4D" w:rsidRDefault="007A1E72" w:rsidP="006E4F0C">
      <w:pPr>
        <w:pStyle w:val="ListParagraph"/>
        <w:numPr>
          <w:ilvl w:val="0"/>
          <w:numId w:val="11"/>
        </w:numPr>
        <w:jc w:val="both"/>
        <w:rPr>
          <w:rFonts w:ascii="Arial" w:hAnsi="Arial" w:cs="Arial"/>
          <w:bCs/>
          <w:szCs w:val="22"/>
        </w:rPr>
      </w:pPr>
      <w:r w:rsidRPr="009E6E4D">
        <w:rPr>
          <w:rFonts w:ascii="Arial" w:hAnsi="Arial" w:cs="Arial"/>
          <w:bCs/>
          <w:szCs w:val="22"/>
        </w:rPr>
        <w:t xml:space="preserve">100% of all invoices </w:t>
      </w:r>
      <w:r w:rsidR="00B12DDE" w:rsidRPr="009E6E4D">
        <w:rPr>
          <w:rFonts w:ascii="Arial" w:hAnsi="Arial" w:cs="Arial"/>
          <w:bCs/>
          <w:szCs w:val="22"/>
        </w:rPr>
        <w:t xml:space="preserve">for planned and project works </w:t>
      </w:r>
      <w:r w:rsidRPr="009E6E4D">
        <w:rPr>
          <w:rFonts w:ascii="Arial" w:hAnsi="Arial" w:cs="Arial"/>
          <w:bCs/>
          <w:szCs w:val="22"/>
        </w:rPr>
        <w:t xml:space="preserve">sent within 10 working days of a completed </w:t>
      </w:r>
      <w:proofErr w:type="gramStart"/>
      <w:r w:rsidRPr="009E6E4D">
        <w:rPr>
          <w:rFonts w:ascii="Arial" w:hAnsi="Arial" w:cs="Arial"/>
          <w:bCs/>
          <w:szCs w:val="22"/>
        </w:rPr>
        <w:t>job;</w:t>
      </w:r>
      <w:proofErr w:type="gramEnd"/>
    </w:p>
    <w:p w14:paraId="692DCEC6" w14:textId="77777777" w:rsidR="007A1E72" w:rsidRPr="001E2AC5" w:rsidRDefault="007A1E72" w:rsidP="006E4F0C">
      <w:pPr>
        <w:pStyle w:val="ListParagraph"/>
        <w:numPr>
          <w:ilvl w:val="0"/>
          <w:numId w:val="11"/>
        </w:numPr>
        <w:jc w:val="both"/>
        <w:rPr>
          <w:rFonts w:ascii="Arial" w:hAnsi="Arial" w:cs="Arial"/>
          <w:bCs/>
          <w:szCs w:val="22"/>
        </w:rPr>
      </w:pPr>
      <w:r w:rsidRPr="001E2AC5">
        <w:rPr>
          <w:rFonts w:ascii="Arial" w:hAnsi="Arial" w:cs="Arial"/>
          <w:bCs/>
          <w:szCs w:val="22"/>
        </w:rPr>
        <w:t>By noon every Friday, we require an MS Word report, detailing the following:</w:t>
      </w:r>
    </w:p>
    <w:p w14:paraId="61EBA04A" w14:textId="77777777" w:rsidR="007A1E72" w:rsidRPr="001E2AC5" w:rsidRDefault="007A1E72" w:rsidP="006E4F0C">
      <w:pPr>
        <w:pStyle w:val="ListParagraph"/>
        <w:numPr>
          <w:ilvl w:val="1"/>
          <w:numId w:val="12"/>
        </w:numPr>
        <w:ind w:left="1701" w:hanging="621"/>
        <w:jc w:val="both"/>
        <w:rPr>
          <w:rFonts w:ascii="Arial" w:hAnsi="Arial" w:cs="Arial"/>
          <w:bCs/>
          <w:szCs w:val="22"/>
        </w:rPr>
      </w:pPr>
      <w:r w:rsidRPr="001E2AC5">
        <w:rPr>
          <w:rFonts w:ascii="Arial" w:hAnsi="Arial" w:cs="Arial"/>
          <w:bCs/>
          <w:szCs w:val="22"/>
        </w:rPr>
        <w:t xml:space="preserve">The number of visits completed that </w:t>
      </w:r>
      <w:proofErr w:type="gramStart"/>
      <w:r w:rsidRPr="001E2AC5">
        <w:rPr>
          <w:rFonts w:ascii="Arial" w:hAnsi="Arial" w:cs="Arial"/>
          <w:bCs/>
          <w:szCs w:val="22"/>
        </w:rPr>
        <w:t>week;</w:t>
      </w:r>
      <w:proofErr w:type="gramEnd"/>
    </w:p>
    <w:p w14:paraId="37E057C7" w14:textId="6D19CB8C" w:rsidR="007A1E72" w:rsidRPr="00B12DDE" w:rsidRDefault="007A1E72" w:rsidP="00606CCF">
      <w:pPr>
        <w:pStyle w:val="ListParagraph"/>
        <w:numPr>
          <w:ilvl w:val="1"/>
          <w:numId w:val="12"/>
        </w:numPr>
        <w:ind w:left="1701" w:hanging="621"/>
        <w:jc w:val="both"/>
        <w:rPr>
          <w:rFonts w:ascii="Arial" w:hAnsi="Arial" w:cs="Arial"/>
          <w:bCs/>
          <w:szCs w:val="22"/>
        </w:rPr>
      </w:pPr>
      <w:r w:rsidRPr="00B12DDE">
        <w:rPr>
          <w:rFonts w:ascii="Arial" w:hAnsi="Arial" w:cs="Arial"/>
          <w:bCs/>
          <w:szCs w:val="22"/>
        </w:rPr>
        <w:t>Where the visit was</w:t>
      </w:r>
      <w:r w:rsidR="00B12DDE" w:rsidRPr="00B12DDE">
        <w:rPr>
          <w:rFonts w:ascii="Arial" w:hAnsi="Arial" w:cs="Arial"/>
          <w:bCs/>
          <w:szCs w:val="22"/>
        </w:rPr>
        <w:t xml:space="preserve"> and </w:t>
      </w:r>
      <w:r w:rsidR="00B12DDE">
        <w:rPr>
          <w:rFonts w:ascii="Arial" w:hAnsi="Arial" w:cs="Arial"/>
          <w:bCs/>
          <w:szCs w:val="22"/>
        </w:rPr>
        <w:t>w</w:t>
      </w:r>
      <w:r w:rsidRPr="00B12DDE">
        <w:rPr>
          <w:rFonts w:ascii="Arial" w:hAnsi="Arial" w:cs="Arial"/>
          <w:bCs/>
          <w:szCs w:val="22"/>
        </w:rPr>
        <w:t xml:space="preserve">hat the visit was </w:t>
      </w:r>
      <w:proofErr w:type="gramStart"/>
      <w:r w:rsidRPr="00B12DDE">
        <w:rPr>
          <w:rFonts w:ascii="Arial" w:hAnsi="Arial" w:cs="Arial"/>
          <w:bCs/>
          <w:szCs w:val="22"/>
        </w:rPr>
        <w:t>for;</w:t>
      </w:r>
      <w:proofErr w:type="gramEnd"/>
    </w:p>
    <w:p w14:paraId="34943081" w14:textId="77777777" w:rsidR="007A1E72" w:rsidRPr="001E2AC5" w:rsidRDefault="007A1E72" w:rsidP="006E4F0C">
      <w:pPr>
        <w:pStyle w:val="ListParagraph"/>
        <w:numPr>
          <w:ilvl w:val="1"/>
          <w:numId w:val="12"/>
        </w:numPr>
        <w:ind w:left="1701" w:hanging="621"/>
        <w:jc w:val="both"/>
        <w:rPr>
          <w:rFonts w:ascii="Arial" w:hAnsi="Arial" w:cs="Arial"/>
          <w:bCs/>
          <w:szCs w:val="22"/>
        </w:rPr>
      </w:pPr>
      <w:r w:rsidRPr="001E2AC5">
        <w:rPr>
          <w:rFonts w:ascii="Arial" w:hAnsi="Arial" w:cs="Arial"/>
          <w:bCs/>
          <w:szCs w:val="22"/>
        </w:rPr>
        <w:t>Any repairs that remain outstanding and the expected date they will be resolved.</w:t>
      </w:r>
    </w:p>
    <w:p w14:paraId="3CCF3248" w14:textId="77777777" w:rsidR="004921A2" w:rsidRPr="00A4563A" w:rsidRDefault="004921A2" w:rsidP="004921A2">
      <w:pPr>
        <w:pStyle w:val="ListParagraph"/>
        <w:ind w:left="0"/>
        <w:rPr>
          <w:rFonts w:ascii="Arial" w:hAnsi="Arial" w:cs="Arial"/>
          <w:b/>
          <w:szCs w:val="22"/>
        </w:rPr>
      </w:pPr>
      <w:r w:rsidRPr="00A4563A">
        <w:rPr>
          <w:rFonts w:ascii="Arial" w:hAnsi="Arial" w:cs="Arial"/>
          <w:b/>
          <w:szCs w:val="22"/>
        </w:rPr>
        <w:t>TUPE</w:t>
      </w:r>
    </w:p>
    <w:p w14:paraId="73C8C8E6" w14:textId="77777777" w:rsidR="004921A2" w:rsidRPr="004D1B32" w:rsidRDefault="004921A2" w:rsidP="004921A2">
      <w:pPr>
        <w:pStyle w:val="ListParagraph"/>
        <w:rPr>
          <w:rFonts w:ascii="Arial" w:hAnsi="Arial" w:cs="Arial"/>
          <w:sz w:val="12"/>
          <w:szCs w:val="12"/>
        </w:rPr>
      </w:pPr>
    </w:p>
    <w:p w14:paraId="78D00A19" w14:textId="77777777" w:rsidR="004921A2" w:rsidRPr="00A4563A" w:rsidRDefault="004921A2" w:rsidP="0016187F">
      <w:pPr>
        <w:numPr>
          <w:ilvl w:val="1"/>
          <w:numId w:val="46"/>
        </w:numPr>
        <w:ind w:left="709" w:hanging="713"/>
        <w:jc w:val="both"/>
      </w:pPr>
      <w:r w:rsidRPr="00A4563A">
        <w:t>Our incumbent supplier has informed us that no employees will be subject to the TUPE Regulations. You should however make your own enquiries and satisfy yourself as to this position. Your contact point will be:</w:t>
      </w:r>
    </w:p>
    <w:p w14:paraId="60206CAC" w14:textId="77777777" w:rsidR="004921A2" w:rsidRPr="004D1B32" w:rsidRDefault="004921A2" w:rsidP="004921A2">
      <w:pPr>
        <w:ind w:left="709"/>
        <w:jc w:val="both"/>
        <w:rPr>
          <w:sz w:val="12"/>
          <w:szCs w:val="12"/>
        </w:rPr>
      </w:pPr>
    </w:p>
    <w:p w14:paraId="56F5EB9C" w14:textId="77777777" w:rsidR="004921A2" w:rsidRPr="00A4563A" w:rsidRDefault="004921A2" w:rsidP="004921A2">
      <w:pPr>
        <w:ind w:left="709"/>
        <w:jc w:val="both"/>
      </w:pPr>
      <w:r>
        <w:t>Vince Burke</w:t>
      </w:r>
    </w:p>
    <w:p w14:paraId="335C9371" w14:textId="77777777" w:rsidR="004921A2" w:rsidRPr="00A4563A" w:rsidRDefault="004921A2" w:rsidP="004921A2">
      <w:pPr>
        <w:ind w:left="709"/>
        <w:jc w:val="both"/>
      </w:pPr>
      <w:r>
        <w:t xml:space="preserve">Sole Proprietor – </w:t>
      </w:r>
      <w:proofErr w:type="spellStart"/>
      <w:r>
        <w:t>CodeBlue</w:t>
      </w:r>
      <w:proofErr w:type="spellEnd"/>
    </w:p>
    <w:p w14:paraId="019132BE" w14:textId="77777777" w:rsidR="004921A2" w:rsidRPr="00A4563A" w:rsidRDefault="004921A2" w:rsidP="004921A2">
      <w:pPr>
        <w:tabs>
          <w:tab w:val="left" w:pos="3285"/>
        </w:tabs>
        <w:ind w:left="709"/>
        <w:jc w:val="both"/>
        <w:rPr>
          <w:sz w:val="17"/>
          <w:szCs w:val="17"/>
          <w:lang w:eastAsia="en-GB"/>
        </w:rPr>
      </w:pPr>
      <w:r>
        <w:t>vince</w:t>
      </w:r>
      <w:r w:rsidRPr="00A4563A">
        <w:t>@</w:t>
      </w:r>
      <w:r>
        <w:t>codeblueautomation.co.uk</w:t>
      </w:r>
      <w:r>
        <w:tab/>
        <w:t xml:space="preserve"> or      </w:t>
      </w:r>
      <w:r>
        <w:rPr>
          <w:lang w:eastAsia="en-GB"/>
        </w:rPr>
        <w:t>01233 - 746010</w:t>
      </w:r>
      <w:r w:rsidRPr="00A4563A">
        <w:rPr>
          <w:lang w:eastAsia="en-GB"/>
        </w:rPr>
        <w:t> </w:t>
      </w:r>
      <w:r w:rsidRPr="00A4563A">
        <w:rPr>
          <w:sz w:val="17"/>
          <w:szCs w:val="17"/>
          <w:lang w:eastAsia="en-GB"/>
        </w:rPr>
        <w:t xml:space="preserve"> </w:t>
      </w:r>
    </w:p>
    <w:p w14:paraId="3A544A96" w14:textId="77777777" w:rsidR="004921A2" w:rsidRPr="004D1B32" w:rsidRDefault="004921A2" w:rsidP="004921A2">
      <w:pPr>
        <w:tabs>
          <w:tab w:val="left" w:pos="1245"/>
        </w:tabs>
        <w:ind w:left="709"/>
        <w:jc w:val="both"/>
        <w:rPr>
          <w:sz w:val="12"/>
          <w:szCs w:val="12"/>
        </w:rPr>
      </w:pPr>
      <w:r>
        <w:tab/>
      </w:r>
    </w:p>
    <w:p w14:paraId="4EBE32BC" w14:textId="77777777" w:rsidR="004921A2" w:rsidRPr="00A4563A" w:rsidRDefault="004921A2" w:rsidP="0016187F">
      <w:pPr>
        <w:numPr>
          <w:ilvl w:val="1"/>
          <w:numId w:val="46"/>
        </w:numPr>
        <w:ind w:left="709" w:hanging="713"/>
        <w:jc w:val="both"/>
      </w:pPr>
      <w:r w:rsidRPr="00A4563A">
        <w:t>Bidders will be expected to comply with all aspects of the TUPE legislation where applicable and having made their own enquiries, take their own view and seek their own independent advice on the application of TUPE before bidding, as, by submitting a tender, bidders are deemed to have satisfied themselves as to the sufficiency of the TUPE information to enable them to complete their tender.</w:t>
      </w:r>
    </w:p>
    <w:p w14:paraId="71AD3E38" w14:textId="77777777" w:rsidR="004921A2" w:rsidRPr="004D1B32" w:rsidRDefault="004921A2" w:rsidP="004921A2">
      <w:pPr>
        <w:ind w:left="709"/>
        <w:jc w:val="both"/>
        <w:rPr>
          <w:sz w:val="12"/>
          <w:szCs w:val="12"/>
        </w:rPr>
      </w:pPr>
    </w:p>
    <w:p w14:paraId="1E38E813" w14:textId="2724C88B" w:rsidR="004921A2" w:rsidRPr="00A4563A" w:rsidRDefault="004921A2" w:rsidP="0016187F">
      <w:pPr>
        <w:numPr>
          <w:ilvl w:val="1"/>
          <w:numId w:val="46"/>
        </w:numPr>
        <w:ind w:left="709" w:hanging="713"/>
        <w:jc w:val="both"/>
      </w:pPr>
      <w:r w:rsidRPr="00A4563A">
        <w:lastRenderedPageBreak/>
        <w:t xml:space="preserve">Bidders should not place any reliance on the information given to them by the Authority and must obtain their own independent professional advice. The Authority accepts no liability whatsoever for any losses, damages or other costs </w:t>
      </w:r>
      <w:proofErr w:type="gramStart"/>
      <w:r w:rsidRPr="00A4563A">
        <w:t>as a result of</w:t>
      </w:r>
      <w:proofErr w:type="gramEnd"/>
      <w:r w:rsidRPr="00A4563A">
        <w:t xml:space="preserve"> the aforesaid regulations</w:t>
      </w:r>
    </w:p>
    <w:p w14:paraId="130FD701" w14:textId="77777777" w:rsidR="00A96EE7" w:rsidRPr="00B12DDE" w:rsidRDefault="00A96EE7" w:rsidP="007A1E72">
      <w:pPr>
        <w:pStyle w:val="ListParagraph"/>
        <w:ind w:left="0"/>
        <w:jc w:val="both"/>
        <w:rPr>
          <w:rFonts w:ascii="Arial" w:hAnsi="Arial" w:cs="Arial"/>
          <w:b/>
          <w:bCs/>
          <w:sz w:val="12"/>
          <w:szCs w:val="12"/>
        </w:rPr>
      </w:pPr>
    </w:p>
    <w:p w14:paraId="4EC91A37" w14:textId="699D5E43" w:rsidR="007A1E72" w:rsidRPr="007A1E72" w:rsidRDefault="007A1E72" w:rsidP="007A1E72">
      <w:pPr>
        <w:pStyle w:val="ListParagraph"/>
        <w:ind w:left="0"/>
        <w:jc w:val="both"/>
        <w:rPr>
          <w:rFonts w:ascii="Arial" w:hAnsi="Arial" w:cs="Arial"/>
          <w:color w:val="0070C0"/>
          <w:szCs w:val="22"/>
        </w:rPr>
      </w:pPr>
      <w:r w:rsidRPr="007A1E72">
        <w:rPr>
          <w:rFonts w:ascii="Arial" w:hAnsi="Arial" w:cs="Arial"/>
          <w:b/>
          <w:bCs/>
          <w:szCs w:val="22"/>
        </w:rPr>
        <w:t>Warranty</w:t>
      </w:r>
    </w:p>
    <w:p w14:paraId="27864859" w14:textId="77777777" w:rsidR="007A1E72" w:rsidRPr="00B12DDE" w:rsidRDefault="007A1E72" w:rsidP="007A1E72">
      <w:pPr>
        <w:pStyle w:val="ListParagraph"/>
        <w:rPr>
          <w:rFonts w:ascii="Arial" w:hAnsi="Arial" w:cs="Arial"/>
          <w:color w:val="0070C0"/>
          <w:sz w:val="12"/>
          <w:szCs w:val="12"/>
        </w:rPr>
      </w:pPr>
    </w:p>
    <w:p w14:paraId="73192AA7" w14:textId="5386F770" w:rsidR="007A1E72" w:rsidRPr="007A1E72" w:rsidRDefault="007A1E72" w:rsidP="0016187F">
      <w:pPr>
        <w:pStyle w:val="ListParagraph"/>
        <w:numPr>
          <w:ilvl w:val="0"/>
          <w:numId w:val="16"/>
        </w:numPr>
        <w:ind w:left="709" w:hanging="709"/>
        <w:jc w:val="both"/>
        <w:rPr>
          <w:rFonts w:ascii="Arial" w:hAnsi="Arial" w:cs="Arial"/>
          <w:color w:val="0070C0"/>
          <w:szCs w:val="22"/>
        </w:rPr>
      </w:pPr>
      <w:r w:rsidRPr="007A1E72">
        <w:rPr>
          <w:rFonts w:ascii="Arial" w:hAnsi="Arial" w:cs="Arial"/>
          <w:bCs/>
          <w:szCs w:val="22"/>
        </w:rPr>
        <w:t xml:space="preserve">The contractor will provide a minimum </w:t>
      </w:r>
      <w:proofErr w:type="gramStart"/>
      <w:r w:rsidRPr="007A1E72">
        <w:rPr>
          <w:rFonts w:ascii="Arial" w:hAnsi="Arial" w:cs="Arial"/>
          <w:bCs/>
          <w:szCs w:val="22"/>
        </w:rPr>
        <w:t xml:space="preserve">12 </w:t>
      </w:r>
      <w:r w:rsidR="004921A2" w:rsidRPr="007A1E72">
        <w:rPr>
          <w:rFonts w:ascii="Arial" w:hAnsi="Arial" w:cs="Arial"/>
          <w:bCs/>
          <w:szCs w:val="22"/>
        </w:rPr>
        <w:t>month</w:t>
      </w:r>
      <w:proofErr w:type="gramEnd"/>
      <w:r w:rsidRPr="007A1E72">
        <w:rPr>
          <w:rFonts w:ascii="Arial" w:hAnsi="Arial" w:cs="Arial"/>
          <w:bCs/>
          <w:szCs w:val="22"/>
        </w:rPr>
        <w:t xml:space="preserve"> warranty on all completed repairs and on all parts supplied, unless the manufacturer provides a longer warranty period, in which case, this warranty should be passed on to ESFRS.</w:t>
      </w:r>
    </w:p>
    <w:p w14:paraId="474BB9B0" w14:textId="77777777" w:rsidR="007A1E72" w:rsidRPr="00B12DDE" w:rsidRDefault="007A1E72" w:rsidP="007A1E72">
      <w:pPr>
        <w:pStyle w:val="ListParagraph"/>
        <w:ind w:left="709"/>
        <w:jc w:val="both"/>
        <w:rPr>
          <w:rFonts w:ascii="Arial" w:hAnsi="Arial" w:cs="Arial"/>
          <w:bCs/>
          <w:sz w:val="12"/>
          <w:szCs w:val="12"/>
        </w:rPr>
      </w:pPr>
    </w:p>
    <w:p w14:paraId="3F1F6F87" w14:textId="60DEB8FA" w:rsidR="007A1E72" w:rsidRPr="009B5B83" w:rsidRDefault="007A1E72" w:rsidP="007A1E72">
      <w:pPr>
        <w:pStyle w:val="ListParagraph"/>
        <w:ind w:left="0"/>
        <w:jc w:val="both"/>
        <w:rPr>
          <w:rFonts w:ascii="Arial" w:hAnsi="Arial" w:cs="Arial"/>
          <w:b/>
          <w:bCs/>
          <w:szCs w:val="22"/>
        </w:rPr>
      </w:pPr>
      <w:r w:rsidRPr="004921A2">
        <w:rPr>
          <w:rFonts w:ascii="Arial" w:hAnsi="Arial" w:cs="Arial"/>
          <w:b/>
          <w:bCs/>
          <w:szCs w:val="22"/>
        </w:rPr>
        <w:t>Spare Parts</w:t>
      </w:r>
      <w:r w:rsidR="00A96EE7" w:rsidRPr="004921A2">
        <w:rPr>
          <w:rFonts w:ascii="Arial" w:hAnsi="Arial" w:cs="Arial"/>
          <w:b/>
          <w:bCs/>
          <w:szCs w:val="22"/>
        </w:rPr>
        <w:t xml:space="preserve"> </w:t>
      </w:r>
    </w:p>
    <w:p w14:paraId="79A77FA8" w14:textId="77777777" w:rsidR="007A1E72" w:rsidRPr="00B12DDE" w:rsidRDefault="007A1E72" w:rsidP="007A1E72">
      <w:pPr>
        <w:pStyle w:val="ListParagraph"/>
        <w:ind w:left="0"/>
        <w:jc w:val="both"/>
        <w:rPr>
          <w:rFonts w:ascii="Arial" w:hAnsi="Arial" w:cs="Arial"/>
          <w:color w:val="0070C0"/>
          <w:sz w:val="12"/>
          <w:szCs w:val="12"/>
        </w:rPr>
      </w:pPr>
    </w:p>
    <w:p w14:paraId="30EAFC50" w14:textId="7A7B49D9" w:rsidR="007A1E72" w:rsidRPr="004921A2" w:rsidRDefault="00577E0A" w:rsidP="0016187F">
      <w:pPr>
        <w:pStyle w:val="ListParagraph"/>
        <w:numPr>
          <w:ilvl w:val="0"/>
          <w:numId w:val="16"/>
        </w:numPr>
        <w:ind w:left="709" w:hanging="709"/>
        <w:jc w:val="both"/>
        <w:rPr>
          <w:rFonts w:ascii="Arial" w:hAnsi="Arial" w:cs="Arial"/>
          <w:bCs/>
        </w:rPr>
      </w:pPr>
      <w:r w:rsidRPr="004921A2">
        <w:rPr>
          <w:rFonts w:ascii="Arial" w:hAnsi="Arial" w:cs="Arial"/>
          <w:bCs/>
        </w:rPr>
        <w:t xml:space="preserve">Sufficient spare parts will be carried on servicing vehicles, </w:t>
      </w:r>
      <w:proofErr w:type="gramStart"/>
      <w:r w:rsidRPr="004921A2">
        <w:rPr>
          <w:rFonts w:ascii="Arial" w:hAnsi="Arial" w:cs="Arial"/>
          <w:bCs/>
        </w:rPr>
        <w:t>in order to</w:t>
      </w:r>
      <w:proofErr w:type="gramEnd"/>
      <w:r w:rsidRPr="004921A2">
        <w:rPr>
          <w:rFonts w:ascii="Arial" w:hAnsi="Arial" w:cs="Arial"/>
          <w:bCs/>
        </w:rPr>
        <w:t xml:space="preserve"> achieve repairs on the initial visit as expected by the KPI’s listed above</w:t>
      </w:r>
      <w:r w:rsidR="00435AB7" w:rsidRPr="004921A2">
        <w:rPr>
          <w:rFonts w:ascii="Arial" w:hAnsi="Arial" w:cs="Arial"/>
          <w:bCs/>
        </w:rPr>
        <w:t>.</w:t>
      </w:r>
    </w:p>
    <w:p w14:paraId="41DE550A" w14:textId="77777777" w:rsidR="007A1E72" w:rsidRPr="00EC111F" w:rsidRDefault="007A1E72" w:rsidP="007A1E72">
      <w:pPr>
        <w:pStyle w:val="ListParagraph"/>
        <w:ind w:left="709"/>
        <w:jc w:val="both"/>
        <w:rPr>
          <w:rFonts w:ascii="Arial" w:hAnsi="Arial" w:cs="Arial"/>
          <w:bCs/>
          <w:sz w:val="12"/>
          <w:szCs w:val="12"/>
        </w:rPr>
      </w:pPr>
    </w:p>
    <w:p w14:paraId="09714185" w14:textId="352FA6F7" w:rsidR="007A1E72" w:rsidRPr="007A1E72" w:rsidRDefault="00D001AB" w:rsidP="0016187F">
      <w:pPr>
        <w:pStyle w:val="ListParagraph"/>
        <w:numPr>
          <w:ilvl w:val="0"/>
          <w:numId w:val="16"/>
        </w:numPr>
        <w:ind w:left="709" w:hanging="709"/>
        <w:jc w:val="both"/>
        <w:rPr>
          <w:rFonts w:ascii="Arial" w:hAnsi="Arial" w:cs="Arial"/>
          <w:bCs/>
        </w:rPr>
      </w:pPr>
      <w:r>
        <w:rPr>
          <w:rFonts w:ascii="Arial" w:hAnsi="Arial" w:cs="Arial"/>
          <w:bCs/>
        </w:rPr>
        <w:t xml:space="preserve">We will expect the </w:t>
      </w:r>
      <w:r w:rsidR="00435AB7">
        <w:rPr>
          <w:rFonts w:ascii="Arial" w:hAnsi="Arial" w:cs="Arial"/>
          <w:bCs/>
        </w:rPr>
        <w:t xml:space="preserve">successful supplier </w:t>
      </w:r>
      <w:r>
        <w:rPr>
          <w:rFonts w:ascii="Arial" w:hAnsi="Arial" w:cs="Arial"/>
          <w:bCs/>
        </w:rPr>
        <w:t>to have ready access to the following spares:</w:t>
      </w:r>
      <w:r w:rsidR="007A1E72" w:rsidRPr="007A1E72">
        <w:rPr>
          <w:rFonts w:ascii="Arial" w:hAnsi="Arial" w:cs="Arial"/>
          <w:bCs/>
        </w:rPr>
        <w:t xml:space="preserve"> </w:t>
      </w:r>
    </w:p>
    <w:p w14:paraId="58EB3979" w14:textId="77777777" w:rsidR="007A1E72" w:rsidRPr="004D1B32" w:rsidRDefault="007A1E72" w:rsidP="007A1E72">
      <w:pPr>
        <w:pStyle w:val="ListParagraph"/>
        <w:ind w:left="709"/>
        <w:jc w:val="both"/>
        <w:rPr>
          <w:rFonts w:ascii="Arial" w:hAnsi="Arial" w:cs="Arial"/>
          <w:bCs/>
          <w:sz w:val="12"/>
          <w:szCs w:val="12"/>
        </w:rPr>
      </w:pPr>
    </w:p>
    <w:p w14:paraId="687EF021" w14:textId="77777777" w:rsidR="00577E0A" w:rsidRPr="004921A2" w:rsidRDefault="00577E0A" w:rsidP="004921A2">
      <w:pPr>
        <w:ind w:left="1276"/>
        <w:jc w:val="both"/>
        <w:rPr>
          <w:bCs/>
        </w:rPr>
      </w:pPr>
      <w:r w:rsidRPr="004921A2">
        <w:rPr>
          <w:bCs/>
        </w:rPr>
        <w:t>3 x Traffic Lights Sets</w:t>
      </w:r>
    </w:p>
    <w:p w14:paraId="68CF0CAF" w14:textId="5B6B3672" w:rsidR="00577E0A" w:rsidRPr="004921A2" w:rsidRDefault="00577E0A" w:rsidP="004921A2">
      <w:pPr>
        <w:ind w:left="1276"/>
        <w:jc w:val="both"/>
        <w:rPr>
          <w:bCs/>
        </w:rPr>
      </w:pPr>
      <w:r w:rsidRPr="004921A2">
        <w:rPr>
          <w:bCs/>
        </w:rPr>
        <w:t>3 x Low Sensor Beam Sets</w:t>
      </w:r>
    </w:p>
    <w:p w14:paraId="6A268896" w14:textId="77777777" w:rsidR="00577E0A" w:rsidRPr="004921A2" w:rsidRDefault="00577E0A" w:rsidP="004921A2">
      <w:pPr>
        <w:ind w:left="1276"/>
        <w:jc w:val="both"/>
        <w:rPr>
          <w:bCs/>
        </w:rPr>
      </w:pPr>
      <w:r w:rsidRPr="004921A2">
        <w:rPr>
          <w:bCs/>
        </w:rPr>
        <w:t>1 x Side Curtain Safety Sensor Sets</w:t>
      </w:r>
    </w:p>
    <w:p w14:paraId="6352DBB9" w14:textId="3B149545" w:rsidR="00577E0A" w:rsidRPr="004921A2" w:rsidRDefault="00577E0A" w:rsidP="004921A2">
      <w:pPr>
        <w:ind w:left="1276"/>
        <w:jc w:val="both"/>
        <w:rPr>
          <w:bCs/>
        </w:rPr>
      </w:pPr>
      <w:r w:rsidRPr="004921A2">
        <w:rPr>
          <w:bCs/>
        </w:rPr>
        <w:t xml:space="preserve">1 x Replacement Indupart Door Motor </w:t>
      </w:r>
    </w:p>
    <w:p w14:paraId="7CC4445C" w14:textId="1FAF5A73" w:rsidR="00577E0A" w:rsidRPr="004921A2" w:rsidRDefault="00577E0A" w:rsidP="004921A2">
      <w:pPr>
        <w:ind w:left="1276"/>
        <w:jc w:val="both"/>
        <w:rPr>
          <w:bCs/>
        </w:rPr>
      </w:pPr>
      <w:r w:rsidRPr="004921A2">
        <w:rPr>
          <w:bCs/>
        </w:rPr>
        <w:t>1 x Replacement Indupart Door Controller</w:t>
      </w:r>
    </w:p>
    <w:p w14:paraId="107F7CCE" w14:textId="252DB436" w:rsidR="00577E0A" w:rsidRPr="00B12DDE" w:rsidRDefault="00577E0A" w:rsidP="004921A2">
      <w:pPr>
        <w:ind w:left="1276"/>
        <w:jc w:val="both"/>
        <w:rPr>
          <w:bCs/>
        </w:rPr>
      </w:pPr>
      <w:r w:rsidRPr="00B12DDE">
        <w:rPr>
          <w:bCs/>
        </w:rPr>
        <w:t>1 x Replacement Hormann Door Motor</w:t>
      </w:r>
    </w:p>
    <w:p w14:paraId="05E39639" w14:textId="65674B90" w:rsidR="00577E0A" w:rsidRPr="009B5B83" w:rsidRDefault="00577E0A" w:rsidP="004921A2">
      <w:pPr>
        <w:ind w:left="1276"/>
        <w:jc w:val="both"/>
        <w:rPr>
          <w:bCs/>
        </w:rPr>
      </w:pPr>
      <w:r w:rsidRPr="00B12DDE">
        <w:rPr>
          <w:bCs/>
        </w:rPr>
        <w:t>1 x Replacement Hormann Door Controller</w:t>
      </w:r>
    </w:p>
    <w:p w14:paraId="7EC7CE71" w14:textId="77777777" w:rsidR="007A1E72" w:rsidRPr="004D1B32" w:rsidRDefault="007A1E72" w:rsidP="00D001AB">
      <w:pPr>
        <w:jc w:val="both"/>
        <w:rPr>
          <w:bCs/>
          <w:sz w:val="12"/>
          <w:szCs w:val="12"/>
        </w:rPr>
      </w:pPr>
    </w:p>
    <w:p w14:paraId="2495EA0E" w14:textId="28D2EF6F" w:rsidR="007A1E72" w:rsidRDefault="00EC111F" w:rsidP="0016187F">
      <w:pPr>
        <w:pStyle w:val="ListParagraph"/>
        <w:numPr>
          <w:ilvl w:val="0"/>
          <w:numId w:val="16"/>
        </w:numPr>
        <w:ind w:left="709" w:hanging="709"/>
        <w:jc w:val="both"/>
        <w:rPr>
          <w:rFonts w:ascii="Arial" w:hAnsi="Arial" w:cs="Arial"/>
          <w:bCs/>
        </w:rPr>
      </w:pPr>
      <w:r>
        <w:rPr>
          <w:rFonts w:ascii="Arial" w:hAnsi="Arial" w:cs="Arial"/>
          <w:bCs/>
        </w:rPr>
        <w:t>S</w:t>
      </w:r>
      <w:r w:rsidR="007A1E72" w:rsidRPr="007A1E72">
        <w:rPr>
          <w:rFonts w:ascii="Arial" w:hAnsi="Arial" w:cs="Arial"/>
          <w:bCs/>
        </w:rPr>
        <w:t xml:space="preserve">pare parts that are carried as stock, on vans, will be purchased by </w:t>
      </w:r>
      <w:r w:rsidR="00435AB7">
        <w:rPr>
          <w:rFonts w:ascii="Arial" w:hAnsi="Arial" w:cs="Arial"/>
          <w:bCs/>
        </w:rPr>
        <w:t xml:space="preserve">the successful </w:t>
      </w:r>
      <w:r w:rsidR="00435AB7" w:rsidRPr="00435AB7">
        <w:rPr>
          <w:rFonts w:ascii="Arial" w:hAnsi="Arial" w:cs="Arial"/>
          <w:bCs/>
        </w:rPr>
        <w:t>supplier</w:t>
      </w:r>
      <w:r w:rsidR="007A1E72" w:rsidRPr="00435AB7">
        <w:rPr>
          <w:rFonts w:ascii="Arial" w:hAnsi="Arial" w:cs="Arial"/>
          <w:bCs/>
        </w:rPr>
        <w:t>.</w:t>
      </w:r>
    </w:p>
    <w:p w14:paraId="77BFE90B" w14:textId="77777777" w:rsidR="00435AB7" w:rsidRPr="00B12DDE" w:rsidRDefault="00435AB7" w:rsidP="00435AB7">
      <w:pPr>
        <w:pStyle w:val="ListParagraph"/>
        <w:rPr>
          <w:rFonts w:ascii="Arial" w:hAnsi="Arial" w:cs="Arial"/>
          <w:bCs/>
          <w:sz w:val="12"/>
          <w:szCs w:val="12"/>
        </w:rPr>
      </w:pPr>
    </w:p>
    <w:p w14:paraId="2DDBC400" w14:textId="6CF8C084" w:rsidR="00435AB7" w:rsidRPr="00435AB7" w:rsidRDefault="00435AB7" w:rsidP="00435AB7">
      <w:pPr>
        <w:rPr>
          <w:bCs/>
        </w:rPr>
      </w:pPr>
      <w:r w:rsidRPr="00435AB7">
        <w:rPr>
          <w:b/>
          <w:bCs/>
        </w:rPr>
        <w:t>Site Survey</w:t>
      </w:r>
    </w:p>
    <w:p w14:paraId="50131388" w14:textId="77777777" w:rsidR="00435AB7" w:rsidRPr="00FD3FAA" w:rsidRDefault="00435AB7" w:rsidP="00435AB7">
      <w:pPr>
        <w:pStyle w:val="ListParagraph"/>
        <w:rPr>
          <w:rFonts w:ascii="Arial" w:hAnsi="Arial" w:cs="Arial"/>
          <w:bCs/>
          <w:sz w:val="16"/>
          <w:szCs w:val="16"/>
        </w:rPr>
      </w:pPr>
    </w:p>
    <w:p w14:paraId="6E644E60" w14:textId="082BF2F4" w:rsidR="00EC111F" w:rsidRDefault="00435AB7" w:rsidP="0016187F">
      <w:pPr>
        <w:pStyle w:val="ListParagraph"/>
        <w:numPr>
          <w:ilvl w:val="0"/>
          <w:numId w:val="16"/>
        </w:numPr>
        <w:ind w:left="709" w:hanging="709"/>
        <w:jc w:val="both"/>
        <w:rPr>
          <w:rFonts w:ascii="Arial" w:hAnsi="Arial" w:cs="Arial"/>
          <w:b/>
          <w:bCs/>
        </w:rPr>
      </w:pPr>
      <w:r w:rsidRPr="00435AB7">
        <w:rPr>
          <w:rFonts w:ascii="Arial" w:hAnsi="Arial" w:cs="Arial"/>
          <w:bCs/>
        </w:rPr>
        <w:t xml:space="preserve">As part of their routine service visits, </w:t>
      </w:r>
      <w:r w:rsidR="009B5B83">
        <w:rPr>
          <w:rFonts w:ascii="Arial" w:hAnsi="Arial" w:cs="Arial"/>
          <w:bCs/>
        </w:rPr>
        <w:t>the successful contractor</w:t>
      </w:r>
      <w:r w:rsidRPr="00435AB7">
        <w:rPr>
          <w:rFonts w:ascii="Arial" w:hAnsi="Arial" w:cs="Arial"/>
          <w:bCs/>
        </w:rPr>
        <w:t xml:space="preserve"> will detail </w:t>
      </w:r>
      <w:proofErr w:type="gramStart"/>
      <w:r w:rsidRPr="00435AB7">
        <w:rPr>
          <w:rFonts w:ascii="Arial" w:hAnsi="Arial" w:cs="Arial"/>
          <w:bCs/>
        </w:rPr>
        <w:t>each and every</w:t>
      </w:r>
      <w:proofErr w:type="gramEnd"/>
      <w:r w:rsidRPr="00435AB7">
        <w:rPr>
          <w:rFonts w:ascii="Arial" w:hAnsi="Arial" w:cs="Arial"/>
          <w:bCs/>
        </w:rPr>
        <w:t xml:space="preserve"> door including part numbers, and when complete, at the latest following the first round of door servicing, make this information available to the ESFRS Estates team in an electronic format. This information should be maintained during the life of the contract and supplied </w:t>
      </w:r>
    </w:p>
    <w:p w14:paraId="35A1AD6D" w14:textId="77777777" w:rsidR="004921A2" w:rsidRPr="00B12DDE" w:rsidRDefault="004921A2" w:rsidP="00ED1A6C">
      <w:pPr>
        <w:jc w:val="both"/>
        <w:rPr>
          <w:b/>
          <w:bCs/>
          <w:sz w:val="12"/>
          <w:szCs w:val="12"/>
        </w:rPr>
      </w:pPr>
    </w:p>
    <w:p w14:paraId="212B681B" w14:textId="19142A26" w:rsidR="00ED1A6C" w:rsidRDefault="00ED1A6C" w:rsidP="00ED1A6C">
      <w:pPr>
        <w:jc w:val="both"/>
        <w:rPr>
          <w:b/>
          <w:bCs/>
        </w:rPr>
      </w:pPr>
      <w:r w:rsidRPr="001E2AC5">
        <w:rPr>
          <w:b/>
          <w:bCs/>
        </w:rPr>
        <w:t>Pricing</w:t>
      </w:r>
    </w:p>
    <w:p w14:paraId="1945A7F5" w14:textId="77777777" w:rsidR="00ED1A6C" w:rsidRPr="00B12DDE" w:rsidRDefault="00ED1A6C" w:rsidP="00ED1A6C">
      <w:pPr>
        <w:jc w:val="both"/>
        <w:rPr>
          <w:sz w:val="12"/>
          <w:szCs w:val="12"/>
        </w:rPr>
      </w:pPr>
    </w:p>
    <w:p w14:paraId="204914CF" w14:textId="77777777" w:rsidR="00ED1A6C" w:rsidRPr="003E0D71" w:rsidRDefault="00ED1A6C" w:rsidP="0016187F">
      <w:pPr>
        <w:pStyle w:val="ListParagraph"/>
        <w:numPr>
          <w:ilvl w:val="0"/>
          <w:numId w:val="16"/>
        </w:numPr>
        <w:ind w:left="709" w:hanging="709"/>
        <w:jc w:val="both"/>
        <w:rPr>
          <w:rFonts w:ascii="Arial" w:hAnsi="Arial" w:cs="Arial"/>
          <w:bCs/>
          <w:vanish/>
          <w:szCs w:val="22"/>
        </w:rPr>
      </w:pPr>
    </w:p>
    <w:p w14:paraId="2EB00285" w14:textId="77777777" w:rsidR="00ED1A6C" w:rsidRPr="003E0D71" w:rsidRDefault="00ED1A6C" w:rsidP="0016187F">
      <w:pPr>
        <w:pStyle w:val="ListParagraph"/>
        <w:numPr>
          <w:ilvl w:val="0"/>
          <w:numId w:val="16"/>
        </w:numPr>
        <w:ind w:left="709" w:hanging="709"/>
        <w:jc w:val="both"/>
        <w:rPr>
          <w:rFonts w:ascii="Arial" w:hAnsi="Arial" w:cs="Arial"/>
          <w:bCs/>
          <w:vanish/>
          <w:szCs w:val="22"/>
        </w:rPr>
      </w:pPr>
    </w:p>
    <w:p w14:paraId="315D806F" w14:textId="77777777" w:rsidR="00ED1A6C" w:rsidRPr="003E0D71" w:rsidRDefault="00ED1A6C" w:rsidP="0016187F">
      <w:pPr>
        <w:pStyle w:val="ListParagraph"/>
        <w:numPr>
          <w:ilvl w:val="0"/>
          <w:numId w:val="16"/>
        </w:numPr>
        <w:ind w:left="709" w:hanging="709"/>
        <w:jc w:val="both"/>
        <w:rPr>
          <w:rFonts w:ascii="Arial" w:hAnsi="Arial" w:cs="Arial"/>
          <w:bCs/>
          <w:vanish/>
          <w:szCs w:val="22"/>
        </w:rPr>
      </w:pPr>
    </w:p>
    <w:p w14:paraId="6B14ED2D" w14:textId="77777777" w:rsidR="00ED1A6C" w:rsidRPr="003E0D71" w:rsidRDefault="00ED1A6C" w:rsidP="0016187F">
      <w:pPr>
        <w:pStyle w:val="ListParagraph"/>
        <w:numPr>
          <w:ilvl w:val="0"/>
          <w:numId w:val="16"/>
        </w:numPr>
        <w:ind w:left="709" w:hanging="709"/>
        <w:jc w:val="both"/>
        <w:rPr>
          <w:rFonts w:ascii="Arial" w:hAnsi="Arial" w:cs="Arial"/>
          <w:bCs/>
          <w:vanish/>
          <w:szCs w:val="22"/>
        </w:rPr>
      </w:pPr>
    </w:p>
    <w:p w14:paraId="1CDBC2CC" w14:textId="77777777" w:rsidR="00ED1A6C" w:rsidRPr="003E0D71" w:rsidRDefault="00ED1A6C" w:rsidP="0016187F">
      <w:pPr>
        <w:pStyle w:val="ListParagraph"/>
        <w:numPr>
          <w:ilvl w:val="0"/>
          <w:numId w:val="16"/>
        </w:numPr>
        <w:ind w:left="709" w:hanging="709"/>
        <w:jc w:val="both"/>
        <w:rPr>
          <w:rFonts w:ascii="Arial" w:hAnsi="Arial" w:cs="Arial"/>
          <w:bCs/>
          <w:vanish/>
          <w:szCs w:val="22"/>
        </w:rPr>
      </w:pPr>
    </w:p>
    <w:p w14:paraId="35CCD1DE" w14:textId="77777777" w:rsidR="00ED1A6C" w:rsidRPr="003E0D71" w:rsidRDefault="00ED1A6C" w:rsidP="0016187F">
      <w:pPr>
        <w:pStyle w:val="ListParagraph"/>
        <w:numPr>
          <w:ilvl w:val="0"/>
          <w:numId w:val="16"/>
        </w:numPr>
        <w:ind w:left="709" w:hanging="709"/>
        <w:jc w:val="both"/>
        <w:rPr>
          <w:rFonts w:ascii="Arial" w:hAnsi="Arial" w:cs="Arial"/>
          <w:bCs/>
          <w:vanish/>
          <w:szCs w:val="22"/>
        </w:rPr>
      </w:pPr>
    </w:p>
    <w:p w14:paraId="0D9C0F9D" w14:textId="77777777" w:rsidR="00ED1A6C" w:rsidRPr="003E0D71" w:rsidRDefault="00ED1A6C" w:rsidP="0016187F">
      <w:pPr>
        <w:pStyle w:val="ListParagraph"/>
        <w:numPr>
          <w:ilvl w:val="0"/>
          <w:numId w:val="16"/>
        </w:numPr>
        <w:ind w:left="709" w:hanging="709"/>
        <w:jc w:val="both"/>
        <w:rPr>
          <w:rFonts w:ascii="Arial" w:hAnsi="Arial" w:cs="Arial"/>
          <w:bCs/>
          <w:vanish/>
          <w:szCs w:val="22"/>
        </w:rPr>
      </w:pPr>
    </w:p>
    <w:p w14:paraId="370FA4F8" w14:textId="77777777" w:rsidR="00ED1A6C" w:rsidRPr="003E0D71" w:rsidRDefault="00ED1A6C" w:rsidP="0016187F">
      <w:pPr>
        <w:pStyle w:val="ListParagraph"/>
        <w:numPr>
          <w:ilvl w:val="0"/>
          <w:numId w:val="16"/>
        </w:numPr>
        <w:ind w:left="709" w:hanging="709"/>
        <w:jc w:val="both"/>
        <w:rPr>
          <w:rFonts w:ascii="Arial" w:hAnsi="Arial" w:cs="Arial"/>
          <w:bCs/>
          <w:vanish/>
          <w:szCs w:val="22"/>
        </w:rPr>
      </w:pPr>
    </w:p>
    <w:p w14:paraId="6E389B01" w14:textId="77777777" w:rsidR="00ED1A6C" w:rsidRPr="003E0D71" w:rsidRDefault="00ED1A6C" w:rsidP="0016187F">
      <w:pPr>
        <w:pStyle w:val="ListParagraph"/>
        <w:numPr>
          <w:ilvl w:val="0"/>
          <w:numId w:val="16"/>
        </w:numPr>
        <w:ind w:left="709" w:hanging="709"/>
        <w:jc w:val="both"/>
        <w:rPr>
          <w:rFonts w:ascii="Arial" w:hAnsi="Arial" w:cs="Arial"/>
          <w:bCs/>
          <w:vanish/>
          <w:szCs w:val="22"/>
        </w:rPr>
      </w:pPr>
    </w:p>
    <w:p w14:paraId="0C9F5832" w14:textId="77777777" w:rsidR="00ED1A6C" w:rsidRPr="003E0D71" w:rsidRDefault="00ED1A6C" w:rsidP="0016187F">
      <w:pPr>
        <w:pStyle w:val="ListParagraph"/>
        <w:numPr>
          <w:ilvl w:val="0"/>
          <w:numId w:val="16"/>
        </w:numPr>
        <w:ind w:left="709" w:hanging="709"/>
        <w:jc w:val="both"/>
        <w:rPr>
          <w:rFonts w:ascii="Arial" w:hAnsi="Arial" w:cs="Arial"/>
          <w:bCs/>
          <w:vanish/>
          <w:szCs w:val="22"/>
        </w:rPr>
      </w:pPr>
    </w:p>
    <w:p w14:paraId="5807401E" w14:textId="77777777" w:rsidR="00ED1A6C" w:rsidRPr="003E0D71" w:rsidRDefault="00ED1A6C" w:rsidP="0016187F">
      <w:pPr>
        <w:pStyle w:val="ListParagraph"/>
        <w:numPr>
          <w:ilvl w:val="0"/>
          <w:numId w:val="16"/>
        </w:numPr>
        <w:ind w:left="709" w:hanging="709"/>
        <w:jc w:val="both"/>
        <w:rPr>
          <w:rFonts w:ascii="Arial" w:hAnsi="Arial" w:cs="Arial"/>
          <w:bCs/>
          <w:vanish/>
          <w:szCs w:val="22"/>
        </w:rPr>
      </w:pPr>
    </w:p>
    <w:p w14:paraId="2933A374" w14:textId="6D0A6D2B" w:rsidR="00ED1A6C" w:rsidRPr="00E027AD" w:rsidRDefault="00ED1A6C" w:rsidP="0016187F">
      <w:pPr>
        <w:pStyle w:val="ListParagraph"/>
        <w:numPr>
          <w:ilvl w:val="0"/>
          <w:numId w:val="16"/>
        </w:numPr>
        <w:ind w:left="709" w:hanging="709"/>
        <w:jc w:val="both"/>
        <w:rPr>
          <w:rFonts w:ascii="Arial" w:hAnsi="Arial" w:cs="Arial"/>
          <w:color w:val="0070C0"/>
          <w:szCs w:val="22"/>
        </w:rPr>
      </w:pPr>
      <w:r w:rsidRPr="003E0D71">
        <w:rPr>
          <w:rFonts w:ascii="Arial" w:hAnsi="Arial" w:cs="Arial"/>
          <w:bCs/>
          <w:szCs w:val="22"/>
        </w:rPr>
        <w:t xml:space="preserve">Prices bid will remain firm for the </w:t>
      </w:r>
      <w:r w:rsidR="004921A2" w:rsidRPr="003E0D71">
        <w:rPr>
          <w:rFonts w:ascii="Arial" w:hAnsi="Arial" w:cs="Arial"/>
          <w:bCs/>
          <w:szCs w:val="22"/>
        </w:rPr>
        <w:t>2</w:t>
      </w:r>
      <w:r w:rsidRPr="003E0D71">
        <w:rPr>
          <w:rFonts w:ascii="Arial" w:hAnsi="Arial" w:cs="Arial"/>
          <w:bCs/>
          <w:szCs w:val="22"/>
        </w:rPr>
        <w:t xml:space="preserve">-year initial term </w:t>
      </w:r>
      <w:r w:rsidRPr="00E027AD">
        <w:rPr>
          <w:rFonts w:ascii="Arial" w:hAnsi="Arial" w:cs="Arial"/>
          <w:bCs/>
          <w:szCs w:val="22"/>
        </w:rPr>
        <w:t>of this contract</w:t>
      </w:r>
    </w:p>
    <w:p w14:paraId="3D1269D7" w14:textId="77777777" w:rsidR="00ED1A6C" w:rsidRPr="004D1B32" w:rsidRDefault="00ED1A6C" w:rsidP="00ED1A6C">
      <w:pPr>
        <w:pStyle w:val="ListParagraph"/>
        <w:rPr>
          <w:rFonts w:ascii="Arial" w:hAnsi="Arial" w:cs="Arial"/>
          <w:color w:val="0070C0"/>
          <w:sz w:val="12"/>
          <w:szCs w:val="12"/>
        </w:rPr>
      </w:pPr>
    </w:p>
    <w:p w14:paraId="067328A3" w14:textId="77777777" w:rsidR="00ED1A6C" w:rsidRPr="007A1E72" w:rsidRDefault="00ED1A6C" w:rsidP="0016187F">
      <w:pPr>
        <w:pStyle w:val="ListParagraph"/>
        <w:numPr>
          <w:ilvl w:val="0"/>
          <w:numId w:val="16"/>
        </w:numPr>
        <w:ind w:left="709" w:hanging="709"/>
        <w:jc w:val="both"/>
        <w:rPr>
          <w:rFonts w:ascii="Arial" w:hAnsi="Arial" w:cs="Arial"/>
          <w:color w:val="0070C0"/>
          <w:szCs w:val="22"/>
        </w:rPr>
      </w:pPr>
      <w:r w:rsidRPr="00E027AD">
        <w:rPr>
          <w:rFonts w:ascii="Arial" w:hAnsi="Arial" w:cs="Arial"/>
          <w:szCs w:val="22"/>
        </w:rPr>
        <w:t>Any request for an increase in prices in the Contract</w:t>
      </w:r>
      <w:r>
        <w:rPr>
          <w:rFonts w:ascii="Arial" w:hAnsi="Arial" w:cs="Arial"/>
          <w:szCs w:val="22"/>
        </w:rPr>
        <w:t>, due to an unforeseen event,</w:t>
      </w:r>
      <w:r w:rsidRPr="00E027AD">
        <w:rPr>
          <w:rFonts w:ascii="Arial" w:hAnsi="Arial" w:cs="Arial"/>
          <w:szCs w:val="22"/>
        </w:rPr>
        <w:t xml:space="preserve"> shall be subject to three months’ notice in writing, with evidenced additional costs incurred by the Contractor. No price increase will be accepted, unless agreed in writing by ESFRS</w:t>
      </w:r>
      <w:r>
        <w:rPr>
          <w:rFonts w:ascii="Arial" w:hAnsi="Arial" w:cs="Arial"/>
          <w:szCs w:val="22"/>
        </w:rPr>
        <w:t>.</w:t>
      </w:r>
    </w:p>
    <w:p w14:paraId="0AEAAC4A" w14:textId="77777777" w:rsidR="00ED1A6C" w:rsidRPr="004D1B32" w:rsidRDefault="00ED1A6C" w:rsidP="00ED1A6C">
      <w:pPr>
        <w:pStyle w:val="ListParagraph"/>
        <w:rPr>
          <w:rFonts w:ascii="Arial" w:hAnsi="Arial" w:cs="Arial"/>
          <w:color w:val="0070C0"/>
          <w:sz w:val="12"/>
          <w:szCs w:val="12"/>
        </w:rPr>
      </w:pPr>
    </w:p>
    <w:p w14:paraId="67E059C3" w14:textId="0E223E1A" w:rsidR="00ED1A6C" w:rsidRPr="007A1E72" w:rsidRDefault="00ED1A6C" w:rsidP="0016187F">
      <w:pPr>
        <w:pStyle w:val="ListParagraph"/>
        <w:numPr>
          <w:ilvl w:val="0"/>
          <w:numId w:val="16"/>
        </w:numPr>
        <w:ind w:left="709" w:hanging="709"/>
        <w:jc w:val="both"/>
        <w:rPr>
          <w:rFonts w:ascii="Arial" w:hAnsi="Arial" w:cs="Arial"/>
          <w:color w:val="0070C0"/>
          <w:szCs w:val="22"/>
        </w:rPr>
      </w:pPr>
      <w:r w:rsidRPr="007A1E72">
        <w:rPr>
          <w:rFonts w:ascii="Arial" w:hAnsi="Arial" w:cs="Arial"/>
          <w:szCs w:val="22"/>
        </w:rPr>
        <w:t xml:space="preserve">If during the </w:t>
      </w:r>
      <w:r w:rsidR="00B12DDE" w:rsidRPr="007A1E72">
        <w:rPr>
          <w:rFonts w:ascii="Arial" w:hAnsi="Arial" w:cs="Arial"/>
          <w:szCs w:val="22"/>
        </w:rPr>
        <w:t>contract</w:t>
      </w:r>
      <w:r w:rsidRPr="007A1E72">
        <w:rPr>
          <w:rFonts w:ascii="Arial" w:hAnsi="Arial" w:cs="Arial"/>
          <w:szCs w:val="22"/>
        </w:rPr>
        <w:t xml:space="preserve">, ESFRS add </w:t>
      </w:r>
      <w:r w:rsidR="004D0F26">
        <w:rPr>
          <w:rFonts w:ascii="Arial" w:hAnsi="Arial" w:cs="Arial"/>
          <w:szCs w:val="22"/>
        </w:rPr>
        <w:t xml:space="preserve">or reduce </w:t>
      </w:r>
      <w:r w:rsidRPr="007A1E72">
        <w:rPr>
          <w:rFonts w:ascii="Arial" w:hAnsi="Arial" w:cs="Arial"/>
          <w:szCs w:val="22"/>
        </w:rPr>
        <w:t>doors (or sites), any adjustment to the core servic</w:t>
      </w:r>
      <w:r w:rsidR="004D0F26">
        <w:rPr>
          <w:rFonts w:ascii="Arial" w:hAnsi="Arial" w:cs="Arial"/>
          <w:szCs w:val="22"/>
        </w:rPr>
        <w:t>e</w:t>
      </w:r>
      <w:r w:rsidRPr="007A1E72">
        <w:rPr>
          <w:rFonts w:ascii="Arial" w:hAnsi="Arial" w:cs="Arial"/>
          <w:szCs w:val="22"/>
        </w:rPr>
        <w:t xml:space="preserve"> pricing, will be agreed by negotiation between the</w:t>
      </w:r>
      <w:r w:rsidR="004D0F26">
        <w:rPr>
          <w:rFonts w:ascii="Arial" w:hAnsi="Arial" w:cs="Arial"/>
          <w:szCs w:val="22"/>
        </w:rPr>
        <w:t xml:space="preserve"> </w:t>
      </w:r>
      <w:r w:rsidRPr="007A1E72">
        <w:rPr>
          <w:rFonts w:ascii="Arial" w:hAnsi="Arial" w:cs="Arial"/>
          <w:szCs w:val="22"/>
        </w:rPr>
        <w:t xml:space="preserve">parties. Any change to </w:t>
      </w:r>
      <w:r w:rsidR="004D0F26" w:rsidRPr="007A1E72">
        <w:rPr>
          <w:rFonts w:ascii="Arial" w:hAnsi="Arial" w:cs="Arial"/>
          <w:szCs w:val="22"/>
        </w:rPr>
        <w:t>service</w:t>
      </w:r>
      <w:r w:rsidR="004D0F26">
        <w:rPr>
          <w:rFonts w:ascii="Arial" w:hAnsi="Arial" w:cs="Arial"/>
          <w:szCs w:val="22"/>
        </w:rPr>
        <w:t xml:space="preserve"> </w:t>
      </w:r>
      <w:r w:rsidRPr="007A1E72">
        <w:rPr>
          <w:rFonts w:ascii="Arial" w:hAnsi="Arial" w:cs="Arial"/>
          <w:szCs w:val="22"/>
        </w:rPr>
        <w:t xml:space="preserve">provision, will be implemented in accordance with Clause 8 of the Standard Terms and Conditions. The price adjustment will be based on the detail supplied in </w:t>
      </w:r>
      <w:r>
        <w:rPr>
          <w:rFonts w:ascii="Arial" w:hAnsi="Arial" w:cs="Arial"/>
          <w:szCs w:val="22"/>
        </w:rPr>
        <w:t>this tender.</w:t>
      </w:r>
    </w:p>
    <w:p w14:paraId="54BED8CA" w14:textId="77777777" w:rsidR="00ED1A6C" w:rsidRPr="00B12DDE" w:rsidRDefault="00ED1A6C" w:rsidP="006D3CC2">
      <w:pPr>
        <w:pStyle w:val="ListParagraph"/>
        <w:ind w:left="0"/>
        <w:rPr>
          <w:rFonts w:ascii="Arial" w:hAnsi="Arial" w:cs="Arial"/>
          <w:b/>
          <w:bCs/>
          <w:sz w:val="12"/>
          <w:szCs w:val="12"/>
        </w:rPr>
      </w:pPr>
    </w:p>
    <w:p w14:paraId="3DE17D56" w14:textId="2FB7238A" w:rsidR="006D3CC2" w:rsidRPr="006D3CC2" w:rsidRDefault="006D3CC2" w:rsidP="006D3CC2">
      <w:pPr>
        <w:pStyle w:val="ListParagraph"/>
        <w:ind w:left="0"/>
        <w:rPr>
          <w:rFonts w:ascii="Arial" w:hAnsi="Arial" w:cs="Arial"/>
          <w:bCs/>
        </w:rPr>
      </w:pPr>
      <w:r w:rsidRPr="00965303">
        <w:rPr>
          <w:rFonts w:ascii="Arial" w:hAnsi="Arial" w:cs="Arial"/>
          <w:b/>
          <w:bCs/>
        </w:rPr>
        <w:t>Invoicing and Payment</w:t>
      </w:r>
      <w:r w:rsidRPr="006D3CC2">
        <w:rPr>
          <w:rFonts w:ascii="Arial" w:hAnsi="Arial" w:cs="Arial"/>
          <w:b/>
          <w:bCs/>
        </w:rPr>
        <w:tab/>
      </w:r>
    </w:p>
    <w:p w14:paraId="03E56E0F" w14:textId="77777777" w:rsidR="00435AB7" w:rsidRPr="00FD3FAA" w:rsidRDefault="00435AB7" w:rsidP="00435AB7">
      <w:pPr>
        <w:pStyle w:val="ListParagraph"/>
        <w:ind w:left="709"/>
        <w:jc w:val="both"/>
        <w:rPr>
          <w:rFonts w:ascii="Arial" w:hAnsi="Arial" w:cs="Arial"/>
          <w:bCs/>
          <w:sz w:val="16"/>
          <w:szCs w:val="16"/>
        </w:rPr>
      </w:pPr>
    </w:p>
    <w:p w14:paraId="5F5145D7" w14:textId="271FB3EB" w:rsidR="009B5B83" w:rsidRPr="00EF29C6" w:rsidRDefault="00164A1D" w:rsidP="0016187F">
      <w:pPr>
        <w:pStyle w:val="ListParagraph"/>
        <w:numPr>
          <w:ilvl w:val="0"/>
          <w:numId w:val="16"/>
        </w:numPr>
        <w:ind w:left="709" w:hanging="709"/>
        <w:jc w:val="both"/>
        <w:rPr>
          <w:rFonts w:ascii="Arial" w:hAnsi="Arial" w:cs="Arial"/>
          <w:szCs w:val="22"/>
        </w:rPr>
      </w:pPr>
      <w:r w:rsidRPr="00EF29C6">
        <w:rPr>
          <w:rFonts w:ascii="Arial" w:hAnsi="Arial" w:cs="Arial"/>
          <w:bCs/>
          <w:szCs w:val="22"/>
        </w:rPr>
        <w:t xml:space="preserve">A monthly invoice for all work completed in the previous month, should be issued within 10 days of the month end. It must detail what work has been completed, and on which stations. It must include the relevant purchase order number raised and the cost centre and </w:t>
      </w:r>
      <w:r w:rsidR="00310A7D">
        <w:rPr>
          <w:rFonts w:ascii="Arial" w:hAnsi="Arial" w:cs="Arial"/>
          <w:bCs/>
          <w:szCs w:val="22"/>
        </w:rPr>
        <w:t xml:space="preserve">any nominal account </w:t>
      </w:r>
      <w:r w:rsidRPr="00EF29C6">
        <w:rPr>
          <w:rFonts w:ascii="Arial" w:hAnsi="Arial" w:cs="Arial"/>
          <w:bCs/>
          <w:szCs w:val="22"/>
        </w:rPr>
        <w:t>code supplied to you</w:t>
      </w:r>
      <w:r w:rsidR="009B5B83" w:rsidRPr="00EF29C6">
        <w:rPr>
          <w:rFonts w:ascii="Arial" w:hAnsi="Arial" w:cs="Arial"/>
          <w:bCs/>
          <w:szCs w:val="22"/>
        </w:rPr>
        <w:t xml:space="preserve">. </w:t>
      </w:r>
    </w:p>
    <w:p w14:paraId="277A76BE" w14:textId="77777777" w:rsidR="00164A1D" w:rsidRPr="00310A7D" w:rsidRDefault="00164A1D" w:rsidP="00164A1D">
      <w:pPr>
        <w:pStyle w:val="ListParagraph"/>
        <w:ind w:left="709"/>
        <w:jc w:val="both"/>
        <w:rPr>
          <w:rFonts w:ascii="Arial" w:hAnsi="Arial" w:cs="Arial"/>
          <w:sz w:val="12"/>
          <w:szCs w:val="12"/>
        </w:rPr>
      </w:pPr>
    </w:p>
    <w:p w14:paraId="3350800C" w14:textId="2DFD9996" w:rsidR="00164A1D" w:rsidRPr="00EF29C6" w:rsidRDefault="00164A1D" w:rsidP="0016187F">
      <w:pPr>
        <w:pStyle w:val="ListParagraph"/>
        <w:numPr>
          <w:ilvl w:val="0"/>
          <w:numId w:val="16"/>
        </w:numPr>
        <w:ind w:left="709" w:hanging="709"/>
        <w:jc w:val="both"/>
        <w:rPr>
          <w:rFonts w:ascii="Arial" w:hAnsi="Arial" w:cs="Arial"/>
          <w:szCs w:val="22"/>
        </w:rPr>
      </w:pPr>
      <w:r w:rsidRPr="00EF29C6">
        <w:rPr>
          <w:rFonts w:ascii="Arial" w:hAnsi="Arial" w:cs="Arial"/>
          <w:bCs/>
          <w:szCs w:val="22"/>
        </w:rPr>
        <w:t>The monthly invoice should include routine scheduled maintenance and ad-hoc planned and reactive works plus the costs for any equipment replaced during the preceding month.</w:t>
      </w:r>
    </w:p>
    <w:p w14:paraId="5B528E2F" w14:textId="77777777" w:rsidR="004E3674" w:rsidRPr="004D1B32" w:rsidRDefault="004E3674" w:rsidP="004E3674">
      <w:pPr>
        <w:pStyle w:val="ListParagraph"/>
        <w:rPr>
          <w:sz w:val="12"/>
          <w:szCs w:val="12"/>
        </w:rPr>
      </w:pPr>
    </w:p>
    <w:p w14:paraId="1C3E8E10" w14:textId="65B8CFBE" w:rsidR="00164A1D" w:rsidRPr="00EF29C6" w:rsidRDefault="00164A1D" w:rsidP="0016187F">
      <w:pPr>
        <w:pStyle w:val="ListParagraph"/>
        <w:numPr>
          <w:ilvl w:val="0"/>
          <w:numId w:val="16"/>
        </w:numPr>
        <w:ind w:left="709" w:hanging="709"/>
        <w:jc w:val="both"/>
        <w:rPr>
          <w:rFonts w:ascii="Arial" w:hAnsi="Arial" w:cs="Arial"/>
          <w:szCs w:val="22"/>
        </w:rPr>
      </w:pPr>
      <w:r w:rsidRPr="00EF29C6">
        <w:rPr>
          <w:rFonts w:ascii="Arial" w:hAnsi="Arial" w:cs="Arial"/>
          <w:bCs/>
          <w:szCs w:val="22"/>
        </w:rPr>
        <w:t>A purchase order number will be issued for the scheduled planned maintenance work, and a separate purchase order number will be issued for emergency and ad-hoc work, including cable set replacements, that occurs during the contract period</w:t>
      </w:r>
    </w:p>
    <w:p w14:paraId="092594FE" w14:textId="77777777" w:rsidR="004E3674" w:rsidRPr="004D1B32" w:rsidRDefault="004E3674" w:rsidP="004E3674">
      <w:pPr>
        <w:pStyle w:val="ListParagraph"/>
        <w:rPr>
          <w:rFonts w:ascii="Arial" w:hAnsi="Arial" w:cs="Arial"/>
          <w:sz w:val="12"/>
          <w:szCs w:val="12"/>
        </w:rPr>
      </w:pPr>
    </w:p>
    <w:p w14:paraId="5B8A8E0E" w14:textId="74F9D16D" w:rsidR="007A1E72" w:rsidRPr="00EF29C6" w:rsidRDefault="009B5B83" w:rsidP="0016187F">
      <w:pPr>
        <w:pStyle w:val="ListParagraph"/>
        <w:numPr>
          <w:ilvl w:val="0"/>
          <w:numId w:val="16"/>
        </w:numPr>
        <w:ind w:left="709" w:hanging="709"/>
        <w:jc w:val="both"/>
        <w:rPr>
          <w:rFonts w:ascii="Arial" w:hAnsi="Arial" w:cs="Arial"/>
          <w:szCs w:val="22"/>
        </w:rPr>
      </w:pPr>
      <w:r w:rsidRPr="00EF29C6">
        <w:rPr>
          <w:rFonts w:ascii="Arial" w:hAnsi="Arial" w:cs="Arial"/>
          <w:bCs/>
          <w:szCs w:val="22"/>
        </w:rPr>
        <w:t xml:space="preserve">Should there be a requirement for </w:t>
      </w:r>
      <w:r w:rsidR="00EC111F">
        <w:rPr>
          <w:rFonts w:ascii="Arial" w:hAnsi="Arial" w:cs="Arial"/>
          <w:bCs/>
          <w:szCs w:val="22"/>
        </w:rPr>
        <w:t xml:space="preserve">a </w:t>
      </w:r>
      <w:r w:rsidRPr="00EF29C6">
        <w:rPr>
          <w:rFonts w:ascii="Arial" w:hAnsi="Arial" w:cs="Arial"/>
          <w:bCs/>
          <w:szCs w:val="22"/>
        </w:rPr>
        <w:t xml:space="preserve">door replacement, these </w:t>
      </w:r>
      <w:r w:rsidR="00EC111F">
        <w:rPr>
          <w:rFonts w:ascii="Arial" w:hAnsi="Arial" w:cs="Arial"/>
          <w:bCs/>
          <w:szCs w:val="22"/>
        </w:rPr>
        <w:t>may</w:t>
      </w:r>
      <w:r w:rsidRPr="00EF29C6">
        <w:rPr>
          <w:rFonts w:ascii="Arial" w:hAnsi="Arial" w:cs="Arial"/>
          <w:bCs/>
          <w:szCs w:val="22"/>
        </w:rPr>
        <w:t xml:space="preserve"> be capital funded</w:t>
      </w:r>
      <w:r w:rsidR="00EC111F">
        <w:rPr>
          <w:rFonts w:ascii="Arial" w:hAnsi="Arial" w:cs="Arial"/>
          <w:bCs/>
          <w:szCs w:val="22"/>
        </w:rPr>
        <w:t xml:space="preserve">. </w:t>
      </w:r>
      <w:r w:rsidRPr="00EF29C6">
        <w:rPr>
          <w:rFonts w:ascii="Arial" w:hAnsi="Arial" w:cs="Arial"/>
          <w:bCs/>
          <w:szCs w:val="22"/>
        </w:rPr>
        <w:t xml:space="preserve"> </w:t>
      </w:r>
      <w:r w:rsidR="00310A7D">
        <w:rPr>
          <w:rFonts w:ascii="Arial" w:hAnsi="Arial" w:cs="Arial"/>
          <w:bCs/>
          <w:szCs w:val="22"/>
        </w:rPr>
        <w:t>A</w:t>
      </w:r>
      <w:r w:rsidRPr="00EF29C6">
        <w:rPr>
          <w:rFonts w:ascii="Arial" w:hAnsi="Arial" w:cs="Arial"/>
          <w:bCs/>
          <w:szCs w:val="22"/>
        </w:rPr>
        <w:t xml:space="preserve"> separate purchase order will be raised per station and work order.</w:t>
      </w:r>
      <w:r w:rsidR="00164A1D" w:rsidRPr="00EF29C6">
        <w:rPr>
          <w:rFonts w:ascii="Arial" w:hAnsi="Arial" w:cs="Arial"/>
          <w:bCs/>
          <w:szCs w:val="22"/>
        </w:rPr>
        <w:t xml:space="preserve"> A separate invoice should be raised for each and submitted within 10 days of work being completed.</w:t>
      </w:r>
    </w:p>
    <w:p w14:paraId="01D187AE" w14:textId="77777777" w:rsidR="004E3674" w:rsidRPr="004D1B32" w:rsidRDefault="004E3674" w:rsidP="004E3674">
      <w:pPr>
        <w:pStyle w:val="ListParagraph"/>
        <w:rPr>
          <w:rFonts w:ascii="Arial" w:hAnsi="Arial" w:cs="Arial"/>
          <w:sz w:val="12"/>
          <w:szCs w:val="12"/>
        </w:rPr>
      </w:pPr>
    </w:p>
    <w:p w14:paraId="64263649" w14:textId="492E567C" w:rsidR="007A1E72" w:rsidRPr="00EF29C6" w:rsidRDefault="00164A1D" w:rsidP="0016187F">
      <w:pPr>
        <w:pStyle w:val="ListParagraph"/>
        <w:numPr>
          <w:ilvl w:val="0"/>
          <w:numId w:val="16"/>
        </w:numPr>
        <w:ind w:left="709" w:hanging="709"/>
        <w:jc w:val="both"/>
        <w:rPr>
          <w:rFonts w:ascii="Arial" w:hAnsi="Arial" w:cs="Arial"/>
          <w:szCs w:val="22"/>
        </w:rPr>
      </w:pPr>
      <w:r w:rsidRPr="00EF29C6">
        <w:rPr>
          <w:rFonts w:ascii="Arial" w:hAnsi="Arial" w:cs="Arial"/>
          <w:bCs/>
          <w:szCs w:val="22"/>
        </w:rPr>
        <w:t>The invoice format may be simplified to costs against specific PO numbers, cost centres and general ledger codes where the detail behind the invoice is supplied in an associated spreadsheet along with the invoice. This format we are adopting for all our suppliers who do multiple jobs each month and it is shortening the time taken to review and approve invoices for payment. As a minimum we would expect to see the following columns on each supporting spreadsheet</w:t>
      </w:r>
      <w:r w:rsidR="006D3CC2" w:rsidRPr="00EF29C6">
        <w:rPr>
          <w:rFonts w:ascii="Arial" w:hAnsi="Arial" w:cs="Arial"/>
          <w:szCs w:val="22"/>
        </w:rPr>
        <w:t>.</w:t>
      </w:r>
    </w:p>
    <w:p w14:paraId="44F9C2EC" w14:textId="77777777" w:rsidR="004D1B32" w:rsidRPr="00310A7D" w:rsidRDefault="004D1B32" w:rsidP="00164A1D">
      <w:pPr>
        <w:pStyle w:val="ListParagraph"/>
        <w:ind w:left="709"/>
        <w:jc w:val="both"/>
        <w:rPr>
          <w:rFonts w:ascii="Arial" w:hAnsi="Arial" w:cs="Arial"/>
          <w:sz w:val="12"/>
          <w:szCs w:val="12"/>
        </w:rPr>
      </w:pPr>
    </w:p>
    <w:tbl>
      <w:tblPr>
        <w:tblW w:w="8910" w:type="dxa"/>
        <w:tblInd w:w="724" w:type="dxa"/>
        <w:tblCellMar>
          <w:left w:w="0" w:type="dxa"/>
          <w:right w:w="0" w:type="dxa"/>
        </w:tblCellMar>
        <w:tblLook w:val="04A0" w:firstRow="1" w:lastRow="0" w:firstColumn="1" w:lastColumn="0" w:noHBand="0" w:noVBand="1"/>
      </w:tblPr>
      <w:tblGrid>
        <w:gridCol w:w="2673"/>
        <w:gridCol w:w="6237"/>
      </w:tblGrid>
      <w:tr w:rsidR="00965303" w:rsidRPr="00EF29C6" w14:paraId="0D3922FA" w14:textId="77777777" w:rsidTr="007568CB">
        <w:trPr>
          <w:trHeight w:hRule="exact" w:val="284"/>
        </w:trPr>
        <w:tc>
          <w:tcPr>
            <w:tcW w:w="2673"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tcPr>
          <w:p w14:paraId="23E54CCB" w14:textId="77777777" w:rsidR="00164A1D" w:rsidRPr="00EF29C6" w:rsidRDefault="00164A1D" w:rsidP="00B12DDE">
            <w:pPr>
              <w:ind w:left="107"/>
              <w:rPr>
                <w:b/>
                <w:bCs/>
                <w:sz w:val="20"/>
                <w:szCs w:val="20"/>
              </w:rPr>
            </w:pPr>
            <w:r w:rsidRPr="00EF29C6">
              <w:rPr>
                <w:b/>
                <w:bCs/>
                <w:sz w:val="20"/>
                <w:szCs w:val="20"/>
              </w:rPr>
              <w:t>Purchase Order Number</w:t>
            </w:r>
          </w:p>
        </w:tc>
        <w:tc>
          <w:tcPr>
            <w:tcW w:w="6237" w:type="dxa"/>
            <w:tcBorders>
              <w:top w:val="single" w:sz="4" w:space="0" w:color="auto"/>
              <w:left w:val="single" w:sz="4" w:space="0" w:color="auto"/>
              <w:bottom w:val="single" w:sz="4" w:space="0" w:color="auto"/>
              <w:right w:val="single" w:sz="4" w:space="0" w:color="auto"/>
            </w:tcBorders>
            <w:vAlign w:val="center"/>
          </w:tcPr>
          <w:p w14:paraId="2EBFC018" w14:textId="77777777" w:rsidR="00164A1D" w:rsidRPr="00EF29C6" w:rsidRDefault="00164A1D" w:rsidP="00194027">
            <w:pPr>
              <w:ind w:left="283" w:hanging="141"/>
              <w:rPr>
                <w:bCs/>
                <w:sz w:val="20"/>
                <w:szCs w:val="20"/>
              </w:rPr>
            </w:pPr>
            <w:r w:rsidRPr="00EF29C6">
              <w:rPr>
                <w:bCs/>
                <w:sz w:val="20"/>
                <w:szCs w:val="20"/>
              </w:rPr>
              <w:t>This will be supplied by ESFRS either on a global or individual basis</w:t>
            </w:r>
          </w:p>
        </w:tc>
      </w:tr>
      <w:tr w:rsidR="00965303" w:rsidRPr="00EF29C6" w14:paraId="26EEE7F5"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0E0F21B2" w14:textId="77777777" w:rsidR="00164A1D" w:rsidRPr="00EF29C6" w:rsidRDefault="00164A1D" w:rsidP="00B12DDE">
            <w:pPr>
              <w:ind w:left="107"/>
              <w:rPr>
                <w:b/>
                <w:bCs/>
                <w:sz w:val="20"/>
                <w:szCs w:val="20"/>
              </w:rPr>
            </w:pPr>
            <w:r w:rsidRPr="00EF29C6">
              <w:rPr>
                <w:b/>
                <w:bCs/>
                <w:sz w:val="20"/>
                <w:szCs w:val="20"/>
              </w:rPr>
              <w:t>Station Location</w:t>
            </w:r>
          </w:p>
        </w:tc>
        <w:tc>
          <w:tcPr>
            <w:tcW w:w="6237" w:type="dxa"/>
            <w:tcBorders>
              <w:top w:val="nil"/>
              <w:left w:val="single" w:sz="4" w:space="0" w:color="auto"/>
              <w:bottom w:val="single" w:sz="4" w:space="0" w:color="auto"/>
              <w:right w:val="single" w:sz="4" w:space="0" w:color="auto"/>
            </w:tcBorders>
            <w:vAlign w:val="center"/>
          </w:tcPr>
          <w:p w14:paraId="758C6AEC" w14:textId="77777777" w:rsidR="00164A1D" w:rsidRPr="00EF29C6" w:rsidRDefault="00164A1D" w:rsidP="00194027">
            <w:pPr>
              <w:ind w:left="283" w:hanging="141"/>
              <w:rPr>
                <w:sz w:val="20"/>
                <w:szCs w:val="20"/>
              </w:rPr>
            </w:pPr>
            <w:r w:rsidRPr="00EF29C6">
              <w:rPr>
                <w:bCs/>
                <w:sz w:val="20"/>
                <w:szCs w:val="20"/>
              </w:rPr>
              <w:t>This will be supplied by ESFRS for every job</w:t>
            </w:r>
          </w:p>
        </w:tc>
      </w:tr>
      <w:tr w:rsidR="00965303" w:rsidRPr="00EF29C6" w14:paraId="480D74C4"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36455E2C" w14:textId="33B83E20" w:rsidR="00164A1D" w:rsidRPr="00EF29C6" w:rsidRDefault="00577E0A" w:rsidP="00B12DDE">
            <w:pPr>
              <w:ind w:left="107"/>
              <w:rPr>
                <w:b/>
                <w:bCs/>
                <w:sz w:val="20"/>
                <w:szCs w:val="20"/>
              </w:rPr>
            </w:pPr>
            <w:r>
              <w:rPr>
                <w:b/>
                <w:bCs/>
                <w:sz w:val="20"/>
                <w:szCs w:val="20"/>
              </w:rPr>
              <w:t>Work Required</w:t>
            </w:r>
          </w:p>
        </w:tc>
        <w:tc>
          <w:tcPr>
            <w:tcW w:w="6237" w:type="dxa"/>
            <w:tcBorders>
              <w:top w:val="nil"/>
              <w:left w:val="single" w:sz="4" w:space="0" w:color="auto"/>
              <w:bottom w:val="single" w:sz="4" w:space="0" w:color="auto"/>
              <w:right w:val="single" w:sz="4" w:space="0" w:color="auto"/>
            </w:tcBorders>
            <w:vAlign w:val="center"/>
          </w:tcPr>
          <w:p w14:paraId="1E3A925B" w14:textId="77777777" w:rsidR="00164A1D" w:rsidRPr="00EF29C6" w:rsidRDefault="00164A1D" w:rsidP="00194027">
            <w:pPr>
              <w:ind w:left="283" w:hanging="141"/>
              <w:rPr>
                <w:sz w:val="20"/>
                <w:szCs w:val="20"/>
              </w:rPr>
            </w:pPr>
            <w:r w:rsidRPr="00EF29C6">
              <w:rPr>
                <w:bCs/>
                <w:sz w:val="20"/>
                <w:szCs w:val="20"/>
              </w:rPr>
              <w:t>This will be supplied by ESFRS for every job</w:t>
            </w:r>
          </w:p>
        </w:tc>
      </w:tr>
      <w:tr w:rsidR="00965303" w:rsidRPr="00EF29C6" w14:paraId="36A06F55"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005A632E" w14:textId="77777777" w:rsidR="00164A1D" w:rsidRPr="00EF29C6" w:rsidRDefault="00164A1D" w:rsidP="00B12DDE">
            <w:pPr>
              <w:ind w:left="107"/>
              <w:rPr>
                <w:b/>
                <w:bCs/>
                <w:sz w:val="20"/>
                <w:szCs w:val="20"/>
              </w:rPr>
            </w:pPr>
            <w:r w:rsidRPr="00EF29C6">
              <w:rPr>
                <w:b/>
                <w:bCs/>
                <w:sz w:val="20"/>
                <w:szCs w:val="20"/>
              </w:rPr>
              <w:t>Priority</w:t>
            </w:r>
          </w:p>
        </w:tc>
        <w:tc>
          <w:tcPr>
            <w:tcW w:w="6237" w:type="dxa"/>
            <w:tcBorders>
              <w:top w:val="nil"/>
              <w:left w:val="single" w:sz="4" w:space="0" w:color="auto"/>
              <w:bottom w:val="single" w:sz="4" w:space="0" w:color="auto"/>
              <w:right w:val="single" w:sz="4" w:space="0" w:color="auto"/>
            </w:tcBorders>
            <w:vAlign w:val="center"/>
          </w:tcPr>
          <w:p w14:paraId="269B8094" w14:textId="77777777" w:rsidR="00164A1D" w:rsidRPr="00EF29C6" w:rsidRDefault="00164A1D" w:rsidP="00194027">
            <w:pPr>
              <w:ind w:left="283" w:hanging="141"/>
              <w:rPr>
                <w:bCs/>
                <w:sz w:val="20"/>
                <w:szCs w:val="20"/>
              </w:rPr>
            </w:pPr>
            <w:r w:rsidRPr="00EF29C6">
              <w:rPr>
                <w:bCs/>
                <w:sz w:val="20"/>
                <w:szCs w:val="20"/>
              </w:rPr>
              <w:t>This will be supplied by ESFRS for every job</w:t>
            </w:r>
          </w:p>
        </w:tc>
      </w:tr>
      <w:tr w:rsidR="00965303" w:rsidRPr="00EF29C6" w14:paraId="6DA4325F"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2E7DF49E" w14:textId="3B5601A7" w:rsidR="00164A1D" w:rsidRPr="00EF29C6" w:rsidRDefault="00B12DDE" w:rsidP="00B12DDE">
            <w:pPr>
              <w:rPr>
                <w:b/>
                <w:bCs/>
                <w:sz w:val="20"/>
                <w:szCs w:val="20"/>
              </w:rPr>
            </w:pPr>
            <w:r>
              <w:rPr>
                <w:b/>
                <w:bCs/>
                <w:sz w:val="20"/>
                <w:szCs w:val="20"/>
              </w:rPr>
              <w:t xml:space="preserve"> </w:t>
            </w:r>
            <w:r w:rsidR="00164A1D" w:rsidRPr="00EF29C6">
              <w:rPr>
                <w:b/>
                <w:bCs/>
                <w:sz w:val="20"/>
                <w:szCs w:val="20"/>
              </w:rPr>
              <w:t>Target Date</w:t>
            </w:r>
          </w:p>
        </w:tc>
        <w:tc>
          <w:tcPr>
            <w:tcW w:w="6237" w:type="dxa"/>
            <w:tcBorders>
              <w:top w:val="nil"/>
              <w:left w:val="single" w:sz="4" w:space="0" w:color="auto"/>
              <w:bottom w:val="single" w:sz="4" w:space="0" w:color="auto"/>
              <w:right w:val="single" w:sz="4" w:space="0" w:color="auto"/>
            </w:tcBorders>
            <w:vAlign w:val="center"/>
          </w:tcPr>
          <w:p w14:paraId="311E2CAA" w14:textId="77777777" w:rsidR="00164A1D" w:rsidRPr="00EF29C6" w:rsidRDefault="00164A1D" w:rsidP="00194027">
            <w:pPr>
              <w:ind w:left="283" w:hanging="141"/>
              <w:rPr>
                <w:sz w:val="20"/>
                <w:szCs w:val="20"/>
              </w:rPr>
            </w:pPr>
            <w:r w:rsidRPr="00EF29C6">
              <w:rPr>
                <w:bCs/>
                <w:sz w:val="20"/>
                <w:szCs w:val="20"/>
              </w:rPr>
              <w:t>This will be supplied by ESFRS for every job</w:t>
            </w:r>
          </w:p>
        </w:tc>
      </w:tr>
      <w:tr w:rsidR="00965303" w:rsidRPr="00EF29C6" w14:paraId="196B2283"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4F2D64B1" w14:textId="77777777" w:rsidR="00164A1D" w:rsidRPr="00EF29C6" w:rsidRDefault="00164A1D" w:rsidP="00B12DDE">
            <w:pPr>
              <w:ind w:left="107"/>
              <w:rPr>
                <w:b/>
                <w:bCs/>
                <w:sz w:val="20"/>
                <w:szCs w:val="20"/>
              </w:rPr>
            </w:pPr>
            <w:r w:rsidRPr="00EF29C6">
              <w:rPr>
                <w:b/>
                <w:bCs/>
                <w:sz w:val="20"/>
                <w:szCs w:val="20"/>
              </w:rPr>
              <w:t>Date of 1</w:t>
            </w:r>
            <w:r w:rsidRPr="004E3674">
              <w:rPr>
                <w:b/>
                <w:bCs/>
                <w:sz w:val="20"/>
                <w:szCs w:val="20"/>
                <w:vertAlign w:val="superscript"/>
              </w:rPr>
              <w:t>st</w:t>
            </w:r>
            <w:r w:rsidRPr="00EF29C6">
              <w:rPr>
                <w:b/>
                <w:bCs/>
                <w:sz w:val="20"/>
                <w:szCs w:val="20"/>
              </w:rPr>
              <w:t xml:space="preserve"> visit</w:t>
            </w:r>
          </w:p>
        </w:tc>
        <w:tc>
          <w:tcPr>
            <w:tcW w:w="6237" w:type="dxa"/>
            <w:tcBorders>
              <w:top w:val="nil"/>
              <w:left w:val="single" w:sz="4" w:space="0" w:color="auto"/>
              <w:bottom w:val="single" w:sz="4" w:space="0" w:color="auto"/>
              <w:right w:val="single" w:sz="4" w:space="0" w:color="auto"/>
            </w:tcBorders>
            <w:vAlign w:val="center"/>
          </w:tcPr>
          <w:p w14:paraId="1B7CAFA6" w14:textId="77777777" w:rsidR="00164A1D" w:rsidRPr="00EF29C6" w:rsidRDefault="00164A1D" w:rsidP="00194027">
            <w:pPr>
              <w:ind w:left="283" w:hanging="141"/>
              <w:rPr>
                <w:sz w:val="20"/>
                <w:szCs w:val="20"/>
              </w:rPr>
            </w:pPr>
            <w:r w:rsidRPr="00EF29C6">
              <w:rPr>
                <w:bCs/>
                <w:sz w:val="20"/>
                <w:szCs w:val="20"/>
              </w:rPr>
              <w:t>This will be completed by the supplier</w:t>
            </w:r>
          </w:p>
        </w:tc>
      </w:tr>
      <w:tr w:rsidR="00965303" w:rsidRPr="00EF29C6" w14:paraId="266B61F3"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3E17BFB3" w14:textId="77777777" w:rsidR="00164A1D" w:rsidRPr="00EF29C6" w:rsidRDefault="00164A1D" w:rsidP="00B12DDE">
            <w:pPr>
              <w:ind w:left="107"/>
              <w:rPr>
                <w:b/>
                <w:bCs/>
                <w:sz w:val="20"/>
                <w:szCs w:val="20"/>
              </w:rPr>
            </w:pPr>
            <w:r w:rsidRPr="00EF29C6">
              <w:rPr>
                <w:b/>
                <w:bCs/>
                <w:sz w:val="20"/>
                <w:szCs w:val="20"/>
              </w:rPr>
              <w:t>Date of Completion</w:t>
            </w:r>
          </w:p>
        </w:tc>
        <w:tc>
          <w:tcPr>
            <w:tcW w:w="6237" w:type="dxa"/>
            <w:tcBorders>
              <w:top w:val="nil"/>
              <w:left w:val="single" w:sz="4" w:space="0" w:color="auto"/>
              <w:bottom w:val="single" w:sz="4" w:space="0" w:color="auto"/>
              <w:right w:val="single" w:sz="4" w:space="0" w:color="auto"/>
            </w:tcBorders>
            <w:vAlign w:val="center"/>
          </w:tcPr>
          <w:p w14:paraId="30221423" w14:textId="77777777" w:rsidR="00164A1D" w:rsidRPr="00EF29C6" w:rsidRDefault="00164A1D" w:rsidP="00194027">
            <w:pPr>
              <w:ind w:left="283" w:hanging="141"/>
              <w:rPr>
                <w:sz w:val="20"/>
                <w:szCs w:val="20"/>
              </w:rPr>
            </w:pPr>
            <w:r w:rsidRPr="00EF29C6">
              <w:rPr>
                <w:bCs/>
                <w:sz w:val="20"/>
                <w:szCs w:val="20"/>
              </w:rPr>
              <w:t>This will be completed by the supplier</w:t>
            </w:r>
          </w:p>
        </w:tc>
      </w:tr>
      <w:tr w:rsidR="00965303" w:rsidRPr="00EF29C6" w14:paraId="22586B63"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36349EB3" w14:textId="77777777" w:rsidR="00164A1D" w:rsidRPr="00EF29C6" w:rsidRDefault="00164A1D" w:rsidP="00B12DDE">
            <w:pPr>
              <w:ind w:left="107"/>
              <w:rPr>
                <w:b/>
                <w:bCs/>
                <w:sz w:val="20"/>
                <w:szCs w:val="20"/>
              </w:rPr>
            </w:pPr>
            <w:r w:rsidRPr="00EF29C6">
              <w:rPr>
                <w:b/>
                <w:bCs/>
                <w:sz w:val="20"/>
                <w:szCs w:val="20"/>
              </w:rPr>
              <w:t>Work Completed</w:t>
            </w:r>
          </w:p>
        </w:tc>
        <w:tc>
          <w:tcPr>
            <w:tcW w:w="6237" w:type="dxa"/>
            <w:tcBorders>
              <w:top w:val="nil"/>
              <w:left w:val="single" w:sz="4" w:space="0" w:color="auto"/>
              <w:bottom w:val="single" w:sz="4" w:space="0" w:color="auto"/>
              <w:right w:val="single" w:sz="4" w:space="0" w:color="auto"/>
            </w:tcBorders>
            <w:vAlign w:val="center"/>
          </w:tcPr>
          <w:p w14:paraId="1BB8F9EB" w14:textId="77777777" w:rsidR="00164A1D" w:rsidRPr="00EF29C6" w:rsidRDefault="00164A1D" w:rsidP="00194027">
            <w:pPr>
              <w:ind w:left="283" w:hanging="141"/>
              <w:rPr>
                <w:sz w:val="20"/>
                <w:szCs w:val="20"/>
              </w:rPr>
            </w:pPr>
            <w:r w:rsidRPr="00EF29C6">
              <w:rPr>
                <w:bCs/>
                <w:sz w:val="20"/>
                <w:szCs w:val="20"/>
              </w:rPr>
              <w:t>This will be completed by the supplier</w:t>
            </w:r>
          </w:p>
        </w:tc>
      </w:tr>
      <w:tr w:rsidR="00965303" w:rsidRPr="00EF29C6" w14:paraId="348BE211"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351C8597" w14:textId="3467E9EB" w:rsidR="00164A1D" w:rsidRPr="00EF29C6" w:rsidRDefault="00577E0A" w:rsidP="00B12DDE">
            <w:pPr>
              <w:ind w:left="107"/>
              <w:rPr>
                <w:b/>
                <w:bCs/>
                <w:sz w:val="20"/>
                <w:szCs w:val="20"/>
              </w:rPr>
            </w:pPr>
            <w:r>
              <w:rPr>
                <w:b/>
                <w:bCs/>
                <w:sz w:val="20"/>
                <w:szCs w:val="20"/>
              </w:rPr>
              <w:t>Hours Worked</w:t>
            </w:r>
          </w:p>
        </w:tc>
        <w:tc>
          <w:tcPr>
            <w:tcW w:w="6237" w:type="dxa"/>
            <w:tcBorders>
              <w:top w:val="nil"/>
              <w:left w:val="single" w:sz="4" w:space="0" w:color="auto"/>
              <w:bottom w:val="single" w:sz="4" w:space="0" w:color="auto"/>
              <w:right w:val="single" w:sz="4" w:space="0" w:color="auto"/>
            </w:tcBorders>
            <w:vAlign w:val="center"/>
          </w:tcPr>
          <w:p w14:paraId="223DB66B" w14:textId="77777777" w:rsidR="00164A1D" w:rsidRPr="00EF29C6" w:rsidRDefault="00164A1D" w:rsidP="00194027">
            <w:pPr>
              <w:ind w:left="283" w:hanging="141"/>
              <w:rPr>
                <w:sz w:val="20"/>
                <w:szCs w:val="20"/>
              </w:rPr>
            </w:pPr>
            <w:r w:rsidRPr="00EF29C6">
              <w:rPr>
                <w:bCs/>
                <w:sz w:val="20"/>
                <w:szCs w:val="20"/>
              </w:rPr>
              <w:t>This will be completed by the supplier</w:t>
            </w:r>
          </w:p>
        </w:tc>
      </w:tr>
      <w:tr w:rsidR="00965303" w:rsidRPr="00EF29C6" w14:paraId="168D4C3A"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756C6CAE" w14:textId="77777777" w:rsidR="00164A1D" w:rsidRPr="00EF29C6" w:rsidRDefault="00164A1D" w:rsidP="00B12DDE">
            <w:pPr>
              <w:ind w:left="107"/>
              <w:rPr>
                <w:b/>
                <w:bCs/>
                <w:sz w:val="20"/>
                <w:szCs w:val="20"/>
              </w:rPr>
            </w:pPr>
            <w:r w:rsidRPr="00EF29C6">
              <w:rPr>
                <w:b/>
                <w:bCs/>
                <w:sz w:val="20"/>
                <w:szCs w:val="20"/>
              </w:rPr>
              <w:t>Hourly Rate</w:t>
            </w:r>
          </w:p>
        </w:tc>
        <w:tc>
          <w:tcPr>
            <w:tcW w:w="6237" w:type="dxa"/>
            <w:tcBorders>
              <w:top w:val="nil"/>
              <w:left w:val="single" w:sz="4" w:space="0" w:color="auto"/>
              <w:bottom w:val="single" w:sz="4" w:space="0" w:color="auto"/>
              <w:right w:val="single" w:sz="4" w:space="0" w:color="auto"/>
            </w:tcBorders>
            <w:vAlign w:val="center"/>
          </w:tcPr>
          <w:p w14:paraId="5B924C7D" w14:textId="77777777" w:rsidR="00164A1D" w:rsidRPr="00EF29C6" w:rsidRDefault="00164A1D" w:rsidP="00194027">
            <w:pPr>
              <w:ind w:left="283" w:hanging="141"/>
              <w:rPr>
                <w:bCs/>
                <w:sz w:val="20"/>
                <w:szCs w:val="20"/>
              </w:rPr>
            </w:pPr>
            <w:r w:rsidRPr="00EF29C6">
              <w:rPr>
                <w:bCs/>
                <w:sz w:val="20"/>
                <w:szCs w:val="20"/>
              </w:rPr>
              <w:t>This will be as per the tender submission</w:t>
            </w:r>
          </w:p>
        </w:tc>
      </w:tr>
      <w:tr w:rsidR="00965303" w:rsidRPr="00EF29C6" w14:paraId="5079FAD8"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45B2075D" w14:textId="62522785" w:rsidR="00164A1D" w:rsidRPr="00EF29C6" w:rsidRDefault="00164A1D" w:rsidP="00B12DDE">
            <w:pPr>
              <w:ind w:left="107"/>
              <w:rPr>
                <w:b/>
                <w:bCs/>
                <w:sz w:val="20"/>
                <w:szCs w:val="20"/>
              </w:rPr>
            </w:pPr>
            <w:r w:rsidRPr="00EF29C6">
              <w:rPr>
                <w:b/>
                <w:bCs/>
                <w:sz w:val="20"/>
                <w:szCs w:val="20"/>
              </w:rPr>
              <w:t>Total Labour</w:t>
            </w:r>
            <w:r w:rsidR="00577E0A">
              <w:rPr>
                <w:b/>
                <w:bCs/>
                <w:sz w:val="20"/>
                <w:szCs w:val="20"/>
              </w:rPr>
              <w:t xml:space="preserve"> Cost</w:t>
            </w:r>
          </w:p>
        </w:tc>
        <w:tc>
          <w:tcPr>
            <w:tcW w:w="6237" w:type="dxa"/>
            <w:tcBorders>
              <w:top w:val="nil"/>
              <w:left w:val="single" w:sz="4" w:space="0" w:color="auto"/>
              <w:bottom w:val="single" w:sz="4" w:space="0" w:color="auto"/>
              <w:right w:val="single" w:sz="4" w:space="0" w:color="auto"/>
            </w:tcBorders>
            <w:vAlign w:val="center"/>
          </w:tcPr>
          <w:p w14:paraId="59D160C3" w14:textId="77777777" w:rsidR="00164A1D" w:rsidRPr="00EF29C6" w:rsidRDefault="00164A1D" w:rsidP="00194027">
            <w:pPr>
              <w:ind w:left="283" w:hanging="141"/>
              <w:rPr>
                <w:bCs/>
                <w:sz w:val="20"/>
                <w:szCs w:val="20"/>
              </w:rPr>
            </w:pPr>
            <w:r w:rsidRPr="00EF29C6">
              <w:rPr>
                <w:bCs/>
                <w:sz w:val="20"/>
                <w:szCs w:val="20"/>
              </w:rPr>
              <w:t>Hours worked times rate per hour</w:t>
            </w:r>
          </w:p>
        </w:tc>
      </w:tr>
      <w:tr w:rsidR="00965303" w:rsidRPr="00EF29C6" w14:paraId="430F0F40"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729920C9" w14:textId="77777777" w:rsidR="00164A1D" w:rsidRPr="00EF29C6" w:rsidRDefault="00164A1D" w:rsidP="00B12DDE">
            <w:pPr>
              <w:ind w:left="107"/>
              <w:rPr>
                <w:b/>
                <w:bCs/>
                <w:sz w:val="20"/>
                <w:szCs w:val="20"/>
              </w:rPr>
            </w:pPr>
            <w:r w:rsidRPr="00EF29C6">
              <w:rPr>
                <w:b/>
                <w:bCs/>
                <w:sz w:val="20"/>
                <w:szCs w:val="20"/>
              </w:rPr>
              <w:t>Material Cost</w:t>
            </w:r>
          </w:p>
        </w:tc>
        <w:tc>
          <w:tcPr>
            <w:tcW w:w="6237" w:type="dxa"/>
            <w:tcBorders>
              <w:top w:val="nil"/>
              <w:left w:val="single" w:sz="4" w:space="0" w:color="auto"/>
              <w:bottom w:val="single" w:sz="4" w:space="0" w:color="auto"/>
              <w:right w:val="single" w:sz="4" w:space="0" w:color="auto"/>
            </w:tcBorders>
            <w:vAlign w:val="center"/>
          </w:tcPr>
          <w:p w14:paraId="778BA392" w14:textId="77777777" w:rsidR="00164A1D" w:rsidRPr="00EF29C6" w:rsidRDefault="00164A1D" w:rsidP="00194027">
            <w:pPr>
              <w:ind w:left="283" w:hanging="141"/>
              <w:rPr>
                <w:bCs/>
                <w:sz w:val="20"/>
                <w:szCs w:val="20"/>
              </w:rPr>
            </w:pPr>
            <w:r w:rsidRPr="00EF29C6">
              <w:rPr>
                <w:bCs/>
                <w:sz w:val="20"/>
                <w:szCs w:val="20"/>
              </w:rPr>
              <w:t>This will be completed by the supplier</w:t>
            </w:r>
          </w:p>
        </w:tc>
      </w:tr>
      <w:tr w:rsidR="00965303" w:rsidRPr="00EF29C6" w14:paraId="3603F65F"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33C8E3CA" w14:textId="77777777" w:rsidR="00164A1D" w:rsidRPr="00EF29C6" w:rsidRDefault="00164A1D" w:rsidP="00B12DDE">
            <w:pPr>
              <w:ind w:left="107"/>
              <w:rPr>
                <w:b/>
                <w:bCs/>
                <w:sz w:val="20"/>
                <w:szCs w:val="20"/>
              </w:rPr>
            </w:pPr>
            <w:r w:rsidRPr="00EF29C6">
              <w:rPr>
                <w:b/>
                <w:bCs/>
                <w:sz w:val="20"/>
                <w:szCs w:val="20"/>
              </w:rPr>
              <w:t>Material Mark up %</w:t>
            </w:r>
          </w:p>
        </w:tc>
        <w:tc>
          <w:tcPr>
            <w:tcW w:w="6237" w:type="dxa"/>
            <w:tcBorders>
              <w:top w:val="nil"/>
              <w:left w:val="single" w:sz="4" w:space="0" w:color="auto"/>
              <w:bottom w:val="single" w:sz="4" w:space="0" w:color="auto"/>
              <w:right w:val="single" w:sz="4" w:space="0" w:color="auto"/>
            </w:tcBorders>
            <w:vAlign w:val="center"/>
          </w:tcPr>
          <w:p w14:paraId="3CD7988C" w14:textId="77777777" w:rsidR="00164A1D" w:rsidRPr="00EF29C6" w:rsidRDefault="00164A1D" w:rsidP="00194027">
            <w:pPr>
              <w:ind w:left="283" w:hanging="141"/>
              <w:rPr>
                <w:bCs/>
                <w:sz w:val="20"/>
                <w:szCs w:val="20"/>
              </w:rPr>
            </w:pPr>
            <w:r w:rsidRPr="00EF29C6">
              <w:rPr>
                <w:bCs/>
                <w:sz w:val="20"/>
                <w:szCs w:val="20"/>
              </w:rPr>
              <w:t>This will be as per the tender submission</w:t>
            </w:r>
          </w:p>
        </w:tc>
      </w:tr>
      <w:tr w:rsidR="00CB1540" w:rsidRPr="00CB1540" w14:paraId="12E0F6AD"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510F673D" w14:textId="77777777" w:rsidR="00164A1D" w:rsidRPr="00CB1540" w:rsidRDefault="00164A1D" w:rsidP="00B12DDE">
            <w:pPr>
              <w:ind w:left="107"/>
              <w:rPr>
                <w:b/>
                <w:bCs/>
                <w:sz w:val="20"/>
                <w:szCs w:val="20"/>
              </w:rPr>
            </w:pPr>
            <w:r w:rsidRPr="00CB1540">
              <w:rPr>
                <w:b/>
                <w:bCs/>
                <w:sz w:val="20"/>
                <w:szCs w:val="20"/>
              </w:rPr>
              <w:t>Total Material cost</w:t>
            </w:r>
          </w:p>
        </w:tc>
        <w:tc>
          <w:tcPr>
            <w:tcW w:w="6237" w:type="dxa"/>
            <w:tcBorders>
              <w:top w:val="nil"/>
              <w:left w:val="single" w:sz="4" w:space="0" w:color="auto"/>
              <w:bottom w:val="single" w:sz="4" w:space="0" w:color="auto"/>
              <w:right w:val="single" w:sz="4" w:space="0" w:color="auto"/>
            </w:tcBorders>
            <w:vAlign w:val="center"/>
          </w:tcPr>
          <w:p w14:paraId="56F86900" w14:textId="2EE99594" w:rsidR="00164A1D" w:rsidRPr="00CB1540" w:rsidRDefault="00164A1D" w:rsidP="00194027">
            <w:pPr>
              <w:ind w:left="283" w:hanging="141"/>
              <w:rPr>
                <w:bCs/>
                <w:sz w:val="20"/>
                <w:szCs w:val="20"/>
              </w:rPr>
            </w:pPr>
            <w:r w:rsidRPr="00CB1540">
              <w:rPr>
                <w:bCs/>
                <w:sz w:val="20"/>
                <w:szCs w:val="20"/>
              </w:rPr>
              <w:t xml:space="preserve">Material cost plus </w:t>
            </w:r>
            <w:r w:rsidR="00B12DDE" w:rsidRPr="00CB1540">
              <w:rPr>
                <w:bCs/>
                <w:sz w:val="20"/>
                <w:szCs w:val="20"/>
              </w:rPr>
              <w:t>mark-up</w:t>
            </w:r>
            <w:r w:rsidRPr="00CB1540">
              <w:rPr>
                <w:bCs/>
                <w:sz w:val="20"/>
                <w:szCs w:val="20"/>
              </w:rPr>
              <w:t xml:space="preserve"> agreed</w:t>
            </w:r>
          </w:p>
        </w:tc>
      </w:tr>
      <w:tr w:rsidR="00CB1540" w:rsidRPr="00CB1540" w14:paraId="336107B3"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5B63FDDF" w14:textId="77777777" w:rsidR="00164A1D" w:rsidRPr="00CB1540" w:rsidRDefault="00164A1D" w:rsidP="00B12DDE">
            <w:pPr>
              <w:ind w:left="107"/>
              <w:rPr>
                <w:b/>
                <w:bCs/>
                <w:sz w:val="20"/>
                <w:szCs w:val="20"/>
              </w:rPr>
            </w:pPr>
            <w:r w:rsidRPr="00CB1540">
              <w:rPr>
                <w:b/>
                <w:bCs/>
                <w:sz w:val="20"/>
                <w:szCs w:val="20"/>
              </w:rPr>
              <w:t>Plant Cost</w:t>
            </w:r>
          </w:p>
        </w:tc>
        <w:tc>
          <w:tcPr>
            <w:tcW w:w="6237" w:type="dxa"/>
            <w:tcBorders>
              <w:top w:val="nil"/>
              <w:left w:val="single" w:sz="4" w:space="0" w:color="auto"/>
              <w:bottom w:val="single" w:sz="4" w:space="0" w:color="auto"/>
              <w:right w:val="single" w:sz="4" w:space="0" w:color="auto"/>
            </w:tcBorders>
            <w:vAlign w:val="center"/>
          </w:tcPr>
          <w:p w14:paraId="260F489A" w14:textId="77777777" w:rsidR="00164A1D" w:rsidRPr="00CB1540" w:rsidRDefault="00164A1D" w:rsidP="00194027">
            <w:pPr>
              <w:ind w:left="283" w:hanging="141"/>
              <w:rPr>
                <w:bCs/>
                <w:sz w:val="20"/>
                <w:szCs w:val="20"/>
              </w:rPr>
            </w:pPr>
            <w:r w:rsidRPr="00CB1540">
              <w:rPr>
                <w:bCs/>
                <w:sz w:val="20"/>
                <w:szCs w:val="20"/>
              </w:rPr>
              <w:t>This will be completed by the supplier</w:t>
            </w:r>
          </w:p>
        </w:tc>
      </w:tr>
      <w:tr w:rsidR="00CB1540" w:rsidRPr="00CB1540" w14:paraId="24B7CA68"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2C712A02" w14:textId="16652AA8" w:rsidR="00164A1D" w:rsidRPr="00CB1540" w:rsidRDefault="00164A1D" w:rsidP="00B12DDE">
            <w:pPr>
              <w:ind w:left="107"/>
              <w:rPr>
                <w:b/>
                <w:bCs/>
                <w:sz w:val="20"/>
                <w:szCs w:val="20"/>
              </w:rPr>
            </w:pPr>
            <w:r w:rsidRPr="00CB1540">
              <w:rPr>
                <w:b/>
                <w:bCs/>
                <w:sz w:val="20"/>
                <w:szCs w:val="20"/>
              </w:rPr>
              <w:t xml:space="preserve">Plant Mark up % </w:t>
            </w:r>
          </w:p>
        </w:tc>
        <w:tc>
          <w:tcPr>
            <w:tcW w:w="6237" w:type="dxa"/>
            <w:tcBorders>
              <w:top w:val="nil"/>
              <w:left w:val="single" w:sz="4" w:space="0" w:color="auto"/>
              <w:bottom w:val="single" w:sz="4" w:space="0" w:color="auto"/>
              <w:right w:val="single" w:sz="4" w:space="0" w:color="auto"/>
            </w:tcBorders>
            <w:vAlign w:val="center"/>
          </w:tcPr>
          <w:p w14:paraId="0C654940" w14:textId="77777777" w:rsidR="00164A1D" w:rsidRPr="00CB1540" w:rsidRDefault="00164A1D" w:rsidP="00194027">
            <w:pPr>
              <w:ind w:left="283" w:hanging="141"/>
              <w:rPr>
                <w:bCs/>
                <w:sz w:val="20"/>
                <w:szCs w:val="20"/>
              </w:rPr>
            </w:pPr>
            <w:r w:rsidRPr="00CB1540">
              <w:rPr>
                <w:bCs/>
                <w:sz w:val="20"/>
                <w:szCs w:val="20"/>
              </w:rPr>
              <w:t>This will be as per the tender submission</w:t>
            </w:r>
          </w:p>
        </w:tc>
      </w:tr>
      <w:tr w:rsidR="00CB1540" w:rsidRPr="00CB1540" w14:paraId="2C315BD7"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39DCCD6D" w14:textId="422233E4" w:rsidR="00164A1D" w:rsidRPr="00CB1540" w:rsidRDefault="00164A1D" w:rsidP="00B12DDE">
            <w:pPr>
              <w:ind w:left="107"/>
              <w:rPr>
                <w:b/>
                <w:bCs/>
                <w:sz w:val="20"/>
                <w:szCs w:val="20"/>
              </w:rPr>
            </w:pPr>
            <w:r w:rsidRPr="00CB1540">
              <w:rPr>
                <w:b/>
                <w:bCs/>
                <w:sz w:val="20"/>
                <w:szCs w:val="20"/>
              </w:rPr>
              <w:t xml:space="preserve">Total Plant Cost </w:t>
            </w:r>
          </w:p>
        </w:tc>
        <w:tc>
          <w:tcPr>
            <w:tcW w:w="6237" w:type="dxa"/>
            <w:tcBorders>
              <w:top w:val="nil"/>
              <w:left w:val="single" w:sz="4" w:space="0" w:color="auto"/>
              <w:bottom w:val="single" w:sz="4" w:space="0" w:color="auto"/>
              <w:right w:val="single" w:sz="4" w:space="0" w:color="auto"/>
            </w:tcBorders>
            <w:vAlign w:val="center"/>
          </w:tcPr>
          <w:p w14:paraId="66C199AC" w14:textId="1D17F671" w:rsidR="00164A1D" w:rsidRPr="00CB1540" w:rsidRDefault="00164A1D" w:rsidP="00194027">
            <w:pPr>
              <w:ind w:left="283" w:hanging="141"/>
              <w:rPr>
                <w:bCs/>
                <w:sz w:val="20"/>
                <w:szCs w:val="20"/>
              </w:rPr>
            </w:pPr>
            <w:r w:rsidRPr="00CB1540">
              <w:rPr>
                <w:bCs/>
                <w:sz w:val="20"/>
                <w:szCs w:val="20"/>
              </w:rPr>
              <w:t xml:space="preserve">Material cost plus </w:t>
            </w:r>
            <w:r w:rsidR="00B12DDE" w:rsidRPr="00CB1540">
              <w:rPr>
                <w:bCs/>
                <w:sz w:val="20"/>
                <w:szCs w:val="20"/>
              </w:rPr>
              <w:t>mark-up</w:t>
            </w:r>
            <w:r w:rsidRPr="00CB1540">
              <w:rPr>
                <w:bCs/>
                <w:sz w:val="20"/>
                <w:szCs w:val="20"/>
              </w:rPr>
              <w:t xml:space="preserve"> agreed</w:t>
            </w:r>
          </w:p>
        </w:tc>
      </w:tr>
      <w:tr w:rsidR="00CB1540" w:rsidRPr="00CB1540" w14:paraId="1B6E2685"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7C9D0059" w14:textId="0B8DAC73" w:rsidR="00164A1D" w:rsidRPr="00CB1540" w:rsidRDefault="00164A1D" w:rsidP="00B12DDE">
            <w:pPr>
              <w:ind w:left="107"/>
              <w:rPr>
                <w:b/>
                <w:bCs/>
                <w:sz w:val="20"/>
                <w:szCs w:val="20"/>
              </w:rPr>
            </w:pPr>
            <w:r w:rsidRPr="00CB1540">
              <w:rPr>
                <w:b/>
                <w:bCs/>
                <w:sz w:val="20"/>
                <w:szCs w:val="20"/>
              </w:rPr>
              <w:t xml:space="preserve">Total Cost </w:t>
            </w:r>
            <w:r w:rsidR="00B12DDE">
              <w:rPr>
                <w:b/>
                <w:bCs/>
                <w:sz w:val="20"/>
                <w:szCs w:val="20"/>
              </w:rPr>
              <w:t>t</w:t>
            </w:r>
            <w:r w:rsidRPr="00CB1540">
              <w:rPr>
                <w:b/>
                <w:bCs/>
                <w:sz w:val="20"/>
                <w:szCs w:val="20"/>
              </w:rPr>
              <w:t xml:space="preserve">o </w:t>
            </w:r>
            <w:r w:rsidR="00B12DDE">
              <w:rPr>
                <w:b/>
                <w:bCs/>
                <w:sz w:val="20"/>
                <w:szCs w:val="20"/>
              </w:rPr>
              <w:t>b</w:t>
            </w:r>
            <w:r w:rsidRPr="00CB1540">
              <w:rPr>
                <w:b/>
                <w:bCs/>
                <w:sz w:val="20"/>
                <w:szCs w:val="20"/>
              </w:rPr>
              <w:t>e Invoiced</w:t>
            </w:r>
          </w:p>
        </w:tc>
        <w:tc>
          <w:tcPr>
            <w:tcW w:w="6237" w:type="dxa"/>
            <w:tcBorders>
              <w:top w:val="nil"/>
              <w:left w:val="single" w:sz="4" w:space="0" w:color="auto"/>
              <w:bottom w:val="single" w:sz="4" w:space="0" w:color="auto"/>
              <w:right w:val="single" w:sz="4" w:space="0" w:color="auto"/>
            </w:tcBorders>
            <w:vAlign w:val="center"/>
          </w:tcPr>
          <w:p w14:paraId="2E234DD8" w14:textId="77777777" w:rsidR="00164A1D" w:rsidRPr="00CB1540" w:rsidRDefault="00164A1D" w:rsidP="00194027">
            <w:pPr>
              <w:ind w:left="283" w:hanging="141"/>
              <w:rPr>
                <w:bCs/>
                <w:sz w:val="20"/>
                <w:szCs w:val="20"/>
              </w:rPr>
            </w:pPr>
            <w:r w:rsidRPr="00CB1540">
              <w:rPr>
                <w:bCs/>
                <w:sz w:val="20"/>
                <w:szCs w:val="20"/>
              </w:rPr>
              <w:t>Labour plus Material plus Plant</w:t>
            </w:r>
          </w:p>
        </w:tc>
      </w:tr>
      <w:tr w:rsidR="00965303" w:rsidRPr="00CB1540" w14:paraId="7309CD04" w14:textId="77777777" w:rsidTr="007568CB">
        <w:trPr>
          <w:trHeight w:hRule="exact" w:val="284"/>
        </w:trPr>
        <w:tc>
          <w:tcPr>
            <w:tcW w:w="2673" w:type="dxa"/>
            <w:tcBorders>
              <w:top w:val="nil"/>
              <w:left w:val="single" w:sz="4" w:space="0" w:color="auto"/>
              <w:bottom w:val="single" w:sz="4" w:space="0" w:color="auto"/>
              <w:right w:val="single" w:sz="4" w:space="0" w:color="auto"/>
            </w:tcBorders>
            <w:shd w:val="clear" w:color="auto" w:fill="F2DBDB" w:themeFill="accent2" w:themeFillTint="33"/>
            <w:tcMar>
              <w:top w:w="15" w:type="dxa"/>
              <w:left w:w="15" w:type="dxa"/>
              <w:bottom w:w="0" w:type="dxa"/>
              <w:right w:w="15" w:type="dxa"/>
            </w:tcMar>
            <w:vAlign w:val="center"/>
            <w:hideMark/>
          </w:tcPr>
          <w:p w14:paraId="6BC887FE" w14:textId="77777777" w:rsidR="00164A1D" w:rsidRPr="00CB1540" w:rsidRDefault="00164A1D" w:rsidP="00B12DDE">
            <w:pPr>
              <w:ind w:left="107"/>
              <w:rPr>
                <w:b/>
                <w:bCs/>
                <w:sz w:val="20"/>
                <w:szCs w:val="20"/>
              </w:rPr>
            </w:pPr>
            <w:r w:rsidRPr="00CB1540">
              <w:rPr>
                <w:b/>
                <w:bCs/>
                <w:sz w:val="20"/>
                <w:szCs w:val="20"/>
              </w:rPr>
              <w:t>Comments</w:t>
            </w:r>
          </w:p>
        </w:tc>
        <w:tc>
          <w:tcPr>
            <w:tcW w:w="6237" w:type="dxa"/>
            <w:tcBorders>
              <w:top w:val="nil"/>
              <w:left w:val="single" w:sz="4" w:space="0" w:color="auto"/>
              <w:bottom w:val="single" w:sz="4" w:space="0" w:color="auto"/>
              <w:right w:val="single" w:sz="4" w:space="0" w:color="auto"/>
            </w:tcBorders>
            <w:vAlign w:val="center"/>
          </w:tcPr>
          <w:p w14:paraId="071606A6" w14:textId="77777777" w:rsidR="00164A1D" w:rsidRPr="00CB1540" w:rsidRDefault="00164A1D" w:rsidP="00194027">
            <w:pPr>
              <w:ind w:left="283" w:hanging="141"/>
              <w:rPr>
                <w:b/>
                <w:bCs/>
                <w:sz w:val="20"/>
                <w:szCs w:val="20"/>
              </w:rPr>
            </w:pPr>
            <w:r w:rsidRPr="00CB1540">
              <w:rPr>
                <w:bCs/>
                <w:sz w:val="20"/>
                <w:szCs w:val="20"/>
              </w:rPr>
              <w:t>This will be completed by the supplier</w:t>
            </w:r>
          </w:p>
        </w:tc>
      </w:tr>
    </w:tbl>
    <w:p w14:paraId="628144EF" w14:textId="77777777" w:rsidR="00164A1D" w:rsidRPr="004921A2" w:rsidRDefault="00164A1D" w:rsidP="00164A1D">
      <w:pPr>
        <w:pStyle w:val="ListParagraph"/>
        <w:ind w:left="709"/>
        <w:jc w:val="both"/>
        <w:rPr>
          <w:rFonts w:ascii="Arial" w:hAnsi="Arial" w:cs="Arial"/>
          <w:sz w:val="12"/>
          <w:szCs w:val="12"/>
        </w:rPr>
      </w:pPr>
    </w:p>
    <w:p w14:paraId="0E42D20C" w14:textId="77777777" w:rsidR="00164A1D" w:rsidRPr="00CB1540" w:rsidRDefault="00164A1D" w:rsidP="00164A1D">
      <w:pPr>
        <w:pStyle w:val="ListParagraph"/>
        <w:ind w:left="709"/>
        <w:jc w:val="both"/>
        <w:rPr>
          <w:rFonts w:ascii="Arial" w:hAnsi="Arial" w:cs="Arial"/>
          <w:bCs/>
          <w:szCs w:val="22"/>
        </w:rPr>
      </w:pPr>
      <w:r w:rsidRPr="00CB1540">
        <w:rPr>
          <w:rFonts w:ascii="Arial" w:hAnsi="Arial" w:cs="Arial"/>
          <w:bCs/>
          <w:szCs w:val="22"/>
        </w:rPr>
        <w:t>Additional columns may be added to cover other elements as required by supplier or individual circumstance.</w:t>
      </w:r>
    </w:p>
    <w:p w14:paraId="46BA6837" w14:textId="77777777" w:rsidR="00310A7D" w:rsidRPr="004921A2" w:rsidRDefault="00310A7D" w:rsidP="006D3CC2">
      <w:pPr>
        <w:pStyle w:val="ListParagraph"/>
        <w:rPr>
          <w:rFonts w:ascii="Arial" w:hAnsi="Arial" w:cs="Arial"/>
          <w:sz w:val="12"/>
          <w:szCs w:val="12"/>
        </w:rPr>
      </w:pPr>
    </w:p>
    <w:p w14:paraId="505D6B9E" w14:textId="005FFA17" w:rsidR="006D3CC2" w:rsidRPr="00CB1540" w:rsidRDefault="00164A1D" w:rsidP="0016187F">
      <w:pPr>
        <w:pStyle w:val="ListParagraph"/>
        <w:numPr>
          <w:ilvl w:val="0"/>
          <w:numId w:val="16"/>
        </w:numPr>
        <w:ind w:left="709" w:hanging="709"/>
        <w:jc w:val="both"/>
        <w:rPr>
          <w:rFonts w:ascii="Arial" w:hAnsi="Arial" w:cs="Arial"/>
          <w:szCs w:val="22"/>
        </w:rPr>
      </w:pPr>
      <w:r w:rsidRPr="00CB1540">
        <w:rPr>
          <w:rFonts w:ascii="Arial" w:hAnsi="Arial" w:cs="Arial"/>
          <w:szCs w:val="22"/>
        </w:rPr>
        <w:t>The supporting information in relation to any job, such as the start and finish time of any job, or the cost paid for parts, must be readily available and supplied on request. Any element detailed above may be requested from the supplier as part of an audit of any invoice submitted. These will be requested on occasion during the contract term.</w:t>
      </w:r>
    </w:p>
    <w:p w14:paraId="7D2C2EEB" w14:textId="77777777" w:rsidR="00EE1A66" w:rsidRPr="004921A2" w:rsidRDefault="00EE1A66" w:rsidP="00EE1A66">
      <w:pPr>
        <w:pStyle w:val="ListParagraph"/>
        <w:rPr>
          <w:rFonts w:ascii="Arial" w:hAnsi="Arial" w:cs="Arial"/>
          <w:strike/>
          <w:sz w:val="12"/>
          <w:szCs w:val="12"/>
        </w:rPr>
      </w:pPr>
    </w:p>
    <w:p w14:paraId="5AE42354" w14:textId="7B527EB1" w:rsidR="00EE1A66" w:rsidRPr="00CB1540" w:rsidRDefault="00EE1A66" w:rsidP="0016187F">
      <w:pPr>
        <w:pStyle w:val="ListParagraph"/>
        <w:numPr>
          <w:ilvl w:val="0"/>
          <w:numId w:val="16"/>
        </w:numPr>
        <w:ind w:left="709" w:hanging="709"/>
        <w:jc w:val="both"/>
        <w:rPr>
          <w:rFonts w:ascii="Arial" w:hAnsi="Arial" w:cs="Arial"/>
          <w:szCs w:val="22"/>
        </w:rPr>
      </w:pPr>
      <w:r w:rsidRPr="00CB1540">
        <w:rPr>
          <w:rFonts w:ascii="Arial" w:hAnsi="Arial" w:cs="Arial"/>
          <w:bCs/>
        </w:rPr>
        <w:t>Any supplementary worksheets, or recommendations for future repairs, must be sent separately, to the ESFRS Estates team. They must not be handwritten.</w:t>
      </w:r>
    </w:p>
    <w:p w14:paraId="129B0914" w14:textId="77777777" w:rsidR="00EE1A66" w:rsidRPr="004921A2" w:rsidRDefault="00EE1A66" w:rsidP="00EE1A66">
      <w:pPr>
        <w:pStyle w:val="ListParagraph"/>
        <w:rPr>
          <w:rFonts w:ascii="Arial" w:hAnsi="Arial" w:cs="Arial"/>
          <w:sz w:val="12"/>
          <w:szCs w:val="12"/>
        </w:rPr>
      </w:pPr>
    </w:p>
    <w:p w14:paraId="26D348C2" w14:textId="2E546884" w:rsidR="00EE1A66" w:rsidRPr="00CB1540" w:rsidRDefault="00EE1A66" w:rsidP="0016187F">
      <w:pPr>
        <w:pStyle w:val="ListParagraph"/>
        <w:numPr>
          <w:ilvl w:val="0"/>
          <w:numId w:val="16"/>
        </w:numPr>
        <w:ind w:left="709" w:hanging="709"/>
        <w:jc w:val="both"/>
        <w:rPr>
          <w:rFonts w:ascii="Arial" w:hAnsi="Arial" w:cs="Arial"/>
          <w:szCs w:val="22"/>
        </w:rPr>
      </w:pPr>
      <w:r w:rsidRPr="00CB1540">
        <w:rPr>
          <w:rFonts w:ascii="Arial" w:hAnsi="Arial" w:cs="Arial"/>
          <w:bCs/>
          <w:szCs w:val="22"/>
        </w:rPr>
        <w:t>Invoices for the routine planned servicing and maintenance will be submitted monthly in arrears. The sum paid will be for the stations serviced during the preceding month, and these stations and doors should be detailed on the invoice.</w:t>
      </w:r>
    </w:p>
    <w:p w14:paraId="363F4024" w14:textId="77777777" w:rsidR="00EE1A66" w:rsidRPr="004921A2" w:rsidRDefault="00EE1A66" w:rsidP="00EE1A66">
      <w:pPr>
        <w:pStyle w:val="ListParagraph"/>
        <w:rPr>
          <w:rFonts w:ascii="Arial" w:hAnsi="Arial" w:cs="Arial"/>
          <w:sz w:val="12"/>
          <w:szCs w:val="12"/>
        </w:rPr>
      </w:pPr>
    </w:p>
    <w:p w14:paraId="23E57ED4" w14:textId="7CC31D57" w:rsidR="00EE1A66" w:rsidRPr="00310A7D" w:rsidRDefault="00164A1D" w:rsidP="0016187F">
      <w:pPr>
        <w:pStyle w:val="ListParagraph"/>
        <w:numPr>
          <w:ilvl w:val="0"/>
          <w:numId w:val="16"/>
        </w:numPr>
        <w:ind w:left="709" w:hanging="709"/>
        <w:jc w:val="both"/>
        <w:rPr>
          <w:rFonts w:ascii="Arial" w:hAnsi="Arial" w:cs="Arial"/>
          <w:szCs w:val="22"/>
        </w:rPr>
      </w:pPr>
      <w:r w:rsidRPr="00CB1540">
        <w:rPr>
          <w:rFonts w:ascii="Arial" w:hAnsi="Arial" w:cs="Arial"/>
          <w:bCs/>
          <w:szCs w:val="22"/>
        </w:rPr>
        <w:t>Part hours worked should be charged in half hour increments and the hourly rate adjusted accordingly</w:t>
      </w:r>
      <w:r w:rsidR="00EE1A66" w:rsidRPr="00CB1540">
        <w:rPr>
          <w:rFonts w:ascii="Arial" w:hAnsi="Arial" w:cs="Arial"/>
          <w:bCs/>
          <w:szCs w:val="22"/>
        </w:rPr>
        <w:t>.</w:t>
      </w:r>
    </w:p>
    <w:p w14:paraId="6FD64034" w14:textId="77777777" w:rsidR="00310A7D" w:rsidRPr="004921A2" w:rsidRDefault="00310A7D" w:rsidP="00310A7D">
      <w:pPr>
        <w:pStyle w:val="ListParagraph"/>
        <w:rPr>
          <w:rFonts w:ascii="Arial" w:hAnsi="Arial" w:cs="Arial"/>
          <w:sz w:val="12"/>
          <w:szCs w:val="12"/>
        </w:rPr>
      </w:pPr>
    </w:p>
    <w:p w14:paraId="2FC33BB4" w14:textId="624980BC" w:rsidR="00310A7D" w:rsidRDefault="00310A7D" w:rsidP="0016187F">
      <w:pPr>
        <w:pStyle w:val="ListParagraph"/>
        <w:numPr>
          <w:ilvl w:val="0"/>
          <w:numId w:val="16"/>
        </w:numPr>
        <w:ind w:left="709" w:hanging="709"/>
        <w:jc w:val="both"/>
        <w:rPr>
          <w:rFonts w:ascii="Arial" w:hAnsi="Arial" w:cs="Arial"/>
          <w:szCs w:val="22"/>
        </w:rPr>
      </w:pPr>
      <w:r w:rsidRPr="00CB1540">
        <w:rPr>
          <w:rFonts w:ascii="Arial" w:hAnsi="Arial" w:cs="Arial"/>
          <w:szCs w:val="22"/>
        </w:rPr>
        <w:t>Invoices that do include the relevant purchase order number(s), may be returned but will almost certainly incur a delay to payment</w:t>
      </w:r>
      <w:r>
        <w:rPr>
          <w:rFonts w:ascii="Arial" w:hAnsi="Arial" w:cs="Arial"/>
          <w:szCs w:val="22"/>
        </w:rPr>
        <w:t>.</w:t>
      </w:r>
    </w:p>
    <w:p w14:paraId="3F8AC7DF" w14:textId="77777777" w:rsidR="00310A7D" w:rsidRPr="00B12DDE" w:rsidRDefault="00310A7D" w:rsidP="00310A7D">
      <w:pPr>
        <w:pStyle w:val="ListParagraph"/>
        <w:rPr>
          <w:rFonts w:ascii="Arial" w:hAnsi="Arial" w:cs="Arial"/>
          <w:sz w:val="12"/>
          <w:szCs w:val="12"/>
        </w:rPr>
      </w:pPr>
    </w:p>
    <w:p w14:paraId="03BE8897" w14:textId="388D1EF0" w:rsidR="00310A7D" w:rsidRPr="00310A7D" w:rsidRDefault="00310A7D" w:rsidP="0016187F">
      <w:pPr>
        <w:pStyle w:val="ListParagraph"/>
        <w:numPr>
          <w:ilvl w:val="0"/>
          <w:numId w:val="16"/>
        </w:numPr>
        <w:ind w:left="709" w:hanging="709"/>
        <w:jc w:val="both"/>
        <w:rPr>
          <w:rFonts w:ascii="Arial" w:hAnsi="Arial" w:cs="Arial"/>
          <w:szCs w:val="22"/>
        </w:rPr>
      </w:pPr>
      <w:r w:rsidRPr="00CB1540">
        <w:rPr>
          <w:rFonts w:ascii="Arial" w:hAnsi="Arial" w:cs="Arial"/>
          <w:bCs/>
          <w:szCs w:val="22"/>
        </w:rPr>
        <w:t>At contract completion, all outstanding invoices must be submitted within 90 days of contract cessation. Failure to do so may see them rejected. This will not apply to work in progress at contract completion, which takes longer than this to complete. In this case, an invoice must be submitted within the usual timescale, once work is complete</w:t>
      </w:r>
      <w:r>
        <w:rPr>
          <w:rFonts w:ascii="Arial" w:hAnsi="Arial" w:cs="Arial"/>
          <w:bCs/>
          <w:szCs w:val="22"/>
        </w:rPr>
        <w:t>.</w:t>
      </w:r>
    </w:p>
    <w:p w14:paraId="457E427E" w14:textId="77777777" w:rsidR="00310A7D" w:rsidRPr="004921A2" w:rsidRDefault="00310A7D" w:rsidP="00310A7D">
      <w:pPr>
        <w:pStyle w:val="ListParagraph"/>
        <w:rPr>
          <w:rFonts w:ascii="Arial" w:hAnsi="Arial" w:cs="Arial"/>
          <w:sz w:val="12"/>
          <w:szCs w:val="12"/>
        </w:rPr>
      </w:pPr>
    </w:p>
    <w:p w14:paraId="32216075" w14:textId="39A88617" w:rsidR="00310A7D" w:rsidRDefault="00310A7D" w:rsidP="0016187F">
      <w:pPr>
        <w:pStyle w:val="ListParagraph"/>
        <w:numPr>
          <w:ilvl w:val="0"/>
          <w:numId w:val="16"/>
        </w:numPr>
        <w:ind w:left="709" w:hanging="709"/>
        <w:jc w:val="both"/>
        <w:rPr>
          <w:rFonts w:ascii="Arial" w:hAnsi="Arial" w:cs="Arial"/>
          <w:szCs w:val="22"/>
        </w:rPr>
      </w:pPr>
      <w:r w:rsidRPr="00CB1540">
        <w:rPr>
          <w:rFonts w:ascii="Arial" w:hAnsi="Arial" w:cs="Arial"/>
          <w:szCs w:val="22"/>
        </w:rPr>
        <w:t>Payment will be by BACS and</w:t>
      </w:r>
      <w:r w:rsidRPr="00CB1540">
        <w:rPr>
          <w:rFonts w:ascii="Arial" w:eastAsia="Calibri" w:hAnsi="Arial" w:cs="Arial"/>
          <w:szCs w:val="22"/>
        </w:rPr>
        <w:t xml:space="preserve"> </w:t>
      </w:r>
      <w:r w:rsidRPr="00CB1540">
        <w:rPr>
          <w:rFonts w:ascii="Arial" w:hAnsi="Arial" w:cs="Arial"/>
          <w:szCs w:val="22"/>
        </w:rPr>
        <w:t>invoices shall be paid within 30 days in accordance with the Terms and Conditions</w:t>
      </w:r>
      <w:r>
        <w:rPr>
          <w:rFonts w:ascii="Arial" w:hAnsi="Arial" w:cs="Arial"/>
          <w:szCs w:val="22"/>
        </w:rPr>
        <w:t>.</w:t>
      </w:r>
    </w:p>
    <w:p w14:paraId="76FD25CD" w14:textId="77777777" w:rsidR="00310A7D" w:rsidRPr="004921A2" w:rsidRDefault="00310A7D" w:rsidP="00310A7D">
      <w:pPr>
        <w:pStyle w:val="ListParagraph"/>
        <w:rPr>
          <w:rFonts w:ascii="Arial" w:hAnsi="Arial" w:cs="Arial"/>
          <w:sz w:val="12"/>
          <w:szCs w:val="12"/>
        </w:rPr>
      </w:pPr>
    </w:p>
    <w:p w14:paraId="7288175D" w14:textId="76D60420" w:rsidR="0065067A" w:rsidRPr="004D0F26" w:rsidRDefault="00310A7D" w:rsidP="0016187F">
      <w:pPr>
        <w:pStyle w:val="ListParagraph"/>
        <w:numPr>
          <w:ilvl w:val="0"/>
          <w:numId w:val="16"/>
        </w:numPr>
        <w:ind w:left="709" w:hanging="709"/>
        <w:rPr>
          <w:bCs/>
        </w:rPr>
      </w:pPr>
      <w:r w:rsidRPr="004D0F26">
        <w:rPr>
          <w:rFonts w:ascii="Arial" w:hAnsi="Arial" w:cs="Arial"/>
          <w:bCs/>
          <w:szCs w:val="22"/>
        </w:rPr>
        <w:t>Invoices must be sent by email, in PDF format to: finance@esfrs.org</w:t>
      </w:r>
      <w:r w:rsidR="004D0F26" w:rsidRPr="004D0F26">
        <w:rPr>
          <w:rFonts w:ascii="Arial" w:hAnsi="Arial" w:cs="Arial"/>
          <w:bCs/>
          <w:szCs w:val="22"/>
        </w:rPr>
        <w:t>.</w:t>
      </w:r>
    </w:p>
    <w:p w14:paraId="52B3D634" w14:textId="404A03FF" w:rsidR="000F1DC6" w:rsidRPr="000F1DC6" w:rsidRDefault="00EE1A66" w:rsidP="000F1DC6">
      <w:pPr>
        <w:pStyle w:val="Headerlined"/>
        <w:pBdr>
          <w:top w:val="none" w:sz="0" w:space="0" w:color="auto"/>
          <w:left w:val="none" w:sz="0" w:space="0" w:color="auto"/>
          <w:bottom w:val="none" w:sz="0" w:space="0" w:color="auto"/>
          <w:right w:val="none" w:sz="0" w:space="0" w:color="auto"/>
        </w:pBdr>
        <w:jc w:val="left"/>
        <w:rPr>
          <w:sz w:val="28"/>
          <w:szCs w:val="28"/>
        </w:rPr>
      </w:pPr>
      <w:r>
        <w:rPr>
          <w:bCs/>
        </w:rPr>
        <w:br w:type="page"/>
      </w:r>
      <w:bookmarkStart w:id="4" w:name="_Hlk213233498"/>
      <w:r w:rsidR="000F1DC6" w:rsidRPr="000F1DC6">
        <w:rPr>
          <w:sz w:val="28"/>
          <w:szCs w:val="28"/>
        </w:rPr>
        <w:lastRenderedPageBreak/>
        <w:t xml:space="preserve">Section 5    Technical and Quality </w:t>
      </w:r>
      <w:bookmarkStart w:id="5" w:name="_Toc149723649"/>
      <w:bookmarkStart w:id="6" w:name="_Toc228253750"/>
      <w:r w:rsidR="000F1DC6" w:rsidRPr="000F1DC6">
        <w:rPr>
          <w:sz w:val="28"/>
          <w:szCs w:val="28"/>
        </w:rPr>
        <w:t>Questionnaire</w:t>
      </w:r>
      <w:bookmarkEnd w:id="5"/>
      <w:bookmarkEnd w:id="6"/>
    </w:p>
    <w:p w14:paraId="582D69C6" w14:textId="77777777" w:rsidR="000F1DC6" w:rsidRPr="000F1DC6" w:rsidRDefault="000F1DC6" w:rsidP="000F1DC6">
      <w:pPr>
        <w:rPr>
          <w:rFonts w:eastAsia="Times New Roman" w:cs="Times New Roman"/>
          <w:sz w:val="20"/>
          <w:szCs w:val="24"/>
        </w:rPr>
      </w:pPr>
    </w:p>
    <w:p w14:paraId="613FA572" w14:textId="77777777" w:rsidR="000F1DC6" w:rsidRPr="000F1DC6" w:rsidRDefault="000F1DC6" w:rsidP="000F1DC6">
      <w:pPr>
        <w:jc w:val="both"/>
        <w:rPr>
          <w:rFonts w:eastAsia="Times New Roman" w:cs="Times New Roman"/>
          <w:b/>
          <w:bCs/>
        </w:rPr>
      </w:pPr>
      <w:r w:rsidRPr="000F1DC6">
        <w:rPr>
          <w:rFonts w:eastAsia="Times New Roman" w:cs="Times New Roman"/>
          <w:b/>
        </w:rPr>
        <w:t>Explanatory notes</w:t>
      </w:r>
    </w:p>
    <w:p w14:paraId="61BB026B" w14:textId="77777777" w:rsidR="000F1DC6" w:rsidRPr="000F1DC6" w:rsidRDefault="000F1DC6" w:rsidP="000F1DC6">
      <w:pPr>
        <w:ind w:left="500"/>
        <w:jc w:val="both"/>
        <w:rPr>
          <w:rFonts w:eastAsia="Times New Roman" w:cs="Times New Roman"/>
          <w:b/>
          <w:bCs/>
        </w:rPr>
      </w:pPr>
    </w:p>
    <w:p w14:paraId="5E58B450" w14:textId="77777777" w:rsidR="000F1DC6" w:rsidRPr="000F1DC6" w:rsidRDefault="000F1DC6" w:rsidP="000F1DC6">
      <w:pPr>
        <w:tabs>
          <w:tab w:val="left" w:pos="993"/>
        </w:tabs>
        <w:overflowPunct w:val="0"/>
        <w:autoSpaceDE w:val="0"/>
        <w:autoSpaceDN w:val="0"/>
        <w:adjustRightInd w:val="0"/>
        <w:ind w:left="142"/>
        <w:jc w:val="both"/>
        <w:textAlignment w:val="baseline"/>
        <w:rPr>
          <w:rFonts w:eastAsia="Times New Roman" w:cs="Times New Roman"/>
          <w:b/>
          <w:color w:val="FF0000"/>
        </w:rPr>
      </w:pPr>
      <w:r w:rsidRPr="000F1DC6">
        <w:rPr>
          <w:rFonts w:eastAsia="Times New Roman" w:cs="Times New Roman"/>
          <w:b/>
          <w:color w:val="FF0000"/>
        </w:rPr>
        <w:t xml:space="preserve">Please read this document carefully before preparing your response, as the information disclosed will form the basis of any agreement. If it is subsequently determined that any information supplied was inaccurate or false, the East Sussex Fire Authority reserves the right to terminate the contract.  </w:t>
      </w:r>
    </w:p>
    <w:p w14:paraId="0C0A3B0E" w14:textId="77777777" w:rsidR="000F1DC6" w:rsidRPr="000F1DC6" w:rsidRDefault="000F1DC6" w:rsidP="000F1DC6">
      <w:pPr>
        <w:tabs>
          <w:tab w:val="left" w:pos="0"/>
          <w:tab w:val="left" w:pos="993"/>
        </w:tabs>
        <w:overflowPunct w:val="0"/>
        <w:autoSpaceDE w:val="0"/>
        <w:autoSpaceDN w:val="0"/>
        <w:adjustRightInd w:val="0"/>
        <w:ind w:left="142" w:hanging="500"/>
        <w:jc w:val="both"/>
        <w:textAlignment w:val="baseline"/>
        <w:rPr>
          <w:rFonts w:eastAsia="Times New Roman" w:cs="Times New Roman"/>
        </w:rPr>
      </w:pPr>
    </w:p>
    <w:p w14:paraId="7F884154" w14:textId="77777777" w:rsidR="000F1DC6" w:rsidRPr="000F1DC6" w:rsidRDefault="000F1DC6" w:rsidP="000F1DC6">
      <w:pPr>
        <w:tabs>
          <w:tab w:val="left" w:pos="993"/>
        </w:tabs>
        <w:overflowPunct w:val="0"/>
        <w:autoSpaceDE w:val="0"/>
        <w:autoSpaceDN w:val="0"/>
        <w:adjustRightInd w:val="0"/>
        <w:ind w:left="142"/>
        <w:jc w:val="both"/>
        <w:textAlignment w:val="baseline"/>
        <w:rPr>
          <w:rFonts w:eastAsia="Times New Roman" w:cs="Times New Roman"/>
        </w:rPr>
      </w:pPr>
      <w:r w:rsidRPr="000F1DC6">
        <w:rPr>
          <w:rFonts w:eastAsia="Times New Roman" w:cs="Times New Roman"/>
        </w:rPr>
        <w:t xml:space="preserve">Please answer all questions and requests. You may provide a </w:t>
      </w:r>
      <w:r w:rsidRPr="000F1DC6">
        <w:rPr>
          <w:rFonts w:eastAsia="Times New Roman" w:cs="Times New Roman"/>
          <w:u w:val="single"/>
        </w:rPr>
        <w:t>single</w:t>
      </w:r>
      <w:r w:rsidRPr="000F1DC6">
        <w:rPr>
          <w:rFonts w:eastAsia="Times New Roman" w:cs="Times New Roman"/>
        </w:rPr>
        <w:t xml:space="preserve"> additional file which will include all supporting documentation you wish to submit.  </w:t>
      </w:r>
      <w:r w:rsidRPr="000F1DC6">
        <w:rPr>
          <w:rFonts w:eastAsia="Times New Roman" w:cs="Times New Roman"/>
          <w:b/>
          <w:bCs/>
        </w:rPr>
        <w:t>Please clearly reference any supporting documentation to the question it is being supplied for</w:t>
      </w:r>
      <w:r w:rsidRPr="000F1DC6">
        <w:rPr>
          <w:rFonts w:eastAsia="Times New Roman" w:cs="Times New Roman"/>
        </w:rPr>
        <w:t xml:space="preserve">.  Any additional file submitted, but not suitably referenced to assist with evaluation, may be excluded from the evaluation. </w:t>
      </w:r>
    </w:p>
    <w:p w14:paraId="293F2B07" w14:textId="77777777" w:rsidR="000F1DC6" w:rsidRPr="000F1DC6" w:rsidRDefault="000F1DC6" w:rsidP="000F1DC6">
      <w:pPr>
        <w:tabs>
          <w:tab w:val="left" w:pos="993"/>
        </w:tabs>
        <w:overflowPunct w:val="0"/>
        <w:autoSpaceDE w:val="0"/>
        <w:autoSpaceDN w:val="0"/>
        <w:adjustRightInd w:val="0"/>
        <w:ind w:left="142"/>
        <w:jc w:val="both"/>
        <w:textAlignment w:val="baseline"/>
        <w:rPr>
          <w:rFonts w:eastAsia="Times New Roman" w:cs="Times New Roman"/>
        </w:rPr>
      </w:pPr>
    </w:p>
    <w:p w14:paraId="77627A97" w14:textId="05CF4BC3" w:rsidR="000F1DC6" w:rsidRPr="000F1DC6" w:rsidRDefault="000F1DC6" w:rsidP="000F1DC6">
      <w:pPr>
        <w:tabs>
          <w:tab w:val="left" w:pos="993"/>
        </w:tabs>
        <w:overflowPunct w:val="0"/>
        <w:autoSpaceDE w:val="0"/>
        <w:autoSpaceDN w:val="0"/>
        <w:adjustRightInd w:val="0"/>
        <w:ind w:left="142"/>
        <w:jc w:val="both"/>
        <w:textAlignment w:val="baseline"/>
        <w:rPr>
          <w:rFonts w:eastAsia="Times New Roman" w:cs="Times New Roman"/>
        </w:rPr>
      </w:pPr>
      <w:r w:rsidRPr="000F1DC6">
        <w:rPr>
          <w:rFonts w:eastAsia="Times New Roman" w:cs="Times New Roman"/>
        </w:rPr>
        <w:t xml:space="preserve">Any questions relating to this questionnaire or to the tendering </w:t>
      </w:r>
      <w:proofErr w:type="gramStart"/>
      <w:r w:rsidRPr="000F1DC6">
        <w:rPr>
          <w:rFonts w:eastAsia="Times New Roman" w:cs="Times New Roman"/>
        </w:rPr>
        <w:t>process as a whole, must</w:t>
      </w:r>
      <w:proofErr w:type="gramEnd"/>
      <w:r w:rsidRPr="000F1DC6">
        <w:rPr>
          <w:rFonts w:eastAsia="Times New Roman" w:cs="Times New Roman"/>
        </w:rPr>
        <w:t xml:space="preserve"> be referred via the </w:t>
      </w:r>
      <w:r w:rsidR="004921A2">
        <w:rPr>
          <w:rFonts w:eastAsia="Times New Roman" w:cs="Times New Roman"/>
        </w:rPr>
        <w:t xml:space="preserve">InTend Sell2 </w:t>
      </w:r>
      <w:r w:rsidRPr="000F1DC6">
        <w:rPr>
          <w:rFonts w:eastAsia="Times New Roman" w:cs="Times New Roman"/>
        </w:rPr>
        <w:t xml:space="preserve">detailed in section two. All clarification questions will be logged, and written responses provided to all Tenderers, however the identity of Tenderers raising the question will remain confidential. </w:t>
      </w:r>
    </w:p>
    <w:p w14:paraId="1805E4E6" w14:textId="77777777" w:rsidR="000F1DC6" w:rsidRPr="000F1DC6" w:rsidRDefault="000F1DC6" w:rsidP="000F1DC6">
      <w:pPr>
        <w:tabs>
          <w:tab w:val="left" w:pos="993"/>
        </w:tabs>
        <w:overflowPunct w:val="0"/>
        <w:autoSpaceDE w:val="0"/>
        <w:autoSpaceDN w:val="0"/>
        <w:adjustRightInd w:val="0"/>
        <w:ind w:left="142"/>
        <w:jc w:val="both"/>
        <w:textAlignment w:val="baseline"/>
        <w:rPr>
          <w:rFonts w:eastAsia="Times New Roman" w:cs="Times New Roman"/>
        </w:rPr>
      </w:pPr>
    </w:p>
    <w:p w14:paraId="4E575EC7" w14:textId="75BD9A33" w:rsidR="00841380" w:rsidRPr="00841380" w:rsidRDefault="00B60F2E" w:rsidP="00841380">
      <w:pPr>
        <w:tabs>
          <w:tab w:val="left" w:pos="993"/>
        </w:tabs>
        <w:overflowPunct w:val="0"/>
        <w:autoSpaceDE w:val="0"/>
        <w:autoSpaceDN w:val="0"/>
        <w:adjustRightInd w:val="0"/>
        <w:ind w:left="142"/>
        <w:jc w:val="center"/>
        <w:textAlignment w:val="baseline"/>
        <w:rPr>
          <w:rFonts w:eastAsia="Times New Roman" w:cs="Times New Roman"/>
          <w:b/>
          <w:bCs/>
          <w:color w:val="EE0000"/>
          <w:sz w:val="24"/>
          <w:szCs w:val="24"/>
        </w:rPr>
      </w:pPr>
      <w:r w:rsidRPr="00841380">
        <w:rPr>
          <w:rFonts w:eastAsia="Times New Roman" w:cs="Times New Roman"/>
          <w:b/>
          <w:bCs/>
          <w:color w:val="EE0000"/>
          <w:sz w:val="24"/>
          <w:szCs w:val="24"/>
        </w:rPr>
        <w:t>Do not complete your response here.</w:t>
      </w:r>
    </w:p>
    <w:p w14:paraId="76B41604" w14:textId="77777777" w:rsidR="00841380" w:rsidRPr="00841380" w:rsidRDefault="00841380" w:rsidP="00841380">
      <w:pPr>
        <w:tabs>
          <w:tab w:val="left" w:pos="993"/>
        </w:tabs>
        <w:overflowPunct w:val="0"/>
        <w:autoSpaceDE w:val="0"/>
        <w:autoSpaceDN w:val="0"/>
        <w:adjustRightInd w:val="0"/>
        <w:ind w:left="142"/>
        <w:jc w:val="center"/>
        <w:textAlignment w:val="baseline"/>
        <w:rPr>
          <w:rFonts w:eastAsia="Times New Roman" w:cs="Times New Roman"/>
          <w:b/>
          <w:bCs/>
          <w:color w:val="EE0000"/>
          <w:sz w:val="24"/>
          <w:szCs w:val="24"/>
        </w:rPr>
      </w:pPr>
    </w:p>
    <w:p w14:paraId="352B10B7" w14:textId="672857ED" w:rsidR="000F1DC6" w:rsidRPr="00841380" w:rsidRDefault="00B60F2E" w:rsidP="00841380">
      <w:pPr>
        <w:tabs>
          <w:tab w:val="left" w:pos="993"/>
        </w:tabs>
        <w:overflowPunct w:val="0"/>
        <w:autoSpaceDE w:val="0"/>
        <w:autoSpaceDN w:val="0"/>
        <w:adjustRightInd w:val="0"/>
        <w:ind w:left="142"/>
        <w:jc w:val="center"/>
        <w:textAlignment w:val="baseline"/>
        <w:rPr>
          <w:rFonts w:eastAsia="Times New Roman" w:cs="Times New Roman"/>
          <w:b/>
          <w:bCs/>
          <w:color w:val="EE0000"/>
          <w:sz w:val="24"/>
          <w:szCs w:val="24"/>
        </w:rPr>
      </w:pPr>
      <w:r w:rsidRPr="00841380">
        <w:rPr>
          <w:rFonts w:eastAsia="Times New Roman" w:cs="Times New Roman"/>
          <w:b/>
          <w:bCs/>
          <w:color w:val="EE0000"/>
          <w:sz w:val="24"/>
          <w:szCs w:val="24"/>
        </w:rPr>
        <w:t xml:space="preserve">A simplified document with just the questions has been provided to be completed and signed. This </w:t>
      </w:r>
      <w:r w:rsidRPr="004921A2">
        <w:rPr>
          <w:rFonts w:eastAsia="Times New Roman" w:cs="Times New Roman"/>
          <w:b/>
          <w:bCs/>
          <w:color w:val="EE0000"/>
          <w:sz w:val="24"/>
          <w:szCs w:val="24"/>
          <w:u w:val="single"/>
        </w:rPr>
        <w:t>must</w:t>
      </w:r>
      <w:r w:rsidRPr="00841380">
        <w:rPr>
          <w:rFonts w:eastAsia="Times New Roman" w:cs="Times New Roman"/>
          <w:b/>
          <w:bCs/>
          <w:color w:val="EE0000"/>
          <w:sz w:val="24"/>
          <w:szCs w:val="24"/>
        </w:rPr>
        <w:t xml:space="preserve"> be the document submitted and must be </w:t>
      </w:r>
      <w:r w:rsidR="004921A2">
        <w:rPr>
          <w:rFonts w:eastAsia="Times New Roman" w:cs="Times New Roman"/>
          <w:b/>
          <w:bCs/>
          <w:color w:val="EE0000"/>
          <w:sz w:val="24"/>
          <w:szCs w:val="24"/>
        </w:rPr>
        <w:t xml:space="preserve">as created </w:t>
      </w:r>
      <w:r w:rsidRPr="00841380">
        <w:rPr>
          <w:rFonts w:eastAsia="Times New Roman" w:cs="Times New Roman"/>
          <w:b/>
          <w:bCs/>
          <w:color w:val="EE0000"/>
          <w:sz w:val="24"/>
          <w:szCs w:val="24"/>
        </w:rPr>
        <w:t>i</w:t>
      </w:r>
      <w:r w:rsidR="00841380" w:rsidRPr="00841380">
        <w:rPr>
          <w:rFonts w:eastAsia="Times New Roman" w:cs="Times New Roman"/>
          <w:b/>
          <w:bCs/>
          <w:color w:val="EE0000"/>
          <w:sz w:val="24"/>
          <w:szCs w:val="24"/>
        </w:rPr>
        <w:t xml:space="preserve">n MS Word format. It must be submitted via the </w:t>
      </w:r>
      <w:r w:rsidR="000F1DC6" w:rsidRPr="00841380">
        <w:rPr>
          <w:rFonts w:eastAsia="Times New Roman" w:cs="Times New Roman"/>
          <w:b/>
          <w:bCs/>
          <w:color w:val="EE0000"/>
          <w:sz w:val="24"/>
          <w:szCs w:val="24"/>
        </w:rPr>
        <w:t>Portal.</w:t>
      </w:r>
    </w:p>
    <w:p w14:paraId="502D090E" w14:textId="77777777" w:rsidR="000F1DC6" w:rsidRPr="000F1DC6" w:rsidRDefault="000F1DC6" w:rsidP="000F1DC6">
      <w:pPr>
        <w:tabs>
          <w:tab w:val="num" w:pos="500"/>
        </w:tabs>
        <w:overflowPunct w:val="0"/>
        <w:autoSpaceDE w:val="0"/>
        <w:autoSpaceDN w:val="0"/>
        <w:adjustRightInd w:val="0"/>
        <w:ind w:left="500" w:hanging="500"/>
        <w:jc w:val="both"/>
        <w:textAlignment w:val="baseline"/>
        <w:rPr>
          <w:rFonts w:eastAsia="Times New Roman" w:cs="Times New Roman"/>
        </w:rPr>
      </w:pPr>
    </w:p>
    <w:p w14:paraId="6AC15059" w14:textId="77777777" w:rsidR="000F1DC6" w:rsidRPr="000F1DC6" w:rsidRDefault="000F1DC6" w:rsidP="000F1DC6">
      <w:pPr>
        <w:jc w:val="both"/>
        <w:rPr>
          <w:rFonts w:eastAsia="Times New Roman" w:cs="Times New Roman"/>
          <w:b/>
        </w:rPr>
      </w:pPr>
      <w:r w:rsidRPr="000F1DC6">
        <w:rPr>
          <w:rFonts w:eastAsia="Times New Roman" w:cs="Times New Roman"/>
          <w:b/>
        </w:rPr>
        <w:t>The Questionnaire</w:t>
      </w:r>
    </w:p>
    <w:p w14:paraId="1534669D" w14:textId="77777777" w:rsidR="000F1DC6" w:rsidRPr="000F1DC6" w:rsidRDefault="000F1DC6" w:rsidP="000F1DC6">
      <w:pPr>
        <w:ind w:left="500"/>
        <w:jc w:val="both"/>
        <w:rPr>
          <w:rFonts w:eastAsia="Times New Roman" w:cs="Times New Roman"/>
          <w:b/>
        </w:rPr>
      </w:pPr>
    </w:p>
    <w:p w14:paraId="16514751" w14:textId="77777777" w:rsidR="000F1DC6" w:rsidRPr="000F1DC6" w:rsidRDefault="000F1DC6" w:rsidP="000F1DC6">
      <w:pPr>
        <w:tabs>
          <w:tab w:val="left" w:pos="0"/>
          <w:tab w:val="left" w:pos="851"/>
        </w:tabs>
        <w:overflowPunct w:val="0"/>
        <w:autoSpaceDE w:val="0"/>
        <w:autoSpaceDN w:val="0"/>
        <w:adjustRightInd w:val="0"/>
        <w:ind w:left="142"/>
        <w:jc w:val="both"/>
        <w:textAlignment w:val="baseline"/>
        <w:rPr>
          <w:rFonts w:eastAsia="Times New Roman" w:cs="Times New Roman"/>
        </w:rPr>
      </w:pPr>
      <w:r w:rsidRPr="000F1DC6">
        <w:rPr>
          <w:rFonts w:eastAsia="Times New Roman" w:cs="Times New Roman"/>
        </w:rPr>
        <w:t xml:space="preserve">All questions must be completed. Each answer is a statement of </w:t>
      </w:r>
      <w:proofErr w:type="gramStart"/>
      <w:r w:rsidRPr="000F1DC6">
        <w:rPr>
          <w:rFonts w:eastAsia="Times New Roman" w:cs="Times New Roman"/>
        </w:rPr>
        <w:t>fact</w:t>
      </w:r>
      <w:proofErr w:type="gramEnd"/>
      <w:r w:rsidRPr="000F1DC6">
        <w:rPr>
          <w:rFonts w:eastAsia="Times New Roman" w:cs="Times New Roman"/>
        </w:rPr>
        <w:t xml:space="preserve"> and it must be accurate and if need be, should be supported by supplementary cross-referenced evidence.  </w:t>
      </w:r>
    </w:p>
    <w:p w14:paraId="47299D55" w14:textId="77777777" w:rsidR="000F1DC6" w:rsidRPr="000F1DC6" w:rsidRDefault="000F1DC6" w:rsidP="000F1DC6">
      <w:pPr>
        <w:tabs>
          <w:tab w:val="left" w:pos="0"/>
          <w:tab w:val="left" w:pos="851"/>
        </w:tabs>
        <w:overflowPunct w:val="0"/>
        <w:autoSpaceDE w:val="0"/>
        <w:autoSpaceDN w:val="0"/>
        <w:adjustRightInd w:val="0"/>
        <w:ind w:left="142"/>
        <w:jc w:val="both"/>
        <w:textAlignment w:val="baseline"/>
        <w:rPr>
          <w:rFonts w:eastAsia="Times New Roman" w:cs="Times New Roman"/>
        </w:rPr>
      </w:pPr>
    </w:p>
    <w:p w14:paraId="2285947B" w14:textId="77777777" w:rsidR="000F1DC6" w:rsidRPr="000F1DC6" w:rsidRDefault="000F1DC6" w:rsidP="000F1DC6">
      <w:pPr>
        <w:tabs>
          <w:tab w:val="left" w:pos="0"/>
          <w:tab w:val="left" w:pos="851"/>
        </w:tabs>
        <w:overflowPunct w:val="0"/>
        <w:autoSpaceDE w:val="0"/>
        <w:autoSpaceDN w:val="0"/>
        <w:adjustRightInd w:val="0"/>
        <w:ind w:left="142"/>
        <w:jc w:val="both"/>
        <w:textAlignment w:val="baseline"/>
        <w:rPr>
          <w:rFonts w:eastAsia="Times New Roman" w:cs="Times New Roman"/>
        </w:rPr>
      </w:pPr>
      <w:r w:rsidRPr="000F1DC6">
        <w:rPr>
          <w:rFonts w:eastAsia="Times New Roman" w:cs="Times New Roman"/>
        </w:rPr>
        <w:t>It is the Applicant’s responsibility to ensure the Authority is not misled and to keep the Authority informed of any matter that may affect the Applicant’s continued qualification.  The content of this application and any subsequent submissions shall remain confidential and restricted only to those with a legitimate professional requirement to access this information.</w:t>
      </w:r>
    </w:p>
    <w:p w14:paraId="799DFAE9" w14:textId="77777777" w:rsidR="000F1DC6" w:rsidRPr="000F1DC6" w:rsidRDefault="000F1DC6" w:rsidP="000F1DC6">
      <w:pPr>
        <w:tabs>
          <w:tab w:val="num" w:pos="500"/>
        </w:tabs>
        <w:ind w:left="500"/>
        <w:jc w:val="both"/>
        <w:rPr>
          <w:rFonts w:eastAsia="Times New Roman"/>
        </w:rPr>
      </w:pPr>
    </w:p>
    <w:p w14:paraId="3CAFC0BE" w14:textId="77777777" w:rsidR="000F1DC6" w:rsidRPr="000F1DC6" w:rsidRDefault="000F1DC6" w:rsidP="000F1DC6">
      <w:pPr>
        <w:jc w:val="both"/>
        <w:rPr>
          <w:rFonts w:eastAsia="Times New Roman" w:cs="Times New Roman"/>
          <w:b/>
          <w:bCs/>
        </w:rPr>
      </w:pPr>
      <w:r w:rsidRPr="000F1DC6">
        <w:rPr>
          <w:rFonts w:eastAsia="Times New Roman" w:cs="Times New Roman"/>
          <w:b/>
        </w:rPr>
        <w:t>Freedom of Information</w:t>
      </w:r>
    </w:p>
    <w:p w14:paraId="3D821BDB" w14:textId="77777777" w:rsidR="000F1DC6" w:rsidRPr="000F1DC6" w:rsidRDefault="000F1DC6" w:rsidP="000F1DC6">
      <w:pPr>
        <w:ind w:left="500"/>
        <w:jc w:val="both"/>
        <w:rPr>
          <w:rFonts w:eastAsia="Times New Roman" w:cs="Times New Roman"/>
          <w:b/>
          <w:bCs/>
        </w:rPr>
      </w:pPr>
    </w:p>
    <w:p w14:paraId="43736A70" w14:textId="77777777" w:rsidR="000F1DC6" w:rsidRPr="000F1DC6" w:rsidRDefault="000F1DC6" w:rsidP="000F1DC6">
      <w:pPr>
        <w:tabs>
          <w:tab w:val="left" w:pos="851"/>
        </w:tabs>
        <w:overflowPunct w:val="0"/>
        <w:autoSpaceDE w:val="0"/>
        <w:autoSpaceDN w:val="0"/>
        <w:adjustRightInd w:val="0"/>
        <w:ind w:left="142"/>
        <w:jc w:val="both"/>
        <w:textAlignment w:val="baseline"/>
        <w:rPr>
          <w:rFonts w:eastAsia="Times New Roman" w:cs="Times New Roman"/>
        </w:rPr>
      </w:pPr>
      <w:r w:rsidRPr="000F1DC6">
        <w:rPr>
          <w:rFonts w:eastAsia="Times New Roman" w:cs="Times New Roman"/>
        </w:rPr>
        <w:t>The Freedom of Information Act, which came into effect on 1 January 2005 means that all individuals will have the right to any recorded information held by public authorities unless covered by one of the 23 exemptions, which protect certain information.  This right is retrospective regardless of the date the information was generated and must be provided within 20 working days.  Any information held by the supplier relating to the Authority will be subject to the Act in the same way as information held by the Authority.</w:t>
      </w:r>
    </w:p>
    <w:p w14:paraId="3DC72846" w14:textId="77777777" w:rsidR="000F1DC6" w:rsidRPr="000F1DC6" w:rsidRDefault="000F1DC6" w:rsidP="000F1DC6">
      <w:pPr>
        <w:tabs>
          <w:tab w:val="num" w:pos="500"/>
          <w:tab w:val="left" w:pos="540"/>
        </w:tabs>
        <w:overflowPunct w:val="0"/>
        <w:autoSpaceDE w:val="0"/>
        <w:autoSpaceDN w:val="0"/>
        <w:adjustRightInd w:val="0"/>
        <w:ind w:left="500"/>
        <w:jc w:val="both"/>
        <w:textAlignment w:val="baseline"/>
        <w:rPr>
          <w:rFonts w:eastAsia="Times New Roman" w:cs="Times New Roman"/>
          <w:sz w:val="24"/>
          <w:szCs w:val="20"/>
        </w:rPr>
      </w:pPr>
    </w:p>
    <w:p w14:paraId="1C60DA40" w14:textId="77777777" w:rsidR="000F1DC6" w:rsidRPr="000F1DC6" w:rsidRDefault="000F1DC6" w:rsidP="000F1DC6">
      <w:pPr>
        <w:jc w:val="both"/>
        <w:rPr>
          <w:rFonts w:eastAsia="Arial Unicode MS"/>
          <w:b/>
          <w:bCs/>
          <w:sz w:val="28"/>
          <w:szCs w:val="28"/>
        </w:rPr>
      </w:pPr>
      <w:r w:rsidRPr="000F1DC6">
        <w:rPr>
          <w:rFonts w:eastAsia="Arial Unicode MS"/>
          <w:b/>
          <w:bCs/>
          <w:sz w:val="24"/>
          <w:szCs w:val="24"/>
        </w:rPr>
        <w:br w:type="page"/>
      </w:r>
      <w:r w:rsidRPr="000F1DC6">
        <w:rPr>
          <w:rFonts w:eastAsia="Arial Unicode MS"/>
          <w:b/>
          <w:bCs/>
          <w:sz w:val="28"/>
          <w:szCs w:val="28"/>
        </w:rPr>
        <w:lastRenderedPageBreak/>
        <w:t>Technical Questionnaires</w:t>
      </w:r>
    </w:p>
    <w:p w14:paraId="4AA19467" w14:textId="77777777" w:rsidR="000F1DC6" w:rsidRPr="000F1DC6" w:rsidRDefault="000F1DC6" w:rsidP="000F1DC6">
      <w:pPr>
        <w:jc w:val="both"/>
        <w:rPr>
          <w:rFonts w:eastAsia="Arial Unicode MS"/>
          <w:b/>
          <w:bCs/>
          <w:sz w:val="24"/>
          <w:szCs w:val="24"/>
        </w:rPr>
      </w:pPr>
    </w:p>
    <w:p w14:paraId="33C71460" w14:textId="77777777" w:rsidR="000F1DC6" w:rsidRPr="000F1DC6" w:rsidRDefault="000F1DC6" w:rsidP="000F1DC6">
      <w:pPr>
        <w:jc w:val="both"/>
        <w:rPr>
          <w:rFonts w:ascii="Arial Narrow" w:eastAsia="Arial Unicode MS" w:hAnsi="Arial Narrow"/>
          <w:b/>
          <w:bCs/>
          <w:sz w:val="24"/>
          <w:szCs w:val="24"/>
        </w:rPr>
      </w:pPr>
      <w:r w:rsidRPr="000F1DC6">
        <w:rPr>
          <w:rFonts w:eastAsia="Arial Unicode MS"/>
          <w:b/>
          <w:bCs/>
          <w:sz w:val="24"/>
          <w:szCs w:val="24"/>
        </w:rPr>
        <w:t>5.1</w:t>
      </w:r>
      <w:r w:rsidRPr="000F1DC6">
        <w:rPr>
          <w:rFonts w:eastAsia="Arial Unicode MS"/>
          <w:b/>
          <w:bCs/>
          <w:sz w:val="24"/>
          <w:szCs w:val="24"/>
        </w:rPr>
        <w:tab/>
        <w:t>Grounds for Mandatory Rejection</w:t>
      </w:r>
    </w:p>
    <w:p w14:paraId="7765825C" w14:textId="77777777" w:rsidR="000F1DC6" w:rsidRPr="000F1DC6" w:rsidRDefault="000F1DC6" w:rsidP="000F1DC6">
      <w:pPr>
        <w:tabs>
          <w:tab w:val="center" w:pos="4513"/>
          <w:tab w:val="right" w:pos="9026"/>
        </w:tabs>
        <w:rPr>
          <w:rFonts w:eastAsia="Times New Roman"/>
          <w:sz w:val="12"/>
          <w:szCs w:val="12"/>
        </w:rPr>
      </w:pPr>
    </w:p>
    <w:p w14:paraId="0C46FB50" w14:textId="77777777" w:rsidR="000F1DC6" w:rsidRPr="000F1DC6" w:rsidRDefault="000F1DC6" w:rsidP="000F1DC6">
      <w:pPr>
        <w:tabs>
          <w:tab w:val="center" w:pos="4513"/>
          <w:tab w:val="right" w:pos="9026"/>
        </w:tabs>
        <w:jc w:val="both"/>
        <w:rPr>
          <w:rFonts w:eastAsia="Times New Roman"/>
          <w:b/>
        </w:rPr>
      </w:pPr>
      <w:r w:rsidRPr="000F1DC6">
        <w:rPr>
          <w:rFonts w:eastAsia="Times New Roman"/>
        </w:rPr>
        <w:t>If you answer ‘</w:t>
      </w:r>
      <w:proofErr w:type="spellStart"/>
      <w:r w:rsidRPr="000F1DC6">
        <w:rPr>
          <w:rFonts w:eastAsia="Times New Roman"/>
        </w:rPr>
        <w:t>yes’</w:t>
      </w:r>
      <w:proofErr w:type="spellEnd"/>
      <w:r w:rsidRPr="000F1DC6">
        <w:rPr>
          <w:rFonts w:eastAsia="Times New Roman"/>
        </w:rPr>
        <w:t xml:space="preserve"> to any question regarding Mandatory grounds for exclusion the Authority must automatically reject your tender. </w:t>
      </w:r>
    </w:p>
    <w:p w14:paraId="1A23D128" w14:textId="77777777" w:rsidR="000F1DC6" w:rsidRPr="000F1DC6" w:rsidRDefault="000F1DC6" w:rsidP="000F1DC6">
      <w:pPr>
        <w:tabs>
          <w:tab w:val="center" w:pos="4513"/>
          <w:tab w:val="right" w:pos="9026"/>
        </w:tabs>
        <w:jc w:val="center"/>
        <w:rPr>
          <w:rFonts w:eastAsia="Times New Roman"/>
          <w:b/>
          <w:sz w:val="12"/>
          <w:szCs w:val="12"/>
        </w:rPr>
      </w:pPr>
    </w:p>
    <w:p w14:paraId="6B1B9BA2" w14:textId="77777777" w:rsidR="000F1DC6" w:rsidRPr="000F1DC6" w:rsidRDefault="000F1DC6" w:rsidP="000F1DC6">
      <w:pPr>
        <w:tabs>
          <w:tab w:val="center" w:pos="4513"/>
          <w:tab w:val="right" w:pos="9026"/>
        </w:tabs>
        <w:jc w:val="center"/>
        <w:rPr>
          <w:rFonts w:eastAsia="Times New Roman"/>
          <w:b/>
          <w:sz w:val="24"/>
          <w:szCs w:val="24"/>
        </w:rPr>
      </w:pPr>
      <w:r w:rsidRPr="000F1DC6">
        <w:rPr>
          <w:rFonts w:eastAsia="Times New Roman"/>
          <w:b/>
          <w:color w:val="FF0000"/>
          <w:sz w:val="24"/>
          <w:szCs w:val="24"/>
        </w:rPr>
        <w:t>The Authority’s decision in this regard is final</w:t>
      </w:r>
      <w:r w:rsidRPr="000F1DC6">
        <w:rPr>
          <w:rFonts w:eastAsia="Times New Roman"/>
          <w:b/>
          <w:sz w:val="24"/>
          <w:szCs w:val="24"/>
        </w:rPr>
        <w:t>.</w:t>
      </w:r>
    </w:p>
    <w:p w14:paraId="1D2E8738" w14:textId="77777777" w:rsidR="000F1DC6" w:rsidRPr="000F1DC6" w:rsidRDefault="000F1DC6" w:rsidP="000F1DC6">
      <w:pPr>
        <w:tabs>
          <w:tab w:val="center" w:pos="4513"/>
          <w:tab w:val="right" w:pos="9026"/>
        </w:tabs>
        <w:rPr>
          <w:rFonts w:eastAsia="Times New Roman"/>
          <w:b/>
          <w:sz w:val="12"/>
          <w:szCs w:val="12"/>
        </w:rPr>
      </w:pPr>
    </w:p>
    <w:p w14:paraId="1D064271" w14:textId="3547B6C0" w:rsidR="000F1DC6" w:rsidRPr="000F1DC6" w:rsidRDefault="000F1DC6" w:rsidP="000F1DC6">
      <w:pPr>
        <w:tabs>
          <w:tab w:val="center" w:pos="4513"/>
          <w:tab w:val="right" w:pos="9026"/>
        </w:tabs>
        <w:rPr>
          <w:rFonts w:eastAsia="Times New Roman"/>
          <w:sz w:val="24"/>
          <w:szCs w:val="24"/>
        </w:rPr>
      </w:pPr>
      <w:r w:rsidRPr="000F1DC6">
        <w:rPr>
          <w:rFonts w:eastAsia="Times New Roman"/>
          <w:sz w:val="24"/>
          <w:szCs w:val="24"/>
        </w:rPr>
        <w:t>Please answer ‘Yes’ or ‘No’ to each question.</w:t>
      </w:r>
      <w:r>
        <w:rPr>
          <w:rFonts w:eastAsia="Times New Roman"/>
          <w:sz w:val="24"/>
          <w:szCs w:val="24"/>
        </w:rPr>
        <w:t xml:space="preserve"> Failure to answer correctly may see any subsequent contract cancelled when identified.</w:t>
      </w:r>
    </w:p>
    <w:p w14:paraId="142FAD63" w14:textId="77777777" w:rsidR="000F1DC6" w:rsidRPr="000F1DC6" w:rsidRDefault="000F1DC6" w:rsidP="000F1DC6">
      <w:pPr>
        <w:tabs>
          <w:tab w:val="center" w:pos="4513"/>
          <w:tab w:val="right" w:pos="9026"/>
        </w:tabs>
        <w:rPr>
          <w:rFonts w:eastAsia="Times New Roman"/>
          <w:sz w:val="24"/>
          <w:szCs w:val="24"/>
        </w:rPr>
      </w:pPr>
    </w:p>
    <w:tbl>
      <w:tblPr>
        <w:tblW w:w="97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7"/>
        <w:gridCol w:w="808"/>
      </w:tblGrid>
      <w:tr w:rsidR="000F1DC6" w:rsidRPr="000F1DC6" w14:paraId="12EAB3F1" w14:textId="77777777" w:rsidTr="007568CB">
        <w:trPr>
          <w:trHeight w:val="478"/>
        </w:trPr>
        <w:tc>
          <w:tcPr>
            <w:tcW w:w="8927" w:type="dxa"/>
            <w:shd w:val="clear" w:color="auto" w:fill="F2DBDB" w:themeFill="accent2" w:themeFillTint="33"/>
          </w:tcPr>
          <w:p w14:paraId="041B7B9F" w14:textId="77777777" w:rsidR="000F1DC6" w:rsidRPr="000F1DC6" w:rsidRDefault="000F1DC6" w:rsidP="000F1DC6">
            <w:pPr>
              <w:tabs>
                <w:tab w:val="center" w:pos="4513"/>
                <w:tab w:val="right" w:pos="9026"/>
              </w:tabs>
              <w:ind w:left="34"/>
              <w:rPr>
                <w:rFonts w:eastAsia="Times New Roman"/>
                <w:b/>
                <w:color w:val="FF0000"/>
                <w:sz w:val="20"/>
                <w:szCs w:val="24"/>
              </w:rPr>
            </w:pPr>
            <w:r w:rsidRPr="000F1DC6">
              <w:rPr>
                <w:rFonts w:eastAsia="Times New Roman"/>
                <w:b/>
                <w:color w:val="FF0000"/>
                <w:sz w:val="20"/>
                <w:szCs w:val="24"/>
              </w:rPr>
              <w:t>Has your organisation or any directors or partner or any other person who has powers of representation, decision or control been convicted of any of the following offences?</w:t>
            </w:r>
          </w:p>
        </w:tc>
        <w:tc>
          <w:tcPr>
            <w:tcW w:w="808" w:type="dxa"/>
            <w:shd w:val="clear" w:color="auto" w:fill="F2DBDB" w:themeFill="accent2" w:themeFillTint="33"/>
            <w:vAlign w:val="center"/>
          </w:tcPr>
          <w:p w14:paraId="2D622F45" w14:textId="77777777" w:rsidR="000F1DC6" w:rsidRPr="000F1DC6" w:rsidRDefault="000F1DC6" w:rsidP="007605CA">
            <w:pPr>
              <w:tabs>
                <w:tab w:val="center" w:pos="4513"/>
                <w:tab w:val="right" w:pos="9026"/>
              </w:tabs>
              <w:ind w:left="-75" w:right="-62"/>
              <w:jc w:val="center"/>
              <w:rPr>
                <w:rFonts w:eastAsia="Times New Roman"/>
                <w:sz w:val="18"/>
                <w:szCs w:val="20"/>
              </w:rPr>
            </w:pPr>
            <w:r w:rsidRPr="000F1DC6">
              <w:rPr>
                <w:rFonts w:eastAsia="Times New Roman"/>
                <w:sz w:val="16"/>
                <w:szCs w:val="20"/>
              </w:rPr>
              <w:t>Answer</w:t>
            </w:r>
          </w:p>
          <w:p w14:paraId="2ABC3FDC" w14:textId="77777777" w:rsidR="000F1DC6" w:rsidRPr="000F1DC6" w:rsidRDefault="000F1DC6" w:rsidP="007605CA">
            <w:pPr>
              <w:tabs>
                <w:tab w:val="center" w:pos="4513"/>
                <w:tab w:val="right" w:pos="9026"/>
              </w:tabs>
              <w:ind w:left="-75" w:right="-62"/>
              <w:jc w:val="center"/>
              <w:rPr>
                <w:rFonts w:eastAsia="Times New Roman"/>
                <w:sz w:val="20"/>
                <w:szCs w:val="20"/>
              </w:rPr>
            </w:pPr>
            <w:r w:rsidRPr="000F1DC6">
              <w:rPr>
                <w:rFonts w:eastAsia="Times New Roman"/>
                <w:sz w:val="18"/>
                <w:szCs w:val="20"/>
              </w:rPr>
              <w:t>Yes/No</w:t>
            </w:r>
          </w:p>
        </w:tc>
      </w:tr>
      <w:tr w:rsidR="000F1DC6" w:rsidRPr="000F1DC6" w14:paraId="0E6CA92F" w14:textId="77777777" w:rsidTr="007605CA">
        <w:tc>
          <w:tcPr>
            <w:tcW w:w="8927" w:type="dxa"/>
          </w:tcPr>
          <w:p w14:paraId="5105CFEF" w14:textId="77777777" w:rsidR="000F1DC6" w:rsidRPr="000F1DC6" w:rsidRDefault="000F1DC6" w:rsidP="0016187F">
            <w:pPr>
              <w:numPr>
                <w:ilvl w:val="0"/>
                <w:numId w:val="17"/>
              </w:numPr>
              <w:tabs>
                <w:tab w:val="clear" w:pos="680"/>
                <w:tab w:val="center" w:pos="4513"/>
                <w:tab w:val="right" w:pos="9026"/>
              </w:tabs>
              <w:ind w:left="630" w:hanging="567"/>
              <w:rPr>
                <w:rFonts w:eastAsia="Times New Roman"/>
                <w:sz w:val="20"/>
                <w:szCs w:val="20"/>
              </w:rPr>
            </w:pPr>
            <w:r w:rsidRPr="000F1DC6">
              <w:rPr>
                <w:rFonts w:eastAsia="Times New Roman"/>
                <w:sz w:val="20"/>
                <w:szCs w:val="20"/>
              </w:rPr>
              <w:t xml:space="preserve">conspiracy within the meaning of section 1or 1A of the Criminal Law Act 1977 or article 9 or 9A of the Criminal Attempts and Conspiracy (Northern Ireland) Order 1983 where that conspiracy relates to participation in a criminal organisation as defined </w:t>
            </w:r>
            <w:proofErr w:type="gramStart"/>
            <w:r w:rsidRPr="000F1DC6">
              <w:rPr>
                <w:rFonts w:eastAsia="Times New Roman"/>
                <w:sz w:val="20"/>
                <w:szCs w:val="20"/>
              </w:rPr>
              <w:t>in  Article</w:t>
            </w:r>
            <w:proofErr w:type="gramEnd"/>
            <w:r w:rsidRPr="000F1DC6">
              <w:rPr>
                <w:rFonts w:eastAsia="Times New Roman"/>
                <w:sz w:val="20"/>
                <w:szCs w:val="20"/>
              </w:rPr>
              <w:t xml:space="preserve"> 2 of Council Framework Decision 2008/841/JHA; </w:t>
            </w:r>
          </w:p>
        </w:tc>
        <w:tc>
          <w:tcPr>
            <w:tcW w:w="808" w:type="dxa"/>
            <w:vAlign w:val="center"/>
          </w:tcPr>
          <w:p w14:paraId="6706E42E" w14:textId="77777777" w:rsidR="000F1DC6" w:rsidRPr="000F1DC6" w:rsidRDefault="000F1DC6" w:rsidP="000F1DC6">
            <w:pPr>
              <w:tabs>
                <w:tab w:val="center" w:pos="4513"/>
                <w:tab w:val="right" w:pos="9026"/>
              </w:tabs>
              <w:jc w:val="center"/>
              <w:rPr>
                <w:rFonts w:eastAsia="Times New Roman"/>
                <w:sz w:val="20"/>
                <w:szCs w:val="20"/>
              </w:rPr>
            </w:pPr>
          </w:p>
        </w:tc>
      </w:tr>
      <w:tr w:rsidR="000F1DC6" w:rsidRPr="000F1DC6" w14:paraId="3B07DDAA" w14:textId="77777777" w:rsidTr="007605CA">
        <w:tc>
          <w:tcPr>
            <w:tcW w:w="8927" w:type="dxa"/>
          </w:tcPr>
          <w:p w14:paraId="79A315D6" w14:textId="77777777" w:rsidR="000F1DC6" w:rsidRPr="000F1DC6" w:rsidRDefault="000F1DC6" w:rsidP="0016187F">
            <w:pPr>
              <w:numPr>
                <w:ilvl w:val="0"/>
                <w:numId w:val="18"/>
              </w:numPr>
              <w:tabs>
                <w:tab w:val="clear" w:pos="680"/>
                <w:tab w:val="center" w:pos="4513"/>
                <w:tab w:val="right" w:pos="9026"/>
              </w:tabs>
              <w:ind w:left="630" w:hanging="567"/>
              <w:rPr>
                <w:rFonts w:eastAsia="Times New Roman"/>
                <w:sz w:val="20"/>
                <w:szCs w:val="20"/>
              </w:rPr>
            </w:pPr>
            <w:r w:rsidRPr="000F1DC6">
              <w:rPr>
                <w:rFonts w:eastAsia="Times New Roman"/>
                <w:sz w:val="20"/>
                <w:szCs w:val="20"/>
              </w:rPr>
              <w:t>corruption within the meaning of section 1(2) of the Public Bodies Corrupt Practices Act 1889 or section 1 of the Prevention of Corruption Act 1906; where the offence relates to active corruption;</w:t>
            </w:r>
          </w:p>
        </w:tc>
        <w:tc>
          <w:tcPr>
            <w:tcW w:w="808" w:type="dxa"/>
            <w:vAlign w:val="center"/>
          </w:tcPr>
          <w:p w14:paraId="0089A191" w14:textId="77777777" w:rsidR="000F1DC6" w:rsidRPr="000F1DC6" w:rsidRDefault="000F1DC6" w:rsidP="000F1DC6">
            <w:pPr>
              <w:jc w:val="center"/>
              <w:rPr>
                <w:rFonts w:eastAsia="Times New Roman" w:cs="Times New Roman"/>
                <w:sz w:val="20"/>
                <w:szCs w:val="20"/>
              </w:rPr>
            </w:pPr>
          </w:p>
        </w:tc>
      </w:tr>
      <w:tr w:rsidR="000F1DC6" w:rsidRPr="000F1DC6" w14:paraId="023FB315" w14:textId="77777777" w:rsidTr="007605CA">
        <w:tc>
          <w:tcPr>
            <w:tcW w:w="8927" w:type="dxa"/>
            <w:tcBorders>
              <w:bottom w:val="nil"/>
            </w:tcBorders>
          </w:tcPr>
          <w:p w14:paraId="1ECBBB86" w14:textId="7E856AA5" w:rsidR="000F1DC6" w:rsidRPr="004E3674" w:rsidRDefault="004E3674" w:rsidP="0016187F">
            <w:pPr>
              <w:pStyle w:val="ListParagraph"/>
              <w:numPr>
                <w:ilvl w:val="0"/>
                <w:numId w:val="48"/>
              </w:numPr>
              <w:tabs>
                <w:tab w:val="center" w:pos="4513"/>
                <w:tab w:val="right" w:pos="9026"/>
              </w:tabs>
              <w:rPr>
                <w:sz w:val="20"/>
              </w:rPr>
            </w:pPr>
            <w:proofErr w:type="spellStart"/>
            <w:r w:rsidRPr="004E3674">
              <w:rPr>
                <w:sz w:val="20"/>
              </w:rPr>
              <w:t>I</w:t>
            </w:r>
            <w:r w:rsidR="000F1DC6" w:rsidRPr="004E3674">
              <w:rPr>
                <w:sz w:val="20"/>
              </w:rPr>
              <w:t>the</w:t>
            </w:r>
            <w:proofErr w:type="spellEnd"/>
            <w:r w:rsidR="000F1DC6" w:rsidRPr="004E3674">
              <w:rPr>
                <w:sz w:val="20"/>
              </w:rPr>
              <w:t xml:space="preserve"> offence of bribery, where the offence relates to active </w:t>
            </w:r>
            <w:proofErr w:type="gramStart"/>
            <w:r w:rsidR="000F1DC6" w:rsidRPr="004E3674">
              <w:rPr>
                <w:sz w:val="20"/>
              </w:rPr>
              <w:t>corruption;</w:t>
            </w:r>
            <w:proofErr w:type="gramEnd"/>
            <w:r w:rsidR="000F1DC6" w:rsidRPr="004E3674">
              <w:rPr>
                <w:sz w:val="20"/>
              </w:rPr>
              <w:t xml:space="preserve"> </w:t>
            </w:r>
          </w:p>
          <w:p w14:paraId="37CFA01F" w14:textId="08E5B5CF" w:rsidR="000F1DC6" w:rsidRPr="000F1DC6" w:rsidRDefault="000F1DC6" w:rsidP="000F1DC6">
            <w:pPr>
              <w:tabs>
                <w:tab w:val="center" w:pos="4513"/>
                <w:tab w:val="right" w:pos="9026"/>
              </w:tabs>
              <w:ind w:left="630"/>
              <w:rPr>
                <w:rFonts w:eastAsia="Times New Roman"/>
                <w:sz w:val="20"/>
                <w:szCs w:val="20"/>
              </w:rPr>
            </w:pPr>
            <w:r w:rsidRPr="000F1DC6">
              <w:rPr>
                <w:rFonts w:eastAsia="Times New Roman"/>
                <w:sz w:val="20"/>
                <w:szCs w:val="20"/>
              </w:rPr>
              <w:t>bribery within the meaning of section 1, 2 or 6 of the Bribery Act 2010; or Section 113 of the Representation of the People Act 1983.</w:t>
            </w:r>
          </w:p>
        </w:tc>
        <w:tc>
          <w:tcPr>
            <w:tcW w:w="808" w:type="dxa"/>
            <w:vAlign w:val="center"/>
          </w:tcPr>
          <w:p w14:paraId="333E90A4" w14:textId="77777777" w:rsidR="000F1DC6" w:rsidRPr="000F1DC6" w:rsidRDefault="000F1DC6" w:rsidP="000F1DC6">
            <w:pPr>
              <w:jc w:val="center"/>
              <w:rPr>
                <w:rFonts w:eastAsia="Times New Roman" w:cs="Times New Roman"/>
                <w:sz w:val="20"/>
                <w:szCs w:val="20"/>
              </w:rPr>
            </w:pPr>
          </w:p>
        </w:tc>
      </w:tr>
      <w:tr w:rsidR="000F1DC6" w:rsidRPr="000F1DC6" w14:paraId="75DF10B3" w14:textId="77777777" w:rsidTr="007605CA">
        <w:tc>
          <w:tcPr>
            <w:tcW w:w="8927" w:type="dxa"/>
            <w:tcBorders>
              <w:bottom w:val="nil"/>
            </w:tcBorders>
          </w:tcPr>
          <w:p w14:paraId="77325F6D" w14:textId="77777777" w:rsidR="000F1DC6" w:rsidRPr="000F1DC6" w:rsidRDefault="000F1DC6" w:rsidP="000F1DC6">
            <w:pPr>
              <w:tabs>
                <w:tab w:val="left" w:pos="743"/>
                <w:tab w:val="center" w:pos="4513"/>
                <w:tab w:val="right" w:pos="9026"/>
              </w:tabs>
              <w:ind w:left="630" w:hanging="567"/>
              <w:rPr>
                <w:rFonts w:eastAsia="Times New Roman"/>
                <w:sz w:val="20"/>
                <w:szCs w:val="20"/>
              </w:rPr>
            </w:pPr>
            <w:r w:rsidRPr="000F1DC6">
              <w:rPr>
                <w:rFonts w:eastAsia="Times New Roman"/>
                <w:sz w:val="20"/>
                <w:szCs w:val="20"/>
              </w:rPr>
              <w:t xml:space="preserve">(d)  </w:t>
            </w:r>
            <w:r w:rsidRPr="000F1DC6">
              <w:rPr>
                <w:rFonts w:eastAsia="Times New Roman"/>
                <w:sz w:val="20"/>
                <w:szCs w:val="20"/>
              </w:rPr>
              <w:tab/>
              <w:t>fraud, where the offence relates to fraud affecting the European Communities’ financial interests as defined by Article 1 of the Convention on the protection of the financial interests of the European Communities, within the meaning of:</w:t>
            </w:r>
          </w:p>
        </w:tc>
        <w:tc>
          <w:tcPr>
            <w:tcW w:w="808" w:type="dxa"/>
            <w:vMerge w:val="restart"/>
            <w:vAlign w:val="center"/>
          </w:tcPr>
          <w:p w14:paraId="6283D068" w14:textId="77777777" w:rsidR="000F1DC6" w:rsidRPr="000F1DC6" w:rsidRDefault="000F1DC6" w:rsidP="000F1DC6">
            <w:pPr>
              <w:jc w:val="center"/>
              <w:rPr>
                <w:rFonts w:eastAsia="Times New Roman" w:cs="Times New Roman"/>
                <w:sz w:val="20"/>
                <w:szCs w:val="20"/>
              </w:rPr>
            </w:pPr>
          </w:p>
        </w:tc>
      </w:tr>
      <w:tr w:rsidR="000F1DC6" w:rsidRPr="000F1DC6" w14:paraId="14F90B33" w14:textId="77777777" w:rsidTr="007605CA">
        <w:tc>
          <w:tcPr>
            <w:tcW w:w="8927" w:type="dxa"/>
            <w:tcBorders>
              <w:top w:val="nil"/>
            </w:tcBorders>
          </w:tcPr>
          <w:p w14:paraId="0990AAF3" w14:textId="77777777" w:rsidR="000F1DC6" w:rsidRPr="000F1DC6" w:rsidRDefault="000F1DC6" w:rsidP="0016187F">
            <w:pPr>
              <w:numPr>
                <w:ilvl w:val="0"/>
                <w:numId w:val="19"/>
              </w:numPr>
              <w:tabs>
                <w:tab w:val="center" w:pos="743"/>
                <w:tab w:val="right" w:pos="9026"/>
              </w:tabs>
              <w:rPr>
                <w:rFonts w:eastAsia="Times New Roman"/>
                <w:sz w:val="20"/>
                <w:szCs w:val="20"/>
              </w:rPr>
            </w:pPr>
            <w:r w:rsidRPr="000F1DC6">
              <w:rPr>
                <w:rFonts w:eastAsia="Times New Roman"/>
                <w:sz w:val="20"/>
                <w:szCs w:val="20"/>
              </w:rPr>
              <w:t xml:space="preserve">the offence of cheating the </w:t>
            </w:r>
            <w:proofErr w:type="gramStart"/>
            <w:r w:rsidRPr="000F1DC6">
              <w:rPr>
                <w:rFonts w:eastAsia="Times New Roman"/>
                <w:sz w:val="20"/>
                <w:szCs w:val="20"/>
              </w:rPr>
              <w:t>Revenue;</w:t>
            </w:r>
            <w:proofErr w:type="gramEnd"/>
          </w:p>
          <w:p w14:paraId="0DFAF2F0" w14:textId="77777777" w:rsidR="000F1DC6" w:rsidRPr="000F1DC6" w:rsidRDefault="000F1DC6" w:rsidP="0016187F">
            <w:pPr>
              <w:numPr>
                <w:ilvl w:val="0"/>
                <w:numId w:val="19"/>
              </w:numPr>
              <w:tabs>
                <w:tab w:val="center" w:pos="743"/>
                <w:tab w:val="right" w:pos="9026"/>
              </w:tabs>
              <w:rPr>
                <w:rFonts w:eastAsia="Times New Roman"/>
                <w:sz w:val="20"/>
                <w:szCs w:val="20"/>
              </w:rPr>
            </w:pPr>
            <w:r w:rsidRPr="000F1DC6">
              <w:rPr>
                <w:rFonts w:eastAsia="Times New Roman"/>
                <w:sz w:val="20"/>
                <w:szCs w:val="20"/>
              </w:rPr>
              <w:t>the offence of conspiracy to defraud</w:t>
            </w:r>
          </w:p>
          <w:p w14:paraId="6F469FAD" w14:textId="77777777" w:rsidR="000F1DC6" w:rsidRPr="000F1DC6" w:rsidRDefault="000F1DC6" w:rsidP="0016187F">
            <w:pPr>
              <w:numPr>
                <w:ilvl w:val="0"/>
                <w:numId w:val="19"/>
              </w:numPr>
              <w:tabs>
                <w:tab w:val="center" w:pos="743"/>
                <w:tab w:val="right" w:pos="9026"/>
              </w:tabs>
              <w:rPr>
                <w:rFonts w:eastAsia="Times New Roman"/>
                <w:sz w:val="20"/>
                <w:szCs w:val="20"/>
              </w:rPr>
            </w:pPr>
            <w:r w:rsidRPr="000F1DC6">
              <w:rPr>
                <w:rFonts w:eastAsia="Times New Roman"/>
                <w:sz w:val="20"/>
                <w:szCs w:val="20"/>
              </w:rPr>
              <w:t xml:space="preserve">fraud or theft within the meaning of the </w:t>
            </w:r>
            <w:r w:rsidRPr="000F1DC6">
              <w:rPr>
                <w:rFonts w:eastAsia="Times New Roman"/>
                <w:bCs/>
                <w:sz w:val="20"/>
                <w:szCs w:val="20"/>
              </w:rPr>
              <w:t>Theft Act 1968</w:t>
            </w:r>
            <w:r w:rsidRPr="000F1DC6">
              <w:rPr>
                <w:rFonts w:eastAsia="Times New Roman"/>
                <w:sz w:val="20"/>
                <w:szCs w:val="20"/>
              </w:rPr>
              <w:t xml:space="preserve">, the Theft Act (Northern Ireland) 1969, the Theft Act 1978 or the Theft (Northern Ireland) Order </w:t>
            </w:r>
            <w:proofErr w:type="gramStart"/>
            <w:r w:rsidRPr="000F1DC6">
              <w:rPr>
                <w:rFonts w:eastAsia="Times New Roman"/>
                <w:sz w:val="20"/>
                <w:szCs w:val="20"/>
              </w:rPr>
              <w:t>1978;</w:t>
            </w:r>
            <w:proofErr w:type="gramEnd"/>
          </w:p>
          <w:p w14:paraId="03689C6C" w14:textId="59EC5A30" w:rsidR="000F1DC6" w:rsidRPr="000F1DC6" w:rsidRDefault="000F1DC6" w:rsidP="0016187F">
            <w:pPr>
              <w:numPr>
                <w:ilvl w:val="0"/>
                <w:numId w:val="19"/>
              </w:numPr>
              <w:tabs>
                <w:tab w:val="center" w:pos="743"/>
                <w:tab w:val="right" w:pos="9026"/>
              </w:tabs>
              <w:rPr>
                <w:rFonts w:eastAsia="Times New Roman"/>
                <w:sz w:val="20"/>
                <w:szCs w:val="20"/>
              </w:rPr>
            </w:pPr>
            <w:r w:rsidRPr="000F1DC6">
              <w:rPr>
                <w:rFonts w:eastAsia="Times New Roman"/>
                <w:sz w:val="20"/>
                <w:szCs w:val="20"/>
              </w:rPr>
              <w:t xml:space="preserve">fraudulent trading within the meaning of </w:t>
            </w:r>
            <w:r w:rsidRPr="000F1DC6">
              <w:rPr>
                <w:rFonts w:eastAsia="Times New Roman"/>
                <w:bCs/>
                <w:sz w:val="20"/>
                <w:szCs w:val="20"/>
              </w:rPr>
              <w:t>section 458</w:t>
            </w:r>
            <w:r w:rsidRPr="000F1DC6">
              <w:rPr>
                <w:rFonts w:eastAsia="Times New Roman"/>
                <w:b/>
                <w:sz w:val="20"/>
                <w:szCs w:val="20"/>
              </w:rPr>
              <w:t xml:space="preserve"> </w:t>
            </w:r>
            <w:r w:rsidRPr="000F1DC6">
              <w:rPr>
                <w:rFonts w:eastAsia="Times New Roman"/>
                <w:sz w:val="20"/>
                <w:szCs w:val="20"/>
              </w:rPr>
              <w:t xml:space="preserve">of Companies Act 1985, article 451 of the Companies (Northern Ireland) Order 1986 or section 993 of the Companies Act </w:t>
            </w:r>
            <w:proofErr w:type="gramStart"/>
            <w:r w:rsidRPr="000F1DC6">
              <w:rPr>
                <w:rFonts w:eastAsia="Times New Roman"/>
                <w:sz w:val="20"/>
                <w:szCs w:val="20"/>
              </w:rPr>
              <w:t>2006;</w:t>
            </w:r>
            <w:proofErr w:type="gramEnd"/>
          </w:p>
          <w:p w14:paraId="5F45965A" w14:textId="77777777" w:rsidR="000F1DC6" w:rsidRPr="000F1DC6" w:rsidRDefault="000F1DC6" w:rsidP="0016187F">
            <w:pPr>
              <w:numPr>
                <w:ilvl w:val="0"/>
                <w:numId w:val="19"/>
              </w:numPr>
              <w:tabs>
                <w:tab w:val="center" w:pos="743"/>
                <w:tab w:val="right" w:pos="9026"/>
              </w:tabs>
              <w:rPr>
                <w:rFonts w:eastAsia="Times New Roman"/>
                <w:sz w:val="20"/>
                <w:szCs w:val="20"/>
              </w:rPr>
            </w:pPr>
            <w:r w:rsidRPr="000F1DC6">
              <w:rPr>
                <w:rFonts w:eastAsia="Times New Roman"/>
                <w:sz w:val="20"/>
                <w:szCs w:val="20"/>
              </w:rPr>
              <w:t xml:space="preserve">fraudulent evasion within the meaning of section 170 of the </w:t>
            </w:r>
            <w:r w:rsidRPr="000F1DC6">
              <w:rPr>
                <w:rFonts w:eastAsia="Times New Roman"/>
                <w:bCs/>
                <w:sz w:val="20"/>
                <w:szCs w:val="20"/>
              </w:rPr>
              <w:t xml:space="preserve">Customs and Excise Management Act </w:t>
            </w:r>
            <w:proofErr w:type="gramStart"/>
            <w:r w:rsidRPr="000F1DC6">
              <w:rPr>
                <w:rFonts w:eastAsia="Times New Roman"/>
                <w:bCs/>
                <w:sz w:val="20"/>
                <w:szCs w:val="20"/>
              </w:rPr>
              <w:t>1979</w:t>
            </w:r>
            <w:r w:rsidRPr="000F1DC6">
              <w:rPr>
                <w:rFonts w:eastAsia="Times New Roman"/>
                <w:b/>
                <w:sz w:val="20"/>
                <w:szCs w:val="20"/>
              </w:rPr>
              <w:t xml:space="preserve"> </w:t>
            </w:r>
            <w:r w:rsidRPr="000F1DC6">
              <w:rPr>
                <w:rFonts w:eastAsia="Times New Roman"/>
                <w:bCs/>
                <w:sz w:val="20"/>
                <w:szCs w:val="20"/>
              </w:rPr>
              <w:t xml:space="preserve"> or</w:t>
            </w:r>
            <w:proofErr w:type="gramEnd"/>
            <w:r w:rsidRPr="000F1DC6">
              <w:rPr>
                <w:rFonts w:eastAsia="Times New Roman"/>
                <w:bCs/>
                <w:sz w:val="20"/>
                <w:szCs w:val="20"/>
              </w:rPr>
              <w:t xml:space="preserve"> section 72 of the Value Added Tax Act </w:t>
            </w:r>
            <w:proofErr w:type="gramStart"/>
            <w:r w:rsidRPr="000F1DC6">
              <w:rPr>
                <w:rFonts w:eastAsia="Times New Roman"/>
                <w:bCs/>
                <w:sz w:val="20"/>
                <w:szCs w:val="20"/>
              </w:rPr>
              <w:t>1994</w:t>
            </w:r>
            <w:r w:rsidRPr="000F1DC6">
              <w:rPr>
                <w:rFonts w:eastAsia="Times New Roman"/>
                <w:b/>
                <w:sz w:val="20"/>
                <w:szCs w:val="20"/>
              </w:rPr>
              <w:t>;</w:t>
            </w:r>
            <w:proofErr w:type="gramEnd"/>
          </w:p>
          <w:p w14:paraId="0BA5E09A" w14:textId="77777777" w:rsidR="000F1DC6" w:rsidRPr="000F1DC6" w:rsidRDefault="000F1DC6" w:rsidP="0016187F">
            <w:pPr>
              <w:numPr>
                <w:ilvl w:val="0"/>
                <w:numId w:val="19"/>
              </w:numPr>
              <w:tabs>
                <w:tab w:val="center" w:pos="743"/>
                <w:tab w:val="right" w:pos="9026"/>
              </w:tabs>
              <w:rPr>
                <w:rFonts w:eastAsia="Times New Roman"/>
                <w:sz w:val="20"/>
                <w:szCs w:val="20"/>
              </w:rPr>
            </w:pPr>
            <w:r w:rsidRPr="000F1DC6">
              <w:rPr>
                <w:rFonts w:eastAsia="Times New Roman"/>
                <w:sz w:val="20"/>
                <w:szCs w:val="20"/>
              </w:rPr>
              <w:t xml:space="preserve">an offence in connection with taxation in the European Union within the meaning of section 71 of the Criminal Justice Act </w:t>
            </w:r>
            <w:proofErr w:type="gramStart"/>
            <w:r w:rsidRPr="000F1DC6">
              <w:rPr>
                <w:rFonts w:eastAsia="Times New Roman"/>
                <w:sz w:val="20"/>
                <w:szCs w:val="20"/>
              </w:rPr>
              <w:t>1993;</w:t>
            </w:r>
            <w:proofErr w:type="gramEnd"/>
          </w:p>
          <w:p w14:paraId="75A6289E" w14:textId="77777777" w:rsidR="000F1DC6" w:rsidRPr="000F1DC6" w:rsidRDefault="000F1DC6" w:rsidP="0016187F">
            <w:pPr>
              <w:numPr>
                <w:ilvl w:val="0"/>
                <w:numId w:val="19"/>
              </w:numPr>
              <w:tabs>
                <w:tab w:val="center" w:pos="743"/>
                <w:tab w:val="right" w:pos="9026"/>
              </w:tabs>
              <w:rPr>
                <w:rFonts w:eastAsia="Times New Roman"/>
                <w:sz w:val="20"/>
                <w:szCs w:val="20"/>
              </w:rPr>
            </w:pPr>
            <w:r w:rsidRPr="000F1DC6">
              <w:rPr>
                <w:rFonts w:eastAsia="Times New Roman"/>
                <w:sz w:val="20"/>
                <w:szCs w:val="20"/>
              </w:rPr>
              <w:t xml:space="preserve">destroying, defacing or concealing of documents or procuring the execution of a valuable security within the meaning of </w:t>
            </w:r>
            <w:r w:rsidRPr="000F1DC6">
              <w:rPr>
                <w:rFonts w:eastAsia="Times New Roman"/>
                <w:bCs/>
                <w:sz w:val="20"/>
                <w:szCs w:val="20"/>
              </w:rPr>
              <w:t>section 20</w:t>
            </w:r>
            <w:r w:rsidRPr="000F1DC6">
              <w:rPr>
                <w:rFonts w:eastAsia="Times New Roman"/>
                <w:b/>
                <w:sz w:val="20"/>
                <w:szCs w:val="20"/>
              </w:rPr>
              <w:t xml:space="preserve"> </w:t>
            </w:r>
            <w:r w:rsidRPr="000F1DC6">
              <w:rPr>
                <w:rFonts w:eastAsia="Times New Roman"/>
                <w:sz w:val="20"/>
                <w:szCs w:val="20"/>
              </w:rPr>
              <w:t xml:space="preserve">of the Theft Act 1968 or section 19 of the Theft Act (Northern Ireland) </w:t>
            </w:r>
            <w:proofErr w:type="gramStart"/>
            <w:r w:rsidRPr="000F1DC6">
              <w:rPr>
                <w:rFonts w:eastAsia="Times New Roman"/>
                <w:sz w:val="20"/>
                <w:szCs w:val="20"/>
              </w:rPr>
              <w:t>1969;</w:t>
            </w:r>
            <w:proofErr w:type="gramEnd"/>
          </w:p>
          <w:p w14:paraId="027129D7" w14:textId="77777777" w:rsidR="000F1DC6" w:rsidRPr="000F1DC6" w:rsidRDefault="000F1DC6" w:rsidP="0016187F">
            <w:pPr>
              <w:numPr>
                <w:ilvl w:val="0"/>
                <w:numId w:val="19"/>
              </w:numPr>
              <w:tabs>
                <w:tab w:val="center" w:pos="885"/>
                <w:tab w:val="right" w:pos="9026"/>
              </w:tabs>
              <w:ind w:left="743" w:hanging="383"/>
              <w:rPr>
                <w:rFonts w:eastAsia="Times New Roman"/>
                <w:sz w:val="20"/>
                <w:szCs w:val="20"/>
              </w:rPr>
            </w:pPr>
            <w:r w:rsidRPr="000F1DC6">
              <w:rPr>
                <w:rFonts w:eastAsia="Times New Roman"/>
                <w:sz w:val="20"/>
                <w:szCs w:val="20"/>
              </w:rPr>
              <w:t xml:space="preserve">destroying, defacing or concealing of documents or procuring the execution of a valuable security within the meaning of </w:t>
            </w:r>
            <w:r w:rsidRPr="000F1DC6">
              <w:rPr>
                <w:rFonts w:eastAsia="Times New Roman"/>
                <w:bCs/>
                <w:sz w:val="20"/>
                <w:szCs w:val="20"/>
              </w:rPr>
              <w:t>section 20</w:t>
            </w:r>
            <w:r w:rsidRPr="000F1DC6">
              <w:rPr>
                <w:rFonts w:eastAsia="Times New Roman"/>
                <w:b/>
                <w:sz w:val="20"/>
                <w:szCs w:val="20"/>
              </w:rPr>
              <w:t xml:space="preserve"> </w:t>
            </w:r>
            <w:r w:rsidRPr="000F1DC6">
              <w:rPr>
                <w:rFonts w:eastAsia="Times New Roman"/>
                <w:sz w:val="20"/>
                <w:szCs w:val="20"/>
              </w:rPr>
              <w:t xml:space="preserve">of the Theft Act 1968 or section 19 of the Theft Act (Northern Ireland) </w:t>
            </w:r>
            <w:proofErr w:type="gramStart"/>
            <w:r w:rsidRPr="000F1DC6">
              <w:rPr>
                <w:rFonts w:eastAsia="Times New Roman"/>
                <w:sz w:val="20"/>
                <w:szCs w:val="20"/>
              </w:rPr>
              <w:t>1969;</w:t>
            </w:r>
            <w:proofErr w:type="gramEnd"/>
          </w:p>
          <w:p w14:paraId="4A5EDB12" w14:textId="77777777" w:rsidR="000F1DC6" w:rsidRPr="000F1DC6" w:rsidRDefault="000F1DC6" w:rsidP="0016187F">
            <w:pPr>
              <w:numPr>
                <w:ilvl w:val="0"/>
                <w:numId w:val="19"/>
              </w:numPr>
              <w:tabs>
                <w:tab w:val="center" w:pos="743"/>
                <w:tab w:val="right" w:pos="9026"/>
              </w:tabs>
              <w:rPr>
                <w:rFonts w:eastAsia="Times New Roman"/>
                <w:sz w:val="20"/>
                <w:szCs w:val="20"/>
              </w:rPr>
            </w:pPr>
            <w:r w:rsidRPr="000F1DC6">
              <w:rPr>
                <w:rFonts w:eastAsia="Times New Roman"/>
                <w:sz w:val="20"/>
                <w:szCs w:val="20"/>
              </w:rPr>
              <w:t>fraud within the meaning of section 2, 3 or 4 of the Fraud Act 2006; or</w:t>
            </w:r>
          </w:p>
          <w:p w14:paraId="340723B3" w14:textId="77777777" w:rsidR="000F1DC6" w:rsidRPr="000F1DC6" w:rsidRDefault="000F1DC6" w:rsidP="0016187F">
            <w:pPr>
              <w:numPr>
                <w:ilvl w:val="0"/>
                <w:numId w:val="19"/>
              </w:numPr>
              <w:tabs>
                <w:tab w:val="center" w:pos="743"/>
                <w:tab w:val="right" w:pos="9026"/>
              </w:tabs>
              <w:rPr>
                <w:rFonts w:eastAsia="Times New Roman"/>
                <w:sz w:val="20"/>
                <w:szCs w:val="20"/>
              </w:rPr>
            </w:pPr>
            <w:r w:rsidRPr="000F1DC6">
              <w:rPr>
                <w:rFonts w:eastAsia="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tc>
        <w:tc>
          <w:tcPr>
            <w:tcW w:w="808" w:type="dxa"/>
            <w:vMerge/>
            <w:vAlign w:val="center"/>
          </w:tcPr>
          <w:p w14:paraId="10F15290" w14:textId="77777777" w:rsidR="000F1DC6" w:rsidRPr="000F1DC6" w:rsidRDefault="000F1DC6" w:rsidP="000F1DC6">
            <w:pPr>
              <w:jc w:val="center"/>
              <w:rPr>
                <w:rFonts w:eastAsia="Times New Roman" w:cs="Times New Roman"/>
                <w:sz w:val="20"/>
                <w:szCs w:val="20"/>
              </w:rPr>
            </w:pPr>
          </w:p>
        </w:tc>
      </w:tr>
      <w:tr w:rsidR="007605CA" w:rsidRPr="000F1DC6" w14:paraId="5432D2B3" w14:textId="77777777" w:rsidTr="007605CA">
        <w:trPr>
          <w:trHeight w:val="253"/>
        </w:trPr>
        <w:tc>
          <w:tcPr>
            <w:tcW w:w="8927" w:type="dxa"/>
            <w:tcBorders>
              <w:bottom w:val="single" w:sz="4" w:space="0" w:color="auto"/>
            </w:tcBorders>
          </w:tcPr>
          <w:p w14:paraId="28BBB1F9" w14:textId="7E002BBA" w:rsidR="007605CA" w:rsidRDefault="004E3674" w:rsidP="000F1DC6">
            <w:pPr>
              <w:tabs>
                <w:tab w:val="right" w:pos="9026"/>
              </w:tabs>
              <w:rPr>
                <w:rFonts w:eastAsia="Times New Roman"/>
                <w:sz w:val="20"/>
                <w:szCs w:val="20"/>
              </w:rPr>
            </w:pPr>
            <w:r>
              <w:rPr>
                <w:rFonts w:eastAsia="Times New Roman"/>
                <w:sz w:val="20"/>
                <w:szCs w:val="20"/>
              </w:rPr>
              <w:t>I</w:t>
            </w:r>
            <w:r w:rsidR="007605CA">
              <w:rPr>
                <w:rFonts w:eastAsia="Times New Roman"/>
                <w:sz w:val="20"/>
                <w:szCs w:val="20"/>
              </w:rPr>
              <w:t> </w:t>
            </w:r>
            <w:r w:rsidR="007605CA" w:rsidRPr="000F1DC6">
              <w:rPr>
                <w:rFonts w:eastAsia="Times New Roman"/>
                <w:sz w:val="20"/>
                <w:szCs w:val="20"/>
              </w:rPr>
              <w:t xml:space="preserve">money laundering within the meaning </w:t>
            </w:r>
            <w:proofErr w:type="gramStart"/>
            <w:r w:rsidR="007605CA" w:rsidRPr="000F1DC6">
              <w:rPr>
                <w:rFonts w:eastAsia="Times New Roman"/>
                <w:sz w:val="20"/>
                <w:szCs w:val="20"/>
              </w:rPr>
              <w:t>of  section</w:t>
            </w:r>
            <w:proofErr w:type="gramEnd"/>
            <w:r w:rsidR="007605CA" w:rsidRPr="000F1DC6">
              <w:rPr>
                <w:rFonts w:eastAsia="Times New Roman"/>
                <w:sz w:val="20"/>
                <w:szCs w:val="20"/>
              </w:rPr>
              <w:t xml:space="preserve"> 340(11) of the Proceeds of Crime Act </w:t>
            </w:r>
            <w:proofErr w:type="gramStart"/>
            <w:r w:rsidR="007605CA" w:rsidRPr="000F1DC6">
              <w:rPr>
                <w:rFonts w:eastAsia="Times New Roman"/>
                <w:sz w:val="20"/>
                <w:szCs w:val="20"/>
              </w:rPr>
              <w:t>2002;</w:t>
            </w:r>
            <w:proofErr w:type="gramEnd"/>
          </w:p>
          <w:p w14:paraId="5628F265" w14:textId="77777777" w:rsidR="007605CA" w:rsidRPr="007605CA" w:rsidRDefault="007605CA" w:rsidP="0016187F">
            <w:pPr>
              <w:pStyle w:val="ListParagraph"/>
              <w:numPr>
                <w:ilvl w:val="0"/>
                <w:numId w:val="24"/>
              </w:numPr>
              <w:tabs>
                <w:tab w:val="right" w:pos="9026"/>
              </w:tabs>
              <w:ind w:hanging="90"/>
              <w:rPr>
                <w:rFonts w:ascii="Arial" w:hAnsi="Arial" w:cs="Arial"/>
                <w:sz w:val="20"/>
              </w:rPr>
            </w:pPr>
            <w:r w:rsidRPr="007605CA">
              <w:rPr>
                <w:rFonts w:ascii="Arial" w:hAnsi="Arial" w:cs="Arial"/>
                <w:sz w:val="20"/>
              </w:rPr>
              <w:t>an offence in connection with the proceeds of criminal conduct within the meaning of section 93A, 93B or 93C of the Criminal Justice Act 1988 or article 45, 46 or 47 of the Proceeds of Crime (Northern Ireland) Order 1996; or</w:t>
            </w:r>
          </w:p>
          <w:p w14:paraId="312F4F70" w14:textId="0277C653" w:rsidR="007605CA" w:rsidRPr="007605CA" w:rsidRDefault="007605CA" w:rsidP="0016187F">
            <w:pPr>
              <w:pStyle w:val="ListParagraph"/>
              <w:numPr>
                <w:ilvl w:val="0"/>
                <w:numId w:val="24"/>
              </w:numPr>
              <w:tabs>
                <w:tab w:val="right" w:pos="9026"/>
              </w:tabs>
              <w:ind w:hanging="90"/>
              <w:rPr>
                <w:sz w:val="20"/>
              </w:rPr>
            </w:pPr>
            <w:r w:rsidRPr="007605CA">
              <w:rPr>
                <w:rFonts w:ascii="Arial" w:hAnsi="Arial" w:cs="Arial"/>
                <w:sz w:val="20"/>
              </w:rPr>
              <w:t>an offence in connection with the proceeds of drug trafficking within the meaning of section 49, 50 or 51 of the Drug Trafficking Act 1994; or</w:t>
            </w:r>
          </w:p>
        </w:tc>
        <w:tc>
          <w:tcPr>
            <w:tcW w:w="808" w:type="dxa"/>
            <w:vAlign w:val="center"/>
          </w:tcPr>
          <w:p w14:paraId="7F074018" w14:textId="77777777" w:rsidR="007605CA" w:rsidRPr="000F1DC6" w:rsidRDefault="007605CA" w:rsidP="000F1DC6">
            <w:pPr>
              <w:jc w:val="center"/>
              <w:rPr>
                <w:rFonts w:eastAsia="Times New Roman" w:cs="Times New Roman"/>
                <w:sz w:val="20"/>
                <w:szCs w:val="20"/>
              </w:rPr>
            </w:pPr>
          </w:p>
        </w:tc>
      </w:tr>
      <w:tr w:rsidR="000F1DC6" w:rsidRPr="000F1DC6" w14:paraId="6A9F1473" w14:textId="77777777" w:rsidTr="007605CA">
        <w:trPr>
          <w:trHeight w:val="515"/>
        </w:trPr>
        <w:tc>
          <w:tcPr>
            <w:tcW w:w="8927" w:type="dxa"/>
          </w:tcPr>
          <w:p w14:paraId="5EF7BC25" w14:textId="77777777" w:rsidR="000F1DC6" w:rsidRPr="000F1DC6" w:rsidRDefault="000F1DC6" w:rsidP="000F1DC6">
            <w:pPr>
              <w:tabs>
                <w:tab w:val="center" w:pos="4513"/>
                <w:tab w:val="right" w:pos="9026"/>
              </w:tabs>
              <w:ind w:left="460" w:hanging="460"/>
              <w:rPr>
                <w:rFonts w:eastAsia="Times New Roman"/>
                <w:sz w:val="20"/>
                <w:szCs w:val="20"/>
              </w:rPr>
            </w:pPr>
            <w:r w:rsidRPr="000F1DC6">
              <w:rPr>
                <w:rFonts w:eastAsia="Times New Roman"/>
                <w:sz w:val="20"/>
                <w:szCs w:val="20"/>
              </w:rPr>
              <w:t xml:space="preserve">(f) </w:t>
            </w:r>
            <w:r w:rsidRPr="000F1DC6">
              <w:rPr>
                <w:rFonts w:eastAsia="Times New Roman"/>
                <w:sz w:val="20"/>
                <w:szCs w:val="20"/>
              </w:rPr>
              <w:tab/>
              <w:t>any other offence within the meaning of Article 57(1) of Public Contracts Directive 2004/18/EC as defined by the national law of any relevant State.</w:t>
            </w:r>
          </w:p>
        </w:tc>
        <w:tc>
          <w:tcPr>
            <w:tcW w:w="808" w:type="dxa"/>
            <w:vAlign w:val="center"/>
          </w:tcPr>
          <w:p w14:paraId="60F9CFA0" w14:textId="77777777" w:rsidR="000F1DC6" w:rsidRPr="000F1DC6" w:rsidRDefault="000F1DC6" w:rsidP="000F1DC6">
            <w:pPr>
              <w:jc w:val="center"/>
              <w:rPr>
                <w:rFonts w:eastAsia="Times New Roman" w:cs="Times New Roman"/>
                <w:sz w:val="20"/>
                <w:szCs w:val="20"/>
              </w:rPr>
            </w:pPr>
          </w:p>
        </w:tc>
      </w:tr>
    </w:tbl>
    <w:p w14:paraId="73E06C1F" w14:textId="77777777" w:rsidR="000F1DC6" w:rsidRPr="000F1DC6" w:rsidRDefault="000F1DC6" w:rsidP="000F1DC6">
      <w:pPr>
        <w:tabs>
          <w:tab w:val="center" w:pos="4513"/>
          <w:tab w:val="right" w:pos="9026"/>
        </w:tabs>
        <w:rPr>
          <w:rFonts w:eastAsia="Times New Roman"/>
          <w:b/>
          <w:bCs/>
          <w:sz w:val="24"/>
          <w:szCs w:val="24"/>
        </w:rPr>
      </w:pPr>
    </w:p>
    <w:p w14:paraId="09DB1881" w14:textId="2DD15137" w:rsidR="000F1DC6" w:rsidRDefault="000F1DC6" w:rsidP="000F1DC6">
      <w:pPr>
        <w:tabs>
          <w:tab w:val="center" w:pos="851"/>
          <w:tab w:val="right" w:pos="9026"/>
        </w:tabs>
        <w:rPr>
          <w:rFonts w:eastAsia="Times New Roman"/>
          <w:b/>
          <w:bCs/>
          <w:sz w:val="24"/>
          <w:szCs w:val="24"/>
        </w:rPr>
      </w:pPr>
    </w:p>
    <w:p w14:paraId="522563DA" w14:textId="77777777" w:rsidR="0065067A" w:rsidRDefault="0065067A" w:rsidP="000F1DC6">
      <w:pPr>
        <w:tabs>
          <w:tab w:val="center" w:pos="851"/>
          <w:tab w:val="right" w:pos="9026"/>
        </w:tabs>
        <w:rPr>
          <w:rFonts w:eastAsia="Times New Roman"/>
          <w:b/>
          <w:bCs/>
          <w:sz w:val="24"/>
          <w:szCs w:val="24"/>
        </w:rPr>
      </w:pPr>
    </w:p>
    <w:p w14:paraId="03A0D421" w14:textId="77777777" w:rsidR="000F1DC6" w:rsidRPr="000F1DC6" w:rsidRDefault="000F1DC6" w:rsidP="000F1DC6">
      <w:pPr>
        <w:tabs>
          <w:tab w:val="center" w:pos="851"/>
          <w:tab w:val="right" w:pos="9026"/>
        </w:tabs>
        <w:rPr>
          <w:rFonts w:eastAsia="Times New Roman"/>
          <w:b/>
          <w:bCs/>
          <w:sz w:val="24"/>
          <w:szCs w:val="24"/>
        </w:rPr>
      </w:pPr>
      <w:proofErr w:type="gramStart"/>
      <w:r w:rsidRPr="000F1DC6">
        <w:rPr>
          <w:rFonts w:eastAsia="Times New Roman"/>
          <w:b/>
          <w:bCs/>
          <w:sz w:val="24"/>
          <w:szCs w:val="24"/>
        </w:rPr>
        <w:lastRenderedPageBreak/>
        <w:t xml:space="preserve">5.2  </w:t>
      </w:r>
      <w:r w:rsidRPr="000F1DC6">
        <w:rPr>
          <w:rFonts w:eastAsia="Times New Roman"/>
          <w:b/>
          <w:bCs/>
          <w:sz w:val="24"/>
          <w:szCs w:val="24"/>
        </w:rPr>
        <w:tab/>
      </w:r>
      <w:proofErr w:type="gramEnd"/>
      <w:r w:rsidRPr="000F1DC6">
        <w:rPr>
          <w:rFonts w:eastAsia="Times New Roman"/>
          <w:b/>
          <w:bCs/>
          <w:sz w:val="24"/>
          <w:szCs w:val="24"/>
        </w:rPr>
        <w:t>Grounds for Discretionary Rejection</w:t>
      </w:r>
    </w:p>
    <w:p w14:paraId="4BF6BAFF" w14:textId="77777777" w:rsidR="000F1DC6" w:rsidRPr="000F1DC6" w:rsidRDefault="000F1DC6" w:rsidP="000F1DC6">
      <w:pPr>
        <w:tabs>
          <w:tab w:val="center" w:pos="4513"/>
          <w:tab w:val="right" w:pos="9026"/>
        </w:tabs>
        <w:rPr>
          <w:rFonts w:eastAsia="Times New Roman"/>
          <w:b/>
          <w:bCs/>
          <w:sz w:val="12"/>
          <w:szCs w:val="12"/>
          <w:highlight w:val="cyan"/>
        </w:rPr>
      </w:pPr>
    </w:p>
    <w:p w14:paraId="5370ADA4" w14:textId="77777777" w:rsidR="000F1DC6" w:rsidRPr="000F1DC6" w:rsidRDefault="000F1DC6" w:rsidP="004D0F26">
      <w:pPr>
        <w:tabs>
          <w:tab w:val="center" w:pos="4513"/>
        </w:tabs>
        <w:ind w:right="-283"/>
        <w:jc w:val="both"/>
        <w:rPr>
          <w:rFonts w:eastAsia="Times New Roman"/>
          <w:b/>
        </w:rPr>
      </w:pPr>
      <w:r w:rsidRPr="000F1DC6">
        <w:rPr>
          <w:rFonts w:eastAsia="Times New Roman"/>
        </w:rPr>
        <w:t>If you answer ‘</w:t>
      </w:r>
      <w:proofErr w:type="spellStart"/>
      <w:r w:rsidRPr="000F1DC6">
        <w:rPr>
          <w:rFonts w:eastAsia="Times New Roman"/>
        </w:rPr>
        <w:t>yes’</w:t>
      </w:r>
      <w:proofErr w:type="spellEnd"/>
      <w:r w:rsidRPr="000F1DC6">
        <w:rPr>
          <w:rFonts w:eastAsia="Times New Roman"/>
        </w:rPr>
        <w:t xml:space="preserve"> to any question regarding Discretionary grounds for exclusion the Authority may reject your tender </w:t>
      </w:r>
      <w:r w:rsidRPr="000F1DC6">
        <w:rPr>
          <w:rFonts w:eastAsia="Times New Roman"/>
          <w:b/>
        </w:rPr>
        <w:t xml:space="preserve">unless you provide sufficient evidence of any remedial action you have taken. </w:t>
      </w:r>
    </w:p>
    <w:p w14:paraId="24C240B9" w14:textId="77777777" w:rsidR="000F1DC6" w:rsidRPr="000F1DC6" w:rsidRDefault="000F1DC6" w:rsidP="000F1DC6">
      <w:pPr>
        <w:tabs>
          <w:tab w:val="center" w:pos="4513"/>
          <w:tab w:val="right" w:pos="9026"/>
        </w:tabs>
        <w:rPr>
          <w:rFonts w:eastAsia="Times New Roman"/>
          <w:b/>
          <w:sz w:val="12"/>
          <w:szCs w:val="12"/>
        </w:rPr>
      </w:pPr>
    </w:p>
    <w:tbl>
      <w:tblPr>
        <w:tblW w:w="98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gridCol w:w="759"/>
      </w:tblGrid>
      <w:tr w:rsidR="000F1DC6" w:rsidRPr="000F1DC6" w14:paraId="68856447" w14:textId="77777777" w:rsidTr="007568CB">
        <w:trPr>
          <w:trHeight w:val="568"/>
        </w:trPr>
        <w:tc>
          <w:tcPr>
            <w:tcW w:w="9073" w:type="dxa"/>
            <w:shd w:val="clear" w:color="auto" w:fill="F2DBDB" w:themeFill="accent2" w:themeFillTint="33"/>
          </w:tcPr>
          <w:p w14:paraId="4B39D25F" w14:textId="77777777" w:rsidR="000F1DC6" w:rsidRPr="000F1DC6" w:rsidRDefault="000F1DC6" w:rsidP="000F1DC6">
            <w:pPr>
              <w:tabs>
                <w:tab w:val="center" w:pos="4513"/>
                <w:tab w:val="right" w:pos="9026"/>
              </w:tabs>
              <w:contextualSpacing/>
              <w:rPr>
                <w:rFonts w:eastAsia="Calibri"/>
                <w:b/>
                <w:color w:val="FF0000"/>
              </w:rPr>
            </w:pPr>
            <w:r w:rsidRPr="000F1DC6">
              <w:rPr>
                <w:rFonts w:eastAsia="Calibri"/>
                <w:b/>
                <w:color w:val="FF0000"/>
              </w:rPr>
              <w:t>Within the past three years, have any of the following situations have applied, or do any currently apply, to your organisation?</w:t>
            </w:r>
          </w:p>
        </w:tc>
        <w:tc>
          <w:tcPr>
            <w:tcW w:w="759" w:type="dxa"/>
            <w:shd w:val="clear" w:color="auto" w:fill="F2DBDB" w:themeFill="accent2" w:themeFillTint="33"/>
            <w:vAlign w:val="center"/>
          </w:tcPr>
          <w:p w14:paraId="04486633" w14:textId="77777777" w:rsidR="000F1DC6" w:rsidRPr="000F1DC6" w:rsidRDefault="000F1DC6" w:rsidP="000F1DC6">
            <w:pPr>
              <w:tabs>
                <w:tab w:val="center" w:pos="4513"/>
                <w:tab w:val="right" w:pos="9026"/>
              </w:tabs>
              <w:contextualSpacing/>
              <w:jc w:val="center"/>
              <w:rPr>
                <w:rFonts w:eastAsia="Calibri"/>
                <w:sz w:val="16"/>
                <w:szCs w:val="16"/>
              </w:rPr>
            </w:pPr>
            <w:r w:rsidRPr="000F1DC6">
              <w:rPr>
                <w:rFonts w:eastAsia="Calibri"/>
                <w:sz w:val="16"/>
                <w:szCs w:val="16"/>
              </w:rPr>
              <w:t>Answer Yes/No</w:t>
            </w:r>
          </w:p>
        </w:tc>
      </w:tr>
      <w:tr w:rsidR="000F1DC6" w:rsidRPr="000F1DC6" w14:paraId="6B70CCF4" w14:textId="77777777" w:rsidTr="00D644E0">
        <w:tc>
          <w:tcPr>
            <w:tcW w:w="9073" w:type="dxa"/>
          </w:tcPr>
          <w:p w14:paraId="6064E902" w14:textId="77777777" w:rsidR="000F1DC6" w:rsidRPr="000F1DC6" w:rsidRDefault="000F1DC6" w:rsidP="000F1DC6">
            <w:pPr>
              <w:autoSpaceDE w:val="0"/>
              <w:autoSpaceDN w:val="0"/>
              <w:adjustRightInd w:val="0"/>
              <w:spacing w:line="276" w:lineRule="auto"/>
              <w:ind w:left="318" w:hanging="318"/>
              <w:contextualSpacing/>
              <w:rPr>
                <w:rFonts w:eastAsia="Calibri"/>
                <w:sz w:val="24"/>
                <w:szCs w:val="24"/>
              </w:rPr>
            </w:pPr>
            <w:r w:rsidRPr="000F1DC6">
              <w:rPr>
                <w:rFonts w:eastAsia="Calibri"/>
                <w:sz w:val="20"/>
                <w:szCs w:val="20"/>
              </w:rPr>
              <w:t>(a) 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59" w:type="dxa"/>
            <w:vAlign w:val="center"/>
          </w:tcPr>
          <w:p w14:paraId="1A4BDD2D" w14:textId="77777777" w:rsidR="000F1DC6" w:rsidRPr="000F1DC6" w:rsidRDefault="000F1DC6" w:rsidP="000F1DC6">
            <w:pPr>
              <w:jc w:val="center"/>
              <w:rPr>
                <w:rFonts w:eastAsia="Calibri" w:cs="Times New Roman"/>
              </w:rPr>
            </w:pPr>
          </w:p>
        </w:tc>
      </w:tr>
      <w:tr w:rsidR="000F1DC6" w:rsidRPr="000F1DC6" w14:paraId="7F628ACA" w14:textId="77777777" w:rsidTr="00D644E0">
        <w:tc>
          <w:tcPr>
            <w:tcW w:w="9073" w:type="dxa"/>
          </w:tcPr>
          <w:p w14:paraId="6173A307" w14:textId="77777777" w:rsidR="000F1DC6" w:rsidRPr="000F1DC6" w:rsidRDefault="000F1DC6" w:rsidP="000F1DC6">
            <w:pPr>
              <w:autoSpaceDE w:val="0"/>
              <w:autoSpaceDN w:val="0"/>
              <w:adjustRightInd w:val="0"/>
              <w:spacing w:line="276" w:lineRule="auto"/>
              <w:ind w:left="318" w:hanging="318"/>
              <w:contextualSpacing/>
              <w:rPr>
                <w:rFonts w:eastAsia="Calibri"/>
                <w:sz w:val="24"/>
                <w:szCs w:val="24"/>
              </w:rPr>
            </w:pPr>
            <w:r w:rsidRPr="000F1DC6">
              <w:rPr>
                <w:rFonts w:eastAsia="Calibri"/>
                <w:sz w:val="20"/>
                <w:szCs w:val="20"/>
              </w:rPr>
              <w:t>(b) 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59" w:type="dxa"/>
            <w:vAlign w:val="center"/>
          </w:tcPr>
          <w:p w14:paraId="2C421D15" w14:textId="77777777" w:rsidR="000F1DC6" w:rsidRPr="000F1DC6" w:rsidRDefault="000F1DC6" w:rsidP="000F1DC6">
            <w:pPr>
              <w:jc w:val="center"/>
              <w:rPr>
                <w:rFonts w:eastAsia="Calibri" w:cs="Times New Roman"/>
              </w:rPr>
            </w:pPr>
          </w:p>
        </w:tc>
      </w:tr>
      <w:tr w:rsidR="000F1DC6" w:rsidRPr="000F1DC6" w14:paraId="4EE03C1A" w14:textId="77777777" w:rsidTr="00D644E0">
        <w:tc>
          <w:tcPr>
            <w:tcW w:w="9073" w:type="dxa"/>
          </w:tcPr>
          <w:p w14:paraId="02735143" w14:textId="2B775544" w:rsidR="000F1DC6" w:rsidRPr="000F1DC6" w:rsidRDefault="004E3674" w:rsidP="000F1DC6">
            <w:pPr>
              <w:autoSpaceDE w:val="0"/>
              <w:autoSpaceDN w:val="0"/>
              <w:adjustRightInd w:val="0"/>
              <w:spacing w:line="276" w:lineRule="auto"/>
              <w:ind w:left="318" w:hanging="318"/>
              <w:contextualSpacing/>
              <w:rPr>
                <w:rFonts w:eastAsia="Calibri"/>
                <w:sz w:val="24"/>
                <w:szCs w:val="24"/>
              </w:rPr>
            </w:pPr>
            <w:r>
              <w:rPr>
                <w:rFonts w:eastAsia="Calibri"/>
                <w:sz w:val="20"/>
                <w:szCs w:val="20"/>
              </w:rPr>
              <w:t>I</w:t>
            </w:r>
            <w:r w:rsidR="000F1DC6" w:rsidRPr="000F1DC6">
              <w:rPr>
                <w:rFonts w:eastAsia="Calibri"/>
                <w:sz w:val="20"/>
                <w:szCs w:val="20"/>
              </w:rPr>
              <w:t xml:space="preserve"> your organisation is guilty of grave professional misconduct, which renders its integrity questionable;</w:t>
            </w:r>
          </w:p>
        </w:tc>
        <w:tc>
          <w:tcPr>
            <w:tcW w:w="759" w:type="dxa"/>
            <w:vAlign w:val="center"/>
          </w:tcPr>
          <w:p w14:paraId="1D011DC8" w14:textId="77777777" w:rsidR="000F1DC6" w:rsidRPr="000F1DC6" w:rsidRDefault="000F1DC6" w:rsidP="000F1DC6">
            <w:pPr>
              <w:jc w:val="center"/>
              <w:rPr>
                <w:rFonts w:eastAsia="Calibri" w:cs="Times New Roman"/>
              </w:rPr>
            </w:pPr>
          </w:p>
        </w:tc>
      </w:tr>
      <w:tr w:rsidR="000F1DC6" w:rsidRPr="000F1DC6" w14:paraId="5E40F48E" w14:textId="77777777" w:rsidTr="00D644E0">
        <w:tc>
          <w:tcPr>
            <w:tcW w:w="9073" w:type="dxa"/>
          </w:tcPr>
          <w:p w14:paraId="0B6E9601" w14:textId="77777777" w:rsidR="000F1DC6" w:rsidRPr="000F1DC6" w:rsidRDefault="000F1DC6" w:rsidP="000F1DC6">
            <w:pPr>
              <w:autoSpaceDE w:val="0"/>
              <w:autoSpaceDN w:val="0"/>
              <w:adjustRightInd w:val="0"/>
              <w:spacing w:line="276" w:lineRule="auto"/>
              <w:ind w:left="318" w:hanging="318"/>
              <w:contextualSpacing/>
              <w:rPr>
                <w:rFonts w:eastAsia="Calibri"/>
                <w:sz w:val="24"/>
                <w:szCs w:val="24"/>
              </w:rPr>
            </w:pPr>
            <w:r w:rsidRPr="000F1DC6">
              <w:rPr>
                <w:rFonts w:eastAsia="Calibri"/>
                <w:sz w:val="20"/>
                <w:szCs w:val="20"/>
              </w:rPr>
              <w:t>(d) your organisation has entered into agreements with other economic operators aimed at distorting competition;</w:t>
            </w:r>
          </w:p>
        </w:tc>
        <w:tc>
          <w:tcPr>
            <w:tcW w:w="759" w:type="dxa"/>
            <w:vAlign w:val="center"/>
          </w:tcPr>
          <w:p w14:paraId="2C7D4EB3" w14:textId="77777777" w:rsidR="000F1DC6" w:rsidRPr="000F1DC6" w:rsidRDefault="000F1DC6" w:rsidP="000F1DC6">
            <w:pPr>
              <w:jc w:val="center"/>
              <w:rPr>
                <w:rFonts w:eastAsia="Calibri" w:cs="Times New Roman"/>
              </w:rPr>
            </w:pPr>
          </w:p>
        </w:tc>
      </w:tr>
      <w:tr w:rsidR="000F1DC6" w:rsidRPr="000F1DC6" w14:paraId="46B9E35C" w14:textId="77777777" w:rsidTr="00D644E0">
        <w:tc>
          <w:tcPr>
            <w:tcW w:w="9073" w:type="dxa"/>
          </w:tcPr>
          <w:p w14:paraId="7CF2C905" w14:textId="77777777" w:rsidR="000F1DC6" w:rsidRPr="000F1DC6" w:rsidRDefault="000F1DC6" w:rsidP="000F1DC6">
            <w:pPr>
              <w:autoSpaceDE w:val="0"/>
              <w:autoSpaceDN w:val="0"/>
              <w:adjustRightInd w:val="0"/>
              <w:spacing w:line="276" w:lineRule="auto"/>
              <w:ind w:left="318" w:hanging="318"/>
              <w:contextualSpacing/>
              <w:rPr>
                <w:rFonts w:eastAsia="Calibri"/>
                <w:sz w:val="20"/>
                <w:szCs w:val="20"/>
              </w:rPr>
            </w:pPr>
            <w:r w:rsidRPr="000F1DC6">
              <w:rPr>
                <w:rFonts w:eastAsia="Calibri"/>
                <w:sz w:val="20"/>
                <w:szCs w:val="20"/>
              </w:rPr>
              <w:t>I your organisation has a conflict of interest within the meaning of regulation 24 of the Public Contracts Regulations 2015 that cannot be effectively remedied by other, less intrusive, measures;</w:t>
            </w:r>
          </w:p>
        </w:tc>
        <w:tc>
          <w:tcPr>
            <w:tcW w:w="759" w:type="dxa"/>
            <w:vAlign w:val="center"/>
          </w:tcPr>
          <w:p w14:paraId="0916B211" w14:textId="77777777" w:rsidR="000F1DC6" w:rsidRPr="000F1DC6" w:rsidRDefault="000F1DC6" w:rsidP="000F1DC6">
            <w:pPr>
              <w:jc w:val="center"/>
              <w:rPr>
                <w:rFonts w:eastAsia="Calibri" w:cs="Times New Roman"/>
              </w:rPr>
            </w:pPr>
          </w:p>
        </w:tc>
      </w:tr>
      <w:tr w:rsidR="000F1DC6" w:rsidRPr="000F1DC6" w14:paraId="49F3F2D4" w14:textId="77777777" w:rsidTr="00D644E0">
        <w:tc>
          <w:tcPr>
            <w:tcW w:w="9073" w:type="dxa"/>
          </w:tcPr>
          <w:p w14:paraId="64540834" w14:textId="77777777" w:rsidR="000F1DC6" w:rsidRPr="000F1DC6" w:rsidRDefault="000F1DC6" w:rsidP="000F1DC6">
            <w:pPr>
              <w:autoSpaceDE w:val="0"/>
              <w:autoSpaceDN w:val="0"/>
              <w:adjustRightInd w:val="0"/>
              <w:spacing w:line="276" w:lineRule="auto"/>
              <w:ind w:left="318" w:hanging="318"/>
              <w:contextualSpacing/>
              <w:rPr>
                <w:rFonts w:eastAsia="Calibri"/>
                <w:sz w:val="20"/>
                <w:szCs w:val="20"/>
              </w:rPr>
            </w:pPr>
            <w:r w:rsidRPr="000F1DC6">
              <w:rPr>
                <w:rFonts w:eastAsia="Calibri"/>
                <w:sz w:val="20"/>
                <w:szCs w:val="20"/>
              </w:rPr>
              <w:t>(f) the prior involvement of your organisation in the preparation of the procurement procedure has resulted in a distortion of competition, as referred to in regulation 41, that cannot be remedied by other, less intrusive, measures;</w:t>
            </w:r>
          </w:p>
        </w:tc>
        <w:tc>
          <w:tcPr>
            <w:tcW w:w="759" w:type="dxa"/>
            <w:vAlign w:val="center"/>
          </w:tcPr>
          <w:p w14:paraId="06CB8D2F" w14:textId="77777777" w:rsidR="000F1DC6" w:rsidRPr="000F1DC6" w:rsidRDefault="000F1DC6" w:rsidP="000F1DC6">
            <w:pPr>
              <w:jc w:val="center"/>
              <w:rPr>
                <w:rFonts w:eastAsia="Calibri" w:cs="Times New Roman"/>
              </w:rPr>
            </w:pPr>
          </w:p>
        </w:tc>
      </w:tr>
      <w:tr w:rsidR="000F1DC6" w:rsidRPr="000F1DC6" w14:paraId="36C67C95" w14:textId="77777777" w:rsidTr="00D644E0">
        <w:tc>
          <w:tcPr>
            <w:tcW w:w="9073" w:type="dxa"/>
          </w:tcPr>
          <w:p w14:paraId="2EB7960B" w14:textId="77777777" w:rsidR="000F1DC6" w:rsidRPr="000F1DC6" w:rsidRDefault="000F1DC6" w:rsidP="000F1DC6">
            <w:pPr>
              <w:autoSpaceDE w:val="0"/>
              <w:autoSpaceDN w:val="0"/>
              <w:adjustRightInd w:val="0"/>
              <w:spacing w:line="276" w:lineRule="auto"/>
              <w:ind w:left="318" w:hanging="318"/>
              <w:contextualSpacing/>
              <w:rPr>
                <w:rFonts w:eastAsia="Calibri"/>
                <w:sz w:val="20"/>
                <w:szCs w:val="20"/>
              </w:rPr>
            </w:pPr>
            <w:r w:rsidRPr="000F1DC6">
              <w:rPr>
                <w:rFonts w:eastAsia="Calibri"/>
                <w:sz w:val="20"/>
                <w:szCs w:val="20"/>
              </w:rPr>
              <w:t>(g)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59" w:type="dxa"/>
            <w:vAlign w:val="center"/>
          </w:tcPr>
          <w:p w14:paraId="5403F478" w14:textId="77777777" w:rsidR="000F1DC6" w:rsidRPr="000F1DC6" w:rsidRDefault="000F1DC6" w:rsidP="000F1DC6">
            <w:pPr>
              <w:jc w:val="center"/>
              <w:rPr>
                <w:rFonts w:eastAsia="Calibri" w:cs="Times New Roman"/>
              </w:rPr>
            </w:pPr>
          </w:p>
        </w:tc>
      </w:tr>
      <w:tr w:rsidR="000F1DC6" w:rsidRPr="000F1DC6" w14:paraId="16FF50B1" w14:textId="77777777" w:rsidTr="00D644E0">
        <w:tc>
          <w:tcPr>
            <w:tcW w:w="9073" w:type="dxa"/>
          </w:tcPr>
          <w:p w14:paraId="77A62390" w14:textId="77777777" w:rsidR="000F1DC6" w:rsidRPr="000F1DC6" w:rsidRDefault="000F1DC6" w:rsidP="000F1DC6">
            <w:pPr>
              <w:autoSpaceDE w:val="0"/>
              <w:autoSpaceDN w:val="0"/>
              <w:adjustRightInd w:val="0"/>
              <w:ind w:left="34"/>
              <w:contextualSpacing/>
              <w:rPr>
                <w:rFonts w:eastAsia="Calibri"/>
                <w:sz w:val="20"/>
                <w:szCs w:val="20"/>
              </w:rPr>
            </w:pPr>
            <w:r w:rsidRPr="000F1DC6">
              <w:rPr>
                <w:rFonts w:eastAsia="Calibri"/>
                <w:sz w:val="20"/>
                <w:szCs w:val="20"/>
              </w:rPr>
              <w:t>(h) your organisation —</w:t>
            </w:r>
          </w:p>
          <w:p w14:paraId="3BAF376F" w14:textId="77777777" w:rsidR="000F1DC6" w:rsidRPr="000F1DC6" w:rsidRDefault="000F1DC6" w:rsidP="000F1DC6">
            <w:pPr>
              <w:autoSpaceDE w:val="0"/>
              <w:autoSpaceDN w:val="0"/>
              <w:adjustRightInd w:val="0"/>
              <w:ind w:left="460" w:hanging="283"/>
              <w:contextualSpacing/>
              <w:rPr>
                <w:rFonts w:eastAsia="Calibri"/>
                <w:sz w:val="20"/>
                <w:szCs w:val="20"/>
              </w:rPr>
            </w:pPr>
            <w:r w:rsidRPr="000F1DC6">
              <w:rPr>
                <w:rFonts w:eastAsia="Calibri"/>
                <w:sz w:val="20"/>
                <w:szCs w:val="20"/>
              </w:rPr>
              <w:t>(</w:t>
            </w:r>
            <w:proofErr w:type="spellStart"/>
            <w:r w:rsidRPr="000F1DC6">
              <w:rPr>
                <w:rFonts w:eastAsia="Calibri"/>
                <w:sz w:val="20"/>
                <w:szCs w:val="20"/>
              </w:rPr>
              <w:t>i</w:t>
            </w:r>
            <w:proofErr w:type="spellEnd"/>
            <w:r w:rsidRPr="000F1DC6">
              <w:rPr>
                <w:rFonts w:eastAsia="Calibri"/>
                <w:sz w:val="20"/>
                <w:szCs w:val="20"/>
              </w:rPr>
              <w:t>)  has been guilty of serious misrepresentation in supplying the information required for the verification of the absence of grounds for exclusion or the fulfilment of the selection criteria; or</w:t>
            </w:r>
          </w:p>
        </w:tc>
        <w:tc>
          <w:tcPr>
            <w:tcW w:w="759" w:type="dxa"/>
            <w:vAlign w:val="center"/>
          </w:tcPr>
          <w:p w14:paraId="4BEE7B5C" w14:textId="77777777" w:rsidR="000F1DC6" w:rsidRPr="000F1DC6" w:rsidRDefault="000F1DC6" w:rsidP="000F1DC6">
            <w:pPr>
              <w:jc w:val="center"/>
              <w:rPr>
                <w:rFonts w:eastAsia="Calibri" w:cs="Times New Roman"/>
              </w:rPr>
            </w:pPr>
          </w:p>
        </w:tc>
      </w:tr>
      <w:tr w:rsidR="000F1DC6" w:rsidRPr="000F1DC6" w14:paraId="6D649AA6" w14:textId="77777777" w:rsidTr="00D644E0">
        <w:tc>
          <w:tcPr>
            <w:tcW w:w="9073" w:type="dxa"/>
          </w:tcPr>
          <w:p w14:paraId="5BC748BA" w14:textId="77777777" w:rsidR="000F1DC6" w:rsidRPr="000F1DC6" w:rsidRDefault="000F1DC6" w:rsidP="000F1DC6">
            <w:pPr>
              <w:autoSpaceDE w:val="0"/>
              <w:autoSpaceDN w:val="0"/>
              <w:adjustRightInd w:val="0"/>
              <w:ind w:left="318" w:hanging="142"/>
              <w:contextualSpacing/>
              <w:rPr>
                <w:rFonts w:eastAsia="Calibri"/>
                <w:sz w:val="20"/>
                <w:szCs w:val="20"/>
              </w:rPr>
            </w:pPr>
            <w:r w:rsidRPr="000F1DC6">
              <w:rPr>
                <w:rFonts w:eastAsia="Calibri"/>
                <w:sz w:val="20"/>
                <w:szCs w:val="20"/>
              </w:rPr>
              <w:t>(ii) has withheld such information or is not able to submit supporting documents required under regulation 59 of the Public Contracts Regulations 2015; or</w:t>
            </w:r>
          </w:p>
        </w:tc>
        <w:tc>
          <w:tcPr>
            <w:tcW w:w="759" w:type="dxa"/>
            <w:vAlign w:val="center"/>
          </w:tcPr>
          <w:p w14:paraId="073DEAC7" w14:textId="77777777" w:rsidR="000F1DC6" w:rsidRPr="000F1DC6" w:rsidRDefault="000F1DC6" w:rsidP="000F1DC6">
            <w:pPr>
              <w:jc w:val="center"/>
              <w:rPr>
                <w:rFonts w:eastAsia="Calibri" w:cs="Times New Roman"/>
              </w:rPr>
            </w:pPr>
          </w:p>
        </w:tc>
      </w:tr>
      <w:tr w:rsidR="000F1DC6" w:rsidRPr="000F1DC6" w14:paraId="43FC3025" w14:textId="77777777" w:rsidTr="00D644E0">
        <w:trPr>
          <w:trHeight w:val="920"/>
        </w:trPr>
        <w:tc>
          <w:tcPr>
            <w:tcW w:w="9073" w:type="dxa"/>
          </w:tcPr>
          <w:p w14:paraId="478DC1A6" w14:textId="77777777" w:rsidR="000F1DC6" w:rsidRPr="000F1DC6" w:rsidRDefault="000F1DC6" w:rsidP="000F1DC6">
            <w:pPr>
              <w:autoSpaceDE w:val="0"/>
              <w:autoSpaceDN w:val="0"/>
              <w:adjustRightInd w:val="0"/>
              <w:spacing w:line="276" w:lineRule="auto"/>
              <w:ind w:left="171"/>
              <w:contextualSpacing/>
              <w:rPr>
                <w:rFonts w:eastAsia="Calibri"/>
                <w:sz w:val="24"/>
                <w:szCs w:val="24"/>
              </w:rPr>
            </w:pPr>
            <w:r w:rsidRPr="000F1DC6">
              <w:rPr>
                <w:rFonts w:eastAsia="Calibri"/>
                <w:sz w:val="20"/>
                <w:szCs w:val="20"/>
              </w:rPr>
              <w:t>(iii) your organisation has undertaken to:</w:t>
            </w:r>
          </w:p>
          <w:p w14:paraId="244AD426" w14:textId="77777777" w:rsidR="000F1DC6" w:rsidRPr="000F1DC6" w:rsidRDefault="000F1DC6" w:rsidP="000F1DC6">
            <w:pPr>
              <w:autoSpaceDE w:val="0"/>
              <w:autoSpaceDN w:val="0"/>
              <w:adjustRightInd w:val="0"/>
              <w:spacing w:line="276" w:lineRule="auto"/>
              <w:ind w:left="454" w:firstLine="6"/>
              <w:contextualSpacing/>
              <w:rPr>
                <w:rFonts w:eastAsia="Calibri"/>
                <w:sz w:val="20"/>
                <w:szCs w:val="20"/>
              </w:rPr>
            </w:pPr>
            <w:r w:rsidRPr="000F1DC6">
              <w:rPr>
                <w:rFonts w:eastAsia="Calibri"/>
                <w:sz w:val="20"/>
                <w:szCs w:val="20"/>
              </w:rPr>
              <w:t>(a) unduly influence the decision-making process of the contracting authority, or</w:t>
            </w:r>
          </w:p>
          <w:p w14:paraId="65B97D49" w14:textId="77777777" w:rsidR="000F1DC6" w:rsidRPr="000F1DC6" w:rsidRDefault="000F1DC6" w:rsidP="000F1DC6">
            <w:pPr>
              <w:autoSpaceDE w:val="0"/>
              <w:autoSpaceDN w:val="0"/>
              <w:adjustRightInd w:val="0"/>
              <w:spacing w:line="276" w:lineRule="auto"/>
              <w:ind w:left="743" w:hanging="283"/>
              <w:contextualSpacing/>
              <w:rPr>
                <w:rFonts w:eastAsia="Calibri"/>
                <w:sz w:val="20"/>
                <w:szCs w:val="20"/>
              </w:rPr>
            </w:pPr>
            <w:r w:rsidRPr="000F1DC6">
              <w:rPr>
                <w:rFonts w:eastAsia="Calibri"/>
                <w:sz w:val="20"/>
                <w:szCs w:val="20"/>
              </w:rPr>
              <w:t>(b) obtain confidential information that may confer upon your organisation undue advantages in the procurement procedure; or</w:t>
            </w:r>
          </w:p>
          <w:p w14:paraId="18083E4D" w14:textId="77777777" w:rsidR="000F1DC6" w:rsidRPr="000F1DC6" w:rsidRDefault="000F1DC6" w:rsidP="000F1DC6">
            <w:pPr>
              <w:autoSpaceDE w:val="0"/>
              <w:autoSpaceDN w:val="0"/>
              <w:adjustRightInd w:val="0"/>
              <w:spacing w:line="276" w:lineRule="auto"/>
              <w:ind w:left="743" w:hanging="283"/>
              <w:contextualSpacing/>
              <w:rPr>
                <w:rFonts w:eastAsia="Calibri"/>
                <w:sz w:val="20"/>
                <w:szCs w:val="20"/>
              </w:rPr>
            </w:pPr>
            <w:r w:rsidRPr="000F1DC6">
              <w:rPr>
                <w:rFonts w:eastAsia="Calibri"/>
                <w:sz w:val="20"/>
                <w:szCs w:val="20"/>
              </w:rPr>
              <w:t>I your organisation has negligently provided misleading information that may have a material influence on decisions concerning exclusion, selection or award.</w:t>
            </w:r>
          </w:p>
        </w:tc>
        <w:tc>
          <w:tcPr>
            <w:tcW w:w="759" w:type="dxa"/>
            <w:vAlign w:val="center"/>
          </w:tcPr>
          <w:p w14:paraId="0F4ACF37" w14:textId="77777777" w:rsidR="000F1DC6" w:rsidRPr="000F1DC6" w:rsidRDefault="000F1DC6" w:rsidP="000F1DC6">
            <w:pPr>
              <w:jc w:val="center"/>
              <w:rPr>
                <w:rFonts w:eastAsia="Calibri" w:cs="Times New Roman"/>
              </w:rPr>
            </w:pPr>
          </w:p>
        </w:tc>
      </w:tr>
      <w:tr w:rsidR="000F1DC6" w:rsidRPr="000F1DC6" w14:paraId="43FE6EA5" w14:textId="77777777" w:rsidTr="00D644E0">
        <w:tc>
          <w:tcPr>
            <w:tcW w:w="9073" w:type="dxa"/>
          </w:tcPr>
          <w:p w14:paraId="3CCFDA00" w14:textId="77777777" w:rsidR="000F1DC6" w:rsidRPr="000F1DC6" w:rsidRDefault="000F1DC6" w:rsidP="0016187F">
            <w:pPr>
              <w:numPr>
                <w:ilvl w:val="1"/>
                <w:numId w:val="21"/>
              </w:numPr>
              <w:tabs>
                <w:tab w:val="left" w:pos="709"/>
              </w:tabs>
              <w:rPr>
                <w:rFonts w:eastAsia="Calibri"/>
                <w:sz w:val="20"/>
                <w:szCs w:val="20"/>
              </w:rPr>
            </w:pPr>
            <w:r w:rsidRPr="000F1DC6">
              <w:rPr>
                <w:rFonts w:eastAsia="Calibri"/>
                <w:sz w:val="20"/>
                <w:szCs w:val="20"/>
              </w:rPr>
              <w:t xml:space="preserve">has your organisation or any of its </w:t>
            </w:r>
            <w:proofErr w:type="gramStart"/>
            <w:r w:rsidRPr="000F1DC6">
              <w:rPr>
                <w:rFonts w:eastAsia="Calibri"/>
                <w:sz w:val="20"/>
                <w:szCs w:val="20"/>
              </w:rPr>
              <w:t>Directors</w:t>
            </w:r>
            <w:proofErr w:type="gramEnd"/>
            <w:r w:rsidRPr="000F1DC6">
              <w:rPr>
                <w:rFonts w:eastAsia="Calibri"/>
                <w:sz w:val="20"/>
                <w:szCs w:val="20"/>
              </w:rPr>
              <w:t xml:space="preserve"> or Executive Officers, in the last 3 years, had any of   the following:</w:t>
            </w:r>
          </w:p>
          <w:p w14:paraId="0CEB14AF" w14:textId="77777777" w:rsidR="000F1DC6" w:rsidRPr="000F1DC6" w:rsidRDefault="000F1DC6" w:rsidP="0016187F">
            <w:pPr>
              <w:numPr>
                <w:ilvl w:val="0"/>
                <w:numId w:val="20"/>
              </w:numPr>
              <w:ind w:left="423"/>
              <w:contextualSpacing/>
              <w:rPr>
                <w:rFonts w:eastAsia="Calibri"/>
                <w:sz w:val="20"/>
                <w:szCs w:val="20"/>
              </w:rPr>
            </w:pPr>
            <w:r w:rsidRPr="000F1DC6">
              <w:rPr>
                <w:rFonts w:eastAsia="Calibri"/>
                <w:sz w:val="20"/>
                <w:szCs w:val="20"/>
              </w:rPr>
              <w:t>Health &amp; Safety Executive enforcement/remedial orders</w:t>
            </w:r>
          </w:p>
          <w:p w14:paraId="31853985" w14:textId="77777777" w:rsidR="000F1DC6" w:rsidRPr="000F1DC6" w:rsidRDefault="000F1DC6" w:rsidP="0016187F">
            <w:pPr>
              <w:numPr>
                <w:ilvl w:val="0"/>
                <w:numId w:val="20"/>
              </w:numPr>
              <w:ind w:left="423"/>
              <w:contextualSpacing/>
              <w:rPr>
                <w:rFonts w:eastAsia="Calibri"/>
                <w:sz w:val="20"/>
                <w:szCs w:val="20"/>
              </w:rPr>
            </w:pPr>
            <w:r w:rsidRPr="000F1DC6">
              <w:rPr>
                <w:rFonts w:eastAsia="Calibri"/>
                <w:sz w:val="20"/>
                <w:szCs w:val="20"/>
              </w:rPr>
              <w:t xml:space="preserve">Local Authority Improvement, </w:t>
            </w:r>
          </w:p>
          <w:p w14:paraId="5EFC62C7" w14:textId="77777777" w:rsidR="000F1DC6" w:rsidRPr="000F1DC6" w:rsidRDefault="000F1DC6" w:rsidP="0016187F">
            <w:pPr>
              <w:numPr>
                <w:ilvl w:val="0"/>
                <w:numId w:val="20"/>
              </w:numPr>
              <w:ind w:left="423"/>
              <w:contextualSpacing/>
              <w:rPr>
                <w:rFonts w:eastAsia="Calibri"/>
                <w:sz w:val="20"/>
                <w:szCs w:val="20"/>
              </w:rPr>
            </w:pPr>
            <w:r w:rsidRPr="000F1DC6">
              <w:rPr>
                <w:rFonts w:eastAsia="Calibri"/>
                <w:sz w:val="20"/>
                <w:szCs w:val="20"/>
              </w:rPr>
              <w:t>Environment Agency Improvement</w:t>
            </w:r>
          </w:p>
          <w:p w14:paraId="136666BB" w14:textId="77777777" w:rsidR="000F1DC6" w:rsidRPr="000F1DC6" w:rsidRDefault="000F1DC6" w:rsidP="0016187F">
            <w:pPr>
              <w:numPr>
                <w:ilvl w:val="0"/>
                <w:numId w:val="20"/>
              </w:numPr>
              <w:ind w:left="423"/>
              <w:contextualSpacing/>
              <w:rPr>
                <w:rFonts w:eastAsia="Calibri"/>
                <w:sz w:val="20"/>
                <w:szCs w:val="20"/>
              </w:rPr>
            </w:pPr>
            <w:r w:rsidRPr="000F1DC6">
              <w:rPr>
                <w:rFonts w:eastAsia="Calibri"/>
                <w:sz w:val="20"/>
                <w:szCs w:val="20"/>
              </w:rPr>
              <w:t>Prohibition Notices</w:t>
            </w:r>
          </w:p>
          <w:p w14:paraId="5A7FBFC4" w14:textId="77777777" w:rsidR="000F1DC6" w:rsidRPr="000F1DC6" w:rsidRDefault="000F1DC6" w:rsidP="0016187F">
            <w:pPr>
              <w:numPr>
                <w:ilvl w:val="0"/>
                <w:numId w:val="20"/>
              </w:numPr>
              <w:ind w:left="423"/>
              <w:contextualSpacing/>
              <w:rPr>
                <w:rFonts w:eastAsia="Calibri"/>
                <w:sz w:val="20"/>
                <w:szCs w:val="20"/>
              </w:rPr>
            </w:pPr>
            <w:r w:rsidRPr="000F1DC6">
              <w:rPr>
                <w:rFonts w:eastAsia="Calibri"/>
                <w:sz w:val="20"/>
                <w:szCs w:val="20"/>
              </w:rPr>
              <w:t>Complaints upheld, following an investigation by the Equality and Human Rights Commission</w:t>
            </w:r>
          </w:p>
          <w:p w14:paraId="71ECA601" w14:textId="77777777" w:rsidR="000F1DC6" w:rsidRPr="000F1DC6" w:rsidRDefault="000F1DC6" w:rsidP="0016187F">
            <w:pPr>
              <w:numPr>
                <w:ilvl w:val="0"/>
                <w:numId w:val="20"/>
              </w:numPr>
              <w:ind w:left="423"/>
              <w:contextualSpacing/>
              <w:rPr>
                <w:rFonts w:eastAsia="Calibri"/>
                <w:sz w:val="20"/>
                <w:szCs w:val="20"/>
              </w:rPr>
            </w:pPr>
            <w:r w:rsidRPr="000F1DC6">
              <w:rPr>
                <w:rFonts w:eastAsia="Calibri"/>
                <w:sz w:val="20"/>
                <w:szCs w:val="20"/>
              </w:rPr>
              <w:t>any finding of unlawful discrimination made against you by an Employment Tribunal or Employment Appeal Tribunal or Prosecutions through any other court</w:t>
            </w:r>
          </w:p>
          <w:p w14:paraId="1EA97278" w14:textId="77777777" w:rsidR="000F1DC6" w:rsidRPr="000F1DC6" w:rsidRDefault="000F1DC6" w:rsidP="0016187F">
            <w:pPr>
              <w:numPr>
                <w:ilvl w:val="0"/>
                <w:numId w:val="20"/>
              </w:numPr>
              <w:ind w:left="423"/>
              <w:contextualSpacing/>
              <w:rPr>
                <w:rFonts w:eastAsia="Calibri"/>
                <w:sz w:val="20"/>
                <w:szCs w:val="20"/>
              </w:rPr>
            </w:pPr>
            <w:r w:rsidRPr="000F1DC6">
              <w:rPr>
                <w:rFonts w:eastAsia="Calibri"/>
                <w:sz w:val="20"/>
                <w:szCs w:val="20"/>
              </w:rPr>
              <w:t xml:space="preserve">RIDDOR incidents?  </w:t>
            </w:r>
          </w:p>
          <w:p w14:paraId="6599340B" w14:textId="77777777" w:rsidR="000F1DC6" w:rsidRPr="000F1DC6" w:rsidRDefault="000F1DC6" w:rsidP="000F1DC6">
            <w:pPr>
              <w:ind w:left="423"/>
              <w:contextualSpacing/>
              <w:rPr>
                <w:rFonts w:eastAsia="Calibri"/>
                <w:sz w:val="20"/>
                <w:szCs w:val="20"/>
              </w:rPr>
            </w:pPr>
          </w:p>
        </w:tc>
        <w:tc>
          <w:tcPr>
            <w:tcW w:w="759" w:type="dxa"/>
            <w:vAlign w:val="center"/>
          </w:tcPr>
          <w:p w14:paraId="416E6AA7" w14:textId="77777777" w:rsidR="000F1DC6" w:rsidRPr="000F1DC6" w:rsidRDefault="000F1DC6" w:rsidP="000F1DC6">
            <w:pPr>
              <w:autoSpaceDE w:val="0"/>
              <w:autoSpaceDN w:val="0"/>
              <w:adjustRightInd w:val="0"/>
              <w:ind w:left="29"/>
              <w:contextualSpacing/>
              <w:jc w:val="center"/>
              <w:rPr>
                <w:rFonts w:ascii="HelveticaNeueLT-Light" w:eastAsia="Calibri" w:hAnsi="HelveticaNeueLT-Light" w:cs="HelveticaNeueLT-Light"/>
                <w:color w:val="0073BD"/>
                <w:sz w:val="20"/>
                <w:szCs w:val="20"/>
              </w:rPr>
            </w:pPr>
          </w:p>
        </w:tc>
      </w:tr>
    </w:tbl>
    <w:p w14:paraId="2BE6B1CF" w14:textId="77777777" w:rsidR="007605CA" w:rsidRDefault="007605CA" w:rsidP="000F1DC6">
      <w:pPr>
        <w:tabs>
          <w:tab w:val="center" w:pos="4513"/>
          <w:tab w:val="right" w:pos="9026"/>
        </w:tabs>
        <w:rPr>
          <w:rFonts w:eastAsia="Times New Roman"/>
        </w:rPr>
      </w:pPr>
    </w:p>
    <w:p w14:paraId="655FEA00" w14:textId="77777777" w:rsidR="004D0F26" w:rsidRDefault="004D0F26" w:rsidP="000F1DC6">
      <w:pPr>
        <w:tabs>
          <w:tab w:val="center" w:pos="4513"/>
          <w:tab w:val="right" w:pos="9026"/>
        </w:tabs>
        <w:rPr>
          <w:rFonts w:eastAsia="Times New Roman"/>
        </w:rPr>
      </w:pPr>
    </w:p>
    <w:p w14:paraId="5A06C043" w14:textId="77777777" w:rsidR="004D0F26" w:rsidRDefault="004D0F26" w:rsidP="000F1DC6">
      <w:pPr>
        <w:tabs>
          <w:tab w:val="center" w:pos="4513"/>
          <w:tab w:val="right" w:pos="9026"/>
        </w:tabs>
        <w:rPr>
          <w:rFonts w:eastAsia="Times New Roman"/>
        </w:rPr>
      </w:pPr>
    </w:p>
    <w:p w14:paraId="12E791F3" w14:textId="77777777" w:rsidR="000F1DC6" w:rsidRPr="000F1DC6" w:rsidRDefault="000F1DC6" w:rsidP="000F1DC6">
      <w:pPr>
        <w:tabs>
          <w:tab w:val="center" w:pos="4513"/>
          <w:tab w:val="right" w:pos="9026"/>
        </w:tabs>
        <w:rPr>
          <w:rFonts w:eastAsia="Times New Roman"/>
          <w:b/>
          <w:sz w:val="24"/>
          <w:szCs w:val="24"/>
        </w:rPr>
      </w:pPr>
      <w:r w:rsidRPr="000F1DC6">
        <w:rPr>
          <w:rFonts w:eastAsia="Times New Roman"/>
        </w:rPr>
        <w:lastRenderedPageBreak/>
        <w:t>If you have answered ‘Yes’ to any questions, please provide details, particularly of enforcement action taken, and any remedial action you have implemented as a result:</w:t>
      </w:r>
    </w:p>
    <w:p w14:paraId="58D6E13B" w14:textId="77777777" w:rsidR="000F1DC6" w:rsidRPr="004D0F26" w:rsidRDefault="000F1DC6" w:rsidP="000F1DC6">
      <w:pPr>
        <w:tabs>
          <w:tab w:val="center" w:pos="4513"/>
          <w:tab w:val="right" w:pos="9026"/>
        </w:tabs>
        <w:rPr>
          <w:rFonts w:eastAsia="Times New Roman"/>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0F1DC6" w:rsidRPr="000F1DC6" w14:paraId="2BFF032C" w14:textId="77777777" w:rsidTr="00D644E0">
        <w:tc>
          <w:tcPr>
            <w:tcW w:w="9570" w:type="dxa"/>
          </w:tcPr>
          <w:p w14:paraId="468B78FD" w14:textId="77777777" w:rsidR="000F1DC6" w:rsidRPr="000F1DC6" w:rsidRDefault="000F1DC6" w:rsidP="000F1DC6">
            <w:pPr>
              <w:tabs>
                <w:tab w:val="center" w:pos="4513"/>
                <w:tab w:val="right" w:pos="9026"/>
              </w:tabs>
              <w:rPr>
                <w:rFonts w:eastAsia="Times New Roman"/>
                <w:b/>
                <w:sz w:val="24"/>
                <w:szCs w:val="24"/>
              </w:rPr>
            </w:pPr>
          </w:p>
          <w:p w14:paraId="6FAD529B" w14:textId="77777777" w:rsidR="000F1DC6" w:rsidRPr="000F1DC6" w:rsidRDefault="000F1DC6" w:rsidP="000F1DC6">
            <w:pPr>
              <w:tabs>
                <w:tab w:val="center" w:pos="4513"/>
                <w:tab w:val="right" w:pos="9026"/>
              </w:tabs>
              <w:rPr>
                <w:rFonts w:eastAsia="Times New Roman"/>
                <w:b/>
                <w:sz w:val="24"/>
                <w:szCs w:val="24"/>
              </w:rPr>
            </w:pPr>
          </w:p>
          <w:p w14:paraId="6746F633" w14:textId="77777777" w:rsidR="000F1DC6" w:rsidRPr="000F1DC6" w:rsidRDefault="000F1DC6" w:rsidP="000F1DC6">
            <w:pPr>
              <w:tabs>
                <w:tab w:val="center" w:pos="4513"/>
                <w:tab w:val="right" w:pos="9026"/>
              </w:tabs>
              <w:rPr>
                <w:rFonts w:eastAsia="Times New Roman"/>
                <w:b/>
                <w:sz w:val="24"/>
                <w:szCs w:val="24"/>
              </w:rPr>
            </w:pPr>
          </w:p>
          <w:p w14:paraId="285FDFF7" w14:textId="77777777" w:rsidR="000F1DC6" w:rsidRPr="000F1DC6" w:rsidRDefault="000F1DC6" w:rsidP="000F1DC6">
            <w:pPr>
              <w:tabs>
                <w:tab w:val="center" w:pos="4513"/>
                <w:tab w:val="right" w:pos="9026"/>
              </w:tabs>
              <w:rPr>
                <w:rFonts w:eastAsia="Times New Roman"/>
                <w:b/>
                <w:sz w:val="24"/>
                <w:szCs w:val="24"/>
              </w:rPr>
            </w:pPr>
          </w:p>
          <w:p w14:paraId="011FCD9E" w14:textId="77777777" w:rsidR="000F1DC6" w:rsidRPr="000F1DC6" w:rsidRDefault="000F1DC6" w:rsidP="000F1DC6">
            <w:pPr>
              <w:tabs>
                <w:tab w:val="center" w:pos="4513"/>
                <w:tab w:val="right" w:pos="9026"/>
              </w:tabs>
              <w:rPr>
                <w:rFonts w:eastAsia="Times New Roman"/>
                <w:b/>
                <w:sz w:val="24"/>
                <w:szCs w:val="24"/>
              </w:rPr>
            </w:pPr>
          </w:p>
          <w:p w14:paraId="3C1FD36E" w14:textId="77777777" w:rsidR="000F1DC6" w:rsidRPr="000F1DC6" w:rsidRDefault="000F1DC6" w:rsidP="000F1DC6">
            <w:pPr>
              <w:tabs>
                <w:tab w:val="center" w:pos="4513"/>
                <w:tab w:val="right" w:pos="9026"/>
              </w:tabs>
              <w:rPr>
                <w:rFonts w:eastAsia="Times New Roman"/>
                <w:b/>
                <w:sz w:val="24"/>
                <w:szCs w:val="24"/>
              </w:rPr>
            </w:pPr>
          </w:p>
        </w:tc>
      </w:tr>
    </w:tbl>
    <w:p w14:paraId="7129769D" w14:textId="77777777" w:rsidR="000F1DC6" w:rsidRPr="000F1DC6" w:rsidRDefault="000F1DC6" w:rsidP="000F1DC6">
      <w:pPr>
        <w:tabs>
          <w:tab w:val="center" w:pos="4513"/>
          <w:tab w:val="right" w:pos="9026"/>
        </w:tabs>
        <w:rPr>
          <w:rFonts w:eastAsia="Times New Roman"/>
          <w:b/>
          <w:sz w:val="24"/>
          <w:szCs w:val="24"/>
        </w:rPr>
      </w:pPr>
    </w:p>
    <w:p w14:paraId="5EB857C0" w14:textId="77777777" w:rsidR="000F1DC6" w:rsidRPr="000F1DC6" w:rsidRDefault="000F1DC6" w:rsidP="0016187F">
      <w:pPr>
        <w:numPr>
          <w:ilvl w:val="1"/>
          <w:numId w:val="23"/>
        </w:numPr>
        <w:tabs>
          <w:tab w:val="right" w:pos="9026"/>
        </w:tabs>
        <w:ind w:left="567" w:hanging="567"/>
        <w:rPr>
          <w:rFonts w:eastAsia="Times New Roman"/>
          <w:b/>
          <w:sz w:val="24"/>
          <w:szCs w:val="24"/>
        </w:rPr>
      </w:pPr>
      <w:r w:rsidRPr="000F1DC6">
        <w:rPr>
          <w:rFonts w:eastAsia="Times New Roman"/>
          <w:b/>
          <w:sz w:val="24"/>
          <w:szCs w:val="24"/>
        </w:rPr>
        <w:t>Insurance and Financial Standing</w:t>
      </w:r>
    </w:p>
    <w:p w14:paraId="610B3E2F" w14:textId="77777777" w:rsidR="000F1DC6" w:rsidRPr="000F1DC6" w:rsidRDefault="000F1DC6" w:rsidP="000F1DC6">
      <w:pPr>
        <w:tabs>
          <w:tab w:val="center" w:pos="4513"/>
          <w:tab w:val="right" w:pos="9026"/>
        </w:tabs>
        <w:rPr>
          <w:rFonts w:eastAsia="Times New Roma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993"/>
      </w:tblGrid>
      <w:tr w:rsidR="000F1DC6" w:rsidRPr="000F1DC6" w14:paraId="639A46AF" w14:textId="77777777" w:rsidTr="007568CB">
        <w:tc>
          <w:tcPr>
            <w:tcW w:w="8647" w:type="dxa"/>
            <w:shd w:val="clear" w:color="auto" w:fill="F2DBDB" w:themeFill="accent2" w:themeFillTint="33"/>
          </w:tcPr>
          <w:p w14:paraId="28C3E330" w14:textId="77777777" w:rsidR="000F1DC6" w:rsidRPr="000F1DC6" w:rsidRDefault="000F1DC6" w:rsidP="000F1DC6">
            <w:pPr>
              <w:tabs>
                <w:tab w:val="center" w:pos="4513"/>
                <w:tab w:val="right" w:pos="9026"/>
              </w:tabs>
              <w:rPr>
                <w:rFonts w:eastAsia="Times New Roman"/>
                <w:sz w:val="20"/>
                <w:szCs w:val="24"/>
              </w:rPr>
            </w:pPr>
            <w:r w:rsidRPr="000F1DC6">
              <w:rPr>
                <w:rFonts w:eastAsia="Times New Roman"/>
                <w:sz w:val="20"/>
                <w:szCs w:val="24"/>
              </w:rPr>
              <w:t>Question</w:t>
            </w:r>
          </w:p>
        </w:tc>
        <w:tc>
          <w:tcPr>
            <w:tcW w:w="993" w:type="dxa"/>
            <w:shd w:val="clear" w:color="auto" w:fill="F2DBDB" w:themeFill="accent2" w:themeFillTint="33"/>
          </w:tcPr>
          <w:p w14:paraId="7DEF6247" w14:textId="77777777" w:rsidR="000F1DC6" w:rsidRPr="000F1DC6" w:rsidRDefault="000F1DC6" w:rsidP="000F1DC6">
            <w:pPr>
              <w:tabs>
                <w:tab w:val="center" w:pos="4513"/>
                <w:tab w:val="right" w:pos="9026"/>
              </w:tabs>
              <w:rPr>
                <w:rFonts w:eastAsia="Times New Roman"/>
                <w:sz w:val="20"/>
                <w:szCs w:val="20"/>
              </w:rPr>
            </w:pPr>
            <w:r w:rsidRPr="000F1DC6">
              <w:rPr>
                <w:rFonts w:eastAsia="Times New Roman"/>
                <w:sz w:val="20"/>
                <w:szCs w:val="20"/>
              </w:rPr>
              <w:t>Answer</w:t>
            </w:r>
          </w:p>
        </w:tc>
      </w:tr>
      <w:tr w:rsidR="000F1DC6" w:rsidRPr="000F1DC6" w14:paraId="2469D7E3" w14:textId="77777777" w:rsidTr="007605CA">
        <w:tc>
          <w:tcPr>
            <w:tcW w:w="8647" w:type="dxa"/>
          </w:tcPr>
          <w:p w14:paraId="3096A262" w14:textId="77777777" w:rsidR="000F1DC6" w:rsidRPr="000F1DC6" w:rsidRDefault="000F1DC6" w:rsidP="000F1DC6">
            <w:pPr>
              <w:tabs>
                <w:tab w:val="center" w:pos="4513"/>
                <w:tab w:val="right" w:pos="9026"/>
              </w:tabs>
              <w:ind w:left="33"/>
              <w:contextualSpacing/>
              <w:rPr>
                <w:rFonts w:eastAsia="Times New Roman"/>
                <w:color w:val="000000"/>
                <w:sz w:val="20"/>
                <w:szCs w:val="24"/>
              </w:rPr>
            </w:pPr>
          </w:p>
          <w:p w14:paraId="1DE05847" w14:textId="77777777" w:rsidR="000F1DC6" w:rsidRDefault="000F1DC6" w:rsidP="000F1DC6">
            <w:pPr>
              <w:tabs>
                <w:tab w:val="center" w:pos="4513"/>
                <w:tab w:val="right" w:pos="9026"/>
              </w:tabs>
              <w:ind w:left="33"/>
              <w:contextualSpacing/>
              <w:rPr>
                <w:rFonts w:eastAsia="Times New Roman"/>
              </w:rPr>
            </w:pPr>
            <w:r w:rsidRPr="000F1DC6">
              <w:rPr>
                <w:rFonts w:eastAsia="Times New Roman"/>
              </w:rPr>
              <w:t>Do you (and any relevant sub-contractors or consortium members) already have, or can you commit to obtaining, prior to the commencement of the contract, the levels of insurance cover indicated below:</w:t>
            </w:r>
          </w:p>
          <w:p w14:paraId="2F25E057" w14:textId="77777777" w:rsidR="007605CA" w:rsidRPr="000F1DC6" w:rsidRDefault="007605CA" w:rsidP="000F1DC6">
            <w:pPr>
              <w:tabs>
                <w:tab w:val="center" w:pos="4513"/>
                <w:tab w:val="right" w:pos="9026"/>
              </w:tabs>
              <w:ind w:left="33"/>
              <w:contextualSpacing/>
              <w:rPr>
                <w:rFonts w:eastAsia="Times New Roman"/>
              </w:rPr>
            </w:pPr>
          </w:p>
          <w:p w14:paraId="42A76AFE" w14:textId="77777777" w:rsidR="000F1DC6" w:rsidRPr="000F1DC6" w:rsidRDefault="000F1DC6" w:rsidP="000F1DC6">
            <w:pPr>
              <w:tabs>
                <w:tab w:val="center" w:pos="4513"/>
                <w:tab w:val="right" w:pos="9026"/>
              </w:tabs>
              <w:ind w:left="2161"/>
              <w:contextualSpacing/>
              <w:rPr>
                <w:rFonts w:eastAsia="Times New Roman"/>
              </w:rPr>
            </w:pPr>
            <w:r w:rsidRPr="000F1DC6">
              <w:rPr>
                <w:rFonts w:eastAsia="Times New Roman"/>
              </w:rPr>
              <w:t xml:space="preserve">Employer’s (Compulsory) Liability Insurance = £10m </w:t>
            </w:r>
          </w:p>
          <w:p w14:paraId="2BC06BE4" w14:textId="77777777" w:rsidR="000F1DC6" w:rsidRPr="000F1DC6" w:rsidRDefault="000F1DC6" w:rsidP="000F1DC6">
            <w:pPr>
              <w:tabs>
                <w:tab w:val="center" w:pos="4513"/>
                <w:tab w:val="right" w:pos="9026"/>
              </w:tabs>
              <w:ind w:left="2161"/>
              <w:contextualSpacing/>
              <w:rPr>
                <w:rFonts w:eastAsia="Times New Roman"/>
              </w:rPr>
            </w:pPr>
            <w:r w:rsidRPr="000F1DC6">
              <w:rPr>
                <w:rFonts w:eastAsia="Times New Roman"/>
              </w:rPr>
              <w:t>Public Liability Insurance = £7m</w:t>
            </w:r>
          </w:p>
          <w:p w14:paraId="0FF7C699" w14:textId="77777777" w:rsidR="000F1DC6" w:rsidRPr="000F1DC6" w:rsidRDefault="000F1DC6" w:rsidP="000F1DC6">
            <w:pPr>
              <w:tabs>
                <w:tab w:val="center" w:pos="4513"/>
                <w:tab w:val="right" w:pos="9026"/>
              </w:tabs>
              <w:ind w:left="2161"/>
              <w:contextualSpacing/>
              <w:rPr>
                <w:rFonts w:eastAsia="Times New Roman"/>
              </w:rPr>
            </w:pPr>
            <w:r w:rsidRPr="000F1DC6">
              <w:rPr>
                <w:rFonts w:eastAsia="Times New Roman"/>
              </w:rPr>
              <w:t xml:space="preserve">Product Liability Insurance = £1m </w:t>
            </w:r>
          </w:p>
          <w:p w14:paraId="2F8A9AF9" w14:textId="77777777" w:rsidR="000F1DC6" w:rsidRPr="000F1DC6" w:rsidRDefault="000F1DC6" w:rsidP="000F1DC6">
            <w:pPr>
              <w:tabs>
                <w:tab w:val="center" w:pos="4513"/>
                <w:tab w:val="right" w:pos="9026"/>
              </w:tabs>
              <w:rPr>
                <w:rFonts w:eastAsia="Times New Roman"/>
              </w:rPr>
            </w:pPr>
          </w:p>
          <w:p w14:paraId="73680F8E" w14:textId="453A63E4" w:rsidR="000F1DC6" w:rsidRPr="000F1DC6" w:rsidRDefault="007605CA" w:rsidP="000F1DC6">
            <w:pPr>
              <w:tabs>
                <w:tab w:val="center" w:pos="4513"/>
                <w:tab w:val="right" w:pos="9026"/>
              </w:tabs>
              <w:rPr>
                <w:rFonts w:eastAsia="Times New Roman"/>
              </w:rPr>
            </w:pPr>
            <w:r w:rsidRPr="007605CA">
              <w:rPr>
                <w:rFonts w:eastAsia="Times New Roman"/>
              </w:rPr>
              <w:t>If not supplied with the tender, c</w:t>
            </w:r>
            <w:r w:rsidR="000F1DC6" w:rsidRPr="000F1DC6">
              <w:rPr>
                <w:rFonts w:eastAsia="Times New Roman"/>
              </w:rPr>
              <w:t>opies of your current Insurance Certificates will be requested from the successful Applicant before Contract Award. They will require to be submitted annually thereafter on the anniversary of the contract.</w:t>
            </w:r>
          </w:p>
          <w:p w14:paraId="7A29B743" w14:textId="77777777" w:rsidR="000F1DC6" w:rsidRPr="000F1DC6" w:rsidRDefault="000F1DC6" w:rsidP="000F1DC6">
            <w:pPr>
              <w:tabs>
                <w:tab w:val="center" w:pos="4513"/>
                <w:tab w:val="right" w:pos="9026"/>
              </w:tabs>
              <w:rPr>
                <w:rFonts w:eastAsia="Times New Roman"/>
                <w:b/>
                <w:sz w:val="24"/>
                <w:szCs w:val="24"/>
              </w:rPr>
            </w:pPr>
          </w:p>
        </w:tc>
        <w:tc>
          <w:tcPr>
            <w:tcW w:w="993" w:type="dxa"/>
            <w:vAlign w:val="center"/>
          </w:tcPr>
          <w:p w14:paraId="2D688F22" w14:textId="77777777" w:rsidR="000F1DC6" w:rsidRPr="000F1DC6" w:rsidRDefault="000F1DC6" w:rsidP="007605CA">
            <w:pPr>
              <w:jc w:val="center"/>
              <w:rPr>
                <w:rFonts w:eastAsia="Times New Roman"/>
                <w:sz w:val="20"/>
                <w:szCs w:val="20"/>
              </w:rPr>
            </w:pPr>
          </w:p>
          <w:p w14:paraId="1F47E6B1" w14:textId="77777777" w:rsidR="000F1DC6" w:rsidRPr="000F1DC6" w:rsidRDefault="000F1DC6" w:rsidP="007605CA">
            <w:pPr>
              <w:jc w:val="center"/>
              <w:rPr>
                <w:rFonts w:eastAsia="Times New Roman" w:cs="Times New Roman"/>
              </w:rPr>
            </w:pPr>
            <w:r w:rsidRPr="000F1DC6">
              <w:rPr>
                <w:rFonts w:eastAsia="Times New Roman"/>
              </w:rPr>
              <w:t>Yes/No</w:t>
            </w:r>
          </w:p>
        </w:tc>
      </w:tr>
    </w:tbl>
    <w:p w14:paraId="12FC419E" w14:textId="77777777" w:rsidR="000F1DC6" w:rsidRPr="004D0F26" w:rsidRDefault="000F1DC6" w:rsidP="000F1DC6">
      <w:pPr>
        <w:jc w:val="both"/>
        <w:textAlignment w:val="top"/>
        <w:rPr>
          <w:rFonts w:eastAsia="Arial Unicode MS" w:cs="Arial Unicode MS"/>
          <w:sz w:val="12"/>
          <w:szCs w:val="12"/>
        </w:rPr>
      </w:pPr>
    </w:p>
    <w:p w14:paraId="726DF614" w14:textId="4C814CAF" w:rsidR="000F1DC6" w:rsidRDefault="000F1DC6" w:rsidP="000F1DC6">
      <w:pPr>
        <w:jc w:val="both"/>
        <w:textAlignment w:val="top"/>
        <w:rPr>
          <w:rFonts w:eastAsia="Arial Unicode MS" w:cs="Arial Unicode MS"/>
          <w:sz w:val="24"/>
          <w:szCs w:val="24"/>
        </w:rPr>
      </w:pPr>
      <w:r w:rsidRPr="000F1DC6">
        <w:rPr>
          <w:rFonts w:eastAsia="Arial Unicode MS" w:cs="Arial Unicode MS"/>
        </w:rPr>
        <w:t xml:space="preserve">East Sussex Fire Authority </w:t>
      </w:r>
      <w:r w:rsidR="00CE0C86">
        <w:rPr>
          <w:rFonts w:eastAsia="Arial Unicode MS" w:cs="Arial Unicode MS"/>
        </w:rPr>
        <w:t>may</w:t>
      </w:r>
      <w:r w:rsidRPr="000F1DC6">
        <w:rPr>
          <w:rFonts w:eastAsia="Arial Unicode MS" w:cs="Arial Unicode MS"/>
        </w:rPr>
        <w:t xml:space="preserve"> conduct additional financial checks before contract award</w:t>
      </w:r>
      <w:r w:rsidRPr="000F1DC6">
        <w:rPr>
          <w:rFonts w:eastAsia="Arial Unicode MS" w:cs="Arial Unicode MS"/>
          <w:sz w:val="24"/>
          <w:szCs w:val="24"/>
        </w:rPr>
        <w:t xml:space="preserve">. </w:t>
      </w:r>
    </w:p>
    <w:p w14:paraId="293EF8E4" w14:textId="77777777" w:rsidR="004D0F26" w:rsidRPr="004D0F26" w:rsidRDefault="004D0F26" w:rsidP="000F1DC6">
      <w:pPr>
        <w:jc w:val="both"/>
        <w:textAlignment w:val="top"/>
        <w:rPr>
          <w:rFonts w:eastAsia="Arial Unicode MS" w:cs="Arial Unicode MS"/>
          <w:sz w:val="12"/>
          <w:szCs w:val="12"/>
        </w:rPr>
      </w:pPr>
    </w:p>
    <w:p w14:paraId="7F86597E" w14:textId="21FE6C41" w:rsidR="000F1DC6" w:rsidRPr="004D0F26" w:rsidRDefault="004D0F26" w:rsidP="0016187F">
      <w:pPr>
        <w:pStyle w:val="ListParagraph"/>
        <w:numPr>
          <w:ilvl w:val="1"/>
          <w:numId w:val="23"/>
        </w:numPr>
        <w:jc w:val="both"/>
        <w:textAlignment w:val="top"/>
        <w:rPr>
          <w:rFonts w:ascii="Arial" w:eastAsia="Arial Unicode MS" w:hAnsi="Arial" w:cs="Arial"/>
          <w:b/>
          <w:sz w:val="24"/>
          <w:szCs w:val="24"/>
        </w:rPr>
      </w:pPr>
      <w:r>
        <w:rPr>
          <w:rFonts w:ascii="Arial Narrow" w:eastAsia="Arial Unicode MS" w:hAnsi="Arial Narrow" w:cs="Arial Unicode MS"/>
          <w:b/>
          <w:sz w:val="24"/>
          <w:szCs w:val="24"/>
        </w:rPr>
        <w:t xml:space="preserve">  </w:t>
      </w:r>
      <w:r w:rsidR="000F1DC6" w:rsidRPr="004D0F26">
        <w:rPr>
          <w:rFonts w:ascii="Arial" w:eastAsia="Arial Unicode MS" w:hAnsi="Arial" w:cs="Arial"/>
          <w:b/>
          <w:sz w:val="24"/>
          <w:szCs w:val="24"/>
        </w:rPr>
        <w:t>Company Background and Information</w:t>
      </w:r>
    </w:p>
    <w:p w14:paraId="60243D45" w14:textId="77777777" w:rsidR="000F1DC6" w:rsidRPr="004D0F26" w:rsidRDefault="000F1DC6" w:rsidP="000F1DC6">
      <w:pPr>
        <w:tabs>
          <w:tab w:val="num" w:pos="500"/>
          <w:tab w:val="left" w:pos="540"/>
        </w:tabs>
        <w:overflowPunct w:val="0"/>
        <w:autoSpaceDE w:val="0"/>
        <w:autoSpaceDN w:val="0"/>
        <w:adjustRightInd w:val="0"/>
        <w:ind w:left="500"/>
        <w:jc w:val="both"/>
        <w:textAlignment w:val="baseline"/>
        <w:rPr>
          <w:rFonts w:eastAsia="Times New Roman" w:cs="Times New Roman"/>
          <w:b/>
          <w:sz w:val="12"/>
          <w:szCs w:val="12"/>
        </w:rPr>
      </w:pPr>
    </w:p>
    <w:p w14:paraId="694F5BB4" w14:textId="77777777" w:rsidR="000F1DC6" w:rsidRPr="000F1DC6" w:rsidRDefault="000F1DC6" w:rsidP="000F1DC6">
      <w:pPr>
        <w:tabs>
          <w:tab w:val="left" w:pos="540"/>
        </w:tabs>
        <w:overflowPunct w:val="0"/>
        <w:autoSpaceDE w:val="0"/>
        <w:autoSpaceDN w:val="0"/>
        <w:adjustRightInd w:val="0"/>
        <w:spacing w:after="240"/>
        <w:jc w:val="both"/>
        <w:textAlignment w:val="baseline"/>
        <w:rPr>
          <w:rFonts w:eastAsia="Times New Roman" w:cs="Times New Roman"/>
        </w:rPr>
      </w:pPr>
      <w:r w:rsidRPr="000F1DC6">
        <w:rPr>
          <w:rFonts w:eastAsia="Times New Roman" w:cs="Times New Roman"/>
        </w:rPr>
        <w:t xml:space="preserve">In this section you should cover in a general way, the background to your company, who you are, what you do and details like your registered address and company number. You should focus your response on how your company will meet the requirements contained within Section 3 – Background and Section 4 – Specification above and which are </w:t>
      </w:r>
      <w:r w:rsidRPr="000F1DC6">
        <w:rPr>
          <w:rFonts w:eastAsia="Times New Roman" w:cs="Times New Roman"/>
          <w:u w:val="single"/>
        </w:rPr>
        <w:t>not</w:t>
      </w:r>
      <w:r w:rsidRPr="000F1DC6">
        <w:rPr>
          <w:rFonts w:eastAsia="Times New Roman" w:cs="Times New Roman"/>
        </w:rPr>
        <w:t xml:space="preserve"> covered in your responses to the questions in 5.5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07"/>
      </w:tblGrid>
      <w:tr w:rsidR="000F1DC6" w:rsidRPr="000F1DC6" w14:paraId="2C56C200" w14:textId="77777777" w:rsidTr="007568CB">
        <w:trPr>
          <w:trHeight w:val="284"/>
        </w:trPr>
        <w:tc>
          <w:tcPr>
            <w:tcW w:w="3686" w:type="dxa"/>
            <w:shd w:val="clear" w:color="auto" w:fill="F2DBDB" w:themeFill="accent2" w:themeFillTint="33"/>
            <w:vAlign w:val="center"/>
          </w:tcPr>
          <w:p w14:paraId="247DE7DA" w14:textId="77777777" w:rsidR="000F1DC6" w:rsidRPr="00A96EE7" w:rsidRDefault="000F1DC6" w:rsidP="000F1DC6">
            <w:pPr>
              <w:rPr>
                <w:rFonts w:eastAsia="Times New Roman" w:cs="Times New Roman"/>
                <w:b/>
                <w:bCs/>
              </w:rPr>
            </w:pPr>
            <w:r w:rsidRPr="00A96EE7">
              <w:rPr>
                <w:rFonts w:eastAsia="Times New Roman" w:cs="Times New Roman"/>
                <w:b/>
                <w:bCs/>
              </w:rPr>
              <w:t>Company Name</w:t>
            </w:r>
          </w:p>
        </w:tc>
        <w:tc>
          <w:tcPr>
            <w:tcW w:w="5807" w:type="dxa"/>
            <w:vAlign w:val="center"/>
          </w:tcPr>
          <w:p w14:paraId="0D345969" w14:textId="77777777" w:rsidR="000F1DC6" w:rsidRPr="000F1DC6" w:rsidRDefault="000F1DC6" w:rsidP="000F1DC6">
            <w:pPr>
              <w:rPr>
                <w:rFonts w:eastAsia="Times New Roman" w:cs="Times New Roman"/>
              </w:rPr>
            </w:pPr>
          </w:p>
        </w:tc>
      </w:tr>
      <w:tr w:rsidR="000F1DC6" w:rsidRPr="000F1DC6" w14:paraId="0D19539D" w14:textId="77777777" w:rsidTr="007568CB">
        <w:trPr>
          <w:trHeight w:val="284"/>
        </w:trPr>
        <w:tc>
          <w:tcPr>
            <w:tcW w:w="3686" w:type="dxa"/>
            <w:shd w:val="clear" w:color="auto" w:fill="F2DBDB" w:themeFill="accent2" w:themeFillTint="33"/>
            <w:vAlign w:val="center"/>
          </w:tcPr>
          <w:p w14:paraId="175D3DF6" w14:textId="77777777" w:rsidR="000F1DC6" w:rsidRPr="00A96EE7" w:rsidRDefault="000F1DC6" w:rsidP="000F1DC6">
            <w:pPr>
              <w:rPr>
                <w:rFonts w:eastAsia="Times New Roman" w:cs="Times New Roman"/>
                <w:b/>
                <w:bCs/>
              </w:rPr>
            </w:pPr>
            <w:r w:rsidRPr="00A96EE7">
              <w:rPr>
                <w:rFonts w:eastAsia="Times New Roman" w:cs="Times New Roman"/>
                <w:b/>
                <w:bCs/>
              </w:rPr>
              <w:t>Address</w:t>
            </w:r>
          </w:p>
        </w:tc>
        <w:tc>
          <w:tcPr>
            <w:tcW w:w="5807" w:type="dxa"/>
          </w:tcPr>
          <w:p w14:paraId="6F1ED68A" w14:textId="77777777" w:rsidR="000F1DC6" w:rsidRPr="000F1DC6" w:rsidRDefault="000F1DC6" w:rsidP="000F1DC6">
            <w:pPr>
              <w:rPr>
                <w:rFonts w:eastAsia="Times New Roman" w:cs="Times New Roman"/>
              </w:rPr>
            </w:pPr>
          </w:p>
        </w:tc>
      </w:tr>
      <w:tr w:rsidR="000F1DC6" w:rsidRPr="000F1DC6" w14:paraId="4A630B58" w14:textId="77777777" w:rsidTr="007568CB">
        <w:trPr>
          <w:trHeight w:val="284"/>
        </w:trPr>
        <w:tc>
          <w:tcPr>
            <w:tcW w:w="3686" w:type="dxa"/>
            <w:shd w:val="clear" w:color="auto" w:fill="F2DBDB" w:themeFill="accent2" w:themeFillTint="33"/>
            <w:vAlign w:val="center"/>
          </w:tcPr>
          <w:p w14:paraId="1FA95BAB" w14:textId="77777777" w:rsidR="000F1DC6" w:rsidRPr="00A96EE7" w:rsidRDefault="000F1DC6" w:rsidP="000F1DC6">
            <w:pPr>
              <w:rPr>
                <w:rFonts w:eastAsia="Times New Roman" w:cs="Times New Roman"/>
                <w:b/>
                <w:bCs/>
              </w:rPr>
            </w:pPr>
            <w:r w:rsidRPr="00A96EE7">
              <w:rPr>
                <w:rFonts w:eastAsia="Times New Roman" w:cs="Times New Roman"/>
                <w:b/>
                <w:bCs/>
              </w:rPr>
              <w:t>Registered Address</w:t>
            </w:r>
          </w:p>
          <w:p w14:paraId="3F2E7A59" w14:textId="77777777" w:rsidR="000F1DC6" w:rsidRPr="00A96EE7" w:rsidRDefault="000F1DC6" w:rsidP="000F1DC6">
            <w:pPr>
              <w:rPr>
                <w:rFonts w:eastAsia="Times New Roman" w:cs="Times New Roman"/>
                <w:b/>
                <w:bCs/>
              </w:rPr>
            </w:pPr>
            <w:r w:rsidRPr="00A96EE7">
              <w:rPr>
                <w:rFonts w:eastAsia="Times New Roman" w:cs="Times New Roman"/>
                <w:b/>
                <w:bCs/>
              </w:rPr>
              <w:t xml:space="preserve"> (if different from above)</w:t>
            </w:r>
          </w:p>
        </w:tc>
        <w:tc>
          <w:tcPr>
            <w:tcW w:w="5807" w:type="dxa"/>
          </w:tcPr>
          <w:p w14:paraId="75189041" w14:textId="77777777" w:rsidR="000F1DC6" w:rsidRPr="000F1DC6" w:rsidRDefault="000F1DC6" w:rsidP="000F1DC6">
            <w:pPr>
              <w:rPr>
                <w:rFonts w:eastAsia="Times New Roman" w:cs="Times New Roman"/>
              </w:rPr>
            </w:pPr>
          </w:p>
        </w:tc>
      </w:tr>
      <w:tr w:rsidR="000F1DC6" w:rsidRPr="000F1DC6" w14:paraId="4BE145C6" w14:textId="77777777" w:rsidTr="007568CB">
        <w:trPr>
          <w:trHeight w:val="284"/>
        </w:trPr>
        <w:tc>
          <w:tcPr>
            <w:tcW w:w="3686" w:type="dxa"/>
            <w:shd w:val="clear" w:color="auto" w:fill="F2DBDB" w:themeFill="accent2" w:themeFillTint="33"/>
            <w:vAlign w:val="center"/>
          </w:tcPr>
          <w:p w14:paraId="54B70104" w14:textId="77777777" w:rsidR="000F1DC6" w:rsidRPr="00A96EE7" w:rsidRDefault="000F1DC6" w:rsidP="000F1DC6">
            <w:pPr>
              <w:rPr>
                <w:rFonts w:eastAsia="Times New Roman" w:cs="Times New Roman"/>
                <w:b/>
                <w:bCs/>
              </w:rPr>
            </w:pPr>
            <w:r w:rsidRPr="00A96EE7">
              <w:rPr>
                <w:rFonts w:eastAsia="Times New Roman" w:cs="Times New Roman"/>
                <w:b/>
                <w:bCs/>
              </w:rPr>
              <w:t>Company Registration Number</w:t>
            </w:r>
          </w:p>
        </w:tc>
        <w:tc>
          <w:tcPr>
            <w:tcW w:w="5807" w:type="dxa"/>
            <w:vAlign w:val="center"/>
          </w:tcPr>
          <w:p w14:paraId="0BAECC53" w14:textId="77777777" w:rsidR="000F1DC6" w:rsidRPr="000F1DC6" w:rsidRDefault="000F1DC6" w:rsidP="000F1DC6">
            <w:pPr>
              <w:rPr>
                <w:rFonts w:eastAsia="Times New Roman" w:cs="Times New Roman"/>
              </w:rPr>
            </w:pPr>
          </w:p>
        </w:tc>
      </w:tr>
      <w:tr w:rsidR="00A96EE7" w:rsidRPr="000F1DC6" w14:paraId="4666AF61" w14:textId="77777777" w:rsidTr="007568CB">
        <w:trPr>
          <w:trHeight w:val="284"/>
        </w:trPr>
        <w:tc>
          <w:tcPr>
            <w:tcW w:w="3686" w:type="dxa"/>
            <w:shd w:val="clear" w:color="auto" w:fill="F2DBDB" w:themeFill="accent2" w:themeFillTint="33"/>
            <w:vAlign w:val="center"/>
          </w:tcPr>
          <w:p w14:paraId="477B2671" w14:textId="1EC7B07E" w:rsidR="00A96EE7" w:rsidRPr="00A96EE7" w:rsidRDefault="00A96EE7" w:rsidP="000F1DC6">
            <w:pPr>
              <w:rPr>
                <w:rFonts w:eastAsia="Times New Roman" w:cs="Times New Roman"/>
                <w:b/>
                <w:bCs/>
              </w:rPr>
            </w:pPr>
            <w:r w:rsidRPr="00A96EE7">
              <w:rPr>
                <w:rFonts w:eastAsia="Times New Roman" w:cs="Times New Roman"/>
                <w:b/>
                <w:bCs/>
              </w:rPr>
              <w:t>Status if not a Limited Company</w:t>
            </w:r>
          </w:p>
        </w:tc>
        <w:tc>
          <w:tcPr>
            <w:tcW w:w="5807" w:type="dxa"/>
            <w:vAlign w:val="center"/>
          </w:tcPr>
          <w:p w14:paraId="5A7E9D55" w14:textId="77777777" w:rsidR="00A96EE7" w:rsidRPr="000F1DC6" w:rsidRDefault="00A96EE7" w:rsidP="000F1DC6">
            <w:pPr>
              <w:rPr>
                <w:rFonts w:eastAsia="Times New Roman" w:cs="Times New Roman"/>
              </w:rPr>
            </w:pPr>
          </w:p>
        </w:tc>
      </w:tr>
      <w:tr w:rsidR="00A96EE7" w:rsidRPr="000F1DC6" w14:paraId="2BE1E1CF" w14:textId="77777777" w:rsidTr="007568CB">
        <w:trPr>
          <w:trHeight w:val="284"/>
        </w:trPr>
        <w:tc>
          <w:tcPr>
            <w:tcW w:w="3686" w:type="dxa"/>
            <w:shd w:val="clear" w:color="auto" w:fill="F2DBDB" w:themeFill="accent2" w:themeFillTint="33"/>
            <w:vAlign w:val="center"/>
          </w:tcPr>
          <w:p w14:paraId="10FBC94A" w14:textId="454940BF" w:rsidR="00A96EE7" w:rsidRPr="00A96EE7" w:rsidRDefault="00A96EE7" w:rsidP="000F1DC6">
            <w:pPr>
              <w:rPr>
                <w:rFonts w:eastAsia="Times New Roman" w:cs="Times New Roman"/>
                <w:b/>
                <w:bCs/>
              </w:rPr>
            </w:pPr>
            <w:r w:rsidRPr="00A96EE7">
              <w:rPr>
                <w:rFonts w:eastAsia="Times New Roman" w:cs="Times New Roman"/>
                <w:b/>
                <w:bCs/>
              </w:rPr>
              <w:t>Are you an SME</w:t>
            </w:r>
          </w:p>
        </w:tc>
        <w:tc>
          <w:tcPr>
            <w:tcW w:w="5807" w:type="dxa"/>
            <w:vAlign w:val="center"/>
          </w:tcPr>
          <w:p w14:paraId="2665D67B" w14:textId="28DB8E65" w:rsidR="00A96EE7" w:rsidRPr="000F1DC6" w:rsidRDefault="00A96EE7" w:rsidP="000F1DC6">
            <w:pPr>
              <w:rPr>
                <w:rFonts w:eastAsia="Times New Roman" w:cs="Times New Roman"/>
              </w:rPr>
            </w:pPr>
            <w:r>
              <w:rPr>
                <w:rFonts w:eastAsia="Times New Roman" w:cs="Times New Roman"/>
              </w:rPr>
              <w:t>Yes/No</w:t>
            </w:r>
          </w:p>
        </w:tc>
      </w:tr>
      <w:tr w:rsidR="00A96EE7" w:rsidRPr="000F1DC6" w14:paraId="7CB8CB22" w14:textId="77777777" w:rsidTr="007568CB">
        <w:trPr>
          <w:trHeight w:val="494"/>
        </w:trPr>
        <w:tc>
          <w:tcPr>
            <w:tcW w:w="3686" w:type="dxa"/>
            <w:shd w:val="clear" w:color="auto" w:fill="F2DBDB" w:themeFill="accent2" w:themeFillTint="33"/>
            <w:vAlign w:val="center"/>
          </w:tcPr>
          <w:p w14:paraId="473F2821" w14:textId="28779728" w:rsidR="00A96EE7" w:rsidRPr="00A96EE7" w:rsidRDefault="00A96EE7" w:rsidP="000F1DC6">
            <w:pPr>
              <w:rPr>
                <w:rFonts w:eastAsia="Times New Roman" w:cs="Times New Roman"/>
                <w:b/>
                <w:bCs/>
              </w:rPr>
            </w:pPr>
            <w:r w:rsidRPr="00A96EE7">
              <w:rPr>
                <w:rFonts w:eastAsia="Times New Roman" w:cs="Times New Roman"/>
                <w:b/>
                <w:bCs/>
              </w:rPr>
              <w:t xml:space="preserve">Central Digital Platform reference number </w:t>
            </w:r>
          </w:p>
        </w:tc>
        <w:tc>
          <w:tcPr>
            <w:tcW w:w="5807" w:type="dxa"/>
            <w:vAlign w:val="center"/>
          </w:tcPr>
          <w:p w14:paraId="5CF34C09" w14:textId="6339EC66" w:rsidR="00A96EE7" w:rsidRPr="00A96EE7" w:rsidRDefault="00A96EE7" w:rsidP="000F1DC6">
            <w:pPr>
              <w:rPr>
                <w:rFonts w:eastAsia="Times New Roman" w:cs="Times New Roman"/>
                <w:highlight w:val="green"/>
              </w:rPr>
            </w:pPr>
          </w:p>
        </w:tc>
      </w:tr>
      <w:tr w:rsidR="000F1DC6" w:rsidRPr="000F1DC6" w14:paraId="576DF25F" w14:textId="77777777" w:rsidTr="007568CB">
        <w:trPr>
          <w:trHeight w:hRule="exact" w:val="284"/>
        </w:trPr>
        <w:tc>
          <w:tcPr>
            <w:tcW w:w="3686" w:type="dxa"/>
            <w:shd w:val="clear" w:color="auto" w:fill="F2DBDB" w:themeFill="accent2" w:themeFillTint="33"/>
            <w:vAlign w:val="center"/>
          </w:tcPr>
          <w:p w14:paraId="1C3E8A8F" w14:textId="77777777" w:rsidR="000F1DC6" w:rsidRPr="00A96EE7" w:rsidRDefault="000F1DC6" w:rsidP="000F1DC6">
            <w:pPr>
              <w:rPr>
                <w:rFonts w:eastAsia="Times New Roman" w:cs="Times New Roman"/>
                <w:b/>
              </w:rPr>
            </w:pPr>
            <w:r w:rsidRPr="00A96EE7">
              <w:rPr>
                <w:rFonts w:eastAsia="Times New Roman" w:cs="Times New Roman"/>
                <w:b/>
                <w:bCs/>
              </w:rPr>
              <w:t>Main Contact</w:t>
            </w:r>
          </w:p>
        </w:tc>
        <w:tc>
          <w:tcPr>
            <w:tcW w:w="5807" w:type="dxa"/>
            <w:vAlign w:val="center"/>
          </w:tcPr>
          <w:p w14:paraId="26564A52" w14:textId="77777777" w:rsidR="000F1DC6" w:rsidRPr="000F1DC6" w:rsidRDefault="000F1DC6" w:rsidP="000F1DC6">
            <w:pPr>
              <w:rPr>
                <w:rFonts w:eastAsia="Times New Roman" w:cs="Times New Roman"/>
              </w:rPr>
            </w:pPr>
          </w:p>
        </w:tc>
      </w:tr>
      <w:tr w:rsidR="000F1DC6" w:rsidRPr="000F1DC6" w14:paraId="5FCF9BA2" w14:textId="77777777" w:rsidTr="007568CB">
        <w:trPr>
          <w:trHeight w:hRule="exact" w:val="284"/>
        </w:trPr>
        <w:tc>
          <w:tcPr>
            <w:tcW w:w="3686" w:type="dxa"/>
            <w:tcBorders>
              <w:bottom w:val="single" w:sz="4" w:space="0" w:color="auto"/>
            </w:tcBorders>
            <w:shd w:val="clear" w:color="auto" w:fill="F2DBDB" w:themeFill="accent2" w:themeFillTint="33"/>
            <w:vAlign w:val="center"/>
          </w:tcPr>
          <w:p w14:paraId="2FF80466" w14:textId="77777777" w:rsidR="000F1DC6" w:rsidRPr="00A96EE7" w:rsidRDefault="000F1DC6" w:rsidP="000F1DC6">
            <w:pPr>
              <w:rPr>
                <w:rFonts w:eastAsia="Times New Roman" w:cs="Times New Roman"/>
                <w:b/>
                <w:bCs/>
              </w:rPr>
            </w:pPr>
            <w:r w:rsidRPr="00A96EE7">
              <w:rPr>
                <w:rFonts w:eastAsia="Times New Roman" w:cs="Times New Roman"/>
                <w:b/>
                <w:bCs/>
              </w:rPr>
              <w:t>Contact Telephone</w:t>
            </w:r>
          </w:p>
        </w:tc>
        <w:tc>
          <w:tcPr>
            <w:tcW w:w="5807" w:type="dxa"/>
            <w:tcBorders>
              <w:bottom w:val="single" w:sz="4" w:space="0" w:color="auto"/>
            </w:tcBorders>
            <w:vAlign w:val="center"/>
          </w:tcPr>
          <w:p w14:paraId="58CD8762" w14:textId="77777777" w:rsidR="000F1DC6" w:rsidRPr="000F1DC6" w:rsidRDefault="000F1DC6" w:rsidP="000F1DC6">
            <w:pPr>
              <w:rPr>
                <w:rFonts w:eastAsia="Times New Roman" w:cs="Times New Roman"/>
              </w:rPr>
            </w:pPr>
          </w:p>
        </w:tc>
      </w:tr>
      <w:tr w:rsidR="000F1DC6" w:rsidRPr="000F1DC6" w14:paraId="42F47D46" w14:textId="77777777" w:rsidTr="007568CB">
        <w:trPr>
          <w:trHeight w:hRule="exact" w:val="284"/>
        </w:trPr>
        <w:tc>
          <w:tcPr>
            <w:tcW w:w="368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A92784F" w14:textId="77777777" w:rsidR="000F1DC6" w:rsidRPr="00A96EE7" w:rsidRDefault="000F1DC6" w:rsidP="000F1DC6">
            <w:pPr>
              <w:rPr>
                <w:rFonts w:eastAsia="Times New Roman" w:cs="Times New Roman"/>
                <w:b/>
                <w:bCs/>
              </w:rPr>
            </w:pPr>
            <w:r w:rsidRPr="00A96EE7">
              <w:rPr>
                <w:rFonts w:eastAsia="Times New Roman" w:cs="Times New Roman"/>
                <w:b/>
                <w:bCs/>
              </w:rPr>
              <w:t>Contact Email</w:t>
            </w:r>
          </w:p>
        </w:tc>
        <w:tc>
          <w:tcPr>
            <w:tcW w:w="5807" w:type="dxa"/>
            <w:tcBorders>
              <w:top w:val="single" w:sz="4" w:space="0" w:color="auto"/>
              <w:left w:val="single" w:sz="4" w:space="0" w:color="auto"/>
              <w:bottom w:val="single" w:sz="4" w:space="0" w:color="auto"/>
              <w:right w:val="single" w:sz="4" w:space="0" w:color="auto"/>
            </w:tcBorders>
            <w:vAlign w:val="center"/>
          </w:tcPr>
          <w:p w14:paraId="201E3C1A" w14:textId="77777777" w:rsidR="000F1DC6" w:rsidRPr="000F1DC6" w:rsidRDefault="000F1DC6" w:rsidP="000F1DC6">
            <w:pPr>
              <w:rPr>
                <w:rFonts w:eastAsia="Times New Roman" w:cs="Times New Roman"/>
              </w:rPr>
            </w:pPr>
          </w:p>
        </w:tc>
      </w:tr>
      <w:tr w:rsidR="000F1DC6" w:rsidRPr="000F1DC6" w14:paraId="0231661D" w14:textId="77777777" w:rsidTr="007568CB">
        <w:trPr>
          <w:trHeight w:hRule="exact" w:val="284"/>
        </w:trPr>
        <w:tc>
          <w:tcPr>
            <w:tcW w:w="368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876B960" w14:textId="77777777" w:rsidR="000F1DC6" w:rsidRPr="00A96EE7" w:rsidRDefault="000F1DC6" w:rsidP="000F1DC6">
            <w:pPr>
              <w:rPr>
                <w:rFonts w:eastAsia="Times New Roman" w:cs="Times New Roman"/>
                <w:b/>
                <w:bCs/>
              </w:rPr>
            </w:pPr>
            <w:r w:rsidRPr="00A96EE7">
              <w:rPr>
                <w:rFonts w:eastAsia="Times New Roman" w:cs="Times New Roman"/>
                <w:b/>
                <w:bCs/>
              </w:rPr>
              <w:t>Invoice Query – Name</w:t>
            </w:r>
          </w:p>
        </w:tc>
        <w:tc>
          <w:tcPr>
            <w:tcW w:w="5807" w:type="dxa"/>
            <w:tcBorders>
              <w:top w:val="single" w:sz="4" w:space="0" w:color="auto"/>
              <w:left w:val="single" w:sz="4" w:space="0" w:color="auto"/>
              <w:bottom w:val="single" w:sz="4" w:space="0" w:color="auto"/>
              <w:right w:val="single" w:sz="4" w:space="0" w:color="auto"/>
            </w:tcBorders>
            <w:vAlign w:val="center"/>
          </w:tcPr>
          <w:p w14:paraId="3DB274A3" w14:textId="77777777" w:rsidR="000F1DC6" w:rsidRPr="000F1DC6" w:rsidRDefault="000F1DC6" w:rsidP="000F1DC6">
            <w:pPr>
              <w:rPr>
                <w:rFonts w:eastAsia="Times New Roman" w:cs="Times New Roman"/>
              </w:rPr>
            </w:pPr>
          </w:p>
        </w:tc>
      </w:tr>
      <w:tr w:rsidR="000F1DC6" w:rsidRPr="000F1DC6" w14:paraId="07A4AC7F" w14:textId="77777777" w:rsidTr="007568CB">
        <w:trPr>
          <w:trHeight w:hRule="exact" w:val="284"/>
        </w:trPr>
        <w:tc>
          <w:tcPr>
            <w:tcW w:w="368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C27124B" w14:textId="77777777" w:rsidR="000F1DC6" w:rsidRPr="00A96EE7" w:rsidRDefault="000F1DC6" w:rsidP="000F1DC6">
            <w:pPr>
              <w:rPr>
                <w:rFonts w:eastAsia="Times New Roman" w:cs="Times New Roman"/>
                <w:b/>
                <w:bCs/>
              </w:rPr>
            </w:pPr>
            <w:r w:rsidRPr="00A96EE7">
              <w:rPr>
                <w:rFonts w:eastAsia="Times New Roman" w:cs="Times New Roman"/>
                <w:b/>
                <w:bCs/>
              </w:rPr>
              <w:t>Invoice Query – Telephone</w:t>
            </w:r>
          </w:p>
        </w:tc>
        <w:tc>
          <w:tcPr>
            <w:tcW w:w="5807" w:type="dxa"/>
            <w:tcBorders>
              <w:top w:val="single" w:sz="4" w:space="0" w:color="auto"/>
              <w:left w:val="single" w:sz="4" w:space="0" w:color="auto"/>
              <w:bottom w:val="single" w:sz="4" w:space="0" w:color="auto"/>
              <w:right w:val="single" w:sz="4" w:space="0" w:color="auto"/>
            </w:tcBorders>
            <w:vAlign w:val="center"/>
          </w:tcPr>
          <w:p w14:paraId="41F5A416" w14:textId="77777777" w:rsidR="000F1DC6" w:rsidRPr="000F1DC6" w:rsidRDefault="000F1DC6" w:rsidP="000F1DC6">
            <w:pPr>
              <w:rPr>
                <w:rFonts w:eastAsia="Times New Roman" w:cs="Times New Roman"/>
              </w:rPr>
            </w:pPr>
          </w:p>
        </w:tc>
      </w:tr>
      <w:tr w:rsidR="000F1DC6" w:rsidRPr="000F1DC6" w14:paraId="091280AC" w14:textId="77777777" w:rsidTr="007568CB">
        <w:trPr>
          <w:trHeight w:hRule="exact" w:val="284"/>
        </w:trPr>
        <w:tc>
          <w:tcPr>
            <w:tcW w:w="368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37A4912" w14:textId="690ABA0E" w:rsidR="000F1DC6" w:rsidRPr="00A96EE7" w:rsidRDefault="000F1DC6" w:rsidP="000F1DC6">
            <w:pPr>
              <w:rPr>
                <w:rFonts w:eastAsia="Times New Roman" w:cs="Times New Roman"/>
                <w:b/>
                <w:bCs/>
              </w:rPr>
            </w:pPr>
            <w:r w:rsidRPr="00A96EE7">
              <w:rPr>
                <w:rFonts w:eastAsia="Times New Roman" w:cs="Times New Roman"/>
                <w:b/>
                <w:bCs/>
              </w:rPr>
              <w:t xml:space="preserve">Invoice Query </w:t>
            </w:r>
            <w:r w:rsidR="004E3674" w:rsidRPr="00A96EE7">
              <w:rPr>
                <w:rFonts w:eastAsia="Times New Roman" w:cs="Times New Roman"/>
                <w:b/>
                <w:bCs/>
              </w:rPr>
              <w:t>–</w:t>
            </w:r>
            <w:r w:rsidRPr="00A96EE7">
              <w:rPr>
                <w:rFonts w:eastAsia="Times New Roman" w:cs="Times New Roman"/>
                <w:b/>
                <w:bCs/>
              </w:rPr>
              <w:t xml:space="preserve"> Email</w:t>
            </w:r>
          </w:p>
        </w:tc>
        <w:tc>
          <w:tcPr>
            <w:tcW w:w="5807" w:type="dxa"/>
            <w:tcBorders>
              <w:top w:val="single" w:sz="4" w:space="0" w:color="auto"/>
              <w:left w:val="single" w:sz="4" w:space="0" w:color="auto"/>
              <w:bottom w:val="single" w:sz="4" w:space="0" w:color="auto"/>
              <w:right w:val="single" w:sz="4" w:space="0" w:color="auto"/>
            </w:tcBorders>
            <w:vAlign w:val="center"/>
          </w:tcPr>
          <w:p w14:paraId="15521594" w14:textId="77777777" w:rsidR="000F1DC6" w:rsidRPr="000F1DC6" w:rsidRDefault="000F1DC6" w:rsidP="000F1DC6">
            <w:pPr>
              <w:rPr>
                <w:rFonts w:eastAsia="Times New Roman" w:cs="Times New Roman"/>
              </w:rPr>
            </w:pPr>
          </w:p>
        </w:tc>
      </w:tr>
    </w:tbl>
    <w:p w14:paraId="25DEF8EA" w14:textId="77777777" w:rsidR="000F1DC6" w:rsidRPr="000F1DC6" w:rsidRDefault="000F1DC6" w:rsidP="000F1DC6">
      <w:pPr>
        <w:jc w:val="both"/>
        <w:rPr>
          <w:rFonts w:eastAsia="Times New Roman" w:cs="Times New Roman"/>
          <w:sz w:val="24"/>
          <w:szCs w:val="24"/>
        </w:rPr>
      </w:pPr>
    </w:p>
    <w:p w14:paraId="1ADF3252" w14:textId="77777777" w:rsidR="000F1DC6" w:rsidRPr="000F1DC6" w:rsidRDefault="000F1DC6" w:rsidP="000F1DC6">
      <w:pPr>
        <w:overflowPunct w:val="0"/>
        <w:autoSpaceDE w:val="0"/>
        <w:autoSpaceDN w:val="0"/>
        <w:adjustRightInd w:val="0"/>
        <w:jc w:val="both"/>
        <w:textAlignment w:val="baseline"/>
        <w:rPr>
          <w:rFonts w:eastAsia="Times New Roman" w:cs="Times New Roman"/>
          <w:b/>
          <w:caps/>
          <w:sz w:val="20"/>
          <w:szCs w:val="20"/>
        </w:rPr>
      </w:pPr>
      <w:r w:rsidRPr="000F1DC6">
        <w:rPr>
          <w:rFonts w:eastAsia="Times New Roman" w:cs="Times New Roman"/>
          <w:b/>
          <w:caps/>
          <w:sz w:val="20"/>
          <w:szCs w:val="20"/>
        </w:rPr>
        <w:br w:type="page"/>
      </w:r>
    </w:p>
    <w:p w14:paraId="7F9A3E44" w14:textId="77777777" w:rsidR="000F1DC6" w:rsidRPr="000F1DC6" w:rsidRDefault="000F1DC6" w:rsidP="0016187F">
      <w:pPr>
        <w:numPr>
          <w:ilvl w:val="1"/>
          <w:numId w:val="22"/>
        </w:numPr>
        <w:ind w:left="1134" w:hanging="1276"/>
        <w:jc w:val="both"/>
        <w:rPr>
          <w:rFonts w:eastAsia="Times New Roman" w:cs="Times New Roman"/>
          <w:b/>
          <w:sz w:val="24"/>
          <w:szCs w:val="24"/>
        </w:rPr>
      </w:pPr>
      <w:r w:rsidRPr="000F1DC6">
        <w:rPr>
          <w:rFonts w:eastAsia="Times New Roman" w:cs="Times New Roman"/>
          <w:b/>
          <w:sz w:val="24"/>
          <w:szCs w:val="24"/>
        </w:rPr>
        <w:lastRenderedPageBreak/>
        <w:t xml:space="preserve">Quality Response </w:t>
      </w:r>
    </w:p>
    <w:p w14:paraId="5B53A5AC" w14:textId="77777777" w:rsidR="000F1DC6" w:rsidRPr="000F1DC6" w:rsidRDefault="000F1DC6" w:rsidP="000F1DC6">
      <w:pPr>
        <w:ind w:left="360"/>
        <w:jc w:val="both"/>
        <w:rPr>
          <w:rFonts w:eastAsia="Times New Roman" w:cs="Times New Roman"/>
          <w:sz w:val="24"/>
          <w:szCs w:val="24"/>
        </w:rPr>
      </w:pPr>
    </w:p>
    <w:p w14:paraId="29EC9221" w14:textId="11C21EA1" w:rsidR="00A96EE7" w:rsidRDefault="00A96EE7" w:rsidP="00701738">
      <w:pPr>
        <w:pStyle w:val="xl26"/>
        <w:pBdr>
          <w:top w:val="none" w:sz="0" w:space="0" w:color="auto"/>
          <w:bottom w:val="none" w:sz="0" w:space="0" w:color="auto"/>
        </w:pBdr>
        <w:spacing w:before="0" w:beforeAutospacing="0" w:after="0" w:afterAutospacing="0"/>
        <w:ind w:left="-284"/>
        <w:jc w:val="both"/>
        <w:rPr>
          <w:rFonts w:ascii="Arial" w:hAnsi="Arial"/>
          <w:sz w:val="22"/>
          <w:szCs w:val="22"/>
        </w:rPr>
      </w:pPr>
      <w:r w:rsidRPr="00293197">
        <w:rPr>
          <w:rFonts w:ascii="Arial" w:hAnsi="Arial"/>
          <w:sz w:val="22"/>
          <w:szCs w:val="22"/>
        </w:rPr>
        <w:t xml:space="preserve">You must answer each of the following questions below. The points and weighting awarded to each question is detailed </w:t>
      </w:r>
      <w:r>
        <w:rPr>
          <w:rFonts w:ascii="Arial" w:hAnsi="Arial"/>
          <w:sz w:val="22"/>
          <w:szCs w:val="22"/>
        </w:rPr>
        <w:t>in</w:t>
      </w:r>
      <w:r w:rsidRPr="00293197">
        <w:rPr>
          <w:rFonts w:ascii="Arial" w:hAnsi="Arial"/>
          <w:sz w:val="22"/>
          <w:szCs w:val="22"/>
        </w:rPr>
        <w:t xml:space="preserve"> Section 1 above.</w:t>
      </w:r>
      <w:r>
        <w:rPr>
          <w:rFonts w:ascii="Arial" w:hAnsi="Arial"/>
          <w:sz w:val="22"/>
          <w:szCs w:val="22"/>
        </w:rPr>
        <w:t xml:space="preserve"> There is no maximum or minimum word limit to the response, but we would expect it not to be either verbose or so little it does not answer the question fully.</w:t>
      </w:r>
      <w:r w:rsidR="00345CF3" w:rsidRPr="00345CF3">
        <w:rPr>
          <w:highlight w:val="cyan"/>
        </w:rPr>
        <w:t xml:space="preserve"> </w:t>
      </w:r>
    </w:p>
    <w:p w14:paraId="73AED719" w14:textId="77777777" w:rsidR="00A96EE7" w:rsidRPr="007A6305" w:rsidRDefault="00A96EE7" w:rsidP="00701738">
      <w:pPr>
        <w:pStyle w:val="xl26"/>
        <w:pBdr>
          <w:top w:val="none" w:sz="0" w:space="0" w:color="auto"/>
          <w:bottom w:val="none" w:sz="0" w:space="0" w:color="auto"/>
        </w:pBdr>
        <w:spacing w:before="0" w:beforeAutospacing="0" w:after="0" w:afterAutospacing="0"/>
        <w:ind w:left="-284"/>
        <w:jc w:val="both"/>
        <w:rPr>
          <w:rFonts w:ascii="Arial" w:hAnsi="Arial"/>
          <w:sz w:val="12"/>
          <w:szCs w:val="12"/>
        </w:rPr>
      </w:pPr>
    </w:p>
    <w:p w14:paraId="157ED57E" w14:textId="77777777" w:rsidR="00A96EE7" w:rsidRPr="007A6305" w:rsidRDefault="00A96EE7" w:rsidP="00701738">
      <w:pPr>
        <w:pStyle w:val="xl26"/>
        <w:pBdr>
          <w:top w:val="none" w:sz="0" w:space="0" w:color="auto"/>
          <w:bottom w:val="none" w:sz="0" w:space="0" w:color="auto"/>
        </w:pBdr>
        <w:spacing w:before="0" w:beforeAutospacing="0" w:after="0" w:afterAutospacing="0"/>
        <w:ind w:left="-284"/>
        <w:jc w:val="both"/>
        <w:rPr>
          <w:rFonts w:ascii="Arial" w:hAnsi="Arial"/>
          <w:i/>
          <w:iCs/>
          <w:sz w:val="22"/>
          <w:szCs w:val="22"/>
        </w:rPr>
      </w:pPr>
      <w:r w:rsidRPr="007A6305">
        <w:rPr>
          <w:rFonts w:ascii="Arial" w:hAnsi="Arial"/>
          <w:i/>
          <w:iCs/>
          <w:sz w:val="22"/>
          <w:szCs w:val="22"/>
        </w:rPr>
        <w:t>The text in italics before the question explains why we are asking it, and text in italics afterwards indicates the way the answer should be structured to give the most marks</w:t>
      </w:r>
    </w:p>
    <w:p w14:paraId="3DD0FC8B" w14:textId="77777777" w:rsidR="00A96EE7" w:rsidRPr="007A6305" w:rsidRDefault="00A96EE7" w:rsidP="00701738">
      <w:pPr>
        <w:pStyle w:val="xl26"/>
        <w:pBdr>
          <w:top w:val="none" w:sz="0" w:space="0" w:color="auto"/>
          <w:bottom w:val="none" w:sz="0" w:space="0" w:color="auto"/>
        </w:pBdr>
        <w:spacing w:before="0" w:beforeAutospacing="0" w:after="0" w:afterAutospacing="0"/>
        <w:jc w:val="both"/>
        <w:rPr>
          <w:rFonts w:ascii="Arial" w:hAnsi="Arial"/>
          <w:sz w:val="12"/>
          <w:szCs w:val="12"/>
        </w:rPr>
      </w:pPr>
    </w:p>
    <w:p w14:paraId="15753C10" w14:textId="77777777" w:rsidR="00A96EE7" w:rsidRPr="00D10A0A" w:rsidRDefault="00A96EE7" w:rsidP="00701738">
      <w:pPr>
        <w:pStyle w:val="xl26"/>
        <w:pBdr>
          <w:top w:val="none" w:sz="0" w:space="0" w:color="auto"/>
          <w:bottom w:val="none" w:sz="0" w:space="0" w:color="auto"/>
        </w:pBdr>
        <w:spacing w:before="0" w:beforeAutospacing="0" w:after="0" w:afterAutospacing="0"/>
        <w:ind w:left="-142"/>
        <w:jc w:val="both"/>
        <w:rPr>
          <w:rFonts w:ascii="Arial" w:hAnsi="Arial"/>
          <w:sz w:val="12"/>
          <w:szCs w:val="12"/>
        </w:rPr>
      </w:pPr>
      <w:bookmarkStart w:id="7" w:name="_Hlk213135996"/>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28"/>
      </w:tblGrid>
      <w:tr w:rsidR="00A96EE7" w14:paraId="576E5BE2" w14:textId="77777777" w:rsidTr="007568CB">
        <w:trPr>
          <w:cantSplit/>
        </w:trPr>
        <w:tc>
          <w:tcPr>
            <w:tcW w:w="9747" w:type="dxa"/>
            <w:gridSpan w:val="2"/>
            <w:shd w:val="clear" w:color="auto" w:fill="F2DBDB" w:themeFill="accent2" w:themeFillTint="33"/>
          </w:tcPr>
          <w:p w14:paraId="4D8DE3F0" w14:textId="77777777" w:rsidR="00A96EE7" w:rsidRDefault="00A96EE7" w:rsidP="007F55C3">
            <w:pPr>
              <w:pStyle w:val="Footer"/>
              <w:tabs>
                <w:tab w:val="left" w:pos="709"/>
              </w:tabs>
              <w:rPr>
                <w:b/>
                <w:bCs/>
                <w:sz w:val="24"/>
              </w:rPr>
            </w:pPr>
            <w:r>
              <w:rPr>
                <w:b/>
                <w:bCs/>
                <w:sz w:val="24"/>
              </w:rPr>
              <w:t>Quality Questionnaire</w:t>
            </w:r>
          </w:p>
        </w:tc>
      </w:tr>
      <w:tr w:rsidR="00A96EE7" w:rsidRPr="00932E26" w14:paraId="78F9E98F" w14:textId="77777777" w:rsidTr="007F55C3">
        <w:tc>
          <w:tcPr>
            <w:tcW w:w="1236" w:type="dxa"/>
            <w:vAlign w:val="center"/>
          </w:tcPr>
          <w:p w14:paraId="3FC7C3F2" w14:textId="77777777" w:rsidR="00A96EE7" w:rsidRPr="00932E26" w:rsidRDefault="00A96EE7" w:rsidP="007F55C3">
            <w:pPr>
              <w:pStyle w:val="Footer"/>
              <w:tabs>
                <w:tab w:val="left" w:pos="709"/>
              </w:tabs>
              <w:ind w:left="29"/>
            </w:pPr>
            <w:r>
              <w:t>Q1</w:t>
            </w:r>
          </w:p>
        </w:tc>
        <w:tc>
          <w:tcPr>
            <w:tcW w:w="8511" w:type="dxa"/>
          </w:tcPr>
          <w:p w14:paraId="6DB4E265" w14:textId="77777777" w:rsidR="00A96EE7" w:rsidRPr="00D81AA9" w:rsidRDefault="00A96EE7" w:rsidP="007F55C3">
            <w:pPr>
              <w:spacing w:after="200"/>
              <w:ind w:left="-67"/>
              <w:jc w:val="both"/>
              <w:rPr>
                <w:i/>
                <w:iCs/>
              </w:rPr>
            </w:pPr>
            <w:r w:rsidRPr="00D81AA9">
              <w:rPr>
                <w:i/>
                <w:iCs/>
              </w:rPr>
              <w:t>This question is designed to cover the processes you will deploy managing the service under this contract, what you have in place generally for your clients and what you will be deploying for us. There are many automated and integrated systems out there now working via tablets, phones or laptops and we are interested in how you work. As an emergency service and light touch fault reporting and swift resolution is important to us.</w:t>
            </w:r>
          </w:p>
          <w:p w14:paraId="4F5E2178" w14:textId="6124091F" w:rsidR="00A96EE7" w:rsidRDefault="00A96EE7" w:rsidP="007F55C3">
            <w:pPr>
              <w:spacing w:after="200"/>
              <w:ind w:left="-67"/>
              <w:jc w:val="both"/>
            </w:pPr>
            <w:r w:rsidRPr="0068174E">
              <w:rPr>
                <w:b/>
                <w:bCs/>
              </w:rPr>
              <w:t>Question:</w:t>
            </w:r>
            <w:r>
              <w:t xml:space="preserve"> </w:t>
            </w:r>
            <w:r w:rsidRPr="00DC136F">
              <w:t xml:space="preserve">Please detail below how you intend to manage this contract including procedures and systems will be put in place for this contract to ensure you will deliver a robust </w:t>
            </w:r>
            <w:r w:rsidRPr="006407F2">
              <w:t>service. </w:t>
            </w:r>
            <w:r w:rsidR="009E6E4D" w:rsidRPr="006407F2">
              <w:t>If</w:t>
            </w:r>
            <w:r w:rsidRPr="006407F2">
              <w:t xml:space="preserve"> you use mobile phone apps, tablets or PDA based specific software systems to record visit information and reporting. Please detail which system you use and what advantages that might bring to us during the life of the contract? </w:t>
            </w:r>
          </w:p>
          <w:p w14:paraId="6936DE45" w14:textId="77777777" w:rsidR="00A96EE7" w:rsidRPr="005E22CA" w:rsidRDefault="00A96EE7" w:rsidP="007F55C3">
            <w:pPr>
              <w:spacing w:after="200"/>
              <w:ind w:left="-67"/>
              <w:jc w:val="both"/>
              <w:rPr>
                <w:rFonts w:eastAsia="Calibri"/>
                <w:i/>
                <w:iCs/>
              </w:rPr>
            </w:pPr>
            <w:r w:rsidRPr="00D81AA9">
              <w:rPr>
                <w:rFonts w:eastAsia="Calibri"/>
                <w:i/>
                <w:iCs/>
              </w:rPr>
              <w:t>Suppliers who detail clearly how they will work for us, how information gets captured during visits and transferred to portals we can access or directly to us via an interface and the options available to us to choose how we interface, will score better than suppliers without systems or who have them but fail to explain clearly how they will work with us. This is the day-to-day operation of the contract, and a smooth experience is important to us</w:t>
            </w:r>
          </w:p>
        </w:tc>
      </w:tr>
      <w:tr w:rsidR="00A96EE7" w:rsidRPr="00932E26" w14:paraId="1968907E" w14:textId="77777777" w:rsidTr="007F55C3">
        <w:tc>
          <w:tcPr>
            <w:tcW w:w="1236" w:type="dxa"/>
            <w:vAlign w:val="center"/>
          </w:tcPr>
          <w:p w14:paraId="268213C1" w14:textId="77777777" w:rsidR="00A96EE7" w:rsidRPr="00932E26" w:rsidRDefault="00A96EE7" w:rsidP="007F55C3">
            <w:pPr>
              <w:pStyle w:val="Footer"/>
              <w:tabs>
                <w:tab w:val="left" w:pos="709"/>
              </w:tabs>
              <w:ind w:left="29"/>
            </w:pPr>
            <w:r>
              <w:t>Response</w:t>
            </w:r>
          </w:p>
        </w:tc>
        <w:tc>
          <w:tcPr>
            <w:tcW w:w="8511" w:type="dxa"/>
            <w:shd w:val="clear" w:color="auto" w:fill="BFBFBF" w:themeFill="background1" w:themeFillShade="BF"/>
          </w:tcPr>
          <w:p w14:paraId="673C8FE1" w14:textId="77777777" w:rsidR="00A96EE7" w:rsidRPr="00DF5579" w:rsidRDefault="00A96EE7" w:rsidP="007F55C3">
            <w:pPr>
              <w:spacing w:line="276" w:lineRule="auto"/>
              <w:ind w:left="-67"/>
              <w:jc w:val="both"/>
              <w:rPr>
                <w:rFonts w:eastAsia="Calibri"/>
                <w:sz w:val="24"/>
              </w:rPr>
            </w:pPr>
          </w:p>
        </w:tc>
      </w:tr>
    </w:tbl>
    <w:p w14:paraId="5B7BFEE0" w14:textId="77777777" w:rsidR="00A96EE7" w:rsidRDefault="00A96EE7" w:rsidP="00A96EE7"/>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28"/>
      </w:tblGrid>
      <w:tr w:rsidR="00A96EE7" w:rsidRPr="00DF5579" w14:paraId="55879342" w14:textId="77777777" w:rsidTr="007F55C3">
        <w:tc>
          <w:tcPr>
            <w:tcW w:w="1236" w:type="dxa"/>
            <w:vAlign w:val="center"/>
          </w:tcPr>
          <w:p w14:paraId="3EEDADB1" w14:textId="77777777" w:rsidR="00A96EE7" w:rsidRPr="00932E26" w:rsidRDefault="00A96EE7" w:rsidP="007F55C3">
            <w:pPr>
              <w:pStyle w:val="Footer"/>
              <w:tabs>
                <w:tab w:val="left" w:pos="709"/>
              </w:tabs>
              <w:ind w:left="29"/>
            </w:pPr>
            <w:r>
              <w:t>Q2</w:t>
            </w:r>
          </w:p>
        </w:tc>
        <w:tc>
          <w:tcPr>
            <w:tcW w:w="8511" w:type="dxa"/>
          </w:tcPr>
          <w:p w14:paraId="3F2D42BB" w14:textId="77777777" w:rsidR="00A96EE7" w:rsidRPr="00D81AA9" w:rsidRDefault="00A96EE7" w:rsidP="007F55C3">
            <w:pPr>
              <w:spacing w:after="200"/>
              <w:ind w:left="-67"/>
              <w:jc w:val="both"/>
              <w:rPr>
                <w:rFonts w:eastAsia="Calibri"/>
                <w:i/>
                <w:iCs/>
              </w:rPr>
            </w:pPr>
            <w:r w:rsidRPr="00D81AA9">
              <w:rPr>
                <w:rFonts w:eastAsia="Calibri"/>
                <w:i/>
                <w:iCs/>
              </w:rPr>
              <w:t>Related to the previous question, this question is aimed at specifically at your call out process. As an emergency service we need to be available 24/7/365 and to do so we do on occasion require support f</w:t>
            </w:r>
            <w:r>
              <w:rPr>
                <w:rFonts w:eastAsia="Calibri"/>
                <w:i/>
                <w:iCs/>
              </w:rPr>
              <w:t>rom</w:t>
            </w:r>
            <w:r w:rsidRPr="00D81AA9">
              <w:rPr>
                <w:rFonts w:eastAsia="Calibri"/>
                <w:i/>
                <w:iCs/>
              </w:rPr>
              <w:t xml:space="preserve"> our valued contractors in short time periods.</w:t>
            </w:r>
          </w:p>
          <w:p w14:paraId="4665DB32" w14:textId="77777777" w:rsidR="00A96EE7" w:rsidRPr="00D81AA9" w:rsidRDefault="00A96EE7" w:rsidP="007F55C3">
            <w:pPr>
              <w:spacing w:after="200"/>
              <w:ind w:left="-67"/>
              <w:jc w:val="both"/>
              <w:rPr>
                <w:rFonts w:eastAsia="Calibri"/>
              </w:rPr>
            </w:pPr>
            <w:r w:rsidRPr="0068174E">
              <w:rPr>
                <w:rFonts w:eastAsia="Calibri"/>
                <w:b/>
                <w:bCs/>
              </w:rPr>
              <w:t>Question:</w:t>
            </w:r>
            <w:r>
              <w:rPr>
                <w:rFonts w:eastAsia="Calibri"/>
              </w:rPr>
              <w:t xml:space="preserve"> </w:t>
            </w:r>
            <w:r w:rsidRPr="00D81AA9">
              <w:rPr>
                <w:rFonts w:eastAsia="Calibri"/>
              </w:rPr>
              <w:t>Response Times – Cover specifically, how you will meet an emergency 3-hour requirement, particularly over bank holidays, the Christmas and Easter periods. Detail if you already have the staff employed to achieve this and routine callouts; or will be reliant on recruiting more staff. If recruiting detail how many you have; and how many you will need, to be deployed for our requirement.</w:t>
            </w:r>
          </w:p>
          <w:p w14:paraId="4C96F025" w14:textId="77777777" w:rsidR="00A96EE7" w:rsidRPr="00D81AA9" w:rsidRDefault="00A96EE7" w:rsidP="007F55C3">
            <w:pPr>
              <w:spacing w:after="200"/>
              <w:ind w:left="-67"/>
              <w:jc w:val="both"/>
              <w:rPr>
                <w:rFonts w:eastAsia="Calibri"/>
                <w:i/>
                <w:iCs/>
                <w:sz w:val="24"/>
              </w:rPr>
            </w:pPr>
            <w:r w:rsidRPr="00D81AA9">
              <w:rPr>
                <w:rFonts w:eastAsia="Calibri"/>
                <w:i/>
                <w:iCs/>
              </w:rPr>
              <w:t>Suppliers who can demonstrate they meet the standard requirements, or can better them, and who can demonstrate they have back up options for when things go wrong and have already got proven staff, available to deploy, will score higher than those without flexibility or who may struggle on occasions to meet the call out requirements or who require to largely recruit to fulfil this contract. Those who just cannot attend 24/7/365 or arrive within 3 hours if requested will see their bids rejected.</w:t>
            </w:r>
          </w:p>
        </w:tc>
      </w:tr>
      <w:tr w:rsidR="00A96EE7" w:rsidRPr="00DF5579" w14:paraId="7FBEF087" w14:textId="77777777" w:rsidTr="007F55C3">
        <w:tc>
          <w:tcPr>
            <w:tcW w:w="1236" w:type="dxa"/>
            <w:vAlign w:val="center"/>
          </w:tcPr>
          <w:p w14:paraId="4D292052" w14:textId="77777777" w:rsidR="00A96EE7" w:rsidRPr="00932E26" w:rsidRDefault="00A96EE7" w:rsidP="007F55C3">
            <w:pPr>
              <w:pStyle w:val="Footer"/>
              <w:tabs>
                <w:tab w:val="left" w:pos="709"/>
              </w:tabs>
              <w:ind w:left="29"/>
            </w:pPr>
            <w:r>
              <w:t>Response</w:t>
            </w:r>
          </w:p>
        </w:tc>
        <w:tc>
          <w:tcPr>
            <w:tcW w:w="8511" w:type="dxa"/>
            <w:shd w:val="clear" w:color="auto" w:fill="BFBFBF" w:themeFill="background1" w:themeFillShade="BF"/>
          </w:tcPr>
          <w:p w14:paraId="3DC9BF5C" w14:textId="77777777" w:rsidR="00A96EE7" w:rsidRPr="00DF5579" w:rsidRDefault="00A96EE7" w:rsidP="007F55C3">
            <w:pPr>
              <w:spacing w:line="276" w:lineRule="auto"/>
              <w:ind w:left="-67"/>
              <w:jc w:val="both"/>
              <w:rPr>
                <w:rFonts w:eastAsia="Calibri"/>
                <w:sz w:val="24"/>
              </w:rPr>
            </w:pPr>
          </w:p>
        </w:tc>
      </w:tr>
    </w:tbl>
    <w:p w14:paraId="5B1E6F84" w14:textId="77777777" w:rsidR="00A96EE7" w:rsidRDefault="00A96EE7" w:rsidP="00A96EE7"/>
    <w:p w14:paraId="39A8FA30" w14:textId="77777777" w:rsidR="00A96EE7" w:rsidRDefault="00A96EE7" w:rsidP="00A96EE7"/>
    <w:p w14:paraId="2292D81C" w14:textId="77777777" w:rsidR="00A96EE7" w:rsidRDefault="00A96EE7" w:rsidP="00A96EE7"/>
    <w:p w14:paraId="76796763" w14:textId="77777777" w:rsidR="00A96EE7" w:rsidRDefault="00A96EE7" w:rsidP="00A96EE7"/>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28"/>
      </w:tblGrid>
      <w:tr w:rsidR="00A96EE7" w:rsidRPr="00932E26" w14:paraId="3D3F8986" w14:textId="77777777" w:rsidTr="007F55C3">
        <w:tc>
          <w:tcPr>
            <w:tcW w:w="1236" w:type="dxa"/>
            <w:vAlign w:val="center"/>
          </w:tcPr>
          <w:p w14:paraId="2A802A2A" w14:textId="77777777" w:rsidR="00A96EE7" w:rsidRPr="00932E26" w:rsidRDefault="00A96EE7" w:rsidP="007F55C3">
            <w:pPr>
              <w:pStyle w:val="Footer"/>
              <w:tabs>
                <w:tab w:val="left" w:pos="709"/>
              </w:tabs>
              <w:ind w:left="29"/>
            </w:pPr>
            <w:r>
              <w:lastRenderedPageBreak/>
              <w:t>Q3</w:t>
            </w:r>
          </w:p>
        </w:tc>
        <w:tc>
          <w:tcPr>
            <w:tcW w:w="8511" w:type="dxa"/>
          </w:tcPr>
          <w:p w14:paraId="11DE6800" w14:textId="77777777" w:rsidR="00A96EE7" w:rsidRPr="00D81AA9" w:rsidRDefault="00A96EE7" w:rsidP="007F55C3">
            <w:pPr>
              <w:spacing w:after="200"/>
              <w:ind w:left="-67"/>
              <w:jc w:val="both"/>
              <w:rPr>
                <w:rFonts w:eastAsia="Calibri"/>
                <w:i/>
                <w:iCs/>
              </w:rPr>
            </w:pPr>
            <w:r w:rsidRPr="00D81AA9">
              <w:rPr>
                <w:rFonts w:eastAsia="Calibri"/>
                <w:i/>
                <w:iCs/>
              </w:rPr>
              <w:t xml:space="preserve">This question is aimed at your ability to communicate and keep relevant stakeholders informed both following first notification and after the initial visit should it not be resolved on the initial visit. It is important that stations know who will be onsite when and the progress of any repairs required. </w:t>
            </w:r>
          </w:p>
          <w:p w14:paraId="1C487A34" w14:textId="77777777" w:rsidR="00A96EE7" w:rsidRPr="00D81AA9" w:rsidRDefault="00A96EE7" w:rsidP="007F55C3">
            <w:pPr>
              <w:spacing w:after="200"/>
              <w:ind w:left="-67"/>
              <w:jc w:val="both"/>
              <w:rPr>
                <w:rFonts w:eastAsia="Calibri"/>
              </w:rPr>
            </w:pPr>
            <w:r w:rsidRPr="0068174E">
              <w:rPr>
                <w:rFonts w:eastAsia="Calibri"/>
                <w:b/>
                <w:bCs/>
              </w:rPr>
              <w:t>Question:</w:t>
            </w:r>
            <w:r>
              <w:rPr>
                <w:rFonts w:eastAsia="Calibri"/>
              </w:rPr>
              <w:t xml:space="preserve"> </w:t>
            </w:r>
            <w:r w:rsidRPr="00D81AA9">
              <w:rPr>
                <w:rFonts w:eastAsia="Calibri"/>
              </w:rPr>
              <w:t>Detail what communication processes you will adopt to ensure that all stakeholders are kept up to date with your response to emergency and urgent reactive reported faults, and for planned routine works and servicing requirements.</w:t>
            </w:r>
          </w:p>
          <w:p w14:paraId="2384EB31" w14:textId="77777777" w:rsidR="00A96EE7" w:rsidRPr="00BD417B" w:rsidRDefault="00A96EE7" w:rsidP="007F55C3">
            <w:pPr>
              <w:spacing w:after="200"/>
              <w:ind w:left="-67"/>
              <w:jc w:val="both"/>
              <w:rPr>
                <w:rFonts w:eastAsia="Calibri"/>
                <w:i/>
                <w:iCs/>
              </w:rPr>
            </w:pPr>
            <w:r w:rsidRPr="00D81AA9">
              <w:rPr>
                <w:rFonts w:eastAsia="Calibri"/>
                <w:i/>
                <w:iCs/>
              </w:rPr>
              <w:t xml:space="preserve">Suppliers who have a well-defined communication process both to the stakeholders impacted, and to the ESFRS Estates Team manging the service will score higher than suppliers whose response is not so clear in their processes or vague in exactly how they will communicate. Keeping the Estates Team aware of progress </w:t>
            </w:r>
            <w:proofErr w:type="gramStart"/>
            <w:r w:rsidRPr="00D81AA9">
              <w:rPr>
                <w:rFonts w:eastAsia="Calibri"/>
                <w:i/>
                <w:iCs/>
              </w:rPr>
              <w:t>at all times</w:t>
            </w:r>
            <w:proofErr w:type="gramEnd"/>
            <w:r w:rsidRPr="00D81AA9">
              <w:rPr>
                <w:rFonts w:eastAsia="Calibri"/>
                <w:i/>
                <w:iCs/>
              </w:rPr>
              <w:t xml:space="preserve"> would be particularly useful as chasing progress wastes time.</w:t>
            </w:r>
          </w:p>
        </w:tc>
      </w:tr>
      <w:tr w:rsidR="00A96EE7" w:rsidRPr="00932E26" w14:paraId="5F456B8A" w14:textId="77777777" w:rsidTr="007F55C3">
        <w:tc>
          <w:tcPr>
            <w:tcW w:w="1236" w:type="dxa"/>
          </w:tcPr>
          <w:p w14:paraId="498BA189" w14:textId="77777777" w:rsidR="00A96EE7" w:rsidRPr="00932E26" w:rsidRDefault="00A96EE7" w:rsidP="007F55C3">
            <w:pPr>
              <w:pStyle w:val="Footer"/>
              <w:tabs>
                <w:tab w:val="left" w:pos="709"/>
              </w:tabs>
              <w:ind w:left="29"/>
            </w:pPr>
            <w:r w:rsidRPr="009205BA">
              <w:t>Response</w:t>
            </w:r>
          </w:p>
        </w:tc>
        <w:tc>
          <w:tcPr>
            <w:tcW w:w="8511" w:type="dxa"/>
            <w:shd w:val="clear" w:color="auto" w:fill="BFBFBF" w:themeFill="background1" w:themeFillShade="BF"/>
          </w:tcPr>
          <w:p w14:paraId="0CC0E608" w14:textId="77777777" w:rsidR="00A96EE7" w:rsidRPr="00D81AA9" w:rsidRDefault="00A96EE7" w:rsidP="007F55C3">
            <w:pPr>
              <w:spacing w:line="276" w:lineRule="auto"/>
              <w:ind w:left="-67"/>
              <w:jc w:val="both"/>
              <w:rPr>
                <w:rFonts w:eastAsia="Calibri"/>
              </w:rPr>
            </w:pPr>
          </w:p>
        </w:tc>
      </w:tr>
    </w:tbl>
    <w:p w14:paraId="053B748A" w14:textId="77777777" w:rsidR="00A96EE7" w:rsidRDefault="00A96EE7" w:rsidP="00A96EE7"/>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28"/>
      </w:tblGrid>
      <w:tr w:rsidR="00A96EE7" w:rsidRPr="00932E26" w14:paraId="0F780A1F" w14:textId="77777777" w:rsidTr="007F55C3">
        <w:tc>
          <w:tcPr>
            <w:tcW w:w="1236" w:type="dxa"/>
            <w:vAlign w:val="center"/>
          </w:tcPr>
          <w:p w14:paraId="54F278B8" w14:textId="77777777" w:rsidR="00A96EE7" w:rsidRPr="00932E26" w:rsidRDefault="00A96EE7" w:rsidP="007F55C3">
            <w:pPr>
              <w:pStyle w:val="Footer"/>
              <w:tabs>
                <w:tab w:val="left" w:pos="709"/>
              </w:tabs>
              <w:ind w:left="29"/>
            </w:pPr>
            <w:r>
              <w:t>Q4</w:t>
            </w:r>
          </w:p>
        </w:tc>
        <w:tc>
          <w:tcPr>
            <w:tcW w:w="8511" w:type="dxa"/>
          </w:tcPr>
          <w:p w14:paraId="750E1996" w14:textId="77777777" w:rsidR="00A96EE7" w:rsidRPr="00D81AA9" w:rsidRDefault="00A96EE7" w:rsidP="007F55C3">
            <w:pPr>
              <w:ind w:left="-67"/>
              <w:jc w:val="both"/>
              <w:rPr>
                <w:rFonts w:eastAsia="Calibri"/>
                <w:i/>
                <w:iCs/>
              </w:rPr>
            </w:pPr>
            <w:r w:rsidRPr="00D81AA9">
              <w:rPr>
                <w:rFonts w:eastAsia="Calibri"/>
                <w:i/>
                <w:iCs/>
              </w:rPr>
              <w:t>This question is aimed at your ability to provide the service in a legal and compliant way; that what you are providing can be relied upon to be safe and compliant with the relevant legislation applicable at the time.</w:t>
            </w:r>
          </w:p>
          <w:p w14:paraId="38F87B2A" w14:textId="77777777" w:rsidR="00A96EE7" w:rsidRPr="00D81AA9" w:rsidRDefault="00A96EE7" w:rsidP="007F55C3">
            <w:pPr>
              <w:ind w:left="-67"/>
              <w:jc w:val="both"/>
              <w:rPr>
                <w:rFonts w:eastAsia="Calibri"/>
              </w:rPr>
            </w:pPr>
          </w:p>
          <w:p w14:paraId="2F99D4D9" w14:textId="4491FEEB" w:rsidR="00A96EE7" w:rsidRPr="00D81AA9" w:rsidRDefault="00A96EE7" w:rsidP="007F55C3">
            <w:pPr>
              <w:ind w:left="-67"/>
              <w:jc w:val="both"/>
              <w:rPr>
                <w:rFonts w:eastAsia="Calibri"/>
              </w:rPr>
            </w:pPr>
            <w:r w:rsidRPr="0068174E">
              <w:rPr>
                <w:rFonts w:eastAsia="Calibri"/>
                <w:b/>
                <w:bCs/>
              </w:rPr>
              <w:t>Question</w:t>
            </w:r>
            <w:r>
              <w:rPr>
                <w:rFonts w:eastAsia="Calibri"/>
              </w:rPr>
              <w:t xml:space="preserve">: </w:t>
            </w:r>
            <w:r w:rsidRPr="00D81AA9">
              <w:rPr>
                <w:rFonts w:eastAsia="Calibri"/>
              </w:rPr>
              <w:t xml:space="preserve">Detail how you will ensure any repairs you complete, or any item you maintain or install; will meet with the required British (or equivalent) Standard. </w:t>
            </w:r>
            <w:r w:rsidR="00701738" w:rsidRPr="00D81AA9">
              <w:rPr>
                <w:rFonts w:eastAsia="Calibri"/>
              </w:rPr>
              <w:t>Detail</w:t>
            </w:r>
            <w:r w:rsidRPr="00D81AA9">
              <w:rPr>
                <w:rFonts w:eastAsia="Calibri"/>
              </w:rPr>
              <w:t xml:space="preserve"> how you procure compliant parts and audit the work of your engineers to ensure that these standards are met and evidenced. </w:t>
            </w:r>
          </w:p>
          <w:p w14:paraId="3B875376" w14:textId="77777777" w:rsidR="00A96EE7" w:rsidRPr="00D81AA9" w:rsidRDefault="00A96EE7" w:rsidP="007F55C3">
            <w:pPr>
              <w:ind w:left="-67"/>
              <w:jc w:val="both"/>
              <w:rPr>
                <w:rFonts w:eastAsia="Calibri"/>
              </w:rPr>
            </w:pPr>
          </w:p>
          <w:p w14:paraId="5199AC69" w14:textId="77777777" w:rsidR="00A96EE7" w:rsidRPr="007862C4" w:rsidRDefault="00A96EE7" w:rsidP="007F55C3">
            <w:pPr>
              <w:spacing w:after="200"/>
              <w:ind w:left="-67"/>
              <w:jc w:val="both"/>
              <w:rPr>
                <w:rFonts w:eastAsia="Calibri"/>
                <w:i/>
                <w:iCs/>
                <w:color w:val="0070C0"/>
              </w:rPr>
            </w:pPr>
            <w:r w:rsidRPr="00D81AA9">
              <w:rPr>
                <w:rFonts w:eastAsia="Calibri"/>
                <w:i/>
                <w:iCs/>
              </w:rPr>
              <w:t>Suppliers who detail their sourcing of goods to avoid counterfeit products; have an ad-hoc routine percentage managerial check of work completed, perhaps report the outcome of those checks to us; and detail clearly how they will work to British Standards will score more highly than suppliers who are more vague about their sourcing of products; how they will work to standards or who never or rarely have a follow up check on the work completed.</w:t>
            </w:r>
          </w:p>
        </w:tc>
      </w:tr>
      <w:tr w:rsidR="00A96EE7" w:rsidRPr="00932E26" w14:paraId="39F9903B" w14:textId="77777777" w:rsidTr="007F55C3">
        <w:tc>
          <w:tcPr>
            <w:tcW w:w="1236" w:type="dxa"/>
          </w:tcPr>
          <w:p w14:paraId="0B28EFCD" w14:textId="77777777" w:rsidR="00A96EE7" w:rsidRPr="00932E26" w:rsidRDefault="00A96EE7" w:rsidP="007F55C3">
            <w:pPr>
              <w:pStyle w:val="Footer"/>
              <w:tabs>
                <w:tab w:val="left" w:pos="709"/>
              </w:tabs>
              <w:ind w:left="29"/>
            </w:pPr>
            <w:r w:rsidRPr="009205BA">
              <w:t>Response</w:t>
            </w:r>
          </w:p>
        </w:tc>
        <w:tc>
          <w:tcPr>
            <w:tcW w:w="8511" w:type="dxa"/>
            <w:shd w:val="clear" w:color="auto" w:fill="BFBFBF" w:themeFill="background1" w:themeFillShade="BF"/>
          </w:tcPr>
          <w:p w14:paraId="3C844937" w14:textId="77777777" w:rsidR="00A96EE7" w:rsidRPr="00FE405D" w:rsidRDefault="00A96EE7" w:rsidP="007F55C3">
            <w:pPr>
              <w:spacing w:line="276" w:lineRule="auto"/>
              <w:ind w:left="-67"/>
              <w:jc w:val="both"/>
              <w:rPr>
                <w:rFonts w:eastAsia="Calibri"/>
              </w:rPr>
            </w:pPr>
          </w:p>
        </w:tc>
      </w:tr>
    </w:tbl>
    <w:p w14:paraId="361F0BB0" w14:textId="77777777" w:rsidR="00A96EE7" w:rsidRDefault="00A96EE7" w:rsidP="00A96EE7"/>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28"/>
      </w:tblGrid>
      <w:tr w:rsidR="00A96EE7" w:rsidRPr="00932E26" w14:paraId="3019DECE" w14:textId="77777777" w:rsidTr="007F55C3">
        <w:tc>
          <w:tcPr>
            <w:tcW w:w="1236" w:type="dxa"/>
            <w:vAlign w:val="center"/>
          </w:tcPr>
          <w:p w14:paraId="60103A20" w14:textId="77777777" w:rsidR="00A96EE7" w:rsidRPr="00932E26" w:rsidRDefault="00A96EE7" w:rsidP="007F55C3">
            <w:pPr>
              <w:pStyle w:val="Footer"/>
              <w:tabs>
                <w:tab w:val="left" w:pos="709"/>
              </w:tabs>
              <w:ind w:left="29"/>
            </w:pPr>
            <w:r>
              <w:t>Q5</w:t>
            </w:r>
          </w:p>
        </w:tc>
        <w:tc>
          <w:tcPr>
            <w:tcW w:w="8511" w:type="dxa"/>
          </w:tcPr>
          <w:p w14:paraId="6992B9A2" w14:textId="77777777" w:rsidR="00A96EE7" w:rsidRPr="00D81AA9" w:rsidRDefault="00A96EE7" w:rsidP="007F55C3">
            <w:pPr>
              <w:spacing w:after="200"/>
              <w:ind w:left="-67"/>
              <w:jc w:val="both"/>
              <w:rPr>
                <w:rFonts w:eastAsia="Calibri"/>
                <w:i/>
                <w:iCs/>
              </w:rPr>
            </w:pPr>
            <w:r w:rsidRPr="00D81AA9">
              <w:rPr>
                <w:rFonts w:eastAsia="Calibri"/>
                <w:i/>
                <w:iCs/>
              </w:rPr>
              <w:t>This question is to determine that you have a system in place that ensures that anybody working on our site, whether employed or sub-contracted to you, is properly competent to do the task asked of them.</w:t>
            </w:r>
          </w:p>
          <w:p w14:paraId="3CE87E27" w14:textId="30A46D73" w:rsidR="00A96EE7" w:rsidRPr="00D81AA9" w:rsidRDefault="00A96EE7" w:rsidP="007F55C3">
            <w:pPr>
              <w:spacing w:after="200"/>
              <w:ind w:left="-67"/>
              <w:jc w:val="both"/>
              <w:rPr>
                <w:rFonts w:eastAsia="Calibri"/>
              </w:rPr>
            </w:pPr>
            <w:r w:rsidRPr="0068174E">
              <w:rPr>
                <w:rFonts w:eastAsia="Calibri"/>
                <w:b/>
                <w:bCs/>
              </w:rPr>
              <w:t>Question:</w:t>
            </w:r>
            <w:r>
              <w:rPr>
                <w:rFonts w:eastAsia="Calibri"/>
              </w:rPr>
              <w:t xml:space="preserve">  </w:t>
            </w:r>
            <w:r w:rsidRPr="00D81AA9">
              <w:rPr>
                <w:rFonts w:eastAsia="Calibri"/>
              </w:rPr>
              <w:t>Detail how you will ensure any staff employed by you on this contract are suitably skilled and qualified to perform the tasks they are being asked to do. Ensure you provide details of how these qualifications are checked and renewed, or training is refreshed, if required. Where work will be subcontracted, cover how you ensure that subcontractors work to the same standards.</w:t>
            </w:r>
          </w:p>
          <w:p w14:paraId="3E3C7323" w14:textId="0BEFC041" w:rsidR="00A96EE7" w:rsidRPr="004921A2" w:rsidRDefault="00A96EE7" w:rsidP="004921A2">
            <w:pPr>
              <w:spacing w:after="200"/>
              <w:ind w:left="-67"/>
              <w:jc w:val="both"/>
              <w:rPr>
                <w:rFonts w:eastAsia="Calibri"/>
                <w:i/>
                <w:iCs/>
              </w:rPr>
            </w:pPr>
            <w:r w:rsidRPr="00D81AA9">
              <w:rPr>
                <w:rFonts w:eastAsia="Calibri"/>
                <w:i/>
                <w:iCs/>
              </w:rPr>
              <w:t xml:space="preserve">Suppliers who have </w:t>
            </w:r>
            <w:r w:rsidR="00345CF3">
              <w:rPr>
                <w:rFonts w:eastAsia="Calibri"/>
                <w:i/>
                <w:iCs/>
              </w:rPr>
              <w:t xml:space="preserve">a </w:t>
            </w:r>
            <w:r w:rsidRPr="00D81AA9">
              <w:rPr>
                <w:rFonts w:eastAsia="Calibri"/>
                <w:i/>
                <w:iCs/>
              </w:rPr>
              <w:t>clear audit trail of competency checking, and regular re-qualification events; toolbox talks or formal training and can provide a summary or skills training example; and who use similar approaches to sub-contractors will score more highly than suppliers who do little to refresh knowledge and competency’s or keep limited records of what they have done and particularly in relation to how they manage their sub-contracted work.</w:t>
            </w:r>
          </w:p>
        </w:tc>
      </w:tr>
      <w:tr w:rsidR="00A96EE7" w:rsidRPr="00932E26" w14:paraId="4664676C" w14:textId="77777777" w:rsidTr="007F55C3">
        <w:tc>
          <w:tcPr>
            <w:tcW w:w="1236" w:type="dxa"/>
          </w:tcPr>
          <w:p w14:paraId="6B855D8C" w14:textId="77777777" w:rsidR="00A96EE7" w:rsidRPr="00932E26" w:rsidRDefault="00A96EE7" w:rsidP="007F55C3">
            <w:pPr>
              <w:pStyle w:val="Footer"/>
              <w:tabs>
                <w:tab w:val="left" w:pos="709"/>
              </w:tabs>
              <w:ind w:left="29"/>
            </w:pPr>
            <w:r w:rsidRPr="009205BA">
              <w:t>Response</w:t>
            </w:r>
          </w:p>
        </w:tc>
        <w:tc>
          <w:tcPr>
            <w:tcW w:w="8511" w:type="dxa"/>
            <w:shd w:val="clear" w:color="auto" w:fill="BFBFBF" w:themeFill="background1" w:themeFillShade="BF"/>
          </w:tcPr>
          <w:p w14:paraId="7662C675" w14:textId="21CC8F84" w:rsidR="00A96EE7" w:rsidRPr="004D0F26" w:rsidRDefault="00A96EE7" w:rsidP="007F55C3">
            <w:pPr>
              <w:spacing w:line="276" w:lineRule="auto"/>
              <w:ind w:left="-67"/>
              <w:jc w:val="both"/>
              <w:rPr>
                <w:rFonts w:eastAsia="Calibri"/>
              </w:rPr>
            </w:pPr>
          </w:p>
        </w:tc>
      </w:tr>
    </w:tbl>
    <w:p w14:paraId="14E069E3" w14:textId="77777777" w:rsidR="00A96EE7" w:rsidRDefault="00A96EE7" w:rsidP="00A96EE7"/>
    <w:p w14:paraId="302DF89C" w14:textId="77777777" w:rsidR="00CE398E" w:rsidRDefault="00CE398E" w:rsidP="00A96EE7"/>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28"/>
      </w:tblGrid>
      <w:tr w:rsidR="00A96EE7" w:rsidRPr="00932E26" w14:paraId="4A23BA7D" w14:textId="77777777" w:rsidTr="007F55C3">
        <w:tc>
          <w:tcPr>
            <w:tcW w:w="1236" w:type="dxa"/>
            <w:vAlign w:val="center"/>
          </w:tcPr>
          <w:p w14:paraId="004AE02B" w14:textId="77777777" w:rsidR="00A96EE7" w:rsidRPr="00932E26" w:rsidRDefault="00A96EE7" w:rsidP="007F55C3">
            <w:pPr>
              <w:pStyle w:val="Footer"/>
              <w:tabs>
                <w:tab w:val="left" w:pos="709"/>
              </w:tabs>
              <w:ind w:left="29"/>
            </w:pPr>
            <w:r>
              <w:lastRenderedPageBreak/>
              <w:t>Q6</w:t>
            </w:r>
          </w:p>
        </w:tc>
        <w:tc>
          <w:tcPr>
            <w:tcW w:w="8511" w:type="dxa"/>
          </w:tcPr>
          <w:p w14:paraId="538675A9" w14:textId="18A8DCA2" w:rsidR="00A96EE7" w:rsidRPr="009E6E4D" w:rsidRDefault="00410873" w:rsidP="007F55C3">
            <w:pPr>
              <w:spacing w:after="200"/>
              <w:ind w:left="-67"/>
              <w:jc w:val="both"/>
              <w:rPr>
                <w:rFonts w:eastAsia="Calibri"/>
                <w:i/>
                <w:iCs/>
                <w:strike/>
              </w:rPr>
            </w:pPr>
            <w:r w:rsidRPr="009E6E4D">
              <w:rPr>
                <w:rFonts w:eastAsia="Calibri"/>
                <w:i/>
                <w:iCs/>
              </w:rPr>
              <w:t>The appliance doors in use on the East Sussex Fire Authority sites are large</w:t>
            </w:r>
            <w:r w:rsidR="00CE398E" w:rsidRPr="009E6E4D">
              <w:rPr>
                <w:rFonts w:eastAsia="Calibri"/>
                <w:i/>
                <w:iCs/>
              </w:rPr>
              <w:t xml:space="preserve"> and many of the components that require servicing and repair are</w:t>
            </w:r>
            <w:r w:rsidR="00261CC7" w:rsidRPr="009E6E4D">
              <w:rPr>
                <w:rFonts w:eastAsia="Calibri"/>
                <w:i/>
                <w:iCs/>
              </w:rPr>
              <w:t xml:space="preserve"> often </w:t>
            </w:r>
            <w:r w:rsidR="00CE398E" w:rsidRPr="009E6E4D">
              <w:rPr>
                <w:rFonts w:eastAsia="Calibri"/>
                <w:i/>
                <w:iCs/>
              </w:rPr>
              <w:t>located over 3m from the ground. Combined with the fact that this is an operational area whe</w:t>
            </w:r>
            <w:r w:rsidR="00261CC7" w:rsidRPr="009E6E4D">
              <w:rPr>
                <w:rFonts w:eastAsia="Calibri"/>
                <w:i/>
                <w:iCs/>
              </w:rPr>
              <w:t>re</w:t>
            </w:r>
            <w:r w:rsidR="00CE398E" w:rsidRPr="009E6E4D">
              <w:rPr>
                <w:rFonts w:eastAsia="Calibri"/>
                <w:i/>
                <w:iCs/>
              </w:rPr>
              <w:t xml:space="preserve"> vehicles may be called to deploy at very short notice, we have concerns about </w:t>
            </w:r>
            <w:r w:rsidR="00261CC7" w:rsidRPr="009E6E4D">
              <w:rPr>
                <w:rFonts w:eastAsia="Calibri"/>
                <w:i/>
                <w:iCs/>
              </w:rPr>
              <w:t>suppliers both working in this area and at height on painted floors</w:t>
            </w:r>
          </w:p>
          <w:p w14:paraId="685CBC65" w14:textId="1C24BBEB" w:rsidR="00A96EE7" w:rsidRPr="009E6E4D" w:rsidRDefault="00A96EE7" w:rsidP="007F55C3">
            <w:pPr>
              <w:spacing w:after="200"/>
              <w:ind w:left="-67"/>
              <w:jc w:val="both"/>
              <w:rPr>
                <w:rFonts w:eastAsia="Calibri"/>
              </w:rPr>
            </w:pPr>
            <w:r w:rsidRPr="009E6E4D">
              <w:rPr>
                <w:rFonts w:eastAsia="Calibri"/>
                <w:b/>
                <w:bCs/>
              </w:rPr>
              <w:t>Question:</w:t>
            </w:r>
            <w:r w:rsidRPr="009E6E4D">
              <w:rPr>
                <w:rFonts w:eastAsia="Calibri"/>
              </w:rPr>
              <w:t xml:space="preserve">  </w:t>
            </w:r>
            <w:r w:rsidR="00261CC7" w:rsidRPr="009E6E4D">
              <w:rPr>
                <w:rFonts w:eastAsia="Calibri"/>
              </w:rPr>
              <w:t xml:space="preserve">Specifically in relation to this contract, detail the procedures you will apply working at height to repair or </w:t>
            </w:r>
            <w:r w:rsidR="00E21A60" w:rsidRPr="009E6E4D">
              <w:rPr>
                <w:rFonts w:eastAsia="Calibri"/>
              </w:rPr>
              <w:t>if different</w:t>
            </w:r>
            <w:r w:rsidR="005603FA" w:rsidRPr="009E6E4D">
              <w:rPr>
                <w:rFonts w:eastAsia="Calibri"/>
              </w:rPr>
              <w:t>,</w:t>
            </w:r>
            <w:r w:rsidR="00E21A60" w:rsidRPr="009E6E4D">
              <w:rPr>
                <w:rFonts w:eastAsia="Calibri"/>
              </w:rPr>
              <w:t xml:space="preserve"> </w:t>
            </w:r>
            <w:r w:rsidR="00261CC7" w:rsidRPr="009E6E4D">
              <w:rPr>
                <w:rFonts w:eastAsia="Calibri"/>
              </w:rPr>
              <w:t>routinely service something at the top of the door, for example an issue with the chain set</w:t>
            </w:r>
            <w:r w:rsidRPr="009E6E4D">
              <w:rPr>
                <w:rFonts w:eastAsia="Calibri"/>
              </w:rPr>
              <w:t>.</w:t>
            </w:r>
            <w:r w:rsidR="00261CC7" w:rsidRPr="009E6E4D">
              <w:rPr>
                <w:rFonts w:eastAsia="Calibri"/>
              </w:rPr>
              <w:t xml:space="preserve"> Cover areas like how many staff you deploy, their relative qualifications (for example do you routinely deploy an engineer with an unqualified labourer</w:t>
            </w:r>
            <w:r w:rsidR="003205D5" w:rsidRPr="009E6E4D">
              <w:rPr>
                <w:rFonts w:eastAsia="Calibri"/>
              </w:rPr>
              <w:t xml:space="preserve"> </w:t>
            </w:r>
            <w:r w:rsidR="00AC3757" w:rsidRPr="009E6E4D">
              <w:rPr>
                <w:rFonts w:eastAsia="Calibri"/>
              </w:rPr>
              <w:t xml:space="preserve">or apprentice; </w:t>
            </w:r>
            <w:r w:rsidR="003205D5" w:rsidRPr="009E6E4D">
              <w:rPr>
                <w:rFonts w:eastAsia="Calibri"/>
              </w:rPr>
              <w:t>or two e</w:t>
            </w:r>
            <w:r w:rsidR="00AC3757" w:rsidRPr="009E6E4D">
              <w:rPr>
                <w:rFonts w:eastAsia="Calibri"/>
              </w:rPr>
              <w:t>ngineers</w:t>
            </w:r>
            <w:r w:rsidR="00261CC7" w:rsidRPr="009E6E4D">
              <w:rPr>
                <w:rFonts w:eastAsia="Calibri"/>
              </w:rPr>
              <w:t xml:space="preserve">), and </w:t>
            </w:r>
            <w:r w:rsidR="003205D5" w:rsidRPr="009E6E4D">
              <w:rPr>
                <w:rFonts w:eastAsia="Calibri"/>
              </w:rPr>
              <w:t xml:space="preserve">what equipment they use to </w:t>
            </w:r>
            <w:r w:rsidR="00261CC7" w:rsidRPr="009E6E4D">
              <w:rPr>
                <w:rFonts w:eastAsia="Calibri"/>
              </w:rPr>
              <w:t xml:space="preserve">access </w:t>
            </w:r>
            <w:r w:rsidR="003205D5" w:rsidRPr="009E6E4D">
              <w:rPr>
                <w:rFonts w:eastAsia="Calibri"/>
              </w:rPr>
              <w:t xml:space="preserve">the items at height? Cover how often you would expect a </w:t>
            </w:r>
            <w:proofErr w:type="gramStart"/>
            <w:r w:rsidR="003205D5" w:rsidRPr="009E6E4D">
              <w:rPr>
                <w:rFonts w:eastAsia="Calibri"/>
              </w:rPr>
              <w:t>first time</w:t>
            </w:r>
            <w:proofErr w:type="gramEnd"/>
            <w:r w:rsidR="003205D5" w:rsidRPr="009E6E4D">
              <w:rPr>
                <w:rFonts w:eastAsia="Calibri"/>
              </w:rPr>
              <w:t xml:space="preserve"> repair </w:t>
            </w:r>
            <w:r w:rsidR="00AC3757" w:rsidRPr="009E6E4D">
              <w:rPr>
                <w:rFonts w:eastAsia="Calibri"/>
              </w:rPr>
              <w:t xml:space="preserve">to be achieved </w:t>
            </w:r>
            <w:r w:rsidR="003205D5" w:rsidRPr="009E6E4D">
              <w:rPr>
                <w:rFonts w:eastAsia="Calibri"/>
              </w:rPr>
              <w:t>and how often you would do an initial review</w:t>
            </w:r>
            <w:r w:rsidR="005603FA" w:rsidRPr="009E6E4D">
              <w:rPr>
                <w:rFonts w:eastAsia="Calibri"/>
              </w:rPr>
              <w:t xml:space="preserve">, perhaps make </w:t>
            </w:r>
            <w:r w:rsidR="009E6E4D" w:rsidRPr="009E6E4D">
              <w:rPr>
                <w:rFonts w:eastAsia="Calibri"/>
              </w:rPr>
              <w:t>safe, followed</w:t>
            </w:r>
            <w:r w:rsidR="003205D5" w:rsidRPr="009E6E4D">
              <w:rPr>
                <w:rFonts w:eastAsia="Calibri"/>
              </w:rPr>
              <w:t xml:space="preserve"> by a return visit with suitable equipment.</w:t>
            </w:r>
          </w:p>
          <w:p w14:paraId="48B45B6A" w14:textId="4E38898A" w:rsidR="00A96EE7" w:rsidRPr="003205D5" w:rsidRDefault="00A96EE7" w:rsidP="007F55C3">
            <w:pPr>
              <w:spacing w:after="200"/>
              <w:ind w:left="-67"/>
              <w:jc w:val="both"/>
              <w:rPr>
                <w:rFonts w:eastAsia="Calibri"/>
                <w:i/>
                <w:iCs/>
              </w:rPr>
            </w:pPr>
            <w:r w:rsidRPr="009E6E4D">
              <w:rPr>
                <w:rFonts w:eastAsia="Calibri"/>
                <w:i/>
                <w:iCs/>
              </w:rPr>
              <w:t xml:space="preserve">Suppliers who </w:t>
            </w:r>
            <w:r w:rsidR="00AC3757" w:rsidRPr="009E6E4D">
              <w:rPr>
                <w:rFonts w:eastAsia="Calibri"/>
                <w:i/>
                <w:iCs/>
              </w:rPr>
              <w:t>routinely deploy with powered lifting systems such as a ‘cherry picker’ of scissor lift will score better than those who deploy with scaffold towers</w:t>
            </w:r>
            <w:r w:rsidRPr="009E6E4D">
              <w:rPr>
                <w:rFonts w:eastAsia="Calibri"/>
                <w:i/>
                <w:iCs/>
              </w:rPr>
              <w:t>.</w:t>
            </w:r>
            <w:r w:rsidR="00AC3757" w:rsidRPr="009E6E4D">
              <w:rPr>
                <w:rFonts w:eastAsia="Calibri"/>
                <w:i/>
                <w:iCs/>
              </w:rPr>
              <w:t xml:space="preserve"> In most circumstances working at height from any form of ladder is not likely to be accepted unless you can demonstrate your solution performs a stable platform to work from. We will clarify any answer that proposes a ladder solution. Suppliers</w:t>
            </w:r>
            <w:r w:rsidR="00E21A60" w:rsidRPr="009E6E4D">
              <w:rPr>
                <w:rFonts w:eastAsia="Calibri"/>
                <w:i/>
                <w:iCs/>
              </w:rPr>
              <w:t xml:space="preserve"> who detail how they achieve first time fixes without a return visit will score better than those who call in to identify the fault and then arrange to return </w:t>
            </w:r>
            <w:proofErr w:type="gramStart"/>
            <w:r w:rsidR="00E21A60" w:rsidRPr="009E6E4D">
              <w:rPr>
                <w:rFonts w:eastAsia="Calibri"/>
                <w:i/>
                <w:iCs/>
              </w:rPr>
              <w:t>at a later date</w:t>
            </w:r>
            <w:proofErr w:type="gramEnd"/>
            <w:r w:rsidR="00E21A60" w:rsidRPr="009E6E4D">
              <w:rPr>
                <w:rFonts w:eastAsia="Calibri"/>
                <w:i/>
                <w:iCs/>
              </w:rPr>
              <w:t xml:space="preserve"> to </w:t>
            </w:r>
            <w:r w:rsidR="009E6E4D" w:rsidRPr="009E6E4D">
              <w:rPr>
                <w:rFonts w:eastAsia="Calibri"/>
                <w:i/>
                <w:iCs/>
              </w:rPr>
              <w:t>do</w:t>
            </w:r>
            <w:r w:rsidR="00E21A60" w:rsidRPr="009E6E4D">
              <w:rPr>
                <w:rFonts w:eastAsia="Calibri"/>
                <w:i/>
                <w:iCs/>
              </w:rPr>
              <w:t xml:space="preserve"> a repair</w:t>
            </w:r>
            <w:r w:rsidR="005603FA" w:rsidRPr="009E6E4D">
              <w:rPr>
                <w:rFonts w:eastAsia="Calibri"/>
                <w:i/>
                <w:iCs/>
              </w:rPr>
              <w:t>.</w:t>
            </w:r>
          </w:p>
        </w:tc>
      </w:tr>
      <w:tr w:rsidR="00A96EE7" w:rsidRPr="00932E26" w14:paraId="20063EB8" w14:textId="77777777" w:rsidTr="007F55C3">
        <w:tc>
          <w:tcPr>
            <w:tcW w:w="1236" w:type="dxa"/>
          </w:tcPr>
          <w:p w14:paraId="57B6241A" w14:textId="77777777" w:rsidR="00A96EE7" w:rsidRPr="00932E26" w:rsidRDefault="00A96EE7" w:rsidP="007F55C3">
            <w:pPr>
              <w:pStyle w:val="Footer"/>
              <w:tabs>
                <w:tab w:val="left" w:pos="709"/>
              </w:tabs>
              <w:ind w:left="29"/>
            </w:pPr>
            <w:r w:rsidRPr="009205BA">
              <w:t>Response</w:t>
            </w:r>
          </w:p>
        </w:tc>
        <w:tc>
          <w:tcPr>
            <w:tcW w:w="8511" w:type="dxa"/>
            <w:shd w:val="clear" w:color="auto" w:fill="BFBFBF" w:themeFill="background1" w:themeFillShade="BF"/>
          </w:tcPr>
          <w:p w14:paraId="0193D95C" w14:textId="77777777" w:rsidR="00A96EE7" w:rsidRPr="00096D00" w:rsidRDefault="00A96EE7" w:rsidP="007F55C3">
            <w:pPr>
              <w:spacing w:line="276" w:lineRule="auto"/>
              <w:ind w:left="-67"/>
              <w:jc w:val="both"/>
              <w:rPr>
                <w:rFonts w:eastAsia="Calibri"/>
              </w:rPr>
            </w:pPr>
          </w:p>
        </w:tc>
      </w:tr>
    </w:tbl>
    <w:p w14:paraId="2AA0D756" w14:textId="77777777" w:rsidR="00A96EE7" w:rsidRDefault="00A96EE7" w:rsidP="00A96EE7"/>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A96EE7" w:rsidRPr="00932E26" w14:paraId="2D702D39" w14:textId="77777777" w:rsidTr="007F55C3">
        <w:tc>
          <w:tcPr>
            <w:tcW w:w="1236" w:type="dxa"/>
            <w:vAlign w:val="center"/>
          </w:tcPr>
          <w:p w14:paraId="7771CFF3" w14:textId="77777777" w:rsidR="00A96EE7" w:rsidRPr="00932E26" w:rsidRDefault="00A96EE7" w:rsidP="007F55C3">
            <w:pPr>
              <w:pStyle w:val="Footer"/>
              <w:tabs>
                <w:tab w:val="left" w:pos="709"/>
              </w:tabs>
              <w:ind w:left="29"/>
            </w:pPr>
            <w:r>
              <w:t>Q7</w:t>
            </w:r>
          </w:p>
        </w:tc>
        <w:tc>
          <w:tcPr>
            <w:tcW w:w="8285" w:type="dxa"/>
          </w:tcPr>
          <w:p w14:paraId="64438D55" w14:textId="3396E2F4" w:rsidR="00A96EE7" w:rsidRPr="009E6E4D" w:rsidRDefault="00A96EE7" w:rsidP="007F55C3">
            <w:pPr>
              <w:ind w:left="-67"/>
              <w:jc w:val="both"/>
              <w:rPr>
                <w:i/>
                <w:iCs/>
              </w:rPr>
            </w:pPr>
            <w:r w:rsidRPr="009E6E4D">
              <w:rPr>
                <w:i/>
                <w:iCs/>
              </w:rPr>
              <w:t>East Sussex Fire Authority holds an up-to-date Asbestos Management Survey in each building together with an Asbestos Register at the ‘sign in’ location. We expect every Supplier undertaking works to have read the survey document and signed the register to confirm that they have understood the risks identified at the site.</w:t>
            </w:r>
            <w:r w:rsidR="00410873" w:rsidRPr="009E6E4D">
              <w:rPr>
                <w:i/>
                <w:iCs/>
              </w:rPr>
              <w:t xml:space="preserve"> We also have contracts for the supply of specialist services, such as asbestos removal and electrical works and on some rare occasions, you may have to work with them to complete a repair or more likely Minor Works</w:t>
            </w:r>
          </w:p>
          <w:p w14:paraId="0E91D544" w14:textId="77777777" w:rsidR="00A96EE7" w:rsidRPr="009E6E4D" w:rsidRDefault="00A96EE7" w:rsidP="007F55C3">
            <w:pPr>
              <w:ind w:left="-67"/>
              <w:jc w:val="both"/>
              <w:rPr>
                <w:bCs/>
              </w:rPr>
            </w:pPr>
          </w:p>
          <w:p w14:paraId="0BAF4DF3" w14:textId="05867B8A" w:rsidR="00A96EE7" w:rsidRPr="009E6E4D" w:rsidRDefault="00A96EE7" w:rsidP="007F55C3">
            <w:pPr>
              <w:ind w:left="-67"/>
              <w:jc w:val="both"/>
            </w:pPr>
            <w:r w:rsidRPr="009E6E4D">
              <w:rPr>
                <w:b/>
                <w:bCs/>
              </w:rPr>
              <w:t>Question:</w:t>
            </w:r>
            <w:r w:rsidRPr="009E6E4D">
              <w:t xml:space="preserve"> In respect of asbestos, detail how you will ensure staff attending on site, understand what they need to do, where other such risks might be found and what precautions they will be required to take. Detail what you will do, if during routine works or repairs a previously unidentified instance of asbestos, or suspected asbestos, is uncovered.</w:t>
            </w:r>
            <w:r w:rsidR="00410873" w:rsidRPr="009E6E4D">
              <w:t xml:space="preserve"> In that event, the likely outcome is we would have it removed for you to continue. </w:t>
            </w:r>
            <w:r w:rsidR="00410873" w:rsidRPr="009E6E4D">
              <w:rPr>
                <w:rFonts w:eastAsia="Calibri"/>
              </w:rPr>
              <w:t xml:space="preserve">Detail how you will work with other suppliers, and what costs if any, you may look to recover </w:t>
            </w:r>
            <w:proofErr w:type="gramStart"/>
            <w:r w:rsidR="00410873" w:rsidRPr="009E6E4D">
              <w:rPr>
                <w:rFonts w:eastAsia="Calibri"/>
              </w:rPr>
              <w:t>as a result of</w:t>
            </w:r>
            <w:proofErr w:type="gramEnd"/>
            <w:r w:rsidR="00410873" w:rsidRPr="009E6E4D">
              <w:rPr>
                <w:rFonts w:eastAsia="Calibri"/>
              </w:rPr>
              <w:t xml:space="preserve"> having to work with our other suppliers.</w:t>
            </w:r>
          </w:p>
          <w:p w14:paraId="5F4E1840" w14:textId="77777777" w:rsidR="00A96EE7" w:rsidRPr="009E6E4D" w:rsidRDefault="00A96EE7" w:rsidP="007F55C3">
            <w:pPr>
              <w:ind w:left="-67"/>
              <w:jc w:val="both"/>
              <w:rPr>
                <w:sz w:val="24"/>
              </w:rPr>
            </w:pPr>
          </w:p>
          <w:p w14:paraId="52053933" w14:textId="461D14F0" w:rsidR="00A96EE7" w:rsidRPr="00FF66F3" w:rsidRDefault="00A96EE7" w:rsidP="007F55C3">
            <w:pPr>
              <w:ind w:left="-67"/>
              <w:jc w:val="both"/>
              <w:rPr>
                <w:rFonts w:eastAsia="Calibri"/>
                <w:i/>
                <w:iCs/>
                <w:sz w:val="24"/>
              </w:rPr>
            </w:pPr>
            <w:r w:rsidRPr="009E6E4D">
              <w:rPr>
                <w:i/>
                <w:iCs/>
              </w:rPr>
              <w:t>Suppliers who demonstrate they clearly understand the risk to their staff and ours or disturbing asbestos, and who have clear staff training and processes in place documenting what their staff should do in an unexpected event, will score more highly than suppliers who do not demonstrate they understand the risks, and cannot or do not document their training or procedures in their response.</w:t>
            </w:r>
            <w:r w:rsidR="00410873" w:rsidRPr="009E6E4D">
              <w:rPr>
                <w:i/>
                <w:iCs/>
              </w:rPr>
              <w:t xml:space="preserve"> Additionally where an incident occurred, those who indicate they understand the requirements of working to the CDM Regulations; clearly state how they would apply them which would come at zero or minimum cost, will score more highly than those who are less clear in their response, do not demonstrate a clear understanding or who would seek additional recompense for common practice.</w:t>
            </w:r>
          </w:p>
        </w:tc>
      </w:tr>
      <w:tr w:rsidR="00A96EE7" w:rsidRPr="00932E26" w14:paraId="1187FBD0" w14:textId="77777777" w:rsidTr="007F55C3">
        <w:tc>
          <w:tcPr>
            <w:tcW w:w="1236" w:type="dxa"/>
          </w:tcPr>
          <w:p w14:paraId="4383B96D" w14:textId="77777777" w:rsidR="00A96EE7" w:rsidRPr="00932E26" w:rsidRDefault="00A96EE7" w:rsidP="007F55C3">
            <w:pPr>
              <w:pStyle w:val="Footer"/>
              <w:tabs>
                <w:tab w:val="left" w:pos="709"/>
              </w:tabs>
              <w:ind w:left="29"/>
            </w:pPr>
            <w:r w:rsidRPr="009205BA">
              <w:t>Response</w:t>
            </w:r>
          </w:p>
        </w:tc>
        <w:tc>
          <w:tcPr>
            <w:tcW w:w="8285" w:type="dxa"/>
            <w:shd w:val="clear" w:color="auto" w:fill="BFBFBF" w:themeFill="background1" w:themeFillShade="BF"/>
          </w:tcPr>
          <w:p w14:paraId="2F6D5CA5" w14:textId="77777777" w:rsidR="00A96EE7" w:rsidRPr="006614CB" w:rsidRDefault="00A96EE7" w:rsidP="007F55C3">
            <w:pPr>
              <w:spacing w:line="276" w:lineRule="auto"/>
              <w:ind w:left="33"/>
              <w:jc w:val="both"/>
              <w:rPr>
                <w:rFonts w:eastAsia="Calibri"/>
              </w:rPr>
            </w:pPr>
          </w:p>
        </w:tc>
      </w:tr>
    </w:tbl>
    <w:p w14:paraId="28D4142F" w14:textId="77777777" w:rsidR="00A96EE7" w:rsidRDefault="00A96EE7" w:rsidP="00A96EE7"/>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28"/>
      </w:tblGrid>
      <w:tr w:rsidR="00A96EE7" w:rsidRPr="00DF5579" w14:paraId="35777A85" w14:textId="77777777" w:rsidTr="007F55C3">
        <w:trPr>
          <w:trHeight w:val="1694"/>
        </w:trPr>
        <w:tc>
          <w:tcPr>
            <w:tcW w:w="1236" w:type="dxa"/>
            <w:tcBorders>
              <w:top w:val="single" w:sz="4" w:space="0" w:color="auto"/>
              <w:left w:val="single" w:sz="4" w:space="0" w:color="auto"/>
              <w:bottom w:val="single" w:sz="4" w:space="0" w:color="auto"/>
              <w:right w:val="single" w:sz="4" w:space="0" w:color="auto"/>
            </w:tcBorders>
            <w:vAlign w:val="center"/>
          </w:tcPr>
          <w:p w14:paraId="6B171CB3" w14:textId="77777777" w:rsidR="00A96EE7" w:rsidRPr="00480B3F" w:rsidRDefault="00A96EE7" w:rsidP="007F55C3">
            <w:pPr>
              <w:pStyle w:val="Footer"/>
              <w:tabs>
                <w:tab w:val="left" w:pos="709"/>
              </w:tabs>
              <w:ind w:left="29"/>
            </w:pPr>
            <w:r>
              <w:lastRenderedPageBreak/>
              <w:t>Q8</w:t>
            </w:r>
          </w:p>
        </w:tc>
        <w:tc>
          <w:tcPr>
            <w:tcW w:w="8511" w:type="dxa"/>
            <w:tcBorders>
              <w:top w:val="single" w:sz="4" w:space="0" w:color="auto"/>
              <w:left w:val="single" w:sz="4" w:space="0" w:color="auto"/>
              <w:bottom w:val="single" w:sz="4" w:space="0" w:color="auto"/>
              <w:right w:val="single" w:sz="4" w:space="0" w:color="auto"/>
            </w:tcBorders>
          </w:tcPr>
          <w:p w14:paraId="70B4DFC2" w14:textId="7C4BA194" w:rsidR="00A96EE7" w:rsidRPr="00D81AA9" w:rsidRDefault="00A96EE7" w:rsidP="007F55C3">
            <w:pPr>
              <w:ind w:left="-67"/>
              <w:jc w:val="both"/>
              <w:rPr>
                <w:rFonts w:eastAsia="Calibri"/>
              </w:rPr>
            </w:pPr>
            <w:r w:rsidRPr="00E31F82">
              <w:rPr>
                <w:rFonts w:eastAsia="Calibri"/>
                <w:i/>
                <w:iCs/>
              </w:rPr>
              <w:t>For security purposes, East Sussex Fire Authority require to approve all</w:t>
            </w:r>
            <w:r>
              <w:rPr>
                <w:rFonts w:eastAsia="Calibri"/>
                <w:i/>
                <w:iCs/>
              </w:rPr>
              <w:t xml:space="preserve"> </w:t>
            </w:r>
            <w:r w:rsidR="009D2DDE">
              <w:rPr>
                <w:rFonts w:eastAsia="Calibri"/>
                <w:i/>
                <w:iCs/>
              </w:rPr>
              <w:t>s</w:t>
            </w:r>
            <w:r>
              <w:rPr>
                <w:rFonts w:eastAsia="Calibri"/>
                <w:i/>
                <w:iCs/>
              </w:rPr>
              <w:t>upplier</w:t>
            </w:r>
            <w:r w:rsidRPr="00E31F82">
              <w:rPr>
                <w:rFonts w:eastAsia="Calibri"/>
                <w:i/>
                <w:iCs/>
              </w:rPr>
              <w:t xml:space="preserve">s </w:t>
            </w:r>
            <w:r w:rsidRPr="00D81AA9">
              <w:rPr>
                <w:rFonts w:eastAsia="Calibri"/>
                <w:i/>
                <w:iCs/>
              </w:rPr>
              <w:t>and their sub-contractors who might be onsite</w:t>
            </w:r>
            <w:r w:rsidRPr="00D81AA9">
              <w:rPr>
                <w:rFonts w:eastAsia="Calibri"/>
              </w:rPr>
              <w:t xml:space="preserve">. </w:t>
            </w:r>
            <w:r w:rsidRPr="00D81AA9">
              <w:rPr>
                <w:rFonts w:eastAsia="Calibri"/>
                <w:i/>
                <w:iCs/>
              </w:rPr>
              <w:t xml:space="preserve">The new procurement regulations also have strict tender </w:t>
            </w:r>
            <w:r w:rsidRPr="00D81AA9">
              <w:rPr>
                <w:rFonts w:eastAsia="Calibri"/>
                <w:i/>
                <w:iCs/>
                <w:lang w:val="en-US"/>
              </w:rPr>
              <w:t xml:space="preserve">Conditions of Participation and Supplier Exclusion at the core of their requirement, so it is important at this stage that any entity you rely on to fulfil this contract, including individuals not directly employed by you, is recorded </w:t>
            </w:r>
            <w:r w:rsidR="009D2DDE">
              <w:rPr>
                <w:rFonts w:eastAsia="Calibri"/>
                <w:i/>
                <w:iCs/>
                <w:lang w:val="en-US"/>
              </w:rPr>
              <w:t>here</w:t>
            </w:r>
            <w:r w:rsidRPr="00D81AA9">
              <w:rPr>
                <w:rFonts w:eastAsia="Calibri"/>
                <w:i/>
                <w:iCs/>
                <w:lang w:val="en-US"/>
              </w:rPr>
              <w:t>.</w:t>
            </w:r>
          </w:p>
          <w:p w14:paraId="65F9027F" w14:textId="77777777" w:rsidR="00A96EE7" w:rsidRPr="0068174E" w:rsidRDefault="00A96EE7" w:rsidP="007F55C3">
            <w:pPr>
              <w:ind w:left="-67"/>
              <w:jc w:val="both"/>
              <w:rPr>
                <w:rFonts w:eastAsia="Calibri"/>
                <w:sz w:val="12"/>
                <w:szCs w:val="12"/>
              </w:rPr>
            </w:pPr>
          </w:p>
          <w:p w14:paraId="3CD61FB5" w14:textId="67D3F13B" w:rsidR="00701738" w:rsidRPr="009E6E4D" w:rsidRDefault="00A96EE7" w:rsidP="007F55C3">
            <w:pPr>
              <w:ind w:left="-67"/>
              <w:jc w:val="both"/>
              <w:rPr>
                <w:bCs/>
              </w:rPr>
            </w:pPr>
            <w:r w:rsidRPr="009E6E4D">
              <w:rPr>
                <w:b/>
              </w:rPr>
              <w:t>Question:</w:t>
            </w:r>
            <w:r w:rsidRPr="009E6E4D">
              <w:rPr>
                <w:bCs/>
              </w:rPr>
              <w:t xml:space="preserve">  Detail what </w:t>
            </w:r>
            <w:r w:rsidR="005603FA" w:rsidRPr="009E6E4D">
              <w:rPr>
                <w:bCs/>
              </w:rPr>
              <w:t xml:space="preserve">parts of the specification the bidding entity </w:t>
            </w:r>
            <w:r w:rsidRPr="009E6E4D">
              <w:rPr>
                <w:bCs/>
              </w:rPr>
              <w:t xml:space="preserve">will be completing, and what </w:t>
            </w:r>
            <w:r w:rsidR="005603FA" w:rsidRPr="009E6E4D">
              <w:rPr>
                <w:bCs/>
              </w:rPr>
              <w:t xml:space="preserve">parts if any </w:t>
            </w:r>
            <w:r w:rsidRPr="009E6E4D">
              <w:rPr>
                <w:bCs/>
              </w:rPr>
              <w:t xml:space="preserve">will be sub-contracted </w:t>
            </w:r>
            <w:r w:rsidR="005603FA" w:rsidRPr="009E6E4D">
              <w:rPr>
                <w:bCs/>
              </w:rPr>
              <w:t xml:space="preserve">to another legal entity </w:t>
            </w:r>
            <w:r w:rsidRPr="009E6E4D">
              <w:rPr>
                <w:bCs/>
              </w:rPr>
              <w:t xml:space="preserve">within the agreed hourly </w:t>
            </w:r>
            <w:r w:rsidR="009D2DDE" w:rsidRPr="009E6E4D">
              <w:rPr>
                <w:bCs/>
              </w:rPr>
              <w:t xml:space="preserve">or other </w:t>
            </w:r>
            <w:r w:rsidRPr="009E6E4D">
              <w:rPr>
                <w:bCs/>
              </w:rPr>
              <w:t xml:space="preserve">rate declared in Section 6. </w:t>
            </w:r>
          </w:p>
          <w:p w14:paraId="6041B4AB" w14:textId="77777777" w:rsidR="00701738" w:rsidRPr="009E6E4D" w:rsidRDefault="00701738" w:rsidP="007F55C3">
            <w:pPr>
              <w:ind w:left="-67"/>
              <w:jc w:val="both"/>
              <w:rPr>
                <w:rFonts w:eastAsia="Calibri"/>
                <w:sz w:val="12"/>
                <w:szCs w:val="12"/>
              </w:rPr>
            </w:pPr>
          </w:p>
          <w:p w14:paraId="05DDE152" w14:textId="167A0BFD" w:rsidR="005603FA" w:rsidRPr="009E6E4D" w:rsidRDefault="00701738" w:rsidP="005603FA">
            <w:pPr>
              <w:ind w:left="-67"/>
              <w:jc w:val="both"/>
              <w:rPr>
                <w:rFonts w:eastAsia="Calibri"/>
              </w:rPr>
            </w:pPr>
            <w:r w:rsidRPr="009E6E4D">
              <w:rPr>
                <w:rFonts w:eastAsia="Calibri"/>
              </w:rPr>
              <w:t>If you intend to use any sub-contractor</w:t>
            </w:r>
            <w:r w:rsidRPr="009E6E4D">
              <w:rPr>
                <w:bCs/>
              </w:rPr>
              <w:t xml:space="preserve"> to </w:t>
            </w:r>
            <w:r w:rsidRPr="009E6E4D">
              <w:rPr>
                <w:rFonts w:eastAsia="Calibri"/>
              </w:rPr>
              <w:t>deliver this service to us, p</w:t>
            </w:r>
            <w:r w:rsidR="00A96EE7" w:rsidRPr="009E6E4D">
              <w:rPr>
                <w:rFonts w:eastAsia="Calibri"/>
              </w:rPr>
              <w:t xml:space="preserve">rovide a detailed </w:t>
            </w:r>
            <w:r w:rsidRPr="009E6E4D">
              <w:rPr>
                <w:rFonts w:eastAsia="Calibri"/>
              </w:rPr>
              <w:t xml:space="preserve">full legal name </w:t>
            </w:r>
            <w:r w:rsidR="00A96EE7" w:rsidRPr="009E6E4D">
              <w:rPr>
                <w:rFonts w:eastAsia="Calibri"/>
              </w:rPr>
              <w:t xml:space="preserve">list of any you intend to </w:t>
            </w:r>
            <w:r w:rsidR="00496D31" w:rsidRPr="009E6E4D">
              <w:rPr>
                <w:rFonts w:eastAsia="Calibri"/>
              </w:rPr>
              <w:t xml:space="preserve">or may </w:t>
            </w:r>
            <w:r w:rsidR="00A96EE7" w:rsidRPr="009E6E4D">
              <w:rPr>
                <w:rFonts w:eastAsia="Calibri"/>
              </w:rPr>
              <w:t>use</w:t>
            </w:r>
            <w:r w:rsidRPr="009E6E4D">
              <w:rPr>
                <w:rFonts w:eastAsia="Calibri"/>
              </w:rPr>
              <w:t xml:space="preserve">. Detail </w:t>
            </w:r>
            <w:r w:rsidR="00A96EE7" w:rsidRPr="009E6E4D">
              <w:rPr>
                <w:bCs/>
              </w:rPr>
              <w:t xml:space="preserve">how they are </w:t>
            </w:r>
            <w:r w:rsidR="00A96EE7" w:rsidRPr="009E6E4D">
              <w:t>selected and</w:t>
            </w:r>
            <w:r w:rsidR="00A96EE7" w:rsidRPr="009E6E4D">
              <w:rPr>
                <w:bCs/>
              </w:rPr>
              <w:t xml:space="preserve"> managed by you. Detail contingency plans should ESFA reject a proposed sub-contractor, or they are found to be excluded from public contracts when checked.</w:t>
            </w:r>
            <w:r w:rsidR="005603FA" w:rsidRPr="009E6E4D">
              <w:rPr>
                <w:rFonts w:eastAsia="Calibri"/>
              </w:rPr>
              <w:t xml:space="preserve"> </w:t>
            </w:r>
          </w:p>
          <w:p w14:paraId="74E5B386" w14:textId="77777777" w:rsidR="005603FA" w:rsidRPr="009E6E4D" w:rsidRDefault="005603FA" w:rsidP="005603FA">
            <w:pPr>
              <w:ind w:left="-67"/>
              <w:jc w:val="both"/>
              <w:rPr>
                <w:rFonts w:eastAsia="Calibri"/>
                <w:sz w:val="12"/>
                <w:szCs w:val="12"/>
              </w:rPr>
            </w:pPr>
          </w:p>
          <w:p w14:paraId="38113DDD" w14:textId="4FFC2476" w:rsidR="009D2DDE" w:rsidRPr="009E6E4D" w:rsidRDefault="005603FA" w:rsidP="005603FA">
            <w:pPr>
              <w:ind w:left="-67"/>
              <w:jc w:val="both"/>
              <w:rPr>
                <w:rFonts w:eastAsia="Calibri"/>
              </w:rPr>
            </w:pPr>
            <w:r w:rsidRPr="009E6E4D">
              <w:rPr>
                <w:rFonts w:eastAsia="Calibri"/>
              </w:rPr>
              <w:t xml:space="preserve">Unless you use </w:t>
            </w:r>
            <w:r w:rsidRPr="009E6E4D">
              <w:rPr>
                <w:rFonts w:eastAsia="Calibri"/>
                <w:u w:val="single"/>
              </w:rPr>
              <w:t>NO</w:t>
            </w:r>
            <w:r w:rsidRPr="009E6E4D">
              <w:rPr>
                <w:rFonts w:eastAsia="Calibri"/>
              </w:rPr>
              <w:t xml:space="preserve"> sub-contractors, and </w:t>
            </w:r>
            <w:r w:rsidR="009D2DDE" w:rsidRPr="009E6E4D">
              <w:rPr>
                <w:rFonts w:eastAsia="Calibri"/>
              </w:rPr>
              <w:t>everybody you deploy are PAYE staff (</w:t>
            </w:r>
            <w:r w:rsidRPr="009E6E4D">
              <w:rPr>
                <w:rFonts w:eastAsia="Calibri"/>
              </w:rPr>
              <w:t>you should specifically state that in your response below</w:t>
            </w:r>
            <w:r w:rsidR="009D2DDE" w:rsidRPr="009E6E4D">
              <w:rPr>
                <w:rFonts w:eastAsia="Calibri"/>
              </w:rPr>
              <w:t>)</w:t>
            </w:r>
            <w:r w:rsidRPr="009E6E4D">
              <w:rPr>
                <w:rFonts w:eastAsia="Calibri"/>
              </w:rPr>
              <w:t xml:space="preserve"> </w:t>
            </w:r>
            <w:r w:rsidRPr="009E6E4D">
              <w:rPr>
                <w:rFonts w:eastAsia="Calibri"/>
                <w:b/>
                <w:bCs/>
              </w:rPr>
              <w:t>failure to list your sub-contractors here in your response to this question could see you excluded from evaluation or the award cancelled if identified subsequently</w:t>
            </w:r>
            <w:r w:rsidRPr="009E6E4D">
              <w:rPr>
                <w:rFonts w:eastAsia="Calibri"/>
              </w:rPr>
              <w:t xml:space="preserve">. </w:t>
            </w:r>
          </w:p>
          <w:p w14:paraId="0DC81597" w14:textId="77777777" w:rsidR="009D2DDE" w:rsidRPr="009E6E4D" w:rsidRDefault="009D2DDE" w:rsidP="005603FA">
            <w:pPr>
              <w:ind w:left="-67"/>
              <w:jc w:val="both"/>
              <w:rPr>
                <w:rFonts w:eastAsia="Calibri"/>
                <w:sz w:val="12"/>
                <w:szCs w:val="12"/>
              </w:rPr>
            </w:pPr>
          </w:p>
          <w:p w14:paraId="1440363A" w14:textId="170FAE78" w:rsidR="005603FA" w:rsidRPr="009E6E4D" w:rsidRDefault="009D2DDE" w:rsidP="005603FA">
            <w:pPr>
              <w:ind w:left="-67"/>
              <w:jc w:val="both"/>
              <w:rPr>
                <w:rFonts w:eastAsia="Calibri"/>
              </w:rPr>
            </w:pPr>
            <w:r w:rsidRPr="009E6E4D">
              <w:rPr>
                <w:rFonts w:eastAsia="Calibri"/>
              </w:rPr>
              <w:t>ESFA reserve the right to review posted annual accounts of limited companies.</w:t>
            </w:r>
          </w:p>
          <w:p w14:paraId="1CE1A711" w14:textId="7E6D1221" w:rsidR="00A96EE7" w:rsidRPr="009E6E4D" w:rsidRDefault="00A96EE7" w:rsidP="007F55C3">
            <w:pPr>
              <w:ind w:left="-67"/>
              <w:jc w:val="both"/>
              <w:rPr>
                <w:bCs/>
                <w:sz w:val="12"/>
                <w:szCs w:val="12"/>
              </w:rPr>
            </w:pPr>
          </w:p>
          <w:p w14:paraId="20D844D5" w14:textId="7493809F" w:rsidR="005603FA" w:rsidRPr="009E6E4D" w:rsidRDefault="005603FA" w:rsidP="007F55C3">
            <w:pPr>
              <w:ind w:left="-67"/>
              <w:jc w:val="both"/>
              <w:rPr>
                <w:bCs/>
              </w:rPr>
            </w:pPr>
            <w:r w:rsidRPr="009E6E4D">
              <w:rPr>
                <w:bCs/>
              </w:rPr>
              <w:t>For clarity and the purposes of this question, a</w:t>
            </w:r>
            <w:r w:rsidRPr="009E6E4D">
              <w:rPr>
                <w:rFonts w:eastAsia="Calibri"/>
              </w:rPr>
              <w:t xml:space="preserve">nybody </w:t>
            </w:r>
            <w:r w:rsidRPr="009E6E4D">
              <w:rPr>
                <w:rFonts w:eastAsia="Calibri"/>
                <w:u w:val="single"/>
              </w:rPr>
              <w:t>not paid by you via PAYE</w:t>
            </w:r>
            <w:r w:rsidRPr="009E6E4D">
              <w:rPr>
                <w:rFonts w:eastAsia="Calibri"/>
              </w:rPr>
              <w:t xml:space="preserve"> would be considered a sub-contractor in this situation – whether a self-employed sole proprietor (individual), a partnership or a small</w:t>
            </w:r>
            <w:r w:rsidR="009D2DDE" w:rsidRPr="009E6E4D">
              <w:rPr>
                <w:rFonts w:eastAsia="Calibri"/>
              </w:rPr>
              <w:t xml:space="preserve"> or otherwise</w:t>
            </w:r>
            <w:r w:rsidRPr="009E6E4D">
              <w:rPr>
                <w:rFonts w:eastAsia="Calibri"/>
              </w:rPr>
              <w:t xml:space="preserve"> limited company – whether they invoice you or you</w:t>
            </w:r>
            <w:r w:rsidR="009D2DDE" w:rsidRPr="009E6E4D">
              <w:rPr>
                <w:rFonts w:eastAsia="Calibri"/>
              </w:rPr>
              <w:t xml:space="preserve">, </w:t>
            </w:r>
            <w:r w:rsidRPr="009E6E4D">
              <w:rPr>
                <w:rFonts w:eastAsia="Calibri"/>
              </w:rPr>
              <w:t>self-invoice for them.</w:t>
            </w:r>
          </w:p>
          <w:p w14:paraId="333B27BE" w14:textId="77777777" w:rsidR="00603AC0" w:rsidRPr="009D2DDE" w:rsidRDefault="00603AC0" w:rsidP="007F55C3">
            <w:pPr>
              <w:ind w:left="-67"/>
              <w:jc w:val="both"/>
              <w:rPr>
                <w:rFonts w:eastAsia="Calibri"/>
                <w:bCs/>
                <w:color w:val="0070C0"/>
                <w:sz w:val="12"/>
                <w:szCs w:val="12"/>
              </w:rPr>
            </w:pPr>
          </w:p>
          <w:p w14:paraId="155ACDFC" w14:textId="77777777" w:rsidR="00A96EE7" w:rsidRDefault="00A96EE7" w:rsidP="007F55C3">
            <w:pPr>
              <w:ind w:left="-67"/>
              <w:jc w:val="both"/>
              <w:rPr>
                <w:bCs/>
                <w:i/>
                <w:iCs/>
              </w:rPr>
            </w:pPr>
            <w:r w:rsidRPr="00D81AA9">
              <w:rPr>
                <w:bCs/>
                <w:i/>
                <w:iCs/>
              </w:rPr>
              <w:t>Suppliers who clearly state who will be doing what; complete more of the work via employees that they have direct control over, or can detail how sub-contractors are selected and importantly managed; and who have contingency options to replace sub-contractors or employees with alternatives; will score higher than suppliers, who only manage sub-contractors; who cannot demonstrate control over them and are reliant therefore on them; or who are unclear in their response where the areas of responsibility lie.</w:t>
            </w:r>
          </w:p>
          <w:p w14:paraId="21CFA19B" w14:textId="6AFB0878" w:rsidR="00A96EE7" w:rsidRPr="002C10D6" w:rsidRDefault="00A96EE7" w:rsidP="007F55C3">
            <w:pPr>
              <w:ind w:left="-67"/>
              <w:jc w:val="both"/>
              <w:rPr>
                <w:rFonts w:eastAsia="Calibri"/>
              </w:rPr>
            </w:pPr>
          </w:p>
        </w:tc>
      </w:tr>
      <w:tr w:rsidR="00A96EE7" w:rsidRPr="00DF5579" w14:paraId="5134241B" w14:textId="77777777" w:rsidTr="007F55C3">
        <w:tc>
          <w:tcPr>
            <w:tcW w:w="1236" w:type="dxa"/>
            <w:tcBorders>
              <w:top w:val="single" w:sz="4" w:space="0" w:color="auto"/>
              <w:left w:val="single" w:sz="4" w:space="0" w:color="auto"/>
              <w:bottom w:val="single" w:sz="4" w:space="0" w:color="auto"/>
              <w:right w:val="single" w:sz="4" w:space="0" w:color="auto"/>
            </w:tcBorders>
          </w:tcPr>
          <w:p w14:paraId="43A41788" w14:textId="77777777" w:rsidR="00A96EE7" w:rsidRPr="00932E26" w:rsidRDefault="00A96EE7" w:rsidP="007F55C3">
            <w:pPr>
              <w:pStyle w:val="Footer"/>
              <w:tabs>
                <w:tab w:val="left" w:pos="709"/>
              </w:tabs>
              <w:ind w:left="29"/>
            </w:pPr>
            <w:r w:rsidRPr="009205BA">
              <w:t>Response</w:t>
            </w:r>
          </w:p>
        </w:tc>
        <w:tc>
          <w:tcPr>
            <w:tcW w:w="85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27A6BC" w14:textId="77777777" w:rsidR="00A96EE7" w:rsidRPr="00DF5579" w:rsidRDefault="00A96EE7" w:rsidP="007F55C3">
            <w:pPr>
              <w:spacing w:line="276" w:lineRule="auto"/>
              <w:ind w:left="33"/>
              <w:jc w:val="both"/>
              <w:rPr>
                <w:rFonts w:eastAsia="Calibri"/>
                <w:sz w:val="24"/>
              </w:rPr>
            </w:pPr>
          </w:p>
        </w:tc>
      </w:tr>
    </w:tbl>
    <w:p w14:paraId="585A0749" w14:textId="77777777" w:rsidR="00A96EE7" w:rsidRDefault="00A96EE7" w:rsidP="00A96EE7">
      <w:pPr>
        <w:ind w:left="-720"/>
        <w:rPr>
          <w:b/>
          <w:bC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8280"/>
      </w:tblGrid>
      <w:tr w:rsidR="00A96EE7" w:rsidRPr="00A738E1" w14:paraId="2380D208" w14:textId="77777777" w:rsidTr="007F55C3">
        <w:trPr>
          <w:trHeight w:val="1772"/>
        </w:trPr>
        <w:tc>
          <w:tcPr>
            <w:tcW w:w="1241" w:type="dxa"/>
            <w:tcBorders>
              <w:top w:val="single" w:sz="4" w:space="0" w:color="auto"/>
              <w:left w:val="single" w:sz="4" w:space="0" w:color="auto"/>
              <w:bottom w:val="single" w:sz="4" w:space="0" w:color="auto"/>
              <w:right w:val="single" w:sz="4" w:space="0" w:color="auto"/>
            </w:tcBorders>
            <w:vAlign w:val="center"/>
          </w:tcPr>
          <w:p w14:paraId="10D64F71" w14:textId="77777777" w:rsidR="00A96EE7" w:rsidRPr="00A738E1" w:rsidRDefault="00A96EE7" w:rsidP="007F55C3">
            <w:pPr>
              <w:ind w:left="176"/>
              <w:rPr>
                <w:bCs/>
              </w:rPr>
            </w:pPr>
            <w:r>
              <w:rPr>
                <w:b/>
                <w:bCs/>
              </w:rPr>
              <w:br w:type="page"/>
            </w:r>
            <w:r>
              <w:rPr>
                <w:bCs/>
              </w:rPr>
              <w:t>Q9</w:t>
            </w:r>
          </w:p>
        </w:tc>
        <w:tc>
          <w:tcPr>
            <w:tcW w:w="8280" w:type="dxa"/>
            <w:tcBorders>
              <w:top w:val="single" w:sz="4" w:space="0" w:color="auto"/>
              <w:left w:val="single" w:sz="4" w:space="0" w:color="auto"/>
              <w:bottom w:val="single" w:sz="4" w:space="0" w:color="auto"/>
              <w:right w:val="single" w:sz="4" w:space="0" w:color="auto"/>
            </w:tcBorders>
          </w:tcPr>
          <w:p w14:paraId="08B26650" w14:textId="77777777" w:rsidR="00A96EE7" w:rsidRPr="00D81AA9" w:rsidRDefault="00A96EE7" w:rsidP="007F55C3">
            <w:pPr>
              <w:ind w:left="69"/>
              <w:jc w:val="both"/>
              <w:rPr>
                <w:rFonts w:eastAsia="Calibri"/>
                <w:i/>
                <w:iCs/>
                <w:szCs w:val="20"/>
              </w:rPr>
            </w:pPr>
            <w:r w:rsidRPr="00D81AA9">
              <w:rPr>
                <w:rFonts w:eastAsia="Calibri"/>
                <w:i/>
                <w:iCs/>
                <w:szCs w:val="20"/>
              </w:rPr>
              <w:t>While understanding and accepting for a number or reasons,</w:t>
            </w:r>
            <w:r>
              <w:rPr>
                <w:rFonts w:eastAsia="Calibri"/>
                <w:i/>
                <w:iCs/>
                <w:szCs w:val="20"/>
              </w:rPr>
              <w:t xml:space="preserve"> </w:t>
            </w:r>
            <w:r w:rsidRPr="00D81AA9">
              <w:rPr>
                <w:rFonts w:eastAsia="Calibri"/>
                <w:i/>
                <w:iCs/>
                <w:szCs w:val="20"/>
              </w:rPr>
              <w:t>it is not always possible, we are starting to focus more on the ability of suppliers to achieve a repair on a 1</w:t>
            </w:r>
            <w:r w:rsidRPr="00D81AA9">
              <w:rPr>
                <w:rFonts w:eastAsia="Calibri"/>
                <w:i/>
                <w:iCs/>
                <w:szCs w:val="20"/>
                <w:vertAlign w:val="superscript"/>
              </w:rPr>
              <w:t>st</w:t>
            </w:r>
            <w:r w:rsidRPr="00D81AA9">
              <w:rPr>
                <w:rFonts w:eastAsia="Calibri"/>
                <w:i/>
                <w:iCs/>
                <w:szCs w:val="20"/>
              </w:rPr>
              <w:t xml:space="preserve"> visit as we are finding it administratively burdensome and disruptive to the stations to be managing ongoing repair visits for sometimes simple faults.</w:t>
            </w:r>
          </w:p>
          <w:p w14:paraId="3F0BD0BF" w14:textId="77777777" w:rsidR="00A96EE7" w:rsidRPr="009D2DDE" w:rsidRDefault="00A96EE7" w:rsidP="007F55C3">
            <w:pPr>
              <w:ind w:left="69"/>
              <w:jc w:val="both"/>
              <w:rPr>
                <w:rFonts w:eastAsia="Calibri"/>
                <w:sz w:val="12"/>
                <w:szCs w:val="12"/>
              </w:rPr>
            </w:pPr>
          </w:p>
          <w:p w14:paraId="43540661" w14:textId="74957C42" w:rsidR="00A96EE7" w:rsidRPr="00D81AA9" w:rsidRDefault="00A96EE7" w:rsidP="009D2DDE">
            <w:pPr>
              <w:ind w:left="100"/>
              <w:jc w:val="both"/>
              <w:rPr>
                <w:rFonts w:eastAsia="Calibri"/>
                <w:szCs w:val="20"/>
              </w:rPr>
            </w:pPr>
            <w:r w:rsidRPr="0068174E">
              <w:rPr>
                <w:rFonts w:eastAsia="Calibri"/>
                <w:b/>
                <w:bCs/>
                <w:szCs w:val="20"/>
              </w:rPr>
              <w:t>Question:</w:t>
            </w:r>
            <w:r>
              <w:rPr>
                <w:rFonts w:eastAsia="Calibri"/>
                <w:szCs w:val="20"/>
              </w:rPr>
              <w:t xml:space="preserve"> </w:t>
            </w:r>
            <w:r w:rsidRPr="00D81AA9">
              <w:rPr>
                <w:rFonts w:eastAsia="Calibri"/>
                <w:szCs w:val="20"/>
              </w:rPr>
              <w:t xml:space="preserve">Detail in a typical emergency or urgent call out and within those response times how you will source spare parts to improve first fix performance. Cover </w:t>
            </w:r>
            <w:r w:rsidR="00496D31" w:rsidRPr="00D81AA9">
              <w:rPr>
                <w:rFonts w:eastAsia="Calibri"/>
                <w:szCs w:val="20"/>
              </w:rPr>
              <w:t>who</w:t>
            </w:r>
            <w:r w:rsidRPr="00D81AA9">
              <w:rPr>
                <w:rFonts w:eastAsia="Calibri"/>
                <w:szCs w:val="20"/>
              </w:rPr>
              <w:t xml:space="preserve"> you would source from, time constraints that may apply. Describe how your operative can procure a part or other materials at short notice, particularly out of normal working hours. If you plan to hold stock on vehicles or local stores, which parts do you believe will be most important to hold to ensure at least a safe repair can be achieved on a first visit?</w:t>
            </w:r>
          </w:p>
          <w:p w14:paraId="09858CA9" w14:textId="77777777" w:rsidR="00A96EE7" w:rsidRPr="009D2DDE" w:rsidRDefault="00A96EE7" w:rsidP="007F55C3">
            <w:pPr>
              <w:ind w:left="69"/>
              <w:jc w:val="both"/>
              <w:rPr>
                <w:bCs/>
                <w:sz w:val="12"/>
                <w:szCs w:val="12"/>
              </w:rPr>
            </w:pPr>
          </w:p>
          <w:p w14:paraId="6371E591" w14:textId="77777777" w:rsidR="00A96EE7" w:rsidRPr="001141B5" w:rsidRDefault="00A96EE7" w:rsidP="007F55C3">
            <w:pPr>
              <w:ind w:left="69"/>
              <w:jc w:val="both"/>
              <w:rPr>
                <w:bCs/>
                <w:i/>
                <w:iCs/>
              </w:rPr>
            </w:pPr>
            <w:r w:rsidRPr="00D81AA9">
              <w:rPr>
                <w:bCs/>
                <w:i/>
                <w:iCs/>
              </w:rPr>
              <w:t xml:space="preserve">Suppliers who have well stocked vehicles carrying the </w:t>
            </w:r>
            <w:r w:rsidRPr="00D81AA9">
              <w:rPr>
                <w:rFonts w:eastAsia="Calibri"/>
                <w:i/>
                <w:iCs/>
                <w:szCs w:val="20"/>
              </w:rPr>
              <w:t>most common reactive repair parts for a first time fix</w:t>
            </w:r>
            <w:r w:rsidRPr="00D81AA9">
              <w:rPr>
                <w:bCs/>
                <w:i/>
                <w:iCs/>
              </w:rPr>
              <w:t>; or who make safe then leave to source a part then self-manage and communicate until the repair is complete will score better than those who intend to visit, make safe but follow up days later to finalise the repair without communication or contact with us; and they will score better than those who plan to make safe and then look to re-arrange with ESFRS a follow up visit and additional call out cost to return and repair permanently.</w:t>
            </w:r>
          </w:p>
        </w:tc>
      </w:tr>
      <w:tr w:rsidR="00A96EE7" w:rsidRPr="00A738E1" w14:paraId="4494890A" w14:textId="77777777" w:rsidTr="007F55C3">
        <w:trPr>
          <w:trHeight w:val="241"/>
        </w:trPr>
        <w:tc>
          <w:tcPr>
            <w:tcW w:w="1241" w:type="dxa"/>
            <w:tcBorders>
              <w:top w:val="single" w:sz="4" w:space="0" w:color="auto"/>
              <w:left w:val="single" w:sz="4" w:space="0" w:color="auto"/>
              <w:bottom w:val="single" w:sz="4" w:space="0" w:color="auto"/>
              <w:right w:val="single" w:sz="4" w:space="0" w:color="auto"/>
            </w:tcBorders>
          </w:tcPr>
          <w:p w14:paraId="20063508" w14:textId="77777777" w:rsidR="00A96EE7" w:rsidRPr="00A738E1" w:rsidRDefault="00A96EE7" w:rsidP="007F55C3">
            <w:pPr>
              <w:ind w:left="34"/>
              <w:rPr>
                <w:bCs/>
              </w:rPr>
            </w:pPr>
            <w:r w:rsidRPr="00A738E1">
              <w:rPr>
                <w:bCs/>
              </w:rPr>
              <w:t>Response</w:t>
            </w:r>
          </w:p>
        </w:tc>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2D2942" w14:textId="77777777" w:rsidR="00A96EE7" w:rsidRPr="00A738E1" w:rsidRDefault="00A96EE7" w:rsidP="007F55C3">
            <w:pPr>
              <w:ind w:left="98"/>
              <w:rPr>
                <w:bCs/>
              </w:rPr>
            </w:pPr>
          </w:p>
        </w:tc>
      </w:tr>
    </w:tbl>
    <w:p w14:paraId="115A2A17" w14:textId="77777777" w:rsidR="00A96EE7" w:rsidRDefault="00A96EE7" w:rsidP="00A96EE7">
      <w:pPr>
        <w:ind w:left="-720"/>
        <w:rPr>
          <w:b/>
          <w:bCs/>
        </w:rPr>
      </w:pPr>
    </w:p>
    <w:p w14:paraId="4B0D6595" w14:textId="77777777" w:rsidR="00A96EE7" w:rsidRDefault="00A96EE7" w:rsidP="00A96EE7">
      <w:pPr>
        <w:ind w:left="-142"/>
        <w:rPr>
          <w:b/>
          <w:bCs/>
        </w:rPr>
      </w:pPr>
      <w:r>
        <w:rPr>
          <w:b/>
          <w:bCs/>
        </w:rPr>
        <w:lastRenderedPageBreak/>
        <w:t>Social Value</w:t>
      </w:r>
    </w:p>
    <w:p w14:paraId="5BFEEBEE" w14:textId="77777777" w:rsidR="00A96EE7" w:rsidRDefault="00A96EE7" w:rsidP="00A96EE7">
      <w:pPr>
        <w:ind w:left="-720"/>
        <w:rPr>
          <w:b/>
          <w:bC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428"/>
      </w:tblGrid>
      <w:tr w:rsidR="00A96EE7" w:rsidRPr="00093BFC" w14:paraId="5F1660C9" w14:textId="77777777" w:rsidTr="007F55C3">
        <w:tc>
          <w:tcPr>
            <w:tcW w:w="1236" w:type="dxa"/>
            <w:vAlign w:val="center"/>
          </w:tcPr>
          <w:p w14:paraId="5DADEB64" w14:textId="77777777" w:rsidR="00A96EE7" w:rsidRPr="00932E26" w:rsidRDefault="00A96EE7" w:rsidP="007F55C3">
            <w:pPr>
              <w:pStyle w:val="Footer"/>
              <w:tabs>
                <w:tab w:val="left" w:pos="709"/>
              </w:tabs>
              <w:ind w:left="29"/>
            </w:pPr>
            <w:bookmarkStart w:id="8" w:name="_Hlk191903320"/>
            <w:r w:rsidRPr="007A6305">
              <w:t>Q10</w:t>
            </w:r>
          </w:p>
        </w:tc>
        <w:tc>
          <w:tcPr>
            <w:tcW w:w="8511" w:type="dxa"/>
            <w:vAlign w:val="center"/>
          </w:tcPr>
          <w:p w14:paraId="742C44AD" w14:textId="77777777" w:rsidR="00A96EE7" w:rsidRPr="00D81AA9" w:rsidRDefault="00A96EE7" w:rsidP="007F55C3">
            <w:pPr>
              <w:ind w:left="-67"/>
              <w:jc w:val="both"/>
              <w:rPr>
                <w:bCs/>
                <w:i/>
                <w:iCs/>
              </w:rPr>
            </w:pPr>
            <w:r w:rsidRPr="00D81AA9">
              <w:rPr>
                <w:bCs/>
                <w:i/>
                <w:iCs/>
              </w:rPr>
              <w:t xml:space="preserve">As we all move forward and view the impacts of climate change, East Sussex Fire Authority continue to look for ways to limit our impact on the environment, where we </w:t>
            </w:r>
            <w:proofErr w:type="gramStart"/>
            <w:r w:rsidRPr="00D81AA9">
              <w:rPr>
                <w:bCs/>
                <w:i/>
                <w:iCs/>
              </w:rPr>
              <w:t>are able to</w:t>
            </w:r>
            <w:proofErr w:type="gramEnd"/>
            <w:r w:rsidRPr="00D81AA9">
              <w:rPr>
                <w:bCs/>
                <w:i/>
                <w:iCs/>
              </w:rPr>
              <w:t xml:space="preserve"> change for long-term sustainability.</w:t>
            </w:r>
          </w:p>
          <w:p w14:paraId="61538985" w14:textId="77777777" w:rsidR="00A96EE7" w:rsidRPr="00D81AA9" w:rsidRDefault="00A96EE7" w:rsidP="007F55C3">
            <w:pPr>
              <w:ind w:left="-67"/>
              <w:jc w:val="both"/>
              <w:rPr>
                <w:bCs/>
              </w:rPr>
            </w:pPr>
          </w:p>
          <w:p w14:paraId="5CCFAA14" w14:textId="77777777" w:rsidR="00A96EE7" w:rsidRPr="00D81AA9" w:rsidRDefault="00A96EE7" w:rsidP="007F55C3">
            <w:pPr>
              <w:ind w:left="-67"/>
              <w:jc w:val="both"/>
              <w:rPr>
                <w:bCs/>
              </w:rPr>
            </w:pPr>
            <w:r w:rsidRPr="0068174E">
              <w:rPr>
                <w:b/>
              </w:rPr>
              <w:t>Question:</w:t>
            </w:r>
            <w:r>
              <w:rPr>
                <w:bCs/>
              </w:rPr>
              <w:t xml:space="preserve">  </w:t>
            </w:r>
            <w:r w:rsidRPr="00D81AA9">
              <w:rPr>
                <w:bCs/>
              </w:rPr>
              <w:t>What efforts is your organisation making to fight climate change and how do you operate sustainably and responsibly in respect of the environment, specifically any journey to Net Zero or waste management plans you may have and how they are monitored? From what you are doing, what elements in relation to this contract specifically, do you think would translate well for us to improve energy or water use efficiency or reduce waste production and/or environmental pollution as we also move to Net Zero?</w:t>
            </w:r>
          </w:p>
          <w:p w14:paraId="25BC9749" w14:textId="77777777" w:rsidR="00A96EE7" w:rsidRPr="00D81AA9" w:rsidRDefault="00A96EE7" w:rsidP="007F55C3">
            <w:pPr>
              <w:ind w:left="-67"/>
              <w:jc w:val="both"/>
              <w:rPr>
                <w:bCs/>
              </w:rPr>
            </w:pPr>
          </w:p>
          <w:p w14:paraId="4C02DC91" w14:textId="77777777" w:rsidR="00A96EE7" w:rsidRDefault="00A96EE7" w:rsidP="007568CB">
            <w:pPr>
              <w:ind w:left="-67"/>
              <w:jc w:val="both"/>
              <w:rPr>
                <w:bCs/>
                <w:i/>
                <w:iCs/>
              </w:rPr>
            </w:pPr>
            <w:r w:rsidRPr="00D81AA9">
              <w:rPr>
                <w:bCs/>
                <w:i/>
                <w:iCs/>
              </w:rPr>
              <w:t>Suppliers who are actively making changes themselves and clearly have considered those against what we do and the constraints we have and provide a reasoned argument for small or large changes will score more marks, than suppliers who are making no efforts themselves in this area, or suggest things that are clearly impractical for a fire service to deploy</w:t>
            </w:r>
            <w:r w:rsidR="007568CB">
              <w:rPr>
                <w:bCs/>
                <w:i/>
                <w:iCs/>
              </w:rPr>
              <w:t>.</w:t>
            </w:r>
          </w:p>
          <w:p w14:paraId="7D8B2BA5" w14:textId="075424BD" w:rsidR="007568CB" w:rsidRPr="007568CB" w:rsidRDefault="007568CB" w:rsidP="007568CB">
            <w:pPr>
              <w:ind w:left="-67"/>
              <w:jc w:val="both"/>
              <w:rPr>
                <w:bCs/>
                <w:i/>
                <w:iCs/>
              </w:rPr>
            </w:pPr>
          </w:p>
        </w:tc>
      </w:tr>
      <w:tr w:rsidR="00A96EE7" w:rsidRPr="00DF5579" w14:paraId="1B6F3FE6" w14:textId="77777777" w:rsidTr="007F55C3">
        <w:trPr>
          <w:trHeight w:val="274"/>
        </w:trPr>
        <w:tc>
          <w:tcPr>
            <w:tcW w:w="1236" w:type="dxa"/>
          </w:tcPr>
          <w:p w14:paraId="788BE4FE" w14:textId="77777777" w:rsidR="00A96EE7" w:rsidRPr="00932E26" w:rsidRDefault="00A96EE7" w:rsidP="007F55C3">
            <w:pPr>
              <w:pStyle w:val="Footer"/>
              <w:tabs>
                <w:tab w:val="left" w:pos="709"/>
              </w:tabs>
              <w:ind w:left="29"/>
            </w:pPr>
            <w:r w:rsidRPr="009205BA">
              <w:t>Response</w:t>
            </w:r>
          </w:p>
        </w:tc>
        <w:tc>
          <w:tcPr>
            <w:tcW w:w="8511" w:type="dxa"/>
            <w:shd w:val="clear" w:color="auto" w:fill="BFBFBF" w:themeFill="background1" w:themeFillShade="BF"/>
          </w:tcPr>
          <w:p w14:paraId="29DCECA5" w14:textId="77777777" w:rsidR="00A96EE7" w:rsidRPr="00DF5579" w:rsidRDefault="00A96EE7" w:rsidP="007F55C3">
            <w:pPr>
              <w:spacing w:line="276" w:lineRule="auto"/>
              <w:ind w:left="-67"/>
              <w:jc w:val="both"/>
              <w:rPr>
                <w:rFonts w:eastAsia="Calibri"/>
                <w:sz w:val="24"/>
              </w:rPr>
            </w:pPr>
          </w:p>
        </w:tc>
      </w:tr>
    </w:tbl>
    <w:p w14:paraId="15F318C0" w14:textId="77777777" w:rsidR="00A96EE7" w:rsidRDefault="00A96EE7" w:rsidP="00A96EE7">
      <w:pPr>
        <w:ind w:left="-720"/>
        <w:rPr>
          <w:b/>
          <w:bC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A96EE7" w:rsidRPr="00545AEA" w14:paraId="4B0254F3" w14:textId="77777777" w:rsidTr="00F84005">
        <w:trPr>
          <w:trHeight w:val="6472"/>
        </w:trPr>
        <w:tc>
          <w:tcPr>
            <w:tcW w:w="1236" w:type="dxa"/>
            <w:vAlign w:val="center"/>
          </w:tcPr>
          <w:p w14:paraId="2A092816" w14:textId="77777777" w:rsidR="00A96EE7" w:rsidRPr="007A6305" w:rsidRDefault="00A96EE7" w:rsidP="007F55C3">
            <w:pPr>
              <w:pStyle w:val="Footer"/>
              <w:tabs>
                <w:tab w:val="left" w:pos="709"/>
              </w:tabs>
              <w:ind w:left="29"/>
            </w:pPr>
            <w:r w:rsidRPr="007A6305">
              <w:t>Q1</w:t>
            </w:r>
            <w:r>
              <w:t>1</w:t>
            </w:r>
          </w:p>
        </w:tc>
        <w:tc>
          <w:tcPr>
            <w:tcW w:w="8285" w:type="dxa"/>
            <w:vAlign w:val="center"/>
          </w:tcPr>
          <w:p w14:paraId="3C539F85" w14:textId="77777777" w:rsidR="00A96EE7" w:rsidRPr="00984AFD" w:rsidRDefault="00A96EE7" w:rsidP="007F55C3">
            <w:pPr>
              <w:ind w:left="-67"/>
              <w:jc w:val="both"/>
              <w:rPr>
                <w:rFonts w:eastAsia="Calibri"/>
                <w:i/>
                <w:iCs/>
              </w:rPr>
            </w:pPr>
            <w:r w:rsidRPr="00984AFD">
              <w:rPr>
                <w:rFonts w:eastAsia="Calibri"/>
                <w:i/>
                <w:iCs/>
              </w:rPr>
              <w:t>Government Guidelines require all suppliers providing services to Public Authorities and receiving public funds; to be applying Social Value principles in their day-to-day business</w:t>
            </w:r>
            <w:r>
              <w:rPr>
                <w:rFonts w:eastAsia="Calibri"/>
                <w:i/>
                <w:iCs/>
              </w:rPr>
              <w:t xml:space="preserve"> and as a result these suppliers are providing well renumerated employment</w:t>
            </w:r>
            <w:r w:rsidRPr="00984AFD">
              <w:rPr>
                <w:rFonts w:eastAsia="Calibri"/>
                <w:i/>
                <w:iCs/>
              </w:rPr>
              <w:t>. To help, a representative list of some Social Value Elements that can be considered are detailed in 3.10 above</w:t>
            </w:r>
            <w:r>
              <w:rPr>
                <w:rFonts w:eastAsia="Calibri"/>
                <w:i/>
                <w:iCs/>
              </w:rPr>
              <w:t>.</w:t>
            </w:r>
          </w:p>
          <w:p w14:paraId="6F1B8EC0" w14:textId="77777777" w:rsidR="00A96EE7" w:rsidRPr="00755FC0" w:rsidRDefault="00A96EE7" w:rsidP="007F55C3">
            <w:pPr>
              <w:ind w:left="-67"/>
              <w:jc w:val="both"/>
              <w:rPr>
                <w:rFonts w:eastAsia="Calibri"/>
              </w:rPr>
            </w:pPr>
          </w:p>
          <w:p w14:paraId="67D40089" w14:textId="77777777" w:rsidR="00701738" w:rsidRDefault="00A96EE7" w:rsidP="007F55C3">
            <w:pPr>
              <w:jc w:val="both"/>
              <w:rPr>
                <w:rFonts w:eastAsia="Calibri"/>
              </w:rPr>
            </w:pPr>
            <w:r w:rsidRPr="00AD36CA">
              <w:rPr>
                <w:rFonts w:eastAsia="Arial"/>
                <w:b/>
                <w:bCs/>
              </w:rPr>
              <w:t>Question:</w:t>
            </w:r>
            <w:r>
              <w:rPr>
                <w:rFonts w:eastAsia="Arial"/>
              </w:rPr>
              <w:t xml:space="preserve">  </w:t>
            </w:r>
            <w:r w:rsidRPr="007E196F">
              <w:rPr>
                <w:rFonts w:eastAsia="Arial"/>
              </w:rPr>
              <w:t>How do you tackle economic inequality in your local area?</w:t>
            </w:r>
            <w:r>
              <w:rPr>
                <w:rFonts w:eastAsia="Arial"/>
              </w:rPr>
              <w:t xml:space="preserve"> </w:t>
            </w:r>
            <w:r w:rsidRPr="00755FC0">
              <w:rPr>
                <w:rFonts w:eastAsia="Calibri"/>
              </w:rPr>
              <w:t>Detail how your company applies their Social Value commitments</w:t>
            </w:r>
            <w:r w:rsidR="00701738">
              <w:rPr>
                <w:rFonts w:eastAsia="Calibri"/>
              </w:rPr>
              <w:t>.</w:t>
            </w:r>
            <w:r>
              <w:rPr>
                <w:rFonts w:eastAsia="Calibri"/>
              </w:rPr>
              <w:t xml:space="preserve"> You should also cover any that will </w:t>
            </w:r>
            <w:r w:rsidRPr="00755FC0">
              <w:rPr>
                <w:rFonts w:eastAsia="Calibri"/>
              </w:rPr>
              <w:t xml:space="preserve">specifically benefit the residents of East Sussex, Brighton and Hove who predominantly fund </w:t>
            </w:r>
            <w:r w:rsidRPr="000E6BBC">
              <w:rPr>
                <w:rFonts w:eastAsia="Calibri"/>
              </w:rPr>
              <w:t xml:space="preserve">this service. </w:t>
            </w:r>
          </w:p>
          <w:p w14:paraId="79CCEDE7" w14:textId="77777777" w:rsidR="00701738" w:rsidRDefault="00701738" w:rsidP="007F55C3">
            <w:pPr>
              <w:jc w:val="both"/>
              <w:rPr>
                <w:rFonts w:eastAsia="Calibri"/>
              </w:rPr>
            </w:pPr>
          </w:p>
          <w:p w14:paraId="4AE43CF2" w14:textId="77777777" w:rsidR="00A1424D" w:rsidRPr="009E6E4D" w:rsidRDefault="00A1424D" w:rsidP="007F55C3">
            <w:pPr>
              <w:jc w:val="both"/>
              <w:rPr>
                <w:rFonts w:eastAsia="Calibri"/>
              </w:rPr>
            </w:pPr>
            <w:r w:rsidRPr="009E6E4D">
              <w:rPr>
                <w:rFonts w:eastAsia="Calibri"/>
              </w:rPr>
              <w:t>Also specifically provide:</w:t>
            </w:r>
          </w:p>
          <w:p w14:paraId="503A048B" w14:textId="77777777" w:rsidR="00A1424D" w:rsidRPr="009E6E4D" w:rsidRDefault="00A1424D" w:rsidP="00F84005">
            <w:pPr>
              <w:pStyle w:val="ListParagraph"/>
              <w:numPr>
                <w:ilvl w:val="0"/>
                <w:numId w:val="51"/>
              </w:numPr>
              <w:ind w:left="525"/>
              <w:jc w:val="both"/>
              <w:rPr>
                <w:rFonts w:ascii="Arial" w:eastAsia="Calibri" w:hAnsi="Arial" w:cs="Arial"/>
              </w:rPr>
            </w:pPr>
            <w:r w:rsidRPr="009E6E4D">
              <w:rPr>
                <w:rFonts w:ascii="Arial" w:eastAsia="Calibri" w:hAnsi="Arial" w:cs="Arial"/>
              </w:rPr>
              <w:t>T</w:t>
            </w:r>
            <w:r w:rsidR="00A96EE7" w:rsidRPr="009E6E4D">
              <w:rPr>
                <w:rFonts w:ascii="Arial" w:eastAsia="Calibri" w:hAnsi="Arial" w:cs="Arial"/>
              </w:rPr>
              <w:t>otal number of employed staff</w:t>
            </w:r>
            <w:r w:rsidRPr="009E6E4D">
              <w:rPr>
                <w:rFonts w:ascii="Arial" w:eastAsia="Calibri" w:hAnsi="Arial" w:cs="Arial"/>
              </w:rPr>
              <w:t>?</w:t>
            </w:r>
          </w:p>
          <w:p w14:paraId="0F404900" w14:textId="43EAAE7D" w:rsidR="00A96EE7" w:rsidRPr="009E6E4D" w:rsidRDefault="00A1424D" w:rsidP="00F84005">
            <w:pPr>
              <w:pStyle w:val="ListParagraph"/>
              <w:numPr>
                <w:ilvl w:val="0"/>
                <w:numId w:val="51"/>
              </w:numPr>
              <w:ind w:left="525"/>
              <w:jc w:val="both"/>
              <w:rPr>
                <w:rFonts w:ascii="Arial" w:eastAsia="Arial" w:hAnsi="Arial" w:cs="Arial"/>
                <w:bCs/>
                <w:i/>
              </w:rPr>
            </w:pPr>
            <w:r w:rsidRPr="009E6E4D">
              <w:rPr>
                <w:rFonts w:ascii="Arial" w:eastAsia="Calibri" w:hAnsi="Arial" w:cs="Arial"/>
              </w:rPr>
              <w:t xml:space="preserve">Number of those being paid </w:t>
            </w:r>
            <w:r w:rsidR="00A96EE7" w:rsidRPr="009E6E4D">
              <w:rPr>
                <w:rFonts w:ascii="Arial" w:eastAsia="Calibri" w:hAnsi="Arial" w:cs="Arial"/>
              </w:rPr>
              <w:t>the national living wage</w:t>
            </w:r>
            <w:r w:rsidRPr="009E6E4D">
              <w:rPr>
                <w:rFonts w:ascii="Arial" w:eastAsia="Calibri" w:hAnsi="Arial" w:cs="Arial"/>
              </w:rPr>
              <w:t xml:space="preserve"> - £12.21ph?</w:t>
            </w:r>
          </w:p>
          <w:p w14:paraId="42F2A3D0" w14:textId="5BFBBCC9" w:rsidR="00F84005" w:rsidRPr="009E6E4D" w:rsidRDefault="00F84005" w:rsidP="00F84005">
            <w:pPr>
              <w:pStyle w:val="ListParagraph"/>
              <w:numPr>
                <w:ilvl w:val="0"/>
                <w:numId w:val="51"/>
              </w:numPr>
              <w:ind w:left="525"/>
              <w:jc w:val="both"/>
              <w:rPr>
                <w:rFonts w:ascii="Arial" w:eastAsia="Arial" w:hAnsi="Arial" w:cs="Arial"/>
                <w:bCs/>
                <w:i/>
              </w:rPr>
            </w:pPr>
            <w:r w:rsidRPr="009E6E4D">
              <w:rPr>
                <w:rFonts w:ascii="Arial" w:eastAsia="Calibri" w:hAnsi="Arial" w:cs="Arial"/>
              </w:rPr>
              <w:t>Number of those being paid the national living wage plus up to an additional 5p - £12.22 to £12.26ph</w:t>
            </w:r>
          </w:p>
          <w:p w14:paraId="0B8908DC" w14:textId="48E3B375" w:rsidR="00A1424D" w:rsidRPr="009E6E4D" w:rsidRDefault="00A1424D" w:rsidP="00F84005">
            <w:pPr>
              <w:pStyle w:val="ListParagraph"/>
              <w:numPr>
                <w:ilvl w:val="0"/>
                <w:numId w:val="51"/>
              </w:numPr>
              <w:ind w:left="525"/>
              <w:jc w:val="both"/>
              <w:rPr>
                <w:rFonts w:ascii="Arial" w:eastAsia="Arial" w:hAnsi="Arial" w:cs="Arial"/>
                <w:bCs/>
                <w:iCs/>
              </w:rPr>
            </w:pPr>
            <w:r w:rsidRPr="009E6E4D">
              <w:rPr>
                <w:rFonts w:ascii="Arial" w:eastAsia="Arial" w:hAnsi="Arial" w:cs="Arial"/>
                <w:bCs/>
                <w:iCs/>
              </w:rPr>
              <w:t xml:space="preserve">The number of 18 – </w:t>
            </w:r>
            <w:r w:rsidR="00F84005" w:rsidRPr="009E6E4D">
              <w:rPr>
                <w:rFonts w:ascii="Arial" w:eastAsia="Arial" w:hAnsi="Arial" w:cs="Arial"/>
                <w:bCs/>
                <w:iCs/>
              </w:rPr>
              <w:t>20-year-old</w:t>
            </w:r>
            <w:r w:rsidRPr="009E6E4D">
              <w:rPr>
                <w:rFonts w:ascii="Arial" w:eastAsia="Arial" w:hAnsi="Arial" w:cs="Arial"/>
                <w:bCs/>
                <w:iCs/>
              </w:rPr>
              <w:t xml:space="preserve"> staff employed and the rate they are paid?</w:t>
            </w:r>
          </w:p>
          <w:p w14:paraId="53B5D512" w14:textId="58BF799D" w:rsidR="00A1424D" w:rsidRPr="009E6E4D" w:rsidRDefault="00A1424D" w:rsidP="00F84005">
            <w:pPr>
              <w:pStyle w:val="ListParagraph"/>
              <w:numPr>
                <w:ilvl w:val="0"/>
                <w:numId w:val="51"/>
              </w:numPr>
              <w:ind w:left="525"/>
              <w:jc w:val="both"/>
              <w:rPr>
                <w:rFonts w:ascii="Arial" w:eastAsia="Arial" w:hAnsi="Arial" w:cs="Arial"/>
                <w:bCs/>
                <w:iCs/>
              </w:rPr>
            </w:pPr>
            <w:r w:rsidRPr="009E6E4D">
              <w:rPr>
                <w:rFonts w:ascii="Arial" w:eastAsia="Arial" w:hAnsi="Arial" w:cs="Arial"/>
                <w:bCs/>
                <w:iCs/>
              </w:rPr>
              <w:t xml:space="preserve">Number of apprentices employed and the </w:t>
            </w:r>
            <w:r w:rsidR="0016187F" w:rsidRPr="009E6E4D">
              <w:rPr>
                <w:rFonts w:ascii="Arial" w:eastAsia="Arial" w:hAnsi="Arial" w:cs="Arial"/>
                <w:bCs/>
                <w:iCs/>
              </w:rPr>
              <w:t xml:space="preserve">hourly </w:t>
            </w:r>
            <w:r w:rsidRPr="009E6E4D">
              <w:rPr>
                <w:rFonts w:ascii="Arial" w:eastAsia="Arial" w:hAnsi="Arial" w:cs="Arial"/>
                <w:bCs/>
                <w:iCs/>
              </w:rPr>
              <w:t xml:space="preserve">rate they are </w:t>
            </w:r>
            <w:proofErr w:type="gramStart"/>
            <w:r w:rsidRPr="009E6E4D">
              <w:rPr>
                <w:rFonts w:ascii="Arial" w:eastAsia="Arial" w:hAnsi="Arial" w:cs="Arial"/>
                <w:bCs/>
                <w:iCs/>
              </w:rPr>
              <w:t>paid?</w:t>
            </w:r>
            <w:proofErr w:type="gramEnd"/>
          </w:p>
          <w:p w14:paraId="303D322F" w14:textId="77777777" w:rsidR="00A96EE7" w:rsidRPr="009E6E4D" w:rsidRDefault="00A96EE7" w:rsidP="007F55C3">
            <w:pPr>
              <w:rPr>
                <w:i/>
                <w:iCs/>
              </w:rPr>
            </w:pPr>
          </w:p>
          <w:p w14:paraId="21C595E1" w14:textId="77777777" w:rsidR="00A96EE7" w:rsidRDefault="00A96EE7" w:rsidP="007568CB">
            <w:pPr>
              <w:jc w:val="both"/>
              <w:rPr>
                <w:rFonts w:eastAsia="Calibri"/>
                <w:i/>
                <w:iCs/>
              </w:rPr>
            </w:pPr>
            <w:r w:rsidRPr="009E6E4D">
              <w:rPr>
                <w:rFonts w:eastAsia="Calibri"/>
                <w:i/>
                <w:iCs/>
              </w:rPr>
              <w:t xml:space="preserve">Suppliers who </w:t>
            </w:r>
            <w:r w:rsidR="00A1424D" w:rsidRPr="009E6E4D">
              <w:rPr>
                <w:rFonts w:eastAsia="Calibri"/>
                <w:i/>
                <w:iCs/>
              </w:rPr>
              <w:t xml:space="preserve">provide good renumeration for their employed staff; who </w:t>
            </w:r>
            <w:r w:rsidRPr="009E6E4D">
              <w:rPr>
                <w:rFonts w:eastAsia="Calibri"/>
                <w:i/>
                <w:iCs/>
              </w:rPr>
              <w:t xml:space="preserve">detail clearly all the steps and elements they are deploying to achieve social value whether locally to them, or specifically locally to us, and how they monitor success of their programs; will score more marks, than suppliers who </w:t>
            </w:r>
            <w:r w:rsidR="00A1424D" w:rsidRPr="009E6E4D">
              <w:rPr>
                <w:rFonts w:eastAsia="Calibri"/>
                <w:i/>
                <w:iCs/>
              </w:rPr>
              <w:t xml:space="preserve">paying minimum wages; </w:t>
            </w:r>
            <w:r w:rsidRPr="009E6E4D">
              <w:rPr>
                <w:rFonts w:eastAsia="Calibri"/>
                <w:i/>
                <w:iCs/>
              </w:rPr>
              <w:t>are not clear which elements of social value they deploy, or where they do so or how it is deployed and monitored.</w:t>
            </w:r>
          </w:p>
          <w:p w14:paraId="3E8337D9" w14:textId="24D48670" w:rsidR="007568CB" w:rsidRPr="007568CB" w:rsidRDefault="007568CB" w:rsidP="007568CB">
            <w:pPr>
              <w:jc w:val="both"/>
              <w:rPr>
                <w:rFonts w:eastAsia="Calibri"/>
                <w:i/>
                <w:iCs/>
              </w:rPr>
            </w:pPr>
          </w:p>
        </w:tc>
      </w:tr>
      <w:bookmarkEnd w:id="8"/>
      <w:tr w:rsidR="00A96EE7" w:rsidRPr="00CE1E0C" w14:paraId="4C439F2F" w14:textId="77777777" w:rsidTr="007F55C3">
        <w:tc>
          <w:tcPr>
            <w:tcW w:w="1236" w:type="dxa"/>
          </w:tcPr>
          <w:p w14:paraId="3381D54E" w14:textId="77777777" w:rsidR="00A96EE7" w:rsidRPr="00932E26" w:rsidRDefault="00A96EE7" w:rsidP="007F55C3">
            <w:pPr>
              <w:pStyle w:val="Footer"/>
              <w:tabs>
                <w:tab w:val="left" w:pos="709"/>
              </w:tabs>
              <w:ind w:left="29"/>
            </w:pPr>
            <w:r w:rsidRPr="009205BA">
              <w:t>Response</w:t>
            </w:r>
          </w:p>
        </w:tc>
        <w:tc>
          <w:tcPr>
            <w:tcW w:w="8285" w:type="dxa"/>
            <w:shd w:val="clear" w:color="auto" w:fill="BFBFBF" w:themeFill="background1" w:themeFillShade="BF"/>
          </w:tcPr>
          <w:p w14:paraId="16E0E1D0" w14:textId="77777777" w:rsidR="00A96EE7" w:rsidRPr="00465AD3" w:rsidRDefault="00A96EE7" w:rsidP="007F55C3">
            <w:pPr>
              <w:spacing w:line="276" w:lineRule="auto"/>
              <w:ind w:left="-67"/>
              <w:jc w:val="both"/>
              <w:rPr>
                <w:rFonts w:eastAsia="Calibri"/>
              </w:rPr>
            </w:pPr>
          </w:p>
        </w:tc>
      </w:tr>
    </w:tbl>
    <w:p w14:paraId="593EB7DF" w14:textId="77777777" w:rsidR="00A96EE7" w:rsidRDefault="00A96EE7" w:rsidP="00A96EE7">
      <w:pPr>
        <w:rPr>
          <w:b/>
          <w:bCs/>
          <w:highlight w:val="yellow"/>
        </w:rPr>
      </w:pPr>
    </w:p>
    <w:p w14:paraId="5620D222" w14:textId="77777777" w:rsidR="00A96EE7" w:rsidRDefault="00A96EE7" w:rsidP="00A96EE7">
      <w:pPr>
        <w:rPr>
          <w:b/>
          <w:bCs/>
          <w:highlight w:val="yellow"/>
        </w:rPr>
      </w:pPr>
    </w:p>
    <w:p w14:paraId="03034014" w14:textId="77777777" w:rsidR="009D2DDE" w:rsidRDefault="009D2DDE" w:rsidP="00A96EE7">
      <w:pPr>
        <w:rPr>
          <w:b/>
          <w:bCs/>
          <w:highlight w:val="yellow"/>
        </w:rPr>
      </w:pPr>
    </w:p>
    <w:p w14:paraId="6FA8CC9D" w14:textId="77777777" w:rsidR="007568CB" w:rsidRDefault="007568CB" w:rsidP="00A96EE7">
      <w:pPr>
        <w:rPr>
          <w:b/>
          <w:bCs/>
          <w:highlight w:val="yellow"/>
        </w:rPr>
      </w:pPr>
    </w:p>
    <w:p w14:paraId="482773EC" w14:textId="77777777" w:rsidR="009D2DDE" w:rsidRDefault="009D2DDE" w:rsidP="00A96EE7">
      <w:pPr>
        <w:rPr>
          <w:b/>
          <w:bCs/>
          <w:highlight w:val="yellow"/>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8285"/>
      </w:tblGrid>
      <w:tr w:rsidR="00A96EE7" w:rsidRPr="005B2F1F" w14:paraId="0BD86333" w14:textId="77777777" w:rsidTr="007F55C3">
        <w:tc>
          <w:tcPr>
            <w:tcW w:w="1236" w:type="dxa"/>
            <w:vAlign w:val="center"/>
          </w:tcPr>
          <w:p w14:paraId="442A4050" w14:textId="77777777" w:rsidR="00A96EE7" w:rsidRPr="007A6305" w:rsidRDefault="00A96EE7" w:rsidP="007F55C3">
            <w:pPr>
              <w:pStyle w:val="Footer"/>
              <w:tabs>
                <w:tab w:val="left" w:pos="709"/>
              </w:tabs>
              <w:ind w:left="29"/>
            </w:pPr>
            <w:r w:rsidRPr="007A6305">
              <w:lastRenderedPageBreak/>
              <w:t>Q1</w:t>
            </w:r>
            <w:r>
              <w:t>2</w:t>
            </w:r>
          </w:p>
        </w:tc>
        <w:tc>
          <w:tcPr>
            <w:tcW w:w="8285" w:type="dxa"/>
            <w:vAlign w:val="center"/>
          </w:tcPr>
          <w:p w14:paraId="23F20E5D" w14:textId="342B838C" w:rsidR="00A96EE7" w:rsidRPr="009E6E4D" w:rsidRDefault="00A96EE7" w:rsidP="00A1424D">
            <w:pPr>
              <w:ind w:left="-67"/>
              <w:jc w:val="both"/>
              <w:rPr>
                <w:rFonts w:eastAsia="Calibri"/>
                <w:i/>
                <w:iCs/>
              </w:rPr>
            </w:pPr>
            <w:r w:rsidRPr="009E6E4D">
              <w:rPr>
                <w:rFonts w:eastAsia="Calibri"/>
                <w:i/>
                <w:iCs/>
              </w:rPr>
              <w:t xml:space="preserve">In addition to how you handle your employees, the Government is keen to ensure that guaranteed public funds spent with suppliers is passed down through their supply chain according to the same terms in which they receive it. All public Authorities are mandated to pay undisputed invoices within 30 days and are required to publish our achievements in that </w:t>
            </w:r>
            <w:proofErr w:type="gramStart"/>
            <w:r w:rsidRPr="009E6E4D">
              <w:rPr>
                <w:rFonts w:eastAsia="Calibri"/>
                <w:i/>
                <w:iCs/>
              </w:rPr>
              <w:t>area</w:t>
            </w:r>
            <w:proofErr w:type="gramEnd"/>
            <w:r w:rsidRPr="009E6E4D">
              <w:rPr>
                <w:rFonts w:eastAsia="Calibri"/>
                <w:i/>
                <w:iCs/>
              </w:rPr>
              <w:t xml:space="preserve"> and we would expect suppliers working with us to achieve at least that standard as a minimum</w:t>
            </w:r>
            <w:r w:rsidR="00D37D8E" w:rsidRPr="009E6E4D">
              <w:rPr>
                <w:rFonts w:eastAsia="Calibri"/>
                <w:i/>
                <w:iCs/>
              </w:rPr>
              <w:t xml:space="preserve"> with their suppliers and indeed it is a mandated requirement for all suppliers with public contracts</w:t>
            </w:r>
            <w:r w:rsidRPr="009E6E4D">
              <w:rPr>
                <w:rFonts w:eastAsia="Calibri"/>
                <w:i/>
                <w:iCs/>
              </w:rPr>
              <w:t>.</w:t>
            </w:r>
          </w:p>
          <w:p w14:paraId="181DBC56" w14:textId="77777777" w:rsidR="00A96EE7" w:rsidRPr="009E6E4D" w:rsidRDefault="00A96EE7" w:rsidP="00A1424D">
            <w:pPr>
              <w:ind w:left="-67"/>
              <w:jc w:val="both"/>
              <w:rPr>
                <w:rFonts w:eastAsia="Calibri"/>
              </w:rPr>
            </w:pPr>
          </w:p>
          <w:p w14:paraId="4A948A52" w14:textId="77777777" w:rsidR="00701738" w:rsidRPr="009E6E4D" w:rsidRDefault="00A96EE7" w:rsidP="00A1424D">
            <w:pPr>
              <w:jc w:val="both"/>
              <w:rPr>
                <w:rFonts w:eastAsia="Arial"/>
              </w:rPr>
            </w:pPr>
            <w:r w:rsidRPr="009E6E4D">
              <w:rPr>
                <w:rFonts w:eastAsia="Arial"/>
                <w:b/>
                <w:bCs/>
              </w:rPr>
              <w:t>Question:</w:t>
            </w:r>
            <w:r w:rsidRPr="009E6E4D">
              <w:rPr>
                <w:rFonts w:eastAsia="Arial"/>
              </w:rPr>
              <w:t xml:space="preserve">  Detail your payment performance over the last financial year. </w:t>
            </w:r>
          </w:p>
          <w:p w14:paraId="5F148AFA" w14:textId="77777777" w:rsidR="00701738" w:rsidRPr="009E6E4D" w:rsidRDefault="00701738" w:rsidP="00A1424D">
            <w:pPr>
              <w:jc w:val="both"/>
              <w:rPr>
                <w:rFonts w:eastAsia="Arial"/>
              </w:rPr>
            </w:pPr>
          </w:p>
          <w:p w14:paraId="2D630BAC" w14:textId="77777777" w:rsidR="00D37D8E" w:rsidRPr="009E6E4D" w:rsidRDefault="00D37D8E" w:rsidP="0016187F">
            <w:pPr>
              <w:pStyle w:val="ListParagraph"/>
              <w:numPr>
                <w:ilvl w:val="0"/>
                <w:numId w:val="50"/>
              </w:numPr>
              <w:jc w:val="both"/>
              <w:rPr>
                <w:rFonts w:ascii="Arial" w:eastAsia="Arial" w:hAnsi="Arial" w:cs="Arial"/>
              </w:rPr>
            </w:pPr>
            <w:r w:rsidRPr="009E6E4D">
              <w:rPr>
                <w:rFonts w:ascii="Arial" w:eastAsia="Arial" w:hAnsi="Arial" w:cs="Arial"/>
              </w:rPr>
              <w:t>How many invoices were paid in the last financial year?</w:t>
            </w:r>
          </w:p>
          <w:p w14:paraId="7FB52BA0" w14:textId="77777777" w:rsidR="00D37D8E" w:rsidRPr="009E6E4D" w:rsidRDefault="00D37D8E" w:rsidP="0016187F">
            <w:pPr>
              <w:pStyle w:val="ListParagraph"/>
              <w:numPr>
                <w:ilvl w:val="0"/>
                <w:numId w:val="50"/>
              </w:numPr>
              <w:jc w:val="both"/>
              <w:rPr>
                <w:rFonts w:ascii="Arial" w:eastAsia="Arial" w:hAnsi="Arial" w:cs="Arial"/>
              </w:rPr>
            </w:pPr>
            <w:r w:rsidRPr="009E6E4D">
              <w:rPr>
                <w:rFonts w:ascii="Arial" w:eastAsia="Arial" w:hAnsi="Arial" w:cs="Arial"/>
              </w:rPr>
              <w:t>H</w:t>
            </w:r>
            <w:r w:rsidR="00A96EE7" w:rsidRPr="009E6E4D">
              <w:rPr>
                <w:rFonts w:ascii="Arial" w:eastAsia="Arial" w:hAnsi="Arial" w:cs="Arial"/>
              </w:rPr>
              <w:t>ow many were paid within thirty days of receipt</w:t>
            </w:r>
            <w:r w:rsidRPr="009E6E4D">
              <w:rPr>
                <w:rFonts w:ascii="Arial" w:eastAsia="Arial" w:hAnsi="Arial" w:cs="Arial"/>
              </w:rPr>
              <w:t>?</w:t>
            </w:r>
          </w:p>
          <w:p w14:paraId="3ABCF5AA" w14:textId="5CB69B2C" w:rsidR="00701738" w:rsidRPr="009E6E4D" w:rsidRDefault="00D37D8E" w:rsidP="0016187F">
            <w:pPr>
              <w:pStyle w:val="ListParagraph"/>
              <w:numPr>
                <w:ilvl w:val="0"/>
                <w:numId w:val="50"/>
              </w:numPr>
              <w:jc w:val="both"/>
              <w:rPr>
                <w:rFonts w:ascii="Arial" w:eastAsia="Arial" w:hAnsi="Arial" w:cs="Arial"/>
              </w:rPr>
            </w:pPr>
            <w:r w:rsidRPr="009E6E4D">
              <w:rPr>
                <w:rFonts w:ascii="Arial" w:eastAsia="Arial" w:hAnsi="Arial" w:cs="Arial"/>
              </w:rPr>
              <w:t xml:space="preserve">How many </w:t>
            </w:r>
            <w:r w:rsidR="00A96EE7" w:rsidRPr="009E6E4D">
              <w:rPr>
                <w:rFonts w:ascii="Arial" w:eastAsia="Arial" w:hAnsi="Arial" w:cs="Arial"/>
              </w:rPr>
              <w:t>were in dispute at year end</w:t>
            </w:r>
            <w:r w:rsidRPr="009E6E4D">
              <w:rPr>
                <w:rFonts w:ascii="Arial" w:eastAsia="Arial" w:hAnsi="Arial" w:cs="Arial"/>
              </w:rPr>
              <w:t>?</w:t>
            </w:r>
          </w:p>
          <w:p w14:paraId="14E26F8D" w14:textId="04734EA4" w:rsidR="00D37D8E" w:rsidRPr="009E6E4D" w:rsidRDefault="00D37D8E" w:rsidP="0016187F">
            <w:pPr>
              <w:pStyle w:val="ListParagraph"/>
              <w:numPr>
                <w:ilvl w:val="0"/>
                <w:numId w:val="50"/>
              </w:numPr>
              <w:jc w:val="both"/>
              <w:rPr>
                <w:rFonts w:ascii="Arial" w:eastAsia="Arial" w:hAnsi="Arial" w:cs="Arial"/>
              </w:rPr>
            </w:pPr>
            <w:r w:rsidRPr="009E6E4D">
              <w:rPr>
                <w:rFonts w:ascii="Arial" w:eastAsia="Arial" w:hAnsi="Arial" w:cs="Arial"/>
              </w:rPr>
              <w:t>On average how many do you receive each month?</w:t>
            </w:r>
          </w:p>
          <w:p w14:paraId="522229AB" w14:textId="37FB7615" w:rsidR="00D37D8E" w:rsidRPr="009E6E4D" w:rsidRDefault="00D37D8E" w:rsidP="0016187F">
            <w:pPr>
              <w:pStyle w:val="ListParagraph"/>
              <w:numPr>
                <w:ilvl w:val="0"/>
                <w:numId w:val="50"/>
              </w:numPr>
              <w:jc w:val="both"/>
              <w:rPr>
                <w:rFonts w:ascii="Arial" w:eastAsia="Arial" w:hAnsi="Arial" w:cs="Arial"/>
              </w:rPr>
            </w:pPr>
            <w:r w:rsidRPr="009E6E4D">
              <w:rPr>
                <w:rFonts w:ascii="Arial" w:eastAsia="Arial" w:hAnsi="Arial" w:cs="Arial"/>
              </w:rPr>
              <w:t>At this moment in time (state date) how many invoices are in dispute?</w:t>
            </w:r>
          </w:p>
          <w:p w14:paraId="70B87FE8" w14:textId="27B83D51" w:rsidR="00D37D8E" w:rsidRPr="009E6E4D" w:rsidRDefault="00D37D8E" w:rsidP="0016187F">
            <w:pPr>
              <w:pStyle w:val="ListParagraph"/>
              <w:numPr>
                <w:ilvl w:val="0"/>
                <w:numId w:val="50"/>
              </w:numPr>
              <w:jc w:val="both"/>
              <w:rPr>
                <w:rFonts w:ascii="Arial" w:eastAsia="Arial" w:hAnsi="Arial" w:cs="Arial"/>
              </w:rPr>
            </w:pPr>
            <w:r w:rsidRPr="009E6E4D">
              <w:rPr>
                <w:rFonts w:ascii="Arial" w:eastAsia="Arial" w:hAnsi="Arial" w:cs="Arial"/>
              </w:rPr>
              <w:t>How many suppliers are not routinely paid in 30 days?</w:t>
            </w:r>
          </w:p>
          <w:p w14:paraId="5ED4829C" w14:textId="22FD18F8" w:rsidR="00D37D8E" w:rsidRPr="009E6E4D" w:rsidRDefault="00D37D8E" w:rsidP="0016187F">
            <w:pPr>
              <w:pStyle w:val="ListParagraph"/>
              <w:numPr>
                <w:ilvl w:val="0"/>
                <w:numId w:val="50"/>
              </w:numPr>
              <w:jc w:val="both"/>
              <w:rPr>
                <w:rFonts w:ascii="Arial" w:eastAsia="Arial" w:hAnsi="Arial" w:cs="Arial"/>
              </w:rPr>
            </w:pPr>
            <w:r w:rsidRPr="009E6E4D">
              <w:rPr>
                <w:rFonts w:ascii="Arial" w:eastAsia="Arial" w:hAnsi="Arial" w:cs="Arial"/>
              </w:rPr>
              <w:t>For th</w:t>
            </w:r>
            <w:r w:rsidR="00CC0FF1" w:rsidRPr="009E6E4D">
              <w:rPr>
                <w:rFonts w:ascii="Arial" w:eastAsia="Arial" w:hAnsi="Arial" w:cs="Arial"/>
              </w:rPr>
              <w:t>ese</w:t>
            </w:r>
            <w:r w:rsidRPr="009E6E4D">
              <w:rPr>
                <w:rFonts w:ascii="Arial" w:eastAsia="Arial" w:hAnsi="Arial" w:cs="Arial"/>
              </w:rPr>
              <w:t xml:space="preserve"> suppliers, what is your payment terms with them?</w:t>
            </w:r>
          </w:p>
          <w:p w14:paraId="68356EFF" w14:textId="77777777" w:rsidR="00A96EE7" w:rsidRPr="009E6E4D" w:rsidRDefault="00A96EE7" w:rsidP="00A1424D">
            <w:pPr>
              <w:rPr>
                <w:i/>
                <w:iCs/>
              </w:rPr>
            </w:pPr>
          </w:p>
          <w:p w14:paraId="76B4345D" w14:textId="77777777" w:rsidR="00A96EE7" w:rsidRPr="009E6E4D" w:rsidRDefault="00D37D8E" w:rsidP="00A1424D">
            <w:pPr>
              <w:jc w:val="both"/>
              <w:rPr>
                <w:bCs/>
                <w:i/>
                <w:iCs/>
              </w:rPr>
            </w:pPr>
            <w:r w:rsidRPr="009E6E4D">
              <w:rPr>
                <w:bCs/>
                <w:i/>
                <w:iCs/>
              </w:rPr>
              <w:t xml:space="preserve">Suppliers who meet the minimum standard of paying </w:t>
            </w:r>
            <w:proofErr w:type="gramStart"/>
            <w:r w:rsidRPr="009E6E4D">
              <w:rPr>
                <w:bCs/>
                <w:i/>
                <w:iCs/>
              </w:rPr>
              <w:t>a majority of</w:t>
            </w:r>
            <w:proofErr w:type="gramEnd"/>
            <w:r w:rsidRPr="009E6E4D">
              <w:rPr>
                <w:bCs/>
                <w:i/>
                <w:iCs/>
              </w:rPr>
              <w:t xml:space="preserve"> their invoices in time, who aim to pay their suppliers in 30 days and who have a small percentage of disputed invoices in relation to the number they receive, will receive a score of 3. Those who pay almost all their invoices in time </w:t>
            </w:r>
            <w:r w:rsidR="00CC0FF1" w:rsidRPr="009E6E4D">
              <w:rPr>
                <w:bCs/>
                <w:i/>
                <w:iCs/>
              </w:rPr>
              <w:t xml:space="preserve">and have very few disputed invoices will receive a 4. Those who pay all their invoices within 30 days including resolving any disputes to still meet the requirement will score a 5. </w:t>
            </w:r>
          </w:p>
          <w:p w14:paraId="7B457A73" w14:textId="77777777" w:rsidR="00CC0FF1" w:rsidRPr="009E6E4D" w:rsidRDefault="00CC0FF1" w:rsidP="00A1424D">
            <w:pPr>
              <w:jc w:val="both"/>
              <w:rPr>
                <w:bCs/>
                <w:i/>
                <w:iCs/>
              </w:rPr>
            </w:pPr>
          </w:p>
          <w:p w14:paraId="67C50186" w14:textId="0F4A5390" w:rsidR="00CC0FF1" w:rsidRPr="009E6E4D" w:rsidRDefault="00CC0FF1" w:rsidP="00A1424D">
            <w:pPr>
              <w:jc w:val="both"/>
              <w:rPr>
                <w:bCs/>
              </w:rPr>
            </w:pPr>
            <w:r w:rsidRPr="009E6E4D">
              <w:rPr>
                <w:bCs/>
                <w:i/>
                <w:iCs/>
              </w:rPr>
              <w:t xml:space="preserve">Suppliers who do not answer the questions or </w:t>
            </w:r>
            <w:r w:rsidR="002D516B" w:rsidRPr="009E6E4D">
              <w:rPr>
                <w:bCs/>
                <w:i/>
                <w:iCs/>
              </w:rPr>
              <w:t xml:space="preserve">do not </w:t>
            </w:r>
            <w:r w:rsidRPr="009E6E4D">
              <w:rPr>
                <w:bCs/>
                <w:i/>
                <w:iCs/>
              </w:rPr>
              <w:t>answer them clearly; regularly do not pay within 30 days; who have their supplier contracts with 30+ day payment terms and/or who have large amounts of disputed invoices will score a 2 or less. In that event you would not qualify as a suitable supplier under requirements of the Procurement Act 23 and you</w:t>
            </w:r>
            <w:r w:rsidR="002D516B" w:rsidRPr="009E6E4D">
              <w:rPr>
                <w:bCs/>
                <w:i/>
                <w:iCs/>
              </w:rPr>
              <w:t>r</w:t>
            </w:r>
            <w:r w:rsidRPr="009E6E4D">
              <w:rPr>
                <w:bCs/>
                <w:i/>
                <w:iCs/>
              </w:rPr>
              <w:t xml:space="preserve"> bid will be rejected without your price bid being considered</w:t>
            </w:r>
            <w:r w:rsidR="00A1424D" w:rsidRPr="009E6E4D">
              <w:rPr>
                <w:bCs/>
                <w:i/>
                <w:iCs/>
              </w:rPr>
              <w:t>.</w:t>
            </w:r>
          </w:p>
        </w:tc>
      </w:tr>
      <w:tr w:rsidR="00A96EE7" w:rsidRPr="005B2F1F" w14:paraId="19389D46" w14:textId="77777777" w:rsidTr="007F55C3">
        <w:tc>
          <w:tcPr>
            <w:tcW w:w="1236" w:type="dxa"/>
          </w:tcPr>
          <w:p w14:paraId="07625620" w14:textId="77777777" w:rsidR="00A96EE7" w:rsidRPr="007A6305" w:rsidRDefault="00A96EE7" w:rsidP="007F55C3">
            <w:pPr>
              <w:pStyle w:val="Footer"/>
              <w:tabs>
                <w:tab w:val="left" w:pos="709"/>
              </w:tabs>
              <w:ind w:left="29"/>
            </w:pPr>
            <w:r w:rsidRPr="009205BA">
              <w:t>Response</w:t>
            </w:r>
          </w:p>
        </w:tc>
        <w:tc>
          <w:tcPr>
            <w:tcW w:w="8285" w:type="dxa"/>
            <w:shd w:val="clear" w:color="auto" w:fill="BFBFBF" w:themeFill="background1" w:themeFillShade="BF"/>
          </w:tcPr>
          <w:p w14:paraId="628EBEBF" w14:textId="77777777" w:rsidR="00A96EE7" w:rsidRPr="006A17B5" w:rsidRDefault="00A96EE7" w:rsidP="007F55C3">
            <w:pPr>
              <w:ind w:left="-67"/>
              <w:jc w:val="both"/>
              <w:rPr>
                <w:rFonts w:eastAsia="Calibri"/>
                <w:i/>
                <w:iCs/>
                <w:color w:val="0070C0"/>
              </w:rPr>
            </w:pPr>
          </w:p>
        </w:tc>
      </w:tr>
    </w:tbl>
    <w:p w14:paraId="2BF651E2" w14:textId="77777777" w:rsidR="00A96EE7" w:rsidRDefault="00A96EE7" w:rsidP="00A96EE7">
      <w:pPr>
        <w:rPr>
          <w:b/>
          <w:bCs/>
          <w:highlight w:val="yellow"/>
        </w:rPr>
      </w:pPr>
    </w:p>
    <w:bookmarkEnd w:id="7"/>
    <w:p w14:paraId="34AB9F4D" w14:textId="588CBE68" w:rsidR="000F1DC6" w:rsidRPr="00111351" w:rsidRDefault="009B5B83" w:rsidP="001C607A">
      <w:pPr>
        <w:jc w:val="both"/>
        <w:rPr>
          <w:rFonts w:eastAsia="Times New Roman" w:cs="Times New Roman"/>
        </w:rPr>
      </w:pPr>
      <w:r w:rsidRPr="00111351">
        <w:rPr>
          <w:rFonts w:eastAsia="Times New Roman" w:cs="Times New Roman"/>
        </w:rPr>
        <w:t xml:space="preserve">You </w:t>
      </w:r>
      <w:r w:rsidR="00111351" w:rsidRPr="00111351">
        <w:rPr>
          <w:rFonts w:eastAsia="Times New Roman" w:cs="Times New Roman"/>
        </w:rPr>
        <w:t xml:space="preserve">may if you wish </w:t>
      </w:r>
      <w:proofErr w:type="gramStart"/>
      <w:r w:rsidR="00111351" w:rsidRPr="00111351">
        <w:rPr>
          <w:rFonts w:eastAsia="Times New Roman" w:cs="Times New Roman"/>
        </w:rPr>
        <w:t>provide</w:t>
      </w:r>
      <w:proofErr w:type="gramEnd"/>
      <w:r w:rsidR="00111351" w:rsidRPr="00111351">
        <w:rPr>
          <w:rFonts w:eastAsia="Times New Roman" w:cs="Times New Roman"/>
        </w:rPr>
        <w:t xml:space="preserve"> any further detail below about you</w:t>
      </w:r>
      <w:r w:rsidR="001C607A">
        <w:rPr>
          <w:rFonts w:eastAsia="Times New Roman" w:cs="Times New Roman"/>
        </w:rPr>
        <w:t>r</w:t>
      </w:r>
      <w:r w:rsidR="00111351" w:rsidRPr="00111351">
        <w:rPr>
          <w:rFonts w:eastAsia="Times New Roman" w:cs="Times New Roman"/>
        </w:rPr>
        <w:t xml:space="preserve"> company that </w:t>
      </w:r>
      <w:r w:rsidR="001C607A">
        <w:rPr>
          <w:rFonts w:eastAsia="Times New Roman" w:cs="Times New Roman"/>
        </w:rPr>
        <w:t xml:space="preserve">you </w:t>
      </w:r>
      <w:r w:rsidR="00111351" w:rsidRPr="00111351">
        <w:rPr>
          <w:rFonts w:eastAsia="Times New Roman" w:cs="Times New Roman"/>
        </w:rPr>
        <w:t xml:space="preserve">feel is </w:t>
      </w:r>
      <w:proofErr w:type="gramStart"/>
      <w:r w:rsidR="00111351" w:rsidRPr="00111351">
        <w:rPr>
          <w:rFonts w:eastAsia="Times New Roman" w:cs="Times New Roman"/>
        </w:rPr>
        <w:t>relevant</w:t>
      </w:r>
      <w:proofErr w:type="gramEnd"/>
      <w:r w:rsidR="00111351" w:rsidRPr="00111351">
        <w:rPr>
          <w:rFonts w:eastAsia="Times New Roman" w:cs="Times New Roman"/>
        </w:rPr>
        <w:t xml:space="preserve"> but which has not been covered in your response to the questions above. You will not be penalised if you fail to complete anything in this </w:t>
      </w:r>
      <w:r w:rsidR="00111351" w:rsidRPr="00FB3187">
        <w:rPr>
          <w:rFonts w:eastAsia="Times New Roman" w:cs="Times New Roman"/>
        </w:rPr>
        <w:t>sectio</w:t>
      </w:r>
      <w:r w:rsidR="00603AC0" w:rsidRPr="00FB3187">
        <w:rPr>
          <w:rFonts w:eastAsia="Times New Roman" w:cs="Times New Roman"/>
        </w:rPr>
        <w:t>n but some background information here would be appreciated</w:t>
      </w:r>
      <w:r w:rsidR="00111351" w:rsidRPr="00FB3187">
        <w:rPr>
          <w:rFonts w:eastAsia="Times New Roman" w:cs="Times New Roman"/>
        </w:rPr>
        <w:t>.</w:t>
      </w:r>
    </w:p>
    <w:p w14:paraId="370B1F05" w14:textId="77777777" w:rsidR="000F1DC6" w:rsidRPr="000F1DC6" w:rsidRDefault="000F1DC6" w:rsidP="000F1DC6">
      <w:pPr>
        <w:ind w:left="-720"/>
        <w:rPr>
          <w:rFonts w:eastAsia="Times New Roman" w:cs="Times New Roman"/>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9B5B83" w:rsidRPr="000F1DC6" w14:paraId="6AAF9E8D" w14:textId="77777777" w:rsidTr="007568CB">
        <w:tc>
          <w:tcPr>
            <w:tcW w:w="9469" w:type="dxa"/>
            <w:shd w:val="clear" w:color="auto" w:fill="F2DBDB" w:themeFill="accent2" w:themeFillTint="33"/>
          </w:tcPr>
          <w:p w14:paraId="248703F5" w14:textId="77777777" w:rsidR="009B5B83" w:rsidRPr="000F1DC6" w:rsidRDefault="009B5B83" w:rsidP="00977378">
            <w:pPr>
              <w:jc w:val="both"/>
              <w:rPr>
                <w:rFonts w:eastAsia="Times New Roman" w:cs="Times New Roman"/>
                <w:b/>
                <w:sz w:val="24"/>
                <w:szCs w:val="24"/>
              </w:rPr>
            </w:pPr>
            <w:r w:rsidRPr="000F1DC6">
              <w:rPr>
                <w:rFonts w:eastAsia="Times New Roman" w:cs="Times New Roman"/>
                <w:b/>
              </w:rPr>
              <w:t>Response:</w:t>
            </w:r>
            <w:r w:rsidRPr="000F1DC6">
              <w:rPr>
                <w:rFonts w:eastAsia="Times New Roman" w:cs="Times New Roman"/>
                <w:b/>
                <w:sz w:val="24"/>
                <w:szCs w:val="24"/>
              </w:rPr>
              <w:t xml:space="preserve"> </w:t>
            </w:r>
            <w:r w:rsidRPr="000F1DC6">
              <w:rPr>
                <w:rFonts w:eastAsia="Times New Roman" w:cs="Times New Roman"/>
                <w:b/>
                <w:sz w:val="18"/>
                <w:szCs w:val="18"/>
              </w:rPr>
              <w:t>(Maximum 1 page at Arial 11 point minimum)</w:t>
            </w:r>
          </w:p>
        </w:tc>
      </w:tr>
      <w:tr w:rsidR="009B5B83" w:rsidRPr="000F1DC6" w14:paraId="44DEA28C" w14:textId="77777777" w:rsidTr="003071A1">
        <w:tc>
          <w:tcPr>
            <w:tcW w:w="9469" w:type="dxa"/>
            <w:shd w:val="clear" w:color="auto" w:fill="D9D9D9" w:themeFill="background1" w:themeFillShade="D9"/>
          </w:tcPr>
          <w:p w14:paraId="6E626B2D" w14:textId="77777777" w:rsidR="009B5B83" w:rsidRPr="000F1DC6" w:rsidRDefault="009B5B83" w:rsidP="00977378">
            <w:pPr>
              <w:jc w:val="both"/>
              <w:rPr>
                <w:rFonts w:eastAsia="Times New Roman" w:cs="Times New Roman"/>
              </w:rPr>
            </w:pPr>
          </w:p>
          <w:p w14:paraId="50B68306" w14:textId="3FE1C196" w:rsidR="009B5B83" w:rsidRDefault="009B5B83" w:rsidP="00977378">
            <w:pPr>
              <w:jc w:val="both"/>
              <w:rPr>
                <w:rFonts w:eastAsia="Times New Roman" w:cs="Times New Roman"/>
              </w:rPr>
            </w:pPr>
          </w:p>
          <w:p w14:paraId="1106DBE0" w14:textId="4F2DDE44" w:rsidR="00262E03" w:rsidRDefault="00262E03" w:rsidP="00977378">
            <w:pPr>
              <w:jc w:val="both"/>
              <w:rPr>
                <w:rFonts w:eastAsia="Times New Roman" w:cs="Times New Roman"/>
              </w:rPr>
            </w:pPr>
          </w:p>
          <w:p w14:paraId="2DB4B1E4" w14:textId="081953D8" w:rsidR="00262E03" w:rsidRDefault="00262E03" w:rsidP="00977378">
            <w:pPr>
              <w:jc w:val="both"/>
              <w:rPr>
                <w:rFonts w:eastAsia="Times New Roman" w:cs="Times New Roman"/>
              </w:rPr>
            </w:pPr>
          </w:p>
          <w:p w14:paraId="4EB23B0B" w14:textId="268FE9F7" w:rsidR="00262E03" w:rsidRDefault="00262E03" w:rsidP="00977378">
            <w:pPr>
              <w:jc w:val="both"/>
              <w:rPr>
                <w:rFonts w:eastAsia="Times New Roman" w:cs="Times New Roman"/>
              </w:rPr>
            </w:pPr>
          </w:p>
          <w:p w14:paraId="7A0F81D1" w14:textId="3FF42E01" w:rsidR="00262E03" w:rsidRDefault="00262E03" w:rsidP="00977378">
            <w:pPr>
              <w:jc w:val="both"/>
              <w:rPr>
                <w:rFonts w:eastAsia="Times New Roman" w:cs="Times New Roman"/>
              </w:rPr>
            </w:pPr>
          </w:p>
          <w:p w14:paraId="1595B89A" w14:textId="2BD7B66D" w:rsidR="00262E03" w:rsidRDefault="00262E03" w:rsidP="00977378">
            <w:pPr>
              <w:jc w:val="both"/>
              <w:rPr>
                <w:rFonts w:eastAsia="Times New Roman" w:cs="Times New Roman"/>
              </w:rPr>
            </w:pPr>
          </w:p>
          <w:p w14:paraId="04CD69C1" w14:textId="77777777" w:rsidR="009B5B83" w:rsidRPr="000F1DC6" w:rsidRDefault="009B5B83" w:rsidP="00977378">
            <w:pPr>
              <w:jc w:val="both"/>
              <w:rPr>
                <w:rFonts w:eastAsia="Times New Roman" w:cs="Times New Roman"/>
              </w:rPr>
            </w:pPr>
          </w:p>
          <w:p w14:paraId="575ECC28" w14:textId="77777777" w:rsidR="009B5B83" w:rsidRPr="000F1DC6" w:rsidRDefault="009B5B83" w:rsidP="00977378">
            <w:pPr>
              <w:jc w:val="both"/>
              <w:rPr>
                <w:rFonts w:eastAsia="Times New Roman" w:cs="Times New Roman"/>
              </w:rPr>
            </w:pPr>
          </w:p>
          <w:p w14:paraId="6ACAF977" w14:textId="77777777" w:rsidR="009B5B83" w:rsidRPr="000F1DC6" w:rsidRDefault="009B5B83" w:rsidP="00977378">
            <w:pPr>
              <w:jc w:val="both"/>
              <w:rPr>
                <w:rFonts w:eastAsia="Times New Roman" w:cs="Times New Roman"/>
              </w:rPr>
            </w:pPr>
          </w:p>
          <w:p w14:paraId="07D12965" w14:textId="77777777" w:rsidR="009B5B83" w:rsidRPr="000F1DC6" w:rsidRDefault="009B5B83" w:rsidP="00977378">
            <w:pPr>
              <w:jc w:val="both"/>
              <w:rPr>
                <w:rFonts w:eastAsia="Times New Roman" w:cs="Times New Roman"/>
              </w:rPr>
            </w:pPr>
          </w:p>
          <w:p w14:paraId="7E2DAF2D" w14:textId="77777777" w:rsidR="009B5B83" w:rsidRPr="000F1DC6" w:rsidRDefault="009B5B83" w:rsidP="00977378">
            <w:pPr>
              <w:jc w:val="both"/>
              <w:rPr>
                <w:rFonts w:eastAsia="Times New Roman" w:cs="Times New Roman"/>
              </w:rPr>
            </w:pPr>
          </w:p>
          <w:p w14:paraId="39A646FC" w14:textId="77777777" w:rsidR="009B5B83" w:rsidRPr="000F1DC6" w:rsidRDefault="009B5B83" w:rsidP="00977378">
            <w:pPr>
              <w:jc w:val="both"/>
              <w:rPr>
                <w:rFonts w:eastAsia="Times New Roman" w:cs="Times New Roman"/>
              </w:rPr>
            </w:pPr>
          </w:p>
          <w:p w14:paraId="3AFE1248" w14:textId="77777777" w:rsidR="009B5B83" w:rsidRPr="000F1DC6" w:rsidRDefault="009B5B83" w:rsidP="00977378">
            <w:pPr>
              <w:jc w:val="both"/>
              <w:rPr>
                <w:rFonts w:eastAsia="Times New Roman" w:cs="Times New Roman"/>
              </w:rPr>
            </w:pPr>
          </w:p>
          <w:p w14:paraId="40101ABD" w14:textId="77777777" w:rsidR="009B5B83" w:rsidRPr="000F1DC6" w:rsidRDefault="009B5B83" w:rsidP="00977378">
            <w:pPr>
              <w:jc w:val="both"/>
              <w:rPr>
                <w:rFonts w:eastAsia="Times New Roman" w:cs="Times New Roman"/>
              </w:rPr>
            </w:pPr>
          </w:p>
        </w:tc>
      </w:tr>
      <w:bookmarkEnd w:id="4"/>
    </w:tbl>
    <w:p w14:paraId="40B1D8AF" w14:textId="77777777" w:rsidR="000F1DC6" w:rsidRPr="000F1DC6" w:rsidRDefault="000F1DC6" w:rsidP="000F1DC6">
      <w:pPr>
        <w:rPr>
          <w:rFonts w:eastAsia="Times New Roman" w:cs="Times New Roman"/>
          <w:sz w:val="20"/>
          <w:szCs w:val="24"/>
        </w:rPr>
      </w:pPr>
    </w:p>
    <w:p w14:paraId="004317B8" w14:textId="77777777" w:rsidR="00D644E0" w:rsidRPr="00D63636" w:rsidRDefault="000F1DC6" w:rsidP="00D644E0">
      <w:pPr>
        <w:rPr>
          <w:b/>
          <w:sz w:val="28"/>
          <w:szCs w:val="28"/>
        </w:rPr>
      </w:pPr>
      <w:r w:rsidRPr="000F1DC6">
        <w:rPr>
          <w:rFonts w:eastAsia="Times New Roman" w:cs="Times New Roman"/>
          <w:b/>
        </w:rPr>
        <w:br w:type="page"/>
      </w:r>
      <w:r w:rsidR="00D644E0" w:rsidRPr="00D63636">
        <w:rPr>
          <w:b/>
          <w:sz w:val="28"/>
          <w:szCs w:val="28"/>
        </w:rPr>
        <w:lastRenderedPageBreak/>
        <w:t>Section 6 – Pricing Schedule</w:t>
      </w:r>
    </w:p>
    <w:p w14:paraId="28F1A7D7" w14:textId="77777777" w:rsidR="00D644E0" w:rsidRPr="00831DE3" w:rsidRDefault="00D644E0" w:rsidP="00D644E0">
      <w:pPr>
        <w:pStyle w:val="NumberSub"/>
        <w:tabs>
          <w:tab w:val="clear" w:pos="851"/>
        </w:tabs>
        <w:spacing w:after="0"/>
        <w:ind w:left="0" w:firstLine="0"/>
        <w:rPr>
          <w:sz w:val="8"/>
          <w:szCs w:val="8"/>
        </w:rPr>
      </w:pPr>
    </w:p>
    <w:p w14:paraId="59C0AD36" w14:textId="3ED8711B" w:rsidR="00D644E0" w:rsidRDefault="00D644E0" w:rsidP="00D644E0">
      <w:pPr>
        <w:autoSpaceDE w:val="0"/>
        <w:autoSpaceDN w:val="0"/>
        <w:adjustRightInd w:val="0"/>
        <w:rPr>
          <w:rFonts w:eastAsia="Calibri"/>
          <w:b/>
          <w:szCs w:val="20"/>
        </w:rPr>
      </w:pPr>
    </w:p>
    <w:p w14:paraId="1077E6F6" w14:textId="60F83E52" w:rsidR="00262E03" w:rsidRPr="00262E03" w:rsidRDefault="00262E03" w:rsidP="00262E03">
      <w:pPr>
        <w:autoSpaceDE w:val="0"/>
        <w:autoSpaceDN w:val="0"/>
        <w:adjustRightInd w:val="0"/>
        <w:jc w:val="both"/>
        <w:rPr>
          <w:rFonts w:eastAsia="Calibri"/>
          <w:b/>
          <w:color w:val="0070C0"/>
          <w:szCs w:val="20"/>
        </w:rPr>
      </w:pPr>
      <w:r w:rsidRPr="00262E03">
        <w:rPr>
          <w:rFonts w:eastAsia="Calibri"/>
          <w:b/>
          <w:color w:val="0070C0"/>
          <w:szCs w:val="20"/>
        </w:rPr>
        <w:t xml:space="preserve">This </w:t>
      </w:r>
      <w:r w:rsidR="007570CF">
        <w:rPr>
          <w:rFonts w:eastAsia="Calibri"/>
          <w:b/>
          <w:color w:val="0070C0"/>
          <w:szCs w:val="20"/>
        </w:rPr>
        <w:t xml:space="preserve">majority of this </w:t>
      </w:r>
      <w:r w:rsidRPr="00262E03">
        <w:rPr>
          <w:rFonts w:eastAsia="Calibri"/>
          <w:b/>
          <w:color w:val="0070C0"/>
          <w:szCs w:val="20"/>
        </w:rPr>
        <w:t>section will be submitted by the completion of a separate spreadsheet. This is provided here for guidance and explanation</w:t>
      </w:r>
      <w:r w:rsidR="007570CF">
        <w:rPr>
          <w:rFonts w:eastAsia="Calibri"/>
          <w:b/>
          <w:color w:val="0070C0"/>
          <w:szCs w:val="20"/>
        </w:rPr>
        <w:t xml:space="preserve"> and to allow any clarification to be recorded</w:t>
      </w:r>
      <w:r w:rsidRPr="00262E03">
        <w:rPr>
          <w:rFonts w:eastAsia="Calibri"/>
          <w:b/>
          <w:color w:val="0070C0"/>
          <w:szCs w:val="20"/>
        </w:rPr>
        <w:t>.</w:t>
      </w:r>
    </w:p>
    <w:p w14:paraId="2A6D2C84" w14:textId="77777777" w:rsidR="00262E03" w:rsidRPr="00B1135D" w:rsidRDefault="00262E03" w:rsidP="00262E03">
      <w:pPr>
        <w:autoSpaceDE w:val="0"/>
        <w:autoSpaceDN w:val="0"/>
        <w:adjustRightInd w:val="0"/>
        <w:rPr>
          <w:rFonts w:eastAsia="Calibri"/>
          <w:b/>
          <w:szCs w:val="20"/>
        </w:rPr>
      </w:pPr>
    </w:p>
    <w:p w14:paraId="4FC1CB21" w14:textId="77777777" w:rsidR="00D644E0" w:rsidRPr="00293197" w:rsidRDefault="00D644E0" w:rsidP="00D644E0">
      <w:pPr>
        <w:autoSpaceDE w:val="0"/>
        <w:autoSpaceDN w:val="0"/>
        <w:adjustRightInd w:val="0"/>
        <w:spacing w:after="120" w:line="276" w:lineRule="auto"/>
        <w:rPr>
          <w:rFonts w:eastAsia="Calibri"/>
          <w:b/>
        </w:rPr>
      </w:pPr>
      <w:r w:rsidRPr="00293197">
        <w:rPr>
          <w:rFonts w:eastAsia="Calibri"/>
          <w:b/>
        </w:rPr>
        <w:t xml:space="preserve">All pricing should exclude VAT. </w:t>
      </w:r>
    </w:p>
    <w:p w14:paraId="589A9B03" w14:textId="77777777" w:rsidR="00D644E0" w:rsidRPr="00293197" w:rsidRDefault="00D644E0" w:rsidP="00D644E0">
      <w:pPr>
        <w:autoSpaceDE w:val="0"/>
        <w:autoSpaceDN w:val="0"/>
        <w:adjustRightInd w:val="0"/>
        <w:spacing w:after="120" w:line="276" w:lineRule="auto"/>
        <w:jc w:val="both"/>
        <w:rPr>
          <w:rFonts w:ascii="Calibri" w:eastAsia="Calibri" w:hAnsi="Calibri"/>
          <w:b/>
          <w:color w:val="FF0000"/>
          <w:lang w:eastAsia="en-GB"/>
        </w:rPr>
      </w:pPr>
      <w:r w:rsidRPr="00293197">
        <w:rPr>
          <w:rFonts w:eastAsia="Calibri"/>
          <w:b/>
          <w:color w:val="FF0000"/>
        </w:rPr>
        <w:t>Prices shall be firm for the contract period.  Please ensure your price includes anticipated labour and material cost increases accordingly, as there will be no allowance for adjustments.</w:t>
      </w:r>
    </w:p>
    <w:p w14:paraId="6247767D" w14:textId="0BB5C7EF" w:rsidR="00476018" w:rsidRDefault="00262E03" w:rsidP="00D644E0">
      <w:pPr>
        <w:spacing w:after="200" w:line="276" w:lineRule="auto"/>
        <w:jc w:val="both"/>
        <w:rPr>
          <w:rFonts w:eastAsia="Calibri"/>
        </w:rPr>
      </w:pPr>
      <w:r>
        <w:rPr>
          <w:rFonts w:eastAsia="Calibri"/>
        </w:rPr>
        <w:t>Please ensure that a</w:t>
      </w:r>
      <w:r w:rsidR="00D644E0" w:rsidRPr="00200CDE">
        <w:rPr>
          <w:rFonts w:eastAsia="Calibri"/>
        </w:rPr>
        <w:t xml:space="preserve">ll rates and prices include and make allowance for </w:t>
      </w:r>
      <w:r w:rsidR="00D644E0" w:rsidRPr="00262E03">
        <w:rPr>
          <w:rFonts w:eastAsia="Calibri"/>
          <w:b/>
          <w:u w:val="single"/>
        </w:rPr>
        <w:t>all</w:t>
      </w:r>
      <w:r w:rsidR="00D644E0" w:rsidRPr="00200CDE">
        <w:rPr>
          <w:rFonts w:eastAsia="Calibri"/>
          <w:b/>
        </w:rPr>
        <w:t xml:space="preserve"> </w:t>
      </w:r>
      <w:r w:rsidR="00D644E0" w:rsidRPr="00200CDE">
        <w:rPr>
          <w:rFonts w:eastAsia="Calibri"/>
        </w:rPr>
        <w:t xml:space="preserve">overheads, incidental and subsistence costs and travel to site mileage and time costs. </w:t>
      </w:r>
      <w:r w:rsidR="00D644E0" w:rsidRPr="003A73BA">
        <w:rPr>
          <w:rFonts w:eastAsia="Calibri"/>
        </w:rPr>
        <w:t xml:space="preserve">Rates entered will be for </w:t>
      </w:r>
      <w:r w:rsidR="00D644E0" w:rsidRPr="003A73BA">
        <w:rPr>
          <w:rFonts w:eastAsia="Calibri"/>
          <w:u w:val="single"/>
        </w:rPr>
        <w:t>time on site only</w:t>
      </w:r>
      <w:r w:rsidR="00D644E0" w:rsidRPr="003A73BA">
        <w:rPr>
          <w:rFonts w:eastAsia="Calibri"/>
        </w:rPr>
        <w:t>.</w:t>
      </w:r>
      <w:r w:rsidR="00D644E0" w:rsidRPr="00200CDE">
        <w:rPr>
          <w:rFonts w:eastAsia="Calibri"/>
        </w:rPr>
        <w:t xml:space="preserve"> </w:t>
      </w:r>
    </w:p>
    <w:p w14:paraId="3E399CC1" w14:textId="27BEEAEE" w:rsidR="00D644E0" w:rsidRPr="00200CDE" w:rsidRDefault="00D644E0" w:rsidP="00D644E0">
      <w:pPr>
        <w:spacing w:after="200" w:line="276" w:lineRule="auto"/>
        <w:jc w:val="both"/>
        <w:rPr>
          <w:rFonts w:eastAsia="Calibri"/>
        </w:rPr>
      </w:pPr>
      <w:r w:rsidRPr="00200CDE">
        <w:rPr>
          <w:rFonts w:eastAsia="Calibri"/>
        </w:rPr>
        <w:t xml:space="preserve">All travel costs, accommodation costs and time spent off site are deemed to be included within the rate. </w:t>
      </w:r>
    </w:p>
    <w:p w14:paraId="433F69B6" w14:textId="77777777" w:rsidR="00D644E0" w:rsidRPr="00293197" w:rsidRDefault="00D644E0" w:rsidP="00D644E0">
      <w:pPr>
        <w:spacing w:after="200" w:line="276" w:lineRule="auto"/>
        <w:jc w:val="both"/>
        <w:rPr>
          <w:rFonts w:eastAsia="Calibri"/>
        </w:rPr>
      </w:pPr>
      <w:r w:rsidRPr="00293197">
        <w:rPr>
          <w:rFonts w:eastAsia="Calibri"/>
        </w:rPr>
        <w:t xml:space="preserve">The numbers or quantities given </w:t>
      </w:r>
      <w:r w:rsidRPr="00293197">
        <w:rPr>
          <w:rFonts w:eastAsia="Calibri"/>
          <w:u w:val="single"/>
        </w:rPr>
        <w:t>are purely indicative</w:t>
      </w:r>
      <w:r w:rsidRPr="00293197">
        <w:rPr>
          <w:rFonts w:eastAsia="Calibri"/>
        </w:rPr>
        <w:t xml:space="preserve"> to enable cost comparison.</w:t>
      </w:r>
    </w:p>
    <w:p w14:paraId="72C73D89" w14:textId="77777777" w:rsidR="00D644E0" w:rsidRPr="00293197" w:rsidRDefault="00D644E0" w:rsidP="00D644E0">
      <w:pPr>
        <w:jc w:val="both"/>
        <w:rPr>
          <w:rFonts w:eastAsia="Calibri"/>
        </w:rPr>
      </w:pPr>
      <w:proofErr w:type="gramStart"/>
      <w:r w:rsidRPr="00293197">
        <w:rPr>
          <w:rFonts w:eastAsia="Calibri"/>
        </w:rPr>
        <w:t>For the purpose of</w:t>
      </w:r>
      <w:proofErr w:type="gramEnd"/>
      <w:r w:rsidRPr="00293197">
        <w:rPr>
          <w:rFonts w:eastAsia="Calibri"/>
        </w:rPr>
        <w:t xml:space="preserve"> rate determination, Normal Working Hours are deemed to be:</w:t>
      </w:r>
    </w:p>
    <w:p w14:paraId="6090A97A" w14:textId="77777777" w:rsidR="00D644E0" w:rsidRPr="00293197" w:rsidRDefault="00D644E0" w:rsidP="00D644E0">
      <w:pPr>
        <w:jc w:val="both"/>
        <w:rPr>
          <w:rFonts w:eastAsia="Calibri"/>
        </w:rPr>
      </w:pPr>
    </w:p>
    <w:p w14:paraId="28C29F23" w14:textId="32C4CADF" w:rsidR="00D644E0" w:rsidRPr="00293197" w:rsidRDefault="00D644E0" w:rsidP="00D644E0">
      <w:pPr>
        <w:ind w:left="2160"/>
        <w:jc w:val="both"/>
        <w:rPr>
          <w:rFonts w:eastAsia="Calibri"/>
        </w:rPr>
      </w:pPr>
      <w:r w:rsidRPr="00293197">
        <w:rPr>
          <w:rFonts w:eastAsia="Calibri"/>
        </w:rPr>
        <w:t>08.00 to 1</w:t>
      </w:r>
      <w:r w:rsidR="00262E03">
        <w:rPr>
          <w:rFonts w:eastAsia="Calibri"/>
        </w:rPr>
        <w:t>6</w:t>
      </w:r>
      <w:r w:rsidRPr="00293197">
        <w:rPr>
          <w:rFonts w:eastAsia="Calibri"/>
        </w:rPr>
        <w:t xml:space="preserve">.00 </w:t>
      </w:r>
      <w:r w:rsidRPr="00293197">
        <w:rPr>
          <w:rFonts w:eastAsia="Calibri"/>
        </w:rPr>
        <w:tab/>
        <w:t>Monday to Friday</w:t>
      </w:r>
    </w:p>
    <w:p w14:paraId="4D5FD82E" w14:textId="77777777" w:rsidR="00D644E0" w:rsidRPr="00293197" w:rsidRDefault="00D644E0" w:rsidP="00D644E0">
      <w:pPr>
        <w:jc w:val="both"/>
        <w:rPr>
          <w:b/>
          <w:color w:val="FF0000"/>
        </w:rPr>
      </w:pPr>
    </w:p>
    <w:p w14:paraId="46335C40" w14:textId="42A79445" w:rsidR="00D644E0" w:rsidRPr="00995948" w:rsidRDefault="00D644E0" w:rsidP="00D644E0">
      <w:pPr>
        <w:spacing w:after="200" w:line="276" w:lineRule="auto"/>
        <w:jc w:val="both"/>
        <w:rPr>
          <w:rFonts w:eastAsia="Calibri"/>
          <w:b/>
          <w:u w:val="single"/>
        </w:rPr>
      </w:pPr>
      <w:r w:rsidRPr="00995948">
        <w:rPr>
          <w:rFonts w:eastAsia="Calibri"/>
        </w:rPr>
        <w:t>You should check your submission carefully, both to see that the tables are correct in their addition and that you are pricing costs as requested.</w:t>
      </w:r>
    </w:p>
    <w:p w14:paraId="3B66D406" w14:textId="77777777" w:rsidR="00D644E0" w:rsidRPr="00995948" w:rsidRDefault="00D644E0" w:rsidP="00D644E0">
      <w:pPr>
        <w:spacing w:after="200" w:line="276" w:lineRule="auto"/>
        <w:jc w:val="both"/>
        <w:rPr>
          <w:rFonts w:eastAsia="Calibri"/>
          <w:u w:val="single"/>
        </w:rPr>
      </w:pPr>
      <w:r w:rsidRPr="00995948">
        <w:rPr>
          <w:rFonts w:eastAsia="Calibri"/>
          <w:u w:val="single"/>
        </w:rPr>
        <w:t>East Sussex Fire Authority reserves the right:</w:t>
      </w:r>
    </w:p>
    <w:p w14:paraId="72E0BCAC" w14:textId="63F71191" w:rsidR="00D644E0" w:rsidRPr="004524CA" w:rsidRDefault="00D644E0" w:rsidP="0016187F">
      <w:pPr>
        <w:numPr>
          <w:ilvl w:val="0"/>
          <w:numId w:val="25"/>
        </w:numPr>
        <w:spacing w:after="120"/>
        <w:ind w:left="714" w:hanging="357"/>
        <w:jc w:val="both"/>
        <w:rPr>
          <w:rFonts w:eastAsia="Calibri"/>
          <w:color w:val="0070C0"/>
        </w:rPr>
      </w:pPr>
      <w:r w:rsidRPr="00995948">
        <w:rPr>
          <w:rFonts w:eastAsia="Calibri"/>
        </w:rPr>
        <w:t>to amend pricing bids where any obvious arithmetical errors have been made</w:t>
      </w:r>
      <w:r w:rsidR="00262E03">
        <w:rPr>
          <w:rFonts w:eastAsia="Calibri"/>
        </w:rPr>
        <w:t xml:space="preserve"> or formulae </w:t>
      </w:r>
      <w:r w:rsidR="00262E03" w:rsidRPr="007570CF">
        <w:rPr>
          <w:rFonts w:eastAsia="Calibri"/>
        </w:rPr>
        <w:t xml:space="preserve">in the spreadsheet have been </w:t>
      </w:r>
      <w:proofErr w:type="gramStart"/>
      <w:r w:rsidR="00262E03" w:rsidRPr="007570CF">
        <w:rPr>
          <w:rFonts w:eastAsia="Calibri"/>
        </w:rPr>
        <w:t>corrupted</w:t>
      </w:r>
      <w:r w:rsidRPr="007570CF">
        <w:rPr>
          <w:rFonts w:eastAsia="Calibri"/>
        </w:rPr>
        <w:t>;</w:t>
      </w:r>
      <w:proofErr w:type="gramEnd"/>
    </w:p>
    <w:p w14:paraId="32B3122A" w14:textId="77777777" w:rsidR="00D644E0" w:rsidRPr="00995948" w:rsidRDefault="00D644E0" w:rsidP="0016187F">
      <w:pPr>
        <w:numPr>
          <w:ilvl w:val="1"/>
          <w:numId w:val="25"/>
        </w:numPr>
        <w:spacing w:after="120"/>
        <w:ind w:left="1134"/>
        <w:jc w:val="both"/>
        <w:rPr>
          <w:rFonts w:eastAsia="Calibri"/>
        </w:rPr>
      </w:pPr>
      <w:r w:rsidRPr="00995948">
        <w:rPr>
          <w:rFonts w:eastAsia="Calibri"/>
        </w:rPr>
        <w:t xml:space="preserve">Where the total cost column does not match the requirement multiplied by an individual cost, we will assume the core cost per visit or rate per hour figure to be the correct </w:t>
      </w:r>
      <w:proofErr w:type="gramStart"/>
      <w:r w:rsidRPr="00995948">
        <w:rPr>
          <w:rFonts w:eastAsia="Calibri"/>
        </w:rPr>
        <w:t>value;</w:t>
      </w:r>
      <w:proofErr w:type="gramEnd"/>
    </w:p>
    <w:p w14:paraId="1ACC9C84" w14:textId="77777777" w:rsidR="00D644E0" w:rsidRPr="00995948" w:rsidRDefault="00D644E0" w:rsidP="0016187F">
      <w:pPr>
        <w:numPr>
          <w:ilvl w:val="0"/>
          <w:numId w:val="25"/>
        </w:numPr>
        <w:spacing w:after="120"/>
        <w:ind w:left="714" w:hanging="357"/>
        <w:jc w:val="both"/>
        <w:rPr>
          <w:rFonts w:eastAsia="Calibri"/>
        </w:rPr>
      </w:pPr>
      <w:r w:rsidRPr="00995948">
        <w:rPr>
          <w:rFonts w:eastAsia="Calibri"/>
        </w:rPr>
        <w:t xml:space="preserve">to reject bids where the supplier completes pricing in a format other than directed and we consider it is not clear how to extrapolate to the correct </w:t>
      </w:r>
      <w:proofErr w:type="gramStart"/>
      <w:r w:rsidRPr="00995948">
        <w:rPr>
          <w:rFonts w:eastAsia="Calibri"/>
        </w:rPr>
        <w:t>format;</w:t>
      </w:r>
      <w:proofErr w:type="gramEnd"/>
    </w:p>
    <w:p w14:paraId="369D43D4" w14:textId="77777777" w:rsidR="00D644E0" w:rsidRPr="00995948" w:rsidRDefault="00D644E0" w:rsidP="0016187F">
      <w:pPr>
        <w:numPr>
          <w:ilvl w:val="0"/>
          <w:numId w:val="25"/>
        </w:numPr>
        <w:ind w:left="714" w:hanging="357"/>
        <w:jc w:val="both"/>
        <w:rPr>
          <w:rFonts w:eastAsia="Calibri"/>
        </w:rPr>
      </w:pPr>
      <w:r w:rsidRPr="00995948">
        <w:rPr>
          <w:rFonts w:eastAsia="Calibri"/>
        </w:rPr>
        <w:t>to reject bids where the pricing submitted is contradictory, unclear what it relates to or does not refer to the tender specification.</w:t>
      </w:r>
    </w:p>
    <w:p w14:paraId="4A3FE79E" w14:textId="77777777" w:rsidR="00D644E0" w:rsidRPr="00995948" w:rsidRDefault="00D644E0" w:rsidP="00D644E0">
      <w:pPr>
        <w:jc w:val="both"/>
        <w:rPr>
          <w:rFonts w:eastAsia="Calibri"/>
          <w:u w:val="single"/>
        </w:rPr>
      </w:pPr>
    </w:p>
    <w:p w14:paraId="10A57CCE" w14:textId="77777777" w:rsidR="00D644E0" w:rsidRPr="00995948" w:rsidRDefault="00D644E0" w:rsidP="00D644E0">
      <w:pPr>
        <w:spacing w:after="200" w:line="276" w:lineRule="auto"/>
        <w:jc w:val="both"/>
        <w:rPr>
          <w:rFonts w:eastAsia="Calibri"/>
          <w:u w:val="single"/>
        </w:rPr>
      </w:pPr>
      <w:r w:rsidRPr="00995948">
        <w:rPr>
          <w:rFonts w:eastAsia="Calibri"/>
          <w:u w:val="single"/>
        </w:rPr>
        <w:t xml:space="preserve">East Sussex Fire Authority will not seek clarification from you on pricing. We will amend if it is clear how to do so and reject your bid if we believe there is any ambiguity. </w:t>
      </w:r>
    </w:p>
    <w:p w14:paraId="37B1AD99" w14:textId="77777777" w:rsidR="00D644E0" w:rsidRPr="00995948" w:rsidRDefault="00D644E0" w:rsidP="00D644E0">
      <w:pPr>
        <w:spacing w:after="200" w:line="276" w:lineRule="auto"/>
        <w:jc w:val="both"/>
        <w:rPr>
          <w:rFonts w:eastAsia="Calibri"/>
          <w:u w:val="single"/>
        </w:rPr>
      </w:pPr>
      <w:r w:rsidRPr="00995948">
        <w:rPr>
          <w:rFonts w:eastAsia="Calibri"/>
          <w:u w:val="single"/>
        </w:rPr>
        <w:t>The decision of East Sussex Fire Authority to either amend or reject a price bid is final.</w:t>
      </w:r>
    </w:p>
    <w:p w14:paraId="365D9A5A" w14:textId="7C271161" w:rsidR="00D644E0" w:rsidRPr="00B60F2E" w:rsidRDefault="00B60F2E" w:rsidP="00B60F2E">
      <w:pPr>
        <w:spacing w:after="200" w:line="276" w:lineRule="auto"/>
        <w:jc w:val="center"/>
        <w:rPr>
          <w:rFonts w:eastAsia="Calibri"/>
          <w:b/>
          <w:bCs/>
          <w:color w:val="EE0000"/>
          <w:sz w:val="32"/>
          <w:szCs w:val="32"/>
        </w:rPr>
      </w:pPr>
      <w:r w:rsidRPr="001F71E7">
        <w:rPr>
          <w:rFonts w:eastAsia="Calibri"/>
          <w:b/>
          <w:bCs/>
          <w:color w:val="EE0000"/>
          <w:sz w:val="32"/>
          <w:szCs w:val="32"/>
          <w:u w:val="single"/>
        </w:rPr>
        <w:t>Do not complete this here</w:t>
      </w:r>
      <w:r w:rsidRPr="00B60F2E">
        <w:rPr>
          <w:rFonts w:eastAsia="Calibri"/>
          <w:b/>
          <w:bCs/>
          <w:color w:val="EE0000"/>
          <w:sz w:val="32"/>
          <w:szCs w:val="32"/>
        </w:rPr>
        <w:t>. A separate spreadsheet has been supplied for completion</w:t>
      </w:r>
    </w:p>
    <w:p w14:paraId="50F25841" w14:textId="6A9984EE" w:rsidR="00476018" w:rsidRPr="00476018" w:rsidRDefault="00D644E0" w:rsidP="00476018">
      <w:pPr>
        <w:rPr>
          <w:rFonts w:eastAsia="Calibri"/>
          <w:sz w:val="24"/>
          <w:szCs w:val="24"/>
        </w:rPr>
      </w:pPr>
      <w:r>
        <w:rPr>
          <w:rFonts w:eastAsia="Calibri"/>
          <w:b/>
        </w:rPr>
        <w:br w:type="page"/>
      </w:r>
    </w:p>
    <w:p w14:paraId="46EB9AF4" w14:textId="35B3B6B9" w:rsidR="00496D31" w:rsidRDefault="00496D31" w:rsidP="00496D31">
      <w:pPr>
        <w:ind w:left="142"/>
        <w:rPr>
          <w:rFonts w:eastAsia="Times New Roman"/>
          <w:b/>
          <w:bCs/>
          <w:color w:val="000000"/>
          <w:sz w:val="20"/>
          <w:szCs w:val="20"/>
          <w:lang w:eastAsia="en-GB"/>
        </w:rPr>
      </w:pPr>
      <w:r>
        <w:rPr>
          <w:rFonts w:eastAsia="Times New Roman"/>
          <w:b/>
          <w:bCs/>
          <w:color w:val="000000"/>
          <w:sz w:val="20"/>
          <w:szCs w:val="20"/>
          <w:lang w:eastAsia="en-GB"/>
        </w:rPr>
        <w:lastRenderedPageBreak/>
        <w:t>All</w:t>
      </w:r>
      <w:r w:rsidRPr="00262E03">
        <w:rPr>
          <w:rFonts w:eastAsia="Times New Roman"/>
          <w:b/>
          <w:bCs/>
          <w:color w:val="000000"/>
          <w:sz w:val="20"/>
          <w:szCs w:val="20"/>
          <w:lang w:eastAsia="en-GB"/>
        </w:rPr>
        <w:t xml:space="preserve"> figure</w:t>
      </w:r>
      <w:r>
        <w:rPr>
          <w:rFonts w:eastAsia="Times New Roman"/>
          <w:b/>
          <w:bCs/>
          <w:color w:val="000000"/>
          <w:sz w:val="20"/>
          <w:szCs w:val="20"/>
          <w:lang w:eastAsia="en-GB"/>
        </w:rPr>
        <w:t>s in 6.1 and 6.2</w:t>
      </w:r>
      <w:r w:rsidRPr="00262E03">
        <w:rPr>
          <w:rFonts w:eastAsia="Times New Roman"/>
          <w:b/>
          <w:bCs/>
          <w:color w:val="000000"/>
          <w:sz w:val="20"/>
          <w:szCs w:val="20"/>
          <w:lang w:eastAsia="en-GB"/>
        </w:rPr>
        <w:t xml:space="preserve"> will include all staff costs, travel to site lubricants, consumable parts and the provision or any equipment required to provide the </w:t>
      </w:r>
      <w:r w:rsidRPr="00FB3187">
        <w:rPr>
          <w:rFonts w:eastAsia="Times New Roman"/>
          <w:b/>
          <w:bCs/>
          <w:color w:val="000000"/>
          <w:sz w:val="20"/>
          <w:szCs w:val="20"/>
          <w:lang w:eastAsia="en-GB"/>
        </w:rPr>
        <w:t>service including for high level access</w:t>
      </w:r>
      <w:r w:rsidRPr="00262E03">
        <w:rPr>
          <w:rFonts w:eastAsia="Times New Roman"/>
          <w:b/>
          <w:bCs/>
          <w:color w:val="000000"/>
          <w:sz w:val="20"/>
          <w:szCs w:val="20"/>
          <w:lang w:eastAsia="en-GB"/>
        </w:rPr>
        <w:t>.</w:t>
      </w:r>
    </w:p>
    <w:p w14:paraId="5990746E" w14:textId="77777777" w:rsidR="00496D31" w:rsidRDefault="00496D31" w:rsidP="00476018">
      <w:pPr>
        <w:rPr>
          <w:rFonts w:eastAsia="Times New Roman"/>
          <w:b/>
          <w:bCs/>
          <w:color w:val="000000"/>
          <w:sz w:val="20"/>
          <w:szCs w:val="20"/>
          <w:lang w:eastAsia="en-GB"/>
        </w:rPr>
      </w:pPr>
    </w:p>
    <w:p w14:paraId="6F4997CF" w14:textId="15CF7E39" w:rsidR="00476018" w:rsidRPr="00476018" w:rsidRDefault="00537359" w:rsidP="00496D31">
      <w:pPr>
        <w:ind w:left="142"/>
        <w:rPr>
          <w:rFonts w:eastAsia="Times New Roman"/>
          <w:b/>
          <w:bCs/>
          <w:color w:val="000000"/>
          <w:sz w:val="24"/>
          <w:szCs w:val="24"/>
          <w:lang w:eastAsia="en-GB"/>
        </w:rPr>
      </w:pPr>
      <w:r>
        <w:rPr>
          <w:rFonts w:eastAsia="Times New Roman"/>
          <w:b/>
          <w:bCs/>
          <w:color w:val="000000"/>
          <w:sz w:val="24"/>
          <w:szCs w:val="24"/>
          <w:lang w:eastAsia="en-GB"/>
        </w:rPr>
        <w:t>6.1</w:t>
      </w:r>
      <w:r>
        <w:rPr>
          <w:rFonts w:eastAsia="Times New Roman"/>
          <w:b/>
          <w:bCs/>
          <w:color w:val="000000"/>
          <w:sz w:val="24"/>
          <w:szCs w:val="24"/>
          <w:lang w:eastAsia="en-GB"/>
        </w:rPr>
        <w:tab/>
      </w:r>
      <w:r w:rsidR="00476018" w:rsidRPr="00476018">
        <w:rPr>
          <w:rFonts w:eastAsia="Times New Roman"/>
          <w:b/>
          <w:bCs/>
          <w:color w:val="000000"/>
          <w:sz w:val="24"/>
          <w:szCs w:val="24"/>
          <w:lang w:eastAsia="en-GB"/>
        </w:rPr>
        <w:t xml:space="preserve">Annual Inspection Maintenance and Testing     </w:t>
      </w:r>
      <w:r w:rsidR="00476018" w:rsidRPr="00476018">
        <w:rPr>
          <w:rFonts w:eastAsia="Calibri"/>
          <w:b/>
          <w:i/>
        </w:rPr>
        <w:t xml:space="preserve"> </w:t>
      </w:r>
    </w:p>
    <w:p w14:paraId="7551CE6A" w14:textId="77777777" w:rsidR="00476018" w:rsidRPr="00476018" w:rsidRDefault="00476018" w:rsidP="00476018">
      <w:pPr>
        <w:rPr>
          <w:rFonts w:eastAsia="Times New Roman" w:cs="Times New Roman"/>
          <w:sz w:val="16"/>
          <w:szCs w:val="16"/>
        </w:rPr>
      </w:pPr>
    </w:p>
    <w:tbl>
      <w:tblPr>
        <w:tblW w:w="9395" w:type="dxa"/>
        <w:tblInd w:w="93" w:type="dxa"/>
        <w:tblLook w:val="04A0" w:firstRow="1" w:lastRow="0" w:firstColumn="1" w:lastColumn="0" w:noHBand="0" w:noVBand="1"/>
      </w:tblPr>
      <w:tblGrid>
        <w:gridCol w:w="5544"/>
        <w:gridCol w:w="3851"/>
      </w:tblGrid>
      <w:tr w:rsidR="00476018" w:rsidRPr="00476018" w14:paraId="73A262EE" w14:textId="77777777" w:rsidTr="007568CB">
        <w:trPr>
          <w:trHeight w:val="536"/>
        </w:trPr>
        <w:tc>
          <w:tcPr>
            <w:tcW w:w="9395" w:type="dxa"/>
            <w:gridSpan w:val="2"/>
            <w:tcBorders>
              <w:top w:val="single" w:sz="4" w:space="0" w:color="auto"/>
              <w:left w:val="single" w:sz="8" w:space="0" w:color="auto"/>
              <w:bottom w:val="single" w:sz="8" w:space="0" w:color="auto"/>
              <w:right w:val="single" w:sz="8" w:space="0" w:color="auto"/>
            </w:tcBorders>
            <w:shd w:val="clear" w:color="auto" w:fill="F2DBDB" w:themeFill="accent2" w:themeFillTint="33"/>
            <w:vAlign w:val="center"/>
            <w:hideMark/>
          </w:tcPr>
          <w:p w14:paraId="3170E4C0" w14:textId="4A75A163" w:rsidR="00262E03" w:rsidRPr="00496D31" w:rsidRDefault="00476018" w:rsidP="00476018">
            <w:pPr>
              <w:jc w:val="both"/>
              <w:rPr>
                <w:rFonts w:eastAsia="Times New Roman"/>
                <w:color w:val="000000"/>
                <w:sz w:val="20"/>
                <w:szCs w:val="20"/>
                <w:lang w:eastAsia="en-GB"/>
              </w:rPr>
            </w:pPr>
            <w:r w:rsidRPr="00476018">
              <w:rPr>
                <w:rFonts w:eastAsia="Times New Roman"/>
                <w:color w:val="000000"/>
                <w:sz w:val="20"/>
                <w:szCs w:val="20"/>
                <w:lang w:eastAsia="en-GB"/>
              </w:rPr>
              <w:t xml:space="preserve">To carry out the scheduled inspections, </w:t>
            </w:r>
            <w:r w:rsidR="00CE0C86">
              <w:rPr>
                <w:rFonts w:eastAsia="Times New Roman"/>
                <w:color w:val="000000"/>
                <w:sz w:val="20"/>
                <w:szCs w:val="20"/>
                <w:lang w:eastAsia="en-GB"/>
              </w:rPr>
              <w:t xml:space="preserve">statutory </w:t>
            </w:r>
            <w:r w:rsidRPr="00476018">
              <w:rPr>
                <w:rFonts w:eastAsia="Times New Roman"/>
                <w:color w:val="000000"/>
                <w:sz w:val="20"/>
                <w:szCs w:val="20"/>
                <w:lang w:eastAsia="en-GB"/>
              </w:rPr>
              <w:t>testing</w:t>
            </w:r>
            <w:r w:rsidR="00CE0C86">
              <w:rPr>
                <w:rFonts w:eastAsia="Times New Roman"/>
                <w:color w:val="000000"/>
                <w:sz w:val="20"/>
                <w:szCs w:val="20"/>
                <w:lang w:eastAsia="en-GB"/>
              </w:rPr>
              <w:t xml:space="preserve"> including force test</w:t>
            </w:r>
            <w:r w:rsidRPr="00476018">
              <w:rPr>
                <w:rFonts w:eastAsia="Times New Roman"/>
                <w:color w:val="000000"/>
                <w:sz w:val="20"/>
                <w:szCs w:val="20"/>
                <w:lang w:eastAsia="en-GB"/>
              </w:rPr>
              <w:t xml:space="preserve">, lubrication and routine maintenance on all </w:t>
            </w:r>
            <w:r w:rsidR="00603AC0">
              <w:rPr>
                <w:rFonts w:eastAsia="Times New Roman"/>
                <w:color w:val="000000"/>
                <w:sz w:val="20"/>
                <w:szCs w:val="20"/>
                <w:lang w:eastAsia="en-GB"/>
              </w:rPr>
              <w:t xml:space="preserve">appliance bay </w:t>
            </w:r>
            <w:r w:rsidRPr="00476018">
              <w:rPr>
                <w:rFonts w:eastAsia="Times New Roman"/>
                <w:color w:val="000000"/>
                <w:sz w:val="20"/>
                <w:szCs w:val="20"/>
                <w:lang w:eastAsia="en-GB"/>
              </w:rPr>
              <w:t xml:space="preserve">doors </w:t>
            </w:r>
            <w:r w:rsidR="00D558E4">
              <w:rPr>
                <w:rFonts w:eastAsia="Times New Roman"/>
                <w:color w:val="000000"/>
                <w:sz w:val="20"/>
                <w:szCs w:val="20"/>
                <w:lang w:eastAsia="en-GB"/>
              </w:rPr>
              <w:t>as detailed in the specification</w:t>
            </w:r>
            <w:r w:rsidRPr="00476018">
              <w:rPr>
                <w:rFonts w:eastAsia="Times New Roman"/>
                <w:color w:val="000000"/>
                <w:sz w:val="20"/>
                <w:szCs w:val="20"/>
                <w:lang w:eastAsia="en-GB"/>
              </w:rPr>
              <w:t xml:space="preserve">, for </w:t>
            </w:r>
            <w:r w:rsidRPr="00476018">
              <w:rPr>
                <w:rFonts w:eastAsia="Times New Roman"/>
                <w:b/>
                <w:color w:val="000000"/>
                <w:sz w:val="20"/>
                <w:szCs w:val="20"/>
                <w:lang w:eastAsia="en-GB"/>
              </w:rPr>
              <w:t>1 year</w:t>
            </w:r>
            <w:r w:rsidRPr="00476018">
              <w:rPr>
                <w:rFonts w:eastAsia="Times New Roman"/>
                <w:color w:val="000000"/>
                <w:sz w:val="20"/>
                <w:szCs w:val="20"/>
                <w:lang w:eastAsia="en-GB"/>
              </w:rPr>
              <w:t>. </w:t>
            </w:r>
          </w:p>
          <w:p w14:paraId="5E68C034" w14:textId="13432CF2" w:rsidR="00476018" w:rsidRPr="00476018" w:rsidRDefault="00476018" w:rsidP="00476018">
            <w:pPr>
              <w:jc w:val="both"/>
              <w:rPr>
                <w:rFonts w:eastAsia="Times New Roman"/>
                <w:color w:val="000000"/>
                <w:lang w:eastAsia="en-GB"/>
              </w:rPr>
            </w:pPr>
          </w:p>
        </w:tc>
      </w:tr>
      <w:tr w:rsidR="00476018" w:rsidRPr="00476018" w14:paraId="720A8620"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37BA2EB6" w14:textId="77777777" w:rsidR="00476018" w:rsidRPr="00476018" w:rsidRDefault="00476018" w:rsidP="00476018">
            <w:pPr>
              <w:rPr>
                <w:rFonts w:eastAsia="Times New Roman"/>
                <w:color w:val="000000"/>
              </w:rPr>
            </w:pPr>
            <w:r w:rsidRPr="00476018">
              <w:rPr>
                <w:rFonts w:eastAsia="Times New Roman"/>
                <w:bCs/>
                <w:color w:val="000000"/>
              </w:rPr>
              <w:t>Barcombe</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7C9EC578"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218D2D31"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18C86B72" w14:textId="77777777" w:rsidR="00476018" w:rsidRPr="00476018" w:rsidRDefault="00476018" w:rsidP="00476018">
            <w:pPr>
              <w:rPr>
                <w:rFonts w:eastAsia="Times New Roman"/>
                <w:color w:val="000000"/>
              </w:rPr>
            </w:pPr>
            <w:r w:rsidRPr="00476018">
              <w:rPr>
                <w:rFonts w:eastAsia="Times New Roman"/>
                <w:color w:val="000000"/>
              </w:rPr>
              <w:t>Battle</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5BCEA497"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6473179A"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400B7FB3" w14:textId="77777777" w:rsidR="00476018" w:rsidRPr="00476018" w:rsidRDefault="00476018" w:rsidP="00476018">
            <w:pPr>
              <w:rPr>
                <w:rFonts w:eastAsia="Times New Roman"/>
                <w:color w:val="000000"/>
              </w:rPr>
            </w:pPr>
            <w:r w:rsidRPr="00476018">
              <w:rPr>
                <w:rFonts w:eastAsia="Times New Roman"/>
                <w:color w:val="000000"/>
              </w:rPr>
              <w:t>Bexhill</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142EDA22"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3701967E"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2E5D5333" w14:textId="77777777" w:rsidR="00476018" w:rsidRPr="00476018" w:rsidRDefault="00476018" w:rsidP="00476018">
            <w:pPr>
              <w:rPr>
                <w:rFonts w:eastAsia="Times New Roman"/>
                <w:color w:val="000000"/>
              </w:rPr>
            </w:pPr>
            <w:r w:rsidRPr="00476018">
              <w:rPr>
                <w:rFonts w:eastAsia="Times New Roman"/>
                <w:bCs/>
                <w:color w:val="000000"/>
              </w:rPr>
              <w:t>Bohemia Road, Hastings</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4D4DA6B7"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1C504716"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52F73BB6" w14:textId="77777777" w:rsidR="00476018" w:rsidRPr="00476018" w:rsidRDefault="00476018" w:rsidP="00476018">
            <w:pPr>
              <w:rPr>
                <w:rFonts w:eastAsia="Times New Roman"/>
                <w:color w:val="000000"/>
              </w:rPr>
            </w:pPr>
            <w:r w:rsidRPr="00476018">
              <w:rPr>
                <w:rFonts w:eastAsia="Times New Roman"/>
                <w:color w:val="000000"/>
              </w:rPr>
              <w:t>Broad Oak, Brede</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71BA8A15"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19B752A0"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4EC3C96B" w14:textId="77777777" w:rsidR="00476018" w:rsidRPr="00476018" w:rsidRDefault="00476018" w:rsidP="00476018">
            <w:pPr>
              <w:rPr>
                <w:rFonts w:eastAsia="Times New Roman"/>
                <w:color w:val="000000"/>
              </w:rPr>
            </w:pPr>
            <w:r w:rsidRPr="00476018">
              <w:rPr>
                <w:rFonts w:eastAsia="Times New Roman"/>
                <w:bCs/>
                <w:color w:val="000000"/>
              </w:rPr>
              <w:t>Burwash</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4812F113"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3146DD69"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28E98D1B" w14:textId="77777777" w:rsidR="00476018" w:rsidRPr="00476018" w:rsidRDefault="00476018" w:rsidP="00476018">
            <w:pPr>
              <w:rPr>
                <w:rFonts w:eastAsia="Times New Roman"/>
                <w:color w:val="000000"/>
              </w:rPr>
            </w:pPr>
            <w:r w:rsidRPr="00476018">
              <w:rPr>
                <w:rFonts w:eastAsia="Times New Roman"/>
                <w:bCs/>
                <w:color w:val="000000"/>
              </w:rPr>
              <w:t>Crowborough</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22D71B81"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40A5C8B9"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06A8CBCE" w14:textId="77777777" w:rsidR="00476018" w:rsidRPr="00476018" w:rsidRDefault="00476018" w:rsidP="00476018">
            <w:pPr>
              <w:rPr>
                <w:rFonts w:eastAsia="Times New Roman"/>
                <w:color w:val="000000"/>
              </w:rPr>
            </w:pPr>
            <w:r w:rsidRPr="00476018">
              <w:rPr>
                <w:rFonts w:eastAsia="Times New Roman"/>
                <w:bCs/>
                <w:color w:val="000000"/>
              </w:rPr>
              <w:t>Eastbourne</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149F5C54"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30788C41"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3312429D" w14:textId="77777777" w:rsidR="00476018" w:rsidRPr="00476018" w:rsidRDefault="00476018" w:rsidP="00476018">
            <w:pPr>
              <w:rPr>
                <w:rFonts w:eastAsia="Times New Roman"/>
                <w:color w:val="000000"/>
              </w:rPr>
            </w:pPr>
            <w:r w:rsidRPr="00476018">
              <w:rPr>
                <w:rFonts w:eastAsia="Times New Roman"/>
                <w:bCs/>
                <w:color w:val="000000"/>
              </w:rPr>
              <w:t>Forest Row</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5E925FF8"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4719D4AA"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1BA96751" w14:textId="77777777" w:rsidR="00476018" w:rsidRPr="00476018" w:rsidRDefault="00476018" w:rsidP="00476018">
            <w:pPr>
              <w:rPr>
                <w:rFonts w:eastAsia="Times New Roman"/>
                <w:color w:val="000000"/>
              </w:rPr>
            </w:pPr>
            <w:r w:rsidRPr="00476018">
              <w:rPr>
                <w:rFonts w:eastAsia="Times New Roman"/>
                <w:color w:val="000000"/>
              </w:rPr>
              <w:t>Hailsham</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4CED4FC3"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0626B08E"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45005C05" w14:textId="77777777" w:rsidR="00476018" w:rsidRPr="00476018" w:rsidRDefault="00476018" w:rsidP="00476018">
            <w:pPr>
              <w:rPr>
                <w:rFonts w:eastAsia="Times New Roman"/>
                <w:color w:val="000000"/>
              </w:rPr>
            </w:pPr>
            <w:r w:rsidRPr="00476018">
              <w:rPr>
                <w:rFonts w:eastAsia="Times New Roman"/>
                <w:color w:val="000000"/>
              </w:rPr>
              <w:t>Heathfield</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39D6F2A0"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1190D522"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154FF58E" w14:textId="77777777" w:rsidR="00476018" w:rsidRPr="00476018" w:rsidRDefault="00476018" w:rsidP="00476018">
            <w:pPr>
              <w:rPr>
                <w:rFonts w:eastAsia="Times New Roman"/>
                <w:color w:val="000000"/>
              </w:rPr>
            </w:pPr>
            <w:r w:rsidRPr="00476018">
              <w:rPr>
                <w:rFonts w:eastAsia="Times New Roman"/>
                <w:color w:val="000000"/>
              </w:rPr>
              <w:t>Herstmonceux</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378C0461"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35C4E9CB"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7C4D2F4C" w14:textId="77777777" w:rsidR="00476018" w:rsidRPr="00476018" w:rsidRDefault="00476018" w:rsidP="00476018">
            <w:pPr>
              <w:rPr>
                <w:rFonts w:eastAsia="Times New Roman"/>
                <w:color w:val="000000"/>
              </w:rPr>
            </w:pPr>
            <w:r w:rsidRPr="00476018">
              <w:rPr>
                <w:rFonts w:eastAsia="Times New Roman"/>
                <w:bCs/>
                <w:color w:val="000000"/>
              </w:rPr>
              <w:t>Hove</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381C6E6C"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424D1563"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5E49F24D" w14:textId="77777777" w:rsidR="00476018" w:rsidRPr="00476018" w:rsidRDefault="00476018" w:rsidP="00476018">
            <w:pPr>
              <w:rPr>
                <w:rFonts w:eastAsia="Times New Roman"/>
                <w:color w:val="000000"/>
              </w:rPr>
            </w:pPr>
            <w:r w:rsidRPr="00476018">
              <w:rPr>
                <w:rFonts w:eastAsia="Times New Roman"/>
                <w:bCs/>
                <w:color w:val="000000"/>
              </w:rPr>
              <w:t>Lewes</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55E160D8"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1929353D"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223A456B" w14:textId="77777777" w:rsidR="00476018" w:rsidRPr="00476018" w:rsidRDefault="00476018" w:rsidP="00476018">
            <w:pPr>
              <w:rPr>
                <w:rFonts w:eastAsia="Times New Roman"/>
                <w:color w:val="000000"/>
              </w:rPr>
            </w:pPr>
            <w:r w:rsidRPr="00476018">
              <w:rPr>
                <w:rFonts w:eastAsia="Times New Roman"/>
                <w:color w:val="000000"/>
              </w:rPr>
              <w:t>Maresfield Training Centre</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3085D42B"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3B5AF4B6"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73E034E2" w14:textId="0242D75E" w:rsidR="00476018" w:rsidRPr="00476018" w:rsidRDefault="00476018" w:rsidP="00476018">
            <w:pPr>
              <w:rPr>
                <w:rFonts w:eastAsia="Times New Roman"/>
                <w:color w:val="000000"/>
              </w:rPr>
            </w:pPr>
            <w:r w:rsidRPr="00476018">
              <w:rPr>
                <w:rFonts w:eastAsia="Times New Roman"/>
                <w:bCs/>
                <w:color w:val="000000"/>
              </w:rPr>
              <w:t>Newhaven</w:t>
            </w:r>
            <w:r w:rsidR="00CE0C86">
              <w:rPr>
                <w:rFonts w:eastAsia="Times New Roman"/>
                <w:bCs/>
                <w:color w:val="000000"/>
              </w:rPr>
              <w:t xml:space="preserve"> (Saxon House)</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7B59B3FD"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CE0C86" w:rsidRPr="00476018" w14:paraId="1AA04749"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6EEC81D6" w14:textId="2FBDDBFA" w:rsidR="00CE0C86" w:rsidRPr="00476018" w:rsidRDefault="00CE0C86" w:rsidP="00476018">
            <w:pPr>
              <w:rPr>
                <w:rFonts w:eastAsia="Times New Roman"/>
                <w:bCs/>
                <w:color w:val="000000"/>
              </w:rPr>
            </w:pPr>
            <w:r>
              <w:rPr>
                <w:rFonts w:eastAsia="Times New Roman"/>
                <w:bCs/>
                <w:color w:val="000000"/>
              </w:rPr>
              <w:t>Newhaven Workshop (Fort Road)</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023DDEFD" w14:textId="21ACC630" w:rsidR="00CE0C86" w:rsidRPr="00476018" w:rsidRDefault="00CE0C86" w:rsidP="00476018">
            <w:pPr>
              <w:rPr>
                <w:rFonts w:eastAsia="Times New Roman"/>
                <w:color w:val="000000"/>
                <w:lang w:eastAsia="en-GB"/>
              </w:rPr>
            </w:pPr>
            <w:r>
              <w:rPr>
                <w:rFonts w:eastAsia="Times New Roman"/>
                <w:color w:val="000000"/>
                <w:lang w:eastAsia="en-GB"/>
              </w:rPr>
              <w:t>£</w:t>
            </w:r>
          </w:p>
        </w:tc>
      </w:tr>
      <w:tr w:rsidR="00476018" w:rsidRPr="00476018" w14:paraId="2ECF0CCB"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2B6AB113" w14:textId="77777777" w:rsidR="00476018" w:rsidRPr="00476018" w:rsidRDefault="00476018" w:rsidP="00476018">
            <w:pPr>
              <w:rPr>
                <w:rFonts w:eastAsia="Times New Roman"/>
                <w:color w:val="000000"/>
              </w:rPr>
            </w:pPr>
            <w:r w:rsidRPr="00476018">
              <w:rPr>
                <w:rFonts w:eastAsia="Times New Roman"/>
                <w:color w:val="000000"/>
              </w:rPr>
              <w:t>Pevensey</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37180044"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17F76E67"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582A8449" w14:textId="77777777" w:rsidR="00476018" w:rsidRPr="00476018" w:rsidRDefault="00476018" w:rsidP="00476018">
            <w:pPr>
              <w:rPr>
                <w:rFonts w:eastAsia="Times New Roman"/>
                <w:color w:val="000000"/>
              </w:rPr>
            </w:pPr>
            <w:r w:rsidRPr="00476018">
              <w:rPr>
                <w:rFonts w:eastAsia="Times New Roman"/>
                <w:bCs/>
                <w:color w:val="000000"/>
              </w:rPr>
              <w:t>Preston Circus</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7221DBBA"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7DCE583B"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0A531467" w14:textId="77777777" w:rsidR="00476018" w:rsidRPr="00476018" w:rsidRDefault="00476018" w:rsidP="00476018">
            <w:pPr>
              <w:rPr>
                <w:rFonts w:eastAsia="Times New Roman"/>
                <w:color w:val="000000"/>
              </w:rPr>
            </w:pPr>
            <w:r w:rsidRPr="00476018">
              <w:rPr>
                <w:rFonts w:eastAsia="Times New Roman"/>
                <w:bCs/>
                <w:color w:val="000000"/>
              </w:rPr>
              <w:t>Roedean</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304262A0"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0B407EB3"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701BD3E7" w14:textId="77777777" w:rsidR="00476018" w:rsidRPr="00476018" w:rsidRDefault="00476018" w:rsidP="00476018">
            <w:pPr>
              <w:rPr>
                <w:rFonts w:eastAsia="Times New Roman"/>
                <w:color w:val="000000"/>
              </w:rPr>
            </w:pPr>
            <w:r w:rsidRPr="00476018">
              <w:rPr>
                <w:rFonts w:eastAsia="Times New Roman"/>
                <w:bCs/>
                <w:color w:val="000000"/>
              </w:rPr>
              <w:t>Rye</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769D4A83"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27B882AB"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44495D49" w14:textId="77777777" w:rsidR="00476018" w:rsidRPr="00476018" w:rsidRDefault="00476018" w:rsidP="00476018">
            <w:pPr>
              <w:rPr>
                <w:rFonts w:eastAsia="Times New Roman"/>
                <w:color w:val="000000"/>
              </w:rPr>
            </w:pPr>
            <w:r w:rsidRPr="00476018">
              <w:rPr>
                <w:rFonts w:eastAsia="Times New Roman"/>
                <w:bCs/>
                <w:color w:val="000000"/>
              </w:rPr>
              <w:t>Seaford</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4D8CA591"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038F0F8D"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6C79AF89" w14:textId="77777777" w:rsidR="00476018" w:rsidRPr="00476018" w:rsidRDefault="00476018" w:rsidP="00476018">
            <w:pPr>
              <w:rPr>
                <w:rFonts w:eastAsia="Times New Roman"/>
                <w:color w:val="000000"/>
              </w:rPr>
            </w:pPr>
            <w:r w:rsidRPr="00476018">
              <w:rPr>
                <w:rFonts w:eastAsia="Times New Roman"/>
                <w:bCs/>
                <w:color w:val="000000"/>
              </w:rPr>
              <w:t>The Ridge, Hastings</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13501DAC"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451F1C78"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22545350" w14:textId="77777777" w:rsidR="00476018" w:rsidRPr="00476018" w:rsidRDefault="00476018" w:rsidP="00476018">
            <w:pPr>
              <w:rPr>
                <w:rFonts w:eastAsia="Times New Roman"/>
                <w:color w:val="000000"/>
              </w:rPr>
            </w:pPr>
            <w:r w:rsidRPr="00476018">
              <w:rPr>
                <w:rFonts w:eastAsia="Times New Roman"/>
                <w:bCs/>
                <w:color w:val="000000"/>
              </w:rPr>
              <w:t>Uckfield</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180CFBA8"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0E9E4C39" w14:textId="77777777" w:rsidTr="00214AF9">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55940986" w14:textId="77777777" w:rsidR="00476018" w:rsidRPr="00476018" w:rsidRDefault="00476018" w:rsidP="00476018">
            <w:pPr>
              <w:rPr>
                <w:rFonts w:eastAsia="Times New Roman"/>
                <w:color w:val="000000"/>
              </w:rPr>
            </w:pPr>
            <w:r w:rsidRPr="00476018">
              <w:rPr>
                <w:rFonts w:eastAsia="Times New Roman"/>
                <w:bCs/>
                <w:color w:val="000000"/>
              </w:rPr>
              <w:t>Wadhurst</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2B3E4308"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7C0506A9" w14:textId="77777777" w:rsidTr="007568CB">
        <w:trPr>
          <w:trHeight w:hRule="exact" w:val="255"/>
        </w:trPr>
        <w:tc>
          <w:tcPr>
            <w:tcW w:w="5544" w:type="dxa"/>
            <w:tcBorders>
              <w:top w:val="nil"/>
              <w:left w:val="single" w:sz="8" w:space="0" w:color="auto"/>
              <w:bottom w:val="single" w:sz="8" w:space="0" w:color="auto"/>
              <w:right w:val="single" w:sz="8" w:space="0" w:color="auto"/>
            </w:tcBorders>
            <w:shd w:val="clear" w:color="auto" w:fill="F2DBDB" w:themeFill="accent2" w:themeFillTint="33"/>
            <w:vAlign w:val="center"/>
            <w:hideMark/>
          </w:tcPr>
          <w:p w14:paraId="69DED0AA" w14:textId="77777777" w:rsidR="00476018" w:rsidRPr="00476018" w:rsidRDefault="00476018" w:rsidP="00476018">
            <w:pPr>
              <w:jc w:val="right"/>
              <w:rPr>
                <w:rFonts w:eastAsia="Times New Roman"/>
                <w:b/>
                <w:color w:val="000000"/>
                <w:lang w:eastAsia="en-GB"/>
              </w:rPr>
            </w:pPr>
            <w:r w:rsidRPr="00476018">
              <w:rPr>
                <w:rFonts w:eastAsia="Times New Roman"/>
                <w:b/>
                <w:color w:val="000000"/>
                <w:lang w:eastAsia="en-GB"/>
              </w:rPr>
              <w:t>Total Section 1</w:t>
            </w:r>
          </w:p>
        </w:tc>
        <w:tc>
          <w:tcPr>
            <w:tcW w:w="3851" w:type="dxa"/>
            <w:tcBorders>
              <w:top w:val="nil"/>
              <w:left w:val="nil"/>
              <w:bottom w:val="single" w:sz="8" w:space="0" w:color="auto"/>
              <w:right w:val="single" w:sz="8" w:space="0" w:color="auto"/>
            </w:tcBorders>
            <w:shd w:val="clear" w:color="auto" w:fill="F2DBDB" w:themeFill="accent2" w:themeFillTint="33"/>
            <w:vAlign w:val="center"/>
            <w:hideMark/>
          </w:tcPr>
          <w:p w14:paraId="23F7FF2C" w14:textId="77777777" w:rsidR="00476018" w:rsidRPr="00476018" w:rsidRDefault="00476018" w:rsidP="00214AF9">
            <w:pPr>
              <w:ind w:left="-90"/>
              <w:rPr>
                <w:rFonts w:eastAsia="Times New Roman"/>
                <w:b/>
                <w:color w:val="000000"/>
                <w:lang w:eastAsia="en-GB"/>
              </w:rPr>
            </w:pPr>
            <w:r w:rsidRPr="00476018">
              <w:rPr>
                <w:rFonts w:eastAsia="Times New Roman"/>
                <w:b/>
                <w:color w:val="000000"/>
                <w:lang w:eastAsia="en-GB"/>
              </w:rPr>
              <w:t> £</w:t>
            </w:r>
          </w:p>
        </w:tc>
      </w:tr>
    </w:tbl>
    <w:p w14:paraId="7FDF96FC" w14:textId="77777777" w:rsidR="00476018" w:rsidRPr="00496D31" w:rsidRDefault="00476018" w:rsidP="00476018">
      <w:pPr>
        <w:rPr>
          <w:rFonts w:eastAsia="Times New Roman"/>
          <w:b/>
          <w:bCs/>
          <w:color w:val="000000"/>
          <w:sz w:val="12"/>
          <w:szCs w:val="12"/>
          <w:lang w:eastAsia="en-GB"/>
        </w:rPr>
      </w:pPr>
    </w:p>
    <w:p w14:paraId="1E424ABE" w14:textId="17448A4B" w:rsidR="00CE0C86" w:rsidRDefault="00CE0C86" w:rsidP="00496D31">
      <w:pPr>
        <w:ind w:left="142"/>
        <w:rPr>
          <w:rFonts w:eastAsia="Times New Roman"/>
          <w:b/>
          <w:bCs/>
          <w:color w:val="000000"/>
          <w:sz w:val="24"/>
          <w:szCs w:val="24"/>
          <w:lang w:eastAsia="en-GB"/>
        </w:rPr>
      </w:pPr>
      <w:r w:rsidRPr="00496D31">
        <w:rPr>
          <w:rFonts w:eastAsia="Times New Roman"/>
          <w:b/>
          <w:bCs/>
          <w:color w:val="000000"/>
          <w:sz w:val="24"/>
          <w:szCs w:val="24"/>
          <w:lang w:eastAsia="en-GB"/>
        </w:rPr>
        <w:t xml:space="preserve">6.2 </w:t>
      </w:r>
      <w:r w:rsidR="00D558E4" w:rsidRPr="00496D31">
        <w:rPr>
          <w:rFonts w:eastAsia="Times New Roman"/>
          <w:b/>
          <w:bCs/>
          <w:color w:val="000000"/>
          <w:sz w:val="24"/>
          <w:szCs w:val="24"/>
          <w:lang w:eastAsia="en-GB"/>
        </w:rPr>
        <w:t xml:space="preserve">Additional </w:t>
      </w:r>
      <w:r w:rsidR="00496D31">
        <w:rPr>
          <w:rFonts w:eastAsia="Times New Roman"/>
          <w:b/>
          <w:bCs/>
          <w:color w:val="000000"/>
          <w:sz w:val="24"/>
          <w:szCs w:val="24"/>
          <w:lang w:eastAsia="en-GB"/>
        </w:rPr>
        <w:t xml:space="preserve">servicing and </w:t>
      </w:r>
      <w:r w:rsidR="00D558E4" w:rsidRPr="00496D31">
        <w:rPr>
          <w:rFonts w:eastAsia="Times New Roman"/>
          <w:b/>
          <w:bCs/>
          <w:color w:val="000000"/>
          <w:sz w:val="24"/>
          <w:szCs w:val="24"/>
          <w:lang w:eastAsia="en-GB"/>
        </w:rPr>
        <w:t>testing Requirements</w:t>
      </w:r>
      <w:r w:rsidR="00B60F2E">
        <w:rPr>
          <w:rFonts w:eastAsia="Times New Roman"/>
          <w:b/>
          <w:bCs/>
          <w:color w:val="000000"/>
          <w:sz w:val="24"/>
          <w:szCs w:val="24"/>
          <w:lang w:eastAsia="en-GB"/>
        </w:rPr>
        <w:t xml:space="preserve"> </w:t>
      </w:r>
    </w:p>
    <w:p w14:paraId="0CA2F746" w14:textId="77777777" w:rsidR="00603AC0" w:rsidRPr="00496D31" w:rsidRDefault="00603AC0" w:rsidP="00476018">
      <w:pPr>
        <w:rPr>
          <w:rFonts w:eastAsia="Times New Roman"/>
          <w:b/>
          <w:bCs/>
          <w:color w:val="000000"/>
          <w:sz w:val="12"/>
          <w:szCs w:val="12"/>
          <w:lang w:eastAsia="en-GB"/>
        </w:rPr>
      </w:pPr>
    </w:p>
    <w:tbl>
      <w:tblPr>
        <w:tblW w:w="9395" w:type="dxa"/>
        <w:tblInd w:w="93" w:type="dxa"/>
        <w:tblLook w:val="04A0" w:firstRow="1" w:lastRow="0" w:firstColumn="1" w:lastColumn="0" w:noHBand="0" w:noVBand="1"/>
      </w:tblPr>
      <w:tblGrid>
        <w:gridCol w:w="5544"/>
        <w:gridCol w:w="3851"/>
      </w:tblGrid>
      <w:tr w:rsidR="00603AC0" w:rsidRPr="00D558E4" w14:paraId="64296323" w14:textId="77777777" w:rsidTr="007568CB">
        <w:trPr>
          <w:trHeight w:val="590"/>
        </w:trPr>
        <w:tc>
          <w:tcPr>
            <w:tcW w:w="9395" w:type="dxa"/>
            <w:gridSpan w:val="2"/>
            <w:tcBorders>
              <w:top w:val="single" w:sz="4" w:space="0" w:color="auto"/>
              <w:left w:val="single" w:sz="8" w:space="0" w:color="auto"/>
              <w:bottom w:val="single" w:sz="8" w:space="0" w:color="auto"/>
              <w:right w:val="single" w:sz="8" w:space="0" w:color="auto"/>
            </w:tcBorders>
            <w:shd w:val="clear" w:color="auto" w:fill="F2DBDB" w:themeFill="accent2" w:themeFillTint="33"/>
            <w:vAlign w:val="center"/>
            <w:hideMark/>
          </w:tcPr>
          <w:p w14:paraId="68BADFD2" w14:textId="703F16E9" w:rsidR="00603AC0" w:rsidRPr="00496D31" w:rsidRDefault="00603AC0" w:rsidP="007F55C3">
            <w:pPr>
              <w:jc w:val="both"/>
              <w:rPr>
                <w:rFonts w:eastAsia="Times New Roman"/>
                <w:color w:val="000000"/>
                <w:lang w:eastAsia="en-GB"/>
              </w:rPr>
            </w:pPr>
            <w:bookmarkStart w:id="9" w:name="_Hlk210975138"/>
            <w:r w:rsidRPr="00496D31">
              <w:rPr>
                <w:rFonts w:eastAsia="Times New Roman"/>
                <w:color w:val="000000"/>
                <w:sz w:val="20"/>
                <w:szCs w:val="20"/>
                <w:lang w:eastAsia="en-GB"/>
              </w:rPr>
              <w:t xml:space="preserve">To carry out the scheduled inspections, statutory testing including force test, lubrication and routine maintenance on all other barriers, gates and auto doors as detailed in the specification above for </w:t>
            </w:r>
            <w:r w:rsidRPr="00496D31">
              <w:rPr>
                <w:rFonts w:eastAsia="Times New Roman"/>
                <w:b/>
                <w:bCs/>
                <w:color w:val="000000"/>
                <w:sz w:val="20"/>
                <w:szCs w:val="20"/>
                <w:lang w:eastAsia="en-GB"/>
              </w:rPr>
              <w:t>1 year</w:t>
            </w:r>
            <w:r w:rsidRPr="00496D31">
              <w:rPr>
                <w:rFonts w:eastAsia="Times New Roman"/>
                <w:color w:val="000000"/>
                <w:lang w:eastAsia="en-GB"/>
              </w:rPr>
              <w:t>. </w:t>
            </w:r>
          </w:p>
        </w:tc>
      </w:tr>
      <w:tr w:rsidR="00603AC0" w:rsidRPr="00D558E4" w14:paraId="34301A57" w14:textId="77777777" w:rsidTr="007568CB">
        <w:trPr>
          <w:trHeight w:hRule="exact" w:val="255"/>
        </w:trPr>
        <w:tc>
          <w:tcPr>
            <w:tcW w:w="9395" w:type="dxa"/>
            <w:gridSpan w:val="2"/>
            <w:tcBorders>
              <w:top w:val="single" w:sz="4" w:space="0" w:color="auto"/>
              <w:left w:val="single" w:sz="4" w:space="0" w:color="auto"/>
              <w:bottom w:val="single" w:sz="4" w:space="0" w:color="auto"/>
              <w:right w:val="single" w:sz="8" w:space="0" w:color="auto"/>
            </w:tcBorders>
            <w:shd w:val="clear" w:color="auto" w:fill="F2DBDB" w:themeFill="accent2" w:themeFillTint="33"/>
            <w:vAlign w:val="center"/>
          </w:tcPr>
          <w:p w14:paraId="22CD2C7A" w14:textId="77777777" w:rsidR="00603AC0" w:rsidRPr="00496D31" w:rsidRDefault="00603AC0" w:rsidP="007F55C3">
            <w:pPr>
              <w:rPr>
                <w:rFonts w:eastAsia="Times New Roman"/>
                <w:b/>
                <w:bCs/>
                <w:color w:val="000000"/>
                <w:sz w:val="24"/>
                <w:szCs w:val="24"/>
                <w:lang w:eastAsia="en-GB"/>
              </w:rPr>
            </w:pPr>
            <w:r w:rsidRPr="00496D31">
              <w:rPr>
                <w:rFonts w:eastAsia="Times New Roman"/>
                <w:b/>
                <w:bCs/>
                <w:color w:val="000000"/>
                <w:lang w:eastAsia="en-GB"/>
              </w:rPr>
              <w:t>Yard Access Barriers:</w:t>
            </w:r>
          </w:p>
        </w:tc>
      </w:tr>
      <w:tr w:rsidR="00603AC0" w:rsidRPr="00D558E4" w14:paraId="1244E010"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346F432A"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Bexhill</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2B7067A5"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r w:rsidR="00603AC0" w:rsidRPr="00D558E4" w14:paraId="2F320273"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77548559"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Bohemia Road (Hastings)</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008CA8BD"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r w:rsidR="00603AC0" w:rsidRPr="00D558E4" w14:paraId="274436CD"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2C94BA90"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Crowborough</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60C601E9"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r w:rsidR="00603AC0" w:rsidRPr="00D558E4" w14:paraId="710AAFD6"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7EF72EE2"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Roedean</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6BCEA130"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r w:rsidR="00603AC0" w:rsidRPr="00D558E4" w14:paraId="280D11D0"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42089942"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Wadhurst</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5EEC3DD6"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r w:rsidR="00603AC0" w:rsidRPr="00D558E4" w14:paraId="4F4A7302"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18710E97"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Forest Row – manual swing barrier</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444968E8"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r w:rsidR="00603AC0" w:rsidRPr="00D558E4" w14:paraId="593C5528"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762AEEB0"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Hailsham – manual lifting barrier</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6813C368"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r w:rsidR="00603AC0" w:rsidRPr="00D558E4" w14:paraId="4348A181" w14:textId="77777777" w:rsidTr="007568CB">
        <w:trPr>
          <w:trHeight w:hRule="exact" w:val="255"/>
        </w:trPr>
        <w:tc>
          <w:tcPr>
            <w:tcW w:w="9395" w:type="dxa"/>
            <w:gridSpan w:val="2"/>
            <w:tcBorders>
              <w:top w:val="single" w:sz="4" w:space="0" w:color="auto"/>
              <w:left w:val="single" w:sz="4" w:space="0" w:color="auto"/>
              <w:bottom w:val="single" w:sz="4" w:space="0" w:color="auto"/>
              <w:right w:val="single" w:sz="8" w:space="0" w:color="auto"/>
            </w:tcBorders>
            <w:shd w:val="clear" w:color="auto" w:fill="F2DBDB" w:themeFill="accent2" w:themeFillTint="33"/>
            <w:vAlign w:val="center"/>
          </w:tcPr>
          <w:p w14:paraId="7A9BBA57" w14:textId="77777777" w:rsidR="00603AC0" w:rsidRPr="00496D31" w:rsidRDefault="00603AC0" w:rsidP="007F55C3">
            <w:pPr>
              <w:rPr>
                <w:rFonts w:eastAsia="Times New Roman"/>
                <w:b/>
                <w:bCs/>
                <w:color w:val="000000"/>
                <w:lang w:eastAsia="en-GB"/>
              </w:rPr>
            </w:pPr>
            <w:r w:rsidRPr="00496D31">
              <w:rPr>
                <w:rFonts w:eastAsia="Times New Roman"/>
                <w:b/>
                <w:bCs/>
                <w:color w:val="000000"/>
                <w:lang w:eastAsia="en-GB"/>
              </w:rPr>
              <w:t xml:space="preserve">Yard Access </w:t>
            </w:r>
            <w:r w:rsidRPr="00496D31">
              <w:rPr>
                <w:rFonts w:eastAsia="Times New Roman"/>
                <w:b/>
                <w:bCs/>
                <w:color w:val="000000"/>
                <w:shd w:val="clear" w:color="auto" w:fill="FDE9D9" w:themeFill="accent6" w:themeFillTint="33"/>
                <w:lang w:eastAsia="en-GB"/>
              </w:rPr>
              <w:t>Gates:</w:t>
            </w:r>
          </w:p>
        </w:tc>
      </w:tr>
      <w:tr w:rsidR="00603AC0" w:rsidRPr="00D558E4" w14:paraId="68DD37F1"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54689C1E"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Eastbourne</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4C3A04F6"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r w:rsidR="00603AC0" w:rsidRPr="00D558E4" w14:paraId="759CBE1A"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09B80BF2"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Hove</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74AEEBE6"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r w:rsidR="00603AC0" w:rsidRPr="00D558E4" w14:paraId="63679E54"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1935ECD9"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Maresfield Training Centre</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44CC0EFB"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r w:rsidR="00603AC0" w:rsidRPr="00D558E4" w14:paraId="2B2E0B8F"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1931F2FB"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Newhaven (Saxon House)</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2C434154"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r w:rsidR="00603AC0" w:rsidRPr="00D558E4" w14:paraId="1F5C1183"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207E30D6" w14:textId="77777777" w:rsidR="00603AC0" w:rsidRPr="00F3779C" w:rsidRDefault="00603AC0" w:rsidP="007F55C3">
            <w:pPr>
              <w:rPr>
                <w:rFonts w:eastAsia="Times New Roman"/>
                <w:color w:val="000000"/>
                <w:highlight w:val="green"/>
                <w:lang w:eastAsia="en-GB"/>
              </w:rPr>
            </w:pPr>
            <w:r w:rsidRPr="00FB3187">
              <w:rPr>
                <w:rFonts w:eastAsia="Times New Roman"/>
                <w:color w:val="000000"/>
                <w:lang w:eastAsia="en-GB"/>
              </w:rPr>
              <w:t>Newhaven Workshop (Fort Road)</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24244AF3"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r w:rsidR="00603AC0" w:rsidRPr="00D558E4" w14:paraId="3881426D"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2A18A223"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Preston Circus (Brighton)</w:t>
            </w:r>
          </w:p>
        </w:tc>
        <w:tc>
          <w:tcPr>
            <w:tcW w:w="3851"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tcPr>
          <w:p w14:paraId="0E10E080"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bookmarkEnd w:id="9"/>
      <w:tr w:rsidR="00603AC0" w:rsidRPr="00D558E4" w14:paraId="52336782" w14:textId="77777777" w:rsidTr="007568CB">
        <w:trPr>
          <w:trHeight w:hRule="exact" w:val="255"/>
        </w:trPr>
        <w:tc>
          <w:tcPr>
            <w:tcW w:w="9395" w:type="dxa"/>
            <w:gridSpan w:val="2"/>
            <w:tcBorders>
              <w:top w:val="single" w:sz="4" w:space="0" w:color="auto"/>
              <w:left w:val="single" w:sz="4" w:space="0" w:color="auto"/>
              <w:bottom w:val="single" w:sz="4" w:space="0" w:color="auto"/>
              <w:right w:val="single" w:sz="8" w:space="0" w:color="auto"/>
            </w:tcBorders>
            <w:shd w:val="clear" w:color="auto" w:fill="F2DBDB" w:themeFill="accent2" w:themeFillTint="33"/>
            <w:vAlign w:val="center"/>
          </w:tcPr>
          <w:p w14:paraId="51DE24B7" w14:textId="77777777" w:rsidR="00603AC0" w:rsidRPr="00496D31" w:rsidRDefault="00603AC0" w:rsidP="007F55C3">
            <w:pPr>
              <w:rPr>
                <w:rFonts w:eastAsia="Times New Roman"/>
                <w:b/>
                <w:bCs/>
                <w:color w:val="000000"/>
                <w:lang w:eastAsia="en-GB"/>
              </w:rPr>
            </w:pPr>
            <w:r w:rsidRPr="00496D31">
              <w:rPr>
                <w:rFonts w:eastAsia="Times New Roman"/>
                <w:b/>
                <w:bCs/>
                <w:color w:val="000000"/>
                <w:lang w:eastAsia="en-GB"/>
              </w:rPr>
              <w:t>Powered Building Doors:</w:t>
            </w:r>
          </w:p>
        </w:tc>
      </w:tr>
      <w:tr w:rsidR="00603AC0" w:rsidRPr="00D558E4" w14:paraId="1DCB32E4"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1916B6B4"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Maresfield – 4 auto doors</w:t>
            </w:r>
          </w:p>
        </w:tc>
        <w:tc>
          <w:tcPr>
            <w:tcW w:w="3851"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tcPr>
          <w:p w14:paraId="176BCE04"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r w:rsidR="00603AC0" w:rsidRPr="00D558E4" w14:paraId="4F179570" w14:textId="77777777" w:rsidTr="007F55C3">
        <w:trPr>
          <w:trHeight w:hRule="exact" w:val="255"/>
        </w:trPr>
        <w:tc>
          <w:tcPr>
            <w:tcW w:w="5544" w:type="dxa"/>
            <w:tcBorders>
              <w:top w:val="single" w:sz="4" w:space="0" w:color="auto"/>
              <w:left w:val="single" w:sz="4" w:space="0" w:color="auto"/>
              <w:bottom w:val="single" w:sz="4" w:space="0" w:color="auto"/>
              <w:right w:val="single" w:sz="4" w:space="0" w:color="auto"/>
            </w:tcBorders>
            <w:vAlign w:val="center"/>
          </w:tcPr>
          <w:p w14:paraId="176C1A97"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Newhaven (Saxon House) – 2 auto doors</w:t>
            </w:r>
          </w:p>
        </w:tc>
        <w:tc>
          <w:tcPr>
            <w:tcW w:w="3851"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tcPr>
          <w:p w14:paraId="2944CA74" w14:textId="77777777" w:rsidR="00603AC0" w:rsidRPr="00496D31" w:rsidRDefault="00603AC0" w:rsidP="007F55C3">
            <w:pPr>
              <w:rPr>
                <w:rFonts w:eastAsia="Times New Roman"/>
                <w:color w:val="000000"/>
                <w:lang w:eastAsia="en-GB"/>
              </w:rPr>
            </w:pPr>
            <w:r w:rsidRPr="00496D31">
              <w:rPr>
                <w:rFonts w:eastAsia="Times New Roman"/>
                <w:color w:val="000000"/>
                <w:lang w:eastAsia="en-GB"/>
              </w:rPr>
              <w:t>£</w:t>
            </w:r>
          </w:p>
        </w:tc>
      </w:tr>
    </w:tbl>
    <w:p w14:paraId="67DD6CC4" w14:textId="2DEB4BAB" w:rsidR="00476018" w:rsidRPr="00476018" w:rsidRDefault="00537359" w:rsidP="00476018">
      <w:pPr>
        <w:rPr>
          <w:rFonts w:eastAsia="Times New Roman"/>
          <w:b/>
          <w:bCs/>
          <w:color w:val="000000"/>
          <w:sz w:val="24"/>
          <w:szCs w:val="24"/>
          <w:lang w:eastAsia="en-GB"/>
        </w:rPr>
      </w:pPr>
      <w:r>
        <w:rPr>
          <w:rFonts w:eastAsia="Times New Roman"/>
          <w:b/>
          <w:bCs/>
          <w:color w:val="000000"/>
          <w:sz w:val="24"/>
          <w:szCs w:val="24"/>
          <w:lang w:eastAsia="en-GB"/>
        </w:rPr>
        <w:lastRenderedPageBreak/>
        <w:t>6.</w:t>
      </w:r>
      <w:r w:rsidR="00214AF9">
        <w:rPr>
          <w:rFonts w:eastAsia="Times New Roman"/>
          <w:b/>
          <w:bCs/>
          <w:color w:val="000000"/>
          <w:sz w:val="24"/>
          <w:szCs w:val="24"/>
          <w:lang w:eastAsia="en-GB"/>
        </w:rPr>
        <w:t>3</w:t>
      </w:r>
      <w:r>
        <w:rPr>
          <w:rFonts w:eastAsia="Times New Roman"/>
          <w:b/>
          <w:bCs/>
          <w:color w:val="000000"/>
          <w:sz w:val="24"/>
          <w:szCs w:val="24"/>
          <w:lang w:eastAsia="en-GB"/>
        </w:rPr>
        <w:tab/>
      </w:r>
      <w:r w:rsidR="00262E03">
        <w:rPr>
          <w:rFonts w:eastAsia="Times New Roman"/>
          <w:b/>
          <w:bCs/>
          <w:color w:val="000000"/>
          <w:sz w:val="24"/>
          <w:szCs w:val="24"/>
          <w:lang w:eastAsia="en-GB"/>
        </w:rPr>
        <w:t>Cable Replac</w:t>
      </w:r>
      <w:r w:rsidR="00AA6456">
        <w:rPr>
          <w:rFonts w:eastAsia="Times New Roman"/>
          <w:b/>
          <w:bCs/>
          <w:color w:val="000000"/>
          <w:sz w:val="24"/>
          <w:szCs w:val="24"/>
          <w:lang w:eastAsia="en-GB"/>
        </w:rPr>
        <w:t>e</w:t>
      </w:r>
      <w:r w:rsidR="00262E03">
        <w:rPr>
          <w:rFonts w:eastAsia="Times New Roman"/>
          <w:b/>
          <w:bCs/>
          <w:color w:val="000000"/>
          <w:sz w:val="24"/>
          <w:szCs w:val="24"/>
          <w:lang w:eastAsia="en-GB"/>
        </w:rPr>
        <w:t>ment</w:t>
      </w:r>
    </w:p>
    <w:p w14:paraId="6582D5F8" w14:textId="77777777" w:rsidR="00541F68" w:rsidRPr="00CE0C86" w:rsidRDefault="00541F68" w:rsidP="00476018">
      <w:pPr>
        <w:rPr>
          <w:rFonts w:eastAsia="Times New Roman"/>
          <w:color w:val="000000"/>
          <w:sz w:val="12"/>
          <w:szCs w:val="12"/>
          <w:lang w:eastAsia="en-GB"/>
        </w:rPr>
      </w:pPr>
    </w:p>
    <w:p w14:paraId="66AE184F" w14:textId="2C93BCF1" w:rsidR="00541F68" w:rsidRPr="00541F68" w:rsidRDefault="00541F68" w:rsidP="00CA7580">
      <w:pPr>
        <w:jc w:val="both"/>
        <w:rPr>
          <w:rFonts w:eastAsia="Times New Roman"/>
          <w:color w:val="000000"/>
          <w:lang w:eastAsia="en-GB"/>
        </w:rPr>
      </w:pPr>
      <w:r w:rsidRPr="00541F68">
        <w:rPr>
          <w:rFonts w:eastAsia="Times New Roman"/>
          <w:color w:val="000000"/>
          <w:lang w:eastAsia="en-GB"/>
        </w:rPr>
        <w:t>As per the instruction</w:t>
      </w:r>
      <w:r>
        <w:rPr>
          <w:rFonts w:eastAsia="Times New Roman"/>
          <w:color w:val="000000"/>
          <w:lang w:eastAsia="en-GB"/>
        </w:rPr>
        <w:t>s</w:t>
      </w:r>
      <w:r w:rsidRPr="00541F68">
        <w:rPr>
          <w:rFonts w:eastAsia="Times New Roman"/>
          <w:color w:val="000000"/>
          <w:lang w:eastAsia="en-GB"/>
        </w:rPr>
        <w:t xml:space="preserve"> in the preamble and repeated in section 1 above, please ensure prices quoted below include all costs including travel to site, subsistence and any equipment required to perform the service. </w:t>
      </w:r>
    </w:p>
    <w:p w14:paraId="34A28048" w14:textId="0E2DFB84" w:rsidR="00476018" w:rsidRPr="00CA7580" w:rsidRDefault="00476018" w:rsidP="00476018">
      <w:pPr>
        <w:rPr>
          <w:rFonts w:eastAsia="Times New Roman" w:cs="Times New Roman"/>
          <w:sz w:val="12"/>
          <w:szCs w:val="12"/>
        </w:rPr>
      </w:pPr>
    </w:p>
    <w:p w14:paraId="1516BA8B" w14:textId="57B01F4F" w:rsidR="00CA7580" w:rsidRPr="00476018" w:rsidRDefault="00CA7580" w:rsidP="00CA7580">
      <w:pPr>
        <w:jc w:val="both"/>
        <w:rPr>
          <w:rFonts w:eastAsia="Times New Roman" w:cs="Times New Roman"/>
          <w:szCs w:val="24"/>
        </w:rPr>
      </w:pPr>
      <w:r>
        <w:rPr>
          <w:rFonts w:eastAsia="Times New Roman" w:cs="Times New Roman"/>
          <w:szCs w:val="24"/>
        </w:rPr>
        <w:t>These will either be fitted during a routine visit to otherwise repair or service the door or may be requested as an ad-hoc visit where the door has not failed but it is believed the cable will fail before the next visit.</w:t>
      </w:r>
    </w:p>
    <w:p w14:paraId="1FCD3AFB" w14:textId="18DD6AB3" w:rsidR="00541F68" w:rsidRPr="00CE0C86" w:rsidRDefault="00541F68" w:rsidP="00541F68">
      <w:pPr>
        <w:tabs>
          <w:tab w:val="left" w:pos="1590"/>
        </w:tabs>
        <w:rPr>
          <w:rFonts w:eastAsia="Times New Roman" w:cs="Times New Roman"/>
          <w:sz w:val="12"/>
          <w:szCs w:val="12"/>
        </w:rPr>
      </w:pPr>
    </w:p>
    <w:tbl>
      <w:tblPr>
        <w:tblW w:w="9639" w:type="dxa"/>
        <w:tblInd w:w="-5" w:type="dxa"/>
        <w:tblLook w:val="04A0" w:firstRow="1" w:lastRow="0" w:firstColumn="1" w:lastColumn="0" w:noHBand="0" w:noVBand="1"/>
      </w:tblPr>
      <w:tblGrid>
        <w:gridCol w:w="6379"/>
        <w:gridCol w:w="567"/>
        <w:gridCol w:w="1276"/>
        <w:gridCol w:w="1417"/>
      </w:tblGrid>
      <w:tr w:rsidR="00541F68" w:rsidRPr="00476018" w14:paraId="0797D5EF" w14:textId="77777777" w:rsidTr="007568CB">
        <w:trPr>
          <w:trHeight w:val="333"/>
        </w:trPr>
        <w:tc>
          <w:tcPr>
            <w:tcW w:w="637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F5C68CE" w14:textId="77777777" w:rsidR="00541F68" w:rsidRPr="00476018" w:rsidRDefault="00541F68" w:rsidP="00977378">
            <w:pPr>
              <w:rPr>
                <w:rFonts w:eastAsia="Times New Roman"/>
                <w:color w:val="000000"/>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72D7476" w14:textId="634E5A4B" w:rsidR="00541F68" w:rsidRPr="00476018" w:rsidRDefault="00541F68" w:rsidP="00977378">
            <w:pPr>
              <w:rPr>
                <w:rFonts w:eastAsia="Times New Roman"/>
                <w:color w:val="000000"/>
                <w:sz w:val="20"/>
                <w:szCs w:val="20"/>
                <w:lang w:eastAsia="en-GB"/>
              </w:rPr>
            </w:pPr>
            <w:r>
              <w:rPr>
                <w:rFonts w:eastAsia="Times New Roman"/>
                <w:color w:val="000000"/>
                <w:sz w:val="20"/>
                <w:szCs w:val="20"/>
                <w:lang w:eastAsia="en-GB"/>
              </w:rPr>
              <w:t>No</w:t>
            </w:r>
          </w:p>
        </w:tc>
        <w:tc>
          <w:tcPr>
            <w:tcW w:w="127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5D9B399" w14:textId="0AEE6885" w:rsidR="00541F68" w:rsidRPr="00476018" w:rsidRDefault="00541F68" w:rsidP="00977378">
            <w:pPr>
              <w:rPr>
                <w:rFonts w:eastAsia="Times New Roman"/>
                <w:color w:val="000000"/>
                <w:sz w:val="20"/>
                <w:szCs w:val="20"/>
                <w:lang w:eastAsia="en-GB"/>
              </w:rPr>
            </w:pPr>
            <w:r>
              <w:rPr>
                <w:rFonts w:eastAsia="Times New Roman"/>
                <w:color w:val="000000"/>
                <w:sz w:val="20"/>
                <w:szCs w:val="20"/>
                <w:lang w:eastAsia="en-GB"/>
              </w:rPr>
              <w:t xml:space="preserve">Unit </w:t>
            </w:r>
            <w:r w:rsidRPr="00476018">
              <w:rPr>
                <w:rFonts w:eastAsia="Times New Roman"/>
                <w:color w:val="000000"/>
                <w:sz w:val="20"/>
                <w:szCs w:val="20"/>
                <w:lang w:eastAsia="en-GB"/>
              </w:rPr>
              <w:t>Rat</w:t>
            </w:r>
            <w:r>
              <w:rPr>
                <w:rFonts w:eastAsia="Times New Roman"/>
                <w:color w:val="000000"/>
                <w:sz w:val="20"/>
                <w:szCs w:val="20"/>
                <w:lang w:eastAsia="en-GB"/>
              </w:rPr>
              <w:t>e</w:t>
            </w:r>
          </w:p>
        </w:tc>
        <w:tc>
          <w:tcPr>
            <w:tcW w:w="141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BCBE187" w14:textId="77777777" w:rsidR="00541F68" w:rsidRPr="00476018" w:rsidRDefault="00541F68" w:rsidP="00977378">
            <w:pPr>
              <w:rPr>
                <w:rFonts w:eastAsia="Times New Roman"/>
                <w:color w:val="000000"/>
                <w:sz w:val="20"/>
                <w:szCs w:val="20"/>
                <w:lang w:eastAsia="en-GB"/>
              </w:rPr>
            </w:pPr>
            <w:r w:rsidRPr="00476018">
              <w:rPr>
                <w:rFonts w:eastAsia="Times New Roman"/>
                <w:color w:val="000000"/>
                <w:sz w:val="20"/>
                <w:szCs w:val="20"/>
                <w:lang w:eastAsia="en-GB"/>
              </w:rPr>
              <w:t>Total Cost</w:t>
            </w:r>
          </w:p>
        </w:tc>
      </w:tr>
      <w:tr w:rsidR="00CA7580" w:rsidRPr="00476018" w14:paraId="38DA2F8C" w14:textId="77777777" w:rsidTr="00CA7580">
        <w:trPr>
          <w:trHeight w:val="333"/>
        </w:trPr>
        <w:tc>
          <w:tcPr>
            <w:tcW w:w="6379" w:type="dxa"/>
            <w:tcBorders>
              <w:top w:val="single" w:sz="4" w:space="0" w:color="auto"/>
              <w:left w:val="single" w:sz="4" w:space="0" w:color="auto"/>
              <w:bottom w:val="single" w:sz="4" w:space="0" w:color="auto"/>
              <w:right w:val="single" w:sz="4" w:space="0" w:color="auto"/>
            </w:tcBorders>
            <w:vAlign w:val="center"/>
            <w:hideMark/>
          </w:tcPr>
          <w:p w14:paraId="66F6D5DD" w14:textId="5E18CFCE" w:rsidR="00541F68" w:rsidRPr="00476018" w:rsidRDefault="00541F68" w:rsidP="00977378">
            <w:pPr>
              <w:rPr>
                <w:rFonts w:eastAsia="Times New Roman"/>
                <w:color w:val="000000"/>
                <w:lang w:eastAsia="en-GB"/>
              </w:rPr>
            </w:pPr>
            <w:r>
              <w:rPr>
                <w:rFonts w:eastAsia="Times New Roman"/>
                <w:color w:val="000000"/>
                <w:lang w:eastAsia="en-GB"/>
              </w:rPr>
              <w:t>Cable set – fitted while attending to service the door</w:t>
            </w:r>
          </w:p>
        </w:tc>
        <w:tc>
          <w:tcPr>
            <w:tcW w:w="567" w:type="dxa"/>
            <w:tcBorders>
              <w:top w:val="single" w:sz="4" w:space="0" w:color="auto"/>
              <w:left w:val="single" w:sz="4" w:space="0" w:color="auto"/>
              <w:bottom w:val="single" w:sz="4" w:space="0" w:color="auto"/>
              <w:right w:val="single" w:sz="4" w:space="0" w:color="auto"/>
            </w:tcBorders>
            <w:vAlign w:val="center"/>
          </w:tcPr>
          <w:p w14:paraId="2677674A" w14:textId="69920E41" w:rsidR="00541F68" w:rsidRPr="00476018" w:rsidRDefault="00541F68" w:rsidP="00AA6456">
            <w:pPr>
              <w:jc w:val="center"/>
              <w:rPr>
                <w:rFonts w:eastAsia="Times New Roman"/>
                <w:color w:val="000000"/>
                <w:lang w:eastAsia="en-GB"/>
              </w:rPr>
            </w:pPr>
            <w:r>
              <w:rPr>
                <w:rFonts w:eastAsia="Times New Roman"/>
                <w:color w:val="000000"/>
                <w:lang w:eastAsia="en-GB"/>
              </w:rPr>
              <w:t>20</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C239DB" w14:textId="3300B7D7" w:rsidR="00541F68" w:rsidRPr="00476018" w:rsidRDefault="00541F68" w:rsidP="00977378">
            <w:pPr>
              <w:rPr>
                <w:rFonts w:eastAsia="Times New Roman"/>
                <w:color w:val="000000"/>
                <w:lang w:eastAsia="en-GB"/>
              </w:rPr>
            </w:pPr>
            <w:r w:rsidRPr="00476018">
              <w:rPr>
                <w:rFonts w:eastAsia="Times New Roman"/>
                <w:color w:val="000000"/>
                <w:lang w:eastAsia="en-GB"/>
              </w:rPr>
              <w:t>£</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325456" w14:textId="3FE0436D" w:rsidR="00541F68" w:rsidRPr="00476018" w:rsidRDefault="00CA7580" w:rsidP="00977378">
            <w:pPr>
              <w:rPr>
                <w:rFonts w:eastAsia="Times New Roman"/>
                <w:color w:val="000000"/>
                <w:lang w:eastAsia="en-GB"/>
              </w:rPr>
            </w:pPr>
            <w:r>
              <w:rPr>
                <w:rFonts w:eastAsia="Times New Roman"/>
                <w:color w:val="000000"/>
                <w:lang w:eastAsia="en-GB"/>
              </w:rPr>
              <w:t>£</w:t>
            </w:r>
            <w:r w:rsidR="00541F68" w:rsidRPr="00476018">
              <w:rPr>
                <w:rFonts w:eastAsia="Times New Roman"/>
                <w:color w:val="000000"/>
                <w:lang w:eastAsia="en-GB"/>
              </w:rPr>
              <w:t xml:space="preserve">                 </w:t>
            </w:r>
          </w:p>
        </w:tc>
      </w:tr>
      <w:tr w:rsidR="00CA7580" w:rsidRPr="00476018" w14:paraId="2B027957" w14:textId="77777777" w:rsidTr="00CA7580">
        <w:trPr>
          <w:trHeight w:val="409"/>
        </w:trPr>
        <w:tc>
          <w:tcPr>
            <w:tcW w:w="6379" w:type="dxa"/>
            <w:tcBorders>
              <w:top w:val="single" w:sz="4" w:space="0" w:color="auto"/>
              <w:left w:val="single" w:sz="8" w:space="0" w:color="auto"/>
              <w:bottom w:val="single" w:sz="8" w:space="0" w:color="auto"/>
              <w:right w:val="single" w:sz="8" w:space="0" w:color="auto"/>
            </w:tcBorders>
            <w:vAlign w:val="center"/>
            <w:hideMark/>
          </w:tcPr>
          <w:p w14:paraId="255EF291" w14:textId="78E8FE67" w:rsidR="00541F68" w:rsidRPr="00476018" w:rsidRDefault="00541F68" w:rsidP="00977378">
            <w:pPr>
              <w:rPr>
                <w:rFonts w:eastAsia="Times New Roman"/>
                <w:color w:val="000000"/>
                <w:lang w:eastAsia="en-GB"/>
              </w:rPr>
            </w:pPr>
            <w:r>
              <w:rPr>
                <w:rFonts w:eastAsia="Times New Roman"/>
                <w:color w:val="000000"/>
                <w:lang w:eastAsia="en-GB"/>
              </w:rPr>
              <w:t xml:space="preserve">Cable set – ad-hoc call for replacement only </w:t>
            </w:r>
          </w:p>
        </w:tc>
        <w:tc>
          <w:tcPr>
            <w:tcW w:w="567" w:type="dxa"/>
            <w:tcBorders>
              <w:top w:val="single" w:sz="4" w:space="0" w:color="auto"/>
              <w:left w:val="single" w:sz="8" w:space="0" w:color="auto"/>
              <w:bottom w:val="single" w:sz="8" w:space="0" w:color="auto"/>
              <w:right w:val="single" w:sz="8" w:space="0" w:color="auto"/>
            </w:tcBorders>
            <w:vAlign w:val="center"/>
          </w:tcPr>
          <w:p w14:paraId="468C5CF2" w14:textId="7DFF32FE" w:rsidR="00541F68" w:rsidRPr="00476018" w:rsidRDefault="00541F68" w:rsidP="00AA6456">
            <w:pPr>
              <w:jc w:val="center"/>
              <w:rPr>
                <w:rFonts w:eastAsia="Times New Roman"/>
                <w:color w:val="000000"/>
                <w:lang w:eastAsia="en-GB"/>
              </w:rPr>
            </w:pPr>
            <w:r>
              <w:rPr>
                <w:rFonts w:eastAsia="Times New Roman"/>
                <w:color w:val="000000"/>
                <w:lang w:eastAsia="en-GB"/>
              </w:rPr>
              <w:t>5</w:t>
            </w:r>
          </w:p>
        </w:tc>
        <w:tc>
          <w:tcPr>
            <w:tcW w:w="1276" w:type="dxa"/>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tcPr>
          <w:p w14:paraId="11D69991" w14:textId="77777777" w:rsidR="00541F68" w:rsidRPr="00476018" w:rsidRDefault="00541F68" w:rsidP="00977378">
            <w:pPr>
              <w:rPr>
                <w:rFonts w:eastAsia="Times New Roman"/>
                <w:color w:val="000000"/>
                <w:lang w:eastAsia="en-GB"/>
              </w:rPr>
            </w:pPr>
            <w:r w:rsidRPr="00476018">
              <w:rPr>
                <w:rFonts w:eastAsia="Times New Roman"/>
                <w:color w:val="000000"/>
                <w:lang w:eastAsia="en-GB"/>
              </w:rPr>
              <w:t>£</w:t>
            </w:r>
          </w:p>
        </w:tc>
        <w:tc>
          <w:tcPr>
            <w:tcW w:w="1417"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70CE077F" w14:textId="77777777" w:rsidR="00541F68" w:rsidRPr="00476018" w:rsidRDefault="00541F68" w:rsidP="00977378">
            <w:pPr>
              <w:rPr>
                <w:rFonts w:eastAsia="Times New Roman"/>
                <w:color w:val="000000"/>
                <w:lang w:eastAsia="en-GB"/>
              </w:rPr>
            </w:pPr>
            <w:r w:rsidRPr="00476018">
              <w:rPr>
                <w:rFonts w:eastAsia="Times New Roman"/>
                <w:color w:val="000000"/>
                <w:lang w:eastAsia="en-GB"/>
              </w:rPr>
              <w:t xml:space="preserve">£                </w:t>
            </w:r>
          </w:p>
        </w:tc>
      </w:tr>
      <w:tr w:rsidR="00CA7580" w:rsidRPr="00476018" w14:paraId="1CEBF9BB" w14:textId="77777777" w:rsidTr="007568CB">
        <w:trPr>
          <w:trHeight w:val="344"/>
        </w:trPr>
        <w:tc>
          <w:tcPr>
            <w:tcW w:w="8222"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52AF4E8" w14:textId="5B6ABF52" w:rsidR="00CA7580" w:rsidRPr="00CA7580" w:rsidRDefault="00CA7580" w:rsidP="00CA7580">
            <w:pPr>
              <w:jc w:val="right"/>
              <w:rPr>
                <w:rFonts w:eastAsia="Times New Roman"/>
                <w:b/>
                <w:bCs/>
                <w:color w:val="000000"/>
                <w:lang w:eastAsia="en-GB"/>
              </w:rPr>
            </w:pPr>
            <w:r w:rsidRPr="00CA7580">
              <w:rPr>
                <w:rFonts w:eastAsia="Times New Roman"/>
                <w:b/>
                <w:bCs/>
                <w:color w:val="000000"/>
                <w:lang w:eastAsia="en-GB"/>
              </w:rPr>
              <w:t xml:space="preserve">Total for Section </w:t>
            </w:r>
            <w:r w:rsidR="009627BF">
              <w:rPr>
                <w:rFonts w:eastAsia="Times New Roman"/>
                <w:b/>
                <w:bCs/>
                <w:color w:val="000000"/>
                <w:lang w:eastAsia="en-GB"/>
              </w:rPr>
              <w:t>6.3</w:t>
            </w:r>
          </w:p>
        </w:tc>
        <w:tc>
          <w:tcPr>
            <w:tcW w:w="141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C023D07" w14:textId="5E9C1CE4" w:rsidR="00CA7580" w:rsidRPr="00476018" w:rsidRDefault="00CA7580" w:rsidP="00977378">
            <w:pPr>
              <w:rPr>
                <w:rFonts w:eastAsia="Times New Roman"/>
                <w:color w:val="000000"/>
                <w:lang w:eastAsia="en-GB"/>
              </w:rPr>
            </w:pPr>
            <w:r>
              <w:rPr>
                <w:rFonts w:eastAsia="Times New Roman"/>
                <w:color w:val="000000"/>
                <w:lang w:eastAsia="en-GB"/>
              </w:rPr>
              <w:t>£</w:t>
            </w:r>
          </w:p>
        </w:tc>
      </w:tr>
    </w:tbl>
    <w:p w14:paraId="66F98A24" w14:textId="77777777" w:rsidR="00214AF9" w:rsidRDefault="00214AF9" w:rsidP="00476018">
      <w:pPr>
        <w:rPr>
          <w:rFonts w:eastAsia="Times New Roman" w:cs="Times New Roman"/>
          <w:b/>
          <w:sz w:val="24"/>
          <w:szCs w:val="24"/>
        </w:rPr>
      </w:pPr>
    </w:p>
    <w:p w14:paraId="1AD25957" w14:textId="393342C1" w:rsidR="00476018" w:rsidRPr="00476018" w:rsidRDefault="00537359" w:rsidP="00476018">
      <w:pPr>
        <w:rPr>
          <w:rFonts w:eastAsia="Times New Roman" w:cs="Times New Roman"/>
          <w:b/>
          <w:sz w:val="24"/>
          <w:szCs w:val="24"/>
        </w:rPr>
      </w:pPr>
      <w:r w:rsidRPr="00090498">
        <w:rPr>
          <w:rFonts w:eastAsia="Times New Roman" w:cs="Times New Roman"/>
          <w:b/>
          <w:sz w:val="24"/>
          <w:szCs w:val="24"/>
        </w:rPr>
        <w:t>6.</w:t>
      </w:r>
      <w:r w:rsidR="00214AF9" w:rsidRPr="00090498">
        <w:rPr>
          <w:rFonts w:eastAsia="Times New Roman" w:cs="Times New Roman"/>
          <w:b/>
          <w:sz w:val="24"/>
          <w:szCs w:val="24"/>
        </w:rPr>
        <w:t>4</w:t>
      </w:r>
      <w:r w:rsidRPr="00090498">
        <w:rPr>
          <w:rFonts w:eastAsia="Times New Roman" w:cs="Times New Roman"/>
          <w:b/>
          <w:sz w:val="24"/>
          <w:szCs w:val="24"/>
        </w:rPr>
        <w:tab/>
      </w:r>
      <w:r w:rsidR="00476018" w:rsidRPr="00090498">
        <w:rPr>
          <w:rFonts w:eastAsia="Times New Roman" w:cs="Times New Roman"/>
          <w:b/>
          <w:sz w:val="24"/>
          <w:szCs w:val="24"/>
        </w:rPr>
        <w:t>Part Replacement</w:t>
      </w:r>
      <w:r w:rsidR="005D6519" w:rsidRPr="00090498">
        <w:rPr>
          <w:rFonts w:eastAsia="Times New Roman" w:cs="Times New Roman"/>
          <w:b/>
          <w:sz w:val="24"/>
          <w:szCs w:val="24"/>
        </w:rPr>
        <w:t xml:space="preserve"> [Fully fitted</w:t>
      </w:r>
      <w:r w:rsidR="00B60F2E" w:rsidRPr="00090498">
        <w:rPr>
          <w:rFonts w:eastAsia="Times New Roman" w:cs="Times New Roman"/>
          <w:b/>
          <w:sz w:val="24"/>
          <w:szCs w:val="24"/>
        </w:rPr>
        <w:t xml:space="preserve"> cost</w:t>
      </w:r>
      <w:r w:rsidR="005D6519" w:rsidRPr="00090498">
        <w:rPr>
          <w:rFonts w:eastAsia="Times New Roman" w:cs="Times New Roman"/>
          <w:b/>
          <w:sz w:val="24"/>
          <w:szCs w:val="24"/>
        </w:rPr>
        <w:t>]</w:t>
      </w:r>
    </w:p>
    <w:p w14:paraId="12BA2365" w14:textId="77777777" w:rsidR="00476018" w:rsidRPr="004613CB" w:rsidRDefault="00476018" w:rsidP="00476018">
      <w:pPr>
        <w:rPr>
          <w:rFonts w:eastAsia="Times New Roman" w:cs="Times New Roman"/>
          <w:sz w:val="12"/>
          <w:szCs w:val="12"/>
        </w:rPr>
      </w:pPr>
    </w:p>
    <w:p w14:paraId="09EC836E" w14:textId="78E39199" w:rsidR="00476018" w:rsidRPr="002D516B" w:rsidRDefault="00B60F2E" w:rsidP="00476018">
      <w:pPr>
        <w:jc w:val="both"/>
        <w:rPr>
          <w:rFonts w:eastAsia="Times New Roman" w:cs="Times New Roman"/>
          <w:color w:val="0070C0"/>
        </w:rPr>
      </w:pPr>
      <w:r>
        <w:rPr>
          <w:rFonts w:eastAsia="Times New Roman" w:cs="Times New Roman"/>
        </w:rPr>
        <w:t>S</w:t>
      </w:r>
      <w:r w:rsidR="00476018" w:rsidRPr="007570CF">
        <w:rPr>
          <w:rFonts w:eastAsia="Times New Roman" w:cs="Times New Roman"/>
        </w:rPr>
        <w:t xml:space="preserve">hown </w:t>
      </w:r>
      <w:r>
        <w:rPr>
          <w:rFonts w:eastAsia="Times New Roman" w:cs="Times New Roman"/>
        </w:rPr>
        <w:t xml:space="preserve">below </w:t>
      </w:r>
      <w:r w:rsidR="00476018" w:rsidRPr="007570CF">
        <w:rPr>
          <w:rFonts w:eastAsia="Times New Roman" w:cs="Times New Roman"/>
        </w:rPr>
        <w:t xml:space="preserve">are </w:t>
      </w:r>
      <w:proofErr w:type="gramStart"/>
      <w:r w:rsidR="00476018" w:rsidRPr="007570CF">
        <w:rPr>
          <w:rFonts w:eastAsia="Times New Roman" w:cs="Times New Roman"/>
        </w:rPr>
        <w:t>a number of</w:t>
      </w:r>
      <w:proofErr w:type="gramEnd"/>
      <w:r w:rsidR="00476018" w:rsidRPr="007570CF">
        <w:rPr>
          <w:rFonts w:eastAsia="Times New Roman" w:cs="Times New Roman"/>
        </w:rPr>
        <w:t xml:space="preserve"> replacement parts based on historic precedent.</w:t>
      </w:r>
      <w:r w:rsidR="002D516B">
        <w:rPr>
          <w:rFonts w:eastAsia="Times New Roman" w:cs="Times New Roman"/>
        </w:rPr>
        <w:t xml:space="preserve"> </w:t>
      </w:r>
      <w:r w:rsidR="002D516B" w:rsidRPr="007568CB">
        <w:rPr>
          <w:rFonts w:eastAsia="Times New Roman" w:cs="Times New Roman"/>
        </w:rPr>
        <w:t>Assume 3.5m wide</w:t>
      </w:r>
      <w:r w:rsidR="009E6E4D" w:rsidRPr="007568CB">
        <w:rPr>
          <w:rFonts w:eastAsia="Times New Roman" w:cs="Times New Roman"/>
        </w:rPr>
        <w:t>.</w:t>
      </w:r>
    </w:p>
    <w:p w14:paraId="517ACD1B" w14:textId="77777777" w:rsidR="00476018" w:rsidRPr="004613CB" w:rsidRDefault="00476018" w:rsidP="00476018">
      <w:pPr>
        <w:jc w:val="both"/>
        <w:rPr>
          <w:rFonts w:eastAsia="Times New Roman" w:cs="Times New Roman"/>
          <w:color w:val="0070C0"/>
          <w:sz w:val="12"/>
          <w:szCs w:val="12"/>
        </w:rPr>
      </w:pPr>
    </w:p>
    <w:p w14:paraId="4C727DFC" w14:textId="28DC7280" w:rsidR="00476018" w:rsidRPr="00090498" w:rsidRDefault="00476018" w:rsidP="00476018">
      <w:pPr>
        <w:jc w:val="both"/>
        <w:rPr>
          <w:rFonts w:eastAsia="Times New Roman" w:cs="Times New Roman"/>
          <w:bCs/>
          <w:color w:val="FF0000"/>
        </w:rPr>
      </w:pPr>
      <w:r w:rsidRPr="00090498">
        <w:rPr>
          <w:rFonts w:eastAsia="Times New Roman" w:cs="Times New Roman"/>
          <w:bCs/>
          <w:color w:val="FF0000"/>
        </w:rPr>
        <w:t xml:space="preserve">Replacement Components shall be fitted at the </w:t>
      </w:r>
      <w:r w:rsidR="007570CF" w:rsidRPr="00090498">
        <w:rPr>
          <w:rFonts w:eastAsia="Times New Roman" w:cs="Times New Roman"/>
          <w:bCs/>
          <w:color w:val="FF0000"/>
        </w:rPr>
        <w:t>cost</w:t>
      </w:r>
      <w:r w:rsidRPr="00090498">
        <w:rPr>
          <w:rFonts w:eastAsia="Times New Roman" w:cs="Times New Roman"/>
          <w:bCs/>
          <w:color w:val="FF0000"/>
        </w:rPr>
        <w:t>s shown</w:t>
      </w:r>
      <w:r w:rsidR="007570CF" w:rsidRPr="00090498">
        <w:rPr>
          <w:rFonts w:eastAsia="Times New Roman" w:cs="Times New Roman"/>
          <w:bCs/>
          <w:color w:val="FF0000"/>
        </w:rPr>
        <w:t xml:space="preserve"> below</w:t>
      </w:r>
      <w:r w:rsidRPr="00090498">
        <w:rPr>
          <w:rFonts w:eastAsia="Times New Roman" w:cs="Times New Roman"/>
          <w:bCs/>
          <w:color w:val="FF0000"/>
        </w:rPr>
        <w:t xml:space="preserve">, </w:t>
      </w:r>
      <w:r w:rsidR="007570CF" w:rsidRPr="00090498">
        <w:rPr>
          <w:rFonts w:eastAsia="Times New Roman" w:cs="Times New Roman"/>
          <w:bCs/>
          <w:color w:val="FF0000"/>
        </w:rPr>
        <w:t xml:space="preserve">as these will </w:t>
      </w:r>
      <w:r w:rsidRPr="00090498">
        <w:rPr>
          <w:rFonts w:eastAsia="Times New Roman" w:cs="Times New Roman"/>
          <w:bCs/>
          <w:color w:val="FF0000"/>
        </w:rPr>
        <w:t>includ</w:t>
      </w:r>
      <w:r w:rsidR="007570CF" w:rsidRPr="00090498">
        <w:rPr>
          <w:rFonts w:eastAsia="Times New Roman" w:cs="Times New Roman"/>
          <w:bCs/>
          <w:color w:val="FF0000"/>
        </w:rPr>
        <w:t>e</w:t>
      </w:r>
      <w:r w:rsidRPr="00090498">
        <w:rPr>
          <w:rFonts w:eastAsia="Times New Roman" w:cs="Times New Roman"/>
          <w:bCs/>
          <w:color w:val="FF0000"/>
        </w:rPr>
        <w:t xml:space="preserve"> the cost of all materials, </w:t>
      </w:r>
      <w:r w:rsidRPr="00090498">
        <w:rPr>
          <w:rFonts w:eastAsia="Times New Roman" w:cs="Times New Roman"/>
          <w:bCs/>
          <w:color w:val="FF0000"/>
          <w:u w:val="single"/>
        </w:rPr>
        <w:t>any equipment required</w:t>
      </w:r>
      <w:r w:rsidRPr="00090498">
        <w:rPr>
          <w:rFonts w:eastAsia="Times New Roman" w:cs="Times New Roman"/>
          <w:bCs/>
          <w:color w:val="FF0000"/>
        </w:rPr>
        <w:t>, labour, setup, overheads, incidental and mileage costs</w:t>
      </w:r>
      <w:r w:rsidR="00090498" w:rsidRPr="00090498">
        <w:rPr>
          <w:rFonts w:eastAsia="Times New Roman" w:cs="Times New Roman"/>
          <w:bCs/>
          <w:color w:val="FF0000"/>
        </w:rPr>
        <w:t xml:space="preserve"> for the initial term of the contract</w:t>
      </w:r>
      <w:r w:rsidRPr="00090498">
        <w:rPr>
          <w:rFonts w:eastAsia="Times New Roman" w:cs="Times New Roman"/>
          <w:bCs/>
          <w:color w:val="FF0000"/>
        </w:rPr>
        <w:t>.</w:t>
      </w:r>
      <w:r w:rsidR="004B7698" w:rsidRPr="00090498">
        <w:rPr>
          <w:rFonts w:eastAsia="Times New Roman" w:cs="Times New Roman"/>
          <w:bCs/>
          <w:color w:val="FF0000"/>
        </w:rPr>
        <w:t xml:space="preserve"> </w:t>
      </w:r>
    </w:p>
    <w:p w14:paraId="6BD44A2A" w14:textId="77777777" w:rsidR="00476018" w:rsidRPr="004613CB" w:rsidRDefault="00476018" w:rsidP="00476018">
      <w:pPr>
        <w:rPr>
          <w:rFonts w:eastAsia="Times New Roman" w:cs="Times New Roman"/>
          <w:sz w:val="12"/>
          <w:szCs w:val="1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1134"/>
      </w:tblGrid>
      <w:tr w:rsidR="00476018" w:rsidRPr="00476018" w14:paraId="5110692D" w14:textId="77777777" w:rsidTr="007568CB">
        <w:trPr>
          <w:trHeight w:val="274"/>
        </w:trPr>
        <w:tc>
          <w:tcPr>
            <w:tcW w:w="8505" w:type="dxa"/>
            <w:shd w:val="clear" w:color="auto" w:fill="F2DBDB" w:themeFill="accent2" w:themeFillTint="33"/>
            <w:vAlign w:val="center"/>
          </w:tcPr>
          <w:p w14:paraId="745F457C" w14:textId="77777777" w:rsidR="00476018" w:rsidRPr="00476018" w:rsidRDefault="00476018" w:rsidP="00476018">
            <w:pPr>
              <w:spacing w:line="360" w:lineRule="auto"/>
              <w:jc w:val="center"/>
              <w:rPr>
                <w:rFonts w:eastAsia="Times New Roman" w:cs="Times New Roman"/>
                <w:szCs w:val="24"/>
              </w:rPr>
            </w:pPr>
          </w:p>
        </w:tc>
        <w:tc>
          <w:tcPr>
            <w:tcW w:w="1134" w:type="dxa"/>
            <w:shd w:val="clear" w:color="auto" w:fill="F2DBDB" w:themeFill="accent2" w:themeFillTint="33"/>
            <w:vAlign w:val="center"/>
          </w:tcPr>
          <w:p w14:paraId="05F9892E" w14:textId="77777777" w:rsidR="00476018" w:rsidRPr="00476018" w:rsidRDefault="00476018" w:rsidP="00476018">
            <w:pPr>
              <w:spacing w:line="360" w:lineRule="auto"/>
              <w:jc w:val="center"/>
              <w:rPr>
                <w:rFonts w:eastAsia="Times New Roman" w:cs="Times New Roman"/>
                <w:b/>
                <w:sz w:val="20"/>
                <w:szCs w:val="20"/>
              </w:rPr>
            </w:pPr>
            <w:r w:rsidRPr="00476018">
              <w:rPr>
                <w:rFonts w:eastAsia="Times New Roman" w:cs="Times New Roman"/>
                <w:b/>
                <w:sz w:val="20"/>
                <w:szCs w:val="20"/>
              </w:rPr>
              <w:t>Cost</w:t>
            </w:r>
          </w:p>
        </w:tc>
      </w:tr>
      <w:tr w:rsidR="00444CFB" w:rsidRPr="00476018" w14:paraId="486AA0D4" w14:textId="77777777" w:rsidTr="001F71E7">
        <w:trPr>
          <w:trHeight w:hRule="exact" w:val="284"/>
        </w:trPr>
        <w:tc>
          <w:tcPr>
            <w:tcW w:w="8505" w:type="dxa"/>
            <w:vAlign w:val="center"/>
          </w:tcPr>
          <w:p w14:paraId="6254ACDA" w14:textId="21293243" w:rsidR="00444CFB" w:rsidRPr="004D1B32" w:rsidRDefault="00444CFB" w:rsidP="00444CFB">
            <w:pPr>
              <w:rPr>
                <w:rFonts w:eastAsia="Times New Roman" w:cs="Times New Roman"/>
                <w:szCs w:val="24"/>
              </w:rPr>
            </w:pPr>
            <w:r>
              <w:rPr>
                <w:color w:val="000000"/>
              </w:rPr>
              <w:t>Cost for a complete width Indupart glazing sections (clear)</w:t>
            </w:r>
          </w:p>
        </w:tc>
        <w:tc>
          <w:tcPr>
            <w:tcW w:w="1134" w:type="dxa"/>
            <w:shd w:val="clear" w:color="auto" w:fill="BFBFBF" w:themeFill="background1" w:themeFillShade="BF"/>
            <w:vAlign w:val="center"/>
          </w:tcPr>
          <w:p w14:paraId="65780527" w14:textId="77777777" w:rsidR="00444CFB" w:rsidRPr="00476018" w:rsidRDefault="00444CFB" w:rsidP="00444CFB">
            <w:pPr>
              <w:spacing w:line="360" w:lineRule="auto"/>
              <w:rPr>
                <w:rFonts w:eastAsia="Times New Roman" w:cs="Times New Roman"/>
                <w:szCs w:val="24"/>
              </w:rPr>
            </w:pPr>
            <w:r w:rsidRPr="00476018">
              <w:rPr>
                <w:rFonts w:eastAsia="Times New Roman" w:cs="Times New Roman"/>
                <w:szCs w:val="24"/>
              </w:rPr>
              <w:t>£</w:t>
            </w:r>
          </w:p>
        </w:tc>
      </w:tr>
      <w:tr w:rsidR="00444CFB" w:rsidRPr="00476018" w14:paraId="0F61CD0F" w14:textId="77777777" w:rsidTr="001F71E7">
        <w:trPr>
          <w:trHeight w:hRule="exact" w:val="284"/>
        </w:trPr>
        <w:tc>
          <w:tcPr>
            <w:tcW w:w="8505" w:type="dxa"/>
            <w:vAlign w:val="center"/>
          </w:tcPr>
          <w:p w14:paraId="7F195C9E" w14:textId="189316FD" w:rsidR="00444CFB" w:rsidRPr="004D1B32" w:rsidRDefault="00444CFB" w:rsidP="00444CFB">
            <w:pPr>
              <w:rPr>
                <w:rFonts w:eastAsia="Times New Roman" w:cs="Times New Roman"/>
                <w:szCs w:val="24"/>
              </w:rPr>
            </w:pPr>
            <w:r>
              <w:rPr>
                <w:color w:val="000000"/>
              </w:rPr>
              <w:t>Cost for a complete width Indupart glazing sections (frosted)</w:t>
            </w:r>
          </w:p>
        </w:tc>
        <w:tc>
          <w:tcPr>
            <w:tcW w:w="1134" w:type="dxa"/>
            <w:shd w:val="clear" w:color="auto" w:fill="BFBFBF" w:themeFill="background1" w:themeFillShade="BF"/>
            <w:vAlign w:val="center"/>
          </w:tcPr>
          <w:p w14:paraId="0B030EF7" w14:textId="132BB3A8" w:rsidR="00444CFB" w:rsidRPr="00476018" w:rsidRDefault="00444CFB" w:rsidP="00444CFB">
            <w:pPr>
              <w:spacing w:line="360" w:lineRule="auto"/>
              <w:rPr>
                <w:rFonts w:eastAsia="Times New Roman" w:cs="Times New Roman"/>
                <w:szCs w:val="24"/>
              </w:rPr>
            </w:pPr>
            <w:r>
              <w:rPr>
                <w:rFonts w:eastAsia="Times New Roman" w:cs="Times New Roman"/>
                <w:szCs w:val="24"/>
              </w:rPr>
              <w:t>£</w:t>
            </w:r>
          </w:p>
        </w:tc>
      </w:tr>
      <w:tr w:rsidR="00476018" w:rsidRPr="00476018" w14:paraId="29E60B58" w14:textId="77777777" w:rsidTr="001F71E7">
        <w:trPr>
          <w:trHeight w:hRule="exact" w:val="284"/>
        </w:trPr>
        <w:tc>
          <w:tcPr>
            <w:tcW w:w="8505" w:type="dxa"/>
            <w:vAlign w:val="center"/>
          </w:tcPr>
          <w:p w14:paraId="3DA8C1ED" w14:textId="2D249F92" w:rsidR="00476018" w:rsidRPr="004D1B32" w:rsidRDefault="00476018" w:rsidP="00476018">
            <w:pPr>
              <w:rPr>
                <w:rFonts w:eastAsia="Times New Roman" w:cs="Times New Roman"/>
                <w:szCs w:val="24"/>
              </w:rPr>
            </w:pPr>
            <w:r w:rsidRPr="004D1B32">
              <w:rPr>
                <w:rFonts w:eastAsia="Times New Roman" w:cs="Times New Roman"/>
                <w:szCs w:val="24"/>
              </w:rPr>
              <w:t>1 x Replacement Hormann Door Motor</w:t>
            </w:r>
            <w:r w:rsidR="00977378" w:rsidRPr="004D1B32">
              <w:rPr>
                <w:rFonts w:eastAsia="Times New Roman" w:cs="Times New Roman"/>
                <w:szCs w:val="24"/>
              </w:rPr>
              <w:t xml:space="preserve"> with Door Control Unit</w:t>
            </w:r>
          </w:p>
        </w:tc>
        <w:tc>
          <w:tcPr>
            <w:tcW w:w="1134" w:type="dxa"/>
            <w:shd w:val="clear" w:color="auto" w:fill="BFBFBF" w:themeFill="background1" w:themeFillShade="BF"/>
            <w:vAlign w:val="center"/>
          </w:tcPr>
          <w:p w14:paraId="0E2483EE" w14:textId="77777777" w:rsidR="00476018" w:rsidRPr="00476018" w:rsidRDefault="00476018" w:rsidP="00476018">
            <w:pPr>
              <w:spacing w:line="360" w:lineRule="auto"/>
              <w:rPr>
                <w:rFonts w:eastAsia="Times New Roman" w:cs="Times New Roman"/>
                <w:szCs w:val="24"/>
              </w:rPr>
            </w:pPr>
            <w:r w:rsidRPr="00476018">
              <w:rPr>
                <w:rFonts w:eastAsia="Times New Roman" w:cs="Times New Roman"/>
                <w:szCs w:val="24"/>
              </w:rPr>
              <w:t>£</w:t>
            </w:r>
          </w:p>
        </w:tc>
      </w:tr>
      <w:tr w:rsidR="00476018" w:rsidRPr="00476018" w14:paraId="4AF830EA" w14:textId="77777777" w:rsidTr="001F71E7">
        <w:trPr>
          <w:trHeight w:hRule="exact" w:val="284"/>
        </w:trPr>
        <w:tc>
          <w:tcPr>
            <w:tcW w:w="8505" w:type="dxa"/>
            <w:vAlign w:val="center"/>
          </w:tcPr>
          <w:p w14:paraId="794DE630" w14:textId="0EA3F98C" w:rsidR="00476018" w:rsidRPr="004D1B32" w:rsidRDefault="00476018" w:rsidP="00476018">
            <w:pPr>
              <w:rPr>
                <w:rFonts w:eastAsia="Times New Roman" w:cs="Times New Roman"/>
                <w:szCs w:val="24"/>
              </w:rPr>
            </w:pPr>
            <w:r w:rsidRPr="004D1B32">
              <w:rPr>
                <w:rFonts w:eastAsia="Times New Roman" w:cs="Times New Roman"/>
                <w:szCs w:val="24"/>
              </w:rPr>
              <w:t xml:space="preserve">1 x Replacement </w:t>
            </w:r>
            <w:r w:rsidR="00977378" w:rsidRPr="004D1B32">
              <w:rPr>
                <w:rFonts w:eastAsia="Times New Roman" w:cs="Times New Roman"/>
                <w:szCs w:val="24"/>
              </w:rPr>
              <w:t xml:space="preserve">Indupart </w:t>
            </w:r>
            <w:r w:rsidRPr="004D1B32">
              <w:rPr>
                <w:rFonts w:eastAsia="Times New Roman" w:cs="Times New Roman"/>
                <w:szCs w:val="24"/>
              </w:rPr>
              <w:t xml:space="preserve">Door Control Unit </w:t>
            </w:r>
          </w:p>
        </w:tc>
        <w:tc>
          <w:tcPr>
            <w:tcW w:w="1134" w:type="dxa"/>
            <w:shd w:val="clear" w:color="auto" w:fill="BFBFBF" w:themeFill="background1" w:themeFillShade="BF"/>
            <w:vAlign w:val="center"/>
          </w:tcPr>
          <w:p w14:paraId="3C84BA9F" w14:textId="77777777" w:rsidR="00476018" w:rsidRPr="00476018" w:rsidRDefault="00476018" w:rsidP="00476018">
            <w:pPr>
              <w:spacing w:line="360" w:lineRule="auto"/>
              <w:rPr>
                <w:rFonts w:eastAsia="Times New Roman" w:cs="Times New Roman"/>
                <w:szCs w:val="24"/>
              </w:rPr>
            </w:pPr>
            <w:r w:rsidRPr="00476018">
              <w:rPr>
                <w:rFonts w:eastAsia="Times New Roman" w:cs="Times New Roman"/>
                <w:szCs w:val="24"/>
              </w:rPr>
              <w:t>£</w:t>
            </w:r>
          </w:p>
        </w:tc>
      </w:tr>
      <w:tr w:rsidR="00977378" w:rsidRPr="00476018" w14:paraId="62A27D0B" w14:textId="77777777" w:rsidTr="001F71E7">
        <w:trPr>
          <w:trHeight w:hRule="exact" w:val="284"/>
        </w:trPr>
        <w:tc>
          <w:tcPr>
            <w:tcW w:w="8505" w:type="dxa"/>
            <w:vAlign w:val="center"/>
          </w:tcPr>
          <w:p w14:paraId="74C72709" w14:textId="23B9FE13" w:rsidR="00977378" w:rsidRPr="004D1B32" w:rsidRDefault="00977378" w:rsidP="00476018">
            <w:pPr>
              <w:rPr>
                <w:rFonts w:eastAsia="Times New Roman" w:cs="Times New Roman"/>
                <w:szCs w:val="24"/>
              </w:rPr>
            </w:pPr>
            <w:r w:rsidRPr="004D1B32">
              <w:rPr>
                <w:rFonts w:eastAsia="Times New Roman" w:cs="Times New Roman"/>
                <w:szCs w:val="24"/>
              </w:rPr>
              <w:t>1 x Replacement Indupart Door Motor</w:t>
            </w:r>
          </w:p>
        </w:tc>
        <w:tc>
          <w:tcPr>
            <w:tcW w:w="1134" w:type="dxa"/>
            <w:shd w:val="clear" w:color="auto" w:fill="BFBFBF" w:themeFill="background1" w:themeFillShade="BF"/>
            <w:vAlign w:val="center"/>
          </w:tcPr>
          <w:p w14:paraId="17318AB2" w14:textId="326CE823" w:rsidR="00977378" w:rsidRPr="00476018" w:rsidRDefault="00977378" w:rsidP="00476018">
            <w:pPr>
              <w:spacing w:line="360" w:lineRule="auto"/>
              <w:rPr>
                <w:rFonts w:eastAsia="Times New Roman" w:cs="Times New Roman"/>
                <w:szCs w:val="24"/>
              </w:rPr>
            </w:pPr>
            <w:r>
              <w:rPr>
                <w:rFonts w:eastAsia="Times New Roman" w:cs="Times New Roman"/>
                <w:szCs w:val="24"/>
              </w:rPr>
              <w:t>£</w:t>
            </w:r>
          </w:p>
        </w:tc>
      </w:tr>
      <w:tr w:rsidR="00476018" w:rsidRPr="00476018" w14:paraId="3DFCCC3F" w14:textId="77777777" w:rsidTr="001F71E7">
        <w:trPr>
          <w:trHeight w:hRule="exact" w:val="284"/>
        </w:trPr>
        <w:tc>
          <w:tcPr>
            <w:tcW w:w="8505" w:type="dxa"/>
            <w:vAlign w:val="center"/>
          </w:tcPr>
          <w:p w14:paraId="6996A612" w14:textId="3D17A6CD" w:rsidR="00476018" w:rsidRPr="004D1B32" w:rsidRDefault="00476018" w:rsidP="00476018">
            <w:pPr>
              <w:rPr>
                <w:rFonts w:eastAsia="Times New Roman" w:cs="Times New Roman"/>
                <w:szCs w:val="24"/>
              </w:rPr>
            </w:pPr>
            <w:r w:rsidRPr="004D1B32">
              <w:rPr>
                <w:rFonts w:eastAsia="Times New Roman" w:cs="Times New Roman"/>
                <w:szCs w:val="24"/>
              </w:rPr>
              <w:t>1 x Replacement Hormann Perspex Window Unit</w:t>
            </w:r>
            <w:r w:rsidR="0069500F" w:rsidRPr="004D1B32">
              <w:rPr>
                <w:rFonts w:eastAsia="Times New Roman" w:cs="Times New Roman"/>
                <w:szCs w:val="24"/>
              </w:rPr>
              <w:t xml:space="preserve"> (clear)</w:t>
            </w:r>
          </w:p>
        </w:tc>
        <w:tc>
          <w:tcPr>
            <w:tcW w:w="1134" w:type="dxa"/>
            <w:shd w:val="clear" w:color="auto" w:fill="BFBFBF" w:themeFill="background1" w:themeFillShade="BF"/>
            <w:vAlign w:val="center"/>
          </w:tcPr>
          <w:p w14:paraId="536DFFD7" w14:textId="77777777" w:rsidR="00476018" w:rsidRPr="00476018" w:rsidRDefault="00476018" w:rsidP="00476018">
            <w:pPr>
              <w:spacing w:line="360" w:lineRule="auto"/>
              <w:rPr>
                <w:rFonts w:eastAsia="Times New Roman" w:cs="Times New Roman"/>
                <w:szCs w:val="24"/>
              </w:rPr>
            </w:pPr>
            <w:r w:rsidRPr="00476018">
              <w:rPr>
                <w:rFonts w:eastAsia="Times New Roman" w:cs="Times New Roman"/>
                <w:szCs w:val="24"/>
              </w:rPr>
              <w:t>£</w:t>
            </w:r>
          </w:p>
        </w:tc>
      </w:tr>
      <w:tr w:rsidR="00977378" w:rsidRPr="00476018" w14:paraId="70AD7CA4" w14:textId="77777777" w:rsidTr="001F71E7">
        <w:trPr>
          <w:trHeight w:hRule="exact" w:val="284"/>
        </w:trPr>
        <w:tc>
          <w:tcPr>
            <w:tcW w:w="8505" w:type="dxa"/>
            <w:vAlign w:val="center"/>
          </w:tcPr>
          <w:p w14:paraId="304DF768" w14:textId="7BF6EDA7" w:rsidR="00977378" w:rsidRPr="004D1B32" w:rsidRDefault="00977378" w:rsidP="00476018">
            <w:pPr>
              <w:rPr>
                <w:rFonts w:eastAsia="Times New Roman" w:cs="Times New Roman"/>
                <w:szCs w:val="24"/>
              </w:rPr>
            </w:pPr>
            <w:r w:rsidRPr="004D1B32">
              <w:rPr>
                <w:rFonts w:eastAsia="Times New Roman" w:cs="Times New Roman"/>
                <w:szCs w:val="24"/>
              </w:rPr>
              <w:t>1 x Replacement Indupart Perspex Window Unit</w:t>
            </w:r>
            <w:r w:rsidR="0069500F" w:rsidRPr="004D1B32">
              <w:rPr>
                <w:rFonts w:eastAsia="Times New Roman" w:cs="Times New Roman"/>
                <w:szCs w:val="24"/>
              </w:rPr>
              <w:t xml:space="preserve"> (clear)</w:t>
            </w:r>
          </w:p>
        </w:tc>
        <w:tc>
          <w:tcPr>
            <w:tcW w:w="1134" w:type="dxa"/>
            <w:shd w:val="clear" w:color="auto" w:fill="BFBFBF" w:themeFill="background1" w:themeFillShade="BF"/>
            <w:vAlign w:val="center"/>
          </w:tcPr>
          <w:p w14:paraId="3A191E55" w14:textId="17125E75" w:rsidR="00977378" w:rsidRPr="00476018" w:rsidRDefault="00977378" w:rsidP="00476018">
            <w:pPr>
              <w:spacing w:line="360" w:lineRule="auto"/>
              <w:rPr>
                <w:rFonts w:eastAsia="Times New Roman" w:cs="Times New Roman"/>
                <w:szCs w:val="24"/>
              </w:rPr>
            </w:pPr>
            <w:r>
              <w:rPr>
                <w:rFonts w:eastAsia="Times New Roman" w:cs="Times New Roman"/>
                <w:szCs w:val="24"/>
              </w:rPr>
              <w:t>£</w:t>
            </w:r>
          </w:p>
        </w:tc>
      </w:tr>
      <w:tr w:rsidR="0069500F" w:rsidRPr="00476018" w14:paraId="511CDA3B" w14:textId="77777777" w:rsidTr="001F71E7">
        <w:trPr>
          <w:trHeight w:hRule="exact" w:val="284"/>
        </w:trPr>
        <w:tc>
          <w:tcPr>
            <w:tcW w:w="8505" w:type="dxa"/>
            <w:vAlign w:val="center"/>
          </w:tcPr>
          <w:p w14:paraId="1A394011" w14:textId="0772D221" w:rsidR="0069500F" w:rsidRPr="004D1B32" w:rsidRDefault="0069500F" w:rsidP="0069500F">
            <w:pPr>
              <w:rPr>
                <w:rFonts w:eastAsia="Times New Roman" w:cs="Times New Roman"/>
                <w:szCs w:val="24"/>
              </w:rPr>
            </w:pPr>
            <w:r w:rsidRPr="004D1B32">
              <w:rPr>
                <w:rFonts w:eastAsia="Times New Roman" w:cs="Times New Roman"/>
                <w:szCs w:val="24"/>
              </w:rPr>
              <w:t>1 x Replacement Hormann Perspex Window Unit (frosted)</w:t>
            </w:r>
          </w:p>
        </w:tc>
        <w:tc>
          <w:tcPr>
            <w:tcW w:w="1134" w:type="dxa"/>
            <w:shd w:val="clear" w:color="auto" w:fill="BFBFBF" w:themeFill="background1" w:themeFillShade="BF"/>
            <w:vAlign w:val="center"/>
          </w:tcPr>
          <w:p w14:paraId="215B92D6" w14:textId="0E97F2C0" w:rsidR="0069500F" w:rsidRDefault="00A23921" w:rsidP="0069500F">
            <w:pPr>
              <w:spacing w:line="360" w:lineRule="auto"/>
              <w:rPr>
                <w:rFonts w:eastAsia="Times New Roman" w:cs="Times New Roman"/>
                <w:szCs w:val="24"/>
              </w:rPr>
            </w:pPr>
            <w:r>
              <w:rPr>
                <w:rFonts w:eastAsia="Times New Roman" w:cs="Times New Roman"/>
                <w:szCs w:val="24"/>
              </w:rPr>
              <w:t>£</w:t>
            </w:r>
          </w:p>
        </w:tc>
      </w:tr>
      <w:tr w:rsidR="0069500F" w:rsidRPr="00476018" w14:paraId="3D9B1580" w14:textId="77777777" w:rsidTr="001F71E7">
        <w:trPr>
          <w:trHeight w:hRule="exact" w:val="284"/>
        </w:trPr>
        <w:tc>
          <w:tcPr>
            <w:tcW w:w="8505" w:type="dxa"/>
            <w:vAlign w:val="center"/>
          </w:tcPr>
          <w:p w14:paraId="5AECF601" w14:textId="102D42A3" w:rsidR="0069500F" w:rsidRPr="004D1B32" w:rsidRDefault="0069500F" w:rsidP="0069500F">
            <w:pPr>
              <w:rPr>
                <w:rFonts w:eastAsia="Times New Roman" w:cs="Times New Roman"/>
                <w:szCs w:val="24"/>
              </w:rPr>
            </w:pPr>
            <w:r w:rsidRPr="004D1B32">
              <w:rPr>
                <w:rFonts w:eastAsia="Times New Roman" w:cs="Times New Roman"/>
                <w:szCs w:val="24"/>
              </w:rPr>
              <w:t>1 x Replacement Indupart Perspex Window Unit (frosted)</w:t>
            </w:r>
          </w:p>
        </w:tc>
        <w:tc>
          <w:tcPr>
            <w:tcW w:w="1134" w:type="dxa"/>
            <w:shd w:val="clear" w:color="auto" w:fill="BFBFBF" w:themeFill="background1" w:themeFillShade="BF"/>
            <w:vAlign w:val="center"/>
          </w:tcPr>
          <w:p w14:paraId="4FA665C5" w14:textId="7648647F" w:rsidR="0069500F" w:rsidRDefault="00A23921" w:rsidP="0069500F">
            <w:pPr>
              <w:spacing w:line="360" w:lineRule="auto"/>
              <w:rPr>
                <w:rFonts w:eastAsia="Times New Roman" w:cs="Times New Roman"/>
                <w:szCs w:val="24"/>
              </w:rPr>
            </w:pPr>
            <w:r>
              <w:rPr>
                <w:rFonts w:eastAsia="Times New Roman" w:cs="Times New Roman"/>
                <w:szCs w:val="24"/>
              </w:rPr>
              <w:t>£</w:t>
            </w:r>
          </w:p>
        </w:tc>
      </w:tr>
      <w:tr w:rsidR="00476018" w:rsidRPr="00476018" w14:paraId="76A54362" w14:textId="77777777" w:rsidTr="007568CB">
        <w:trPr>
          <w:trHeight w:val="344"/>
        </w:trPr>
        <w:tc>
          <w:tcPr>
            <w:tcW w:w="8505" w:type="dxa"/>
            <w:shd w:val="clear" w:color="auto" w:fill="F2DBDB" w:themeFill="accent2" w:themeFillTint="33"/>
            <w:vAlign w:val="center"/>
          </w:tcPr>
          <w:p w14:paraId="2634715E" w14:textId="0F9F7767" w:rsidR="00476018" w:rsidRPr="00476018" w:rsidRDefault="00476018" w:rsidP="007570CF">
            <w:pPr>
              <w:jc w:val="right"/>
              <w:rPr>
                <w:rFonts w:eastAsia="Times New Roman" w:cs="Times New Roman"/>
                <w:b/>
                <w:szCs w:val="24"/>
              </w:rPr>
            </w:pPr>
            <w:r w:rsidRPr="00476018">
              <w:rPr>
                <w:rFonts w:eastAsia="Times New Roman" w:cs="Times New Roman"/>
                <w:b/>
                <w:szCs w:val="24"/>
              </w:rPr>
              <w:t xml:space="preserve">Total To Supply – Section </w:t>
            </w:r>
            <w:r w:rsidR="009627BF">
              <w:rPr>
                <w:rFonts w:eastAsia="Times New Roman" w:cs="Times New Roman"/>
                <w:b/>
                <w:szCs w:val="24"/>
              </w:rPr>
              <w:t>6.4</w:t>
            </w:r>
          </w:p>
        </w:tc>
        <w:tc>
          <w:tcPr>
            <w:tcW w:w="1134" w:type="dxa"/>
            <w:shd w:val="clear" w:color="auto" w:fill="F2DBDB" w:themeFill="accent2" w:themeFillTint="33"/>
            <w:vAlign w:val="center"/>
          </w:tcPr>
          <w:p w14:paraId="44EDECE1" w14:textId="77777777" w:rsidR="00476018" w:rsidRPr="00476018" w:rsidRDefault="00476018" w:rsidP="007570CF">
            <w:pPr>
              <w:rPr>
                <w:rFonts w:eastAsia="Times New Roman" w:cs="Times New Roman"/>
                <w:b/>
                <w:szCs w:val="24"/>
              </w:rPr>
            </w:pPr>
            <w:r w:rsidRPr="00476018">
              <w:rPr>
                <w:rFonts w:eastAsia="Times New Roman" w:cs="Times New Roman"/>
                <w:b/>
                <w:szCs w:val="24"/>
              </w:rPr>
              <w:t>£</w:t>
            </w:r>
          </w:p>
        </w:tc>
      </w:tr>
    </w:tbl>
    <w:p w14:paraId="53FB4CE7" w14:textId="77777777" w:rsidR="004613CB" w:rsidRDefault="004613CB"/>
    <w:tbl>
      <w:tblPr>
        <w:tblStyle w:val="TableGrid6"/>
        <w:tblW w:w="9634" w:type="dxa"/>
        <w:tblLook w:val="04A0" w:firstRow="1" w:lastRow="0" w:firstColumn="1" w:lastColumn="0" w:noHBand="0" w:noVBand="1"/>
      </w:tblPr>
      <w:tblGrid>
        <w:gridCol w:w="9634"/>
      </w:tblGrid>
      <w:tr w:rsidR="00476018" w:rsidRPr="00476018" w14:paraId="6C7A83A7" w14:textId="77777777" w:rsidTr="00476018">
        <w:tc>
          <w:tcPr>
            <w:tcW w:w="9634" w:type="dxa"/>
          </w:tcPr>
          <w:p w14:paraId="37E87919" w14:textId="0ACDC5D8" w:rsidR="00476018" w:rsidRPr="00476018" w:rsidRDefault="00476018" w:rsidP="00476018">
            <w:pPr>
              <w:rPr>
                <w:rFonts w:eastAsia="Times New Roman"/>
                <w:szCs w:val="24"/>
              </w:rPr>
            </w:pPr>
            <w:r w:rsidRPr="00476018">
              <w:rPr>
                <w:rFonts w:eastAsia="Times New Roman"/>
                <w:szCs w:val="24"/>
              </w:rPr>
              <w:t xml:space="preserve">Please state </w:t>
            </w:r>
            <w:r w:rsidR="00A23921" w:rsidRPr="00476018">
              <w:rPr>
                <w:rFonts w:eastAsia="Times New Roman"/>
                <w:szCs w:val="24"/>
              </w:rPr>
              <w:t xml:space="preserve">below </w:t>
            </w:r>
            <w:r w:rsidRPr="00476018">
              <w:rPr>
                <w:rFonts w:eastAsia="Times New Roman"/>
                <w:szCs w:val="24"/>
              </w:rPr>
              <w:t>any instance where above price might not be applicable</w:t>
            </w:r>
            <w:r w:rsidR="00CE35BA">
              <w:rPr>
                <w:rFonts w:eastAsia="Times New Roman"/>
                <w:szCs w:val="24"/>
              </w:rPr>
              <w:t xml:space="preserve"> and how it might be varied</w:t>
            </w:r>
            <w:r w:rsidRPr="00476018">
              <w:rPr>
                <w:rFonts w:eastAsia="Times New Roman"/>
                <w:szCs w:val="24"/>
              </w:rPr>
              <w:t>:</w:t>
            </w:r>
          </w:p>
        </w:tc>
      </w:tr>
      <w:tr w:rsidR="00476018" w:rsidRPr="00476018" w14:paraId="1C28B539" w14:textId="77777777" w:rsidTr="00476018">
        <w:tc>
          <w:tcPr>
            <w:tcW w:w="9634" w:type="dxa"/>
          </w:tcPr>
          <w:p w14:paraId="33199A20" w14:textId="77777777" w:rsidR="00476018" w:rsidRPr="00476018" w:rsidRDefault="00476018" w:rsidP="00476018">
            <w:pPr>
              <w:rPr>
                <w:rFonts w:eastAsia="Times New Roman"/>
                <w:szCs w:val="24"/>
              </w:rPr>
            </w:pPr>
          </w:p>
          <w:p w14:paraId="7922554C" w14:textId="77777777" w:rsidR="00476018" w:rsidRPr="00476018" w:rsidRDefault="00476018" w:rsidP="00476018">
            <w:pPr>
              <w:rPr>
                <w:rFonts w:eastAsia="Times New Roman"/>
                <w:szCs w:val="24"/>
              </w:rPr>
            </w:pPr>
          </w:p>
          <w:p w14:paraId="352F48B5" w14:textId="77777777" w:rsidR="00476018" w:rsidRDefault="00476018" w:rsidP="00476018">
            <w:pPr>
              <w:rPr>
                <w:rFonts w:eastAsia="Times New Roman"/>
                <w:szCs w:val="24"/>
              </w:rPr>
            </w:pPr>
          </w:p>
          <w:p w14:paraId="2CAF6976" w14:textId="77777777" w:rsidR="001F71E7" w:rsidRDefault="001F71E7" w:rsidP="00476018">
            <w:pPr>
              <w:rPr>
                <w:rFonts w:eastAsia="Times New Roman"/>
                <w:szCs w:val="24"/>
              </w:rPr>
            </w:pPr>
          </w:p>
          <w:p w14:paraId="674F7139" w14:textId="77777777" w:rsidR="001F71E7" w:rsidRDefault="001F71E7" w:rsidP="00476018">
            <w:pPr>
              <w:rPr>
                <w:rFonts w:eastAsia="Times New Roman"/>
                <w:szCs w:val="24"/>
              </w:rPr>
            </w:pPr>
          </w:p>
          <w:p w14:paraId="32C80B4E" w14:textId="77777777" w:rsidR="001F71E7" w:rsidRDefault="001F71E7" w:rsidP="00476018">
            <w:pPr>
              <w:rPr>
                <w:rFonts w:eastAsia="Times New Roman"/>
                <w:szCs w:val="24"/>
              </w:rPr>
            </w:pPr>
          </w:p>
          <w:p w14:paraId="5CA649A3" w14:textId="77777777" w:rsidR="001F71E7" w:rsidRPr="00476018" w:rsidRDefault="001F71E7" w:rsidP="00476018">
            <w:pPr>
              <w:rPr>
                <w:rFonts w:eastAsia="Times New Roman"/>
                <w:szCs w:val="24"/>
              </w:rPr>
            </w:pPr>
          </w:p>
          <w:p w14:paraId="72052A95" w14:textId="77777777" w:rsidR="00476018" w:rsidRDefault="00476018" w:rsidP="00476018">
            <w:pPr>
              <w:rPr>
                <w:rFonts w:eastAsia="Times New Roman"/>
                <w:szCs w:val="24"/>
              </w:rPr>
            </w:pPr>
          </w:p>
          <w:p w14:paraId="0F1DAF36" w14:textId="77777777" w:rsidR="00090498" w:rsidRDefault="00090498" w:rsidP="00476018">
            <w:pPr>
              <w:rPr>
                <w:rFonts w:eastAsia="Times New Roman"/>
                <w:szCs w:val="24"/>
              </w:rPr>
            </w:pPr>
          </w:p>
          <w:p w14:paraId="60A37780" w14:textId="77777777" w:rsidR="00090498" w:rsidRPr="00476018" w:rsidRDefault="00090498" w:rsidP="00476018">
            <w:pPr>
              <w:rPr>
                <w:rFonts w:eastAsia="Times New Roman"/>
                <w:szCs w:val="24"/>
              </w:rPr>
            </w:pPr>
          </w:p>
          <w:p w14:paraId="4B3F865F" w14:textId="77777777" w:rsidR="00476018" w:rsidRPr="00476018" w:rsidRDefault="00476018" w:rsidP="00476018">
            <w:pPr>
              <w:rPr>
                <w:rFonts w:eastAsia="Times New Roman"/>
                <w:szCs w:val="24"/>
              </w:rPr>
            </w:pPr>
          </w:p>
          <w:p w14:paraId="5F12C83F" w14:textId="77777777" w:rsidR="00476018" w:rsidRPr="00476018" w:rsidRDefault="00476018" w:rsidP="00476018">
            <w:pPr>
              <w:rPr>
                <w:rFonts w:eastAsia="Times New Roman"/>
                <w:szCs w:val="24"/>
              </w:rPr>
            </w:pPr>
          </w:p>
          <w:p w14:paraId="6E98FBA4" w14:textId="77777777" w:rsidR="00476018" w:rsidRPr="00476018" w:rsidRDefault="00476018" w:rsidP="00476018">
            <w:pPr>
              <w:rPr>
                <w:rFonts w:eastAsia="Times New Roman"/>
                <w:szCs w:val="24"/>
              </w:rPr>
            </w:pPr>
          </w:p>
          <w:p w14:paraId="4C95714F" w14:textId="77777777" w:rsidR="00476018" w:rsidRPr="00476018" w:rsidRDefault="00476018" w:rsidP="00476018">
            <w:pPr>
              <w:rPr>
                <w:rFonts w:eastAsia="Times New Roman"/>
                <w:szCs w:val="24"/>
              </w:rPr>
            </w:pPr>
          </w:p>
        </w:tc>
      </w:tr>
    </w:tbl>
    <w:p w14:paraId="60BD1728" w14:textId="77777777" w:rsidR="00476018" w:rsidRPr="00476018" w:rsidRDefault="00476018" w:rsidP="00476018">
      <w:pPr>
        <w:rPr>
          <w:rFonts w:eastAsia="Times New Roman" w:cs="Times New Roman"/>
          <w:szCs w:val="24"/>
        </w:rPr>
      </w:pPr>
    </w:p>
    <w:p w14:paraId="512E565C" w14:textId="77777777" w:rsidR="00476018" w:rsidRDefault="00476018" w:rsidP="00476018">
      <w:pPr>
        <w:rPr>
          <w:rFonts w:eastAsia="Times New Roman" w:cs="Times New Roman"/>
          <w:szCs w:val="24"/>
        </w:rPr>
      </w:pPr>
    </w:p>
    <w:p w14:paraId="31EAD7AD" w14:textId="77777777" w:rsidR="00B60F2E" w:rsidRDefault="00B60F2E" w:rsidP="00476018">
      <w:pPr>
        <w:rPr>
          <w:rFonts w:eastAsia="Times New Roman" w:cs="Times New Roman"/>
          <w:szCs w:val="24"/>
        </w:rPr>
      </w:pPr>
    </w:p>
    <w:p w14:paraId="0D78D415" w14:textId="731392FD" w:rsidR="00476018" w:rsidRPr="00476018" w:rsidRDefault="00537359" w:rsidP="00476018">
      <w:pPr>
        <w:rPr>
          <w:rFonts w:eastAsia="Times New Roman"/>
          <w:b/>
          <w:bCs/>
          <w:color w:val="000000"/>
          <w:sz w:val="24"/>
          <w:szCs w:val="24"/>
          <w:lang w:eastAsia="en-GB"/>
        </w:rPr>
      </w:pPr>
      <w:r>
        <w:rPr>
          <w:rFonts w:eastAsia="Times New Roman"/>
          <w:b/>
          <w:bCs/>
          <w:color w:val="000000"/>
          <w:sz w:val="24"/>
          <w:szCs w:val="24"/>
          <w:lang w:eastAsia="en-GB"/>
        </w:rPr>
        <w:lastRenderedPageBreak/>
        <w:t>6.</w:t>
      </w:r>
      <w:r w:rsidR="00214AF9">
        <w:rPr>
          <w:rFonts w:eastAsia="Times New Roman"/>
          <w:b/>
          <w:bCs/>
          <w:color w:val="000000"/>
          <w:sz w:val="24"/>
          <w:szCs w:val="24"/>
          <w:lang w:eastAsia="en-GB"/>
        </w:rPr>
        <w:t>5</w:t>
      </w:r>
      <w:r>
        <w:rPr>
          <w:rFonts w:eastAsia="Times New Roman"/>
          <w:b/>
          <w:bCs/>
          <w:color w:val="000000"/>
          <w:sz w:val="24"/>
          <w:szCs w:val="24"/>
          <w:lang w:eastAsia="en-GB"/>
        </w:rPr>
        <w:tab/>
      </w:r>
      <w:r w:rsidR="00476018" w:rsidRPr="00476018">
        <w:rPr>
          <w:rFonts w:eastAsia="Times New Roman"/>
          <w:b/>
          <w:bCs/>
          <w:color w:val="000000"/>
          <w:sz w:val="24"/>
          <w:szCs w:val="24"/>
          <w:lang w:eastAsia="en-GB"/>
        </w:rPr>
        <w:t>Emergency call outs and repair visits</w:t>
      </w:r>
    </w:p>
    <w:p w14:paraId="6F6CE7AB" w14:textId="77777777" w:rsidR="00476018" w:rsidRPr="00476018" w:rsidRDefault="00476018" w:rsidP="00476018">
      <w:pPr>
        <w:rPr>
          <w:rFonts w:eastAsia="Times New Roman"/>
          <w:b/>
          <w:bCs/>
          <w:color w:val="000000"/>
          <w:sz w:val="24"/>
          <w:szCs w:val="24"/>
          <w:lang w:eastAsia="en-GB"/>
        </w:rPr>
      </w:pPr>
    </w:p>
    <w:p w14:paraId="0D1B558C" w14:textId="60746D98" w:rsidR="00F44593" w:rsidRPr="00F44593" w:rsidRDefault="00F44593" w:rsidP="00476018">
      <w:pPr>
        <w:ind w:left="142"/>
        <w:rPr>
          <w:rFonts w:eastAsia="Times New Roman"/>
          <w:bCs/>
          <w:color w:val="000000"/>
          <w:lang w:eastAsia="en-GB"/>
        </w:rPr>
      </w:pPr>
      <w:r w:rsidRPr="00F44593">
        <w:rPr>
          <w:rFonts w:eastAsia="Times New Roman"/>
          <w:bCs/>
          <w:color w:val="000000"/>
          <w:lang w:eastAsia="en-GB"/>
        </w:rPr>
        <w:t>As before, call out charge must include your travel to site, any subsistence and your first hour on site investigating the fault.</w:t>
      </w:r>
    </w:p>
    <w:p w14:paraId="6D9D3CFA" w14:textId="77777777" w:rsidR="00F44593" w:rsidRPr="00F44593" w:rsidRDefault="00F44593" w:rsidP="00476018">
      <w:pPr>
        <w:ind w:left="142"/>
        <w:rPr>
          <w:rFonts w:eastAsia="Times New Roman"/>
          <w:bCs/>
          <w:color w:val="000000"/>
          <w:lang w:eastAsia="en-GB"/>
        </w:rPr>
      </w:pPr>
    </w:p>
    <w:p w14:paraId="4000743F" w14:textId="2CDBF38E" w:rsidR="00476018" w:rsidRPr="00F44593" w:rsidRDefault="00476018" w:rsidP="00476018">
      <w:pPr>
        <w:ind w:left="142"/>
        <w:rPr>
          <w:rFonts w:eastAsia="Times New Roman"/>
          <w:bCs/>
          <w:color w:val="000000"/>
          <w:lang w:eastAsia="en-GB"/>
        </w:rPr>
      </w:pPr>
      <w:r w:rsidRPr="00F44593">
        <w:rPr>
          <w:rFonts w:eastAsia="Times New Roman"/>
          <w:bCs/>
          <w:color w:val="000000"/>
          <w:lang w:eastAsia="en-GB"/>
        </w:rPr>
        <w:t>Normal Hours of work:  08.00 – 17.00 Monday to Friday</w:t>
      </w:r>
    </w:p>
    <w:p w14:paraId="6C7868BB" w14:textId="77777777" w:rsidR="00476018" w:rsidRDefault="00476018" w:rsidP="00476018">
      <w:pPr>
        <w:rPr>
          <w:rFonts w:eastAsia="Times New Roman" w:cs="Times New Roman"/>
          <w:szCs w:val="24"/>
        </w:rPr>
      </w:pPr>
    </w:p>
    <w:tbl>
      <w:tblPr>
        <w:tblW w:w="9634" w:type="dxa"/>
        <w:tblLook w:val="04A0" w:firstRow="1" w:lastRow="0" w:firstColumn="1" w:lastColumn="0" w:noHBand="0" w:noVBand="1"/>
      </w:tblPr>
      <w:tblGrid>
        <w:gridCol w:w="6743"/>
        <w:gridCol w:w="1132"/>
        <w:gridCol w:w="767"/>
        <w:gridCol w:w="992"/>
      </w:tblGrid>
      <w:tr w:rsidR="0017034C" w:rsidRPr="0017034C" w14:paraId="75AAD482" w14:textId="77777777" w:rsidTr="0017034C">
        <w:trPr>
          <w:trHeight w:val="456"/>
        </w:trPr>
        <w:tc>
          <w:tcPr>
            <w:tcW w:w="674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CB787A4" w14:textId="77777777" w:rsidR="0017034C" w:rsidRPr="0017034C" w:rsidRDefault="0017034C" w:rsidP="0017034C">
            <w:pPr>
              <w:rPr>
                <w:rFonts w:eastAsia="Times New Roman"/>
                <w:color w:val="000000"/>
                <w:lang w:eastAsia="en-GB"/>
              </w:rPr>
            </w:pPr>
            <w:r w:rsidRPr="0017034C">
              <w:rPr>
                <w:rFonts w:eastAsia="Times New Roman"/>
                <w:color w:val="000000"/>
                <w:lang w:eastAsia="en-GB"/>
              </w:rPr>
              <w:t> </w:t>
            </w:r>
          </w:p>
        </w:tc>
        <w:tc>
          <w:tcPr>
            <w:tcW w:w="1132"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67DB6349" w14:textId="77777777" w:rsidR="0017034C" w:rsidRPr="0017034C" w:rsidRDefault="0017034C" w:rsidP="0017034C">
            <w:pPr>
              <w:jc w:val="center"/>
              <w:rPr>
                <w:rFonts w:eastAsia="Times New Roman"/>
                <w:color w:val="000000"/>
                <w:sz w:val="18"/>
                <w:szCs w:val="18"/>
                <w:lang w:eastAsia="en-GB"/>
              </w:rPr>
            </w:pPr>
            <w:r w:rsidRPr="0017034C">
              <w:rPr>
                <w:rFonts w:eastAsia="Times New Roman"/>
                <w:color w:val="000000"/>
                <w:sz w:val="18"/>
                <w:szCs w:val="18"/>
                <w:lang w:eastAsia="en-GB"/>
              </w:rPr>
              <w:t>Indicative Callouts per annum</w:t>
            </w:r>
          </w:p>
        </w:tc>
        <w:tc>
          <w:tcPr>
            <w:tcW w:w="767" w:type="dxa"/>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667CD703" w14:textId="77777777" w:rsidR="0017034C" w:rsidRPr="0017034C" w:rsidRDefault="0017034C" w:rsidP="0017034C">
            <w:pPr>
              <w:ind w:left="-114" w:right="-111"/>
              <w:jc w:val="center"/>
              <w:rPr>
                <w:rFonts w:eastAsia="Times New Roman"/>
                <w:color w:val="000000"/>
                <w:sz w:val="18"/>
                <w:szCs w:val="18"/>
                <w:lang w:eastAsia="en-GB"/>
              </w:rPr>
            </w:pPr>
            <w:r w:rsidRPr="0017034C">
              <w:rPr>
                <w:rFonts w:eastAsia="Times New Roman"/>
                <w:color w:val="000000"/>
                <w:sz w:val="18"/>
                <w:szCs w:val="18"/>
                <w:lang w:eastAsia="en-GB"/>
              </w:rPr>
              <w:t xml:space="preserve"> Rate per hour Applied</w:t>
            </w:r>
          </w:p>
        </w:tc>
        <w:tc>
          <w:tcPr>
            <w:tcW w:w="992"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5E5172B8" w14:textId="77777777" w:rsidR="0017034C" w:rsidRPr="0017034C" w:rsidRDefault="0017034C" w:rsidP="0017034C">
            <w:pPr>
              <w:jc w:val="center"/>
              <w:rPr>
                <w:rFonts w:ascii="Aptos Narrow" w:eastAsia="Times New Roman" w:hAnsi="Aptos Narrow" w:cs="Times New Roman"/>
                <w:color w:val="000000"/>
                <w:lang w:eastAsia="en-GB"/>
              </w:rPr>
            </w:pPr>
            <w:r w:rsidRPr="0017034C">
              <w:rPr>
                <w:rFonts w:ascii="Aptos Narrow" w:eastAsia="Times New Roman" w:hAnsi="Aptos Narrow" w:cs="Times New Roman"/>
                <w:color w:val="000000"/>
                <w:sz w:val="20"/>
                <w:szCs w:val="20"/>
                <w:lang w:eastAsia="en-GB"/>
              </w:rPr>
              <w:t>Total Cost</w:t>
            </w:r>
          </w:p>
        </w:tc>
      </w:tr>
      <w:tr w:rsidR="001F71E7" w:rsidRPr="0017034C" w14:paraId="6BD5F4EE" w14:textId="77777777" w:rsidTr="00C07868">
        <w:trPr>
          <w:trHeight w:val="288"/>
        </w:trPr>
        <w:tc>
          <w:tcPr>
            <w:tcW w:w="6743" w:type="dxa"/>
            <w:tcBorders>
              <w:top w:val="nil"/>
              <w:left w:val="single" w:sz="4" w:space="0" w:color="auto"/>
              <w:bottom w:val="single" w:sz="4" w:space="0" w:color="auto"/>
              <w:right w:val="single" w:sz="4" w:space="0" w:color="auto"/>
            </w:tcBorders>
            <w:vAlign w:val="center"/>
            <w:hideMark/>
          </w:tcPr>
          <w:p w14:paraId="35A76CFF" w14:textId="77777777" w:rsidR="001F71E7" w:rsidRPr="0017034C" w:rsidRDefault="001F71E7" w:rsidP="001F71E7">
            <w:pPr>
              <w:rPr>
                <w:rFonts w:eastAsia="Times New Roman"/>
                <w:color w:val="000000"/>
                <w:lang w:eastAsia="en-GB"/>
              </w:rPr>
            </w:pPr>
            <w:r w:rsidRPr="0017034C">
              <w:rPr>
                <w:rFonts w:eastAsia="Times New Roman"/>
                <w:color w:val="000000"/>
                <w:lang w:eastAsia="en-GB"/>
              </w:rPr>
              <w:t>Call out Charge (to include one hour on site) – Normal hours</w:t>
            </w:r>
          </w:p>
        </w:tc>
        <w:tc>
          <w:tcPr>
            <w:tcW w:w="1132" w:type="dxa"/>
            <w:tcBorders>
              <w:top w:val="nil"/>
              <w:left w:val="nil"/>
              <w:bottom w:val="single" w:sz="4" w:space="0" w:color="auto"/>
              <w:right w:val="single" w:sz="4" w:space="0" w:color="auto"/>
            </w:tcBorders>
            <w:shd w:val="clear" w:color="auto" w:fill="FFFFFF" w:themeFill="background1"/>
            <w:vAlign w:val="center"/>
            <w:hideMark/>
          </w:tcPr>
          <w:p w14:paraId="730D5085" w14:textId="77777777" w:rsidR="001F71E7" w:rsidRPr="0017034C" w:rsidRDefault="001F71E7" w:rsidP="001F71E7">
            <w:pPr>
              <w:jc w:val="center"/>
              <w:rPr>
                <w:rFonts w:eastAsia="Times New Roman"/>
                <w:color w:val="000000"/>
                <w:lang w:eastAsia="en-GB"/>
              </w:rPr>
            </w:pPr>
            <w:r w:rsidRPr="0017034C">
              <w:rPr>
                <w:rFonts w:eastAsia="Times New Roman"/>
                <w:color w:val="000000"/>
                <w:lang w:eastAsia="en-GB"/>
              </w:rPr>
              <w:t>120</w:t>
            </w:r>
          </w:p>
        </w:tc>
        <w:tc>
          <w:tcPr>
            <w:tcW w:w="767" w:type="dxa"/>
            <w:tcBorders>
              <w:top w:val="nil"/>
              <w:left w:val="nil"/>
              <w:bottom w:val="single" w:sz="4" w:space="0" w:color="auto"/>
              <w:right w:val="single" w:sz="4" w:space="0" w:color="auto"/>
            </w:tcBorders>
            <w:shd w:val="clear" w:color="auto" w:fill="BFBFBF" w:themeFill="background1" w:themeFillShade="BF"/>
            <w:hideMark/>
          </w:tcPr>
          <w:p w14:paraId="60D6EF02" w14:textId="11D9BDFC" w:rsidR="001F71E7" w:rsidRPr="0017034C" w:rsidRDefault="001F71E7" w:rsidP="001F71E7">
            <w:pPr>
              <w:ind w:right="-111"/>
              <w:rPr>
                <w:rFonts w:eastAsia="Times New Roman"/>
                <w:color w:val="000000"/>
                <w:lang w:eastAsia="en-GB"/>
              </w:rPr>
            </w:pPr>
            <w:r w:rsidRPr="00AA0DFD">
              <w:rPr>
                <w:rFonts w:eastAsia="Times New Roman"/>
                <w:color w:val="000000"/>
                <w:lang w:eastAsia="en-GB"/>
              </w:rPr>
              <w:t>£</w:t>
            </w:r>
          </w:p>
        </w:tc>
        <w:tc>
          <w:tcPr>
            <w:tcW w:w="992" w:type="dxa"/>
            <w:tcBorders>
              <w:top w:val="nil"/>
              <w:left w:val="nil"/>
              <w:bottom w:val="single" w:sz="4" w:space="0" w:color="auto"/>
              <w:right w:val="single" w:sz="4" w:space="0" w:color="auto"/>
            </w:tcBorders>
            <w:shd w:val="clear" w:color="auto" w:fill="BFBFBF" w:themeFill="background1" w:themeFillShade="BF"/>
            <w:noWrap/>
            <w:hideMark/>
          </w:tcPr>
          <w:p w14:paraId="309C00C3" w14:textId="745084D1" w:rsidR="001F71E7" w:rsidRPr="0017034C" w:rsidRDefault="001F71E7" w:rsidP="001F71E7">
            <w:pPr>
              <w:rPr>
                <w:rFonts w:eastAsia="Times New Roman"/>
                <w:color w:val="000000"/>
                <w:lang w:eastAsia="en-GB"/>
              </w:rPr>
            </w:pPr>
            <w:r w:rsidRPr="00AA0DFD">
              <w:rPr>
                <w:rFonts w:eastAsia="Times New Roman"/>
                <w:color w:val="000000"/>
                <w:lang w:eastAsia="en-GB"/>
              </w:rPr>
              <w:t>£</w:t>
            </w:r>
          </w:p>
        </w:tc>
      </w:tr>
      <w:tr w:rsidR="001F71E7" w:rsidRPr="0017034C" w14:paraId="053D9671" w14:textId="77777777" w:rsidTr="00C07868">
        <w:trPr>
          <w:trHeight w:val="288"/>
        </w:trPr>
        <w:tc>
          <w:tcPr>
            <w:tcW w:w="6743" w:type="dxa"/>
            <w:tcBorders>
              <w:top w:val="nil"/>
              <w:left w:val="single" w:sz="4" w:space="0" w:color="auto"/>
              <w:bottom w:val="single" w:sz="4" w:space="0" w:color="auto"/>
              <w:right w:val="single" w:sz="4" w:space="0" w:color="auto"/>
            </w:tcBorders>
            <w:vAlign w:val="center"/>
            <w:hideMark/>
          </w:tcPr>
          <w:p w14:paraId="0A22423B" w14:textId="77777777" w:rsidR="001F71E7" w:rsidRPr="0017034C" w:rsidRDefault="001F71E7" w:rsidP="001F71E7">
            <w:pPr>
              <w:rPr>
                <w:rFonts w:eastAsia="Times New Roman"/>
                <w:color w:val="000000"/>
                <w:lang w:eastAsia="en-GB"/>
              </w:rPr>
            </w:pPr>
            <w:r w:rsidRPr="0017034C">
              <w:rPr>
                <w:rFonts w:eastAsia="Times New Roman"/>
                <w:color w:val="000000"/>
                <w:lang w:eastAsia="en-GB"/>
              </w:rPr>
              <w:t>Rate per subsequent hour – Normal hours</w:t>
            </w:r>
          </w:p>
        </w:tc>
        <w:tc>
          <w:tcPr>
            <w:tcW w:w="1132" w:type="dxa"/>
            <w:tcBorders>
              <w:top w:val="nil"/>
              <w:left w:val="nil"/>
              <w:bottom w:val="single" w:sz="4" w:space="0" w:color="auto"/>
              <w:right w:val="single" w:sz="4" w:space="0" w:color="auto"/>
            </w:tcBorders>
            <w:shd w:val="clear" w:color="auto" w:fill="FFFFFF" w:themeFill="background1"/>
            <w:vAlign w:val="center"/>
            <w:hideMark/>
          </w:tcPr>
          <w:p w14:paraId="5F5376F9" w14:textId="77777777" w:rsidR="001F71E7" w:rsidRPr="0017034C" w:rsidRDefault="001F71E7" w:rsidP="001F71E7">
            <w:pPr>
              <w:jc w:val="center"/>
              <w:rPr>
                <w:rFonts w:eastAsia="Times New Roman"/>
                <w:color w:val="000000"/>
                <w:lang w:eastAsia="en-GB"/>
              </w:rPr>
            </w:pPr>
            <w:r w:rsidRPr="0017034C">
              <w:rPr>
                <w:rFonts w:eastAsia="Times New Roman"/>
                <w:color w:val="000000"/>
                <w:lang w:eastAsia="en-GB"/>
              </w:rPr>
              <w:t>60</w:t>
            </w:r>
          </w:p>
        </w:tc>
        <w:tc>
          <w:tcPr>
            <w:tcW w:w="767" w:type="dxa"/>
            <w:tcBorders>
              <w:top w:val="nil"/>
              <w:left w:val="nil"/>
              <w:bottom w:val="single" w:sz="4" w:space="0" w:color="auto"/>
              <w:right w:val="single" w:sz="4" w:space="0" w:color="auto"/>
            </w:tcBorders>
            <w:shd w:val="clear" w:color="auto" w:fill="BFBFBF" w:themeFill="background1" w:themeFillShade="BF"/>
            <w:hideMark/>
          </w:tcPr>
          <w:p w14:paraId="20080860" w14:textId="40188889" w:rsidR="001F71E7" w:rsidRPr="0017034C" w:rsidRDefault="001F71E7" w:rsidP="001F71E7">
            <w:pPr>
              <w:rPr>
                <w:rFonts w:eastAsia="Times New Roman"/>
                <w:color w:val="000000"/>
                <w:lang w:eastAsia="en-GB"/>
              </w:rPr>
            </w:pPr>
            <w:r w:rsidRPr="00AA0DFD">
              <w:rPr>
                <w:rFonts w:eastAsia="Times New Roman"/>
                <w:color w:val="000000"/>
                <w:lang w:eastAsia="en-GB"/>
              </w:rPr>
              <w:t>£</w:t>
            </w:r>
          </w:p>
        </w:tc>
        <w:tc>
          <w:tcPr>
            <w:tcW w:w="992" w:type="dxa"/>
            <w:tcBorders>
              <w:top w:val="nil"/>
              <w:left w:val="nil"/>
              <w:bottom w:val="single" w:sz="4" w:space="0" w:color="auto"/>
              <w:right w:val="single" w:sz="4" w:space="0" w:color="auto"/>
            </w:tcBorders>
            <w:shd w:val="clear" w:color="auto" w:fill="BFBFBF" w:themeFill="background1" w:themeFillShade="BF"/>
            <w:noWrap/>
            <w:hideMark/>
          </w:tcPr>
          <w:p w14:paraId="6F35FD26" w14:textId="4B237E6D" w:rsidR="001F71E7" w:rsidRPr="0017034C" w:rsidRDefault="001F71E7" w:rsidP="001F71E7">
            <w:pPr>
              <w:rPr>
                <w:rFonts w:eastAsia="Times New Roman"/>
                <w:color w:val="000000"/>
                <w:lang w:eastAsia="en-GB"/>
              </w:rPr>
            </w:pPr>
            <w:r w:rsidRPr="00AA0DFD">
              <w:rPr>
                <w:rFonts w:eastAsia="Times New Roman"/>
                <w:color w:val="000000"/>
                <w:lang w:eastAsia="en-GB"/>
              </w:rPr>
              <w:t>£</w:t>
            </w:r>
          </w:p>
        </w:tc>
      </w:tr>
      <w:tr w:rsidR="001F71E7" w:rsidRPr="0017034C" w14:paraId="1F79AB4E" w14:textId="77777777" w:rsidTr="00C07868">
        <w:trPr>
          <w:trHeight w:val="288"/>
        </w:trPr>
        <w:tc>
          <w:tcPr>
            <w:tcW w:w="6743" w:type="dxa"/>
            <w:tcBorders>
              <w:top w:val="nil"/>
              <w:left w:val="single" w:sz="4" w:space="0" w:color="auto"/>
              <w:bottom w:val="single" w:sz="4" w:space="0" w:color="auto"/>
              <w:right w:val="single" w:sz="4" w:space="0" w:color="auto"/>
            </w:tcBorders>
            <w:vAlign w:val="center"/>
            <w:hideMark/>
          </w:tcPr>
          <w:p w14:paraId="26C11570" w14:textId="77777777" w:rsidR="001F71E7" w:rsidRPr="0017034C" w:rsidRDefault="001F71E7" w:rsidP="001F71E7">
            <w:pPr>
              <w:ind w:right="-108"/>
              <w:rPr>
                <w:rFonts w:eastAsia="Times New Roman"/>
                <w:color w:val="000000"/>
                <w:lang w:eastAsia="en-GB"/>
              </w:rPr>
            </w:pPr>
            <w:r w:rsidRPr="0017034C">
              <w:rPr>
                <w:rFonts w:eastAsia="Times New Roman"/>
                <w:color w:val="000000"/>
                <w:lang w:eastAsia="en-GB"/>
              </w:rPr>
              <w:t>Call out Charge (to include one hour on site) – Out of normal hours</w:t>
            </w:r>
          </w:p>
        </w:tc>
        <w:tc>
          <w:tcPr>
            <w:tcW w:w="1132" w:type="dxa"/>
            <w:tcBorders>
              <w:top w:val="nil"/>
              <w:left w:val="nil"/>
              <w:bottom w:val="single" w:sz="4" w:space="0" w:color="auto"/>
              <w:right w:val="single" w:sz="4" w:space="0" w:color="auto"/>
            </w:tcBorders>
            <w:shd w:val="clear" w:color="auto" w:fill="FFFFFF" w:themeFill="background1"/>
            <w:vAlign w:val="center"/>
            <w:hideMark/>
          </w:tcPr>
          <w:p w14:paraId="58603FDB" w14:textId="77777777" w:rsidR="001F71E7" w:rsidRPr="0017034C" w:rsidRDefault="001F71E7" w:rsidP="001F71E7">
            <w:pPr>
              <w:jc w:val="center"/>
              <w:rPr>
                <w:rFonts w:eastAsia="Times New Roman"/>
                <w:color w:val="000000"/>
                <w:lang w:eastAsia="en-GB"/>
              </w:rPr>
            </w:pPr>
            <w:r w:rsidRPr="0017034C">
              <w:rPr>
                <w:rFonts w:eastAsia="Times New Roman"/>
                <w:color w:val="000000"/>
                <w:lang w:eastAsia="en-GB"/>
              </w:rPr>
              <w:t>30</w:t>
            </w:r>
          </w:p>
        </w:tc>
        <w:tc>
          <w:tcPr>
            <w:tcW w:w="767" w:type="dxa"/>
            <w:tcBorders>
              <w:top w:val="nil"/>
              <w:left w:val="nil"/>
              <w:bottom w:val="single" w:sz="4" w:space="0" w:color="auto"/>
              <w:right w:val="single" w:sz="4" w:space="0" w:color="auto"/>
            </w:tcBorders>
            <w:shd w:val="clear" w:color="auto" w:fill="BFBFBF" w:themeFill="background1" w:themeFillShade="BF"/>
            <w:hideMark/>
          </w:tcPr>
          <w:p w14:paraId="7F7E8A0C" w14:textId="5172218F" w:rsidR="001F71E7" w:rsidRPr="0017034C" w:rsidRDefault="001F71E7" w:rsidP="001F71E7">
            <w:pPr>
              <w:rPr>
                <w:rFonts w:eastAsia="Times New Roman"/>
                <w:color w:val="000000"/>
                <w:lang w:eastAsia="en-GB"/>
              </w:rPr>
            </w:pPr>
            <w:r w:rsidRPr="00AA0DFD">
              <w:rPr>
                <w:rFonts w:eastAsia="Times New Roman"/>
                <w:color w:val="000000"/>
                <w:lang w:eastAsia="en-GB"/>
              </w:rPr>
              <w:t>£</w:t>
            </w:r>
          </w:p>
        </w:tc>
        <w:tc>
          <w:tcPr>
            <w:tcW w:w="992" w:type="dxa"/>
            <w:tcBorders>
              <w:top w:val="nil"/>
              <w:left w:val="nil"/>
              <w:bottom w:val="single" w:sz="4" w:space="0" w:color="auto"/>
              <w:right w:val="single" w:sz="4" w:space="0" w:color="auto"/>
            </w:tcBorders>
            <w:shd w:val="clear" w:color="auto" w:fill="BFBFBF" w:themeFill="background1" w:themeFillShade="BF"/>
            <w:noWrap/>
            <w:hideMark/>
          </w:tcPr>
          <w:p w14:paraId="3482F83A" w14:textId="00F42013" w:rsidR="001F71E7" w:rsidRPr="0017034C" w:rsidRDefault="001F71E7" w:rsidP="001F71E7">
            <w:pPr>
              <w:rPr>
                <w:rFonts w:eastAsia="Times New Roman"/>
                <w:color w:val="000000"/>
                <w:lang w:eastAsia="en-GB"/>
              </w:rPr>
            </w:pPr>
            <w:r w:rsidRPr="00AA0DFD">
              <w:rPr>
                <w:rFonts w:eastAsia="Times New Roman"/>
                <w:color w:val="000000"/>
                <w:lang w:eastAsia="en-GB"/>
              </w:rPr>
              <w:t>£</w:t>
            </w:r>
          </w:p>
        </w:tc>
      </w:tr>
      <w:tr w:rsidR="001F71E7" w:rsidRPr="0017034C" w14:paraId="64B6283B" w14:textId="77777777" w:rsidTr="00C07868">
        <w:trPr>
          <w:trHeight w:val="288"/>
        </w:trPr>
        <w:tc>
          <w:tcPr>
            <w:tcW w:w="6743" w:type="dxa"/>
            <w:tcBorders>
              <w:top w:val="nil"/>
              <w:left w:val="single" w:sz="4" w:space="0" w:color="auto"/>
              <w:bottom w:val="single" w:sz="4" w:space="0" w:color="auto"/>
              <w:right w:val="single" w:sz="4" w:space="0" w:color="auto"/>
            </w:tcBorders>
            <w:vAlign w:val="center"/>
            <w:hideMark/>
          </w:tcPr>
          <w:p w14:paraId="19AD87D6" w14:textId="77777777" w:rsidR="001F71E7" w:rsidRPr="0017034C" w:rsidRDefault="001F71E7" w:rsidP="001F71E7">
            <w:pPr>
              <w:rPr>
                <w:rFonts w:eastAsia="Times New Roman"/>
                <w:color w:val="000000"/>
                <w:lang w:eastAsia="en-GB"/>
              </w:rPr>
            </w:pPr>
            <w:r w:rsidRPr="0017034C">
              <w:rPr>
                <w:rFonts w:eastAsia="Times New Roman"/>
                <w:color w:val="000000"/>
                <w:lang w:eastAsia="en-GB"/>
              </w:rPr>
              <w:t>Rate per subsequent hour – Out of normal hours</w:t>
            </w:r>
          </w:p>
        </w:tc>
        <w:tc>
          <w:tcPr>
            <w:tcW w:w="1132" w:type="dxa"/>
            <w:tcBorders>
              <w:top w:val="nil"/>
              <w:left w:val="nil"/>
              <w:bottom w:val="single" w:sz="4" w:space="0" w:color="auto"/>
              <w:right w:val="single" w:sz="4" w:space="0" w:color="auto"/>
            </w:tcBorders>
            <w:shd w:val="clear" w:color="auto" w:fill="FFFFFF" w:themeFill="background1"/>
            <w:vAlign w:val="center"/>
            <w:hideMark/>
          </w:tcPr>
          <w:p w14:paraId="3140CE92" w14:textId="77777777" w:rsidR="001F71E7" w:rsidRPr="0017034C" w:rsidRDefault="001F71E7" w:rsidP="001F71E7">
            <w:pPr>
              <w:jc w:val="center"/>
              <w:rPr>
                <w:rFonts w:eastAsia="Times New Roman"/>
                <w:color w:val="000000"/>
                <w:lang w:eastAsia="en-GB"/>
              </w:rPr>
            </w:pPr>
            <w:r w:rsidRPr="0017034C">
              <w:rPr>
                <w:rFonts w:eastAsia="Times New Roman"/>
                <w:color w:val="000000"/>
                <w:lang w:eastAsia="en-GB"/>
              </w:rPr>
              <w:t>15</w:t>
            </w:r>
          </w:p>
        </w:tc>
        <w:tc>
          <w:tcPr>
            <w:tcW w:w="767" w:type="dxa"/>
            <w:tcBorders>
              <w:top w:val="nil"/>
              <w:left w:val="nil"/>
              <w:bottom w:val="single" w:sz="4" w:space="0" w:color="auto"/>
              <w:right w:val="single" w:sz="4" w:space="0" w:color="auto"/>
            </w:tcBorders>
            <w:shd w:val="clear" w:color="auto" w:fill="BFBFBF" w:themeFill="background1" w:themeFillShade="BF"/>
            <w:hideMark/>
          </w:tcPr>
          <w:p w14:paraId="1E4188DD" w14:textId="63DC4BA0" w:rsidR="001F71E7" w:rsidRPr="0017034C" w:rsidRDefault="001F71E7" w:rsidP="001F71E7">
            <w:pPr>
              <w:rPr>
                <w:rFonts w:eastAsia="Times New Roman"/>
                <w:color w:val="000000"/>
                <w:lang w:eastAsia="en-GB"/>
              </w:rPr>
            </w:pPr>
            <w:r w:rsidRPr="00AA0DFD">
              <w:rPr>
                <w:rFonts w:eastAsia="Times New Roman"/>
                <w:color w:val="000000"/>
                <w:lang w:eastAsia="en-GB"/>
              </w:rPr>
              <w:t>£</w:t>
            </w:r>
          </w:p>
        </w:tc>
        <w:tc>
          <w:tcPr>
            <w:tcW w:w="992" w:type="dxa"/>
            <w:tcBorders>
              <w:top w:val="nil"/>
              <w:left w:val="nil"/>
              <w:bottom w:val="single" w:sz="4" w:space="0" w:color="auto"/>
              <w:right w:val="single" w:sz="4" w:space="0" w:color="auto"/>
            </w:tcBorders>
            <w:shd w:val="clear" w:color="auto" w:fill="BFBFBF" w:themeFill="background1" w:themeFillShade="BF"/>
            <w:noWrap/>
            <w:hideMark/>
          </w:tcPr>
          <w:p w14:paraId="532C473F" w14:textId="1BB0A193" w:rsidR="001F71E7" w:rsidRPr="0017034C" w:rsidRDefault="001F71E7" w:rsidP="001F71E7">
            <w:pPr>
              <w:rPr>
                <w:rFonts w:eastAsia="Times New Roman"/>
                <w:color w:val="000000"/>
                <w:lang w:eastAsia="en-GB"/>
              </w:rPr>
            </w:pPr>
            <w:r w:rsidRPr="00AA0DFD">
              <w:rPr>
                <w:rFonts w:eastAsia="Times New Roman"/>
                <w:color w:val="000000"/>
                <w:lang w:eastAsia="en-GB"/>
              </w:rPr>
              <w:t>£</w:t>
            </w:r>
          </w:p>
        </w:tc>
      </w:tr>
      <w:tr w:rsidR="0017034C" w:rsidRPr="0017034C" w14:paraId="5DA45A51" w14:textId="77777777" w:rsidTr="0017034C">
        <w:trPr>
          <w:trHeight w:val="288"/>
        </w:trPr>
        <w:tc>
          <w:tcPr>
            <w:tcW w:w="8642" w:type="dxa"/>
            <w:gridSpan w:val="3"/>
            <w:tcBorders>
              <w:top w:val="single" w:sz="4" w:space="0" w:color="auto"/>
              <w:left w:val="single" w:sz="4" w:space="0" w:color="auto"/>
              <w:bottom w:val="single" w:sz="4" w:space="0" w:color="auto"/>
              <w:right w:val="single" w:sz="4" w:space="0" w:color="000000"/>
            </w:tcBorders>
            <w:shd w:val="clear" w:color="auto" w:fill="F2DBDB" w:themeFill="accent2" w:themeFillTint="33"/>
            <w:vAlign w:val="center"/>
            <w:hideMark/>
          </w:tcPr>
          <w:p w14:paraId="3B32524D" w14:textId="77777777" w:rsidR="0017034C" w:rsidRPr="0017034C" w:rsidRDefault="0017034C" w:rsidP="0017034C">
            <w:pPr>
              <w:jc w:val="right"/>
              <w:rPr>
                <w:rFonts w:eastAsia="Times New Roman"/>
                <w:b/>
                <w:bCs/>
                <w:color w:val="000000"/>
                <w:lang w:eastAsia="en-GB"/>
              </w:rPr>
            </w:pPr>
            <w:r w:rsidRPr="0017034C">
              <w:rPr>
                <w:rFonts w:eastAsia="Times New Roman"/>
                <w:b/>
                <w:bCs/>
                <w:color w:val="000000"/>
                <w:lang w:eastAsia="en-GB"/>
              </w:rPr>
              <w:t>Total Cost for Section 6.5</w:t>
            </w:r>
          </w:p>
        </w:tc>
        <w:tc>
          <w:tcPr>
            <w:tcW w:w="992" w:type="dxa"/>
            <w:tcBorders>
              <w:top w:val="nil"/>
              <w:left w:val="nil"/>
              <w:bottom w:val="single" w:sz="4" w:space="0" w:color="auto"/>
              <w:right w:val="single" w:sz="4" w:space="0" w:color="auto"/>
            </w:tcBorders>
            <w:shd w:val="clear" w:color="auto" w:fill="F2DBDB" w:themeFill="accent2" w:themeFillTint="33"/>
            <w:noWrap/>
            <w:vAlign w:val="center"/>
            <w:hideMark/>
          </w:tcPr>
          <w:p w14:paraId="148C18E9" w14:textId="77777777" w:rsidR="0017034C" w:rsidRPr="0017034C" w:rsidRDefault="0017034C" w:rsidP="0017034C">
            <w:pPr>
              <w:jc w:val="center"/>
              <w:rPr>
                <w:rFonts w:eastAsia="Times New Roman"/>
                <w:b/>
                <w:bCs/>
                <w:color w:val="000000"/>
                <w:lang w:eastAsia="en-GB"/>
              </w:rPr>
            </w:pPr>
            <w:r w:rsidRPr="0017034C">
              <w:rPr>
                <w:rFonts w:eastAsia="Times New Roman"/>
                <w:b/>
                <w:bCs/>
                <w:color w:val="000000"/>
                <w:lang w:eastAsia="en-GB"/>
              </w:rPr>
              <w:t>£0.00</w:t>
            </w:r>
          </w:p>
        </w:tc>
      </w:tr>
    </w:tbl>
    <w:p w14:paraId="36478F29" w14:textId="77777777" w:rsidR="0017034C" w:rsidRDefault="0017034C" w:rsidP="00476018">
      <w:pPr>
        <w:rPr>
          <w:rFonts w:eastAsia="Times New Roman" w:cs="Times New Roman"/>
          <w:szCs w:val="24"/>
        </w:rPr>
      </w:pPr>
    </w:p>
    <w:p w14:paraId="3F7A2B07" w14:textId="46850D82" w:rsidR="00476018" w:rsidRPr="00476018" w:rsidRDefault="00537359" w:rsidP="00476018">
      <w:pPr>
        <w:ind w:right="-188"/>
        <w:rPr>
          <w:rFonts w:eastAsia="Times New Roman"/>
          <w:b/>
          <w:bCs/>
          <w:color w:val="000000"/>
          <w:sz w:val="24"/>
          <w:szCs w:val="24"/>
          <w:lang w:eastAsia="en-GB"/>
        </w:rPr>
      </w:pPr>
      <w:r w:rsidRPr="00214AF9">
        <w:rPr>
          <w:rFonts w:eastAsia="Times New Roman"/>
          <w:b/>
          <w:bCs/>
          <w:color w:val="000000"/>
          <w:sz w:val="24"/>
          <w:szCs w:val="24"/>
          <w:lang w:eastAsia="en-GB"/>
        </w:rPr>
        <w:t>6.</w:t>
      </w:r>
      <w:r w:rsidR="00214AF9" w:rsidRPr="00214AF9">
        <w:rPr>
          <w:rFonts w:eastAsia="Times New Roman"/>
          <w:b/>
          <w:bCs/>
          <w:color w:val="000000"/>
          <w:sz w:val="24"/>
          <w:szCs w:val="24"/>
          <w:lang w:eastAsia="en-GB"/>
        </w:rPr>
        <w:t>6</w:t>
      </w:r>
      <w:r>
        <w:rPr>
          <w:rFonts w:eastAsia="Times New Roman"/>
          <w:b/>
          <w:bCs/>
          <w:color w:val="000000"/>
          <w:sz w:val="24"/>
          <w:szCs w:val="24"/>
          <w:lang w:eastAsia="en-GB"/>
        </w:rPr>
        <w:tab/>
      </w:r>
      <w:r w:rsidR="00476018" w:rsidRPr="00476018">
        <w:rPr>
          <w:rFonts w:eastAsia="Times New Roman"/>
          <w:b/>
          <w:bCs/>
          <w:color w:val="000000"/>
          <w:sz w:val="24"/>
          <w:szCs w:val="24"/>
          <w:lang w:eastAsia="en-GB"/>
        </w:rPr>
        <w:t xml:space="preserve">Labour schedule – For non-emergency </w:t>
      </w:r>
      <w:r w:rsidR="00194027">
        <w:rPr>
          <w:rFonts w:eastAsia="Times New Roman"/>
          <w:b/>
          <w:bCs/>
          <w:color w:val="000000"/>
          <w:sz w:val="24"/>
          <w:szCs w:val="24"/>
          <w:lang w:eastAsia="en-GB"/>
        </w:rPr>
        <w:t xml:space="preserve">Reactive and </w:t>
      </w:r>
      <w:r w:rsidR="00476018" w:rsidRPr="00476018">
        <w:rPr>
          <w:rFonts w:eastAsia="Times New Roman"/>
          <w:b/>
          <w:bCs/>
          <w:color w:val="000000"/>
          <w:sz w:val="24"/>
          <w:szCs w:val="24"/>
          <w:lang w:eastAsia="en-GB"/>
        </w:rPr>
        <w:t>Planned Maintenance</w:t>
      </w:r>
    </w:p>
    <w:p w14:paraId="4CD180D0" w14:textId="77777777" w:rsidR="00476018" w:rsidRPr="00476018" w:rsidRDefault="00476018" w:rsidP="00476018">
      <w:pPr>
        <w:rPr>
          <w:rFonts w:eastAsia="Times New Roman"/>
          <w:b/>
          <w:bCs/>
          <w:color w:val="000000"/>
          <w:lang w:eastAsia="en-GB"/>
        </w:rPr>
      </w:pPr>
    </w:p>
    <w:tbl>
      <w:tblPr>
        <w:tblW w:w="9541" w:type="dxa"/>
        <w:tblInd w:w="93" w:type="dxa"/>
        <w:tblLook w:val="04A0" w:firstRow="1" w:lastRow="0" w:firstColumn="1" w:lastColumn="0" w:noHBand="0" w:noVBand="1"/>
      </w:tblPr>
      <w:tblGrid>
        <w:gridCol w:w="2879"/>
        <w:gridCol w:w="1701"/>
        <w:gridCol w:w="2268"/>
        <w:gridCol w:w="2693"/>
      </w:tblGrid>
      <w:tr w:rsidR="00476018" w:rsidRPr="00476018" w14:paraId="66E74F48" w14:textId="77777777" w:rsidTr="00476018">
        <w:trPr>
          <w:trHeight w:val="333"/>
        </w:trPr>
        <w:tc>
          <w:tcPr>
            <w:tcW w:w="287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D26657C" w14:textId="77777777" w:rsidR="00476018" w:rsidRPr="00476018" w:rsidRDefault="00476018" w:rsidP="00476018">
            <w:pPr>
              <w:rPr>
                <w:rFonts w:eastAsia="Times New Roman"/>
                <w:color w:val="000000"/>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5104A25" w14:textId="6918B0E8" w:rsidR="00476018" w:rsidRPr="00476018" w:rsidRDefault="00090498" w:rsidP="00476018">
            <w:pPr>
              <w:rPr>
                <w:rFonts w:eastAsia="Times New Roman"/>
                <w:color w:val="000000"/>
                <w:sz w:val="20"/>
                <w:szCs w:val="20"/>
                <w:lang w:eastAsia="en-GB"/>
              </w:rPr>
            </w:pPr>
            <w:r>
              <w:rPr>
                <w:rFonts w:eastAsia="Times New Roman"/>
                <w:color w:val="000000"/>
                <w:sz w:val="20"/>
                <w:szCs w:val="20"/>
                <w:lang w:eastAsia="en-GB"/>
              </w:rPr>
              <w:t xml:space="preserve">Indicative </w:t>
            </w:r>
            <w:r w:rsidR="00476018" w:rsidRPr="00476018">
              <w:rPr>
                <w:rFonts w:eastAsia="Times New Roman"/>
                <w:color w:val="000000"/>
                <w:sz w:val="20"/>
                <w:szCs w:val="20"/>
                <w:lang w:eastAsia="en-GB"/>
              </w:rPr>
              <w:t>Hours</w:t>
            </w:r>
          </w:p>
        </w:tc>
        <w:tc>
          <w:tcPr>
            <w:tcW w:w="22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CF95046" w14:textId="7347AB6A" w:rsidR="00476018" w:rsidRPr="00476018" w:rsidRDefault="00090498" w:rsidP="00476018">
            <w:pPr>
              <w:rPr>
                <w:rFonts w:eastAsia="Times New Roman"/>
                <w:color w:val="000000"/>
                <w:sz w:val="20"/>
                <w:szCs w:val="20"/>
                <w:lang w:eastAsia="en-GB"/>
              </w:rPr>
            </w:pPr>
            <w:r>
              <w:rPr>
                <w:rFonts w:eastAsia="Times New Roman"/>
                <w:color w:val="000000"/>
                <w:sz w:val="20"/>
                <w:szCs w:val="20"/>
                <w:lang w:eastAsia="en-GB"/>
              </w:rPr>
              <w:t xml:space="preserve"> </w:t>
            </w:r>
            <w:r w:rsidR="00476018" w:rsidRPr="00476018">
              <w:rPr>
                <w:rFonts w:eastAsia="Times New Roman"/>
                <w:color w:val="000000"/>
                <w:sz w:val="20"/>
                <w:szCs w:val="20"/>
                <w:lang w:eastAsia="en-GB"/>
              </w:rPr>
              <w:t>Rate per hour Applied</w:t>
            </w:r>
          </w:p>
        </w:tc>
        <w:tc>
          <w:tcPr>
            <w:tcW w:w="2693"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3895750" w14:textId="77777777" w:rsidR="00476018" w:rsidRPr="00476018" w:rsidRDefault="00476018" w:rsidP="0017034C">
            <w:pPr>
              <w:jc w:val="center"/>
              <w:rPr>
                <w:rFonts w:eastAsia="Times New Roman"/>
                <w:color w:val="000000"/>
                <w:sz w:val="20"/>
                <w:szCs w:val="20"/>
                <w:lang w:eastAsia="en-GB"/>
              </w:rPr>
            </w:pPr>
            <w:r w:rsidRPr="00476018">
              <w:rPr>
                <w:rFonts w:eastAsia="Times New Roman"/>
                <w:color w:val="000000"/>
                <w:sz w:val="20"/>
                <w:szCs w:val="20"/>
                <w:lang w:eastAsia="en-GB"/>
              </w:rPr>
              <w:t>Total Cost</w:t>
            </w:r>
          </w:p>
        </w:tc>
      </w:tr>
      <w:tr w:rsidR="003264C4" w:rsidRPr="00476018" w14:paraId="02C10CE8" w14:textId="77777777" w:rsidTr="0006746D">
        <w:trPr>
          <w:trHeight w:val="333"/>
        </w:trPr>
        <w:tc>
          <w:tcPr>
            <w:tcW w:w="2879" w:type="dxa"/>
            <w:tcBorders>
              <w:top w:val="single" w:sz="4" w:space="0" w:color="auto"/>
              <w:left w:val="single" w:sz="4" w:space="0" w:color="auto"/>
              <w:bottom w:val="single" w:sz="4" w:space="0" w:color="auto"/>
              <w:right w:val="single" w:sz="4" w:space="0" w:color="auto"/>
            </w:tcBorders>
            <w:vAlign w:val="center"/>
            <w:hideMark/>
          </w:tcPr>
          <w:p w14:paraId="52D97856" w14:textId="77777777" w:rsidR="003264C4" w:rsidRPr="00476018" w:rsidRDefault="003264C4" w:rsidP="003264C4">
            <w:pPr>
              <w:rPr>
                <w:rFonts w:eastAsia="Times New Roman"/>
                <w:color w:val="000000"/>
                <w:lang w:eastAsia="en-GB"/>
              </w:rPr>
            </w:pPr>
            <w:r w:rsidRPr="00476018">
              <w:rPr>
                <w:rFonts w:eastAsia="Times New Roman"/>
                <w:color w:val="000000"/>
                <w:lang w:eastAsia="en-GB"/>
              </w:rPr>
              <w:t>Door fitter</w:t>
            </w:r>
          </w:p>
        </w:tc>
        <w:tc>
          <w:tcPr>
            <w:tcW w:w="1701" w:type="dxa"/>
            <w:tcBorders>
              <w:top w:val="single" w:sz="4" w:space="0" w:color="auto"/>
              <w:left w:val="single" w:sz="4" w:space="0" w:color="auto"/>
              <w:bottom w:val="single" w:sz="4" w:space="0" w:color="auto"/>
              <w:right w:val="single" w:sz="4" w:space="0" w:color="auto"/>
            </w:tcBorders>
            <w:vAlign w:val="center"/>
          </w:tcPr>
          <w:p w14:paraId="7BEA6CC1" w14:textId="65216C03" w:rsidR="003264C4" w:rsidRPr="00090498" w:rsidRDefault="003264C4" w:rsidP="00090498">
            <w:pPr>
              <w:jc w:val="center"/>
              <w:rPr>
                <w:rFonts w:eastAsia="Times New Roman"/>
                <w:color w:val="000000"/>
                <w:lang w:eastAsia="en-GB"/>
              </w:rPr>
            </w:pPr>
            <w:r w:rsidRPr="00090498">
              <w:rPr>
                <w:rFonts w:eastAsia="Times New Roman"/>
                <w:color w:val="000000"/>
                <w:lang w:eastAsia="en-GB"/>
              </w:rPr>
              <w:t>300</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5B2F6E" w14:textId="77777777" w:rsidR="003264C4" w:rsidRPr="00476018" w:rsidRDefault="003264C4" w:rsidP="003264C4">
            <w:pPr>
              <w:rPr>
                <w:rFonts w:eastAsia="Times New Roman"/>
                <w:color w:val="000000"/>
                <w:lang w:eastAsia="en-GB"/>
              </w:rPr>
            </w:pPr>
            <w:r w:rsidRPr="00476018">
              <w:rPr>
                <w:rFonts w:eastAsia="Times New Roman"/>
                <w:color w:val="000000"/>
                <w:lang w:eastAsia="en-GB"/>
              </w:rPr>
              <w:t>£</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3790F7" w14:textId="77777777" w:rsidR="003264C4" w:rsidRPr="00476018" w:rsidRDefault="003264C4" w:rsidP="003264C4">
            <w:pPr>
              <w:rPr>
                <w:rFonts w:eastAsia="Times New Roman"/>
                <w:color w:val="000000"/>
                <w:lang w:eastAsia="en-GB"/>
              </w:rPr>
            </w:pPr>
            <w:r w:rsidRPr="00476018">
              <w:rPr>
                <w:rFonts w:eastAsia="Times New Roman"/>
                <w:color w:val="000000"/>
                <w:lang w:eastAsia="en-GB"/>
              </w:rPr>
              <w:t xml:space="preserve">£                 </w:t>
            </w:r>
          </w:p>
        </w:tc>
      </w:tr>
      <w:tr w:rsidR="003264C4" w:rsidRPr="00476018" w14:paraId="432D6665" w14:textId="77777777" w:rsidTr="00B60F2E">
        <w:trPr>
          <w:trHeight w:hRule="exact" w:val="284"/>
        </w:trPr>
        <w:tc>
          <w:tcPr>
            <w:tcW w:w="2879" w:type="dxa"/>
            <w:tcBorders>
              <w:top w:val="single" w:sz="4" w:space="0" w:color="auto"/>
              <w:left w:val="single" w:sz="4" w:space="0" w:color="auto"/>
              <w:bottom w:val="single" w:sz="4" w:space="0" w:color="auto"/>
              <w:right w:val="single" w:sz="4" w:space="0" w:color="auto"/>
            </w:tcBorders>
            <w:vAlign w:val="center"/>
            <w:hideMark/>
          </w:tcPr>
          <w:p w14:paraId="4318C419" w14:textId="77777777" w:rsidR="003264C4" w:rsidRPr="00476018" w:rsidRDefault="003264C4" w:rsidP="003264C4">
            <w:pPr>
              <w:rPr>
                <w:rFonts w:eastAsia="Times New Roman"/>
                <w:color w:val="000000"/>
                <w:lang w:eastAsia="en-GB"/>
              </w:rPr>
            </w:pPr>
            <w:r w:rsidRPr="00476018">
              <w:rPr>
                <w:rFonts w:eastAsia="Times New Roman"/>
                <w:color w:val="000000"/>
                <w:lang w:eastAsia="en-GB"/>
              </w:rPr>
              <w:t>Trainee door fitter or mate</w:t>
            </w:r>
          </w:p>
        </w:tc>
        <w:tc>
          <w:tcPr>
            <w:tcW w:w="1701" w:type="dxa"/>
            <w:tcBorders>
              <w:top w:val="single" w:sz="4" w:space="0" w:color="auto"/>
              <w:left w:val="single" w:sz="4" w:space="0" w:color="auto"/>
              <w:bottom w:val="single" w:sz="4" w:space="0" w:color="auto"/>
              <w:right w:val="single" w:sz="4" w:space="0" w:color="auto"/>
            </w:tcBorders>
            <w:vAlign w:val="center"/>
          </w:tcPr>
          <w:p w14:paraId="2827C62E" w14:textId="5781C6CA" w:rsidR="003264C4" w:rsidRPr="00090498" w:rsidRDefault="003264C4" w:rsidP="00090498">
            <w:pPr>
              <w:jc w:val="center"/>
              <w:rPr>
                <w:rFonts w:eastAsia="Times New Roman"/>
                <w:color w:val="000000"/>
                <w:lang w:eastAsia="en-GB"/>
              </w:rPr>
            </w:pPr>
            <w:r w:rsidRPr="00090498">
              <w:rPr>
                <w:rFonts w:eastAsia="Times New Roman"/>
                <w:color w:val="000000"/>
                <w:lang w:eastAsia="en-GB"/>
              </w:rPr>
              <w:t>100</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EAAE0D" w14:textId="77777777" w:rsidR="003264C4" w:rsidRPr="00476018" w:rsidRDefault="003264C4" w:rsidP="003264C4">
            <w:pPr>
              <w:rPr>
                <w:rFonts w:eastAsia="Times New Roman"/>
                <w:color w:val="000000"/>
                <w:lang w:eastAsia="en-GB"/>
              </w:rPr>
            </w:pPr>
            <w:r w:rsidRPr="00476018">
              <w:rPr>
                <w:rFonts w:eastAsia="Times New Roman"/>
                <w:color w:val="000000"/>
                <w:lang w:eastAsia="en-GB"/>
              </w:rPr>
              <w:t>£</w:t>
            </w:r>
          </w:p>
        </w:tc>
        <w:tc>
          <w:tcPr>
            <w:tcW w:w="2693"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14:paraId="7E23EC4E" w14:textId="77777777" w:rsidR="003264C4" w:rsidRPr="00476018" w:rsidRDefault="003264C4" w:rsidP="003264C4">
            <w:pPr>
              <w:rPr>
                <w:rFonts w:eastAsia="Times New Roman"/>
                <w:color w:val="000000"/>
                <w:lang w:eastAsia="en-GB"/>
              </w:rPr>
            </w:pPr>
            <w:r w:rsidRPr="00476018">
              <w:rPr>
                <w:rFonts w:eastAsia="Times New Roman"/>
                <w:color w:val="000000"/>
                <w:lang w:eastAsia="en-GB"/>
              </w:rPr>
              <w:t xml:space="preserve">£                </w:t>
            </w:r>
          </w:p>
        </w:tc>
      </w:tr>
      <w:tr w:rsidR="003264C4" w:rsidRPr="00476018" w14:paraId="0FCD11C1" w14:textId="77777777" w:rsidTr="00B60F2E">
        <w:trPr>
          <w:trHeight w:val="400"/>
        </w:trPr>
        <w:tc>
          <w:tcPr>
            <w:tcW w:w="2879" w:type="dxa"/>
            <w:tcBorders>
              <w:top w:val="single" w:sz="4" w:space="0" w:color="auto"/>
              <w:left w:val="single" w:sz="4" w:space="0" w:color="auto"/>
              <w:bottom w:val="single" w:sz="4" w:space="0" w:color="auto"/>
              <w:right w:val="single" w:sz="4" w:space="0" w:color="auto"/>
            </w:tcBorders>
            <w:vAlign w:val="center"/>
            <w:hideMark/>
          </w:tcPr>
          <w:p w14:paraId="3FBE067C" w14:textId="77777777" w:rsidR="003264C4" w:rsidRPr="00476018" w:rsidRDefault="003264C4" w:rsidP="003264C4">
            <w:pPr>
              <w:rPr>
                <w:rFonts w:eastAsia="Times New Roman"/>
                <w:color w:val="000000"/>
                <w:lang w:eastAsia="en-GB"/>
              </w:rPr>
            </w:pPr>
            <w:r w:rsidRPr="00476018">
              <w:rPr>
                <w:rFonts w:eastAsia="Times New Roman"/>
                <w:color w:val="000000"/>
                <w:lang w:eastAsia="en-GB"/>
              </w:rPr>
              <w:t>Electrician</w:t>
            </w:r>
          </w:p>
        </w:tc>
        <w:tc>
          <w:tcPr>
            <w:tcW w:w="1701" w:type="dxa"/>
            <w:tcBorders>
              <w:top w:val="single" w:sz="4" w:space="0" w:color="auto"/>
              <w:left w:val="single" w:sz="4" w:space="0" w:color="auto"/>
              <w:bottom w:val="single" w:sz="4" w:space="0" w:color="auto"/>
              <w:right w:val="single" w:sz="4" w:space="0" w:color="auto"/>
            </w:tcBorders>
            <w:vAlign w:val="center"/>
          </w:tcPr>
          <w:p w14:paraId="780B9C0F" w14:textId="4E399A50" w:rsidR="003264C4" w:rsidRPr="00090498" w:rsidRDefault="003264C4" w:rsidP="00090498">
            <w:pPr>
              <w:jc w:val="center"/>
              <w:rPr>
                <w:rFonts w:eastAsia="Times New Roman"/>
                <w:color w:val="000000"/>
                <w:lang w:eastAsia="en-GB"/>
              </w:rPr>
            </w:pPr>
            <w:r w:rsidRPr="00090498">
              <w:rPr>
                <w:rFonts w:eastAsia="Times New Roman"/>
                <w:color w:val="000000"/>
                <w:lang w:eastAsia="en-GB"/>
              </w:rPr>
              <w:t>100</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6EE38F" w14:textId="77777777" w:rsidR="003264C4" w:rsidRPr="00476018" w:rsidRDefault="003264C4" w:rsidP="003264C4">
            <w:pPr>
              <w:rPr>
                <w:rFonts w:eastAsia="Times New Roman"/>
                <w:color w:val="000000"/>
                <w:lang w:eastAsia="en-GB"/>
              </w:rPr>
            </w:pPr>
            <w:r w:rsidRPr="00476018">
              <w:rPr>
                <w:rFonts w:eastAsia="Times New Roman"/>
                <w:color w:val="000000"/>
                <w:lang w:eastAsia="en-GB"/>
              </w:rPr>
              <w:t>£</w:t>
            </w:r>
          </w:p>
        </w:tc>
        <w:tc>
          <w:tcPr>
            <w:tcW w:w="2693" w:type="dxa"/>
            <w:tcBorders>
              <w:top w:val="nil"/>
              <w:left w:val="single" w:sz="4" w:space="0" w:color="auto"/>
              <w:bottom w:val="single" w:sz="4" w:space="0" w:color="auto"/>
              <w:right w:val="single" w:sz="8" w:space="0" w:color="auto"/>
            </w:tcBorders>
            <w:shd w:val="clear" w:color="auto" w:fill="BFBFBF" w:themeFill="background1" w:themeFillShade="BF"/>
            <w:vAlign w:val="center"/>
            <w:hideMark/>
          </w:tcPr>
          <w:p w14:paraId="691CC561" w14:textId="77777777" w:rsidR="003264C4" w:rsidRPr="00476018" w:rsidRDefault="003264C4" w:rsidP="003264C4">
            <w:pPr>
              <w:rPr>
                <w:rFonts w:eastAsia="Times New Roman"/>
                <w:color w:val="000000"/>
                <w:lang w:eastAsia="en-GB"/>
              </w:rPr>
            </w:pPr>
            <w:r w:rsidRPr="00476018">
              <w:rPr>
                <w:rFonts w:eastAsia="Times New Roman"/>
                <w:color w:val="000000"/>
                <w:lang w:eastAsia="en-GB"/>
              </w:rPr>
              <w:t xml:space="preserve">£               </w:t>
            </w:r>
          </w:p>
        </w:tc>
      </w:tr>
      <w:tr w:rsidR="00476018" w:rsidRPr="00476018" w14:paraId="7A65B048" w14:textId="77777777" w:rsidTr="005D65AF">
        <w:trPr>
          <w:trHeight w:val="266"/>
        </w:trPr>
        <w:tc>
          <w:tcPr>
            <w:tcW w:w="6848"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92EC1B9" w14:textId="56E2EA9F" w:rsidR="00476018" w:rsidRPr="00476018" w:rsidRDefault="00476018" w:rsidP="00476018">
            <w:pPr>
              <w:jc w:val="right"/>
              <w:rPr>
                <w:rFonts w:eastAsia="Times New Roman"/>
                <w:b/>
                <w:color w:val="000000"/>
                <w:lang w:eastAsia="en-GB"/>
              </w:rPr>
            </w:pPr>
            <w:r w:rsidRPr="00476018">
              <w:rPr>
                <w:rFonts w:eastAsia="Times New Roman"/>
                <w:b/>
                <w:color w:val="000000"/>
                <w:lang w:eastAsia="en-GB"/>
              </w:rPr>
              <w:t xml:space="preserve">Total Cost for Labour for Planned Maintenance </w:t>
            </w:r>
            <w:r w:rsidR="00F44593">
              <w:rPr>
                <w:rFonts w:eastAsia="Times New Roman"/>
                <w:b/>
                <w:color w:val="000000"/>
                <w:lang w:eastAsia="en-GB"/>
              </w:rPr>
              <w:t xml:space="preserve">– Section </w:t>
            </w:r>
            <w:r w:rsidR="009627BF">
              <w:rPr>
                <w:rFonts w:eastAsia="Times New Roman"/>
                <w:b/>
                <w:color w:val="000000"/>
                <w:lang w:eastAsia="en-GB"/>
              </w:rPr>
              <w:t>6.6</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CAC148" w14:textId="77777777" w:rsidR="00476018" w:rsidRPr="00476018" w:rsidRDefault="00476018" w:rsidP="00476018">
            <w:pPr>
              <w:rPr>
                <w:rFonts w:eastAsia="Times New Roman"/>
                <w:b/>
                <w:color w:val="000000"/>
                <w:lang w:eastAsia="en-GB"/>
              </w:rPr>
            </w:pPr>
            <w:r w:rsidRPr="00476018">
              <w:rPr>
                <w:rFonts w:eastAsia="Times New Roman"/>
                <w:b/>
                <w:color w:val="000000"/>
                <w:lang w:eastAsia="en-GB"/>
              </w:rPr>
              <w:t>£</w:t>
            </w:r>
          </w:p>
        </w:tc>
      </w:tr>
    </w:tbl>
    <w:p w14:paraId="2A28C526" w14:textId="4CE08FDE" w:rsidR="00476018" w:rsidRDefault="00476018" w:rsidP="00476018">
      <w:pPr>
        <w:rPr>
          <w:rFonts w:eastAsia="Times New Roman" w:cs="Times New Roman"/>
          <w:szCs w:val="24"/>
        </w:rPr>
      </w:pPr>
    </w:p>
    <w:p w14:paraId="5DFC0473" w14:textId="47FCE1F6" w:rsidR="00F44593" w:rsidRDefault="002D516B" w:rsidP="00214AF9">
      <w:pPr>
        <w:ind w:right="-567"/>
        <w:rPr>
          <w:rFonts w:eastAsia="Times New Roman"/>
          <w:b/>
          <w:bCs/>
          <w:color w:val="000000"/>
          <w:sz w:val="24"/>
          <w:szCs w:val="24"/>
          <w:lang w:eastAsia="en-GB"/>
        </w:rPr>
      </w:pPr>
      <w:r w:rsidRPr="00214AF9">
        <w:rPr>
          <w:rFonts w:eastAsia="Times New Roman" w:cs="Times New Roman"/>
          <w:b/>
          <w:bCs/>
          <w:sz w:val="24"/>
          <w:szCs w:val="28"/>
        </w:rPr>
        <w:t>6.7 Materials</w:t>
      </w:r>
      <w:r w:rsidR="00887D9F">
        <w:rPr>
          <w:rFonts w:eastAsia="Times New Roman"/>
          <w:b/>
          <w:bCs/>
          <w:color w:val="000000"/>
          <w:sz w:val="24"/>
          <w:szCs w:val="24"/>
          <w:lang w:eastAsia="en-GB"/>
        </w:rPr>
        <w:t>/</w:t>
      </w:r>
      <w:r w:rsidR="00887D9F" w:rsidRPr="004613CB">
        <w:rPr>
          <w:rFonts w:eastAsia="Times New Roman"/>
          <w:b/>
          <w:bCs/>
          <w:color w:val="000000"/>
          <w:sz w:val="24"/>
          <w:szCs w:val="24"/>
          <w:lang w:eastAsia="en-GB"/>
        </w:rPr>
        <w:t>Equi</w:t>
      </w:r>
      <w:r w:rsidR="004D1B32">
        <w:rPr>
          <w:rFonts w:eastAsia="Times New Roman"/>
          <w:b/>
          <w:bCs/>
          <w:color w:val="000000"/>
          <w:sz w:val="24"/>
          <w:szCs w:val="24"/>
          <w:lang w:eastAsia="en-GB"/>
        </w:rPr>
        <w:t>pment</w:t>
      </w:r>
      <w:r w:rsidR="00F44593" w:rsidRPr="00476018">
        <w:rPr>
          <w:rFonts w:eastAsia="Times New Roman"/>
          <w:b/>
          <w:bCs/>
          <w:color w:val="000000"/>
          <w:sz w:val="24"/>
          <w:szCs w:val="24"/>
          <w:lang w:eastAsia="en-GB"/>
        </w:rPr>
        <w:t xml:space="preserve"> schedule – For non-emergency </w:t>
      </w:r>
      <w:r w:rsidR="00194027">
        <w:rPr>
          <w:rFonts w:eastAsia="Times New Roman"/>
          <w:b/>
          <w:bCs/>
          <w:color w:val="000000"/>
          <w:sz w:val="24"/>
          <w:szCs w:val="24"/>
          <w:lang w:eastAsia="en-GB"/>
        </w:rPr>
        <w:t>Reactive</w:t>
      </w:r>
      <w:r w:rsidR="00887D9F">
        <w:rPr>
          <w:rFonts w:eastAsia="Times New Roman"/>
          <w:b/>
          <w:bCs/>
          <w:color w:val="000000"/>
          <w:sz w:val="24"/>
          <w:szCs w:val="24"/>
          <w:lang w:eastAsia="en-GB"/>
        </w:rPr>
        <w:t>/</w:t>
      </w:r>
      <w:r w:rsidR="00F44593" w:rsidRPr="00476018">
        <w:rPr>
          <w:rFonts w:eastAsia="Times New Roman"/>
          <w:b/>
          <w:bCs/>
          <w:color w:val="000000"/>
          <w:sz w:val="24"/>
          <w:szCs w:val="24"/>
          <w:lang w:eastAsia="en-GB"/>
        </w:rPr>
        <w:t>Planned Maintenance</w:t>
      </w:r>
    </w:p>
    <w:p w14:paraId="33852941" w14:textId="77777777" w:rsidR="00F44593" w:rsidRPr="00476018" w:rsidRDefault="00F44593" w:rsidP="00476018">
      <w:pPr>
        <w:rPr>
          <w:rFonts w:eastAsia="Times New Roman" w:cs="Times New Roman"/>
          <w:szCs w:val="24"/>
        </w:rPr>
      </w:pPr>
    </w:p>
    <w:tbl>
      <w:tblPr>
        <w:tblW w:w="9546" w:type="dxa"/>
        <w:tblInd w:w="88" w:type="dxa"/>
        <w:tblLook w:val="04A0" w:firstRow="1" w:lastRow="0" w:firstColumn="1" w:lastColumn="0" w:noHBand="0" w:noVBand="1"/>
      </w:tblPr>
      <w:tblGrid>
        <w:gridCol w:w="3168"/>
        <w:gridCol w:w="1842"/>
        <w:gridCol w:w="789"/>
        <w:gridCol w:w="1338"/>
        <w:gridCol w:w="2409"/>
      </w:tblGrid>
      <w:tr w:rsidR="00476018" w:rsidRPr="00476018" w14:paraId="712759DA" w14:textId="77777777" w:rsidTr="004613CB">
        <w:trPr>
          <w:trHeight w:val="300"/>
        </w:trPr>
        <w:tc>
          <w:tcPr>
            <w:tcW w:w="316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9201A8B" w14:textId="77777777" w:rsidR="00476018" w:rsidRPr="00476018" w:rsidRDefault="00476018" w:rsidP="00476018">
            <w:pPr>
              <w:rPr>
                <w:rFonts w:eastAsia="Times New Roman"/>
                <w:color w:val="000000"/>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FA73B3C" w14:textId="77777777" w:rsidR="00476018" w:rsidRPr="00476018" w:rsidRDefault="00476018" w:rsidP="001F71E7">
            <w:pPr>
              <w:jc w:val="center"/>
              <w:rPr>
                <w:rFonts w:eastAsia="Times New Roman"/>
                <w:color w:val="000000"/>
                <w:lang w:eastAsia="en-GB"/>
              </w:rPr>
            </w:pPr>
            <w:r w:rsidRPr="00476018">
              <w:rPr>
                <w:rFonts w:eastAsia="Times New Roman"/>
                <w:color w:val="000000"/>
                <w:lang w:eastAsia="en-GB"/>
              </w:rPr>
              <w:t>Base Cost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D9846A3" w14:textId="50DE5001" w:rsidR="00476018" w:rsidRPr="00476018" w:rsidRDefault="00476018" w:rsidP="001F71E7">
            <w:pPr>
              <w:jc w:val="center"/>
              <w:rPr>
                <w:rFonts w:eastAsia="Times New Roman"/>
                <w:color w:val="000000"/>
                <w:lang w:eastAsia="en-GB"/>
              </w:rPr>
            </w:pPr>
            <w:r w:rsidRPr="00476018">
              <w:rPr>
                <w:rFonts w:eastAsia="Times New Roman"/>
                <w:color w:val="000000"/>
                <w:lang w:eastAsia="en-GB"/>
              </w:rPr>
              <w:t>Mark up Applied</w:t>
            </w:r>
            <w:r w:rsidR="001F71E7">
              <w:rPr>
                <w:rFonts w:eastAsia="Times New Roman"/>
                <w:color w:val="000000"/>
                <w:lang w:eastAsia="en-G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5DAACE3" w14:textId="77777777" w:rsidR="00476018" w:rsidRPr="00476018" w:rsidRDefault="00476018" w:rsidP="001F71E7">
            <w:pPr>
              <w:jc w:val="center"/>
              <w:rPr>
                <w:rFonts w:eastAsia="Times New Roman"/>
                <w:color w:val="000000"/>
                <w:lang w:eastAsia="en-GB"/>
              </w:rPr>
            </w:pPr>
            <w:r w:rsidRPr="00476018">
              <w:rPr>
                <w:rFonts w:eastAsia="Times New Roman"/>
                <w:color w:val="000000"/>
                <w:lang w:eastAsia="en-GB"/>
              </w:rPr>
              <w:t>Total Cost</w:t>
            </w:r>
          </w:p>
        </w:tc>
      </w:tr>
      <w:tr w:rsidR="00476018" w:rsidRPr="00476018" w14:paraId="6213B8EF" w14:textId="77777777" w:rsidTr="004613CB">
        <w:trPr>
          <w:trHeight w:val="300"/>
        </w:trPr>
        <w:tc>
          <w:tcPr>
            <w:tcW w:w="3168" w:type="dxa"/>
            <w:tcBorders>
              <w:top w:val="single" w:sz="4" w:space="0" w:color="auto"/>
              <w:left w:val="single" w:sz="4" w:space="0" w:color="auto"/>
              <w:bottom w:val="single" w:sz="4" w:space="0" w:color="auto"/>
              <w:right w:val="single" w:sz="4" w:space="0" w:color="auto"/>
            </w:tcBorders>
            <w:vAlign w:val="center"/>
          </w:tcPr>
          <w:p w14:paraId="0DAEF4CA" w14:textId="7238EB02" w:rsidR="00476018" w:rsidRPr="00476018" w:rsidRDefault="00476018" w:rsidP="00476018">
            <w:pPr>
              <w:rPr>
                <w:rFonts w:eastAsia="Times New Roman"/>
                <w:color w:val="000000"/>
                <w:lang w:eastAsia="en-GB"/>
              </w:rPr>
            </w:pPr>
            <w:r w:rsidRPr="00476018">
              <w:rPr>
                <w:rFonts w:eastAsia="Times New Roman"/>
                <w:color w:val="000000"/>
                <w:lang w:eastAsia="en-GB"/>
              </w:rPr>
              <w:t>Materials</w:t>
            </w:r>
            <w:r w:rsidR="004613CB">
              <w:rPr>
                <w:rFonts w:eastAsia="Times New Roman"/>
                <w:color w:val="000000"/>
                <w:lang w:eastAsia="en-GB"/>
              </w:rPr>
              <w:t xml:space="preserve">/Parts </w:t>
            </w:r>
            <w:r w:rsidRPr="00476018">
              <w:rPr>
                <w:rFonts w:eastAsia="Times New Roman"/>
                <w:color w:val="000000"/>
                <w:lang w:eastAsia="en-GB"/>
              </w:rPr>
              <w:t>supplied</w:t>
            </w:r>
          </w:p>
        </w:tc>
        <w:tc>
          <w:tcPr>
            <w:tcW w:w="1842" w:type="dxa"/>
            <w:tcBorders>
              <w:top w:val="single" w:sz="4" w:space="0" w:color="auto"/>
              <w:left w:val="single" w:sz="4" w:space="0" w:color="auto"/>
              <w:bottom w:val="single" w:sz="4" w:space="0" w:color="auto"/>
              <w:right w:val="single" w:sz="4" w:space="0" w:color="auto"/>
            </w:tcBorders>
            <w:vAlign w:val="center"/>
          </w:tcPr>
          <w:p w14:paraId="0BF18EC7" w14:textId="45964030" w:rsidR="00476018" w:rsidRPr="00476018" w:rsidRDefault="00476018" w:rsidP="004613CB">
            <w:pPr>
              <w:jc w:val="center"/>
              <w:rPr>
                <w:rFonts w:eastAsia="Times New Roman"/>
                <w:color w:val="000000"/>
                <w:lang w:eastAsia="en-GB"/>
              </w:rPr>
            </w:pPr>
            <w:r w:rsidRPr="00476018">
              <w:rPr>
                <w:rFonts w:eastAsia="Times New Roman"/>
                <w:color w:val="000000"/>
                <w:lang w:eastAsia="en-GB"/>
              </w:rPr>
              <w:t>£</w:t>
            </w:r>
            <w:r w:rsidR="003264C4">
              <w:rPr>
                <w:rFonts w:eastAsia="Times New Roman"/>
                <w:color w:val="000000"/>
                <w:lang w:eastAsia="en-GB"/>
              </w:rPr>
              <w:t>2</w:t>
            </w:r>
            <w:r w:rsidRPr="00476018">
              <w:rPr>
                <w:rFonts w:eastAsia="Times New Roman"/>
                <w:color w:val="000000"/>
                <w:lang w:eastAsia="en-GB"/>
              </w:rPr>
              <w:t>0,000</w:t>
            </w:r>
          </w:p>
        </w:tc>
        <w:tc>
          <w:tcPr>
            <w:tcW w:w="789" w:type="dxa"/>
            <w:tcBorders>
              <w:top w:val="single" w:sz="4" w:space="0" w:color="auto"/>
              <w:left w:val="single" w:sz="4" w:space="0" w:color="auto"/>
              <w:bottom w:val="single" w:sz="4" w:space="0" w:color="auto"/>
            </w:tcBorders>
            <w:shd w:val="clear" w:color="auto" w:fill="BFBFBF" w:themeFill="background1" w:themeFillShade="BF"/>
            <w:vAlign w:val="center"/>
          </w:tcPr>
          <w:p w14:paraId="4CFF0DE8" w14:textId="77777777" w:rsidR="00476018" w:rsidRPr="00476018" w:rsidRDefault="00476018" w:rsidP="004613CB">
            <w:pPr>
              <w:jc w:val="right"/>
              <w:rPr>
                <w:rFonts w:eastAsia="Times New Roman"/>
                <w:color w:val="000000"/>
                <w:lang w:eastAsia="en-GB"/>
              </w:rPr>
            </w:pPr>
            <w:r w:rsidRPr="00476018">
              <w:rPr>
                <w:rFonts w:eastAsia="Times New Roman"/>
                <w:color w:val="000000"/>
                <w:lang w:eastAsia="en-GB"/>
              </w:rPr>
              <w:t xml:space="preserve">       </w:t>
            </w:r>
          </w:p>
        </w:tc>
        <w:tc>
          <w:tcPr>
            <w:tcW w:w="1338" w:type="dxa"/>
            <w:tcBorders>
              <w:top w:val="single" w:sz="4" w:space="0" w:color="auto"/>
              <w:bottom w:val="single" w:sz="4" w:space="0" w:color="auto"/>
              <w:right w:val="single" w:sz="4" w:space="0" w:color="auto"/>
            </w:tcBorders>
            <w:shd w:val="clear" w:color="auto" w:fill="BFBFBF" w:themeFill="background1" w:themeFillShade="BF"/>
            <w:vAlign w:val="center"/>
          </w:tcPr>
          <w:p w14:paraId="6FC55E29" w14:textId="77777777" w:rsidR="00476018" w:rsidRPr="00476018" w:rsidRDefault="00476018" w:rsidP="004613CB">
            <w:pPr>
              <w:jc w:val="right"/>
              <w:rPr>
                <w:rFonts w:eastAsia="Times New Roman"/>
                <w:color w:val="000000"/>
                <w:lang w:eastAsia="en-GB"/>
              </w:rPr>
            </w:pPr>
            <w:r w:rsidRPr="00476018">
              <w:rPr>
                <w:rFonts w:eastAsia="Times New Roman"/>
                <w:color w:val="000000"/>
                <w:lang w:eastAsia="en-GB"/>
              </w:rPr>
              <w:t>%</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BA45C8"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2A741DF1" w14:textId="77777777" w:rsidTr="001F71E7">
        <w:trPr>
          <w:trHeight w:val="300"/>
        </w:trPr>
        <w:tc>
          <w:tcPr>
            <w:tcW w:w="3168" w:type="dxa"/>
            <w:tcBorders>
              <w:top w:val="single" w:sz="4" w:space="0" w:color="auto"/>
              <w:left w:val="single" w:sz="8" w:space="0" w:color="auto"/>
              <w:bottom w:val="single" w:sz="4" w:space="0" w:color="auto"/>
              <w:right w:val="single" w:sz="8" w:space="0" w:color="auto"/>
            </w:tcBorders>
            <w:vAlign w:val="center"/>
            <w:hideMark/>
          </w:tcPr>
          <w:p w14:paraId="29AA9A45" w14:textId="1ED001A6" w:rsidR="00476018" w:rsidRPr="00476018" w:rsidRDefault="00F44593" w:rsidP="00476018">
            <w:pPr>
              <w:rPr>
                <w:rFonts w:eastAsia="Times New Roman"/>
                <w:color w:val="000000"/>
                <w:lang w:eastAsia="en-GB"/>
              </w:rPr>
            </w:pPr>
            <w:r>
              <w:rPr>
                <w:rFonts w:eastAsia="Times New Roman"/>
                <w:color w:val="000000"/>
                <w:lang w:eastAsia="en-GB"/>
              </w:rPr>
              <w:t xml:space="preserve">General </w:t>
            </w:r>
            <w:r w:rsidR="00476018" w:rsidRPr="00476018">
              <w:rPr>
                <w:rFonts w:eastAsia="Times New Roman"/>
                <w:color w:val="000000"/>
                <w:lang w:eastAsia="en-GB"/>
              </w:rPr>
              <w:t xml:space="preserve">Plant supplied </w:t>
            </w:r>
          </w:p>
        </w:tc>
        <w:tc>
          <w:tcPr>
            <w:tcW w:w="1842" w:type="dxa"/>
            <w:tcBorders>
              <w:top w:val="single" w:sz="4" w:space="0" w:color="auto"/>
              <w:left w:val="single" w:sz="8" w:space="0" w:color="auto"/>
              <w:bottom w:val="single" w:sz="4" w:space="0" w:color="auto"/>
              <w:right w:val="single" w:sz="8" w:space="0" w:color="auto"/>
            </w:tcBorders>
            <w:vAlign w:val="center"/>
          </w:tcPr>
          <w:p w14:paraId="10ED13B3" w14:textId="77777777" w:rsidR="00476018" w:rsidRPr="00476018" w:rsidRDefault="00476018" w:rsidP="004613CB">
            <w:pPr>
              <w:jc w:val="center"/>
              <w:rPr>
                <w:rFonts w:eastAsia="Times New Roman"/>
                <w:color w:val="000000"/>
                <w:lang w:eastAsia="en-GB"/>
              </w:rPr>
            </w:pPr>
            <w:r w:rsidRPr="00476018">
              <w:rPr>
                <w:rFonts w:eastAsia="Times New Roman"/>
                <w:color w:val="000000"/>
                <w:lang w:eastAsia="en-GB"/>
              </w:rPr>
              <w:t>£5,000</w:t>
            </w:r>
          </w:p>
        </w:tc>
        <w:tc>
          <w:tcPr>
            <w:tcW w:w="789" w:type="dxa"/>
            <w:tcBorders>
              <w:top w:val="single" w:sz="4" w:space="0" w:color="auto"/>
              <w:left w:val="single" w:sz="8" w:space="0" w:color="auto"/>
              <w:bottom w:val="single" w:sz="4" w:space="0" w:color="auto"/>
            </w:tcBorders>
            <w:shd w:val="clear" w:color="auto" w:fill="BFBFBF" w:themeFill="background1" w:themeFillShade="BF"/>
            <w:vAlign w:val="center"/>
          </w:tcPr>
          <w:p w14:paraId="72196A34" w14:textId="77777777" w:rsidR="00476018" w:rsidRPr="00476018" w:rsidRDefault="00476018" w:rsidP="004613CB">
            <w:pPr>
              <w:jc w:val="right"/>
              <w:rPr>
                <w:rFonts w:eastAsia="Times New Roman"/>
                <w:color w:val="000000"/>
                <w:lang w:eastAsia="en-GB"/>
              </w:rPr>
            </w:pPr>
          </w:p>
        </w:tc>
        <w:tc>
          <w:tcPr>
            <w:tcW w:w="1338" w:type="dxa"/>
            <w:tcBorders>
              <w:top w:val="single" w:sz="4" w:space="0" w:color="auto"/>
              <w:bottom w:val="single" w:sz="4" w:space="0" w:color="auto"/>
              <w:right w:val="single" w:sz="8" w:space="0" w:color="auto"/>
            </w:tcBorders>
            <w:shd w:val="clear" w:color="auto" w:fill="BFBFBF" w:themeFill="background1" w:themeFillShade="BF"/>
            <w:vAlign w:val="center"/>
          </w:tcPr>
          <w:p w14:paraId="540C4539" w14:textId="77777777" w:rsidR="00476018" w:rsidRPr="00476018" w:rsidRDefault="00476018" w:rsidP="004613CB">
            <w:pPr>
              <w:jc w:val="right"/>
              <w:rPr>
                <w:rFonts w:eastAsia="Times New Roman"/>
                <w:color w:val="000000"/>
                <w:lang w:eastAsia="en-GB"/>
              </w:rPr>
            </w:pPr>
            <w:r w:rsidRPr="00476018">
              <w:rPr>
                <w:rFonts w:eastAsia="Times New Roman"/>
                <w:color w:val="000000"/>
                <w:lang w:eastAsia="en-GB"/>
              </w:rPr>
              <w:t>%</w:t>
            </w:r>
          </w:p>
        </w:tc>
        <w:tc>
          <w:tcPr>
            <w:tcW w:w="2409"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75C8911E"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w:t>
            </w:r>
          </w:p>
        </w:tc>
      </w:tr>
      <w:tr w:rsidR="00476018" w:rsidRPr="00476018" w14:paraId="6B8A0590" w14:textId="77777777" w:rsidTr="001F71E7">
        <w:trPr>
          <w:trHeight w:val="304"/>
        </w:trPr>
        <w:tc>
          <w:tcPr>
            <w:tcW w:w="7137" w:type="dxa"/>
            <w:gridSpan w:val="4"/>
            <w:tcBorders>
              <w:top w:val="single" w:sz="4" w:space="0" w:color="auto"/>
              <w:left w:val="single" w:sz="8" w:space="0" w:color="auto"/>
              <w:bottom w:val="single" w:sz="4" w:space="0" w:color="auto"/>
              <w:right w:val="single" w:sz="8" w:space="0" w:color="auto"/>
            </w:tcBorders>
            <w:shd w:val="clear" w:color="auto" w:fill="F2DBDB" w:themeFill="accent2" w:themeFillTint="33"/>
            <w:vAlign w:val="center"/>
          </w:tcPr>
          <w:p w14:paraId="43AD6BB6" w14:textId="3F18ECB8" w:rsidR="00476018" w:rsidRPr="00476018" w:rsidRDefault="00476018" w:rsidP="00476018">
            <w:pPr>
              <w:jc w:val="right"/>
              <w:rPr>
                <w:rFonts w:eastAsia="Times New Roman"/>
                <w:color w:val="000000"/>
                <w:lang w:eastAsia="en-GB"/>
              </w:rPr>
            </w:pPr>
            <w:r w:rsidRPr="00476018">
              <w:rPr>
                <w:rFonts w:eastAsia="Times New Roman"/>
                <w:b/>
                <w:color w:val="000000"/>
                <w:lang w:eastAsia="en-GB"/>
              </w:rPr>
              <w:t xml:space="preserve">Total Cost for Materials for Planned Maintenance </w:t>
            </w:r>
            <w:r w:rsidR="00F44593">
              <w:rPr>
                <w:rFonts w:eastAsia="Times New Roman"/>
                <w:b/>
                <w:color w:val="000000"/>
                <w:lang w:eastAsia="en-GB"/>
              </w:rPr>
              <w:t>– Section 6</w:t>
            </w:r>
            <w:r w:rsidR="009627BF">
              <w:rPr>
                <w:rFonts w:eastAsia="Times New Roman"/>
                <w:b/>
                <w:color w:val="000000"/>
                <w:lang w:eastAsia="en-GB"/>
              </w:rPr>
              <w:t>.7</w:t>
            </w:r>
          </w:p>
        </w:tc>
        <w:tc>
          <w:tcPr>
            <w:tcW w:w="2409"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6F09F1B1" w14:textId="77777777" w:rsidR="00476018" w:rsidRPr="00476018" w:rsidRDefault="00476018" w:rsidP="00476018">
            <w:pPr>
              <w:rPr>
                <w:rFonts w:eastAsia="Times New Roman"/>
                <w:b/>
                <w:color w:val="000000"/>
                <w:lang w:eastAsia="en-GB"/>
              </w:rPr>
            </w:pPr>
            <w:r w:rsidRPr="00476018">
              <w:rPr>
                <w:rFonts w:eastAsia="Times New Roman"/>
                <w:b/>
                <w:color w:val="000000"/>
                <w:lang w:eastAsia="en-GB"/>
              </w:rPr>
              <w:t>£</w:t>
            </w:r>
          </w:p>
        </w:tc>
      </w:tr>
    </w:tbl>
    <w:p w14:paraId="290465AB" w14:textId="77777777" w:rsidR="00476018" w:rsidRPr="00476018" w:rsidRDefault="00476018" w:rsidP="00476018">
      <w:pPr>
        <w:rPr>
          <w:rFonts w:eastAsia="Times New Roman" w:cs="Times New Roman"/>
          <w:szCs w:val="24"/>
        </w:rPr>
      </w:pPr>
    </w:p>
    <w:tbl>
      <w:tblPr>
        <w:tblStyle w:val="TableGrid6"/>
        <w:tblW w:w="9639" w:type="dxa"/>
        <w:tblInd w:w="-5" w:type="dxa"/>
        <w:tblLook w:val="04A0" w:firstRow="1" w:lastRow="0" w:firstColumn="1" w:lastColumn="0" w:noHBand="0" w:noVBand="1"/>
      </w:tblPr>
      <w:tblGrid>
        <w:gridCol w:w="7230"/>
        <w:gridCol w:w="2409"/>
      </w:tblGrid>
      <w:tr w:rsidR="00476018" w:rsidRPr="00476018" w14:paraId="633D6179" w14:textId="77777777" w:rsidTr="00090498">
        <w:trPr>
          <w:trHeight w:val="449"/>
        </w:trPr>
        <w:tc>
          <w:tcPr>
            <w:tcW w:w="7230" w:type="dxa"/>
            <w:shd w:val="clear" w:color="auto" w:fill="F2DBDB" w:themeFill="accent2" w:themeFillTint="33"/>
            <w:vAlign w:val="center"/>
          </w:tcPr>
          <w:p w14:paraId="28BD0A71" w14:textId="20C9D690" w:rsidR="00476018" w:rsidRPr="00476018" w:rsidRDefault="00476018" w:rsidP="00476018">
            <w:pPr>
              <w:jc w:val="right"/>
              <w:rPr>
                <w:rFonts w:eastAsia="Times New Roman"/>
                <w:b/>
                <w:szCs w:val="24"/>
              </w:rPr>
            </w:pPr>
            <w:r w:rsidRPr="00476018">
              <w:rPr>
                <w:rFonts w:eastAsia="Times New Roman"/>
                <w:b/>
                <w:szCs w:val="24"/>
              </w:rPr>
              <w:t>Total Price for Scoring (</w:t>
            </w:r>
            <w:r w:rsidR="00537359">
              <w:rPr>
                <w:rFonts w:eastAsia="Times New Roman"/>
                <w:b/>
                <w:szCs w:val="24"/>
              </w:rPr>
              <w:t>6.1 to 6.</w:t>
            </w:r>
            <w:r w:rsidR="005D65AF">
              <w:rPr>
                <w:rFonts w:eastAsia="Times New Roman"/>
                <w:b/>
                <w:szCs w:val="24"/>
              </w:rPr>
              <w:t>7</w:t>
            </w:r>
            <w:r w:rsidRPr="00476018">
              <w:rPr>
                <w:rFonts w:eastAsia="Times New Roman"/>
                <w:b/>
                <w:szCs w:val="24"/>
              </w:rPr>
              <w:t>)</w:t>
            </w:r>
          </w:p>
        </w:tc>
        <w:tc>
          <w:tcPr>
            <w:tcW w:w="2409" w:type="dxa"/>
            <w:shd w:val="clear" w:color="auto" w:fill="BFBFBF" w:themeFill="background1" w:themeFillShade="BF"/>
            <w:vAlign w:val="center"/>
          </w:tcPr>
          <w:p w14:paraId="7746692A" w14:textId="77777777" w:rsidR="00476018" w:rsidRPr="00476018" w:rsidRDefault="00476018" w:rsidP="00476018">
            <w:pPr>
              <w:rPr>
                <w:rFonts w:eastAsia="Times New Roman"/>
                <w:b/>
                <w:szCs w:val="24"/>
              </w:rPr>
            </w:pPr>
            <w:r w:rsidRPr="00476018">
              <w:rPr>
                <w:rFonts w:eastAsia="Times New Roman"/>
                <w:b/>
                <w:szCs w:val="24"/>
              </w:rPr>
              <w:t>£</w:t>
            </w:r>
          </w:p>
        </w:tc>
      </w:tr>
    </w:tbl>
    <w:p w14:paraId="44D14A7B" w14:textId="77777777" w:rsidR="00476018" w:rsidRPr="00476018" w:rsidRDefault="00476018" w:rsidP="00476018">
      <w:pPr>
        <w:rPr>
          <w:rFonts w:eastAsia="Times New Roman" w:cs="Times New Roman"/>
          <w:szCs w:val="24"/>
        </w:rPr>
      </w:pPr>
    </w:p>
    <w:p w14:paraId="2C231D43" w14:textId="436C5468" w:rsidR="00476018" w:rsidRPr="00476018" w:rsidRDefault="00476018" w:rsidP="00403987">
      <w:pPr>
        <w:jc w:val="both"/>
        <w:rPr>
          <w:rFonts w:eastAsia="Times New Roman" w:cs="Times New Roman"/>
          <w:b/>
          <w:i/>
          <w:szCs w:val="24"/>
        </w:rPr>
      </w:pPr>
      <w:r w:rsidRPr="00476018">
        <w:rPr>
          <w:rFonts w:eastAsia="Times New Roman" w:cs="Times New Roman"/>
          <w:b/>
          <w:i/>
          <w:szCs w:val="24"/>
        </w:rPr>
        <w:t xml:space="preserve">The following information is required to clarify the detail above or for completion </w:t>
      </w:r>
      <w:r w:rsidR="00403987">
        <w:rPr>
          <w:rFonts w:eastAsia="Times New Roman" w:cs="Times New Roman"/>
          <w:b/>
          <w:i/>
          <w:szCs w:val="24"/>
        </w:rPr>
        <w:t>in</w:t>
      </w:r>
      <w:r w:rsidRPr="00476018">
        <w:rPr>
          <w:rFonts w:eastAsia="Times New Roman" w:cs="Times New Roman"/>
          <w:b/>
          <w:i/>
          <w:szCs w:val="24"/>
        </w:rPr>
        <w:t xml:space="preserve"> any subsequent contract </w:t>
      </w:r>
      <w:r w:rsidR="00403987">
        <w:rPr>
          <w:rFonts w:eastAsia="Times New Roman" w:cs="Times New Roman"/>
          <w:b/>
          <w:i/>
          <w:szCs w:val="24"/>
        </w:rPr>
        <w:t>or</w:t>
      </w:r>
      <w:r w:rsidRPr="00476018">
        <w:rPr>
          <w:rFonts w:eastAsia="Times New Roman" w:cs="Times New Roman"/>
          <w:b/>
          <w:i/>
          <w:szCs w:val="24"/>
        </w:rPr>
        <w:t xml:space="preserve"> variation. It </w:t>
      </w:r>
      <w:r w:rsidR="00403987">
        <w:rPr>
          <w:rFonts w:eastAsia="Times New Roman" w:cs="Times New Roman"/>
          <w:b/>
          <w:i/>
          <w:szCs w:val="24"/>
        </w:rPr>
        <w:t xml:space="preserve">should </w:t>
      </w:r>
      <w:r w:rsidRPr="00476018">
        <w:rPr>
          <w:rFonts w:eastAsia="Times New Roman" w:cs="Times New Roman"/>
          <w:b/>
          <w:i/>
          <w:szCs w:val="24"/>
        </w:rPr>
        <w:t xml:space="preserve">not </w:t>
      </w:r>
      <w:r w:rsidR="00403987">
        <w:rPr>
          <w:rFonts w:eastAsia="Times New Roman" w:cs="Times New Roman"/>
          <w:b/>
          <w:i/>
          <w:szCs w:val="24"/>
        </w:rPr>
        <w:t>impact on the</w:t>
      </w:r>
      <w:r w:rsidRPr="00476018">
        <w:rPr>
          <w:rFonts w:eastAsia="Times New Roman" w:cs="Times New Roman"/>
          <w:b/>
          <w:i/>
          <w:szCs w:val="24"/>
        </w:rPr>
        <w:t xml:space="preserve"> price scoring</w:t>
      </w:r>
      <w:r w:rsidR="00403987">
        <w:rPr>
          <w:rFonts w:eastAsia="Times New Roman" w:cs="Times New Roman"/>
          <w:b/>
          <w:i/>
          <w:szCs w:val="24"/>
        </w:rPr>
        <w:t xml:space="preserve"> above.</w:t>
      </w:r>
    </w:p>
    <w:p w14:paraId="5A265F3E" w14:textId="77777777" w:rsidR="00476018" w:rsidRPr="00476018" w:rsidRDefault="00476018" w:rsidP="00476018">
      <w:pPr>
        <w:rPr>
          <w:rFonts w:eastAsia="Times New Roman" w:cs="Times New Roman"/>
          <w:szCs w:val="24"/>
        </w:rPr>
      </w:pPr>
    </w:p>
    <w:p w14:paraId="38C44C54" w14:textId="4B4C1129" w:rsidR="00476018" w:rsidRPr="00214AF9" w:rsidRDefault="00A23921" w:rsidP="00476018">
      <w:pPr>
        <w:rPr>
          <w:rFonts w:eastAsia="Times New Roman" w:cs="Times New Roman"/>
          <w:b/>
          <w:sz w:val="24"/>
          <w:szCs w:val="28"/>
        </w:rPr>
      </w:pPr>
      <w:r w:rsidRPr="001757D9">
        <w:rPr>
          <w:rFonts w:eastAsia="Times New Roman" w:cs="Times New Roman"/>
          <w:b/>
          <w:sz w:val="24"/>
          <w:szCs w:val="28"/>
        </w:rPr>
        <w:t>6.</w:t>
      </w:r>
      <w:r w:rsidR="00214AF9" w:rsidRPr="001757D9">
        <w:rPr>
          <w:rFonts w:eastAsia="Times New Roman" w:cs="Times New Roman"/>
          <w:b/>
          <w:sz w:val="24"/>
          <w:szCs w:val="28"/>
        </w:rPr>
        <w:t>8</w:t>
      </w:r>
      <w:r w:rsidR="00476018" w:rsidRPr="001757D9">
        <w:rPr>
          <w:rFonts w:eastAsia="Times New Roman" w:cs="Times New Roman"/>
          <w:b/>
          <w:sz w:val="24"/>
          <w:szCs w:val="28"/>
        </w:rPr>
        <w:t xml:space="preserve"> </w:t>
      </w:r>
      <w:r w:rsidR="00214AF9" w:rsidRPr="001757D9">
        <w:rPr>
          <w:rFonts w:eastAsia="Times New Roman" w:cs="Times New Roman"/>
          <w:b/>
          <w:sz w:val="24"/>
          <w:szCs w:val="28"/>
        </w:rPr>
        <w:tab/>
      </w:r>
      <w:r w:rsidR="00476018" w:rsidRPr="001757D9">
        <w:rPr>
          <w:rFonts w:eastAsia="Times New Roman" w:cs="Times New Roman"/>
          <w:b/>
          <w:sz w:val="24"/>
          <w:szCs w:val="28"/>
        </w:rPr>
        <w:t>Routine Servicing</w:t>
      </w:r>
    </w:p>
    <w:p w14:paraId="5DB107C8" w14:textId="77777777" w:rsidR="00476018" w:rsidRPr="000568DB" w:rsidRDefault="00476018" w:rsidP="00476018">
      <w:pPr>
        <w:rPr>
          <w:rFonts w:eastAsia="Times New Roman" w:cs="Times New Roman"/>
          <w:sz w:val="12"/>
          <w:szCs w:val="12"/>
        </w:rPr>
      </w:pPr>
    </w:p>
    <w:p w14:paraId="6B84789E" w14:textId="769D954A" w:rsidR="00476018" w:rsidRPr="00476018" w:rsidRDefault="00476018" w:rsidP="00476018">
      <w:pPr>
        <w:ind w:left="142"/>
        <w:jc w:val="both"/>
        <w:rPr>
          <w:rFonts w:eastAsia="Times New Roman" w:cs="Times New Roman"/>
          <w:szCs w:val="24"/>
        </w:rPr>
      </w:pPr>
      <w:r w:rsidRPr="00476018">
        <w:rPr>
          <w:rFonts w:eastAsia="Times New Roman" w:cs="Times New Roman"/>
          <w:szCs w:val="24"/>
        </w:rPr>
        <w:t>Please provide details of how you arrived at the figure detailed in section 1 above – the Annual Inspection, Maintenance and Testing</w:t>
      </w:r>
      <w:r w:rsidR="00CE35BA">
        <w:rPr>
          <w:rFonts w:eastAsia="Times New Roman" w:cs="Times New Roman"/>
          <w:szCs w:val="24"/>
        </w:rPr>
        <w:t xml:space="preserve"> and elsewhere</w:t>
      </w:r>
      <w:r w:rsidRPr="00476018">
        <w:rPr>
          <w:rFonts w:eastAsia="Times New Roman" w:cs="Times New Roman"/>
          <w:szCs w:val="24"/>
        </w:rPr>
        <w:t>. This will allow us to test the figure declared and will be used as the basis for variation should a change to the number of doors or sites being serviced, is required.</w:t>
      </w:r>
    </w:p>
    <w:p w14:paraId="541433FE" w14:textId="77777777" w:rsidR="00476018" w:rsidRPr="000568DB" w:rsidRDefault="00476018" w:rsidP="00476018">
      <w:pPr>
        <w:rPr>
          <w:rFonts w:eastAsia="Times New Roman" w:cs="Times New Roman"/>
          <w:sz w:val="12"/>
          <w:szCs w:val="12"/>
        </w:rPr>
      </w:pPr>
    </w:p>
    <w:tbl>
      <w:tblPr>
        <w:tblW w:w="9541" w:type="dxa"/>
        <w:tblInd w:w="93" w:type="dxa"/>
        <w:tblLook w:val="04A0" w:firstRow="1" w:lastRow="0" w:firstColumn="1" w:lastColumn="0" w:noHBand="0" w:noVBand="1"/>
      </w:tblPr>
      <w:tblGrid>
        <w:gridCol w:w="7840"/>
        <w:gridCol w:w="1701"/>
      </w:tblGrid>
      <w:tr w:rsidR="00476018" w:rsidRPr="00476018" w14:paraId="477C63B6" w14:textId="77777777" w:rsidTr="002441B2">
        <w:trPr>
          <w:trHeight w:val="629"/>
        </w:trPr>
        <w:tc>
          <w:tcPr>
            <w:tcW w:w="7840" w:type="dxa"/>
            <w:tcBorders>
              <w:top w:val="single" w:sz="4" w:space="0" w:color="auto"/>
              <w:left w:val="single" w:sz="4" w:space="0" w:color="auto"/>
              <w:bottom w:val="single" w:sz="4" w:space="0" w:color="auto"/>
              <w:right w:val="single" w:sz="4" w:space="0" w:color="auto"/>
            </w:tcBorders>
            <w:vAlign w:val="center"/>
            <w:hideMark/>
          </w:tcPr>
          <w:p w14:paraId="261B7503" w14:textId="53794EC9" w:rsidR="00476018" w:rsidRPr="00476018" w:rsidRDefault="00CE35BA" w:rsidP="00476018">
            <w:pPr>
              <w:rPr>
                <w:rFonts w:eastAsia="Times New Roman"/>
                <w:color w:val="000000"/>
                <w:lang w:eastAsia="en-GB"/>
              </w:rPr>
            </w:pPr>
            <w:r>
              <w:rPr>
                <w:rFonts w:eastAsia="Times New Roman"/>
                <w:color w:val="000000"/>
                <w:lang w:eastAsia="en-GB"/>
              </w:rPr>
              <w:t xml:space="preserve">Single </w:t>
            </w:r>
            <w:r w:rsidR="00476018" w:rsidRPr="00476018">
              <w:rPr>
                <w:rFonts w:eastAsia="Times New Roman"/>
                <w:color w:val="000000"/>
                <w:lang w:eastAsia="en-GB"/>
              </w:rPr>
              <w:t xml:space="preserve">Service Visit </w:t>
            </w:r>
            <w:r w:rsidR="00403987">
              <w:rPr>
                <w:rFonts w:eastAsia="Times New Roman"/>
                <w:color w:val="000000"/>
                <w:lang w:eastAsia="en-GB"/>
              </w:rPr>
              <w:t xml:space="preserve">for one </w:t>
            </w:r>
            <w:r w:rsidR="003264C4">
              <w:rPr>
                <w:rFonts w:eastAsia="Times New Roman"/>
                <w:color w:val="000000"/>
                <w:lang w:eastAsia="en-GB"/>
              </w:rPr>
              <w:t xml:space="preserve">appliance bay </w:t>
            </w:r>
            <w:r w:rsidR="00403987">
              <w:rPr>
                <w:rFonts w:eastAsia="Times New Roman"/>
                <w:color w:val="000000"/>
                <w:lang w:eastAsia="en-GB"/>
              </w:rPr>
              <w:t>door</w:t>
            </w:r>
          </w:p>
          <w:p w14:paraId="0664B07C"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(including the cost of all materials, lubricants and incidentals)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D347F5" w14:textId="77777777" w:rsidR="00476018" w:rsidRPr="00476018" w:rsidRDefault="00476018" w:rsidP="00476018">
            <w:pPr>
              <w:rPr>
                <w:rFonts w:eastAsia="Times New Roman"/>
                <w:color w:val="000000"/>
                <w:lang w:eastAsia="en-GB"/>
              </w:rPr>
            </w:pPr>
            <w:r w:rsidRPr="00476018">
              <w:rPr>
                <w:rFonts w:eastAsia="Times New Roman"/>
                <w:color w:val="000000"/>
                <w:lang w:eastAsia="en-GB"/>
              </w:rPr>
              <w:t xml:space="preserve">£           </w:t>
            </w:r>
          </w:p>
        </w:tc>
      </w:tr>
      <w:tr w:rsidR="000568DB" w:rsidRPr="00476018" w14:paraId="10B0AC1D" w14:textId="77777777" w:rsidTr="002441B2">
        <w:trPr>
          <w:trHeight w:val="553"/>
        </w:trPr>
        <w:tc>
          <w:tcPr>
            <w:tcW w:w="7840" w:type="dxa"/>
            <w:tcBorders>
              <w:top w:val="single" w:sz="4" w:space="0" w:color="auto"/>
              <w:left w:val="single" w:sz="8" w:space="0" w:color="auto"/>
              <w:bottom w:val="single" w:sz="4" w:space="0" w:color="auto"/>
              <w:right w:val="single" w:sz="8" w:space="0" w:color="auto"/>
            </w:tcBorders>
            <w:vAlign w:val="center"/>
          </w:tcPr>
          <w:p w14:paraId="55427E52" w14:textId="77777777" w:rsidR="000568DB" w:rsidRDefault="000568DB" w:rsidP="000568DB">
            <w:pPr>
              <w:rPr>
                <w:rFonts w:eastAsia="Times New Roman"/>
                <w:color w:val="000000"/>
                <w:lang w:eastAsia="en-GB"/>
              </w:rPr>
            </w:pPr>
            <w:r>
              <w:rPr>
                <w:rFonts w:eastAsia="Times New Roman"/>
                <w:color w:val="000000"/>
                <w:lang w:eastAsia="en-GB"/>
              </w:rPr>
              <w:t xml:space="preserve">Weekly rental cost for a scaffold platform </w:t>
            </w:r>
          </w:p>
          <w:p w14:paraId="0A0A1191" w14:textId="3456B2C3" w:rsidR="000568DB" w:rsidRPr="00476018" w:rsidRDefault="000568DB" w:rsidP="000568DB">
            <w:pPr>
              <w:rPr>
                <w:rFonts w:eastAsia="Times New Roman"/>
                <w:color w:val="000000"/>
                <w:lang w:eastAsia="en-GB"/>
              </w:rPr>
            </w:pPr>
            <w:r>
              <w:rPr>
                <w:rFonts w:eastAsia="Times New Roman"/>
                <w:color w:val="000000"/>
                <w:lang w:eastAsia="en-GB"/>
              </w:rPr>
              <w:t xml:space="preserve">(where </w:t>
            </w:r>
            <w:r w:rsidR="002D516B">
              <w:rPr>
                <w:rFonts w:eastAsia="Times New Roman"/>
                <w:color w:val="000000"/>
                <w:lang w:eastAsia="en-GB"/>
              </w:rPr>
              <w:t>it is required,</w:t>
            </w:r>
            <w:r>
              <w:rPr>
                <w:rFonts w:eastAsia="Times New Roman"/>
                <w:color w:val="000000"/>
                <w:lang w:eastAsia="en-GB"/>
              </w:rPr>
              <w:t xml:space="preserve"> this should be included in your bid costs above)</w:t>
            </w:r>
          </w:p>
        </w:tc>
        <w:tc>
          <w:tcPr>
            <w:tcW w:w="1701"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3F508FFD" w14:textId="77777777" w:rsidR="000568DB" w:rsidRPr="00476018" w:rsidRDefault="000568DB" w:rsidP="000568DB">
            <w:pPr>
              <w:rPr>
                <w:rFonts w:eastAsia="Times New Roman"/>
                <w:color w:val="000000"/>
                <w:lang w:eastAsia="en-GB"/>
              </w:rPr>
            </w:pPr>
            <w:r w:rsidRPr="00476018">
              <w:rPr>
                <w:rFonts w:eastAsia="Times New Roman"/>
                <w:color w:val="000000"/>
                <w:lang w:eastAsia="en-GB"/>
              </w:rPr>
              <w:t>£</w:t>
            </w:r>
          </w:p>
        </w:tc>
      </w:tr>
      <w:tr w:rsidR="000568DB" w:rsidRPr="00476018" w14:paraId="40F7FC11" w14:textId="77777777" w:rsidTr="002441B2">
        <w:trPr>
          <w:trHeight w:val="575"/>
        </w:trPr>
        <w:tc>
          <w:tcPr>
            <w:tcW w:w="7840" w:type="dxa"/>
            <w:tcBorders>
              <w:top w:val="single" w:sz="4" w:space="0" w:color="auto"/>
              <w:left w:val="single" w:sz="8" w:space="0" w:color="auto"/>
              <w:bottom w:val="single" w:sz="4" w:space="0" w:color="auto"/>
              <w:right w:val="single" w:sz="8" w:space="0" w:color="auto"/>
            </w:tcBorders>
            <w:vAlign w:val="center"/>
          </w:tcPr>
          <w:p w14:paraId="394070D3" w14:textId="77777777" w:rsidR="000568DB" w:rsidRDefault="000568DB" w:rsidP="000568DB">
            <w:pPr>
              <w:rPr>
                <w:rFonts w:eastAsia="Times New Roman"/>
                <w:color w:val="000000"/>
                <w:lang w:eastAsia="en-GB"/>
              </w:rPr>
            </w:pPr>
            <w:r>
              <w:rPr>
                <w:rFonts w:eastAsia="Times New Roman"/>
                <w:color w:val="000000"/>
                <w:lang w:eastAsia="en-GB"/>
              </w:rPr>
              <w:t xml:space="preserve">Weekly rental cost for a scissor lift </w:t>
            </w:r>
          </w:p>
          <w:p w14:paraId="6256AAAD" w14:textId="6F4959B1" w:rsidR="000568DB" w:rsidRDefault="000568DB" w:rsidP="000568DB">
            <w:pPr>
              <w:rPr>
                <w:rFonts w:eastAsia="Times New Roman"/>
                <w:color w:val="000000"/>
                <w:lang w:eastAsia="en-GB"/>
              </w:rPr>
            </w:pPr>
            <w:r>
              <w:rPr>
                <w:rFonts w:eastAsia="Times New Roman"/>
                <w:color w:val="000000"/>
                <w:lang w:eastAsia="en-GB"/>
              </w:rPr>
              <w:t xml:space="preserve">(where </w:t>
            </w:r>
            <w:r w:rsidR="002D516B">
              <w:rPr>
                <w:rFonts w:eastAsia="Times New Roman"/>
                <w:color w:val="000000"/>
                <w:lang w:eastAsia="en-GB"/>
              </w:rPr>
              <w:t>it is required,</w:t>
            </w:r>
            <w:r>
              <w:rPr>
                <w:rFonts w:eastAsia="Times New Roman"/>
                <w:color w:val="000000"/>
                <w:lang w:eastAsia="en-GB"/>
              </w:rPr>
              <w:t xml:space="preserve"> this should be included in your bid costs above)</w:t>
            </w:r>
          </w:p>
        </w:tc>
        <w:tc>
          <w:tcPr>
            <w:tcW w:w="1701"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31DE8744" w14:textId="75241D03" w:rsidR="000568DB" w:rsidRPr="00476018" w:rsidRDefault="000568DB" w:rsidP="000568DB">
            <w:pPr>
              <w:rPr>
                <w:rFonts w:eastAsia="Times New Roman"/>
                <w:color w:val="000000"/>
                <w:lang w:eastAsia="en-GB"/>
              </w:rPr>
            </w:pPr>
            <w:r>
              <w:rPr>
                <w:rFonts w:eastAsia="Times New Roman"/>
                <w:color w:val="000000"/>
                <w:lang w:eastAsia="en-GB"/>
              </w:rPr>
              <w:t>£</w:t>
            </w:r>
          </w:p>
        </w:tc>
      </w:tr>
    </w:tbl>
    <w:p w14:paraId="60838A46" w14:textId="77777777" w:rsidR="000568DB" w:rsidRDefault="000568DB"/>
    <w:p w14:paraId="09856D9E" w14:textId="2E7FAC0B" w:rsidR="000568DB" w:rsidRPr="009E6E4D" w:rsidRDefault="000568DB" w:rsidP="002441B2">
      <w:pPr>
        <w:ind w:left="284"/>
        <w:jc w:val="both"/>
      </w:pPr>
      <w:r w:rsidRPr="009E6E4D">
        <w:lastRenderedPageBreak/>
        <w:t>We recognise that the use of a scissor lift and our preference for having one when working at height will add to our costs throughout this contract</w:t>
      </w:r>
      <w:r w:rsidR="002441B2" w:rsidRPr="009E6E4D">
        <w:t xml:space="preserve"> and we would be keen to work with </w:t>
      </w:r>
      <w:r w:rsidR="001757D9" w:rsidRPr="009E6E4D">
        <w:t xml:space="preserve">the </w:t>
      </w:r>
      <w:r w:rsidR="002441B2" w:rsidRPr="009E6E4D">
        <w:t xml:space="preserve">successful supplier to minimise when one might be deployed and </w:t>
      </w:r>
      <w:r w:rsidR="001757D9" w:rsidRPr="009E6E4D">
        <w:t xml:space="preserve">any </w:t>
      </w:r>
      <w:r w:rsidR="002441B2" w:rsidRPr="009E6E4D">
        <w:t xml:space="preserve">other options to cut down the cost. If as part of your business model, you own your own scissor lifts and can deploy them </w:t>
      </w:r>
      <w:r w:rsidR="002D516B" w:rsidRPr="009E6E4D">
        <w:t>as needed</w:t>
      </w:r>
      <w:r w:rsidR="002441B2" w:rsidRPr="009E6E4D">
        <w:t xml:space="preserve"> at a lower cost to renting one as required, we would request the cost of a single deployment. </w:t>
      </w:r>
      <w:r w:rsidR="002D516B" w:rsidRPr="009E6E4D">
        <w:t>If distance is an issue in the calculation, price for the furthest site from you.</w:t>
      </w:r>
    </w:p>
    <w:p w14:paraId="4B7C5A7D" w14:textId="77777777" w:rsidR="002441B2" w:rsidRPr="009E6E4D" w:rsidRDefault="002441B2" w:rsidP="002441B2">
      <w:pPr>
        <w:ind w:left="284"/>
        <w:jc w:val="both"/>
      </w:pPr>
    </w:p>
    <w:p w14:paraId="5CC28AF1" w14:textId="6CF85287" w:rsidR="002441B2" w:rsidRPr="009E6E4D" w:rsidRDefault="002441B2" w:rsidP="002441B2">
      <w:pPr>
        <w:ind w:left="284"/>
        <w:jc w:val="both"/>
      </w:pPr>
      <w:r w:rsidRPr="009E6E4D">
        <w:t>Equally, if in our discussions it is decided one may be required each week somewhere, if there is a saving to be had</w:t>
      </w:r>
      <w:r w:rsidR="001757D9" w:rsidRPr="009E6E4D">
        <w:t>,</w:t>
      </w:r>
      <w:r w:rsidRPr="009E6E4D">
        <w:t xml:space="preserve"> we would consider a longer-term rental to have it on standby locally to deploy whenever needed.</w:t>
      </w:r>
    </w:p>
    <w:p w14:paraId="742777D2" w14:textId="77777777" w:rsidR="002441B2" w:rsidRPr="009E6E4D" w:rsidRDefault="002441B2" w:rsidP="002441B2">
      <w:pPr>
        <w:ind w:left="284"/>
        <w:jc w:val="both"/>
      </w:pPr>
    </w:p>
    <w:p w14:paraId="2B7FD534" w14:textId="77777777" w:rsidR="002D516B" w:rsidRPr="009E6E4D" w:rsidRDefault="002441B2" w:rsidP="002441B2">
      <w:pPr>
        <w:ind w:left="284"/>
        <w:jc w:val="both"/>
      </w:pPr>
      <w:r w:rsidRPr="009E6E4D">
        <w:t>For scissor lift below, we would consider a ‘cherry picker’ if that is your preference</w:t>
      </w:r>
      <w:r w:rsidR="001757D9" w:rsidRPr="009E6E4D">
        <w:t xml:space="preserve">. </w:t>
      </w:r>
    </w:p>
    <w:p w14:paraId="73F8F01A" w14:textId="77777777" w:rsidR="002D516B" w:rsidRPr="009E6E4D" w:rsidRDefault="002D516B" w:rsidP="002441B2">
      <w:pPr>
        <w:ind w:left="284"/>
        <w:jc w:val="both"/>
      </w:pPr>
    </w:p>
    <w:p w14:paraId="335915A9" w14:textId="166C1731" w:rsidR="002441B2" w:rsidRPr="009E6E4D" w:rsidRDefault="001757D9" w:rsidP="002441B2">
      <w:pPr>
        <w:ind w:left="284"/>
        <w:jc w:val="both"/>
      </w:pPr>
      <w:r w:rsidRPr="009E6E4D">
        <w:t>The response to this section can be flexible to allow you to present options we can alternatively consider, perhaps something new that we have not seen or considered before</w:t>
      </w:r>
      <w:r w:rsidR="002D516B" w:rsidRPr="009E6E4D">
        <w:t xml:space="preserve"> or alternate rental costs if it is area dependant</w:t>
      </w:r>
      <w:r w:rsidRPr="009E6E4D">
        <w:t>.</w:t>
      </w:r>
    </w:p>
    <w:p w14:paraId="361B0C98" w14:textId="77777777" w:rsidR="002441B2" w:rsidRPr="009E6E4D" w:rsidRDefault="002441B2" w:rsidP="002441B2">
      <w:pPr>
        <w:ind w:left="284"/>
        <w:jc w:val="both"/>
      </w:pPr>
    </w:p>
    <w:tbl>
      <w:tblPr>
        <w:tblW w:w="9355" w:type="dxa"/>
        <w:tblInd w:w="274" w:type="dxa"/>
        <w:tblLook w:val="04A0" w:firstRow="1" w:lastRow="0" w:firstColumn="1" w:lastColumn="0" w:noHBand="0" w:noVBand="1"/>
      </w:tblPr>
      <w:tblGrid>
        <w:gridCol w:w="8080"/>
        <w:gridCol w:w="1275"/>
      </w:tblGrid>
      <w:tr w:rsidR="009E6E4D" w:rsidRPr="009E6E4D" w14:paraId="70BEB669" w14:textId="77777777" w:rsidTr="001757D9">
        <w:trPr>
          <w:trHeight w:val="575"/>
        </w:trPr>
        <w:tc>
          <w:tcPr>
            <w:tcW w:w="8080" w:type="dxa"/>
            <w:tcBorders>
              <w:top w:val="single" w:sz="4" w:space="0" w:color="auto"/>
              <w:left w:val="single" w:sz="8" w:space="0" w:color="auto"/>
              <w:bottom w:val="single" w:sz="4" w:space="0" w:color="auto"/>
              <w:right w:val="single" w:sz="8" w:space="0" w:color="auto"/>
            </w:tcBorders>
            <w:vAlign w:val="center"/>
          </w:tcPr>
          <w:p w14:paraId="2353D1CD" w14:textId="77777777" w:rsidR="000568DB" w:rsidRPr="009E6E4D" w:rsidRDefault="000568DB" w:rsidP="000568DB">
            <w:pPr>
              <w:rPr>
                <w:rFonts w:eastAsia="Times New Roman"/>
                <w:lang w:eastAsia="en-GB"/>
              </w:rPr>
            </w:pPr>
            <w:r w:rsidRPr="009E6E4D">
              <w:rPr>
                <w:rFonts w:eastAsia="Times New Roman"/>
                <w:lang w:eastAsia="en-GB"/>
              </w:rPr>
              <w:t>Cost to deploy a company owned scissor lift as required</w:t>
            </w:r>
          </w:p>
          <w:p w14:paraId="5644A03B" w14:textId="411512EB" w:rsidR="000568DB" w:rsidRPr="009E6E4D" w:rsidRDefault="000568DB" w:rsidP="000568DB">
            <w:pPr>
              <w:rPr>
                <w:rFonts w:eastAsia="Times New Roman"/>
                <w:lang w:eastAsia="en-GB"/>
              </w:rPr>
            </w:pPr>
            <w:r w:rsidRPr="009E6E4D">
              <w:rPr>
                <w:rFonts w:eastAsia="Times New Roman"/>
                <w:lang w:eastAsia="en-GB"/>
              </w:rPr>
              <w:t>(</w:t>
            </w:r>
            <w:proofErr w:type="gramStart"/>
            <w:r w:rsidRPr="009E6E4D">
              <w:rPr>
                <w:rFonts w:eastAsia="Times New Roman"/>
                <w:lang w:eastAsia="en-GB"/>
              </w:rPr>
              <w:t>for</w:t>
            </w:r>
            <w:proofErr w:type="gramEnd"/>
            <w:r w:rsidRPr="009E6E4D">
              <w:rPr>
                <w:rFonts w:eastAsia="Times New Roman"/>
                <w:lang w:eastAsia="en-GB"/>
              </w:rPr>
              <w:t xml:space="preserve"> reactive repairs and planned part replacement </w:t>
            </w:r>
            <w:r w:rsidRPr="009E6E4D">
              <w:rPr>
                <w:rFonts w:eastAsia="Times New Roman"/>
                <w:u w:val="single"/>
                <w:lang w:eastAsia="en-GB"/>
              </w:rPr>
              <w:t>only</w:t>
            </w:r>
            <w:r w:rsidRPr="009E6E4D">
              <w:rPr>
                <w:rFonts w:eastAsia="Times New Roman"/>
                <w:lang w:eastAsia="en-GB"/>
              </w:rPr>
              <w:t>. If required for scheduled maintenance that must be included in the rate submitted)</w:t>
            </w:r>
          </w:p>
        </w:tc>
        <w:tc>
          <w:tcPr>
            <w:tcW w:w="1275"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21C3D492" w14:textId="270C2825" w:rsidR="000568DB" w:rsidRPr="009E6E4D" w:rsidRDefault="000568DB" w:rsidP="000568DB">
            <w:pPr>
              <w:rPr>
                <w:rFonts w:eastAsia="Times New Roman"/>
                <w:lang w:eastAsia="en-GB"/>
              </w:rPr>
            </w:pPr>
            <w:r w:rsidRPr="009E6E4D">
              <w:rPr>
                <w:rFonts w:eastAsia="Times New Roman"/>
                <w:lang w:eastAsia="en-GB"/>
              </w:rPr>
              <w:t>£</w:t>
            </w:r>
          </w:p>
        </w:tc>
      </w:tr>
      <w:tr w:rsidR="009E6E4D" w:rsidRPr="009E6E4D" w14:paraId="42A048BE" w14:textId="77777777" w:rsidTr="001757D9">
        <w:trPr>
          <w:trHeight w:val="575"/>
        </w:trPr>
        <w:tc>
          <w:tcPr>
            <w:tcW w:w="8080" w:type="dxa"/>
            <w:tcBorders>
              <w:top w:val="single" w:sz="4" w:space="0" w:color="auto"/>
              <w:left w:val="single" w:sz="8" w:space="0" w:color="auto"/>
              <w:bottom w:val="single" w:sz="4" w:space="0" w:color="auto"/>
              <w:right w:val="single" w:sz="8" w:space="0" w:color="auto"/>
            </w:tcBorders>
            <w:vAlign w:val="center"/>
          </w:tcPr>
          <w:p w14:paraId="47B7E68F" w14:textId="20E34060" w:rsidR="000568DB" w:rsidRPr="009E6E4D" w:rsidRDefault="002441B2" w:rsidP="000568DB">
            <w:pPr>
              <w:rPr>
                <w:rFonts w:eastAsia="Times New Roman"/>
                <w:lang w:eastAsia="en-GB"/>
              </w:rPr>
            </w:pPr>
            <w:r w:rsidRPr="009E6E4D">
              <w:rPr>
                <w:rFonts w:eastAsia="Times New Roman"/>
                <w:lang w:eastAsia="en-GB"/>
              </w:rPr>
              <w:t>Long</w:t>
            </w:r>
            <w:r w:rsidR="000568DB" w:rsidRPr="009E6E4D">
              <w:rPr>
                <w:rFonts w:eastAsia="Times New Roman"/>
                <w:lang w:eastAsia="en-GB"/>
              </w:rPr>
              <w:t xml:space="preserve"> </w:t>
            </w:r>
            <w:r w:rsidR="001757D9" w:rsidRPr="009E6E4D">
              <w:rPr>
                <w:rFonts w:eastAsia="Times New Roman"/>
                <w:lang w:eastAsia="en-GB"/>
              </w:rPr>
              <w:t xml:space="preserve">term </w:t>
            </w:r>
            <w:r w:rsidR="000568DB" w:rsidRPr="009E6E4D">
              <w:rPr>
                <w:rFonts w:eastAsia="Times New Roman"/>
                <w:lang w:eastAsia="en-GB"/>
              </w:rPr>
              <w:t>rental for a scissor lift held locally on standby for when needed</w:t>
            </w:r>
          </w:p>
          <w:p w14:paraId="2E5D5736" w14:textId="4823B37F" w:rsidR="000568DB" w:rsidRPr="009E6E4D" w:rsidRDefault="000568DB" w:rsidP="000568DB">
            <w:pPr>
              <w:rPr>
                <w:rFonts w:eastAsia="Times New Roman"/>
                <w:lang w:eastAsia="en-GB"/>
              </w:rPr>
            </w:pPr>
            <w:r w:rsidRPr="009E6E4D">
              <w:rPr>
                <w:rFonts w:eastAsia="Times New Roman"/>
                <w:lang w:eastAsia="en-GB"/>
              </w:rPr>
              <w:t xml:space="preserve">(assuming your vehicles and Engineers can </w:t>
            </w:r>
            <w:r w:rsidR="002441B2" w:rsidRPr="009E6E4D">
              <w:rPr>
                <w:rFonts w:eastAsia="Times New Roman"/>
                <w:lang w:eastAsia="en-GB"/>
              </w:rPr>
              <w:t>move</w:t>
            </w:r>
            <w:r w:rsidRPr="009E6E4D">
              <w:rPr>
                <w:rFonts w:eastAsia="Times New Roman"/>
                <w:lang w:eastAsia="en-GB"/>
              </w:rPr>
              <w:t xml:space="preserve"> to site required)</w:t>
            </w:r>
          </w:p>
        </w:tc>
        <w:tc>
          <w:tcPr>
            <w:tcW w:w="1275"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4DE76F29" w14:textId="02ACC8E6" w:rsidR="000568DB" w:rsidRPr="009E6E4D" w:rsidRDefault="000568DB" w:rsidP="000568DB">
            <w:pPr>
              <w:rPr>
                <w:rFonts w:eastAsia="Times New Roman"/>
                <w:lang w:eastAsia="en-GB"/>
              </w:rPr>
            </w:pPr>
          </w:p>
        </w:tc>
      </w:tr>
      <w:tr w:rsidR="009E6E4D" w:rsidRPr="009E6E4D" w14:paraId="630A810B" w14:textId="77777777" w:rsidTr="001757D9">
        <w:trPr>
          <w:trHeight w:val="575"/>
        </w:trPr>
        <w:tc>
          <w:tcPr>
            <w:tcW w:w="8080" w:type="dxa"/>
            <w:tcBorders>
              <w:top w:val="single" w:sz="4" w:space="0" w:color="auto"/>
              <w:left w:val="single" w:sz="8" w:space="0" w:color="auto"/>
              <w:bottom w:val="single" w:sz="4" w:space="0" w:color="auto"/>
              <w:right w:val="single" w:sz="8" w:space="0" w:color="auto"/>
            </w:tcBorders>
            <w:vAlign w:val="center"/>
          </w:tcPr>
          <w:p w14:paraId="190352A9" w14:textId="5E513C5A" w:rsidR="002441B2" w:rsidRPr="009E6E4D" w:rsidRDefault="002441B2" w:rsidP="002441B2">
            <w:pPr>
              <w:jc w:val="right"/>
              <w:rPr>
                <w:rFonts w:eastAsia="Times New Roman"/>
                <w:lang w:eastAsia="en-GB"/>
              </w:rPr>
            </w:pPr>
            <w:r w:rsidRPr="009E6E4D">
              <w:rPr>
                <w:rFonts w:eastAsia="Times New Roman"/>
                <w:lang w:eastAsia="en-GB"/>
              </w:rPr>
              <w:t>Quarter</w:t>
            </w:r>
          </w:p>
        </w:tc>
        <w:tc>
          <w:tcPr>
            <w:tcW w:w="1275"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2F86D79D" w14:textId="7BA47F10" w:rsidR="002441B2" w:rsidRPr="009E6E4D" w:rsidRDefault="002441B2" w:rsidP="000568DB">
            <w:pPr>
              <w:rPr>
                <w:rFonts w:eastAsia="Times New Roman"/>
                <w:lang w:eastAsia="en-GB"/>
              </w:rPr>
            </w:pPr>
            <w:r w:rsidRPr="009E6E4D">
              <w:rPr>
                <w:rFonts w:eastAsia="Times New Roman"/>
                <w:lang w:eastAsia="en-GB"/>
              </w:rPr>
              <w:t>£</w:t>
            </w:r>
          </w:p>
        </w:tc>
      </w:tr>
      <w:tr w:rsidR="009E6E4D" w:rsidRPr="009E6E4D" w14:paraId="56D92BEC" w14:textId="77777777" w:rsidTr="001757D9">
        <w:trPr>
          <w:trHeight w:val="575"/>
        </w:trPr>
        <w:tc>
          <w:tcPr>
            <w:tcW w:w="8080" w:type="dxa"/>
            <w:tcBorders>
              <w:top w:val="single" w:sz="4" w:space="0" w:color="auto"/>
              <w:left w:val="single" w:sz="8" w:space="0" w:color="auto"/>
              <w:bottom w:val="single" w:sz="4" w:space="0" w:color="auto"/>
              <w:right w:val="single" w:sz="8" w:space="0" w:color="auto"/>
            </w:tcBorders>
            <w:vAlign w:val="center"/>
          </w:tcPr>
          <w:p w14:paraId="735A44F7" w14:textId="3016E926" w:rsidR="002441B2" w:rsidRPr="009E6E4D" w:rsidRDefault="002441B2" w:rsidP="002441B2">
            <w:pPr>
              <w:jc w:val="right"/>
              <w:rPr>
                <w:rFonts w:eastAsia="Times New Roman"/>
                <w:lang w:eastAsia="en-GB"/>
              </w:rPr>
            </w:pPr>
            <w:r w:rsidRPr="009E6E4D">
              <w:rPr>
                <w:rFonts w:eastAsia="Times New Roman"/>
                <w:lang w:eastAsia="en-GB"/>
              </w:rPr>
              <w:t>Six Months</w:t>
            </w:r>
          </w:p>
        </w:tc>
        <w:tc>
          <w:tcPr>
            <w:tcW w:w="1275"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69149D08" w14:textId="70AB7BC0" w:rsidR="002441B2" w:rsidRPr="009E6E4D" w:rsidRDefault="002441B2" w:rsidP="000568DB">
            <w:pPr>
              <w:rPr>
                <w:rFonts w:eastAsia="Times New Roman"/>
                <w:lang w:eastAsia="en-GB"/>
              </w:rPr>
            </w:pPr>
            <w:r w:rsidRPr="009E6E4D">
              <w:rPr>
                <w:rFonts w:eastAsia="Times New Roman"/>
                <w:lang w:eastAsia="en-GB"/>
              </w:rPr>
              <w:t>£</w:t>
            </w:r>
          </w:p>
        </w:tc>
      </w:tr>
      <w:tr w:rsidR="009E6E4D" w:rsidRPr="009E6E4D" w14:paraId="2D5CB723" w14:textId="77777777" w:rsidTr="001757D9">
        <w:trPr>
          <w:trHeight w:val="575"/>
        </w:trPr>
        <w:tc>
          <w:tcPr>
            <w:tcW w:w="8080" w:type="dxa"/>
            <w:tcBorders>
              <w:top w:val="single" w:sz="4" w:space="0" w:color="auto"/>
              <w:left w:val="single" w:sz="8" w:space="0" w:color="auto"/>
              <w:bottom w:val="single" w:sz="4" w:space="0" w:color="auto"/>
              <w:right w:val="single" w:sz="8" w:space="0" w:color="auto"/>
            </w:tcBorders>
            <w:vAlign w:val="center"/>
          </w:tcPr>
          <w:p w14:paraId="52119C59" w14:textId="099A3308" w:rsidR="002441B2" w:rsidRPr="009E6E4D" w:rsidRDefault="002441B2" w:rsidP="002441B2">
            <w:pPr>
              <w:jc w:val="right"/>
              <w:rPr>
                <w:rFonts w:eastAsia="Times New Roman"/>
                <w:lang w:eastAsia="en-GB"/>
              </w:rPr>
            </w:pPr>
            <w:r w:rsidRPr="009E6E4D">
              <w:rPr>
                <w:rFonts w:eastAsia="Times New Roman"/>
                <w:lang w:eastAsia="en-GB"/>
              </w:rPr>
              <w:t>Annual</w:t>
            </w:r>
          </w:p>
        </w:tc>
        <w:tc>
          <w:tcPr>
            <w:tcW w:w="1275"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08A7EDDC" w14:textId="3FAA4884" w:rsidR="002441B2" w:rsidRPr="009E6E4D" w:rsidRDefault="002441B2" w:rsidP="000568DB">
            <w:pPr>
              <w:rPr>
                <w:rFonts w:eastAsia="Times New Roman"/>
                <w:lang w:eastAsia="en-GB"/>
              </w:rPr>
            </w:pPr>
            <w:r w:rsidRPr="009E6E4D">
              <w:rPr>
                <w:rFonts w:eastAsia="Times New Roman"/>
                <w:lang w:eastAsia="en-GB"/>
              </w:rPr>
              <w:t>£</w:t>
            </w:r>
          </w:p>
        </w:tc>
      </w:tr>
    </w:tbl>
    <w:p w14:paraId="36A194DB" w14:textId="6FE0019A" w:rsidR="004B7698" w:rsidRDefault="004B7698"/>
    <w:p w14:paraId="790C58FE" w14:textId="77777777" w:rsidR="00476018" w:rsidRPr="00476018" w:rsidRDefault="00476018" w:rsidP="00476018">
      <w:pPr>
        <w:rPr>
          <w:rFonts w:eastAsia="Times New Roman" w:cs="Times New Roman"/>
          <w:szCs w:val="24"/>
        </w:rPr>
      </w:pPr>
    </w:p>
    <w:p w14:paraId="38D546B8" w14:textId="513E4BBC" w:rsidR="00F44593" w:rsidRPr="00214AF9" w:rsidRDefault="00A23921" w:rsidP="00D644E0">
      <w:pPr>
        <w:rPr>
          <w:rFonts w:eastAsia="Times New Roman"/>
          <w:bCs/>
          <w:sz w:val="28"/>
          <w:szCs w:val="28"/>
        </w:rPr>
      </w:pPr>
      <w:r w:rsidRPr="00214AF9">
        <w:rPr>
          <w:rFonts w:eastAsia="Times New Roman"/>
          <w:b/>
          <w:sz w:val="24"/>
          <w:szCs w:val="24"/>
        </w:rPr>
        <w:t>6.</w:t>
      </w:r>
      <w:r w:rsidR="000568DB">
        <w:rPr>
          <w:rFonts w:eastAsia="Times New Roman"/>
          <w:b/>
          <w:sz w:val="24"/>
          <w:szCs w:val="24"/>
        </w:rPr>
        <w:t>9</w:t>
      </w:r>
      <w:r w:rsidR="00F44593" w:rsidRPr="00214AF9">
        <w:rPr>
          <w:rFonts w:eastAsia="Times New Roman"/>
          <w:bCs/>
          <w:sz w:val="28"/>
          <w:szCs w:val="28"/>
        </w:rPr>
        <w:tab/>
      </w:r>
      <w:r w:rsidR="00F44593" w:rsidRPr="00214AF9">
        <w:rPr>
          <w:rFonts w:eastAsia="Times New Roman"/>
          <w:b/>
          <w:sz w:val="24"/>
          <w:szCs w:val="24"/>
        </w:rPr>
        <w:t>Any Ancillary Services</w:t>
      </w:r>
    </w:p>
    <w:p w14:paraId="44E3D58F" w14:textId="77777777" w:rsidR="00F44593" w:rsidRDefault="00F44593" w:rsidP="00D644E0">
      <w:pPr>
        <w:rPr>
          <w:rFonts w:eastAsia="Times New Roman"/>
          <w:bCs/>
          <w:sz w:val="24"/>
          <w:szCs w:val="24"/>
        </w:rPr>
      </w:pPr>
    </w:p>
    <w:p w14:paraId="3D1BE74A" w14:textId="77777777" w:rsidR="00CE35BA" w:rsidRDefault="00CE35BA" w:rsidP="00CE35BA">
      <w:pPr>
        <w:ind w:left="142"/>
        <w:jc w:val="both"/>
      </w:pPr>
      <w:r w:rsidRPr="00293197">
        <w:t>Please detail below any other services not covered above, that would incur a cost</w:t>
      </w:r>
      <w:r>
        <w:t xml:space="preserve"> if you were successful in this competition</w:t>
      </w:r>
      <w:r w:rsidRPr="00293197">
        <w:t xml:space="preserve">. If it is not included </w:t>
      </w:r>
      <w:r>
        <w:t xml:space="preserve">either above or </w:t>
      </w:r>
      <w:r w:rsidRPr="00293197">
        <w:t xml:space="preserve">within this section, it will not be chargeable if </w:t>
      </w:r>
      <w:r>
        <w:t>you win this</w:t>
      </w:r>
      <w:r w:rsidRPr="00293197">
        <w:t xml:space="preserve"> tender. </w:t>
      </w:r>
    </w:p>
    <w:p w14:paraId="6D24E2EE" w14:textId="77777777" w:rsidR="00CE35BA" w:rsidRDefault="00CE35BA" w:rsidP="00CE35BA">
      <w:pPr>
        <w:ind w:left="142"/>
        <w:jc w:val="both"/>
      </w:pPr>
    </w:p>
    <w:p w14:paraId="0C9A1A8F" w14:textId="7284D679" w:rsidR="00CE35BA" w:rsidRPr="00293197" w:rsidRDefault="00CE35BA" w:rsidP="00CE35BA">
      <w:pPr>
        <w:ind w:left="142"/>
        <w:jc w:val="both"/>
      </w:pPr>
      <w:r w:rsidRPr="00293197">
        <w:t>If some element of the charges detailed below, is deemed to be material to the value of the contract</w:t>
      </w:r>
      <w:r>
        <w:t xml:space="preserve"> particularly year 1</w:t>
      </w:r>
      <w:r w:rsidRPr="00293197">
        <w:t>, such as a</w:t>
      </w:r>
      <w:r>
        <w:t xml:space="preserve"> mobilisation cost,</w:t>
      </w:r>
      <w:r w:rsidRPr="00293197">
        <w:t xml:space="preserve"> monthly helpdesk or</w:t>
      </w:r>
      <w:r>
        <w:t xml:space="preserve"> other</w:t>
      </w:r>
      <w:r w:rsidRPr="00293197">
        <w:t xml:space="preserve"> administration fee, it will be added to the Total Price for Scoring above. The decision of East Sussex Fire Authority on this matter is final</w:t>
      </w:r>
      <w:r>
        <w:t>.</w:t>
      </w:r>
    </w:p>
    <w:p w14:paraId="0EF99478" w14:textId="77777777" w:rsidR="00CE35BA" w:rsidRDefault="00CE35BA" w:rsidP="00CE35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2106"/>
        <w:gridCol w:w="1670"/>
        <w:gridCol w:w="2372"/>
      </w:tblGrid>
      <w:tr w:rsidR="00CE35BA" w14:paraId="00BAC724" w14:textId="77777777" w:rsidTr="0017034C">
        <w:trPr>
          <w:trHeight w:val="290"/>
        </w:trPr>
        <w:tc>
          <w:tcPr>
            <w:tcW w:w="3261" w:type="dxa"/>
            <w:shd w:val="clear" w:color="auto" w:fill="D9D9D9"/>
          </w:tcPr>
          <w:p w14:paraId="17C1707A" w14:textId="77777777" w:rsidR="00CE35BA" w:rsidRPr="00293197" w:rsidRDefault="00CE35BA" w:rsidP="000A24E5">
            <w:pPr>
              <w:rPr>
                <w:b/>
                <w:szCs w:val="20"/>
              </w:rPr>
            </w:pPr>
            <w:r w:rsidRPr="00293197">
              <w:rPr>
                <w:b/>
                <w:szCs w:val="20"/>
              </w:rPr>
              <w:t>Service Provision</w:t>
            </w:r>
          </w:p>
        </w:tc>
        <w:tc>
          <w:tcPr>
            <w:tcW w:w="2126" w:type="dxa"/>
            <w:shd w:val="clear" w:color="auto" w:fill="D9D9D9"/>
          </w:tcPr>
          <w:p w14:paraId="7304C3B2" w14:textId="77777777" w:rsidR="00CE35BA" w:rsidRPr="00293197" w:rsidRDefault="00CE35BA" w:rsidP="000A24E5">
            <w:pPr>
              <w:rPr>
                <w:b/>
                <w:szCs w:val="20"/>
              </w:rPr>
            </w:pPr>
            <w:r w:rsidRPr="00293197">
              <w:rPr>
                <w:b/>
                <w:szCs w:val="20"/>
              </w:rPr>
              <w:t>Cost</w:t>
            </w:r>
          </w:p>
        </w:tc>
        <w:tc>
          <w:tcPr>
            <w:tcW w:w="1683" w:type="dxa"/>
            <w:shd w:val="clear" w:color="auto" w:fill="D9D9D9"/>
          </w:tcPr>
          <w:p w14:paraId="18D47987" w14:textId="77777777" w:rsidR="00CE35BA" w:rsidRPr="00293197" w:rsidRDefault="00CE35BA" w:rsidP="000A24E5">
            <w:pPr>
              <w:rPr>
                <w:b/>
                <w:szCs w:val="20"/>
              </w:rPr>
            </w:pPr>
            <w:r w:rsidRPr="00293197">
              <w:rPr>
                <w:b/>
                <w:szCs w:val="20"/>
              </w:rPr>
              <w:t>How Often</w:t>
            </w:r>
          </w:p>
        </w:tc>
        <w:tc>
          <w:tcPr>
            <w:tcW w:w="2393" w:type="dxa"/>
            <w:shd w:val="clear" w:color="auto" w:fill="D9D9D9"/>
          </w:tcPr>
          <w:p w14:paraId="2A46FF3E" w14:textId="77777777" w:rsidR="00CE35BA" w:rsidRPr="00293197" w:rsidRDefault="00CE35BA" w:rsidP="000A24E5">
            <w:pPr>
              <w:rPr>
                <w:b/>
                <w:szCs w:val="20"/>
              </w:rPr>
            </w:pPr>
            <w:r w:rsidRPr="00293197">
              <w:rPr>
                <w:b/>
                <w:szCs w:val="20"/>
              </w:rPr>
              <w:t xml:space="preserve">Total </w:t>
            </w:r>
            <w:r>
              <w:rPr>
                <w:b/>
                <w:szCs w:val="20"/>
              </w:rPr>
              <w:t xml:space="preserve">Annual </w:t>
            </w:r>
            <w:r w:rsidRPr="00293197">
              <w:rPr>
                <w:b/>
                <w:szCs w:val="20"/>
              </w:rPr>
              <w:t>Cost</w:t>
            </w:r>
          </w:p>
        </w:tc>
      </w:tr>
      <w:tr w:rsidR="00CE35BA" w14:paraId="18EA8791" w14:textId="77777777" w:rsidTr="0017034C">
        <w:tc>
          <w:tcPr>
            <w:tcW w:w="3261" w:type="dxa"/>
            <w:shd w:val="clear" w:color="auto" w:fill="BFBFBF" w:themeFill="background1" w:themeFillShade="BF"/>
          </w:tcPr>
          <w:p w14:paraId="18766CD9" w14:textId="77777777" w:rsidR="00CE35BA" w:rsidRDefault="00CE35BA" w:rsidP="000A24E5"/>
        </w:tc>
        <w:tc>
          <w:tcPr>
            <w:tcW w:w="2126" w:type="dxa"/>
            <w:shd w:val="clear" w:color="auto" w:fill="BFBFBF" w:themeFill="background1" w:themeFillShade="BF"/>
          </w:tcPr>
          <w:p w14:paraId="123A803A" w14:textId="77777777" w:rsidR="00CE35BA" w:rsidRDefault="00CE35BA" w:rsidP="000A24E5"/>
        </w:tc>
        <w:tc>
          <w:tcPr>
            <w:tcW w:w="1683" w:type="dxa"/>
            <w:shd w:val="clear" w:color="auto" w:fill="BFBFBF" w:themeFill="background1" w:themeFillShade="BF"/>
          </w:tcPr>
          <w:p w14:paraId="6955E34F" w14:textId="77777777" w:rsidR="00CE35BA" w:rsidRDefault="00CE35BA" w:rsidP="000A24E5"/>
        </w:tc>
        <w:tc>
          <w:tcPr>
            <w:tcW w:w="2393" w:type="dxa"/>
            <w:shd w:val="clear" w:color="auto" w:fill="BFBFBF" w:themeFill="background1" w:themeFillShade="BF"/>
          </w:tcPr>
          <w:p w14:paraId="1EFE32AB" w14:textId="77777777" w:rsidR="00CE35BA" w:rsidRDefault="00CE35BA" w:rsidP="000A24E5"/>
        </w:tc>
      </w:tr>
      <w:tr w:rsidR="00CE35BA" w14:paraId="535A3986" w14:textId="77777777" w:rsidTr="0017034C">
        <w:tc>
          <w:tcPr>
            <w:tcW w:w="3261" w:type="dxa"/>
            <w:shd w:val="clear" w:color="auto" w:fill="BFBFBF" w:themeFill="background1" w:themeFillShade="BF"/>
          </w:tcPr>
          <w:p w14:paraId="785F770D" w14:textId="77777777" w:rsidR="00CE35BA" w:rsidRDefault="00CE35BA" w:rsidP="000A24E5"/>
        </w:tc>
        <w:tc>
          <w:tcPr>
            <w:tcW w:w="2126" w:type="dxa"/>
            <w:shd w:val="clear" w:color="auto" w:fill="BFBFBF" w:themeFill="background1" w:themeFillShade="BF"/>
          </w:tcPr>
          <w:p w14:paraId="01672277" w14:textId="77777777" w:rsidR="00CE35BA" w:rsidRDefault="00CE35BA" w:rsidP="000A24E5"/>
        </w:tc>
        <w:tc>
          <w:tcPr>
            <w:tcW w:w="1683" w:type="dxa"/>
            <w:shd w:val="clear" w:color="auto" w:fill="BFBFBF" w:themeFill="background1" w:themeFillShade="BF"/>
          </w:tcPr>
          <w:p w14:paraId="6CA1E2B4" w14:textId="77777777" w:rsidR="00CE35BA" w:rsidRDefault="00CE35BA" w:rsidP="000A24E5"/>
        </w:tc>
        <w:tc>
          <w:tcPr>
            <w:tcW w:w="2393" w:type="dxa"/>
            <w:shd w:val="clear" w:color="auto" w:fill="BFBFBF" w:themeFill="background1" w:themeFillShade="BF"/>
          </w:tcPr>
          <w:p w14:paraId="19830B6E" w14:textId="77777777" w:rsidR="00CE35BA" w:rsidRDefault="00CE35BA" w:rsidP="000A24E5"/>
        </w:tc>
      </w:tr>
      <w:tr w:rsidR="00CE35BA" w14:paraId="1D31E0D9" w14:textId="77777777" w:rsidTr="0017034C">
        <w:tc>
          <w:tcPr>
            <w:tcW w:w="3261" w:type="dxa"/>
            <w:shd w:val="clear" w:color="auto" w:fill="BFBFBF" w:themeFill="background1" w:themeFillShade="BF"/>
          </w:tcPr>
          <w:p w14:paraId="475DBD38" w14:textId="77777777" w:rsidR="00CE35BA" w:rsidRDefault="00CE35BA" w:rsidP="000A24E5"/>
        </w:tc>
        <w:tc>
          <w:tcPr>
            <w:tcW w:w="2126" w:type="dxa"/>
            <w:shd w:val="clear" w:color="auto" w:fill="BFBFBF" w:themeFill="background1" w:themeFillShade="BF"/>
          </w:tcPr>
          <w:p w14:paraId="7230EAA0" w14:textId="77777777" w:rsidR="00CE35BA" w:rsidRDefault="00CE35BA" w:rsidP="000A24E5"/>
        </w:tc>
        <w:tc>
          <w:tcPr>
            <w:tcW w:w="1683" w:type="dxa"/>
            <w:shd w:val="clear" w:color="auto" w:fill="BFBFBF" w:themeFill="background1" w:themeFillShade="BF"/>
          </w:tcPr>
          <w:p w14:paraId="59A601CC" w14:textId="77777777" w:rsidR="00CE35BA" w:rsidRDefault="00CE35BA" w:rsidP="000A24E5"/>
        </w:tc>
        <w:tc>
          <w:tcPr>
            <w:tcW w:w="2393" w:type="dxa"/>
            <w:shd w:val="clear" w:color="auto" w:fill="BFBFBF" w:themeFill="background1" w:themeFillShade="BF"/>
          </w:tcPr>
          <w:p w14:paraId="509FCABF" w14:textId="77777777" w:rsidR="00CE35BA" w:rsidRDefault="00CE35BA" w:rsidP="000A24E5"/>
        </w:tc>
      </w:tr>
      <w:tr w:rsidR="00CE35BA" w14:paraId="72E41BAE" w14:textId="77777777" w:rsidTr="0017034C">
        <w:tc>
          <w:tcPr>
            <w:tcW w:w="3261" w:type="dxa"/>
            <w:shd w:val="clear" w:color="auto" w:fill="BFBFBF" w:themeFill="background1" w:themeFillShade="BF"/>
          </w:tcPr>
          <w:p w14:paraId="1D8BA80C" w14:textId="77777777" w:rsidR="00CE35BA" w:rsidRDefault="00CE35BA" w:rsidP="000A24E5"/>
        </w:tc>
        <w:tc>
          <w:tcPr>
            <w:tcW w:w="2126" w:type="dxa"/>
            <w:shd w:val="clear" w:color="auto" w:fill="BFBFBF" w:themeFill="background1" w:themeFillShade="BF"/>
          </w:tcPr>
          <w:p w14:paraId="11BA8537" w14:textId="77777777" w:rsidR="00CE35BA" w:rsidRDefault="00CE35BA" w:rsidP="000A24E5"/>
        </w:tc>
        <w:tc>
          <w:tcPr>
            <w:tcW w:w="1683" w:type="dxa"/>
            <w:shd w:val="clear" w:color="auto" w:fill="BFBFBF" w:themeFill="background1" w:themeFillShade="BF"/>
          </w:tcPr>
          <w:p w14:paraId="3B9552F1" w14:textId="77777777" w:rsidR="00CE35BA" w:rsidRDefault="00CE35BA" w:rsidP="000A24E5"/>
        </w:tc>
        <w:tc>
          <w:tcPr>
            <w:tcW w:w="2393" w:type="dxa"/>
            <w:shd w:val="clear" w:color="auto" w:fill="BFBFBF" w:themeFill="background1" w:themeFillShade="BF"/>
          </w:tcPr>
          <w:p w14:paraId="6A9BB7B9" w14:textId="77777777" w:rsidR="00CE35BA" w:rsidRDefault="00CE35BA" w:rsidP="000A24E5"/>
        </w:tc>
      </w:tr>
      <w:tr w:rsidR="00CE35BA" w14:paraId="45A95716" w14:textId="77777777" w:rsidTr="0017034C">
        <w:tc>
          <w:tcPr>
            <w:tcW w:w="3261" w:type="dxa"/>
            <w:shd w:val="clear" w:color="auto" w:fill="BFBFBF" w:themeFill="background1" w:themeFillShade="BF"/>
          </w:tcPr>
          <w:p w14:paraId="3406DC7F" w14:textId="77777777" w:rsidR="00CE35BA" w:rsidRDefault="00CE35BA" w:rsidP="000A24E5"/>
        </w:tc>
        <w:tc>
          <w:tcPr>
            <w:tcW w:w="2126" w:type="dxa"/>
            <w:shd w:val="clear" w:color="auto" w:fill="BFBFBF" w:themeFill="background1" w:themeFillShade="BF"/>
          </w:tcPr>
          <w:p w14:paraId="0645B866" w14:textId="77777777" w:rsidR="00CE35BA" w:rsidRDefault="00CE35BA" w:rsidP="000A24E5"/>
        </w:tc>
        <w:tc>
          <w:tcPr>
            <w:tcW w:w="1683" w:type="dxa"/>
            <w:shd w:val="clear" w:color="auto" w:fill="BFBFBF" w:themeFill="background1" w:themeFillShade="BF"/>
          </w:tcPr>
          <w:p w14:paraId="3BBFE6BD" w14:textId="77777777" w:rsidR="00CE35BA" w:rsidRDefault="00CE35BA" w:rsidP="000A24E5"/>
        </w:tc>
        <w:tc>
          <w:tcPr>
            <w:tcW w:w="2393" w:type="dxa"/>
            <w:shd w:val="clear" w:color="auto" w:fill="BFBFBF" w:themeFill="background1" w:themeFillShade="BF"/>
          </w:tcPr>
          <w:p w14:paraId="4C03B7A7" w14:textId="77777777" w:rsidR="00CE35BA" w:rsidRDefault="00CE35BA" w:rsidP="000A24E5"/>
        </w:tc>
      </w:tr>
    </w:tbl>
    <w:p w14:paraId="65347577" w14:textId="77777777" w:rsidR="004B7698" w:rsidRDefault="004B7698" w:rsidP="00D644E0">
      <w:pPr>
        <w:rPr>
          <w:rFonts w:eastAsia="Times New Roman" w:cs="Times New Roman"/>
          <w:b/>
        </w:rPr>
      </w:pPr>
    </w:p>
    <w:p w14:paraId="7AD305AF" w14:textId="2948B42A" w:rsidR="00D644E0" w:rsidRDefault="00D644E0" w:rsidP="00D644E0">
      <w:pPr>
        <w:rPr>
          <w:rFonts w:eastAsia="Times New Roman" w:cs="Times New Roman"/>
          <w:b/>
        </w:rPr>
      </w:pPr>
      <w:bookmarkStart w:id="10" w:name="_Hlk213233548"/>
      <w:r w:rsidRPr="00F44593">
        <w:rPr>
          <w:rFonts w:eastAsia="Times New Roman" w:cs="Times New Roman"/>
          <w:b/>
        </w:rPr>
        <w:br w:type="page"/>
      </w:r>
    </w:p>
    <w:p w14:paraId="3D079757" w14:textId="77777777" w:rsidR="001C607A" w:rsidRPr="005B0BA1" w:rsidRDefault="001C607A" w:rsidP="001C607A">
      <w:pPr>
        <w:pBdr>
          <w:top w:val="single" w:sz="4" w:space="1" w:color="auto"/>
          <w:left w:val="single" w:sz="4" w:space="4" w:color="auto"/>
          <w:bottom w:val="single" w:sz="4" w:space="1" w:color="auto"/>
          <w:right w:val="single" w:sz="4" w:space="8" w:color="auto"/>
        </w:pBdr>
        <w:jc w:val="both"/>
        <w:rPr>
          <w:b/>
          <w:bCs/>
        </w:rPr>
      </w:pPr>
      <w:r>
        <w:rPr>
          <w:b/>
          <w:bCs/>
        </w:rPr>
        <w:lastRenderedPageBreak/>
        <w:t>Q</w:t>
      </w:r>
      <w:r w:rsidRPr="005B0BA1">
        <w:rPr>
          <w:b/>
          <w:bCs/>
        </w:rPr>
        <w:t>UALIFICATION OF OFFER</w:t>
      </w:r>
    </w:p>
    <w:p w14:paraId="6745ACC2" w14:textId="77777777" w:rsidR="001C607A" w:rsidRPr="001C607A" w:rsidRDefault="001C607A" w:rsidP="001C607A">
      <w:pPr>
        <w:pBdr>
          <w:top w:val="single" w:sz="4" w:space="1" w:color="auto"/>
          <w:left w:val="single" w:sz="4" w:space="4" w:color="auto"/>
          <w:bottom w:val="single" w:sz="4" w:space="1" w:color="auto"/>
          <w:right w:val="single" w:sz="4" w:space="8" w:color="auto"/>
        </w:pBdr>
        <w:jc w:val="both"/>
        <w:rPr>
          <w:b/>
          <w:bCs/>
          <w:sz w:val="12"/>
          <w:szCs w:val="12"/>
          <w:u w:val="single"/>
        </w:rPr>
      </w:pPr>
    </w:p>
    <w:p w14:paraId="1CEF140D" w14:textId="4E5F24A8" w:rsidR="001C607A" w:rsidRPr="005B0BA1" w:rsidRDefault="001C607A" w:rsidP="001C607A">
      <w:pPr>
        <w:pBdr>
          <w:top w:val="single" w:sz="4" w:space="1" w:color="auto"/>
          <w:left w:val="single" w:sz="4" w:space="4" w:color="auto"/>
          <w:bottom w:val="single" w:sz="4" w:space="1" w:color="auto"/>
          <w:right w:val="single" w:sz="4" w:space="8" w:color="auto"/>
        </w:pBdr>
        <w:jc w:val="both"/>
        <w:rPr>
          <w:bCs/>
        </w:rPr>
      </w:pPr>
      <w:r w:rsidRPr="005B0BA1">
        <w:rPr>
          <w:bCs/>
        </w:rPr>
        <w:t xml:space="preserve">Responses will be accepted on the basis that the bidder fully complies with the East Sussex Fire Authority terms and conditions of contract as set out below, for the full duration that this contract will be in force. </w:t>
      </w:r>
      <w:r>
        <w:rPr>
          <w:bCs/>
        </w:rPr>
        <w:t xml:space="preserve"> </w:t>
      </w:r>
      <w:r w:rsidRPr="005B0BA1">
        <w:rPr>
          <w:bCs/>
        </w:rPr>
        <w:t>Any insistence by the bidder that a ‘qualification of offer’ shall prevail, that ESFA finds unacceptable, will give cause to reject the bid.</w:t>
      </w:r>
    </w:p>
    <w:p w14:paraId="1AE0FC8F" w14:textId="77777777" w:rsidR="001C607A" w:rsidRPr="001C607A" w:rsidRDefault="001C607A" w:rsidP="001C607A">
      <w:pPr>
        <w:pBdr>
          <w:top w:val="single" w:sz="4" w:space="1" w:color="auto"/>
          <w:left w:val="single" w:sz="4" w:space="4" w:color="auto"/>
          <w:bottom w:val="single" w:sz="4" w:space="1" w:color="auto"/>
          <w:right w:val="single" w:sz="4" w:space="8" w:color="auto"/>
        </w:pBdr>
        <w:jc w:val="both"/>
        <w:rPr>
          <w:bCs/>
          <w:sz w:val="12"/>
          <w:szCs w:val="12"/>
        </w:rPr>
      </w:pPr>
    </w:p>
    <w:p w14:paraId="4445B884" w14:textId="77777777" w:rsidR="001C607A" w:rsidRPr="005B0BA1" w:rsidRDefault="001C607A" w:rsidP="001C607A">
      <w:pPr>
        <w:pBdr>
          <w:top w:val="single" w:sz="4" w:space="1" w:color="auto"/>
          <w:left w:val="single" w:sz="4" w:space="4" w:color="auto"/>
          <w:bottom w:val="single" w:sz="4" w:space="1" w:color="auto"/>
          <w:right w:val="single" w:sz="4" w:space="8" w:color="auto"/>
        </w:pBdr>
        <w:jc w:val="both"/>
        <w:rPr>
          <w:bCs/>
        </w:rPr>
      </w:pPr>
      <w:r w:rsidRPr="005B0BA1">
        <w:rPr>
          <w:bCs/>
        </w:rPr>
        <w:t>Please delete A or B as appropriate:</w:t>
      </w:r>
    </w:p>
    <w:p w14:paraId="41C46D21" w14:textId="77777777" w:rsidR="001C607A" w:rsidRPr="005B0BA1" w:rsidRDefault="001C607A" w:rsidP="001C607A">
      <w:pPr>
        <w:pBdr>
          <w:top w:val="single" w:sz="4" w:space="1" w:color="auto"/>
          <w:left w:val="single" w:sz="4" w:space="4" w:color="auto"/>
          <w:bottom w:val="single" w:sz="4" w:space="1" w:color="auto"/>
          <w:right w:val="single" w:sz="4" w:space="8" w:color="auto"/>
        </w:pBdr>
        <w:jc w:val="both"/>
        <w:rPr>
          <w:bCs/>
        </w:rPr>
      </w:pPr>
    </w:p>
    <w:p w14:paraId="279B6847" w14:textId="77777777" w:rsidR="001C607A" w:rsidRPr="005B0BA1" w:rsidRDefault="001C607A" w:rsidP="0016187F">
      <w:pPr>
        <w:numPr>
          <w:ilvl w:val="0"/>
          <w:numId w:val="47"/>
        </w:numPr>
        <w:pBdr>
          <w:top w:val="single" w:sz="4" w:space="1" w:color="auto"/>
          <w:left w:val="single" w:sz="4" w:space="4" w:color="auto"/>
          <w:bottom w:val="single" w:sz="4" w:space="1" w:color="auto"/>
          <w:right w:val="single" w:sz="4" w:space="8" w:color="auto"/>
        </w:pBdr>
        <w:jc w:val="both"/>
        <w:rPr>
          <w:bCs/>
          <w:lang w:val="en-US"/>
        </w:rPr>
      </w:pPr>
      <w:r w:rsidRPr="005B0BA1">
        <w:rPr>
          <w:bCs/>
          <w:lang w:val="en-US"/>
        </w:rPr>
        <w:t>I/We do not wish to make any qualification(s) to offer.</w:t>
      </w:r>
    </w:p>
    <w:p w14:paraId="0FFC24BE" w14:textId="77777777" w:rsidR="001C607A" w:rsidRPr="001C607A" w:rsidRDefault="001C607A" w:rsidP="001C607A">
      <w:pPr>
        <w:pBdr>
          <w:top w:val="single" w:sz="4" w:space="1" w:color="auto"/>
          <w:left w:val="single" w:sz="4" w:space="4" w:color="auto"/>
          <w:bottom w:val="single" w:sz="4" w:space="1" w:color="auto"/>
          <w:right w:val="single" w:sz="4" w:space="8" w:color="auto"/>
        </w:pBdr>
        <w:jc w:val="both"/>
        <w:rPr>
          <w:bCs/>
          <w:sz w:val="12"/>
          <w:szCs w:val="12"/>
        </w:rPr>
      </w:pPr>
    </w:p>
    <w:p w14:paraId="571A424C" w14:textId="330E109B" w:rsidR="001C607A" w:rsidRDefault="001C607A" w:rsidP="0016187F">
      <w:pPr>
        <w:numPr>
          <w:ilvl w:val="0"/>
          <w:numId w:val="47"/>
        </w:numPr>
        <w:pBdr>
          <w:top w:val="single" w:sz="4" w:space="1" w:color="auto"/>
          <w:left w:val="single" w:sz="4" w:space="4" w:color="auto"/>
          <w:bottom w:val="single" w:sz="4" w:space="1" w:color="auto"/>
          <w:right w:val="single" w:sz="4" w:space="8" w:color="auto"/>
        </w:pBdr>
        <w:jc w:val="both"/>
        <w:rPr>
          <w:bCs/>
          <w:lang w:val="en-US"/>
        </w:rPr>
      </w:pPr>
      <w:r w:rsidRPr="005B0BA1">
        <w:rPr>
          <w:bCs/>
          <w:lang w:val="en-US"/>
        </w:rPr>
        <w:t>I/We wish to make the following qualification(s) to our offer:</w:t>
      </w:r>
    </w:p>
    <w:p w14:paraId="3D9FE067" w14:textId="53F258FB" w:rsidR="001C607A" w:rsidRDefault="001C607A" w:rsidP="001C607A">
      <w:pPr>
        <w:pBdr>
          <w:top w:val="single" w:sz="4" w:space="1" w:color="auto"/>
          <w:left w:val="single" w:sz="4" w:space="4" w:color="auto"/>
          <w:bottom w:val="single" w:sz="4" w:space="1" w:color="auto"/>
          <w:right w:val="single" w:sz="4" w:space="8" w:color="auto"/>
        </w:pBdr>
        <w:jc w:val="both"/>
        <w:rPr>
          <w:bCs/>
          <w:lang w:val="en-US"/>
        </w:rPr>
      </w:pPr>
    </w:p>
    <w:p w14:paraId="134C802F" w14:textId="77777777" w:rsidR="001C607A" w:rsidRPr="005B0BA1" w:rsidRDefault="001C607A" w:rsidP="001C607A">
      <w:pPr>
        <w:pBdr>
          <w:top w:val="single" w:sz="4" w:space="1" w:color="auto"/>
          <w:left w:val="single" w:sz="4" w:space="4" w:color="auto"/>
          <w:bottom w:val="single" w:sz="4" w:space="1" w:color="auto"/>
          <w:right w:val="single" w:sz="4" w:space="8" w:color="auto"/>
        </w:pBdr>
        <w:jc w:val="both"/>
        <w:rPr>
          <w:bCs/>
          <w:lang w:val="en-US"/>
        </w:rPr>
      </w:pPr>
    </w:p>
    <w:p w14:paraId="256E3D12" w14:textId="77777777" w:rsidR="001C607A" w:rsidRPr="005B0BA1" w:rsidRDefault="001C607A" w:rsidP="001C607A">
      <w:pPr>
        <w:pBdr>
          <w:top w:val="single" w:sz="4" w:space="1" w:color="auto"/>
          <w:left w:val="single" w:sz="4" w:space="4" w:color="auto"/>
          <w:bottom w:val="single" w:sz="4" w:space="1" w:color="auto"/>
          <w:right w:val="single" w:sz="4" w:space="8" w:color="auto"/>
        </w:pBdr>
        <w:jc w:val="both"/>
        <w:rPr>
          <w:b/>
          <w:bCs/>
          <w:lang w:val="en-US"/>
        </w:rPr>
      </w:pPr>
    </w:p>
    <w:p w14:paraId="11299EC1" w14:textId="77777777" w:rsidR="001C607A" w:rsidRPr="005B0BA1" w:rsidRDefault="001C607A" w:rsidP="001C607A">
      <w:pPr>
        <w:jc w:val="both"/>
        <w:rPr>
          <w:b/>
          <w:bCs/>
          <w:lang w:val="en-US"/>
        </w:rPr>
      </w:pPr>
    </w:p>
    <w:p w14:paraId="13F77F5D" w14:textId="5D1D80A4" w:rsidR="00D644E0" w:rsidRPr="00D644E0" w:rsidRDefault="00D644E0" w:rsidP="00D644E0">
      <w:pPr>
        <w:ind w:left="284" w:hanging="284"/>
        <w:jc w:val="both"/>
        <w:rPr>
          <w:rFonts w:eastAsia="Times New Roman"/>
          <w:b/>
          <w:bCs/>
          <w:sz w:val="24"/>
          <w:szCs w:val="24"/>
        </w:rPr>
      </w:pPr>
      <w:r w:rsidRPr="00D644E0">
        <w:rPr>
          <w:rFonts w:eastAsia="Times New Roman"/>
          <w:b/>
          <w:bCs/>
          <w:sz w:val="24"/>
          <w:szCs w:val="24"/>
        </w:rPr>
        <w:t>BIDDERS DECLARATION</w:t>
      </w:r>
    </w:p>
    <w:p w14:paraId="18DDCE6E" w14:textId="77777777" w:rsidR="00D644E0" w:rsidRPr="00D644E0" w:rsidRDefault="00D644E0" w:rsidP="00D644E0">
      <w:pPr>
        <w:ind w:left="284" w:hanging="284"/>
        <w:jc w:val="both"/>
        <w:rPr>
          <w:rFonts w:eastAsia="Times New Roman"/>
          <w:b/>
          <w:bCs/>
          <w:sz w:val="12"/>
          <w:szCs w:val="12"/>
        </w:rPr>
      </w:pPr>
    </w:p>
    <w:p w14:paraId="10451BEB" w14:textId="77777777" w:rsidR="00D644E0" w:rsidRPr="00D644E0" w:rsidRDefault="00D644E0" w:rsidP="00D644E0">
      <w:pPr>
        <w:jc w:val="both"/>
        <w:rPr>
          <w:rFonts w:eastAsia="Times New Roman" w:cs="Times New Roman"/>
          <w:i/>
        </w:rPr>
      </w:pPr>
      <w:r w:rsidRPr="00D644E0">
        <w:rPr>
          <w:rFonts w:eastAsia="Times New Roman" w:cs="Times New Roman"/>
          <w:i/>
        </w:rPr>
        <w:t xml:space="preserve">When you have completed your response to this questionnaire you must certify below that the information provided in the response is complete and accurate. </w:t>
      </w:r>
    </w:p>
    <w:p w14:paraId="464CC490" w14:textId="77777777" w:rsidR="00D644E0" w:rsidRPr="00D644E0" w:rsidRDefault="00D644E0" w:rsidP="00D644E0">
      <w:pPr>
        <w:jc w:val="both"/>
        <w:rPr>
          <w:rFonts w:eastAsia="Times New Roman" w:cs="Times New Roman"/>
          <w:sz w:val="12"/>
          <w:szCs w:val="12"/>
        </w:rPr>
      </w:pPr>
    </w:p>
    <w:p w14:paraId="0A1D9904" w14:textId="77777777" w:rsidR="00D644E0" w:rsidRPr="00D644E0" w:rsidRDefault="00D644E0" w:rsidP="0016187F">
      <w:pPr>
        <w:numPr>
          <w:ilvl w:val="0"/>
          <w:numId w:val="31"/>
        </w:numPr>
        <w:spacing w:after="120"/>
        <w:ind w:left="426"/>
        <w:jc w:val="both"/>
        <w:rPr>
          <w:rFonts w:eastAsia="Times New Roman" w:cs="Times New Roman"/>
        </w:rPr>
      </w:pPr>
      <w:r w:rsidRPr="00D644E0">
        <w:rPr>
          <w:rFonts w:eastAsia="Times New Roman" w:cs="Times New Roman"/>
        </w:rPr>
        <w:t xml:space="preserve">I/We certify that the information is accurate to the best of my knowledge.  </w:t>
      </w:r>
    </w:p>
    <w:p w14:paraId="2C83D39E" w14:textId="77777777" w:rsidR="00D644E0" w:rsidRPr="00D644E0" w:rsidRDefault="00D644E0" w:rsidP="0016187F">
      <w:pPr>
        <w:numPr>
          <w:ilvl w:val="0"/>
          <w:numId w:val="31"/>
        </w:numPr>
        <w:spacing w:after="120"/>
        <w:ind w:left="426"/>
        <w:jc w:val="both"/>
        <w:rPr>
          <w:rFonts w:eastAsia="Times New Roman" w:cs="Times New Roman"/>
        </w:rPr>
      </w:pPr>
      <w:r w:rsidRPr="00D644E0">
        <w:rPr>
          <w:rFonts w:eastAsia="Times New Roman" w:cs="Times New Roman"/>
        </w:rPr>
        <w:t xml:space="preserve">I/We understand and accept that false information could result in exclusion from the tender process and that it is a criminal offence, to give or offer any gift or consideration whatsoever, as an inducement of reward to any servant of a Public Body. </w:t>
      </w:r>
    </w:p>
    <w:p w14:paraId="585A31D5" w14:textId="77777777" w:rsidR="00D644E0" w:rsidRPr="00D644E0" w:rsidRDefault="00D644E0" w:rsidP="0016187F">
      <w:pPr>
        <w:numPr>
          <w:ilvl w:val="0"/>
          <w:numId w:val="31"/>
        </w:numPr>
        <w:ind w:left="426"/>
        <w:jc w:val="both"/>
        <w:rPr>
          <w:rFonts w:eastAsia="Times New Roman" w:cs="Times New Roman"/>
        </w:rPr>
      </w:pPr>
      <w:r w:rsidRPr="00D644E0">
        <w:rPr>
          <w:rFonts w:eastAsia="Times New Roman" w:cs="Times New Roman"/>
        </w:rPr>
        <w:t>I/we also understand that any such action will empower the Authority to cancel any contract currently in place and could result in exclusion from all future Authority tenders.</w:t>
      </w:r>
    </w:p>
    <w:p w14:paraId="1736A5A1" w14:textId="77777777" w:rsidR="00D644E0" w:rsidRPr="00D644E0" w:rsidRDefault="00D644E0" w:rsidP="00D644E0">
      <w:pPr>
        <w:ind w:left="426"/>
        <w:jc w:val="both"/>
        <w:rPr>
          <w:rFonts w:eastAsia="Times New Roman" w:cs="Times New Roman"/>
          <w:sz w:val="12"/>
          <w:szCs w:val="12"/>
        </w:rPr>
      </w:pPr>
    </w:p>
    <w:p w14:paraId="267CBE86" w14:textId="77777777" w:rsidR="00D644E0" w:rsidRPr="00D644E0" w:rsidRDefault="00D644E0" w:rsidP="0016187F">
      <w:pPr>
        <w:numPr>
          <w:ilvl w:val="0"/>
          <w:numId w:val="31"/>
        </w:numPr>
        <w:spacing w:after="120"/>
        <w:ind w:left="426"/>
        <w:jc w:val="both"/>
        <w:rPr>
          <w:rFonts w:eastAsia="Times New Roman" w:cs="Times New Roman"/>
        </w:rPr>
      </w:pPr>
      <w:r w:rsidRPr="00D644E0">
        <w:rPr>
          <w:rFonts w:eastAsia="Times New Roman" w:cs="Times New Roman"/>
        </w:rPr>
        <w:t>I/We, the undersigned do hereby contract and agree on acceptance of this Further Competition, in whole or in part, to perform the Services, at the prices and terms quoted.</w:t>
      </w:r>
    </w:p>
    <w:p w14:paraId="1AA5D487" w14:textId="77777777" w:rsidR="00D644E0" w:rsidRPr="00D644E0" w:rsidRDefault="00D644E0" w:rsidP="0016187F">
      <w:pPr>
        <w:numPr>
          <w:ilvl w:val="0"/>
          <w:numId w:val="31"/>
        </w:numPr>
        <w:spacing w:after="120"/>
        <w:ind w:left="426" w:right="98"/>
        <w:jc w:val="both"/>
        <w:rPr>
          <w:rFonts w:eastAsia="Times New Roman"/>
        </w:rPr>
      </w:pPr>
      <w:r w:rsidRPr="00D644E0">
        <w:rPr>
          <w:rFonts w:eastAsia="Times New Roman"/>
        </w:rPr>
        <w:t xml:space="preserve">I/we accept the conditions of contract set out in the Invitation to Tender, to which this tender is my/our response, and I/we undertake to perform any contract awarded </w:t>
      </w:r>
      <w:proofErr w:type="gramStart"/>
      <w:r w:rsidRPr="00D644E0">
        <w:rPr>
          <w:rFonts w:eastAsia="Times New Roman"/>
        </w:rPr>
        <w:t>as a result of</w:t>
      </w:r>
      <w:proofErr w:type="gramEnd"/>
      <w:r w:rsidRPr="00D644E0">
        <w:rPr>
          <w:rFonts w:eastAsia="Times New Roman"/>
        </w:rPr>
        <w:t xml:space="preserve"> this Tender in strict conformity with those conditions of contract.</w:t>
      </w:r>
    </w:p>
    <w:p w14:paraId="66D6FB35" w14:textId="77777777" w:rsidR="00D644E0" w:rsidRPr="00D644E0" w:rsidRDefault="00D644E0" w:rsidP="0016187F">
      <w:pPr>
        <w:numPr>
          <w:ilvl w:val="0"/>
          <w:numId w:val="31"/>
        </w:numPr>
        <w:spacing w:after="120"/>
        <w:ind w:left="426" w:right="98"/>
        <w:jc w:val="both"/>
        <w:rPr>
          <w:rFonts w:eastAsia="Times New Roman"/>
        </w:rPr>
      </w:pPr>
      <w:r w:rsidRPr="00D644E0">
        <w:rPr>
          <w:rFonts w:eastAsia="Times New Roman"/>
        </w:rPr>
        <w:t>I/We understand that East Sussex Fire Authority</w:t>
      </w:r>
      <w:r w:rsidRPr="00D644E0">
        <w:rPr>
          <w:rFonts w:eastAsia="Times New Roman"/>
          <w:color w:val="FF0000"/>
        </w:rPr>
        <w:t xml:space="preserve"> </w:t>
      </w:r>
      <w:r w:rsidRPr="00D644E0">
        <w:rPr>
          <w:rFonts w:eastAsia="Times New Roman"/>
        </w:rPr>
        <w:t>is not bound to accept any Tender it receives.</w:t>
      </w:r>
    </w:p>
    <w:p w14:paraId="60701AFC" w14:textId="77777777" w:rsidR="00D644E0" w:rsidRPr="00D644E0" w:rsidRDefault="00D644E0" w:rsidP="0016187F">
      <w:pPr>
        <w:numPr>
          <w:ilvl w:val="0"/>
          <w:numId w:val="31"/>
        </w:numPr>
        <w:spacing w:after="120"/>
        <w:ind w:left="426" w:right="98"/>
        <w:jc w:val="both"/>
        <w:rPr>
          <w:rFonts w:eastAsia="Times New Roman"/>
        </w:rPr>
      </w:pPr>
      <w:r w:rsidRPr="00D644E0">
        <w:rPr>
          <w:rFonts w:eastAsia="Times New Roman"/>
        </w:rPr>
        <w:t>Unless and until a Contract is prepared and executed, this tender, together with your written acceptance thereof, shall constitute a binding contract between us.</w:t>
      </w:r>
    </w:p>
    <w:p w14:paraId="47C8239E" w14:textId="4A59C1C2" w:rsidR="00D644E0" w:rsidRPr="004524CA" w:rsidRDefault="004524CA" w:rsidP="004524CA">
      <w:pPr>
        <w:ind w:right="142"/>
        <w:jc w:val="both"/>
        <w:rPr>
          <w:rFonts w:eastAsia="Times New Roman" w:cs="Times New Roman"/>
          <w:b/>
          <w:bCs/>
          <w:sz w:val="20"/>
          <w:szCs w:val="24"/>
        </w:rPr>
      </w:pPr>
      <w:r w:rsidRPr="004524CA">
        <w:rPr>
          <w:rFonts w:eastAsia="Times New Roman" w:cs="Times New Roman"/>
          <w:b/>
          <w:bCs/>
          <w:szCs w:val="28"/>
        </w:rPr>
        <w:t xml:space="preserve">This must be signed with a </w:t>
      </w:r>
      <w:r w:rsidRPr="005D65AF">
        <w:rPr>
          <w:rFonts w:eastAsia="Times New Roman" w:cs="Times New Roman"/>
          <w:b/>
          <w:bCs/>
          <w:color w:val="EE0000"/>
          <w:szCs w:val="28"/>
        </w:rPr>
        <w:t>‘</w:t>
      </w:r>
      <w:proofErr w:type="gramStart"/>
      <w:r w:rsidRPr="005D65AF">
        <w:rPr>
          <w:rFonts w:eastAsia="Times New Roman" w:cs="Times New Roman"/>
          <w:b/>
          <w:bCs/>
          <w:color w:val="EE0000"/>
          <w:szCs w:val="28"/>
        </w:rPr>
        <w:t>wet-ink</w:t>
      </w:r>
      <w:proofErr w:type="gramEnd"/>
      <w:r w:rsidRPr="005D65AF">
        <w:rPr>
          <w:rFonts w:eastAsia="Times New Roman" w:cs="Times New Roman"/>
          <w:b/>
          <w:bCs/>
          <w:color w:val="EE0000"/>
          <w:szCs w:val="28"/>
        </w:rPr>
        <w:t xml:space="preserve">’ signature </w:t>
      </w:r>
      <w:r w:rsidRPr="004524CA">
        <w:rPr>
          <w:rFonts w:eastAsia="Times New Roman" w:cs="Times New Roman"/>
          <w:b/>
          <w:bCs/>
          <w:szCs w:val="28"/>
        </w:rPr>
        <w:t xml:space="preserve">before submission. You cannot type in a name in the signature box although the rest </w:t>
      </w:r>
      <w:r>
        <w:rPr>
          <w:rFonts w:eastAsia="Times New Roman" w:cs="Times New Roman"/>
          <w:b/>
          <w:bCs/>
          <w:szCs w:val="28"/>
        </w:rPr>
        <w:t>may</w:t>
      </w:r>
      <w:r w:rsidRPr="004524CA">
        <w:rPr>
          <w:rFonts w:eastAsia="Times New Roman" w:cs="Times New Roman"/>
          <w:b/>
          <w:bCs/>
          <w:szCs w:val="28"/>
        </w:rPr>
        <w:t xml:space="preserve"> be completed electronically</w:t>
      </w:r>
      <w:r>
        <w:rPr>
          <w:rFonts w:eastAsia="Times New Roman" w:cs="Times New Roman"/>
          <w:b/>
          <w:bCs/>
          <w:sz w:val="20"/>
          <w:szCs w:val="24"/>
        </w:rPr>
        <w:t>.</w:t>
      </w:r>
    </w:p>
    <w:p w14:paraId="1D656716" w14:textId="77777777" w:rsidR="00D644E0" w:rsidRPr="00D644E0" w:rsidRDefault="00D644E0" w:rsidP="00CE35BA">
      <w:pPr>
        <w:tabs>
          <w:tab w:val="left" w:leader="dot" w:pos="8364"/>
        </w:tabs>
        <w:spacing w:before="240" w:after="60" w:line="360" w:lineRule="auto"/>
        <w:jc w:val="both"/>
        <w:rPr>
          <w:rFonts w:eastAsia="Times New Roman" w:cs="Times New Roman"/>
          <w:sz w:val="20"/>
          <w:szCs w:val="24"/>
        </w:rPr>
      </w:pPr>
    </w:p>
    <w:p w14:paraId="56307748" w14:textId="70A4F592" w:rsidR="00D644E0" w:rsidRPr="00D644E0" w:rsidRDefault="00D644E0" w:rsidP="00CE35BA">
      <w:pPr>
        <w:tabs>
          <w:tab w:val="left" w:leader="dot" w:pos="8364"/>
        </w:tabs>
        <w:spacing w:before="240" w:after="60" w:line="360" w:lineRule="auto"/>
        <w:jc w:val="both"/>
        <w:rPr>
          <w:rFonts w:eastAsia="Times New Roman" w:cs="Times New Roman"/>
          <w:b/>
          <w:sz w:val="20"/>
          <w:szCs w:val="24"/>
        </w:rPr>
      </w:pPr>
      <w:r w:rsidRPr="00D644E0">
        <w:rPr>
          <w:rFonts w:eastAsia="Times New Roman" w:cs="Times New Roman"/>
          <w:sz w:val="20"/>
          <w:szCs w:val="24"/>
        </w:rPr>
        <w:t xml:space="preserve">Signed </w:t>
      </w:r>
      <w:r w:rsidRPr="00D644E0">
        <w:rPr>
          <w:rFonts w:eastAsia="Times New Roman" w:cs="Times New Roman"/>
          <w:b/>
          <w:sz w:val="20"/>
          <w:szCs w:val="24"/>
        </w:rPr>
        <w:t>…………………………………………</w:t>
      </w:r>
      <w:r w:rsidR="00CE35BA">
        <w:rPr>
          <w:rFonts w:eastAsia="Times New Roman" w:cs="Times New Roman"/>
          <w:b/>
          <w:sz w:val="20"/>
          <w:szCs w:val="24"/>
        </w:rPr>
        <w:t>……</w:t>
      </w:r>
      <w:r w:rsidRPr="00D644E0">
        <w:rPr>
          <w:rFonts w:eastAsia="Times New Roman" w:cs="Times New Roman"/>
          <w:b/>
          <w:sz w:val="20"/>
          <w:szCs w:val="24"/>
        </w:rPr>
        <w:t>……</w:t>
      </w:r>
      <w:r w:rsidR="00CE35BA">
        <w:rPr>
          <w:rFonts w:eastAsia="Times New Roman" w:cs="Times New Roman"/>
          <w:b/>
          <w:sz w:val="20"/>
          <w:szCs w:val="24"/>
        </w:rPr>
        <w:t>…</w:t>
      </w:r>
      <w:proofErr w:type="gramStart"/>
      <w:r w:rsidR="00CE35BA">
        <w:rPr>
          <w:rFonts w:eastAsia="Times New Roman" w:cs="Times New Roman"/>
          <w:b/>
          <w:sz w:val="20"/>
          <w:szCs w:val="24"/>
        </w:rPr>
        <w:t>…..</w:t>
      </w:r>
      <w:proofErr w:type="gramEnd"/>
      <w:r w:rsidRPr="00D644E0">
        <w:rPr>
          <w:rFonts w:eastAsia="Times New Roman" w:cs="Times New Roman"/>
          <w:b/>
          <w:sz w:val="20"/>
          <w:szCs w:val="24"/>
        </w:rPr>
        <w:t xml:space="preserve">….  </w:t>
      </w:r>
      <w:r w:rsidRPr="00D644E0">
        <w:rPr>
          <w:rFonts w:eastAsia="Times New Roman" w:cs="Times New Roman"/>
          <w:sz w:val="20"/>
          <w:szCs w:val="24"/>
        </w:rPr>
        <w:t xml:space="preserve">   Date </w:t>
      </w:r>
      <w:r w:rsidRPr="00D644E0">
        <w:rPr>
          <w:rFonts w:eastAsia="Times New Roman" w:cs="Times New Roman"/>
          <w:b/>
          <w:sz w:val="20"/>
          <w:szCs w:val="24"/>
        </w:rPr>
        <w:t>……………………………………….</w:t>
      </w:r>
    </w:p>
    <w:p w14:paraId="1C5CD927" w14:textId="6BEB2259" w:rsidR="00D644E0" w:rsidRPr="00D644E0" w:rsidRDefault="00D644E0" w:rsidP="00CE35BA">
      <w:pPr>
        <w:tabs>
          <w:tab w:val="left" w:leader="dot" w:pos="8364"/>
        </w:tabs>
        <w:spacing w:before="100" w:line="360" w:lineRule="auto"/>
        <w:jc w:val="both"/>
        <w:rPr>
          <w:rFonts w:eastAsia="Times New Roman" w:cs="Times New Roman"/>
          <w:sz w:val="20"/>
          <w:szCs w:val="24"/>
        </w:rPr>
      </w:pPr>
      <w:r w:rsidRPr="00D644E0">
        <w:rPr>
          <w:rFonts w:eastAsia="Times New Roman" w:cs="Times New Roman"/>
          <w:sz w:val="20"/>
          <w:szCs w:val="24"/>
        </w:rPr>
        <w:t xml:space="preserve">Name (please print): </w:t>
      </w:r>
      <w:r w:rsidRPr="00D644E0">
        <w:rPr>
          <w:rFonts w:eastAsia="Times New Roman" w:cs="Times New Roman"/>
          <w:b/>
          <w:sz w:val="20"/>
          <w:szCs w:val="24"/>
        </w:rPr>
        <w:tab/>
      </w:r>
      <w:r w:rsidR="00CE35BA">
        <w:rPr>
          <w:rFonts w:eastAsia="Times New Roman" w:cs="Times New Roman"/>
          <w:b/>
          <w:sz w:val="20"/>
          <w:szCs w:val="24"/>
        </w:rPr>
        <w:t>……………</w:t>
      </w:r>
    </w:p>
    <w:p w14:paraId="31037866" w14:textId="0F8FDE54" w:rsidR="00D644E0" w:rsidRPr="00D644E0" w:rsidRDefault="00D644E0" w:rsidP="00CE35BA">
      <w:pPr>
        <w:tabs>
          <w:tab w:val="left" w:leader="dot" w:pos="8364"/>
        </w:tabs>
        <w:spacing w:before="100" w:after="100" w:line="360" w:lineRule="auto"/>
        <w:jc w:val="both"/>
        <w:rPr>
          <w:rFonts w:eastAsia="Times New Roman" w:cs="Times New Roman"/>
          <w:sz w:val="20"/>
          <w:szCs w:val="24"/>
        </w:rPr>
      </w:pPr>
      <w:r w:rsidRPr="00D644E0">
        <w:rPr>
          <w:rFonts w:eastAsia="Times New Roman" w:cs="Times New Roman"/>
          <w:sz w:val="20"/>
          <w:szCs w:val="24"/>
        </w:rPr>
        <w:t xml:space="preserve">Position: </w:t>
      </w:r>
      <w:r w:rsidRPr="00D644E0">
        <w:rPr>
          <w:rFonts w:eastAsia="Times New Roman" w:cs="Times New Roman"/>
          <w:b/>
          <w:sz w:val="20"/>
          <w:szCs w:val="24"/>
        </w:rPr>
        <w:tab/>
      </w:r>
      <w:r w:rsidR="00CE35BA">
        <w:rPr>
          <w:rFonts w:eastAsia="Times New Roman" w:cs="Times New Roman"/>
          <w:b/>
          <w:sz w:val="20"/>
          <w:szCs w:val="24"/>
        </w:rPr>
        <w:t>……………</w:t>
      </w:r>
    </w:p>
    <w:p w14:paraId="6D2EA29D" w14:textId="56705C55" w:rsidR="00D644E0" w:rsidRPr="00D644E0" w:rsidRDefault="00D644E0" w:rsidP="00CE35BA">
      <w:pPr>
        <w:tabs>
          <w:tab w:val="left" w:leader="dot" w:pos="8364"/>
        </w:tabs>
        <w:spacing w:before="100" w:after="100" w:line="360" w:lineRule="auto"/>
        <w:jc w:val="both"/>
        <w:rPr>
          <w:rFonts w:eastAsia="Times New Roman" w:cs="Times New Roman"/>
          <w:sz w:val="20"/>
          <w:szCs w:val="24"/>
        </w:rPr>
      </w:pPr>
      <w:r w:rsidRPr="00D644E0">
        <w:rPr>
          <w:rFonts w:eastAsia="Times New Roman" w:cs="Times New Roman"/>
          <w:sz w:val="20"/>
          <w:szCs w:val="24"/>
        </w:rPr>
        <w:t xml:space="preserve">Company: </w:t>
      </w:r>
      <w:r w:rsidRPr="00D644E0">
        <w:rPr>
          <w:rFonts w:eastAsia="Times New Roman" w:cs="Times New Roman"/>
          <w:b/>
          <w:sz w:val="20"/>
          <w:szCs w:val="24"/>
        </w:rPr>
        <w:tab/>
      </w:r>
      <w:r w:rsidR="00CE35BA">
        <w:rPr>
          <w:rFonts w:eastAsia="Times New Roman" w:cs="Times New Roman"/>
          <w:b/>
          <w:sz w:val="20"/>
          <w:szCs w:val="24"/>
        </w:rPr>
        <w:t>…………….</w:t>
      </w:r>
    </w:p>
    <w:p w14:paraId="31215EC4" w14:textId="5CD70670" w:rsidR="00D644E0" w:rsidRDefault="00D644E0" w:rsidP="00CE35BA">
      <w:pPr>
        <w:tabs>
          <w:tab w:val="left" w:leader="dot" w:pos="8364"/>
        </w:tabs>
        <w:spacing w:before="100" w:line="360" w:lineRule="auto"/>
        <w:jc w:val="both"/>
        <w:rPr>
          <w:rFonts w:eastAsia="Times New Roman" w:cs="Times New Roman"/>
          <w:b/>
          <w:sz w:val="20"/>
          <w:szCs w:val="24"/>
        </w:rPr>
      </w:pPr>
      <w:r w:rsidRPr="00D644E0">
        <w:rPr>
          <w:rFonts w:eastAsia="Times New Roman" w:cs="Times New Roman"/>
          <w:sz w:val="20"/>
          <w:szCs w:val="24"/>
        </w:rPr>
        <w:t xml:space="preserve">Address: </w:t>
      </w:r>
      <w:r w:rsidRPr="00D644E0">
        <w:rPr>
          <w:rFonts w:eastAsia="Times New Roman" w:cs="Times New Roman"/>
          <w:b/>
          <w:sz w:val="20"/>
          <w:szCs w:val="24"/>
        </w:rPr>
        <w:tab/>
      </w:r>
      <w:r w:rsidR="00CE35BA">
        <w:rPr>
          <w:rFonts w:eastAsia="Times New Roman" w:cs="Times New Roman"/>
          <w:b/>
          <w:sz w:val="20"/>
          <w:szCs w:val="24"/>
        </w:rPr>
        <w:t>…………….</w:t>
      </w:r>
    </w:p>
    <w:p w14:paraId="266C7409" w14:textId="51030F83" w:rsidR="00CE35BA" w:rsidRPr="00D644E0" w:rsidRDefault="00CE35BA" w:rsidP="00CE35BA">
      <w:pPr>
        <w:tabs>
          <w:tab w:val="left" w:leader="dot" w:pos="8364"/>
        </w:tabs>
        <w:spacing w:before="100" w:line="360" w:lineRule="auto"/>
        <w:jc w:val="both"/>
        <w:rPr>
          <w:rFonts w:eastAsia="Times New Roman" w:cs="Times New Roman"/>
          <w:sz w:val="20"/>
          <w:szCs w:val="24"/>
        </w:rPr>
      </w:pPr>
      <w:r>
        <w:rPr>
          <w:rFonts w:eastAsia="Times New Roman" w:cs="Times New Roman"/>
          <w:b/>
          <w:sz w:val="20"/>
          <w:szCs w:val="24"/>
        </w:rPr>
        <w:t>…………………………………………………………………………………………………………………………….</w:t>
      </w:r>
    </w:p>
    <w:p w14:paraId="1449081F" w14:textId="2E11C2FB" w:rsidR="00D644E0" w:rsidRPr="00D644E0" w:rsidRDefault="00D644E0" w:rsidP="001C607A">
      <w:pPr>
        <w:tabs>
          <w:tab w:val="left" w:leader="dot" w:pos="8364"/>
        </w:tabs>
        <w:spacing w:before="100" w:after="100" w:line="360" w:lineRule="auto"/>
        <w:jc w:val="both"/>
        <w:rPr>
          <w:rFonts w:eastAsia="Times New Roman" w:cs="Times New Roman"/>
          <w:sz w:val="20"/>
          <w:szCs w:val="24"/>
        </w:rPr>
      </w:pPr>
      <w:r w:rsidRPr="00D644E0">
        <w:rPr>
          <w:rFonts w:eastAsia="Times New Roman" w:cs="Times New Roman"/>
          <w:sz w:val="20"/>
          <w:szCs w:val="24"/>
        </w:rPr>
        <w:t xml:space="preserve">Telephone: </w:t>
      </w:r>
      <w:r w:rsidRPr="00D644E0">
        <w:rPr>
          <w:rFonts w:eastAsia="Times New Roman" w:cs="Times New Roman"/>
          <w:b/>
          <w:sz w:val="20"/>
          <w:szCs w:val="24"/>
        </w:rPr>
        <w:t>…………………………………………………………………………………</w:t>
      </w:r>
      <w:r w:rsidR="00CE35BA">
        <w:rPr>
          <w:rFonts w:eastAsia="Times New Roman" w:cs="Times New Roman"/>
          <w:b/>
          <w:sz w:val="20"/>
          <w:szCs w:val="24"/>
        </w:rPr>
        <w:t>…………</w:t>
      </w:r>
      <w:proofErr w:type="gramStart"/>
      <w:r w:rsidR="00CE35BA">
        <w:rPr>
          <w:rFonts w:eastAsia="Times New Roman" w:cs="Times New Roman"/>
          <w:b/>
          <w:sz w:val="20"/>
          <w:szCs w:val="24"/>
        </w:rPr>
        <w:t>…..</w:t>
      </w:r>
      <w:proofErr w:type="gramEnd"/>
      <w:r w:rsidRPr="00D644E0">
        <w:rPr>
          <w:rFonts w:eastAsia="Times New Roman" w:cs="Times New Roman"/>
          <w:b/>
          <w:sz w:val="20"/>
          <w:szCs w:val="24"/>
        </w:rPr>
        <w:t>…</w:t>
      </w:r>
      <w:proofErr w:type="gramStart"/>
      <w:r w:rsidRPr="00D644E0">
        <w:rPr>
          <w:rFonts w:eastAsia="Times New Roman" w:cs="Times New Roman"/>
          <w:b/>
          <w:sz w:val="20"/>
          <w:szCs w:val="24"/>
        </w:rPr>
        <w:t>…..</w:t>
      </w:r>
      <w:proofErr w:type="gramEnd"/>
      <w:r w:rsidRPr="00D644E0">
        <w:rPr>
          <w:rFonts w:eastAsia="Times New Roman" w:cs="Times New Roman"/>
          <w:b/>
          <w:sz w:val="20"/>
          <w:szCs w:val="24"/>
        </w:rPr>
        <w:t>………</w:t>
      </w:r>
    </w:p>
    <w:p w14:paraId="06F1CAC6" w14:textId="04FCD50A" w:rsidR="001C607A" w:rsidRPr="00D644E0" w:rsidRDefault="00D644E0" w:rsidP="001C607A">
      <w:pPr>
        <w:tabs>
          <w:tab w:val="left" w:leader="dot" w:pos="8364"/>
        </w:tabs>
        <w:spacing w:before="100" w:line="360" w:lineRule="auto"/>
        <w:jc w:val="both"/>
        <w:rPr>
          <w:rFonts w:eastAsia="Times New Roman" w:cs="Times New Roman"/>
          <w:b/>
          <w:sz w:val="20"/>
          <w:szCs w:val="24"/>
        </w:rPr>
      </w:pPr>
      <w:r w:rsidRPr="00D644E0">
        <w:rPr>
          <w:rFonts w:eastAsia="Times New Roman" w:cs="Times New Roman"/>
          <w:sz w:val="20"/>
          <w:szCs w:val="24"/>
        </w:rPr>
        <w:t xml:space="preserve">Email: </w:t>
      </w:r>
      <w:r w:rsidRPr="00D644E0">
        <w:rPr>
          <w:rFonts w:eastAsia="Times New Roman" w:cs="Times New Roman"/>
          <w:b/>
          <w:sz w:val="20"/>
          <w:szCs w:val="24"/>
        </w:rPr>
        <w:t>…………………………………………………………………………………</w:t>
      </w:r>
      <w:r w:rsidR="00CE35BA">
        <w:rPr>
          <w:rFonts w:eastAsia="Times New Roman" w:cs="Times New Roman"/>
          <w:b/>
          <w:sz w:val="20"/>
          <w:szCs w:val="24"/>
        </w:rPr>
        <w:t>…………</w:t>
      </w:r>
      <w:proofErr w:type="gramStart"/>
      <w:r w:rsidR="00CE35BA">
        <w:rPr>
          <w:rFonts w:eastAsia="Times New Roman" w:cs="Times New Roman"/>
          <w:b/>
          <w:sz w:val="20"/>
          <w:szCs w:val="24"/>
        </w:rPr>
        <w:t>…..</w:t>
      </w:r>
      <w:proofErr w:type="gramEnd"/>
      <w:r w:rsidRPr="00D644E0">
        <w:rPr>
          <w:rFonts w:eastAsia="Times New Roman" w:cs="Times New Roman"/>
          <w:b/>
          <w:sz w:val="20"/>
          <w:szCs w:val="24"/>
        </w:rPr>
        <w:t>…………</w:t>
      </w:r>
      <w:proofErr w:type="gramStart"/>
      <w:r w:rsidRPr="00D644E0">
        <w:rPr>
          <w:rFonts w:eastAsia="Times New Roman" w:cs="Times New Roman"/>
          <w:b/>
          <w:sz w:val="20"/>
          <w:szCs w:val="24"/>
        </w:rPr>
        <w:t>…..</w:t>
      </w:r>
      <w:proofErr w:type="gramEnd"/>
      <w:r w:rsidRPr="00D644E0">
        <w:rPr>
          <w:rFonts w:eastAsia="Times New Roman" w:cs="Times New Roman"/>
          <w:b/>
          <w:sz w:val="20"/>
          <w:szCs w:val="24"/>
        </w:rPr>
        <w:t>…….</w:t>
      </w:r>
    </w:p>
    <w:p w14:paraId="54B119BA" w14:textId="77777777" w:rsidR="00D644E0" w:rsidRPr="00D644E0" w:rsidRDefault="00D644E0" w:rsidP="00CE35BA">
      <w:pPr>
        <w:rPr>
          <w:rFonts w:eastAsia="Calibri" w:cs="Times New Roman"/>
          <w:b/>
          <w:sz w:val="24"/>
          <w:szCs w:val="24"/>
        </w:rPr>
      </w:pPr>
      <w:r w:rsidRPr="00D644E0">
        <w:rPr>
          <w:rFonts w:eastAsia="Times New Roman"/>
          <w:bCs/>
          <w:i/>
          <w:sz w:val="20"/>
          <w:szCs w:val="24"/>
        </w:rPr>
        <w:br w:type="page"/>
      </w:r>
      <w:bookmarkEnd w:id="10"/>
      <w:r w:rsidRPr="00D644E0">
        <w:rPr>
          <w:rFonts w:eastAsia="Calibri" w:cs="Times New Roman"/>
          <w:b/>
          <w:sz w:val="24"/>
          <w:szCs w:val="24"/>
        </w:rPr>
        <w:lastRenderedPageBreak/>
        <w:t xml:space="preserve">Section 7   Guidance for Contractors Working on ESFA Premises </w:t>
      </w:r>
    </w:p>
    <w:p w14:paraId="2934D54E" w14:textId="77777777" w:rsidR="00D644E0" w:rsidRPr="00D644E0" w:rsidRDefault="00D644E0" w:rsidP="00D644E0">
      <w:pPr>
        <w:spacing w:line="276" w:lineRule="auto"/>
        <w:jc w:val="both"/>
        <w:rPr>
          <w:rFonts w:eastAsia="Calibri"/>
          <w:b/>
          <w:sz w:val="12"/>
          <w:szCs w:val="12"/>
        </w:rPr>
      </w:pPr>
      <w:r w:rsidRPr="00D644E0">
        <w:rPr>
          <w:rFonts w:eastAsia="Calibri"/>
          <w:b/>
        </w:rPr>
        <w:t xml:space="preserve"> </w:t>
      </w:r>
    </w:p>
    <w:p w14:paraId="6AE7D7EB" w14:textId="77777777" w:rsidR="00D644E0" w:rsidRPr="00D644E0" w:rsidRDefault="00D644E0" w:rsidP="0016187F">
      <w:pPr>
        <w:numPr>
          <w:ilvl w:val="0"/>
          <w:numId w:val="32"/>
        </w:numPr>
        <w:spacing w:line="276" w:lineRule="auto"/>
        <w:jc w:val="both"/>
        <w:rPr>
          <w:rFonts w:eastAsia="Calibri" w:cs="Times New Roman"/>
          <w:b/>
          <w:sz w:val="20"/>
          <w:szCs w:val="20"/>
          <w:lang w:val="en-US"/>
        </w:rPr>
      </w:pPr>
      <w:r w:rsidRPr="00D644E0">
        <w:rPr>
          <w:rFonts w:eastAsia="Calibri" w:cs="Times New Roman"/>
          <w:b/>
          <w:sz w:val="20"/>
          <w:szCs w:val="20"/>
          <w:lang w:val="en-US"/>
        </w:rPr>
        <w:t>INTRODUCTION</w:t>
      </w:r>
    </w:p>
    <w:p w14:paraId="5B533041" w14:textId="77777777" w:rsidR="00D644E0" w:rsidRPr="00D644E0" w:rsidRDefault="00D644E0" w:rsidP="00F72175">
      <w:pPr>
        <w:jc w:val="both"/>
        <w:rPr>
          <w:rFonts w:eastAsia="Calibri" w:cs="Times New Roman"/>
          <w:sz w:val="12"/>
          <w:szCs w:val="12"/>
          <w:lang w:val="en-US"/>
        </w:rPr>
      </w:pPr>
    </w:p>
    <w:p w14:paraId="216F1E62" w14:textId="3AD000AD" w:rsidR="00D644E0" w:rsidRPr="00D644E0" w:rsidRDefault="00D644E0" w:rsidP="00090498">
      <w:pPr>
        <w:jc w:val="both"/>
        <w:rPr>
          <w:rFonts w:eastAsia="Calibri" w:cs="Times New Roman"/>
          <w:sz w:val="20"/>
          <w:szCs w:val="20"/>
          <w:lang w:val="en-US"/>
        </w:rPr>
      </w:pPr>
      <w:r w:rsidRPr="00D644E0">
        <w:rPr>
          <w:rFonts w:eastAsia="Calibri" w:cs="Times New Roman"/>
          <w:sz w:val="20"/>
          <w:szCs w:val="20"/>
          <w:lang w:val="en-US"/>
        </w:rPr>
        <w:t xml:space="preserve">All sites will meet the requirements of current legislation to ensure that any approved companies or individuals not employed by East Sussex Fire Authority (ESFA) but required to enter ESFA sites for the purpose of work shall be subject to such controls and conditions which ensure that they meet appropriate standards of conduct before commencing and during any such </w:t>
      </w:r>
      <w:proofErr w:type="gramStart"/>
      <w:r w:rsidRPr="00D644E0">
        <w:rPr>
          <w:rFonts w:eastAsia="Calibri" w:cs="Times New Roman"/>
          <w:sz w:val="20"/>
          <w:szCs w:val="20"/>
          <w:lang w:val="en-US"/>
        </w:rPr>
        <w:t>works</w:t>
      </w:r>
      <w:proofErr w:type="gramEnd"/>
      <w:r w:rsidR="00090498">
        <w:rPr>
          <w:rFonts w:eastAsia="Calibri" w:cs="Times New Roman"/>
          <w:sz w:val="20"/>
          <w:szCs w:val="20"/>
          <w:lang w:val="en-US"/>
        </w:rPr>
        <w:t>.</w:t>
      </w:r>
    </w:p>
    <w:p w14:paraId="3EED573D" w14:textId="77777777" w:rsidR="00D644E0" w:rsidRPr="00D644E0" w:rsidRDefault="00D644E0" w:rsidP="00090498">
      <w:pPr>
        <w:jc w:val="both"/>
        <w:rPr>
          <w:rFonts w:eastAsia="Calibri" w:cs="Times New Roman"/>
          <w:sz w:val="12"/>
          <w:szCs w:val="12"/>
          <w:lang w:val="en-US"/>
        </w:rPr>
      </w:pPr>
    </w:p>
    <w:p w14:paraId="32389D7F" w14:textId="77777777" w:rsidR="00D644E0" w:rsidRPr="00D644E0" w:rsidRDefault="00D644E0" w:rsidP="00090498">
      <w:pPr>
        <w:jc w:val="both"/>
        <w:rPr>
          <w:rFonts w:eastAsia="Calibri" w:cs="Times New Roman"/>
          <w:sz w:val="20"/>
          <w:szCs w:val="20"/>
          <w:lang w:val="en-US"/>
        </w:rPr>
      </w:pPr>
      <w:r w:rsidRPr="00D644E0">
        <w:rPr>
          <w:rFonts w:eastAsia="Calibri" w:cs="Times New Roman"/>
          <w:sz w:val="20"/>
          <w:szCs w:val="20"/>
          <w:lang w:val="en-US"/>
        </w:rPr>
        <w:t>It is the responsibility of every contractor engaged by ESFA to ensure that, prior to commencement of and during any works, the East Sussex Fire and Rescue Service (ESFRS) Contracts Manager or Premises Representative has provided the contractor and his employees the appropriate information regarding the works and how to meet the current minimum standards of safe conduct required by ESFRS Policy.</w:t>
      </w:r>
    </w:p>
    <w:p w14:paraId="40FEDEEA" w14:textId="77777777" w:rsidR="00D644E0" w:rsidRPr="00D644E0" w:rsidRDefault="00D644E0" w:rsidP="00090498">
      <w:pPr>
        <w:jc w:val="both"/>
        <w:rPr>
          <w:rFonts w:eastAsia="Calibri" w:cs="Times New Roman"/>
          <w:sz w:val="12"/>
          <w:szCs w:val="12"/>
          <w:lang w:val="en-US"/>
        </w:rPr>
      </w:pPr>
    </w:p>
    <w:p w14:paraId="0CBA7F51" w14:textId="77777777" w:rsidR="00D644E0" w:rsidRPr="00D644E0" w:rsidRDefault="00D644E0" w:rsidP="00090498">
      <w:pPr>
        <w:jc w:val="both"/>
        <w:rPr>
          <w:rFonts w:eastAsia="Calibri" w:cs="Times New Roman"/>
          <w:sz w:val="20"/>
          <w:szCs w:val="20"/>
          <w:lang w:val="en-US"/>
        </w:rPr>
      </w:pPr>
      <w:r w:rsidRPr="00D644E0">
        <w:rPr>
          <w:rFonts w:eastAsia="Calibri" w:cs="Times New Roman"/>
          <w:sz w:val="20"/>
          <w:szCs w:val="20"/>
          <w:lang w:val="en-US"/>
        </w:rPr>
        <w:t xml:space="preserve">This document outlines the safety requirements for contractors on ESFRS Sites. Failure to observe the safety rules contained in them may result in work being halted. Your health and </w:t>
      </w:r>
      <w:proofErr w:type="gramStart"/>
      <w:r w:rsidRPr="00D644E0">
        <w:rPr>
          <w:rFonts w:eastAsia="Calibri" w:cs="Times New Roman"/>
          <w:sz w:val="20"/>
          <w:szCs w:val="20"/>
          <w:lang w:val="en-US"/>
        </w:rPr>
        <w:t>safety performance</w:t>
      </w:r>
      <w:proofErr w:type="gramEnd"/>
      <w:r w:rsidRPr="00D644E0">
        <w:rPr>
          <w:rFonts w:eastAsia="Calibri" w:cs="Times New Roman"/>
          <w:sz w:val="20"/>
          <w:szCs w:val="20"/>
          <w:lang w:val="en-US"/>
        </w:rPr>
        <w:t xml:space="preserve"> will be monitored throughout the period of the </w:t>
      </w:r>
      <w:proofErr w:type="gramStart"/>
      <w:r w:rsidRPr="00D644E0">
        <w:rPr>
          <w:rFonts w:eastAsia="Calibri" w:cs="Times New Roman"/>
          <w:sz w:val="20"/>
          <w:szCs w:val="20"/>
          <w:lang w:val="en-US"/>
        </w:rPr>
        <w:t>works</w:t>
      </w:r>
      <w:proofErr w:type="gramEnd"/>
      <w:r w:rsidRPr="00D644E0">
        <w:rPr>
          <w:rFonts w:eastAsia="Calibri" w:cs="Times New Roman"/>
          <w:sz w:val="20"/>
          <w:szCs w:val="20"/>
          <w:lang w:val="en-US"/>
        </w:rPr>
        <w:t>.</w:t>
      </w:r>
    </w:p>
    <w:p w14:paraId="69B304C4" w14:textId="77777777" w:rsidR="00D644E0" w:rsidRPr="00D644E0" w:rsidRDefault="00D644E0" w:rsidP="00090498">
      <w:pPr>
        <w:jc w:val="both"/>
        <w:rPr>
          <w:rFonts w:eastAsia="Calibri" w:cs="Times New Roman"/>
          <w:sz w:val="12"/>
          <w:szCs w:val="12"/>
          <w:lang w:val="en-US"/>
        </w:rPr>
      </w:pPr>
    </w:p>
    <w:p w14:paraId="13CAB1D7" w14:textId="77777777" w:rsidR="00D644E0" w:rsidRPr="00D644E0" w:rsidRDefault="00D644E0" w:rsidP="0016187F">
      <w:pPr>
        <w:numPr>
          <w:ilvl w:val="0"/>
          <w:numId w:val="32"/>
        </w:numPr>
        <w:ind w:left="357" w:hanging="357"/>
        <w:jc w:val="both"/>
        <w:rPr>
          <w:rFonts w:eastAsia="Calibri" w:cs="Times New Roman"/>
          <w:b/>
          <w:sz w:val="20"/>
          <w:szCs w:val="20"/>
        </w:rPr>
      </w:pPr>
      <w:r w:rsidRPr="00D644E0">
        <w:rPr>
          <w:rFonts w:eastAsia="Calibri" w:cs="Times New Roman"/>
          <w:b/>
          <w:sz w:val="20"/>
          <w:szCs w:val="20"/>
        </w:rPr>
        <w:t>GENERAL REQUIREMENTS</w:t>
      </w:r>
    </w:p>
    <w:p w14:paraId="62154864" w14:textId="77777777" w:rsidR="00D644E0" w:rsidRPr="00D644E0" w:rsidRDefault="00D644E0" w:rsidP="00090498">
      <w:pPr>
        <w:jc w:val="both"/>
        <w:rPr>
          <w:rFonts w:eastAsia="Calibri" w:cs="Times New Roman"/>
          <w:b/>
          <w:sz w:val="12"/>
          <w:szCs w:val="12"/>
        </w:rPr>
      </w:pPr>
    </w:p>
    <w:p w14:paraId="65870283" w14:textId="77777777" w:rsidR="00D644E0" w:rsidRPr="00D644E0" w:rsidRDefault="00D644E0" w:rsidP="0016187F">
      <w:pPr>
        <w:numPr>
          <w:ilvl w:val="0"/>
          <w:numId w:val="35"/>
        </w:numPr>
        <w:ind w:left="426"/>
        <w:jc w:val="both"/>
        <w:rPr>
          <w:rFonts w:eastAsia="Calibri" w:cs="Times New Roman"/>
          <w:sz w:val="20"/>
          <w:szCs w:val="20"/>
          <w:lang w:val="en-US"/>
        </w:rPr>
      </w:pPr>
      <w:r w:rsidRPr="00D644E0">
        <w:rPr>
          <w:rFonts w:eastAsia="Calibri" w:cs="Times New Roman"/>
          <w:sz w:val="20"/>
          <w:szCs w:val="20"/>
          <w:lang w:val="en-US"/>
        </w:rPr>
        <w:t xml:space="preserve">When working </w:t>
      </w:r>
      <w:proofErr w:type="gramStart"/>
      <w:r w:rsidRPr="00D644E0">
        <w:rPr>
          <w:rFonts w:eastAsia="Calibri" w:cs="Times New Roman"/>
          <w:sz w:val="20"/>
          <w:szCs w:val="20"/>
          <w:lang w:val="en-US"/>
        </w:rPr>
        <w:t>on</w:t>
      </w:r>
      <w:proofErr w:type="gramEnd"/>
      <w:r w:rsidRPr="00D644E0">
        <w:rPr>
          <w:rFonts w:eastAsia="Calibri" w:cs="Times New Roman"/>
          <w:sz w:val="20"/>
          <w:szCs w:val="20"/>
          <w:lang w:val="en-US"/>
        </w:rPr>
        <w:t xml:space="preserve"> a fire station, the contractor must be aware of what happens when an emergency call is received. The contractor must be able to recognise the turnout alarm and know what to do whilst crews are responding to the alarm and turning out.</w:t>
      </w:r>
    </w:p>
    <w:p w14:paraId="077841CC" w14:textId="77777777" w:rsidR="00D644E0" w:rsidRPr="00D644E0" w:rsidRDefault="00D644E0" w:rsidP="0016187F">
      <w:pPr>
        <w:numPr>
          <w:ilvl w:val="0"/>
          <w:numId w:val="35"/>
        </w:numPr>
        <w:ind w:left="426"/>
        <w:jc w:val="both"/>
        <w:rPr>
          <w:rFonts w:eastAsia="Calibri" w:cs="Times New Roman"/>
          <w:sz w:val="20"/>
          <w:szCs w:val="20"/>
          <w:lang w:val="en-US"/>
        </w:rPr>
      </w:pPr>
      <w:r w:rsidRPr="00D644E0">
        <w:rPr>
          <w:rFonts w:eastAsia="Calibri" w:cs="Times New Roman"/>
          <w:sz w:val="20"/>
          <w:szCs w:val="20"/>
          <w:lang w:val="en-US"/>
        </w:rPr>
        <w:t>The Contractor shall ensure that all work under the contract is carried out in accordance with the relevant statutory provisions and with ESFRS policies in relation to Health and Safety, Management of Contractors, Environmental Protection and the requirements of these instructions and the best practices of the trade.  They shall be responsible for the safety of, and control of risks to health and the environment arising from, any article, plant, substances or premises which he owns, hires or has possession of, whilst on site.</w:t>
      </w:r>
    </w:p>
    <w:p w14:paraId="2B80D94C" w14:textId="77777777" w:rsidR="00D644E0" w:rsidRPr="00D644E0" w:rsidRDefault="00D644E0" w:rsidP="0016187F">
      <w:pPr>
        <w:numPr>
          <w:ilvl w:val="0"/>
          <w:numId w:val="35"/>
        </w:numPr>
        <w:ind w:left="426"/>
        <w:jc w:val="both"/>
        <w:rPr>
          <w:rFonts w:eastAsia="Calibri" w:cs="Times New Roman"/>
          <w:sz w:val="20"/>
          <w:szCs w:val="20"/>
          <w:lang w:val="en-US"/>
        </w:rPr>
      </w:pPr>
      <w:r w:rsidRPr="00D644E0">
        <w:rPr>
          <w:rFonts w:eastAsia="Calibri" w:cs="Times New Roman"/>
          <w:sz w:val="20"/>
          <w:szCs w:val="20"/>
          <w:lang w:val="en-US"/>
        </w:rPr>
        <w:t>All Contractors are required to carry out contracts and use plant and equipment in accordance with statutes and practices designed to ensure the safety and freedom from risks to the health of their Subcontractors and ESFA employees, agents or visitors and the quality and safety of the product.</w:t>
      </w:r>
    </w:p>
    <w:p w14:paraId="091CF634" w14:textId="77777777" w:rsidR="00D644E0" w:rsidRPr="00D644E0" w:rsidRDefault="00D644E0" w:rsidP="0016187F">
      <w:pPr>
        <w:numPr>
          <w:ilvl w:val="0"/>
          <w:numId w:val="35"/>
        </w:numPr>
        <w:ind w:left="426"/>
        <w:jc w:val="both"/>
        <w:rPr>
          <w:rFonts w:eastAsia="Calibri" w:cs="Times New Roman"/>
          <w:sz w:val="20"/>
          <w:szCs w:val="20"/>
          <w:lang w:val="en-US"/>
        </w:rPr>
      </w:pPr>
      <w:r w:rsidRPr="00D644E0">
        <w:rPr>
          <w:rFonts w:eastAsia="Times New Roman" w:cs="Times New Roman"/>
          <w:sz w:val="20"/>
          <w:szCs w:val="20"/>
        </w:rPr>
        <w:t>No permission, consent or information given by or on behalf of ESFRS shall, in any way, relieve the Contractor of his liability under criminal or civil law</w:t>
      </w:r>
      <w:r w:rsidRPr="00D644E0">
        <w:rPr>
          <w:rFonts w:eastAsia="Times New Roman" w:cs="Times New Roman"/>
        </w:rPr>
        <w:t>.</w:t>
      </w:r>
    </w:p>
    <w:p w14:paraId="371DE835" w14:textId="77777777" w:rsidR="00D644E0" w:rsidRPr="00D644E0" w:rsidRDefault="00D644E0" w:rsidP="00090498">
      <w:pPr>
        <w:ind w:left="644"/>
        <w:jc w:val="both"/>
        <w:rPr>
          <w:rFonts w:eastAsia="Calibri" w:cs="Times New Roman"/>
          <w:sz w:val="12"/>
          <w:szCs w:val="12"/>
          <w:lang w:val="en-US"/>
        </w:rPr>
      </w:pPr>
    </w:p>
    <w:p w14:paraId="1161FF64" w14:textId="77777777" w:rsidR="00D644E0" w:rsidRPr="00D644E0" w:rsidRDefault="00D644E0" w:rsidP="0016187F">
      <w:pPr>
        <w:numPr>
          <w:ilvl w:val="0"/>
          <w:numId w:val="32"/>
        </w:numPr>
        <w:jc w:val="both"/>
        <w:rPr>
          <w:rFonts w:eastAsia="Calibri" w:cs="Times New Roman"/>
          <w:b/>
          <w:sz w:val="20"/>
          <w:szCs w:val="20"/>
        </w:rPr>
      </w:pPr>
      <w:r w:rsidRPr="00D644E0">
        <w:rPr>
          <w:rFonts w:eastAsia="Calibri" w:cs="Times New Roman"/>
          <w:b/>
          <w:sz w:val="20"/>
          <w:szCs w:val="20"/>
        </w:rPr>
        <w:t xml:space="preserve">SPECIFIC HEALTH &amp; SAFETY REQUIREMENTS </w:t>
      </w:r>
    </w:p>
    <w:p w14:paraId="778F5366" w14:textId="77777777" w:rsidR="00D644E0" w:rsidRPr="00D644E0" w:rsidRDefault="00D644E0" w:rsidP="00090498">
      <w:pPr>
        <w:ind w:left="357" w:hanging="357"/>
        <w:jc w:val="both"/>
        <w:rPr>
          <w:rFonts w:eastAsia="Calibri" w:cs="Times New Roman"/>
          <w:bCs/>
          <w:sz w:val="12"/>
          <w:szCs w:val="12"/>
          <w:u w:val="single"/>
        </w:rPr>
      </w:pPr>
    </w:p>
    <w:p w14:paraId="507F7979"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ALCOHOL</w:t>
      </w:r>
    </w:p>
    <w:p w14:paraId="4563F5E4" w14:textId="77777777" w:rsidR="00D644E0" w:rsidRPr="00D644E0" w:rsidRDefault="00D644E0" w:rsidP="00090498">
      <w:pPr>
        <w:jc w:val="both"/>
        <w:rPr>
          <w:rFonts w:eastAsia="Calibri" w:cs="Times New Roman"/>
          <w:b/>
          <w:bCs/>
          <w:sz w:val="12"/>
          <w:szCs w:val="12"/>
          <w:u w:val="single"/>
        </w:rPr>
      </w:pPr>
    </w:p>
    <w:p w14:paraId="26DD0AFD" w14:textId="77777777" w:rsidR="00D644E0" w:rsidRPr="00D644E0" w:rsidRDefault="00D644E0" w:rsidP="00090498">
      <w:pPr>
        <w:spacing w:after="200"/>
        <w:contextualSpacing/>
        <w:jc w:val="both"/>
        <w:rPr>
          <w:rFonts w:eastAsia="Calibri" w:cs="Times New Roman"/>
          <w:sz w:val="20"/>
          <w:szCs w:val="20"/>
        </w:rPr>
      </w:pPr>
      <w:r w:rsidRPr="00D644E0">
        <w:rPr>
          <w:rFonts w:eastAsia="Calibri" w:cs="Times New Roman"/>
          <w:sz w:val="20"/>
          <w:szCs w:val="20"/>
        </w:rPr>
        <w:t xml:space="preserve">There is a strict ‘No Alcohol’ policy on our premises. Visitors and contractors may neither bring nor drink alcohol within our site boundaries.      </w:t>
      </w:r>
    </w:p>
    <w:p w14:paraId="08FB599D" w14:textId="77777777" w:rsidR="00D644E0" w:rsidRPr="00D644E0" w:rsidRDefault="00D644E0" w:rsidP="00090498">
      <w:pPr>
        <w:jc w:val="both"/>
        <w:rPr>
          <w:rFonts w:eastAsia="Calibri" w:cs="Times New Roman"/>
          <w:b/>
          <w:bCs/>
          <w:sz w:val="12"/>
          <w:szCs w:val="12"/>
          <w:u w:val="single"/>
        </w:rPr>
      </w:pPr>
    </w:p>
    <w:p w14:paraId="2DA99D60"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ASBESTOS</w:t>
      </w:r>
    </w:p>
    <w:p w14:paraId="5F072E56" w14:textId="77777777" w:rsidR="00D644E0" w:rsidRPr="00D644E0" w:rsidRDefault="00D644E0" w:rsidP="00090498">
      <w:pPr>
        <w:jc w:val="both"/>
        <w:rPr>
          <w:rFonts w:eastAsia="Calibri" w:cs="Times New Roman"/>
          <w:bCs/>
          <w:sz w:val="12"/>
          <w:szCs w:val="12"/>
          <w:u w:val="single"/>
        </w:rPr>
      </w:pPr>
    </w:p>
    <w:p w14:paraId="31897781" w14:textId="77777777" w:rsidR="00D644E0" w:rsidRPr="00D644E0" w:rsidRDefault="00D644E0" w:rsidP="00090498">
      <w:pPr>
        <w:jc w:val="both"/>
        <w:rPr>
          <w:rFonts w:eastAsia="Calibri" w:cs="Times New Roman"/>
          <w:bCs/>
          <w:sz w:val="20"/>
          <w:szCs w:val="20"/>
        </w:rPr>
      </w:pPr>
      <w:r w:rsidRPr="00D644E0">
        <w:rPr>
          <w:rFonts w:eastAsia="Calibri" w:cs="Times New Roman"/>
          <w:bCs/>
          <w:sz w:val="20"/>
          <w:szCs w:val="20"/>
        </w:rPr>
        <w:t>ESFRS will indicate to the Contractor the known presence of asbestos using the Site Asbestos Register.</w:t>
      </w:r>
    </w:p>
    <w:p w14:paraId="01BA56AD" w14:textId="77777777" w:rsidR="00D644E0" w:rsidRPr="00D644E0" w:rsidRDefault="00D644E0" w:rsidP="00090498">
      <w:pPr>
        <w:jc w:val="both"/>
        <w:rPr>
          <w:rFonts w:eastAsia="Calibri" w:cs="Times New Roman"/>
          <w:sz w:val="20"/>
          <w:szCs w:val="20"/>
          <w:u w:val="single"/>
        </w:rPr>
      </w:pPr>
      <w:proofErr w:type="gramStart"/>
      <w:r w:rsidRPr="00D644E0">
        <w:rPr>
          <w:rFonts w:eastAsia="Calibri" w:cs="Times New Roman"/>
          <w:sz w:val="20"/>
          <w:szCs w:val="20"/>
        </w:rPr>
        <w:t>A number of</w:t>
      </w:r>
      <w:proofErr w:type="gramEnd"/>
      <w:r w:rsidRPr="00D644E0">
        <w:rPr>
          <w:rFonts w:eastAsia="Calibri" w:cs="Times New Roman"/>
          <w:sz w:val="20"/>
          <w:szCs w:val="20"/>
        </w:rPr>
        <w:t xml:space="preserve"> our premises have asbestos containing materials (ACM’s) within their construction. All our premises are clearly labelled as either containing asbestos or being asbestos free, by prominent signs on the entrance to the premises. Where practical the </w:t>
      </w:r>
      <w:proofErr w:type="gramStart"/>
      <w:r w:rsidRPr="00D644E0">
        <w:rPr>
          <w:rFonts w:eastAsia="Calibri" w:cs="Times New Roman"/>
          <w:sz w:val="20"/>
          <w:szCs w:val="20"/>
        </w:rPr>
        <w:t>ACM’s</w:t>
      </w:r>
      <w:proofErr w:type="gramEnd"/>
      <w:r w:rsidRPr="00D644E0">
        <w:rPr>
          <w:rFonts w:eastAsia="Calibri" w:cs="Times New Roman"/>
          <w:sz w:val="20"/>
          <w:szCs w:val="20"/>
        </w:rPr>
        <w:t xml:space="preserve"> are labelled, and in all cases an extract of the Asbestos Register and safety information is included in the </w:t>
      </w:r>
      <w:proofErr w:type="gramStart"/>
      <w:r w:rsidRPr="00D644E0">
        <w:rPr>
          <w:rFonts w:eastAsia="Calibri" w:cs="Times New Roman"/>
          <w:sz w:val="20"/>
          <w:szCs w:val="20"/>
        </w:rPr>
        <w:t>contractors</w:t>
      </w:r>
      <w:proofErr w:type="gramEnd"/>
      <w:r w:rsidRPr="00D644E0">
        <w:rPr>
          <w:rFonts w:eastAsia="Calibri" w:cs="Times New Roman"/>
          <w:sz w:val="20"/>
          <w:szCs w:val="20"/>
        </w:rPr>
        <w:t xml:space="preserve"> manual at each site and in specific induction packs. </w:t>
      </w:r>
      <w:r w:rsidRPr="00D644E0">
        <w:rPr>
          <w:rFonts w:eastAsia="Calibri" w:cs="Times New Roman"/>
          <w:sz w:val="20"/>
          <w:szCs w:val="20"/>
          <w:u w:val="single"/>
        </w:rPr>
        <w:t>If the contractor or sub-contractor is in any doubt, do not start work.</w:t>
      </w:r>
    </w:p>
    <w:p w14:paraId="649BD0E9" w14:textId="77777777" w:rsidR="00D644E0" w:rsidRPr="00D644E0" w:rsidRDefault="00D644E0" w:rsidP="00090498">
      <w:pPr>
        <w:jc w:val="both"/>
        <w:rPr>
          <w:rFonts w:eastAsia="Calibri" w:cs="Times New Roman"/>
          <w:bCs/>
          <w:sz w:val="12"/>
          <w:szCs w:val="12"/>
        </w:rPr>
      </w:pPr>
    </w:p>
    <w:p w14:paraId="48AA5EFA" w14:textId="77777777" w:rsidR="00D644E0" w:rsidRPr="00D644E0" w:rsidRDefault="00D644E0" w:rsidP="00090498">
      <w:pPr>
        <w:jc w:val="both"/>
        <w:rPr>
          <w:rFonts w:eastAsia="Calibri" w:cs="Times New Roman"/>
          <w:sz w:val="20"/>
          <w:szCs w:val="20"/>
        </w:rPr>
      </w:pPr>
      <w:r w:rsidRPr="00D644E0">
        <w:rPr>
          <w:rFonts w:eastAsia="Calibri" w:cs="Times New Roman"/>
          <w:bCs/>
          <w:sz w:val="20"/>
          <w:szCs w:val="20"/>
        </w:rPr>
        <w:t xml:space="preserve">If the Contractor discovers asbestos or any material that is suspected of containing </w:t>
      </w:r>
      <w:proofErr w:type="gramStart"/>
      <w:r w:rsidRPr="00D644E0">
        <w:rPr>
          <w:rFonts w:eastAsia="Calibri" w:cs="Times New Roman"/>
          <w:bCs/>
          <w:sz w:val="20"/>
          <w:szCs w:val="20"/>
        </w:rPr>
        <w:t>asbestos</w:t>
      </w:r>
      <w:proofErr w:type="gramEnd"/>
      <w:r w:rsidRPr="00D644E0">
        <w:rPr>
          <w:rFonts w:eastAsia="Calibri" w:cs="Times New Roman"/>
          <w:bCs/>
          <w:sz w:val="20"/>
          <w:szCs w:val="20"/>
        </w:rPr>
        <w:t xml:space="preserve"> then work must cease immediately and a report made immediately of the circumstances to ESFRS. </w:t>
      </w:r>
      <w:r w:rsidRPr="00D644E0">
        <w:rPr>
          <w:rFonts w:eastAsia="Calibri" w:cs="Times New Roman"/>
          <w:sz w:val="20"/>
          <w:szCs w:val="20"/>
        </w:rPr>
        <w:t xml:space="preserve">Any work involving removal or disturbance of asbestos or any article or substance containing asbestos shall be carried out in accordance with ESFRS policy and statutory requirements by a licensed Contractor agreed by ESFRS. </w:t>
      </w:r>
      <w:r w:rsidRPr="00D644E0">
        <w:rPr>
          <w:rFonts w:eastAsia="Calibri" w:cs="Times New Roman"/>
          <w:b/>
          <w:sz w:val="20"/>
          <w:szCs w:val="20"/>
        </w:rPr>
        <w:t>The Control of Asbestos Regulations 2012 apply.</w:t>
      </w:r>
    </w:p>
    <w:p w14:paraId="4B0A6F9E" w14:textId="77777777" w:rsidR="00D644E0" w:rsidRPr="00D644E0" w:rsidRDefault="00D644E0" w:rsidP="00090498">
      <w:pPr>
        <w:jc w:val="both"/>
        <w:rPr>
          <w:rFonts w:eastAsia="Calibri" w:cs="Times New Roman"/>
          <w:sz w:val="12"/>
          <w:szCs w:val="12"/>
        </w:rPr>
      </w:pPr>
    </w:p>
    <w:p w14:paraId="6A68CF39"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CONSTRUCTION, DESIGN AND MANAGEMENT (CDM):</w:t>
      </w:r>
    </w:p>
    <w:p w14:paraId="51E29AD8" w14:textId="77777777" w:rsidR="00D644E0" w:rsidRPr="00090498" w:rsidRDefault="00D644E0" w:rsidP="00090498">
      <w:pPr>
        <w:jc w:val="both"/>
        <w:rPr>
          <w:rFonts w:eastAsia="Calibri" w:cs="Times New Roman"/>
          <w:bCs/>
          <w:sz w:val="8"/>
          <w:szCs w:val="8"/>
          <w:u w:val="single"/>
        </w:rPr>
      </w:pPr>
    </w:p>
    <w:p w14:paraId="7D5B21D6" w14:textId="4CD8E03B" w:rsidR="00D644E0" w:rsidRPr="00D644E0" w:rsidRDefault="00D644E0" w:rsidP="00090498">
      <w:pPr>
        <w:spacing w:after="120"/>
        <w:jc w:val="both"/>
        <w:rPr>
          <w:rFonts w:eastAsia="Calibri" w:cs="Times New Roman"/>
          <w:sz w:val="20"/>
          <w:szCs w:val="20"/>
        </w:rPr>
      </w:pPr>
      <w:r w:rsidRPr="00941FB2">
        <w:rPr>
          <w:rFonts w:eastAsia="Calibri" w:cs="Times New Roman"/>
          <w:sz w:val="20"/>
          <w:szCs w:val="20"/>
        </w:rPr>
        <w:t xml:space="preserve">The Construction, Design and Management Regulations 2015 (CDM) </w:t>
      </w:r>
      <w:r w:rsidR="007E0DC7" w:rsidRPr="00941FB2">
        <w:rPr>
          <w:rFonts w:eastAsia="Calibri" w:cs="Times New Roman"/>
          <w:sz w:val="20"/>
          <w:szCs w:val="20"/>
        </w:rPr>
        <w:t xml:space="preserve">do not </w:t>
      </w:r>
      <w:r w:rsidRPr="00941FB2">
        <w:rPr>
          <w:rFonts w:eastAsia="Calibri" w:cs="Times New Roman"/>
          <w:sz w:val="20"/>
          <w:szCs w:val="20"/>
        </w:rPr>
        <w:t>apply to this contract.</w:t>
      </w:r>
      <w:r w:rsidRPr="00D644E0">
        <w:rPr>
          <w:rFonts w:eastAsia="Calibri" w:cs="Times New Roman"/>
          <w:sz w:val="20"/>
          <w:szCs w:val="20"/>
        </w:rPr>
        <w:t xml:space="preserve">  </w:t>
      </w:r>
    </w:p>
    <w:p w14:paraId="7F815A54"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COMPRESSED GAS CYLINDERS:</w:t>
      </w:r>
    </w:p>
    <w:p w14:paraId="2073401A" w14:textId="77777777" w:rsidR="00D644E0" w:rsidRPr="00D644E0" w:rsidRDefault="00D644E0" w:rsidP="00090498">
      <w:pPr>
        <w:jc w:val="both"/>
        <w:rPr>
          <w:rFonts w:eastAsia="Calibri" w:cs="Times New Roman"/>
          <w:bCs/>
          <w:sz w:val="12"/>
          <w:szCs w:val="12"/>
          <w:u w:val="single"/>
        </w:rPr>
      </w:pPr>
    </w:p>
    <w:p w14:paraId="006EFB64"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Gas cylinders present a range of hazards from that of falling over to causing fires and explosions. Contractors must ensure that they are used safely as per the safe working practices set out by HSE. Cylinders containing flammable gases or oxygen must be removed from any building to an approved location, when not in use. </w:t>
      </w:r>
      <w:r w:rsidRPr="00D644E0">
        <w:rPr>
          <w:rFonts w:eastAsia="Calibri" w:cs="Times New Roman"/>
          <w:b/>
          <w:sz w:val="20"/>
          <w:szCs w:val="20"/>
        </w:rPr>
        <w:t>The Dangerous Substances and Explosive Atmospheres Regulations and Control of Substances Hazardous to Health Regulations 2002 apply</w:t>
      </w:r>
      <w:r w:rsidRPr="00D644E0">
        <w:rPr>
          <w:rFonts w:eastAsia="Calibri" w:cs="Times New Roman"/>
          <w:sz w:val="20"/>
          <w:szCs w:val="20"/>
        </w:rPr>
        <w:t xml:space="preserve">. </w:t>
      </w:r>
    </w:p>
    <w:p w14:paraId="3CAEEBEB" w14:textId="77777777" w:rsidR="00D644E0" w:rsidRPr="00D644E0" w:rsidRDefault="00D644E0" w:rsidP="00090498">
      <w:pPr>
        <w:jc w:val="both"/>
        <w:rPr>
          <w:rFonts w:eastAsia="Calibri" w:cs="Times New Roman"/>
          <w:bCs/>
          <w:sz w:val="12"/>
          <w:szCs w:val="12"/>
          <w:u w:val="single"/>
        </w:rPr>
      </w:pPr>
    </w:p>
    <w:p w14:paraId="1D9D5FE1" w14:textId="77777777" w:rsidR="00D644E0" w:rsidRPr="00D644E0" w:rsidRDefault="00D644E0" w:rsidP="00090498">
      <w:pPr>
        <w:jc w:val="both"/>
        <w:rPr>
          <w:rFonts w:eastAsia="Calibri" w:cs="Times New Roman"/>
          <w:bCs/>
          <w:sz w:val="20"/>
          <w:szCs w:val="20"/>
          <w:u w:val="single"/>
        </w:rPr>
      </w:pPr>
      <w:r w:rsidRPr="00D644E0">
        <w:rPr>
          <w:rFonts w:eastAsia="Calibri" w:cs="Times New Roman"/>
          <w:b/>
          <w:bCs/>
          <w:sz w:val="20"/>
          <w:szCs w:val="20"/>
          <w:u w:val="single"/>
        </w:rPr>
        <w:t>COMPANY PLANT AND EQUIPMENT</w:t>
      </w:r>
      <w:r w:rsidRPr="00D644E0">
        <w:rPr>
          <w:rFonts w:eastAsia="Calibri" w:cs="Times New Roman"/>
          <w:bCs/>
          <w:sz w:val="20"/>
          <w:szCs w:val="20"/>
          <w:u w:val="single"/>
        </w:rPr>
        <w:t>:</w:t>
      </w:r>
    </w:p>
    <w:p w14:paraId="397400F2" w14:textId="77777777" w:rsidR="00D644E0" w:rsidRPr="00D644E0" w:rsidRDefault="00D644E0" w:rsidP="00090498">
      <w:pPr>
        <w:jc w:val="both"/>
        <w:rPr>
          <w:rFonts w:eastAsia="Calibri" w:cs="Times New Roman"/>
          <w:bCs/>
          <w:sz w:val="12"/>
          <w:szCs w:val="12"/>
          <w:u w:val="single"/>
        </w:rPr>
      </w:pPr>
    </w:p>
    <w:p w14:paraId="32552552"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Contractor’s employees must not interfere with ESFRS plant and equipment unrelated to work under the contract. Other than fire alarms and emergency equipment, no person shall use any plant or equipment owned by ESFRS. </w:t>
      </w:r>
    </w:p>
    <w:p w14:paraId="078599BA" w14:textId="77777777" w:rsidR="00D644E0" w:rsidRPr="00D644E0" w:rsidRDefault="00D644E0" w:rsidP="00090498">
      <w:pPr>
        <w:jc w:val="both"/>
        <w:rPr>
          <w:rFonts w:eastAsia="Calibri" w:cs="Times New Roman"/>
          <w:sz w:val="12"/>
          <w:szCs w:val="12"/>
        </w:rPr>
      </w:pPr>
    </w:p>
    <w:p w14:paraId="2B672D5E"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Where plant and equipment </w:t>
      </w:r>
      <w:proofErr w:type="gramStart"/>
      <w:r w:rsidRPr="00D644E0">
        <w:rPr>
          <w:rFonts w:eastAsia="Calibri" w:cs="Times New Roman"/>
          <w:sz w:val="20"/>
          <w:szCs w:val="20"/>
        </w:rPr>
        <w:t>has</w:t>
      </w:r>
      <w:proofErr w:type="gramEnd"/>
      <w:r w:rsidRPr="00D644E0">
        <w:rPr>
          <w:rFonts w:eastAsia="Calibri" w:cs="Times New Roman"/>
          <w:sz w:val="20"/>
          <w:szCs w:val="20"/>
        </w:rPr>
        <w:t xml:space="preserve"> to be dismantled, guards removed or safety systems made inoperative as part of the contract work, the Contractor must ensure that such plant and equipment is properly isolated or otherwise made safe before starting work and that the appropriate authorisation is in force in accordance with ESFRS Rules.</w:t>
      </w:r>
    </w:p>
    <w:p w14:paraId="30443CDA" w14:textId="77777777" w:rsidR="00D644E0" w:rsidRPr="00D644E0" w:rsidRDefault="00D644E0" w:rsidP="00090498">
      <w:pPr>
        <w:jc w:val="both"/>
        <w:rPr>
          <w:rFonts w:eastAsia="Calibri" w:cs="Times New Roman"/>
          <w:sz w:val="12"/>
          <w:szCs w:val="12"/>
        </w:rPr>
      </w:pPr>
    </w:p>
    <w:p w14:paraId="44DF3888"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On completion or suspension of such work, the plant and equipment must be made safe either by secure isolation or reinstatement of guards and safeguarding systems. All guards and safeguarding systems must be reinstated before the plant and equipment is returned to use.</w:t>
      </w:r>
    </w:p>
    <w:p w14:paraId="4288A23B" w14:textId="77777777" w:rsidR="00D644E0" w:rsidRPr="00D644E0" w:rsidRDefault="00D644E0" w:rsidP="00090498">
      <w:pPr>
        <w:jc w:val="both"/>
        <w:rPr>
          <w:rFonts w:eastAsia="Calibri" w:cs="Times New Roman"/>
          <w:b/>
          <w:bCs/>
          <w:sz w:val="12"/>
          <w:szCs w:val="12"/>
          <w:u w:val="single"/>
        </w:rPr>
      </w:pPr>
    </w:p>
    <w:p w14:paraId="0EC48FB2"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CONFINED SPACES:</w:t>
      </w:r>
    </w:p>
    <w:p w14:paraId="25C96679" w14:textId="77777777" w:rsidR="00D644E0" w:rsidRPr="00D644E0" w:rsidRDefault="00D644E0" w:rsidP="00090498">
      <w:pPr>
        <w:jc w:val="both"/>
        <w:rPr>
          <w:rFonts w:eastAsia="Calibri" w:cs="Times New Roman"/>
          <w:bCs/>
          <w:sz w:val="12"/>
          <w:szCs w:val="12"/>
          <w:u w:val="single"/>
        </w:rPr>
      </w:pPr>
    </w:p>
    <w:p w14:paraId="3A6CFC62"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The Contractor must not permit his employees to enter any confined space including any chamber, tank, pit, pipe, flue, silo, storage bin, unless a Permit-to-Work system in accordance with ESFRS procedures is being followed. </w:t>
      </w:r>
      <w:r w:rsidRPr="00D644E0">
        <w:rPr>
          <w:rFonts w:eastAsia="Calibri" w:cs="Times New Roman"/>
          <w:b/>
          <w:sz w:val="20"/>
          <w:szCs w:val="20"/>
        </w:rPr>
        <w:t>The Confined Spaces Regulations 1997 apply</w:t>
      </w:r>
      <w:r w:rsidRPr="00D644E0">
        <w:rPr>
          <w:rFonts w:eastAsia="Calibri" w:cs="Times New Roman"/>
          <w:sz w:val="20"/>
          <w:szCs w:val="20"/>
        </w:rPr>
        <w:t xml:space="preserve">. </w:t>
      </w:r>
    </w:p>
    <w:p w14:paraId="021B1FEF" w14:textId="77777777" w:rsidR="00D644E0" w:rsidRPr="00D644E0" w:rsidRDefault="00D644E0" w:rsidP="00090498">
      <w:pPr>
        <w:jc w:val="both"/>
        <w:rPr>
          <w:rFonts w:eastAsia="Calibri" w:cs="Times New Roman"/>
          <w:sz w:val="12"/>
          <w:szCs w:val="12"/>
        </w:rPr>
      </w:pPr>
    </w:p>
    <w:p w14:paraId="65A4CF9D"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In addition to all other requirements, a second person must always be present during work in a confined space as identified in assessment and safe systems of work (no lone working permitted). </w:t>
      </w:r>
    </w:p>
    <w:p w14:paraId="7EBDB84A" w14:textId="77777777" w:rsidR="00D644E0" w:rsidRPr="00D644E0" w:rsidRDefault="00D644E0" w:rsidP="00090498">
      <w:pPr>
        <w:jc w:val="both"/>
        <w:rPr>
          <w:rFonts w:eastAsia="Calibri" w:cs="Times New Roman"/>
          <w:b/>
          <w:bCs/>
          <w:sz w:val="12"/>
          <w:szCs w:val="12"/>
          <w:u w:val="single"/>
        </w:rPr>
      </w:pPr>
    </w:p>
    <w:p w14:paraId="4F53E232"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CONTRACTORS’ EMPLOYEES:</w:t>
      </w:r>
    </w:p>
    <w:p w14:paraId="601986FB" w14:textId="77777777" w:rsidR="00D644E0" w:rsidRPr="00D644E0" w:rsidRDefault="00D644E0" w:rsidP="00090498">
      <w:pPr>
        <w:jc w:val="both"/>
        <w:rPr>
          <w:rFonts w:eastAsia="Calibri" w:cs="Times New Roman"/>
          <w:sz w:val="12"/>
          <w:szCs w:val="12"/>
        </w:rPr>
      </w:pPr>
    </w:p>
    <w:p w14:paraId="4E5C3DD3"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The Contractor must ensure their employees and any Subcontractors appointed by them are competent to carry out and/or manage the work required of them effectively and safely. Supervisory staff must be nominated to ensure that work is being </w:t>
      </w:r>
      <w:proofErr w:type="gramStart"/>
      <w:r w:rsidRPr="00D644E0">
        <w:rPr>
          <w:rFonts w:eastAsia="Calibri" w:cs="Times New Roman"/>
          <w:sz w:val="20"/>
          <w:szCs w:val="20"/>
        </w:rPr>
        <w:t>carried out in a safe and satisfactory manner at all times</w:t>
      </w:r>
      <w:proofErr w:type="gramEnd"/>
      <w:r w:rsidRPr="00D644E0">
        <w:rPr>
          <w:rFonts w:eastAsia="Calibri" w:cs="Times New Roman"/>
          <w:sz w:val="20"/>
          <w:szCs w:val="20"/>
        </w:rPr>
        <w:t>. Contractors should ensure that employees are familiar with ESFA site fire, emergency and security procedures, have been inducted and have signed a copy of the ESFRS Rules for Contractors and Service Providers. Non ESFA Employees/Contractors/Sub-Contractors are not allowed to enter areas other than those where the work necessarily takes them and the welfare facilities agreed may be used.</w:t>
      </w:r>
    </w:p>
    <w:p w14:paraId="43BC9E0B" w14:textId="77777777" w:rsidR="00D644E0" w:rsidRPr="00D644E0" w:rsidRDefault="00D644E0" w:rsidP="00090498">
      <w:pPr>
        <w:jc w:val="both"/>
        <w:rPr>
          <w:rFonts w:eastAsia="Calibri" w:cs="Times New Roman"/>
          <w:sz w:val="12"/>
          <w:szCs w:val="12"/>
        </w:rPr>
      </w:pPr>
    </w:p>
    <w:p w14:paraId="3607F665"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The Contractor shall provide their employees with all protective clothing and equipment required by legislation and Company rules including but not limited to:</w:t>
      </w:r>
    </w:p>
    <w:p w14:paraId="6A8457D5" w14:textId="77777777" w:rsidR="00D644E0" w:rsidRPr="00D644E0" w:rsidRDefault="00D644E0" w:rsidP="0016187F">
      <w:pPr>
        <w:numPr>
          <w:ilvl w:val="0"/>
          <w:numId w:val="33"/>
        </w:numPr>
        <w:ind w:left="567" w:hanging="437"/>
        <w:jc w:val="both"/>
        <w:rPr>
          <w:rFonts w:eastAsia="Calibri" w:cs="Times New Roman"/>
          <w:sz w:val="20"/>
          <w:szCs w:val="20"/>
        </w:rPr>
      </w:pPr>
      <w:r w:rsidRPr="00D644E0">
        <w:rPr>
          <w:rFonts w:eastAsia="Calibri" w:cs="Times New Roman"/>
          <w:sz w:val="20"/>
          <w:szCs w:val="20"/>
        </w:rPr>
        <w:t>Safety helmets, safety boots and High-viz jackets.</w:t>
      </w:r>
    </w:p>
    <w:p w14:paraId="722A69BB" w14:textId="77777777" w:rsidR="00D644E0" w:rsidRPr="00D644E0" w:rsidRDefault="00D644E0" w:rsidP="0016187F">
      <w:pPr>
        <w:numPr>
          <w:ilvl w:val="0"/>
          <w:numId w:val="33"/>
        </w:numPr>
        <w:ind w:left="567" w:hanging="437"/>
        <w:jc w:val="both"/>
        <w:rPr>
          <w:rFonts w:eastAsia="Calibri" w:cs="Times New Roman"/>
          <w:sz w:val="20"/>
          <w:szCs w:val="20"/>
        </w:rPr>
      </w:pPr>
      <w:r w:rsidRPr="00D644E0">
        <w:rPr>
          <w:rFonts w:eastAsia="Calibri" w:cs="Times New Roman"/>
          <w:sz w:val="20"/>
          <w:szCs w:val="20"/>
        </w:rPr>
        <w:t>Eye protection for employees carrying out chipping, sanding, grinding, welding or dividing materials and similar operations.</w:t>
      </w:r>
    </w:p>
    <w:p w14:paraId="60272597" w14:textId="77777777" w:rsidR="00D644E0" w:rsidRPr="00D644E0" w:rsidRDefault="00D644E0" w:rsidP="0016187F">
      <w:pPr>
        <w:numPr>
          <w:ilvl w:val="0"/>
          <w:numId w:val="33"/>
        </w:numPr>
        <w:ind w:left="567" w:hanging="437"/>
        <w:jc w:val="both"/>
        <w:rPr>
          <w:rFonts w:eastAsia="Calibri" w:cs="Times New Roman"/>
          <w:sz w:val="20"/>
          <w:szCs w:val="20"/>
        </w:rPr>
      </w:pPr>
      <w:r w:rsidRPr="00D644E0">
        <w:rPr>
          <w:rFonts w:eastAsia="Calibri" w:cs="Times New Roman"/>
          <w:sz w:val="20"/>
          <w:szCs w:val="20"/>
        </w:rPr>
        <w:t>Approved breathing apparatus and respirators for employees exposed to dangerous fumes, dusts, fibres or lack of oxygen.</w:t>
      </w:r>
    </w:p>
    <w:p w14:paraId="58D9F908" w14:textId="77777777" w:rsidR="00D644E0" w:rsidRPr="00D644E0" w:rsidRDefault="00D644E0" w:rsidP="0016187F">
      <w:pPr>
        <w:numPr>
          <w:ilvl w:val="0"/>
          <w:numId w:val="33"/>
        </w:numPr>
        <w:ind w:left="567" w:hanging="437"/>
        <w:jc w:val="both"/>
        <w:rPr>
          <w:rFonts w:eastAsia="Calibri" w:cs="Times New Roman"/>
          <w:sz w:val="20"/>
          <w:szCs w:val="20"/>
        </w:rPr>
      </w:pPr>
      <w:r w:rsidRPr="00D644E0">
        <w:rPr>
          <w:rFonts w:eastAsia="Calibri" w:cs="Times New Roman"/>
          <w:sz w:val="20"/>
          <w:szCs w:val="20"/>
        </w:rPr>
        <w:t>Ear protection where employees are working within designated ‘Ear Protection Zones’ or using noisy equipment.</w:t>
      </w:r>
    </w:p>
    <w:p w14:paraId="3D338651" w14:textId="77777777" w:rsidR="00D644E0" w:rsidRPr="00D644E0" w:rsidRDefault="00D644E0" w:rsidP="00090498">
      <w:pPr>
        <w:jc w:val="both"/>
        <w:rPr>
          <w:rFonts w:eastAsia="Calibri" w:cs="Times New Roman"/>
          <w:sz w:val="12"/>
          <w:szCs w:val="12"/>
        </w:rPr>
      </w:pPr>
    </w:p>
    <w:p w14:paraId="7CB4A62B"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The Contractor shall ensure that protective clothing and equipment is maintained in good order and is used by his employees.</w:t>
      </w:r>
    </w:p>
    <w:p w14:paraId="3EA6B3E9" w14:textId="77777777" w:rsidR="00F72175" w:rsidRPr="00090498" w:rsidRDefault="00F72175" w:rsidP="00090498">
      <w:pPr>
        <w:jc w:val="both"/>
        <w:rPr>
          <w:rFonts w:eastAsia="Calibri" w:cs="Times New Roman"/>
          <w:b/>
          <w:bCs/>
          <w:sz w:val="12"/>
          <w:szCs w:val="12"/>
          <w:u w:val="single"/>
        </w:rPr>
      </w:pPr>
    </w:p>
    <w:p w14:paraId="3957AA2B" w14:textId="75C26B99"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CONTRACT MATERIALS:</w:t>
      </w:r>
    </w:p>
    <w:p w14:paraId="732818D9" w14:textId="77777777" w:rsidR="00D644E0" w:rsidRPr="00D644E0" w:rsidRDefault="00D644E0" w:rsidP="00090498">
      <w:pPr>
        <w:jc w:val="both"/>
        <w:rPr>
          <w:rFonts w:eastAsia="Calibri" w:cs="Times New Roman"/>
          <w:bCs/>
          <w:sz w:val="12"/>
          <w:szCs w:val="12"/>
          <w:u w:val="single"/>
        </w:rPr>
      </w:pPr>
    </w:p>
    <w:p w14:paraId="644E25E1"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The Contractor must ensure the safe storage of all substances, materials and articles brought to site.  All materials must be properly stacked in areas which do not obstruct free movement around the site. No highly flammable liquids and liquefied petroleum gases may be stored except in areas approved by ESFRS.  Flammable materials must not be stored in any position where they would prejudice the safety of any means of escape in case of fire. </w:t>
      </w:r>
    </w:p>
    <w:p w14:paraId="25101C0E" w14:textId="77777777" w:rsidR="00D644E0" w:rsidRPr="00D644E0" w:rsidRDefault="00D644E0" w:rsidP="00090498">
      <w:pPr>
        <w:jc w:val="both"/>
        <w:rPr>
          <w:rFonts w:eastAsia="Calibri" w:cs="Times New Roman"/>
          <w:bCs/>
          <w:sz w:val="12"/>
          <w:szCs w:val="12"/>
        </w:rPr>
      </w:pPr>
    </w:p>
    <w:p w14:paraId="76110D77" w14:textId="77777777" w:rsidR="00D644E0" w:rsidRPr="00D644E0" w:rsidRDefault="00D644E0" w:rsidP="00090498">
      <w:pPr>
        <w:jc w:val="both"/>
        <w:rPr>
          <w:rFonts w:eastAsia="Calibri" w:cs="Times New Roman"/>
          <w:sz w:val="20"/>
          <w:szCs w:val="20"/>
        </w:rPr>
      </w:pPr>
      <w:r w:rsidRPr="00D644E0">
        <w:rPr>
          <w:rFonts w:eastAsia="Calibri" w:cs="Times New Roman"/>
          <w:bCs/>
          <w:sz w:val="20"/>
          <w:szCs w:val="20"/>
        </w:rPr>
        <w:t>ESFRS</w:t>
      </w:r>
      <w:r w:rsidRPr="00D644E0">
        <w:rPr>
          <w:rFonts w:eastAsia="Calibri" w:cs="Times New Roman"/>
          <w:sz w:val="20"/>
          <w:szCs w:val="20"/>
        </w:rPr>
        <w:t xml:space="preserve"> must be informed of all substances brought on site which may be hazardous to health as defined in the Control of Substances Hazardous to Health Regulations 2002 </w:t>
      </w:r>
      <w:proofErr w:type="gramStart"/>
      <w:r w:rsidRPr="00D644E0">
        <w:rPr>
          <w:rFonts w:eastAsia="Calibri" w:cs="Times New Roman"/>
          <w:sz w:val="20"/>
          <w:szCs w:val="20"/>
        </w:rPr>
        <w:t>and also</w:t>
      </w:r>
      <w:proofErr w:type="gramEnd"/>
      <w:r w:rsidRPr="00D644E0">
        <w:rPr>
          <w:rFonts w:eastAsia="Calibri" w:cs="Times New Roman"/>
          <w:sz w:val="20"/>
          <w:szCs w:val="20"/>
        </w:rPr>
        <w:t xml:space="preserve"> of any operations which may result in the production of hazardous substances. These substances and operations shall have been subject to an assessment of risk as required by the Regulations. Where this has not already been done or because the </w:t>
      </w:r>
      <w:proofErr w:type="gramStart"/>
      <w:r w:rsidRPr="00D644E0">
        <w:rPr>
          <w:rFonts w:eastAsia="Calibri" w:cs="Times New Roman"/>
          <w:sz w:val="20"/>
          <w:szCs w:val="20"/>
        </w:rPr>
        <w:t>particular circumstances</w:t>
      </w:r>
      <w:proofErr w:type="gramEnd"/>
      <w:r w:rsidRPr="00D644E0">
        <w:rPr>
          <w:rFonts w:eastAsia="Calibri" w:cs="Times New Roman"/>
          <w:sz w:val="20"/>
          <w:szCs w:val="20"/>
        </w:rPr>
        <w:t xml:space="preserve"> of use make it necessary a risk assessment must be carried out before the substance(s) is used.</w:t>
      </w:r>
    </w:p>
    <w:p w14:paraId="073E79E8" w14:textId="77777777" w:rsidR="00D644E0" w:rsidRPr="00D644E0" w:rsidRDefault="00D644E0" w:rsidP="00090498">
      <w:pPr>
        <w:jc w:val="both"/>
        <w:rPr>
          <w:rFonts w:eastAsia="Calibri" w:cs="Times New Roman"/>
          <w:bCs/>
          <w:sz w:val="12"/>
          <w:szCs w:val="12"/>
        </w:rPr>
      </w:pPr>
    </w:p>
    <w:p w14:paraId="02D76D83"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CONTRACTORS PLANT AND EQUIPMENT:</w:t>
      </w:r>
    </w:p>
    <w:p w14:paraId="1D90DEDC" w14:textId="77777777" w:rsidR="00D644E0" w:rsidRPr="00D644E0" w:rsidRDefault="00D644E0" w:rsidP="00090498">
      <w:pPr>
        <w:jc w:val="both"/>
        <w:rPr>
          <w:rFonts w:eastAsia="Calibri" w:cs="Times New Roman"/>
          <w:bCs/>
          <w:sz w:val="12"/>
          <w:szCs w:val="12"/>
          <w:u w:val="single"/>
        </w:rPr>
      </w:pPr>
    </w:p>
    <w:p w14:paraId="59C24E1A"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The Contractor must ensure that all plant and equipment brought to the site is in a safe condition and complies with statutory requirements applying to its use, particularly in respect of any requirements for periodic examination. Contractors’ employees should be sufficiently trained, experienced and competent to operate </w:t>
      </w:r>
      <w:r w:rsidRPr="00D644E0">
        <w:rPr>
          <w:rFonts w:eastAsia="Calibri" w:cs="Times New Roman"/>
          <w:sz w:val="20"/>
          <w:szCs w:val="20"/>
        </w:rPr>
        <w:lastRenderedPageBreak/>
        <w:t>the equipment they use.  ESFRS reserves the right to examine plant and equipment brought to the site to determine its fitness for use.</w:t>
      </w:r>
    </w:p>
    <w:p w14:paraId="0E3B246C" w14:textId="77777777" w:rsidR="00D644E0" w:rsidRPr="00D644E0" w:rsidRDefault="00D644E0" w:rsidP="00090498">
      <w:pPr>
        <w:jc w:val="both"/>
        <w:rPr>
          <w:rFonts w:eastAsia="Calibri" w:cs="Times New Roman"/>
          <w:sz w:val="12"/>
          <w:szCs w:val="12"/>
        </w:rPr>
      </w:pPr>
    </w:p>
    <w:p w14:paraId="0DF10912" w14:textId="77777777" w:rsidR="00D644E0" w:rsidRPr="00D644E0" w:rsidRDefault="00D644E0" w:rsidP="0016187F">
      <w:pPr>
        <w:numPr>
          <w:ilvl w:val="0"/>
          <w:numId w:val="36"/>
        </w:numPr>
        <w:ind w:left="284" w:hanging="219"/>
        <w:jc w:val="both"/>
        <w:rPr>
          <w:rFonts w:eastAsia="Calibri" w:cs="Times New Roman"/>
          <w:sz w:val="20"/>
          <w:szCs w:val="20"/>
        </w:rPr>
      </w:pPr>
      <w:r w:rsidRPr="00D644E0">
        <w:rPr>
          <w:rFonts w:eastAsia="Calibri" w:cs="Times New Roman"/>
          <w:sz w:val="20"/>
          <w:szCs w:val="20"/>
        </w:rPr>
        <w:t xml:space="preserve">No plant or equipment producing a noise level </w:t>
      </w:r>
      <w:proofErr w:type="gramStart"/>
      <w:r w:rsidRPr="00D644E0">
        <w:rPr>
          <w:rFonts w:eastAsia="Calibri" w:cs="Times New Roman"/>
          <w:sz w:val="20"/>
          <w:szCs w:val="20"/>
        </w:rPr>
        <w:t>in excess of</w:t>
      </w:r>
      <w:proofErr w:type="gramEnd"/>
      <w:r w:rsidRPr="00D644E0">
        <w:rPr>
          <w:rFonts w:eastAsia="Calibri" w:cs="Times New Roman"/>
          <w:sz w:val="20"/>
          <w:szCs w:val="20"/>
        </w:rPr>
        <w:t xml:space="preserve"> 85dB(A) shall be used on ESFA premises without written permission.</w:t>
      </w:r>
    </w:p>
    <w:p w14:paraId="72F5B61A" w14:textId="77777777" w:rsidR="00D644E0" w:rsidRPr="00D644E0" w:rsidRDefault="00D644E0" w:rsidP="0016187F">
      <w:pPr>
        <w:numPr>
          <w:ilvl w:val="0"/>
          <w:numId w:val="36"/>
        </w:numPr>
        <w:ind w:left="284" w:hanging="219"/>
        <w:jc w:val="both"/>
        <w:rPr>
          <w:rFonts w:eastAsia="Calibri" w:cs="Times New Roman"/>
          <w:sz w:val="20"/>
          <w:szCs w:val="20"/>
        </w:rPr>
      </w:pPr>
      <w:r w:rsidRPr="00D644E0">
        <w:rPr>
          <w:rFonts w:eastAsia="Calibri" w:cs="Times New Roman"/>
          <w:sz w:val="20"/>
          <w:szCs w:val="20"/>
        </w:rPr>
        <w:t>No plant, equipment or machine driven by internal combustion may be used within any ESFA building, unless effective exhaust ventilation to the outside air is provided.</w:t>
      </w:r>
    </w:p>
    <w:p w14:paraId="5757F6FC" w14:textId="77777777" w:rsidR="00D644E0" w:rsidRPr="00D644E0" w:rsidRDefault="00D644E0" w:rsidP="0016187F">
      <w:pPr>
        <w:numPr>
          <w:ilvl w:val="0"/>
          <w:numId w:val="36"/>
        </w:numPr>
        <w:ind w:left="284" w:hanging="219"/>
        <w:jc w:val="both"/>
        <w:rPr>
          <w:rFonts w:eastAsia="Calibri" w:cs="Times New Roman"/>
          <w:sz w:val="20"/>
          <w:szCs w:val="20"/>
        </w:rPr>
      </w:pPr>
      <w:r w:rsidRPr="00D644E0">
        <w:rPr>
          <w:rFonts w:eastAsia="Calibri" w:cs="Times New Roman"/>
          <w:sz w:val="20"/>
          <w:szCs w:val="20"/>
        </w:rPr>
        <w:t xml:space="preserve">All electrical equipment brought on site must be serviceable and free of any fault and have a PAT test certificate </w:t>
      </w:r>
      <w:proofErr w:type="gramStart"/>
      <w:r w:rsidRPr="00D644E0">
        <w:rPr>
          <w:rFonts w:eastAsia="Calibri" w:cs="Times New Roman"/>
          <w:sz w:val="20"/>
          <w:szCs w:val="20"/>
        </w:rPr>
        <w:t>displayed at all times</w:t>
      </w:r>
      <w:proofErr w:type="gramEnd"/>
      <w:r w:rsidRPr="00D644E0">
        <w:rPr>
          <w:rFonts w:eastAsia="Calibri" w:cs="Times New Roman"/>
          <w:sz w:val="20"/>
          <w:szCs w:val="20"/>
        </w:rPr>
        <w:t xml:space="preserve">. All portable tools shall operate, wherever practicable, at a maximum of 50 </w:t>
      </w:r>
      <w:proofErr w:type="spellStart"/>
      <w:r w:rsidRPr="00D644E0">
        <w:rPr>
          <w:rFonts w:eastAsia="Calibri" w:cs="Times New Roman"/>
          <w:sz w:val="20"/>
          <w:szCs w:val="20"/>
        </w:rPr>
        <w:t>v.a.c</w:t>
      </w:r>
      <w:proofErr w:type="spellEnd"/>
      <w:r w:rsidRPr="00D644E0">
        <w:rPr>
          <w:rFonts w:eastAsia="Calibri" w:cs="Times New Roman"/>
          <w:sz w:val="20"/>
          <w:szCs w:val="20"/>
        </w:rPr>
        <w:t>. In exceptional circumstances, where higher voltages are necessary, then any cables and devices shall be protected by a Residual Current Device at the source of supply.</w:t>
      </w:r>
    </w:p>
    <w:p w14:paraId="64AAFEFB" w14:textId="77777777" w:rsidR="00D644E0" w:rsidRPr="00D644E0" w:rsidRDefault="00D644E0" w:rsidP="0016187F">
      <w:pPr>
        <w:numPr>
          <w:ilvl w:val="0"/>
          <w:numId w:val="36"/>
        </w:numPr>
        <w:ind w:left="284" w:hanging="219"/>
        <w:jc w:val="both"/>
        <w:rPr>
          <w:rFonts w:eastAsia="Calibri" w:cs="Times New Roman"/>
          <w:sz w:val="20"/>
          <w:szCs w:val="20"/>
        </w:rPr>
      </w:pPr>
      <w:r w:rsidRPr="00D644E0">
        <w:rPr>
          <w:rFonts w:eastAsia="Calibri" w:cs="Times New Roman"/>
          <w:sz w:val="20"/>
          <w:szCs w:val="20"/>
        </w:rPr>
        <w:t>No cartridge operated tools equipment may be used without prior consent from ESFRS.</w:t>
      </w:r>
    </w:p>
    <w:p w14:paraId="0F04D06F" w14:textId="77777777" w:rsidR="00D644E0" w:rsidRPr="00D644E0" w:rsidRDefault="00D644E0" w:rsidP="0016187F">
      <w:pPr>
        <w:numPr>
          <w:ilvl w:val="0"/>
          <w:numId w:val="36"/>
        </w:numPr>
        <w:ind w:left="284" w:hanging="219"/>
        <w:jc w:val="both"/>
        <w:rPr>
          <w:rFonts w:eastAsia="Calibri" w:cs="Times New Roman"/>
          <w:sz w:val="20"/>
          <w:szCs w:val="20"/>
        </w:rPr>
      </w:pPr>
      <w:r w:rsidRPr="00D644E0">
        <w:rPr>
          <w:rFonts w:eastAsia="Calibri" w:cs="Times New Roman"/>
          <w:sz w:val="20"/>
          <w:szCs w:val="20"/>
        </w:rPr>
        <w:t>All air receivers used on ESFA premises shall comply with the requirements of legislation in respect of cleaning, examination, marking and safety measures.</w:t>
      </w:r>
    </w:p>
    <w:p w14:paraId="46BCDF5B" w14:textId="77777777" w:rsidR="00D644E0" w:rsidRPr="00D644E0" w:rsidRDefault="00D644E0" w:rsidP="0016187F">
      <w:pPr>
        <w:numPr>
          <w:ilvl w:val="0"/>
          <w:numId w:val="36"/>
        </w:numPr>
        <w:ind w:left="284" w:hanging="219"/>
        <w:jc w:val="both"/>
        <w:rPr>
          <w:rFonts w:eastAsia="Calibri" w:cs="Times New Roman"/>
          <w:sz w:val="20"/>
          <w:szCs w:val="20"/>
        </w:rPr>
      </w:pPr>
      <w:r w:rsidRPr="00D644E0">
        <w:rPr>
          <w:rFonts w:eastAsia="Calibri" w:cs="Times New Roman"/>
          <w:sz w:val="20"/>
          <w:szCs w:val="20"/>
        </w:rPr>
        <w:t>The Contractor shall provide sufficient lifting tackle and appliances, certified, tested and marked in accordance with legislation and of adequate capacity to handle any loading involved in this operation. Reports on the testing of lifting equipment and air receivers shall be made available for ESFRS inspection, if requested.</w:t>
      </w:r>
    </w:p>
    <w:p w14:paraId="56D18644" w14:textId="394F8293" w:rsidR="00D644E0" w:rsidRPr="00D644E0" w:rsidRDefault="00D644E0" w:rsidP="0016187F">
      <w:pPr>
        <w:numPr>
          <w:ilvl w:val="0"/>
          <w:numId w:val="36"/>
        </w:numPr>
        <w:ind w:left="284" w:hanging="219"/>
        <w:jc w:val="both"/>
        <w:rPr>
          <w:rFonts w:eastAsia="Calibri" w:cs="Times New Roman"/>
          <w:sz w:val="20"/>
          <w:szCs w:val="20"/>
        </w:rPr>
      </w:pPr>
      <w:r w:rsidRPr="00D644E0">
        <w:rPr>
          <w:rFonts w:eastAsia="Calibri" w:cs="Times New Roman"/>
          <w:sz w:val="20"/>
          <w:szCs w:val="20"/>
        </w:rPr>
        <w:t xml:space="preserve">All Contractor’s materials, plant or equipment shall be safely and securely stored and shall not obstruct a means of access or exit, gangway or other area where ESFA employees or visitors </w:t>
      </w:r>
      <w:proofErr w:type="gramStart"/>
      <w:r w:rsidRPr="00D644E0">
        <w:rPr>
          <w:rFonts w:eastAsia="Calibri" w:cs="Times New Roman"/>
          <w:sz w:val="20"/>
          <w:szCs w:val="20"/>
        </w:rPr>
        <w:t>have to</w:t>
      </w:r>
      <w:proofErr w:type="gramEnd"/>
      <w:r w:rsidRPr="00D644E0">
        <w:rPr>
          <w:rFonts w:eastAsia="Calibri" w:cs="Times New Roman"/>
          <w:sz w:val="20"/>
          <w:szCs w:val="20"/>
        </w:rPr>
        <w:t xml:space="preserve"> work or pass.</w:t>
      </w:r>
    </w:p>
    <w:p w14:paraId="3F18C13C" w14:textId="77777777" w:rsidR="00D644E0" w:rsidRPr="00D644E0" w:rsidRDefault="00D644E0" w:rsidP="00090498">
      <w:pPr>
        <w:jc w:val="both"/>
        <w:rPr>
          <w:rFonts w:eastAsia="Calibri" w:cs="Times New Roman"/>
          <w:b/>
          <w:bCs/>
          <w:sz w:val="12"/>
          <w:szCs w:val="12"/>
          <w:u w:val="single"/>
        </w:rPr>
      </w:pPr>
    </w:p>
    <w:p w14:paraId="33B9EF2B"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CONTROL OF DUST AND FUMES:</w:t>
      </w:r>
    </w:p>
    <w:p w14:paraId="7F190C53" w14:textId="77777777" w:rsidR="00D644E0" w:rsidRPr="00D644E0" w:rsidRDefault="00D644E0" w:rsidP="00090498">
      <w:pPr>
        <w:jc w:val="both"/>
        <w:rPr>
          <w:rFonts w:eastAsia="Calibri" w:cs="Times New Roman"/>
          <w:bCs/>
          <w:sz w:val="12"/>
          <w:szCs w:val="12"/>
          <w:u w:val="single"/>
        </w:rPr>
      </w:pPr>
    </w:p>
    <w:p w14:paraId="7EFAC5D5"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No stationary internal combustion engine may be used in any enclosed or confined space unless satisfactory arrangements have been made either to conduct exhaust gases into the open air or to provide adequate ventilation </w:t>
      </w:r>
      <w:proofErr w:type="gramStart"/>
      <w:r w:rsidRPr="00D644E0">
        <w:rPr>
          <w:rFonts w:eastAsia="Calibri" w:cs="Times New Roman"/>
          <w:sz w:val="20"/>
          <w:szCs w:val="20"/>
        </w:rPr>
        <w:t>so as to</w:t>
      </w:r>
      <w:proofErr w:type="gramEnd"/>
      <w:r w:rsidRPr="00D644E0">
        <w:rPr>
          <w:rFonts w:eastAsia="Calibri" w:cs="Times New Roman"/>
          <w:sz w:val="20"/>
          <w:szCs w:val="20"/>
        </w:rPr>
        <w:t xml:space="preserve"> prevent a dangerous concentration of fumes and gases. </w:t>
      </w:r>
    </w:p>
    <w:p w14:paraId="75847BFB" w14:textId="77777777" w:rsidR="00D644E0" w:rsidRPr="00D644E0" w:rsidRDefault="00D644E0" w:rsidP="00090498">
      <w:pPr>
        <w:jc w:val="both"/>
        <w:rPr>
          <w:rFonts w:eastAsia="Calibri" w:cs="Times New Roman"/>
          <w:sz w:val="12"/>
          <w:szCs w:val="12"/>
        </w:rPr>
      </w:pPr>
      <w:r w:rsidRPr="00D644E0">
        <w:rPr>
          <w:rFonts w:eastAsia="Calibri" w:cs="Times New Roman"/>
          <w:sz w:val="20"/>
          <w:szCs w:val="20"/>
        </w:rPr>
        <w:t xml:space="preserve"> </w:t>
      </w:r>
    </w:p>
    <w:p w14:paraId="769532E8"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The Contractor must effectively control or counteract the creation of dust, fumes or any other hazardous emission that could be injurious to health or the environment. Contractors are reminded of their duties under the Control of Substances Hazardous to Health Regulations 2002.</w:t>
      </w:r>
    </w:p>
    <w:p w14:paraId="54CEEFAE" w14:textId="77777777" w:rsidR="00D644E0" w:rsidRPr="00D644E0" w:rsidRDefault="00D644E0" w:rsidP="00090498">
      <w:pPr>
        <w:jc w:val="both"/>
        <w:rPr>
          <w:rFonts w:eastAsia="Calibri" w:cs="Times New Roman"/>
          <w:sz w:val="12"/>
          <w:szCs w:val="12"/>
        </w:rPr>
      </w:pPr>
    </w:p>
    <w:p w14:paraId="7961B38B"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ELECTRICAL EQUIPMENT:</w:t>
      </w:r>
    </w:p>
    <w:p w14:paraId="3431C1A0" w14:textId="77777777" w:rsidR="00D644E0" w:rsidRPr="00D644E0" w:rsidRDefault="00D644E0" w:rsidP="00090498">
      <w:pPr>
        <w:jc w:val="both"/>
        <w:rPr>
          <w:rFonts w:eastAsia="Calibri" w:cs="Times New Roman"/>
          <w:bCs/>
          <w:sz w:val="12"/>
          <w:szCs w:val="12"/>
          <w:u w:val="single"/>
        </w:rPr>
      </w:pPr>
    </w:p>
    <w:p w14:paraId="39DCC193" w14:textId="17F8DB17" w:rsidR="00D644E0" w:rsidRPr="00D644E0" w:rsidRDefault="00D644E0" w:rsidP="00090498">
      <w:pPr>
        <w:jc w:val="both"/>
        <w:rPr>
          <w:rFonts w:eastAsia="Calibri" w:cs="Times New Roman"/>
          <w:sz w:val="20"/>
          <w:szCs w:val="20"/>
        </w:rPr>
      </w:pPr>
      <w:r w:rsidRPr="00D644E0">
        <w:rPr>
          <w:rFonts w:eastAsia="Calibri" w:cs="Times New Roman"/>
          <w:sz w:val="20"/>
          <w:szCs w:val="20"/>
        </w:rPr>
        <w:t>All electrical equipment used by the Contractor on site must comply with the requirements of regulations applicable to its use. The written approval of ESFRS will be required for</w:t>
      </w:r>
      <w:r w:rsidR="00BA4E52">
        <w:rPr>
          <w:rFonts w:eastAsia="Calibri" w:cs="Times New Roman"/>
          <w:sz w:val="20"/>
          <w:szCs w:val="20"/>
        </w:rPr>
        <w:t xml:space="preserve"> </w:t>
      </w:r>
      <w:r w:rsidRPr="00D644E0">
        <w:rPr>
          <w:rFonts w:eastAsia="Calibri" w:cs="Times New Roman"/>
          <w:sz w:val="20"/>
          <w:szCs w:val="20"/>
        </w:rPr>
        <w:t>the use of the ESFRS electricity supply</w:t>
      </w:r>
      <w:r w:rsidR="00BA4E52">
        <w:rPr>
          <w:rFonts w:eastAsia="Calibri" w:cs="Times New Roman"/>
          <w:sz w:val="20"/>
          <w:szCs w:val="20"/>
        </w:rPr>
        <w:t xml:space="preserve"> and </w:t>
      </w:r>
      <w:r w:rsidRPr="00D644E0">
        <w:rPr>
          <w:rFonts w:eastAsia="Calibri" w:cs="Times New Roman"/>
          <w:sz w:val="20"/>
          <w:szCs w:val="20"/>
        </w:rPr>
        <w:t>any installation, extension, modification, maintenance, repair or testing of the ESFRS electrical systems or equipment.</w:t>
      </w:r>
    </w:p>
    <w:p w14:paraId="64FAFC5E"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All electrical equipment must be suitable for the purpose for which it is to be used, particularly in respect of exposure to water, dust and flammable vapours.</w:t>
      </w:r>
    </w:p>
    <w:p w14:paraId="0BB0856F" w14:textId="77777777" w:rsidR="00D644E0" w:rsidRPr="00D644E0" w:rsidRDefault="00D644E0" w:rsidP="00090498">
      <w:pPr>
        <w:jc w:val="both"/>
        <w:rPr>
          <w:rFonts w:eastAsia="Calibri" w:cs="Times New Roman"/>
          <w:sz w:val="12"/>
          <w:szCs w:val="12"/>
        </w:rPr>
      </w:pPr>
    </w:p>
    <w:p w14:paraId="0DFB9A4A"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Electrical leads must be properly earthed and kept as short as possible. Earth leads to welding equipment should be connected within 10m of the welding site. The open circuit voltage of any welding set must be limited to 40v. All work on electric and electronic equipment, carried out in pursuance of the contract, shall be undertaken by competent personnel. Letters of accreditation must be available if required.</w:t>
      </w:r>
    </w:p>
    <w:p w14:paraId="085ACDBF" w14:textId="77777777" w:rsidR="00D644E0" w:rsidRPr="00D644E0" w:rsidRDefault="00D644E0" w:rsidP="00090498">
      <w:pPr>
        <w:jc w:val="both"/>
        <w:rPr>
          <w:rFonts w:eastAsia="Calibri" w:cs="Times New Roman"/>
          <w:sz w:val="12"/>
          <w:szCs w:val="12"/>
        </w:rPr>
      </w:pPr>
    </w:p>
    <w:p w14:paraId="1E93C918"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The Contractor is responsible for familiarising himself with the requirements of all relevant legislation, including the current edition of the IEE Regulations.</w:t>
      </w:r>
    </w:p>
    <w:p w14:paraId="269653BE" w14:textId="77777777" w:rsidR="00D644E0" w:rsidRPr="00D644E0" w:rsidRDefault="00D644E0" w:rsidP="00090498">
      <w:pPr>
        <w:jc w:val="both"/>
        <w:rPr>
          <w:rFonts w:eastAsia="Calibri" w:cs="Times New Roman"/>
          <w:bCs/>
          <w:sz w:val="12"/>
          <w:szCs w:val="12"/>
          <w:u w:val="single"/>
        </w:rPr>
      </w:pPr>
    </w:p>
    <w:p w14:paraId="70177870"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EXCAVATIONS AND OPENINGS IN FLOORS:</w:t>
      </w:r>
    </w:p>
    <w:p w14:paraId="4F74476A" w14:textId="77777777" w:rsidR="00D644E0" w:rsidRPr="00D644E0" w:rsidRDefault="00D644E0" w:rsidP="00090498">
      <w:pPr>
        <w:jc w:val="both"/>
        <w:rPr>
          <w:rFonts w:eastAsia="Calibri" w:cs="Times New Roman"/>
          <w:bCs/>
          <w:sz w:val="12"/>
          <w:szCs w:val="12"/>
          <w:u w:val="single"/>
        </w:rPr>
      </w:pPr>
    </w:p>
    <w:p w14:paraId="3AE4888C"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The Contractor must ascertain the position of all services below ground before any excavation work begins. Any damage must be reported immediately to ESFRS.</w:t>
      </w:r>
    </w:p>
    <w:p w14:paraId="6C5730EF" w14:textId="77777777" w:rsidR="00D644E0" w:rsidRPr="00D644E0" w:rsidRDefault="00D644E0" w:rsidP="00090498">
      <w:pPr>
        <w:jc w:val="both"/>
        <w:rPr>
          <w:rFonts w:eastAsia="Calibri" w:cs="Times New Roman"/>
          <w:sz w:val="12"/>
          <w:szCs w:val="12"/>
        </w:rPr>
      </w:pPr>
    </w:p>
    <w:p w14:paraId="67FD2500"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Where the excavation or other work creates an opening in a floor, the edges of the opening shall be fenced except in so far as the nature of the work renders this impracticable. During excavation work the surrounding areas must be maintained in an orderly and tidy condition. Notices and, where appropriate, warning lights should be posted by the Contractor to warn personnel of the presence of an excavation or opening in floor.</w:t>
      </w:r>
    </w:p>
    <w:p w14:paraId="75816BA8" w14:textId="77777777" w:rsidR="00D644E0" w:rsidRPr="00D644E0" w:rsidRDefault="00D644E0" w:rsidP="00090498">
      <w:pPr>
        <w:jc w:val="both"/>
        <w:rPr>
          <w:rFonts w:eastAsia="Calibri" w:cs="Times New Roman"/>
          <w:sz w:val="12"/>
          <w:szCs w:val="12"/>
        </w:rPr>
      </w:pPr>
    </w:p>
    <w:p w14:paraId="010BF323"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Excavations must be inspected and recorded by an experienced and competent person, before work starts, at least once a day, before each shift, every 7 days and after blasting or substantial damage. </w:t>
      </w:r>
    </w:p>
    <w:p w14:paraId="427B36CB" w14:textId="77777777" w:rsidR="00D644E0" w:rsidRPr="00D644E0" w:rsidRDefault="00D644E0" w:rsidP="00090498">
      <w:pPr>
        <w:jc w:val="both"/>
        <w:rPr>
          <w:rFonts w:eastAsia="Calibri" w:cs="Times New Roman"/>
          <w:sz w:val="12"/>
          <w:szCs w:val="12"/>
        </w:rPr>
      </w:pPr>
    </w:p>
    <w:p w14:paraId="0BF1E29E"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The Contractor should not regard any information provided by ESFRS about any underground services as conclusive as to their presence or absence in the vicinity of the excavation.</w:t>
      </w:r>
    </w:p>
    <w:p w14:paraId="598F704F" w14:textId="77777777" w:rsidR="00D644E0" w:rsidRPr="00D644E0" w:rsidRDefault="00D644E0" w:rsidP="00090498">
      <w:pPr>
        <w:jc w:val="both"/>
        <w:rPr>
          <w:rFonts w:eastAsia="Calibri" w:cs="Times New Roman"/>
          <w:sz w:val="12"/>
          <w:szCs w:val="12"/>
        </w:rPr>
      </w:pPr>
      <w:r w:rsidRPr="00D644E0">
        <w:rPr>
          <w:rFonts w:eastAsia="Calibri" w:cs="Times New Roman"/>
          <w:sz w:val="20"/>
          <w:szCs w:val="20"/>
        </w:rPr>
        <w:t xml:space="preserve">  </w:t>
      </w:r>
    </w:p>
    <w:p w14:paraId="6ED46747"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When backfilling after any excavation, warning traces must be inserted at least 0.3m (1'0") above the buried service indicating the type of service below.</w:t>
      </w:r>
    </w:p>
    <w:p w14:paraId="658B142A" w14:textId="77777777" w:rsidR="00D644E0" w:rsidRPr="00D644E0" w:rsidRDefault="00D644E0" w:rsidP="00090498">
      <w:pPr>
        <w:jc w:val="both"/>
        <w:rPr>
          <w:rFonts w:eastAsia="Calibri" w:cs="Times New Roman"/>
          <w:bCs/>
          <w:sz w:val="12"/>
          <w:szCs w:val="12"/>
          <w:u w:val="single"/>
        </w:rPr>
      </w:pPr>
    </w:p>
    <w:p w14:paraId="23917563"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lastRenderedPageBreak/>
        <w:t>FIRE PRECAUTIONS:</w:t>
      </w:r>
    </w:p>
    <w:p w14:paraId="1E51208C" w14:textId="77777777" w:rsidR="00D644E0" w:rsidRPr="00D644E0" w:rsidRDefault="00D644E0" w:rsidP="00090498">
      <w:pPr>
        <w:jc w:val="both"/>
        <w:rPr>
          <w:rFonts w:eastAsia="Calibri" w:cs="Times New Roman"/>
          <w:b/>
          <w:bCs/>
          <w:sz w:val="12"/>
          <w:szCs w:val="12"/>
          <w:u w:val="single"/>
        </w:rPr>
      </w:pPr>
    </w:p>
    <w:p w14:paraId="295A5C93"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The Contractor must ensure that his employees are familiar with the action to be taken in case of fire, and ESFRS Emergency Evacuation procedure as explained by the ESFRS Contract Manager/Competent Person or Premises Representative. The Contractor shall be responsible for maintaining a daily register of all his employees and Subcontractors for the purposes of accounting for personnel in the event of an evacuation. The contractor must also ensure that all personnel sign in to the main visitors logs at the reception of each station.</w:t>
      </w:r>
    </w:p>
    <w:p w14:paraId="0A9E3258" w14:textId="77777777" w:rsidR="00D644E0" w:rsidRPr="00D644E0" w:rsidRDefault="00D644E0" w:rsidP="00090498">
      <w:pPr>
        <w:jc w:val="both"/>
        <w:rPr>
          <w:rFonts w:eastAsia="Calibri" w:cs="Times New Roman"/>
          <w:sz w:val="12"/>
          <w:szCs w:val="12"/>
        </w:rPr>
      </w:pPr>
    </w:p>
    <w:p w14:paraId="71FE239F" w14:textId="29A9976B" w:rsidR="00D644E0" w:rsidRPr="00D644E0" w:rsidRDefault="00BA4E52" w:rsidP="00090498">
      <w:pPr>
        <w:jc w:val="both"/>
        <w:rPr>
          <w:rFonts w:eastAsia="Calibri" w:cs="Times New Roman"/>
          <w:sz w:val="20"/>
          <w:szCs w:val="20"/>
        </w:rPr>
      </w:pPr>
      <w:r w:rsidRPr="00D644E0">
        <w:rPr>
          <w:rFonts w:eastAsia="Calibri" w:cs="Times New Roman"/>
          <w:sz w:val="20"/>
          <w:szCs w:val="20"/>
        </w:rPr>
        <w:t>No bonfires are allowed on ESFRS premises.</w:t>
      </w:r>
      <w:r>
        <w:rPr>
          <w:rFonts w:eastAsia="Calibri" w:cs="Times New Roman"/>
          <w:sz w:val="20"/>
          <w:szCs w:val="20"/>
        </w:rPr>
        <w:t xml:space="preserve"> </w:t>
      </w:r>
      <w:r w:rsidR="00D644E0" w:rsidRPr="00D644E0">
        <w:rPr>
          <w:rFonts w:eastAsia="Calibri" w:cs="Times New Roman"/>
          <w:sz w:val="20"/>
          <w:szCs w:val="20"/>
        </w:rPr>
        <w:t>Any fire, however small, occurring on ESFRS premises must be reported immediately. The Contractor shall be responsible for the provision of firefighting equipment and appliances of a type appropriate to the hazards involved in his operation and for the training of his employees in the use of this equipment as per risk assessments, method statements and permits to work if appropriate.</w:t>
      </w:r>
    </w:p>
    <w:p w14:paraId="3DA979CE" w14:textId="77777777" w:rsidR="00D644E0" w:rsidRPr="00D644E0" w:rsidRDefault="00D644E0" w:rsidP="00090498">
      <w:pPr>
        <w:jc w:val="both"/>
        <w:rPr>
          <w:rFonts w:eastAsia="Calibri" w:cs="Times New Roman"/>
          <w:sz w:val="12"/>
          <w:szCs w:val="12"/>
        </w:rPr>
      </w:pPr>
    </w:p>
    <w:p w14:paraId="29B2B52B"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Firefighting equipment and appliances provided by ESFRS may be used in the event of an outbreak of fire. The use of any ESFRS equipment or appliance shall be reported to the ESFRS immediately.</w:t>
      </w:r>
    </w:p>
    <w:p w14:paraId="47DD0A96" w14:textId="77777777" w:rsidR="00D644E0" w:rsidRPr="00D644E0" w:rsidRDefault="00D644E0" w:rsidP="00090498">
      <w:pPr>
        <w:jc w:val="both"/>
        <w:rPr>
          <w:rFonts w:eastAsia="Calibri" w:cs="Times New Roman"/>
          <w:sz w:val="12"/>
          <w:szCs w:val="12"/>
        </w:rPr>
      </w:pPr>
    </w:p>
    <w:p w14:paraId="05EBFFC7"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No fire alarm or firefighting equipment, including hoses or sprinklers may be disconnected, removed or otherwise rendered inoperable without the prior consent of ESFRS. Fire hoses must only be used for firefighting purposes.</w:t>
      </w:r>
    </w:p>
    <w:p w14:paraId="6FD9ECCE" w14:textId="77777777" w:rsidR="00D644E0" w:rsidRPr="00D644E0" w:rsidRDefault="00D644E0" w:rsidP="00090498">
      <w:pPr>
        <w:jc w:val="both"/>
        <w:rPr>
          <w:rFonts w:eastAsia="Calibri" w:cs="Times New Roman"/>
          <w:sz w:val="12"/>
          <w:szCs w:val="12"/>
        </w:rPr>
      </w:pPr>
    </w:p>
    <w:p w14:paraId="165E9D97"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There is a strict ‘No Smoking’ policy on all Authority premises. This also applies to E cigarettes and the charging of these. Visitors and contractors are not allowed to smoke within our site boundaries</w:t>
      </w:r>
    </w:p>
    <w:p w14:paraId="46D05BFB" w14:textId="77777777" w:rsidR="00D644E0" w:rsidRPr="00D644E0" w:rsidRDefault="00D644E0" w:rsidP="00090498">
      <w:pPr>
        <w:jc w:val="both"/>
        <w:rPr>
          <w:rFonts w:eastAsia="Calibri" w:cs="Times New Roman"/>
          <w:sz w:val="12"/>
          <w:szCs w:val="12"/>
        </w:rPr>
      </w:pPr>
    </w:p>
    <w:p w14:paraId="426599E1" w14:textId="77777777" w:rsidR="00D644E0" w:rsidRPr="00D644E0" w:rsidRDefault="00D644E0" w:rsidP="00090498">
      <w:pPr>
        <w:spacing w:after="120"/>
        <w:jc w:val="both"/>
        <w:rPr>
          <w:rFonts w:eastAsia="Calibri" w:cs="Times New Roman"/>
          <w:sz w:val="20"/>
          <w:szCs w:val="20"/>
        </w:rPr>
      </w:pPr>
      <w:r w:rsidRPr="00D644E0">
        <w:rPr>
          <w:rFonts w:eastAsia="Calibri" w:cs="Times New Roman"/>
          <w:sz w:val="20"/>
          <w:szCs w:val="20"/>
        </w:rPr>
        <w:t xml:space="preserve">ESFRS permission must be obtained before any welding, cutting, open flame or spark-producing equipment is used, or any work whatsoever commenced in the vicinity of any container of flammable liquid or gas or any other volatile or powdered substance. Fireproof screens must be provided to safeguard ESFRS property and personnel from sparking and light flash whenever welding, cutting or similar operations are in progress as per risk assessments, method statements and permits to work if appropriate. Where appropriate machinery and equipment must be flame proofed to recognised standards.  </w:t>
      </w:r>
    </w:p>
    <w:p w14:paraId="2EDAD29D"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FIRST AID:</w:t>
      </w:r>
    </w:p>
    <w:p w14:paraId="1BCE8F74" w14:textId="77777777" w:rsidR="00D644E0" w:rsidRPr="00D644E0" w:rsidRDefault="00D644E0" w:rsidP="00090498">
      <w:pPr>
        <w:jc w:val="both"/>
        <w:rPr>
          <w:rFonts w:eastAsia="Calibri" w:cs="Times New Roman"/>
          <w:bCs/>
          <w:sz w:val="12"/>
          <w:szCs w:val="12"/>
          <w:u w:val="single"/>
        </w:rPr>
      </w:pPr>
    </w:p>
    <w:p w14:paraId="5E621461"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The Contractor shall provide First Aid facilities for his employees as required by the </w:t>
      </w:r>
      <w:r w:rsidRPr="00D644E0">
        <w:rPr>
          <w:rFonts w:eastAsia="Calibri" w:cs="Times New Roman"/>
          <w:b/>
          <w:sz w:val="20"/>
          <w:szCs w:val="20"/>
        </w:rPr>
        <w:t>Health and Safety (First Aid) Regulations 1981</w:t>
      </w:r>
      <w:r w:rsidRPr="00D644E0">
        <w:rPr>
          <w:rFonts w:eastAsia="Calibri" w:cs="Times New Roman"/>
          <w:sz w:val="20"/>
          <w:szCs w:val="20"/>
        </w:rPr>
        <w:t xml:space="preserve">. Guidance on Regulation L74 </w:t>
      </w:r>
    </w:p>
    <w:p w14:paraId="73B4B2C3" w14:textId="77777777" w:rsidR="00D644E0" w:rsidRPr="00D644E0" w:rsidRDefault="00D644E0" w:rsidP="00090498">
      <w:pPr>
        <w:jc w:val="both"/>
        <w:rPr>
          <w:rFonts w:eastAsia="Calibri" w:cs="Times New Roman"/>
          <w:bCs/>
          <w:sz w:val="12"/>
          <w:szCs w:val="12"/>
          <w:u w:val="single"/>
        </w:rPr>
      </w:pPr>
    </w:p>
    <w:p w14:paraId="763AE7C2"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HOT WORK:</w:t>
      </w:r>
    </w:p>
    <w:p w14:paraId="4CDA06AB" w14:textId="77777777" w:rsidR="00D644E0" w:rsidRPr="00D644E0" w:rsidRDefault="00D644E0" w:rsidP="00090498">
      <w:pPr>
        <w:jc w:val="both"/>
        <w:rPr>
          <w:rFonts w:eastAsia="Calibri" w:cs="Times New Roman"/>
          <w:bCs/>
          <w:sz w:val="12"/>
          <w:szCs w:val="12"/>
          <w:u w:val="single"/>
        </w:rPr>
      </w:pPr>
    </w:p>
    <w:p w14:paraId="633EBE70"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No flame, arc, spark or heat-producing appliance may be used for any contract work other than with the permission of ESFRS. Such work must be carried out in accordance with a written Permit-to-Work System. (See Part 3 - Permit to Work Procedures).</w:t>
      </w:r>
    </w:p>
    <w:p w14:paraId="791CB33D" w14:textId="77777777" w:rsidR="00D644E0" w:rsidRPr="00D644E0" w:rsidRDefault="00D644E0" w:rsidP="00090498">
      <w:pPr>
        <w:jc w:val="both"/>
        <w:rPr>
          <w:rFonts w:eastAsia="Calibri" w:cs="Times New Roman"/>
          <w:b/>
          <w:bCs/>
          <w:sz w:val="12"/>
          <w:szCs w:val="12"/>
          <w:u w:val="single"/>
        </w:rPr>
      </w:pPr>
    </w:p>
    <w:p w14:paraId="5D152238"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HOUSEKEEPING:</w:t>
      </w:r>
    </w:p>
    <w:p w14:paraId="0ECEB050" w14:textId="77777777" w:rsidR="00D644E0" w:rsidRPr="00D644E0" w:rsidRDefault="00D644E0" w:rsidP="00090498">
      <w:pPr>
        <w:jc w:val="both"/>
        <w:rPr>
          <w:rFonts w:eastAsia="Calibri" w:cs="Times New Roman"/>
          <w:bCs/>
          <w:sz w:val="12"/>
          <w:szCs w:val="12"/>
          <w:u w:val="single"/>
        </w:rPr>
      </w:pPr>
    </w:p>
    <w:p w14:paraId="2A4EAB1B"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Contractors are expected to maintain a high standard of cleanliness and good housekeeping within their work area.  They must not prejudice housekeeping standards in other parts of the site.</w:t>
      </w:r>
    </w:p>
    <w:p w14:paraId="2706ED92" w14:textId="77777777" w:rsidR="00D644E0" w:rsidRPr="00D644E0" w:rsidRDefault="00D644E0" w:rsidP="00090498">
      <w:pPr>
        <w:jc w:val="both"/>
        <w:rPr>
          <w:rFonts w:eastAsia="Calibri" w:cs="Times New Roman"/>
          <w:sz w:val="12"/>
          <w:szCs w:val="12"/>
        </w:rPr>
      </w:pPr>
    </w:p>
    <w:p w14:paraId="4FD4CDCF"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They must ensure, particularly, that:</w:t>
      </w:r>
    </w:p>
    <w:p w14:paraId="31E85AE3" w14:textId="77777777" w:rsidR="00D644E0" w:rsidRPr="00D644E0" w:rsidRDefault="00D644E0" w:rsidP="0016187F">
      <w:pPr>
        <w:numPr>
          <w:ilvl w:val="0"/>
          <w:numId w:val="34"/>
        </w:numPr>
        <w:ind w:left="284" w:hanging="219"/>
        <w:jc w:val="both"/>
        <w:rPr>
          <w:rFonts w:eastAsia="Calibri" w:cs="Times New Roman"/>
          <w:sz w:val="20"/>
          <w:szCs w:val="20"/>
        </w:rPr>
      </w:pPr>
      <w:r w:rsidRPr="00D644E0">
        <w:rPr>
          <w:rFonts w:eastAsia="Calibri" w:cs="Times New Roman"/>
          <w:sz w:val="20"/>
          <w:szCs w:val="20"/>
        </w:rPr>
        <w:t>Their employees work carefully and tidily.</w:t>
      </w:r>
    </w:p>
    <w:p w14:paraId="39F38464" w14:textId="77777777" w:rsidR="00D644E0" w:rsidRPr="00D644E0" w:rsidRDefault="00D644E0" w:rsidP="0016187F">
      <w:pPr>
        <w:numPr>
          <w:ilvl w:val="0"/>
          <w:numId w:val="34"/>
        </w:numPr>
        <w:ind w:left="284" w:right="-284" w:hanging="219"/>
        <w:jc w:val="both"/>
        <w:rPr>
          <w:rFonts w:eastAsia="Calibri" w:cs="Times New Roman"/>
          <w:sz w:val="20"/>
          <w:szCs w:val="20"/>
        </w:rPr>
      </w:pPr>
      <w:r w:rsidRPr="00D644E0">
        <w:rPr>
          <w:rFonts w:eastAsia="Calibri" w:cs="Times New Roman"/>
          <w:sz w:val="20"/>
          <w:szCs w:val="20"/>
        </w:rPr>
        <w:t xml:space="preserve">Accumulations of rubbish are removed from work </w:t>
      </w:r>
      <w:proofErr w:type="gramStart"/>
      <w:r w:rsidRPr="00D644E0">
        <w:rPr>
          <w:rFonts w:eastAsia="Calibri" w:cs="Times New Roman"/>
          <w:sz w:val="20"/>
          <w:szCs w:val="20"/>
        </w:rPr>
        <w:t>areas, and</w:t>
      </w:r>
      <w:proofErr w:type="gramEnd"/>
      <w:r w:rsidRPr="00D644E0">
        <w:rPr>
          <w:rFonts w:eastAsia="Calibri" w:cs="Times New Roman"/>
          <w:sz w:val="20"/>
          <w:szCs w:val="20"/>
        </w:rPr>
        <w:t xml:space="preserve"> disposed of off-site or as agreed by ESFRS.</w:t>
      </w:r>
    </w:p>
    <w:p w14:paraId="4E2AC692" w14:textId="77777777" w:rsidR="00D644E0" w:rsidRPr="00D644E0" w:rsidRDefault="00D644E0" w:rsidP="0016187F">
      <w:pPr>
        <w:numPr>
          <w:ilvl w:val="0"/>
          <w:numId w:val="34"/>
        </w:numPr>
        <w:ind w:left="284" w:hanging="219"/>
        <w:jc w:val="both"/>
        <w:rPr>
          <w:rFonts w:eastAsia="Calibri" w:cs="Times New Roman"/>
          <w:sz w:val="20"/>
          <w:szCs w:val="20"/>
        </w:rPr>
      </w:pPr>
      <w:r w:rsidRPr="00D644E0">
        <w:rPr>
          <w:rFonts w:eastAsia="Calibri" w:cs="Times New Roman"/>
          <w:sz w:val="20"/>
          <w:szCs w:val="20"/>
        </w:rPr>
        <w:t>Gangways, roadways and other access means are not obstructed by storage of materials or rubbish.</w:t>
      </w:r>
    </w:p>
    <w:p w14:paraId="5A10AB80" w14:textId="77777777" w:rsidR="00D644E0" w:rsidRPr="00D644E0" w:rsidRDefault="00D644E0" w:rsidP="0016187F">
      <w:pPr>
        <w:numPr>
          <w:ilvl w:val="0"/>
          <w:numId w:val="34"/>
        </w:numPr>
        <w:ind w:left="284" w:hanging="219"/>
        <w:jc w:val="both"/>
        <w:rPr>
          <w:rFonts w:eastAsia="Calibri" w:cs="Times New Roman"/>
          <w:sz w:val="20"/>
          <w:szCs w:val="20"/>
        </w:rPr>
      </w:pPr>
      <w:r w:rsidRPr="00D644E0">
        <w:rPr>
          <w:rFonts w:eastAsia="Calibri" w:cs="Times New Roman"/>
          <w:sz w:val="20"/>
          <w:szCs w:val="20"/>
        </w:rPr>
        <w:t>All hazards are immediately dealt with as they arise.</w:t>
      </w:r>
    </w:p>
    <w:p w14:paraId="4C902CE2" w14:textId="77777777" w:rsidR="00D644E0" w:rsidRPr="00D644E0" w:rsidRDefault="00D644E0" w:rsidP="0016187F">
      <w:pPr>
        <w:numPr>
          <w:ilvl w:val="0"/>
          <w:numId w:val="34"/>
        </w:numPr>
        <w:ind w:left="284" w:hanging="219"/>
        <w:jc w:val="both"/>
        <w:rPr>
          <w:rFonts w:eastAsia="Calibri" w:cs="Times New Roman"/>
          <w:sz w:val="20"/>
          <w:szCs w:val="20"/>
        </w:rPr>
      </w:pPr>
      <w:r w:rsidRPr="00D644E0">
        <w:rPr>
          <w:rFonts w:eastAsia="Calibri" w:cs="Times New Roman"/>
          <w:sz w:val="20"/>
          <w:szCs w:val="20"/>
        </w:rPr>
        <w:t>Rubbish is not burned on site.</w:t>
      </w:r>
    </w:p>
    <w:p w14:paraId="5216BCB5" w14:textId="77777777" w:rsidR="00D644E0" w:rsidRPr="00D644E0" w:rsidRDefault="00D644E0" w:rsidP="00090498">
      <w:pPr>
        <w:jc w:val="both"/>
        <w:rPr>
          <w:rFonts w:eastAsia="Calibri" w:cs="Times New Roman"/>
          <w:bCs/>
          <w:sz w:val="12"/>
          <w:szCs w:val="12"/>
          <w:u w:val="single"/>
        </w:rPr>
      </w:pPr>
    </w:p>
    <w:p w14:paraId="4D524717"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INCIDENTS AND INJURIES INCLUDING NEAR HITS AND DANGEROUS OCCURRENCES:</w:t>
      </w:r>
    </w:p>
    <w:p w14:paraId="687E274D" w14:textId="77777777" w:rsidR="00D644E0" w:rsidRPr="00D644E0" w:rsidRDefault="00D644E0" w:rsidP="00090498">
      <w:pPr>
        <w:jc w:val="both"/>
        <w:rPr>
          <w:rFonts w:eastAsia="Calibri" w:cs="Times New Roman"/>
          <w:sz w:val="12"/>
          <w:szCs w:val="12"/>
          <w:u w:val="single"/>
        </w:rPr>
      </w:pPr>
    </w:p>
    <w:p w14:paraId="4AB6AF08"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If an accident of any kind occurs, or if any incident takes place which could be dangerous or cause injury; the individual concerned must ensure that this is reported to the ESFRS Contract Manager/ Competent Person or Premises Representative immediately, who will then ensure the appropriate ESFRS hazard or safety event report is completed.</w:t>
      </w:r>
    </w:p>
    <w:p w14:paraId="5D659B9F" w14:textId="77777777" w:rsidR="00D644E0" w:rsidRPr="00D644E0" w:rsidRDefault="00D644E0" w:rsidP="00090498">
      <w:pPr>
        <w:jc w:val="both"/>
        <w:rPr>
          <w:rFonts w:eastAsia="Calibri" w:cs="Times New Roman"/>
          <w:sz w:val="12"/>
          <w:szCs w:val="12"/>
        </w:rPr>
      </w:pPr>
    </w:p>
    <w:p w14:paraId="1E101B2D" w14:textId="77777777" w:rsidR="00D644E0" w:rsidRPr="00D644E0" w:rsidRDefault="00D644E0" w:rsidP="00090498">
      <w:pPr>
        <w:jc w:val="both"/>
        <w:rPr>
          <w:rFonts w:eastAsia="Calibri" w:cs="Times New Roman"/>
          <w:bCs/>
          <w:sz w:val="20"/>
          <w:szCs w:val="20"/>
        </w:rPr>
      </w:pPr>
      <w:r w:rsidRPr="00D644E0">
        <w:rPr>
          <w:rFonts w:eastAsia="Calibri" w:cs="Times New Roman"/>
          <w:sz w:val="20"/>
          <w:szCs w:val="20"/>
        </w:rPr>
        <w:t xml:space="preserve">The Contractor is responsible for reporting any fatal, major or other Reportable Accidents under the RIDDOR Regulations, although ESFRS reserves the right to do so in addition to the Contractor </w:t>
      </w:r>
      <w:proofErr w:type="gramStart"/>
      <w:r w:rsidRPr="00D644E0">
        <w:rPr>
          <w:rFonts w:eastAsia="Calibri" w:cs="Times New Roman"/>
          <w:sz w:val="20"/>
          <w:szCs w:val="20"/>
        </w:rPr>
        <w:t>and also</w:t>
      </w:r>
      <w:proofErr w:type="gramEnd"/>
      <w:r w:rsidRPr="00D644E0">
        <w:rPr>
          <w:rFonts w:eastAsia="Calibri" w:cs="Times New Roman"/>
          <w:sz w:val="20"/>
          <w:szCs w:val="20"/>
        </w:rPr>
        <w:t xml:space="preserve"> to carry out an investigation. Contractor Employers’ Liability incidents on site should be reported to the ESFRS Contract Manager/Competent Person or Premises Representative. </w:t>
      </w:r>
      <w:r w:rsidRPr="00D644E0">
        <w:rPr>
          <w:rFonts w:eastAsia="Calibri" w:cs="Times New Roman"/>
          <w:b/>
          <w:sz w:val="20"/>
          <w:szCs w:val="20"/>
        </w:rPr>
        <w:t>The Reporting of Injuries, Diseases and Dangerous Occurrences Regulations 2013 apply</w:t>
      </w:r>
      <w:r w:rsidRPr="00D644E0">
        <w:rPr>
          <w:rFonts w:eastAsia="Calibri" w:cs="Times New Roman"/>
          <w:sz w:val="20"/>
          <w:szCs w:val="20"/>
        </w:rPr>
        <w:t>.</w:t>
      </w:r>
    </w:p>
    <w:p w14:paraId="6AEF3CDA" w14:textId="77777777" w:rsidR="00D644E0" w:rsidRPr="00D644E0" w:rsidRDefault="00D644E0" w:rsidP="00090498">
      <w:pPr>
        <w:jc w:val="both"/>
        <w:rPr>
          <w:rFonts w:eastAsia="Calibri" w:cs="Times New Roman"/>
          <w:bCs/>
          <w:sz w:val="12"/>
          <w:szCs w:val="12"/>
          <w:u w:val="single"/>
        </w:rPr>
      </w:pPr>
    </w:p>
    <w:p w14:paraId="7E44DEE3" w14:textId="77777777" w:rsidR="00090498" w:rsidRDefault="00090498" w:rsidP="00090498">
      <w:pPr>
        <w:jc w:val="both"/>
        <w:rPr>
          <w:rFonts w:eastAsia="Calibri" w:cs="Times New Roman"/>
          <w:b/>
          <w:bCs/>
          <w:sz w:val="20"/>
          <w:szCs w:val="20"/>
          <w:u w:val="single"/>
        </w:rPr>
      </w:pPr>
    </w:p>
    <w:p w14:paraId="76FE572D" w14:textId="4F72B2DE"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lastRenderedPageBreak/>
        <w:t>LADDERS:</w:t>
      </w:r>
    </w:p>
    <w:p w14:paraId="16634D6A" w14:textId="77777777" w:rsidR="00D644E0" w:rsidRPr="00D644E0" w:rsidRDefault="00D644E0" w:rsidP="00090498">
      <w:pPr>
        <w:jc w:val="both"/>
        <w:rPr>
          <w:rFonts w:eastAsia="Calibri" w:cs="Times New Roman"/>
          <w:bCs/>
          <w:sz w:val="12"/>
          <w:szCs w:val="12"/>
          <w:u w:val="single"/>
        </w:rPr>
      </w:pPr>
    </w:p>
    <w:p w14:paraId="7A9D9CEB" w14:textId="77777777" w:rsidR="00D644E0" w:rsidRPr="004004DE" w:rsidRDefault="00D644E0" w:rsidP="00090498">
      <w:pPr>
        <w:jc w:val="both"/>
        <w:rPr>
          <w:rFonts w:eastAsia="Calibri" w:cs="Times New Roman"/>
          <w:sz w:val="20"/>
          <w:szCs w:val="20"/>
        </w:rPr>
      </w:pPr>
      <w:r w:rsidRPr="004004DE">
        <w:rPr>
          <w:rFonts w:eastAsia="Calibri" w:cs="Times New Roman"/>
          <w:sz w:val="20"/>
          <w:szCs w:val="20"/>
        </w:rPr>
        <w:t>All ladders must be inspected for defects before being put into use and subsequently at least weekly.</w:t>
      </w:r>
    </w:p>
    <w:p w14:paraId="0B99D32B" w14:textId="77777777" w:rsidR="00D644E0" w:rsidRPr="004004DE" w:rsidRDefault="00D644E0" w:rsidP="00090498">
      <w:pPr>
        <w:jc w:val="both"/>
        <w:rPr>
          <w:rFonts w:eastAsia="Calibri" w:cs="Times New Roman"/>
          <w:sz w:val="12"/>
          <w:szCs w:val="12"/>
        </w:rPr>
      </w:pPr>
    </w:p>
    <w:p w14:paraId="2746CC66" w14:textId="7B1DFC31" w:rsidR="00D644E0" w:rsidRPr="00D644E0" w:rsidRDefault="00D644E0" w:rsidP="00090498">
      <w:pPr>
        <w:jc w:val="both"/>
        <w:rPr>
          <w:rFonts w:eastAsia="Calibri" w:cs="Times New Roman"/>
          <w:sz w:val="20"/>
          <w:szCs w:val="20"/>
        </w:rPr>
      </w:pPr>
      <w:r w:rsidRPr="004004DE">
        <w:rPr>
          <w:rFonts w:eastAsia="Calibri" w:cs="Times New Roman"/>
          <w:sz w:val="20"/>
          <w:szCs w:val="20"/>
        </w:rPr>
        <w:t xml:space="preserve">Ladders must </w:t>
      </w:r>
      <w:proofErr w:type="gramStart"/>
      <w:r w:rsidRPr="004004DE">
        <w:rPr>
          <w:rFonts w:eastAsia="Calibri" w:cs="Times New Roman"/>
          <w:sz w:val="20"/>
          <w:szCs w:val="20"/>
        </w:rPr>
        <w:t>be secure at all times</w:t>
      </w:r>
      <w:proofErr w:type="gramEnd"/>
      <w:r w:rsidRPr="004004DE">
        <w:rPr>
          <w:rFonts w:eastAsia="Calibri" w:cs="Times New Roman"/>
          <w:sz w:val="20"/>
          <w:szCs w:val="20"/>
        </w:rPr>
        <w:t xml:space="preserve"> when in </w:t>
      </w:r>
      <w:r w:rsidR="004004DE" w:rsidRPr="004004DE">
        <w:rPr>
          <w:rFonts w:eastAsia="Calibri" w:cs="Times New Roman"/>
          <w:sz w:val="20"/>
          <w:szCs w:val="20"/>
        </w:rPr>
        <w:t>use and</w:t>
      </w:r>
      <w:r w:rsidRPr="004004DE">
        <w:rPr>
          <w:rFonts w:eastAsia="Calibri" w:cs="Times New Roman"/>
          <w:sz w:val="20"/>
          <w:szCs w:val="20"/>
        </w:rPr>
        <w:t xml:space="preserve"> be stood on firm level ground. They must extend 1.05m (3'6") above the working landing or support and must rise at an angle given by 1m out from the wall every 4m of rise. Ladders must not be left unattended at night or weekend unless they have been rendered unusable. Materials should be raised using a hoist.</w:t>
      </w:r>
    </w:p>
    <w:p w14:paraId="621C2C3C" w14:textId="77777777" w:rsidR="00D644E0" w:rsidRPr="00D644E0" w:rsidRDefault="00D644E0" w:rsidP="00090498">
      <w:pPr>
        <w:jc w:val="both"/>
        <w:rPr>
          <w:rFonts w:eastAsia="Calibri" w:cs="Times New Roman"/>
          <w:bCs/>
          <w:sz w:val="12"/>
          <w:szCs w:val="12"/>
          <w:u w:val="single"/>
        </w:rPr>
      </w:pPr>
    </w:p>
    <w:p w14:paraId="6DD9E910"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NOISE:</w:t>
      </w:r>
    </w:p>
    <w:p w14:paraId="5BCF00E6" w14:textId="77777777" w:rsidR="00D644E0" w:rsidRPr="00D644E0" w:rsidRDefault="00D644E0" w:rsidP="00090498">
      <w:pPr>
        <w:jc w:val="both"/>
        <w:rPr>
          <w:rFonts w:eastAsia="Calibri" w:cs="Times New Roman"/>
          <w:bCs/>
          <w:sz w:val="12"/>
          <w:szCs w:val="12"/>
          <w:u w:val="single"/>
        </w:rPr>
      </w:pPr>
    </w:p>
    <w:p w14:paraId="2F625B96" w14:textId="77777777" w:rsidR="00D644E0" w:rsidRDefault="00D644E0" w:rsidP="00090498">
      <w:pPr>
        <w:ind w:right="-142"/>
        <w:jc w:val="both"/>
        <w:rPr>
          <w:rFonts w:eastAsia="Calibri" w:cs="Times New Roman"/>
          <w:sz w:val="20"/>
          <w:szCs w:val="20"/>
        </w:rPr>
      </w:pPr>
      <w:r w:rsidRPr="00D644E0">
        <w:rPr>
          <w:rFonts w:eastAsia="Calibri" w:cs="Times New Roman"/>
          <w:sz w:val="20"/>
          <w:szCs w:val="20"/>
        </w:rPr>
        <w:t xml:space="preserve">The Contractor shall be responsible for </w:t>
      </w:r>
      <w:proofErr w:type="gramStart"/>
      <w:r w:rsidRPr="00D644E0">
        <w:rPr>
          <w:rFonts w:eastAsia="Calibri" w:cs="Times New Roman"/>
          <w:sz w:val="20"/>
          <w:szCs w:val="20"/>
        </w:rPr>
        <w:t>making an assessment of</w:t>
      </w:r>
      <w:proofErr w:type="gramEnd"/>
      <w:r w:rsidRPr="00D644E0">
        <w:rPr>
          <w:rFonts w:eastAsia="Calibri" w:cs="Times New Roman"/>
          <w:sz w:val="20"/>
          <w:szCs w:val="20"/>
        </w:rPr>
        <w:t xml:space="preserve"> the risk from noise associated with all equipment which is brought onto site. The Contractor shall inform his employees, those of any Subcontractors employed by him, and ESFRS of the control measures which he has put in place in respect of any plant or machinery he has brought onto site.</w:t>
      </w:r>
    </w:p>
    <w:p w14:paraId="018B4E01" w14:textId="77777777" w:rsidR="00D644E0" w:rsidRPr="00090498" w:rsidRDefault="00D644E0" w:rsidP="00090498">
      <w:pPr>
        <w:ind w:right="-142"/>
        <w:jc w:val="both"/>
        <w:rPr>
          <w:rFonts w:eastAsia="Calibri" w:cs="Times New Roman"/>
          <w:sz w:val="12"/>
          <w:szCs w:val="12"/>
        </w:rPr>
      </w:pPr>
    </w:p>
    <w:p w14:paraId="6B604FC6" w14:textId="77777777" w:rsidR="00D644E0" w:rsidRPr="00D644E0" w:rsidRDefault="00D644E0" w:rsidP="00090498">
      <w:pPr>
        <w:ind w:right="-142"/>
        <w:jc w:val="both"/>
        <w:rPr>
          <w:rFonts w:eastAsia="Calibri" w:cs="Times New Roman"/>
          <w:sz w:val="20"/>
          <w:szCs w:val="20"/>
        </w:rPr>
      </w:pPr>
      <w:r w:rsidRPr="00D644E0">
        <w:rPr>
          <w:rFonts w:eastAsia="Calibri" w:cs="Times New Roman"/>
          <w:sz w:val="20"/>
          <w:szCs w:val="20"/>
        </w:rPr>
        <w:t xml:space="preserve">The Contractor shall be responsible for providing instruction to his employees and those of Subcontractors </w:t>
      </w:r>
      <w:proofErr w:type="gramStart"/>
      <w:r w:rsidRPr="00D644E0">
        <w:rPr>
          <w:rFonts w:eastAsia="Calibri" w:cs="Times New Roman"/>
          <w:sz w:val="20"/>
          <w:szCs w:val="20"/>
        </w:rPr>
        <w:t>with regard to</w:t>
      </w:r>
      <w:proofErr w:type="gramEnd"/>
      <w:r w:rsidRPr="00D644E0">
        <w:rPr>
          <w:rFonts w:eastAsia="Calibri" w:cs="Times New Roman"/>
          <w:sz w:val="20"/>
          <w:szCs w:val="20"/>
        </w:rPr>
        <w:t xml:space="preserve"> site control measures and site requirements for the wearing of ear protection.</w:t>
      </w:r>
    </w:p>
    <w:p w14:paraId="68E1474D" w14:textId="77777777" w:rsidR="00D644E0" w:rsidRPr="00D644E0" w:rsidRDefault="00D644E0" w:rsidP="00090498">
      <w:pPr>
        <w:ind w:right="-142"/>
        <w:jc w:val="both"/>
        <w:rPr>
          <w:rFonts w:eastAsia="Calibri" w:cs="Times New Roman"/>
          <w:sz w:val="12"/>
          <w:szCs w:val="12"/>
        </w:rPr>
      </w:pPr>
    </w:p>
    <w:p w14:paraId="2579563A" w14:textId="3327AE6A" w:rsidR="00D644E0" w:rsidRPr="00D644E0" w:rsidRDefault="00D644E0" w:rsidP="00090498">
      <w:pPr>
        <w:ind w:right="-142"/>
        <w:jc w:val="both"/>
        <w:rPr>
          <w:rFonts w:eastAsia="Calibri" w:cs="Times New Roman"/>
          <w:b/>
          <w:sz w:val="20"/>
          <w:szCs w:val="20"/>
        </w:rPr>
      </w:pPr>
      <w:r w:rsidRPr="00D644E0">
        <w:rPr>
          <w:rFonts w:eastAsia="Calibri" w:cs="Times New Roman"/>
          <w:sz w:val="20"/>
          <w:szCs w:val="20"/>
        </w:rPr>
        <w:t xml:space="preserve">Contractor should be aware that the primary control measure is reduction of noise at source. The Contractor shall employ the best practicable means of reducing noise at source and the Contractor shall comply with all statutory requirements </w:t>
      </w:r>
      <w:proofErr w:type="gramStart"/>
      <w:r w:rsidRPr="00D644E0">
        <w:rPr>
          <w:rFonts w:eastAsia="Calibri" w:cs="Times New Roman"/>
          <w:sz w:val="20"/>
          <w:szCs w:val="20"/>
        </w:rPr>
        <w:t>with regard to</w:t>
      </w:r>
      <w:proofErr w:type="gramEnd"/>
      <w:r w:rsidRPr="00D644E0">
        <w:rPr>
          <w:rFonts w:eastAsia="Calibri" w:cs="Times New Roman"/>
          <w:sz w:val="20"/>
          <w:szCs w:val="20"/>
        </w:rPr>
        <w:t xml:space="preserve"> noise. </w:t>
      </w:r>
      <w:r w:rsidRPr="00D644E0">
        <w:rPr>
          <w:rFonts w:eastAsia="Calibri" w:cs="Times New Roman"/>
          <w:b/>
          <w:sz w:val="20"/>
          <w:szCs w:val="20"/>
        </w:rPr>
        <w:t>The Control of Noise at Work Regulations 2005 apply.</w:t>
      </w:r>
    </w:p>
    <w:p w14:paraId="3AEDAF36" w14:textId="77777777" w:rsidR="00D644E0" w:rsidRDefault="00D644E0" w:rsidP="00090498">
      <w:pPr>
        <w:jc w:val="both"/>
        <w:rPr>
          <w:rFonts w:eastAsia="Calibri" w:cs="Times New Roman"/>
          <w:b/>
          <w:bCs/>
          <w:sz w:val="12"/>
          <w:szCs w:val="12"/>
        </w:rPr>
      </w:pPr>
    </w:p>
    <w:p w14:paraId="4B6770AD" w14:textId="77777777" w:rsidR="00D644E0" w:rsidRPr="00D644E0" w:rsidRDefault="00D644E0" w:rsidP="00090498">
      <w:pPr>
        <w:jc w:val="both"/>
        <w:rPr>
          <w:rFonts w:eastAsia="Calibri" w:cs="Times New Roman"/>
          <w:b/>
          <w:bCs/>
          <w:sz w:val="20"/>
          <w:szCs w:val="20"/>
          <w:u w:val="single"/>
        </w:rPr>
      </w:pPr>
      <w:r w:rsidRPr="00941FB2">
        <w:rPr>
          <w:rFonts w:eastAsia="Calibri" w:cs="Times New Roman"/>
          <w:b/>
          <w:bCs/>
          <w:sz w:val="20"/>
          <w:szCs w:val="20"/>
          <w:u w:val="single"/>
        </w:rPr>
        <w:t>PERMITS TO WORK:</w:t>
      </w:r>
    </w:p>
    <w:p w14:paraId="5A5A7051" w14:textId="77777777" w:rsidR="00D644E0" w:rsidRPr="00D644E0" w:rsidRDefault="00D644E0" w:rsidP="00090498">
      <w:pPr>
        <w:jc w:val="both"/>
        <w:rPr>
          <w:rFonts w:eastAsia="Calibri" w:cs="Times New Roman"/>
          <w:bCs/>
          <w:sz w:val="12"/>
          <w:szCs w:val="12"/>
          <w:u w:val="single"/>
        </w:rPr>
      </w:pPr>
    </w:p>
    <w:p w14:paraId="5A93BA9A"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There are certain operations carried out at sites which are deemed high risk due to the nature of the process and the surrounding area. Examples of the types of work for which permits will be required include:</w:t>
      </w:r>
    </w:p>
    <w:p w14:paraId="41646BCE" w14:textId="52FE91B9" w:rsidR="00D644E0" w:rsidRPr="00090498" w:rsidRDefault="00D644E0" w:rsidP="0016187F">
      <w:pPr>
        <w:numPr>
          <w:ilvl w:val="0"/>
          <w:numId w:val="34"/>
        </w:numPr>
        <w:ind w:left="426" w:hanging="284"/>
        <w:jc w:val="both"/>
        <w:rPr>
          <w:rFonts w:eastAsia="Calibri" w:cs="Times New Roman"/>
          <w:sz w:val="20"/>
          <w:szCs w:val="20"/>
        </w:rPr>
      </w:pPr>
      <w:r w:rsidRPr="00090498">
        <w:rPr>
          <w:rFonts w:eastAsia="Calibri" w:cs="Times New Roman"/>
          <w:sz w:val="20"/>
          <w:szCs w:val="20"/>
        </w:rPr>
        <w:t>Working at height, including on roofs</w:t>
      </w:r>
      <w:r w:rsidR="00090498" w:rsidRPr="00090498">
        <w:rPr>
          <w:rFonts w:eastAsia="Calibri" w:cs="Times New Roman"/>
          <w:sz w:val="20"/>
          <w:szCs w:val="20"/>
        </w:rPr>
        <w:t xml:space="preserve"> and </w:t>
      </w:r>
      <w:r w:rsidRPr="00090498">
        <w:rPr>
          <w:rFonts w:eastAsia="Calibri" w:cs="Times New Roman"/>
          <w:sz w:val="20"/>
          <w:szCs w:val="20"/>
        </w:rPr>
        <w:t>in confined spaces, for example, ducts</w:t>
      </w:r>
    </w:p>
    <w:p w14:paraId="44888218" w14:textId="77777777" w:rsidR="00D644E0" w:rsidRPr="00D644E0" w:rsidRDefault="00D644E0" w:rsidP="0016187F">
      <w:pPr>
        <w:numPr>
          <w:ilvl w:val="0"/>
          <w:numId w:val="34"/>
        </w:numPr>
        <w:ind w:left="426" w:right="-279" w:hanging="284"/>
        <w:jc w:val="both"/>
        <w:rPr>
          <w:rFonts w:eastAsia="Calibri" w:cs="Times New Roman"/>
          <w:sz w:val="20"/>
          <w:szCs w:val="20"/>
        </w:rPr>
      </w:pPr>
      <w:r w:rsidRPr="00D644E0">
        <w:rPr>
          <w:rFonts w:eastAsia="Calibri" w:cs="Times New Roman"/>
          <w:sz w:val="20"/>
          <w:szCs w:val="20"/>
        </w:rPr>
        <w:t xml:space="preserve">Hot work - welding, soldering or cutting using hot flame techniques outside of a workshop area. </w:t>
      </w:r>
    </w:p>
    <w:p w14:paraId="43F3BEC4" w14:textId="77777777" w:rsidR="00D644E0" w:rsidRPr="00D644E0" w:rsidRDefault="00D644E0" w:rsidP="0016187F">
      <w:pPr>
        <w:numPr>
          <w:ilvl w:val="0"/>
          <w:numId w:val="34"/>
        </w:numPr>
        <w:ind w:left="426" w:hanging="284"/>
        <w:jc w:val="both"/>
        <w:rPr>
          <w:rFonts w:eastAsia="Calibri" w:cs="Times New Roman"/>
          <w:sz w:val="20"/>
          <w:szCs w:val="20"/>
        </w:rPr>
      </w:pPr>
      <w:r w:rsidRPr="00D644E0">
        <w:rPr>
          <w:rFonts w:eastAsia="Calibri" w:cs="Times New Roman"/>
          <w:sz w:val="20"/>
          <w:szCs w:val="20"/>
        </w:rPr>
        <w:t>Isolation of or modification to fire safety systems, alarms, etc.</w:t>
      </w:r>
    </w:p>
    <w:p w14:paraId="78EA3C31" w14:textId="77777777" w:rsidR="00D644E0" w:rsidRPr="00D644E0" w:rsidRDefault="00D644E0" w:rsidP="0016187F">
      <w:pPr>
        <w:numPr>
          <w:ilvl w:val="0"/>
          <w:numId w:val="34"/>
        </w:numPr>
        <w:ind w:left="426" w:hanging="284"/>
        <w:jc w:val="both"/>
        <w:rPr>
          <w:rFonts w:eastAsia="Calibri" w:cs="Times New Roman"/>
          <w:sz w:val="20"/>
          <w:szCs w:val="20"/>
        </w:rPr>
      </w:pPr>
      <w:r w:rsidRPr="00D644E0">
        <w:rPr>
          <w:rFonts w:eastAsia="Calibri" w:cs="Times New Roman"/>
          <w:sz w:val="20"/>
          <w:szCs w:val="20"/>
        </w:rPr>
        <w:t xml:space="preserve">Live working on electricity supply systems </w:t>
      </w:r>
    </w:p>
    <w:p w14:paraId="180C73AB" w14:textId="410066EE" w:rsidR="00D644E0" w:rsidRPr="00090498" w:rsidRDefault="00D644E0" w:rsidP="0016187F">
      <w:pPr>
        <w:numPr>
          <w:ilvl w:val="0"/>
          <w:numId w:val="34"/>
        </w:numPr>
        <w:ind w:left="426" w:hanging="284"/>
        <w:jc w:val="both"/>
        <w:rPr>
          <w:rFonts w:eastAsia="Calibri" w:cs="Times New Roman"/>
          <w:sz w:val="20"/>
          <w:szCs w:val="20"/>
        </w:rPr>
      </w:pPr>
      <w:r w:rsidRPr="00090498">
        <w:rPr>
          <w:rFonts w:eastAsia="Calibri" w:cs="Times New Roman"/>
          <w:sz w:val="20"/>
          <w:szCs w:val="20"/>
        </w:rPr>
        <w:t xml:space="preserve">Work </w:t>
      </w:r>
      <w:r w:rsidR="00090498" w:rsidRPr="00090498">
        <w:rPr>
          <w:rFonts w:eastAsia="Calibri" w:cs="Times New Roman"/>
          <w:sz w:val="20"/>
          <w:szCs w:val="20"/>
        </w:rPr>
        <w:t xml:space="preserve">in areas </w:t>
      </w:r>
      <w:r w:rsidRPr="00090498">
        <w:rPr>
          <w:rFonts w:eastAsia="Calibri" w:cs="Times New Roman"/>
          <w:sz w:val="20"/>
          <w:szCs w:val="20"/>
        </w:rPr>
        <w:t>involving</w:t>
      </w:r>
      <w:r w:rsidR="00090498" w:rsidRPr="00090498">
        <w:rPr>
          <w:rFonts w:eastAsia="Calibri" w:cs="Times New Roman"/>
          <w:sz w:val="20"/>
          <w:szCs w:val="20"/>
        </w:rPr>
        <w:t xml:space="preserve"> a risk of</w:t>
      </w:r>
      <w:r w:rsidRPr="00090498">
        <w:rPr>
          <w:rFonts w:eastAsia="Calibri" w:cs="Times New Roman"/>
          <w:sz w:val="20"/>
          <w:szCs w:val="20"/>
        </w:rPr>
        <w:t xml:space="preserve"> interaction with asbestos</w:t>
      </w:r>
      <w:r w:rsidR="00090498" w:rsidRPr="00090498">
        <w:rPr>
          <w:rFonts w:eastAsia="Calibri" w:cs="Times New Roman"/>
          <w:sz w:val="20"/>
          <w:szCs w:val="20"/>
        </w:rPr>
        <w:t xml:space="preserve"> or a </w:t>
      </w:r>
      <w:r w:rsidRPr="00090498">
        <w:rPr>
          <w:rFonts w:eastAsia="Calibri" w:cs="Times New Roman"/>
          <w:sz w:val="20"/>
          <w:szCs w:val="20"/>
        </w:rPr>
        <w:t xml:space="preserve">risk of exposure to hazardous chemicals. </w:t>
      </w:r>
    </w:p>
    <w:p w14:paraId="30BE271C" w14:textId="77777777" w:rsidR="00D644E0" w:rsidRPr="00D644E0" w:rsidRDefault="00D644E0" w:rsidP="0016187F">
      <w:pPr>
        <w:numPr>
          <w:ilvl w:val="0"/>
          <w:numId w:val="34"/>
        </w:numPr>
        <w:ind w:left="426" w:hanging="284"/>
        <w:jc w:val="both"/>
        <w:rPr>
          <w:rFonts w:eastAsia="Calibri" w:cs="Times New Roman"/>
          <w:sz w:val="20"/>
          <w:szCs w:val="20"/>
        </w:rPr>
      </w:pPr>
      <w:r w:rsidRPr="00D644E0">
        <w:rPr>
          <w:rFonts w:eastAsia="Calibri" w:cs="Times New Roman"/>
          <w:sz w:val="20"/>
          <w:szCs w:val="20"/>
        </w:rPr>
        <w:t>Excavation and the digging of trenches</w:t>
      </w:r>
    </w:p>
    <w:p w14:paraId="09EF3BA9" w14:textId="77777777" w:rsidR="00D644E0" w:rsidRPr="00D644E0" w:rsidRDefault="00D644E0" w:rsidP="00090498">
      <w:pPr>
        <w:jc w:val="both"/>
        <w:rPr>
          <w:rFonts w:eastAsia="Calibri" w:cs="Times New Roman"/>
          <w:sz w:val="12"/>
          <w:szCs w:val="12"/>
        </w:rPr>
      </w:pPr>
    </w:p>
    <w:p w14:paraId="39D077BF" w14:textId="4F8F2163"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When working on the above tasks a ‘Permit to Work’ will be required (see Permit to Work Procedures below). As part of the agreement on Health and Safety Arrangements for the work, contractors </w:t>
      </w:r>
      <w:r w:rsidRPr="00D644E0">
        <w:rPr>
          <w:rFonts w:eastAsia="Calibri" w:cs="Times New Roman"/>
          <w:bCs/>
          <w:sz w:val="20"/>
          <w:szCs w:val="20"/>
        </w:rPr>
        <w:t>must</w:t>
      </w:r>
      <w:r w:rsidRPr="00D644E0">
        <w:rPr>
          <w:rFonts w:eastAsia="Calibri" w:cs="Times New Roman"/>
          <w:sz w:val="20"/>
          <w:szCs w:val="20"/>
        </w:rPr>
        <w:t xml:space="preserve"> follow the detailed requirements of ESFRS. All Risk Assessments and Method Statements must be received by ESFRS a minimum of 5 days in advance of works commencing on site to ensure prompt issue of the Permit to Work</w:t>
      </w:r>
    </w:p>
    <w:p w14:paraId="0D8E9A74" w14:textId="77777777" w:rsidR="00D644E0" w:rsidRPr="00D644E0" w:rsidRDefault="00D644E0" w:rsidP="00090498">
      <w:pPr>
        <w:jc w:val="both"/>
        <w:rPr>
          <w:rFonts w:eastAsia="Calibri" w:cs="Times New Roman"/>
          <w:bCs/>
          <w:sz w:val="12"/>
          <w:szCs w:val="12"/>
          <w:u w:val="single"/>
        </w:rPr>
      </w:pPr>
    </w:p>
    <w:p w14:paraId="32C8133B"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ROOFS:</w:t>
      </w:r>
    </w:p>
    <w:p w14:paraId="40969606" w14:textId="77777777" w:rsidR="00D644E0" w:rsidRPr="00D644E0" w:rsidRDefault="00D644E0" w:rsidP="00090498">
      <w:pPr>
        <w:jc w:val="both"/>
        <w:rPr>
          <w:rFonts w:eastAsia="Calibri" w:cs="Times New Roman"/>
          <w:b/>
          <w:bCs/>
          <w:sz w:val="12"/>
          <w:szCs w:val="12"/>
          <w:u w:val="single"/>
        </w:rPr>
      </w:pPr>
    </w:p>
    <w:p w14:paraId="6C064AFB" w14:textId="77777777" w:rsidR="00D644E0" w:rsidRPr="00D644E0" w:rsidRDefault="00D644E0" w:rsidP="00090498">
      <w:pPr>
        <w:jc w:val="both"/>
        <w:rPr>
          <w:rFonts w:eastAsia="Calibri" w:cs="Times New Roman"/>
          <w:b/>
          <w:sz w:val="20"/>
          <w:szCs w:val="20"/>
        </w:rPr>
      </w:pPr>
      <w:r w:rsidRPr="00D644E0">
        <w:rPr>
          <w:rFonts w:eastAsia="Calibri" w:cs="Times New Roman"/>
          <w:sz w:val="20"/>
          <w:szCs w:val="20"/>
        </w:rPr>
        <w:t xml:space="preserve">ESFRS permission must be obtained before Contractor’s personnel work on any roof other than a roof being constructed as part of the contract. </w:t>
      </w:r>
      <w:r w:rsidRPr="00D644E0">
        <w:rPr>
          <w:rFonts w:eastAsia="Calibri" w:cs="Times New Roman"/>
          <w:b/>
          <w:bCs/>
          <w:sz w:val="20"/>
          <w:szCs w:val="20"/>
        </w:rPr>
        <w:t>ESFRS rules and procedures must always be followed and a Permit to Work must be obtained.</w:t>
      </w:r>
      <w:r w:rsidRPr="00D644E0">
        <w:rPr>
          <w:rFonts w:eastAsia="Calibri" w:cs="Times New Roman"/>
          <w:bCs/>
          <w:sz w:val="20"/>
          <w:szCs w:val="20"/>
        </w:rPr>
        <w:t xml:space="preserve"> </w:t>
      </w:r>
      <w:r w:rsidRPr="00D644E0">
        <w:rPr>
          <w:rFonts w:eastAsia="Calibri" w:cs="Times New Roman"/>
          <w:b/>
          <w:sz w:val="20"/>
          <w:szCs w:val="20"/>
        </w:rPr>
        <w:t>No work may be commenced above the heads of employees before ESFRS permission has been obtained and approved safeguards effected.</w:t>
      </w:r>
    </w:p>
    <w:p w14:paraId="4877611D" w14:textId="77777777" w:rsidR="00D644E0" w:rsidRPr="00D644E0" w:rsidRDefault="00D644E0" w:rsidP="00090498">
      <w:pPr>
        <w:jc w:val="both"/>
        <w:rPr>
          <w:rFonts w:eastAsia="Calibri" w:cs="Times New Roman"/>
          <w:sz w:val="12"/>
          <w:szCs w:val="12"/>
        </w:rPr>
      </w:pPr>
    </w:p>
    <w:p w14:paraId="26D57EF6"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The Contractor should ensure that the work will not place his employees in danger of contact with uninsulated electrical conductors unless isolation of circuits or systems is made. Nothing must be thrown from any roof to the ground below, except in circumstances where an acceptable safe procedure is used.</w:t>
      </w:r>
    </w:p>
    <w:p w14:paraId="67746CA5" w14:textId="77777777" w:rsidR="00D644E0" w:rsidRPr="00D644E0" w:rsidRDefault="00D644E0" w:rsidP="00090498">
      <w:pPr>
        <w:jc w:val="both"/>
        <w:rPr>
          <w:rFonts w:eastAsia="Calibri" w:cs="Times New Roman"/>
          <w:bCs/>
          <w:sz w:val="12"/>
          <w:szCs w:val="12"/>
          <w:u w:val="single"/>
        </w:rPr>
      </w:pPr>
    </w:p>
    <w:p w14:paraId="7878E881"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SCAFFOLDING:</w:t>
      </w:r>
    </w:p>
    <w:p w14:paraId="517C92A6" w14:textId="77777777" w:rsidR="00D644E0" w:rsidRPr="00D644E0" w:rsidRDefault="00D644E0" w:rsidP="00090498">
      <w:pPr>
        <w:jc w:val="both"/>
        <w:rPr>
          <w:rFonts w:eastAsia="Calibri" w:cs="Times New Roman"/>
          <w:bCs/>
          <w:sz w:val="12"/>
          <w:szCs w:val="12"/>
          <w:u w:val="single"/>
        </w:rPr>
      </w:pPr>
    </w:p>
    <w:p w14:paraId="3312D8D3"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All steps to prevent falls must be taken whilst undertaking scaffolding activities. All scaffolding must be erected on a safe foundation, be perpendicular in structure </w:t>
      </w:r>
      <w:r w:rsidRPr="005F2539">
        <w:rPr>
          <w:rFonts w:eastAsia="Calibri" w:cs="Times New Roman"/>
          <w:sz w:val="20"/>
          <w:szCs w:val="20"/>
        </w:rPr>
        <w:t>and securely fixed to the building.</w:t>
      </w:r>
      <w:r w:rsidRPr="00D644E0">
        <w:rPr>
          <w:rFonts w:eastAsia="Calibri" w:cs="Times New Roman"/>
          <w:sz w:val="20"/>
          <w:szCs w:val="20"/>
        </w:rPr>
        <w:t xml:space="preserve"> A safe working platform incorporating guard rails, toe boards or similar must be provided, including the quick assembly moveable type, to prevent falls of persons or objects.  Scaffolding must not be overloaded with stored materials. Hoists and chutes should be provided.</w:t>
      </w:r>
    </w:p>
    <w:p w14:paraId="7514ED6B" w14:textId="77777777" w:rsidR="00D644E0" w:rsidRPr="00D644E0" w:rsidRDefault="00D644E0" w:rsidP="00090498">
      <w:pPr>
        <w:jc w:val="both"/>
        <w:rPr>
          <w:rFonts w:eastAsia="Calibri" w:cs="Times New Roman"/>
          <w:sz w:val="12"/>
          <w:szCs w:val="12"/>
        </w:rPr>
      </w:pPr>
    </w:p>
    <w:p w14:paraId="00EABAB2" w14:textId="532B87CE"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Materials must not be stacked on scaffold platforms above toe-board height, unless fitted with wire guards.  In accordance with NASC recommendations all scaffolders should wear safety harnesses when working. The erection, alteration, dismantling and inspection of scaffolding and working platforms must be undertaken by competent persons and in accordance with HSE Construction sheets. Following erection of the scaffold the competent person must complete an initial inspection of its' suitability and issue a certificate. All scaffolding must be inspected </w:t>
      </w:r>
      <w:proofErr w:type="gramStart"/>
      <w:r w:rsidRPr="00D644E0">
        <w:rPr>
          <w:rFonts w:eastAsia="Calibri" w:cs="Times New Roman"/>
          <w:sz w:val="20"/>
          <w:szCs w:val="20"/>
        </w:rPr>
        <w:t>regularly</w:t>
      </w:r>
      <w:proofErr w:type="gramEnd"/>
      <w:r w:rsidRPr="00D644E0">
        <w:rPr>
          <w:rFonts w:eastAsia="Calibri" w:cs="Times New Roman"/>
          <w:sz w:val="20"/>
          <w:szCs w:val="20"/>
        </w:rPr>
        <w:t xml:space="preserve"> and the details of each inspection must be recorded. All contractor employees should be competent for the type of scaffolding work they are undertaking and should have received appropriate training relevant to the type and complexity of scaffolding they are working on.</w:t>
      </w:r>
      <w:r w:rsidR="007136E2">
        <w:rPr>
          <w:rFonts w:eastAsia="Calibri" w:cs="Times New Roman"/>
          <w:sz w:val="20"/>
          <w:szCs w:val="20"/>
        </w:rPr>
        <w:t xml:space="preserve"> </w:t>
      </w:r>
      <w:r w:rsidRPr="00D644E0">
        <w:rPr>
          <w:rFonts w:eastAsia="Calibri" w:cs="Times New Roman"/>
          <w:sz w:val="20"/>
          <w:szCs w:val="20"/>
        </w:rPr>
        <w:t xml:space="preserve">Employers must provide appropriate levels of supervision </w:t>
      </w:r>
      <w:proofErr w:type="gramStart"/>
      <w:r w:rsidRPr="00D644E0">
        <w:rPr>
          <w:rFonts w:eastAsia="Calibri" w:cs="Times New Roman"/>
          <w:sz w:val="20"/>
          <w:szCs w:val="20"/>
        </w:rPr>
        <w:t>taking into account</w:t>
      </w:r>
      <w:proofErr w:type="gramEnd"/>
      <w:r w:rsidRPr="00D644E0">
        <w:rPr>
          <w:rFonts w:eastAsia="Calibri" w:cs="Times New Roman"/>
          <w:sz w:val="20"/>
          <w:szCs w:val="20"/>
        </w:rPr>
        <w:t xml:space="preserve"> the complexity of the work and the levels of training and competence of the scaffolders involved. </w:t>
      </w:r>
    </w:p>
    <w:p w14:paraId="1AC25ACE"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lastRenderedPageBreak/>
        <w:t>SEGREGATION OF WORK ACTIVITIES:</w:t>
      </w:r>
    </w:p>
    <w:p w14:paraId="2D225193" w14:textId="77777777" w:rsidR="00D644E0" w:rsidRPr="00D644E0" w:rsidRDefault="00D644E0" w:rsidP="00090498">
      <w:pPr>
        <w:jc w:val="both"/>
        <w:rPr>
          <w:rFonts w:eastAsia="Calibri" w:cs="Times New Roman"/>
          <w:bCs/>
          <w:sz w:val="12"/>
          <w:szCs w:val="12"/>
          <w:u w:val="single"/>
        </w:rPr>
      </w:pPr>
    </w:p>
    <w:p w14:paraId="18A04BD9"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Where contract work/activity is to be carried out in an area adjacent to ESFRS activities, the Contractor shall be responsible for the erection of barriers and signs prohibiting the entry of ESFRS employees, visitors or members of the public.</w:t>
      </w:r>
    </w:p>
    <w:p w14:paraId="588A7655" w14:textId="77777777" w:rsidR="00D644E0" w:rsidRPr="00D644E0" w:rsidRDefault="00D644E0" w:rsidP="00090498">
      <w:pPr>
        <w:jc w:val="both"/>
        <w:rPr>
          <w:rFonts w:eastAsia="Calibri" w:cs="Times New Roman"/>
          <w:b/>
          <w:bCs/>
          <w:sz w:val="12"/>
          <w:szCs w:val="12"/>
          <w:u w:val="single"/>
        </w:rPr>
      </w:pPr>
    </w:p>
    <w:p w14:paraId="52EA850D" w14:textId="4100A862" w:rsid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SITE HUTS:</w:t>
      </w:r>
    </w:p>
    <w:p w14:paraId="1D543582" w14:textId="19BC0242" w:rsidR="00D644E0" w:rsidRDefault="00D644E0" w:rsidP="00090498">
      <w:pPr>
        <w:spacing w:after="120"/>
        <w:jc w:val="both"/>
        <w:rPr>
          <w:rFonts w:eastAsia="Calibri" w:cs="Times New Roman"/>
          <w:sz w:val="20"/>
          <w:szCs w:val="20"/>
        </w:rPr>
      </w:pPr>
      <w:r w:rsidRPr="00D644E0">
        <w:rPr>
          <w:rFonts w:eastAsia="Calibri" w:cs="Times New Roman"/>
          <w:sz w:val="20"/>
          <w:szCs w:val="20"/>
        </w:rPr>
        <w:t>No site hut shall be erected without the approval of ESFRS. Lighting and heating in huts must be installed and maintained so that the risk of fire is avoided. Radiant electric heaters are prohibited. The Contractor must provide and maintain sufficient and suitable portable firefighting appliances in any site hut.</w:t>
      </w:r>
    </w:p>
    <w:p w14:paraId="7EAB075B"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TARPAULINS AND OTHER PROTECTIVE SHEETING:</w:t>
      </w:r>
    </w:p>
    <w:p w14:paraId="02461CF5" w14:textId="77777777" w:rsidR="00D644E0" w:rsidRPr="00D644E0" w:rsidRDefault="00D644E0" w:rsidP="00090498">
      <w:pPr>
        <w:jc w:val="both"/>
        <w:rPr>
          <w:rFonts w:eastAsia="Calibri" w:cs="Times New Roman"/>
          <w:bCs/>
          <w:sz w:val="12"/>
          <w:szCs w:val="12"/>
          <w:u w:val="single"/>
        </w:rPr>
      </w:pPr>
    </w:p>
    <w:p w14:paraId="56D18FE3" w14:textId="77777777" w:rsidR="00D644E0" w:rsidRPr="00D644E0" w:rsidRDefault="00D644E0" w:rsidP="00090498">
      <w:pPr>
        <w:jc w:val="both"/>
        <w:rPr>
          <w:rFonts w:eastAsia="Calibri" w:cs="Times New Roman"/>
          <w:bCs/>
          <w:sz w:val="20"/>
          <w:szCs w:val="20"/>
        </w:rPr>
      </w:pPr>
      <w:r w:rsidRPr="00D644E0">
        <w:rPr>
          <w:rFonts w:eastAsia="Calibri" w:cs="Times New Roman"/>
          <w:sz w:val="20"/>
          <w:szCs w:val="20"/>
        </w:rPr>
        <w:t xml:space="preserve">Tarpaulins and other sheet materials used on site must, wherever possible, be flame resistant or treated with a </w:t>
      </w:r>
      <w:proofErr w:type="gramStart"/>
      <w:r w:rsidRPr="00D644E0">
        <w:rPr>
          <w:rFonts w:eastAsia="Calibri" w:cs="Times New Roman"/>
          <w:sz w:val="20"/>
          <w:szCs w:val="20"/>
        </w:rPr>
        <w:t>fire retardant</w:t>
      </w:r>
      <w:proofErr w:type="gramEnd"/>
      <w:r w:rsidRPr="00D644E0">
        <w:rPr>
          <w:rFonts w:eastAsia="Calibri" w:cs="Times New Roman"/>
          <w:sz w:val="20"/>
          <w:szCs w:val="20"/>
        </w:rPr>
        <w:t xml:space="preserve"> solution.</w:t>
      </w:r>
    </w:p>
    <w:p w14:paraId="4089C9BD" w14:textId="77777777" w:rsidR="00D644E0" w:rsidRPr="00D644E0" w:rsidRDefault="00D644E0" w:rsidP="00090498">
      <w:pPr>
        <w:jc w:val="both"/>
        <w:rPr>
          <w:rFonts w:eastAsia="Calibri" w:cs="Times New Roman"/>
          <w:b/>
          <w:bCs/>
          <w:sz w:val="12"/>
          <w:szCs w:val="12"/>
          <w:u w:val="single"/>
        </w:rPr>
      </w:pPr>
    </w:p>
    <w:p w14:paraId="010D3314"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VEHICLES:</w:t>
      </w:r>
    </w:p>
    <w:p w14:paraId="726D2A74" w14:textId="77777777" w:rsidR="00D644E0" w:rsidRPr="00D644E0" w:rsidRDefault="00D644E0" w:rsidP="00090498">
      <w:pPr>
        <w:jc w:val="both"/>
        <w:rPr>
          <w:rFonts w:eastAsia="Calibri" w:cs="Times New Roman"/>
          <w:bCs/>
          <w:sz w:val="12"/>
          <w:szCs w:val="12"/>
          <w:u w:val="single"/>
        </w:rPr>
      </w:pPr>
    </w:p>
    <w:p w14:paraId="61029A14" w14:textId="7777777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All vehicles, including those not normally used on the highway, must be in a safe condition.  Contractor’s vehicles must comply with Company traffic signs, speed, </w:t>
      </w:r>
      <w:proofErr w:type="gramStart"/>
      <w:r w:rsidRPr="00D644E0">
        <w:rPr>
          <w:rFonts w:eastAsia="Calibri" w:cs="Times New Roman"/>
          <w:sz w:val="20"/>
          <w:szCs w:val="20"/>
        </w:rPr>
        <w:t>reversing and parking restrictions at all times</w:t>
      </w:r>
      <w:proofErr w:type="gramEnd"/>
      <w:r w:rsidRPr="00D644E0">
        <w:rPr>
          <w:rFonts w:eastAsia="Calibri" w:cs="Times New Roman"/>
          <w:sz w:val="20"/>
          <w:szCs w:val="20"/>
        </w:rPr>
        <w:t>. There is a speed limit of 5MPH on all ESFRS premises.</w:t>
      </w:r>
    </w:p>
    <w:p w14:paraId="3BDDD2E6" w14:textId="77777777" w:rsidR="00D644E0" w:rsidRPr="00D644E0" w:rsidRDefault="00D644E0" w:rsidP="00090498">
      <w:pPr>
        <w:jc w:val="both"/>
        <w:rPr>
          <w:rFonts w:eastAsia="Calibri" w:cs="Times New Roman"/>
          <w:sz w:val="12"/>
          <w:szCs w:val="12"/>
        </w:rPr>
      </w:pPr>
    </w:p>
    <w:p w14:paraId="47F08F08" w14:textId="77777777" w:rsidR="00D644E0" w:rsidRPr="00D644E0" w:rsidRDefault="00D644E0" w:rsidP="00090498">
      <w:pPr>
        <w:jc w:val="both"/>
        <w:rPr>
          <w:rFonts w:eastAsia="Calibri" w:cs="Times New Roman"/>
          <w:b/>
          <w:sz w:val="20"/>
          <w:szCs w:val="20"/>
        </w:rPr>
      </w:pPr>
      <w:r w:rsidRPr="00D644E0">
        <w:rPr>
          <w:rFonts w:eastAsia="Calibri" w:cs="Times New Roman"/>
          <w:b/>
          <w:sz w:val="20"/>
          <w:szCs w:val="20"/>
        </w:rPr>
        <w:t>There must be NO PARKING or WAITING in front of appliance bays or turn out areas.</w:t>
      </w:r>
    </w:p>
    <w:p w14:paraId="72ABF8B3" w14:textId="77777777" w:rsidR="00D644E0" w:rsidRPr="00D644E0" w:rsidRDefault="00D644E0" w:rsidP="00090498">
      <w:pPr>
        <w:jc w:val="both"/>
        <w:rPr>
          <w:rFonts w:eastAsia="Calibri" w:cs="Times New Roman"/>
          <w:b/>
          <w:bCs/>
          <w:sz w:val="12"/>
          <w:szCs w:val="12"/>
          <w:u w:val="single"/>
        </w:rPr>
      </w:pPr>
    </w:p>
    <w:p w14:paraId="4A70E037"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WORKING AT HEIGHT:</w:t>
      </w:r>
    </w:p>
    <w:p w14:paraId="67567B1D" w14:textId="77777777" w:rsidR="00D644E0" w:rsidRPr="00D644E0" w:rsidRDefault="00D644E0" w:rsidP="00090498">
      <w:pPr>
        <w:jc w:val="both"/>
        <w:rPr>
          <w:rFonts w:eastAsia="Calibri" w:cs="Times New Roman"/>
          <w:bCs/>
          <w:sz w:val="12"/>
          <w:szCs w:val="12"/>
          <w:u w:val="single"/>
        </w:rPr>
      </w:pPr>
    </w:p>
    <w:p w14:paraId="7BBDFF44" w14:textId="77777777" w:rsidR="00D644E0" w:rsidRPr="00D644E0" w:rsidRDefault="00D644E0" w:rsidP="00090498">
      <w:pPr>
        <w:jc w:val="both"/>
        <w:rPr>
          <w:rFonts w:eastAsia="Calibri" w:cs="Times New Roman"/>
          <w:b/>
          <w:bCs/>
          <w:sz w:val="20"/>
          <w:szCs w:val="20"/>
        </w:rPr>
      </w:pPr>
      <w:r w:rsidRPr="00D644E0">
        <w:rPr>
          <w:rFonts w:eastAsia="Calibri" w:cs="Times New Roman"/>
          <w:sz w:val="20"/>
          <w:szCs w:val="20"/>
        </w:rPr>
        <w:t xml:space="preserve">The Contractor must ensure that suitable and sufficient access equipment is provided to secure a safe means of access and safe place of work for his and his Subcontractor’s employees in accordance with legal requirements and Permit to Work systems. </w:t>
      </w:r>
      <w:r w:rsidRPr="00D644E0">
        <w:rPr>
          <w:rFonts w:eastAsia="Calibri" w:cs="Times New Roman"/>
          <w:b/>
          <w:sz w:val="20"/>
          <w:szCs w:val="20"/>
        </w:rPr>
        <w:t>The Work at Height Regulations 2005 apply.</w:t>
      </w:r>
    </w:p>
    <w:p w14:paraId="42F6DDF2" w14:textId="77777777" w:rsidR="00D644E0" w:rsidRPr="00D644E0" w:rsidRDefault="00D644E0" w:rsidP="00090498">
      <w:pPr>
        <w:jc w:val="both"/>
        <w:rPr>
          <w:rFonts w:eastAsia="Calibri" w:cs="Times New Roman"/>
          <w:b/>
          <w:bCs/>
          <w:sz w:val="12"/>
          <w:szCs w:val="12"/>
          <w:u w:val="single"/>
        </w:rPr>
      </w:pPr>
    </w:p>
    <w:p w14:paraId="13AD6BB4" w14:textId="77777777" w:rsidR="00D644E0" w:rsidRPr="00D644E0" w:rsidRDefault="00D644E0" w:rsidP="00090498">
      <w:pPr>
        <w:jc w:val="both"/>
        <w:rPr>
          <w:rFonts w:eastAsia="Calibri" w:cs="Times New Roman"/>
          <w:b/>
          <w:bCs/>
          <w:sz w:val="20"/>
          <w:szCs w:val="20"/>
          <w:u w:val="single"/>
        </w:rPr>
      </w:pPr>
      <w:r w:rsidRPr="00D644E0">
        <w:rPr>
          <w:rFonts w:eastAsia="Calibri" w:cs="Times New Roman"/>
          <w:b/>
          <w:bCs/>
          <w:sz w:val="20"/>
          <w:szCs w:val="20"/>
          <w:u w:val="single"/>
        </w:rPr>
        <w:t>SITE SPECIFIC HAZARDS:</w:t>
      </w:r>
    </w:p>
    <w:p w14:paraId="7F09833F" w14:textId="77777777" w:rsidR="00D644E0" w:rsidRPr="00D644E0" w:rsidRDefault="00D644E0" w:rsidP="00090498">
      <w:pPr>
        <w:jc w:val="both"/>
        <w:rPr>
          <w:rFonts w:eastAsia="Calibri" w:cs="Times New Roman"/>
          <w:bCs/>
          <w:sz w:val="12"/>
          <w:szCs w:val="12"/>
          <w:u w:val="single"/>
        </w:rPr>
      </w:pPr>
    </w:p>
    <w:p w14:paraId="2AFD0432" w14:textId="1E13C3F7" w:rsidR="00D644E0" w:rsidRPr="00D644E0" w:rsidRDefault="00D644E0" w:rsidP="00090498">
      <w:pPr>
        <w:jc w:val="both"/>
        <w:rPr>
          <w:rFonts w:eastAsia="Calibri" w:cs="Times New Roman"/>
          <w:sz w:val="20"/>
          <w:szCs w:val="20"/>
        </w:rPr>
      </w:pPr>
      <w:r w:rsidRPr="00D644E0">
        <w:rPr>
          <w:rFonts w:eastAsia="Calibri" w:cs="Times New Roman"/>
          <w:sz w:val="20"/>
          <w:szCs w:val="20"/>
        </w:rPr>
        <w:t xml:space="preserve">It is the Contractor’s responsibility to ensure that he is aware of all </w:t>
      </w:r>
      <w:proofErr w:type="gramStart"/>
      <w:r w:rsidRPr="00D644E0">
        <w:rPr>
          <w:rFonts w:eastAsia="Calibri" w:cs="Times New Roman"/>
          <w:sz w:val="20"/>
          <w:szCs w:val="20"/>
        </w:rPr>
        <w:t>site</w:t>
      </w:r>
      <w:proofErr w:type="gramEnd"/>
      <w:r w:rsidRPr="00D644E0">
        <w:rPr>
          <w:rFonts w:eastAsia="Calibri" w:cs="Times New Roman"/>
          <w:sz w:val="20"/>
          <w:szCs w:val="20"/>
        </w:rPr>
        <w:t xml:space="preserve"> specific hazards before he commences work. A list of </w:t>
      </w:r>
      <w:r w:rsidR="00090498" w:rsidRPr="00D644E0">
        <w:rPr>
          <w:rFonts w:eastAsia="Calibri" w:cs="Times New Roman"/>
          <w:sz w:val="20"/>
          <w:szCs w:val="20"/>
        </w:rPr>
        <w:t>site-specific</w:t>
      </w:r>
      <w:r w:rsidRPr="00D644E0">
        <w:rPr>
          <w:rFonts w:eastAsia="Calibri" w:cs="Times New Roman"/>
          <w:sz w:val="20"/>
          <w:szCs w:val="20"/>
        </w:rPr>
        <w:t xml:space="preserve"> hazards will be provided by ESFRS. </w:t>
      </w:r>
    </w:p>
    <w:p w14:paraId="4796B2D4" w14:textId="7A572CF7" w:rsidR="00D644E0" w:rsidRPr="00BA4E52" w:rsidRDefault="00D644E0" w:rsidP="00D644E0">
      <w:pPr>
        <w:spacing w:line="276" w:lineRule="auto"/>
        <w:jc w:val="both"/>
        <w:rPr>
          <w:rFonts w:eastAsia="Calibri" w:cs="Times New Roman"/>
          <w:sz w:val="16"/>
          <w:szCs w:val="16"/>
        </w:rPr>
      </w:pPr>
    </w:p>
    <w:p w14:paraId="7B573F7C" w14:textId="77777777" w:rsidR="00D644E0" w:rsidRPr="00D644E0" w:rsidRDefault="00D644E0" w:rsidP="0016187F">
      <w:pPr>
        <w:numPr>
          <w:ilvl w:val="0"/>
          <w:numId w:val="32"/>
        </w:numPr>
        <w:spacing w:line="276" w:lineRule="auto"/>
        <w:jc w:val="both"/>
        <w:rPr>
          <w:rFonts w:eastAsia="Calibri" w:cs="Times New Roman"/>
          <w:b/>
          <w:bCs/>
          <w:sz w:val="20"/>
          <w:szCs w:val="20"/>
        </w:rPr>
      </w:pPr>
      <w:r w:rsidRPr="00D644E0">
        <w:rPr>
          <w:rFonts w:eastAsia="Calibri" w:cs="Times New Roman"/>
          <w:b/>
          <w:bCs/>
          <w:sz w:val="20"/>
          <w:szCs w:val="20"/>
        </w:rPr>
        <w:t xml:space="preserve">SPECIFIC PROTECTION OF FOOD REQUIREMENTS </w:t>
      </w:r>
    </w:p>
    <w:p w14:paraId="5D2B7B65" w14:textId="77777777" w:rsidR="00D644E0" w:rsidRPr="00D644E0" w:rsidRDefault="00D644E0" w:rsidP="00D644E0">
      <w:pPr>
        <w:spacing w:line="276" w:lineRule="auto"/>
        <w:jc w:val="both"/>
        <w:rPr>
          <w:rFonts w:eastAsia="Calibri" w:cs="Times New Roman"/>
          <w:bCs/>
          <w:sz w:val="12"/>
          <w:szCs w:val="12"/>
        </w:rPr>
      </w:pPr>
    </w:p>
    <w:p w14:paraId="6829BB90" w14:textId="77777777" w:rsidR="00D644E0" w:rsidRPr="00D644E0" w:rsidRDefault="00D644E0" w:rsidP="00D644E0">
      <w:pPr>
        <w:spacing w:line="276" w:lineRule="auto"/>
        <w:jc w:val="both"/>
        <w:rPr>
          <w:rFonts w:eastAsia="Calibri" w:cs="Times New Roman"/>
          <w:b/>
          <w:bCs/>
          <w:sz w:val="20"/>
          <w:szCs w:val="20"/>
          <w:u w:val="single"/>
        </w:rPr>
      </w:pPr>
      <w:r w:rsidRPr="00D644E0">
        <w:rPr>
          <w:rFonts w:eastAsia="Calibri" w:cs="Times New Roman"/>
          <w:b/>
          <w:bCs/>
          <w:sz w:val="20"/>
          <w:szCs w:val="20"/>
          <w:u w:val="single"/>
        </w:rPr>
        <w:t>CONTROL OF INFESTATION:</w:t>
      </w:r>
    </w:p>
    <w:p w14:paraId="240D7668" w14:textId="77777777" w:rsidR="00D644E0" w:rsidRPr="00D644E0" w:rsidRDefault="00D644E0" w:rsidP="00D644E0">
      <w:pPr>
        <w:spacing w:line="276" w:lineRule="auto"/>
        <w:jc w:val="both"/>
        <w:rPr>
          <w:rFonts w:eastAsia="Calibri" w:cs="Times New Roman"/>
          <w:bCs/>
          <w:sz w:val="12"/>
          <w:szCs w:val="12"/>
          <w:u w:val="single"/>
        </w:rPr>
      </w:pPr>
    </w:p>
    <w:p w14:paraId="33842742" w14:textId="77777777" w:rsidR="00D644E0" w:rsidRPr="00D644E0" w:rsidRDefault="00D644E0" w:rsidP="000F5ED0">
      <w:pPr>
        <w:jc w:val="both"/>
        <w:rPr>
          <w:rFonts w:eastAsia="Calibri" w:cs="Times New Roman"/>
          <w:bCs/>
          <w:sz w:val="20"/>
          <w:szCs w:val="20"/>
        </w:rPr>
      </w:pPr>
      <w:r w:rsidRPr="00D644E0">
        <w:rPr>
          <w:rFonts w:eastAsia="Calibri" w:cs="Times New Roman"/>
          <w:sz w:val="20"/>
          <w:szCs w:val="20"/>
        </w:rPr>
        <w:t>The Contractor shall not interfere with or remove any bait point, box or electric insect killer used by ESFA for preventing rodent or other infestation, without permission from ESFRS. The Contractor shall not remove or disturb any sealing, fitting wire mesh or netting used to prevent the entry of rodents, birds or insects into ESFA premises, without permission from ESFRS. Any disturbance of baiting equipment or proofing installations shall be reported to ESFRS immediately.</w:t>
      </w:r>
    </w:p>
    <w:p w14:paraId="6FE2E0A5" w14:textId="77777777" w:rsidR="00D644E0" w:rsidRPr="00D644E0" w:rsidRDefault="00D644E0" w:rsidP="000F5ED0">
      <w:pPr>
        <w:jc w:val="both"/>
        <w:rPr>
          <w:rFonts w:eastAsia="Calibri" w:cs="Times New Roman"/>
          <w:sz w:val="12"/>
          <w:szCs w:val="12"/>
        </w:rPr>
      </w:pPr>
    </w:p>
    <w:p w14:paraId="6DD119B1" w14:textId="77777777" w:rsidR="00D644E0" w:rsidRPr="00D644E0" w:rsidRDefault="00D644E0" w:rsidP="000F5ED0">
      <w:pPr>
        <w:jc w:val="both"/>
        <w:rPr>
          <w:rFonts w:eastAsia="Calibri" w:cs="Times New Roman"/>
          <w:sz w:val="20"/>
          <w:szCs w:val="20"/>
        </w:rPr>
      </w:pPr>
      <w:r w:rsidRPr="00D644E0">
        <w:rPr>
          <w:rFonts w:eastAsia="Calibri" w:cs="Times New Roman"/>
          <w:sz w:val="20"/>
          <w:szCs w:val="20"/>
        </w:rPr>
        <w:t xml:space="preserve">Any sign of infestation by birds, rodents or insects discovered by the Contractor </w:t>
      </w:r>
      <w:proofErr w:type="gramStart"/>
      <w:r w:rsidRPr="00D644E0">
        <w:rPr>
          <w:rFonts w:eastAsia="Calibri" w:cs="Times New Roman"/>
          <w:sz w:val="20"/>
          <w:szCs w:val="20"/>
        </w:rPr>
        <w:t>during the course of</w:t>
      </w:r>
      <w:proofErr w:type="gramEnd"/>
      <w:r w:rsidRPr="00D644E0">
        <w:rPr>
          <w:rFonts w:eastAsia="Calibri" w:cs="Times New Roman"/>
          <w:sz w:val="20"/>
          <w:szCs w:val="20"/>
        </w:rPr>
        <w:t xml:space="preserve"> his operations shall be reported to ESFRS Contracts Manager/Competent Person or Premises Representative. The Contractor shall ensure that his employees do not encourage any infestation by the indiscriminate use, storage or disposal of food wastes.</w:t>
      </w:r>
    </w:p>
    <w:p w14:paraId="09D38FF8" w14:textId="77777777" w:rsidR="00D644E0" w:rsidRPr="00D644E0" w:rsidRDefault="00D644E0" w:rsidP="000F5ED0">
      <w:pPr>
        <w:jc w:val="both"/>
        <w:rPr>
          <w:rFonts w:eastAsia="Calibri" w:cs="Times New Roman"/>
          <w:bCs/>
          <w:sz w:val="12"/>
          <w:szCs w:val="12"/>
        </w:rPr>
      </w:pPr>
    </w:p>
    <w:p w14:paraId="1446C987" w14:textId="77777777" w:rsidR="00D644E0" w:rsidRPr="00D644E0" w:rsidRDefault="00D644E0" w:rsidP="000F5ED0">
      <w:pPr>
        <w:jc w:val="both"/>
        <w:rPr>
          <w:rFonts w:eastAsia="Calibri" w:cs="Times New Roman"/>
          <w:sz w:val="20"/>
          <w:szCs w:val="20"/>
        </w:rPr>
      </w:pPr>
      <w:r w:rsidRPr="00D644E0">
        <w:rPr>
          <w:rFonts w:eastAsia="Calibri" w:cs="Times New Roman"/>
          <w:sz w:val="20"/>
          <w:szCs w:val="20"/>
        </w:rPr>
        <w:t>Any work involving the disconnection of an underground drain shall ensure that any disused section of drain is removed or effectively sealed to prevent the exit of rodents.</w:t>
      </w:r>
    </w:p>
    <w:p w14:paraId="027D37CA" w14:textId="77777777" w:rsidR="00D644E0" w:rsidRPr="00BA4E52" w:rsidRDefault="00D644E0" w:rsidP="000F5ED0">
      <w:pPr>
        <w:jc w:val="both"/>
        <w:rPr>
          <w:rFonts w:eastAsia="Calibri" w:cs="Times New Roman"/>
          <w:bCs/>
          <w:sz w:val="20"/>
          <w:szCs w:val="20"/>
        </w:rPr>
      </w:pPr>
    </w:p>
    <w:p w14:paraId="18D1EB78" w14:textId="77777777" w:rsidR="00D644E0" w:rsidRPr="00D644E0" w:rsidRDefault="00D644E0" w:rsidP="0016187F">
      <w:pPr>
        <w:numPr>
          <w:ilvl w:val="0"/>
          <w:numId w:val="32"/>
        </w:numPr>
        <w:jc w:val="both"/>
        <w:rPr>
          <w:rFonts w:eastAsia="Calibri" w:cs="Times New Roman"/>
          <w:bCs/>
          <w:sz w:val="20"/>
          <w:szCs w:val="20"/>
        </w:rPr>
      </w:pPr>
      <w:r w:rsidRPr="00D644E0">
        <w:rPr>
          <w:rFonts w:eastAsia="Calibri" w:cs="Times New Roman"/>
          <w:b/>
          <w:bCs/>
          <w:sz w:val="20"/>
          <w:szCs w:val="20"/>
        </w:rPr>
        <w:t xml:space="preserve">SPECIFIC SECURITY REQUIREMENTS </w:t>
      </w:r>
    </w:p>
    <w:p w14:paraId="48431F15" w14:textId="77777777" w:rsidR="00D644E0" w:rsidRPr="00D644E0" w:rsidRDefault="00D644E0" w:rsidP="000F5ED0">
      <w:pPr>
        <w:jc w:val="both"/>
        <w:rPr>
          <w:rFonts w:eastAsia="Calibri" w:cs="Times New Roman"/>
          <w:bCs/>
          <w:sz w:val="12"/>
          <w:szCs w:val="12"/>
          <w:u w:val="single"/>
        </w:rPr>
      </w:pPr>
    </w:p>
    <w:p w14:paraId="520C33DB" w14:textId="77777777" w:rsidR="00D644E0" w:rsidRPr="00D644E0" w:rsidRDefault="00D644E0" w:rsidP="000F5ED0">
      <w:pPr>
        <w:jc w:val="both"/>
        <w:rPr>
          <w:rFonts w:eastAsia="Calibri" w:cs="Times New Roman"/>
          <w:b/>
          <w:bCs/>
          <w:sz w:val="20"/>
          <w:szCs w:val="20"/>
          <w:u w:val="single"/>
        </w:rPr>
      </w:pPr>
      <w:r w:rsidRPr="00D644E0">
        <w:rPr>
          <w:rFonts w:eastAsia="Calibri" w:cs="Times New Roman"/>
          <w:b/>
          <w:bCs/>
          <w:sz w:val="20"/>
          <w:szCs w:val="20"/>
          <w:u w:val="single"/>
        </w:rPr>
        <w:t>SECURITY:</w:t>
      </w:r>
    </w:p>
    <w:p w14:paraId="392E407C" w14:textId="77777777" w:rsidR="00D644E0" w:rsidRPr="00D644E0" w:rsidRDefault="00D644E0" w:rsidP="000F5ED0">
      <w:pPr>
        <w:jc w:val="both"/>
        <w:rPr>
          <w:rFonts w:eastAsia="Calibri" w:cs="Times New Roman"/>
          <w:bCs/>
          <w:sz w:val="12"/>
          <w:szCs w:val="12"/>
          <w:u w:val="single"/>
        </w:rPr>
      </w:pPr>
    </w:p>
    <w:p w14:paraId="3E6CAC6A" w14:textId="77777777" w:rsidR="00D644E0" w:rsidRPr="00D644E0" w:rsidRDefault="00D644E0" w:rsidP="000F5ED0">
      <w:pPr>
        <w:jc w:val="both"/>
        <w:rPr>
          <w:rFonts w:eastAsia="Calibri" w:cs="Times New Roman"/>
          <w:sz w:val="20"/>
          <w:szCs w:val="20"/>
        </w:rPr>
      </w:pPr>
      <w:r w:rsidRPr="00D644E0">
        <w:rPr>
          <w:rFonts w:eastAsia="Calibri" w:cs="Times New Roman"/>
          <w:sz w:val="20"/>
          <w:szCs w:val="20"/>
        </w:rPr>
        <w:t xml:space="preserve">To work at an un-staffed station or site, the contractor must make specific access arrangements with the contracts manager, competent person or premises representative and must inform our Sussex Control Centre by telephone (0203 1622363) that they are on site. They must sign into the premises using the visitor’s </w:t>
      </w:r>
      <w:proofErr w:type="gramStart"/>
      <w:r w:rsidRPr="00D644E0">
        <w:rPr>
          <w:rFonts w:eastAsia="Calibri" w:cs="Times New Roman"/>
          <w:sz w:val="20"/>
          <w:szCs w:val="20"/>
        </w:rPr>
        <w:t>book, and</w:t>
      </w:r>
      <w:proofErr w:type="gramEnd"/>
      <w:r w:rsidRPr="00D644E0">
        <w:rPr>
          <w:rFonts w:eastAsia="Calibri" w:cs="Times New Roman"/>
          <w:sz w:val="20"/>
          <w:szCs w:val="20"/>
        </w:rPr>
        <w:t xml:space="preserve"> similarly book off site and call to say you are leaving.</w:t>
      </w:r>
    </w:p>
    <w:p w14:paraId="6A1F3067" w14:textId="77777777" w:rsidR="00D644E0" w:rsidRPr="00D644E0" w:rsidRDefault="00D644E0" w:rsidP="000F5ED0">
      <w:pPr>
        <w:jc w:val="both"/>
        <w:rPr>
          <w:rFonts w:eastAsia="Calibri" w:cs="Times New Roman"/>
          <w:bCs/>
          <w:sz w:val="12"/>
          <w:szCs w:val="12"/>
        </w:rPr>
      </w:pPr>
    </w:p>
    <w:p w14:paraId="0C90A7D9" w14:textId="01EFE445" w:rsidR="00D644E0" w:rsidRPr="00D644E0" w:rsidRDefault="00D644E0" w:rsidP="000F5ED0">
      <w:pPr>
        <w:jc w:val="both"/>
        <w:rPr>
          <w:rFonts w:eastAsia="Calibri" w:cs="Times New Roman"/>
          <w:sz w:val="20"/>
          <w:szCs w:val="20"/>
        </w:rPr>
      </w:pPr>
      <w:r w:rsidRPr="00D644E0">
        <w:rPr>
          <w:rFonts w:eastAsia="Calibri" w:cs="Times New Roman"/>
          <w:sz w:val="20"/>
          <w:szCs w:val="20"/>
        </w:rPr>
        <w:t>To work at an occupied site, you must report to the contracts manager, competent person, premises representative or person in charge of the site (Watch Manager for Fire Stations, Estates Officer for Service Headquarters and Caretaker for Service Training Centre) to obtain clearance to start work, and sign into the premises using the visitor’s book.</w:t>
      </w:r>
      <w:r w:rsidR="007136E2">
        <w:rPr>
          <w:rFonts w:eastAsia="Calibri" w:cs="Times New Roman"/>
          <w:sz w:val="20"/>
          <w:szCs w:val="20"/>
        </w:rPr>
        <w:t xml:space="preserve"> </w:t>
      </w:r>
      <w:r w:rsidRPr="00D644E0">
        <w:rPr>
          <w:rFonts w:eastAsia="Calibri" w:cs="Times New Roman"/>
          <w:sz w:val="20"/>
          <w:szCs w:val="20"/>
        </w:rPr>
        <w:t xml:space="preserve">Visitor’s passes must be </w:t>
      </w:r>
      <w:proofErr w:type="gramStart"/>
      <w:r w:rsidRPr="00D644E0">
        <w:rPr>
          <w:rFonts w:eastAsia="Calibri" w:cs="Times New Roman"/>
          <w:sz w:val="20"/>
          <w:szCs w:val="20"/>
        </w:rPr>
        <w:t>worn and kept visible at all times</w:t>
      </w:r>
      <w:proofErr w:type="gramEnd"/>
      <w:r w:rsidRPr="00D644E0">
        <w:rPr>
          <w:rFonts w:eastAsia="Calibri" w:cs="Times New Roman"/>
          <w:sz w:val="20"/>
          <w:szCs w:val="20"/>
        </w:rPr>
        <w:t xml:space="preserve">. Upon completion of the work, or at the end of each day, you must inform the person in charge that you are leaving and sign </w:t>
      </w:r>
      <w:r w:rsidRPr="00D644E0">
        <w:rPr>
          <w:rFonts w:eastAsia="Calibri" w:cs="Times New Roman"/>
          <w:sz w:val="20"/>
          <w:szCs w:val="20"/>
        </w:rPr>
        <w:lastRenderedPageBreak/>
        <w:t>out using the visitor’s book. For work of more than one day’s duration, you must repeat these procedures for each working period.</w:t>
      </w:r>
    </w:p>
    <w:p w14:paraId="2483F13F" w14:textId="77777777" w:rsidR="00D644E0" w:rsidRPr="00D644E0" w:rsidRDefault="00D644E0" w:rsidP="000F5ED0">
      <w:pPr>
        <w:jc w:val="both"/>
        <w:rPr>
          <w:rFonts w:eastAsia="Calibri" w:cs="Times New Roman"/>
          <w:sz w:val="12"/>
          <w:szCs w:val="12"/>
        </w:rPr>
      </w:pPr>
    </w:p>
    <w:p w14:paraId="224D4891" w14:textId="19FAF410" w:rsidR="00D644E0" w:rsidRDefault="00D644E0" w:rsidP="000F5ED0">
      <w:pPr>
        <w:jc w:val="both"/>
        <w:rPr>
          <w:rFonts w:eastAsia="Calibri" w:cs="Times New Roman"/>
          <w:sz w:val="20"/>
          <w:szCs w:val="20"/>
        </w:rPr>
      </w:pPr>
      <w:r w:rsidRPr="00D644E0">
        <w:rPr>
          <w:rFonts w:eastAsia="Calibri" w:cs="Times New Roman"/>
          <w:sz w:val="20"/>
          <w:szCs w:val="20"/>
        </w:rPr>
        <w:t>No opening may be made in an outside wall, or boundary fence unless consent has been obtained sufficiently early to enable special security arrangements to be made.</w:t>
      </w:r>
      <w:r w:rsidR="007136E2">
        <w:rPr>
          <w:rFonts w:eastAsia="Calibri" w:cs="Times New Roman"/>
          <w:sz w:val="20"/>
          <w:szCs w:val="20"/>
        </w:rPr>
        <w:t xml:space="preserve"> </w:t>
      </w:r>
      <w:r w:rsidRPr="00D644E0">
        <w:rPr>
          <w:rFonts w:eastAsia="Calibri" w:cs="Times New Roman"/>
          <w:sz w:val="20"/>
          <w:szCs w:val="20"/>
        </w:rPr>
        <w:t>The Contractor is responsible for the safety of all the Contractor’s plant, equipment and other property. Any watchman, who is appointed by the Contractor, must work in close liaison with ESFRS security service. Special attendance arrangements should be made where work is required to be executed on a weekend, or outside normal working hours.</w:t>
      </w:r>
    </w:p>
    <w:p w14:paraId="245FA0BB" w14:textId="77777777" w:rsidR="00BA4E52" w:rsidRPr="00D644E0" w:rsidRDefault="00BA4E52" w:rsidP="00D644E0">
      <w:pPr>
        <w:spacing w:line="276" w:lineRule="auto"/>
        <w:jc w:val="both"/>
        <w:rPr>
          <w:rFonts w:eastAsia="Calibri" w:cs="Times New Roman"/>
          <w:sz w:val="20"/>
          <w:szCs w:val="20"/>
        </w:rPr>
      </w:pPr>
    </w:p>
    <w:p w14:paraId="09E5A9F0" w14:textId="7D64F032" w:rsidR="00D644E0" w:rsidRPr="00D644E0" w:rsidRDefault="00D644E0" w:rsidP="0016187F">
      <w:pPr>
        <w:numPr>
          <w:ilvl w:val="0"/>
          <w:numId w:val="32"/>
        </w:numPr>
        <w:spacing w:line="276" w:lineRule="auto"/>
        <w:jc w:val="both"/>
        <w:rPr>
          <w:rFonts w:eastAsia="Calibri" w:cs="Times New Roman"/>
          <w:b/>
          <w:sz w:val="20"/>
          <w:szCs w:val="20"/>
        </w:rPr>
      </w:pPr>
      <w:r w:rsidRPr="00D644E0">
        <w:rPr>
          <w:rFonts w:eastAsia="Calibri" w:cs="Times New Roman"/>
          <w:b/>
          <w:bCs/>
          <w:sz w:val="20"/>
          <w:szCs w:val="20"/>
        </w:rPr>
        <w:t>SPECIFIC REQUIREMENTS FOR THE ENVIRONMENT</w:t>
      </w:r>
    </w:p>
    <w:p w14:paraId="4AB505B3" w14:textId="77777777" w:rsidR="00D644E0" w:rsidRPr="00D644E0" w:rsidRDefault="00D644E0" w:rsidP="00D644E0">
      <w:pPr>
        <w:spacing w:line="276" w:lineRule="auto"/>
        <w:ind w:left="360"/>
        <w:jc w:val="both"/>
        <w:rPr>
          <w:rFonts w:eastAsia="Calibri" w:cs="Times New Roman"/>
          <w:sz w:val="12"/>
          <w:szCs w:val="12"/>
        </w:rPr>
      </w:pPr>
    </w:p>
    <w:p w14:paraId="1DA86FA2" w14:textId="77777777" w:rsidR="00D644E0" w:rsidRPr="00D644E0" w:rsidRDefault="00D644E0" w:rsidP="000F5ED0">
      <w:pPr>
        <w:jc w:val="both"/>
        <w:rPr>
          <w:rFonts w:eastAsia="Calibri" w:cs="Times New Roman"/>
          <w:sz w:val="20"/>
          <w:szCs w:val="20"/>
        </w:rPr>
      </w:pPr>
      <w:r w:rsidRPr="00D644E0">
        <w:rPr>
          <w:rFonts w:eastAsia="Calibri" w:cs="Times New Roman"/>
          <w:sz w:val="20"/>
          <w:szCs w:val="20"/>
        </w:rPr>
        <w:t xml:space="preserve">The contractor will ensure that he and all subcontractors are familiar with and will abide </w:t>
      </w:r>
      <w:proofErr w:type="gramStart"/>
      <w:r w:rsidRPr="00D644E0">
        <w:rPr>
          <w:rFonts w:eastAsia="Calibri" w:cs="Times New Roman"/>
          <w:sz w:val="20"/>
          <w:szCs w:val="20"/>
        </w:rPr>
        <w:t>by,</w:t>
      </w:r>
      <w:proofErr w:type="gramEnd"/>
      <w:r w:rsidRPr="00D644E0">
        <w:rPr>
          <w:rFonts w:eastAsia="Calibri" w:cs="Times New Roman"/>
          <w:sz w:val="20"/>
          <w:szCs w:val="20"/>
        </w:rPr>
        <w:t xml:space="preserve"> the requirements of the following Statutes and derived Regulations where they are relevant to any aspect of the work to be undertaken, including.</w:t>
      </w:r>
    </w:p>
    <w:p w14:paraId="61CF57E4" w14:textId="77777777" w:rsidR="00D644E0" w:rsidRPr="00BA4E52" w:rsidRDefault="00D644E0" w:rsidP="000F5ED0">
      <w:pPr>
        <w:jc w:val="both"/>
        <w:rPr>
          <w:rFonts w:eastAsia="Calibri" w:cs="Times New Roman"/>
          <w:sz w:val="12"/>
          <w:szCs w:val="12"/>
        </w:rPr>
      </w:pPr>
    </w:p>
    <w:p w14:paraId="6A6BAEF3" w14:textId="77777777" w:rsidR="00D644E0" w:rsidRPr="00D644E0" w:rsidRDefault="00D644E0" w:rsidP="0016187F">
      <w:pPr>
        <w:numPr>
          <w:ilvl w:val="0"/>
          <w:numId w:val="34"/>
        </w:numPr>
        <w:jc w:val="both"/>
        <w:rPr>
          <w:rFonts w:eastAsia="Calibri" w:cs="Times New Roman"/>
          <w:sz w:val="20"/>
          <w:szCs w:val="20"/>
        </w:rPr>
      </w:pPr>
      <w:r w:rsidRPr="00D644E0">
        <w:rPr>
          <w:rFonts w:eastAsia="Calibri" w:cs="Times New Roman"/>
          <w:sz w:val="20"/>
          <w:szCs w:val="20"/>
        </w:rPr>
        <w:t>Environmental Protection Act 1990</w:t>
      </w:r>
    </w:p>
    <w:p w14:paraId="40239A69" w14:textId="77777777" w:rsidR="00D644E0" w:rsidRPr="00D644E0" w:rsidRDefault="00D644E0" w:rsidP="0016187F">
      <w:pPr>
        <w:numPr>
          <w:ilvl w:val="0"/>
          <w:numId w:val="34"/>
        </w:numPr>
        <w:jc w:val="both"/>
        <w:rPr>
          <w:rFonts w:eastAsia="Calibri" w:cs="Times New Roman"/>
          <w:sz w:val="20"/>
          <w:szCs w:val="20"/>
        </w:rPr>
      </w:pPr>
      <w:r w:rsidRPr="00D644E0">
        <w:rPr>
          <w:rFonts w:eastAsia="Calibri" w:cs="Times New Roman"/>
          <w:sz w:val="20"/>
          <w:szCs w:val="20"/>
        </w:rPr>
        <w:t>Control of Pollution Act 1974</w:t>
      </w:r>
    </w:p>
    <w:p w14:paraId="30E78AD5" w14:textId="77777777" w:rsidR="00D644E0" w:rsidRPr="00D644E0" w:rsidRDefault="00D644E0" w:rsidP="0016187F">
      <w:pPr>
        <w:numPr>
          <w:ilvl w:val="0"/>
          <w:numId w:val="34"/>
        </w:numPr>
        <w:jc w:val="both"/>
        <w:rPr>
          <w:rFonts w:eastAsia="Calibri" w:cs="Times New Roman"/>
          <w:sz w:val="20"/>
          <w:szCs w:val="20"/>
        </w:rPr>
      </w:pPr>
      <w:r w:rsidRPr="00D644E0">
        <w:rPr>
          <w:rFonts w:eastAsia="Calibri" w:cs="Times New Roman"/>
          <w:sz w:val="20"/>
          <w:szCs w:val="20"/>
        </w:rPr>
        <w:t>Water Resources Act 1991</w:t>
      </w:r>
    </w:p>
    <w:p w14:paraId="3DC5DB4E" w14:textId="77777777" w:rsidR="00D644E0" w:rsidRPr="00D644E0" w:rsidRDefault="00D644E0" w:rsidP="0016187F">
      <w:pPr>
        <w:numPr>
          <w:ilvl w:val="0"/>
          <w:numId w:val="34"/>
        </w:numPr>
        <w:jc w:val="both"/>
        <w:rPr>
          <w:rFonts w:eastAsia="Calibri" w:cs="Times New Roman"/>
          <w:sz w:val="20"/>
          <w:szCs w:val="20"/>
        </w:rPr>
      </w:pPr>
      <w:r w:rsidRPr="00D644E0">
        <w:rPr>
          <w:rFonts w:eastAsia="Calibri" w:cs="Times New Roman"/>
          <w:sz w:val="20"/>
          <w:szCs w:val="20"/>
        </w:rPr>
        <w:t>The Waste (England and Wales) Regulations 2011</w:t>
      </w:r>
    </w:p>
    <w:p w14:paraId="6A7B1593" w14:textId="77777777" w:rsidR="00D644E0" w:rsidRPr="00D644E0" w:rsidRDefault="00D644E0" w:rsidP="0016187F">
      <w:pPr>
        <w:numPr>
          <w:ilvl w:val="0"/>
          <w:numId w:val="34"/>
        </w:numPr>
        <w:jc w:val="both"/>
        <w:rPr>
          <w:rFonts w:eastAsia="Calibri" w:cs="Times New Roman"/>
          <w:sz w:val="20"/>
          <w:szCs w:val="20"/>
        </w:rPr>
      </w:pPr>
      <w:r w:rsidRPr="00D644E0">
        <w:rPr>
          <w:rFonts w:eastAsia="Calibri" w:cs="Times New Roman"/>
          <w:sz w:val="20"/>
          <w:szCs w:val="20"/>
        </w:rPr>
        <w:t>The Hazardous Waste (England and Wales) (Amendment) Regulations 2009</w:t>
      </w:r>
    </w:p>
    <w:p w14:paraId="0EF7AB3B" w14:textId="77777777" w:rsidR="00D644E0" w:rsidRPr="00D644E0" w:rsidRDefault="00D644E0" w:rsidP="0016187F">
      <w:pPr>
        <w:numPr>
          <w:ilvl w:val="0"/>
          <w:numId w:val="34"/>
        </w:numPr>
        <w:jc w:val="both"/>
        <w:rPr>
          <w:rFonts w:eastAsia="Calibri" w:cs="Times New Roman"/>
          <w:sz w:val="20"/>
          <w:szCs w:val="20"/>
        </w:rPr>
      </w:pPr>
      <w:r w:rsidRPr="00D644E0">
        <w:rPr>
          <w:rFonts w:eastAsia="Calibri" w:cs="Times New Roman"/>
          <w:sz w:val="20"/>
          <w:szCs w:val="20"/>
        </w:rPr>
        <w:t>Control of Pollution (Oil Storage) Regulations 2001</w:t>
      </w:r>
    </w:p>
    <w:p w14:paraId="4E70AF74" w14:textId="77777777" w:rsidR="00D644E0" w:rsidRPr="00D644E0" w:rsidRDefault="00D644E0" w:rsidP="000F5ED0">
      <w:pPr>
        <w:jc w:val="both"/>
        <w:rPr>
          <w:rFonts w:eastAsia="Calibri" w:cs="Times New Roman"/>
          <w:sz w:val="12"/>
          <w:szCs w:val="12"/>
        </w:rPr>
      </w:pPr>
    </w:p>
    <w:p w14:paraId="5407D7BF" w14:textId="77777777" w:rsidR="00D644E0" w:rsidRPr="00D644E0" w:rsidRDefault="00D644E0" w:rsidP="000F5ED0">
      <w:pPr>
        <w:jc w:val="both"/>
        <w:rPr>
          <w:rFonts w:eastAsia="Calibri" w:cs="Times New Roman"/>
          <w:sz w:val="20"/>
          <w:szCs w:val="20"/>
        </w:rPr>
      </w:pPr>
      <w:r w:rsidRPr="00D644E0">
        <w:rPr>
          <w:rFonts w:eastAsia="Calibri" w:cs="Times New Roman"/>
          <w:sz w:val="20"/>
          <w:szCs w:val="20"/>
        </w:rPr>
        <w:t xml:space="preserve">It is the responsibility of the contractor to refer to the main Statutes and Regulations as required </w:t>
      </w:r>
      <w:proofErr w:type="gramStart"/>
      <w:r w:rsidRPr="00D644E0">
        <w:rPr>
          <w:rFonts w:eastAsia="Calibri" w:cs="Times New Roman"/>
          <w:sz w:val="20"/>
          <w:szCs w:val="20"/>
        </w:rPr>
        <w:t>in order to</w:t>
      </w:r>
      <w:proofErr w:type="gramEnd"/>
      <w:r w:rsidRPr="00D644E0">
        <w:rPr>
          <w:rFonts w:eastAsia="Calibri" w:cs="Times New Roman"/>
          <w:sz w:val="20"/>
          <w:szCs w:val="20"/>
        </w:rPr>
        <w:t xml:space="preserve"> ensure compliance. The contractor, if required will provide a site waste management plan and will not under any circumstances use any waste storage or disposal facility provided by ESFRS for its own use.  The contractor will ensure that any waste is separately held and disposed of in accordance with the Environmental Protection Act and associated Regulations.  </w:t>
      </w:r>
    </w:p>
    <w:p w14:paraId="4BEC95B9" w14:textId="77777777" w:rsidR="00D644E0" w:rsidRPr="00D644E0" w:rsidRDefault="00D644E0" w:rsidP="000F5ED0">
      <w:pPr>
        <w:jc w:val="both"/>
        <w:rPr>
          <w:rFonts w:eastAsia="Calibri" w:cs="Times New Roman"/>
          <w:sz w:val="12"/>
          <w:szCs w:val="12"/>
        </w:rPr>
      </w:pPr>
    </w:p>
    <w:p w14:paraId="4E38C428" w14:textId="77777777" w:rsidR="00D644E0" w:rsidRPr="00D644E0" w:rsidRDefault="00D644E0" w:rsidP="000F5ED0">
      <w:pPr>
        <w:jc w:val="both"/>
        <w:rPr>
          <w:rFonts w:eastAsia="Calibri" w:cs="Times New Roman"/>
          <w:sz w:val="20"/>
          <w:szCs w:val="20"/>
        </w:rPr>
      </w:pPr>
      <w:r w:rsidRPr="00D644E0">
        <w:rPr>
          <w:rFonts w:eastAsia="Calibri" w:cs="Times New Roman"/>
          <w:sz w:val="20"/>
          <w:szCs w:val="20"/>
        </w:rPr>
        <w:t>All required documentation shall be retained for the periods of time stipulated in the Regulations and a copy given to ESFRS. No skip or other waste receptacle shall be located on the site until its position has been agreed with ESFRS.</w:t>
      </w:r>
    </w:p>
    <w:p w14:paraId="72CA0639" w14:textId="77777777" w:rsidR="00D644E0" w:rsidRPr="00D644E0" w:rsidRDefault="00D644E0" w:rsidP="000F5ED0">
      <w:pPr>
        <w:jc w:val="both"/>
        <w:rPr>
          <w:rFonts w:eastAsia="Calibri" w:cs="Times New Roman"/>
          <w:sz w:val="12"/>
          <w:szCs w:val="12"/>
        </w:rPr>
      </w:pPr>
    </w:p>
    <w:p w14:paraId="4B5DB4CA" w14:textId="77777777" w:rsidR="00D644E0" w:rsidRPr="00D644E0" w:rsidRDefault="00D644E0" w:rsidP="000F5ED0">
      <w:pPr>
        <w:jc w:val="both"/>
        <w:rPr>
          <w:rFonts w:eastAsia="Calibri" w:cs="Times New Roman"/>
          <w:sz w:val="20"/>
          <w:szCs w:val="20"/>
        </w:rPr>
      </w:pPr>
      <w:r w:rsidRPr="00D644E0">
        <w:rPr>
          <w:rFonts w:eastAsia="Calibri" w:cs="Times New Roman"/>
          <w:sz w:val="20"/>
          <w:szCs w:val="20"/>
        </w:rPr>
        <w:t>The contractor must notify ESFRS designated contact immediately upon the occurrence or near occurrence of any event or incident that gives rise to an emission to land air or water, or an entry to a drain; and take any actions that have been prescribed to minimise the effects of any emission, unless it is unsafe to do so.</w:t>
      </w:r>
    </w:p>
    <w:p w14:paraId="64ED7B6D" w14:textId="77777777" w:rsidR="00D644E0" w:rsidRPr="00D644E0" w:rsidRDefault="00D644E0" w:rsidP="000F5ED0">
      <w:pPr>
        <w:jc w:val="both"/>
        <w:rPr>
          <w:rFonts w:eastAsia="Calibri" w:cs="Times New Roman"/>
          <w:sz w:val="12"/>
          <w:szCs w:val="12"/>
        </w:rPr>
      </w:pPr>
    </w:p>
    <w:p w14:paraId="05A500D5" w14:textId="77777777" w:rsidR="00D644E0" w:rsidRPr="00D644E0" w:rsidRDefault="00D644E0" w:rsidP="000F5ED0">
      <w:pPr>
        <w:jc w:val="both"/>
        <w:rPr>
          <w:rFonts w:eastAsia="Calibri" w:cs="Times New Roman"/>
          <w:sz w:val="20"/>
          <w:szCs w:val="20"/>
        </w:rPr>
      </w:pPr>
      <w:r w:rsidRPr="00D644E0">
        <w:rPr>
          <w:rFonts w:eastAsia="Calibri" w:cs="Times New Roman"/>
          <w:sz w:val="20"/>
          <w:szCs w:val="20"/>
        </w:rPr>
        <w:t>The contractor must not bring onto the site, any soil, rubble, fill or similar material that contains any substance or property that would cause it to be designated as contaminated under the provisions of Statute and Regulation. The contractor must disclose the quantity and source of all such materials in writing prior to their arrival and ESFRS shall have the right to reject wholly or in part any materials that are or appear to be contaminated upon arrival.  In such circumstances, removal from the site will be the responsibility of the contractor who will bear the costs of safe transport and disposal.</w:t>
      </w:r>
    </w:p>
    <w:p w14:paraId="261DA500" w14:textId="77777777" w:rsidR="00D644E0" w:rsidRPr="00D644E0" w:rsidRDefault="00D644E0" w:rsidP="000F5ED0">
      <w:pPr>
        <w:jc w:val="both"/>
        <w:rPr>
          <w:rFonts w:eastAsia="Calibri" w:cs="Times New Roman"/>
          <w:sz w:val="12"/>
          <w:szCs w:val="12"/>
        </w:rPr>
      </w:pPr>
    </w:p>
    <w:p w14:paraId="5A4FBEA0" w14:textId="77777777" w:rsidR="00D644E0" w:rsidRPr="00D644E0" w:rsidRDefault="00D644E0" w:rsidP="000F5ED0">
      <w:pPr>
        <w:jc w:val="both"/>
        <w:rPr>
          <w:rFonts w:eastAsia="Calibri" w:cs="Times New Roman"/>
          <w:sz w:val="20"/>
          <w:szCs w:val="20"/>
        </w:rPr>
      </w:pPr>
      <w:r w:rsidRPr="00D644E0">
        <w:rPr>
          <w:rFonts w:eastAsia="Calibri" w:cs="Times New Roman"/>
          <w:sz w:val="20"/>
          <w:szCs w:val="20"/>
        </w:rPr>
        <w:t xml:space="preserve">The contractor will ensure that any temporary bulk storage facilities (e.g. oil tanks) have secondary containment facilities which are fully compliant with the requirements of the Control of Pollution (Oil Storage) Regulations.  In </w:t>
      </w:r>
      <w:proofErr w:type="gramStart"/>
      <w:r w:rsidRPr="00D644E0">
        <w:rPr>
          <w:rFonts w:eastAsia="Calibri" w:cs="Times New Roman"/>
          <w:sz w:val="20"/>
          <w:szCs w:val="20"/>
        </w:rPr>
        <w:t>addition</w:t>
      </w:r>
      <w:proofErr w:type="gramEnd"/>
      <w:r w:rsidRPr="00D644E0">
        <w:rPr>
          <w:rFonts w:eastAsia="Calibri" w:cs="Times New Roman"/>
          <w:sz w:val="20"/>
          <w:szCs w:val="20"/>
        </w:rPr>
        <w:t xml:space="preserve"> well equipped spillage control points must be provided, strategically situated where bulk materials, chemicals, paints and solvents are delivered, stored, transferred or used </w:t>
      </w:r>
      <w:proofErr w:type="gramStart"/>
      <w:r w:rsidRPr="00D644E0">
        <w:rPr>
          <w:rFonts w:eastAsia="Calibri" w:cs="Times New Roman"/>
          <w:sz w:val="20"/>
          <w:szCs w:val="20"/>
        </w:rPr>
        <w:t>and also</w:t>
      </w:r>
      <w:proofErr w:type="gramEnd"/>
      <w:r w:rsidRPr="00D644E0">
        <w:rPr>
          <w:rFonts w:eastAsia="Calibri" w:cs="Times New Roman"/>
          <w:sz w:val="20"/>
          <w:szCs w:val="20"/>
        </w:rPr>
        <w:t xml:space="preserve"> secure from access by unauthorised persons.</w:t>
      </w:r>
    </w:p>
    <w:p w14:paraId="4050E0DC" w14:textId="77777777" w:rsidR="00D644E0" w:rsidRPr="00D644E0" w:rsidRDefault="00D644E0" w:rsidP="000F5ED0">
      <w:pPr>
        <w:jc w:val="both"/>
        <w:rPr>
          <w:rFonts w:eastAsia="Calibri" w:cs="Times New Roman"/>
          <w:sz w:val="12"/>
          <w:szCs w:val="12"/>
        </w:rPr>
      </w:pPr>
    </w:p>
    <w:p w14:paraId="79CF1E80" w14:textId="77777777" w:rsidR="00D644E0" w:rsidRPr="00D644E0" w:rsidRDefault="00D644E0" w:rsidP="000F5ED0">
      <w:pPr>
        <w:jc w:val="both"/>
        <w:rPr>
          <w:rFonts w:eastAsia="Calibri" w:cs="Times New Roman"/>
          <w:sz w:val="20"/>
          <w:szCs w:val="20"/>
        </w:rPr>
      </w:pPr>
      <w:r w:rsidRPr="00D644E0">
        <w:rPr>
          <w:rFonts w:eastAsia="Calibri" w:cs="Times New Roman"/>
          <w:sz w:val="20"/>
          <w:szCs w:val="20"/>
        </w:rPr>
        <w:t>The Contractor will accept and if required formally acknowledge responsibility for any environmental incident arising from any failure on the part of the Contractor or Subcontractor to disclose relevant information or comply with instructions and guidance issued by way of Section 2 or 3, unless such incident is caused by an act or omission of ESFRS.</w:t>
      </w:r>
    </w:p>
    <w:p w14:paraId="19D218C0" w14:textId="77777777" w:rsidR="00D644E0" w:rsidRPr="00D644E0" w:rsidRDefault="00D644E0" w:rsidP="000F5ED0">
      <w:pPr>
        <w:jc w:val="both"/>
        <w:rPr>
          <w:rFonts w:eastAsia="Calibri" w:cs="Times New Roman"/>
          <w:sz w:val="12"/>
          <w:szCs w:val="12"/>
        </w:rPr>
      </w:pPr>
    </w:p>
    <w:p w14:paraId="2C0C4828" w14:textId="4B71C2AF" w:rsidR="00D644E0" w:rsidRDefault="00D644E0" w:rsidP="000F5ED0">
      <w:pPr>
        <w:tabs>
          <w:tab w:val="left" w:pos="-1152"/>
          <w:tab w:val="left" w:pos="-720"/>
          <w:tab w:val="left" w:pos="720"/>
          <w:tab w:val="left" w:pos="1440"/>
          <w:tab w:val="left" w:pos="2160"/>
          <w:tab w:val="left" w:pos="2880"/>
          <w:tab w:val="left" w:pos="3600"/>
          <w:tab w:val="left" w:pos="4320"/>
          <w:tab w:val="left" w:pos="5040"/>
          <w:tab w:val="left" w:pos="5760"/>
          <w:tab w:val="left" w:pos="6480"/>
          <w:tab w:val="left" w:pos="7170"/>
          <w:tab w:val="left" w:pos="7980"/>
          <w:tab w:val="left" w:pos="8370"/>
        </w:tabs>
        <w:spacing w:after="80"/>
        <w:jc w:val="both"/>
        <w:rPr>
          <w:rFonts w:eastAsia="Times New Roman" w:cs="Times New Roman"/>
          <w:b/>
          <w:sz w:val="20"/>
          <w:szCs w:val="20"/>
        </w:rPr>
      </w:pPr>
      <w:r w:rsidRPr="00D644E0">
        <w:rPr>
          <w:rFonts w:eastAsia="Times New Roman" w:cs="Times New Roman"/>
          <w:b/>
          <w:sz w:val="20"/>
          <w:szCs w:val="20"/>
        </w:rPr>
        <w:t>The Contractor will notify ESFRS in writing of any necessary changes to the working plan, including any changes of materials, substances or equipment to be used on the site.</w:t>
      </w:r>
    </w:p>
    <w:p w14:paraId="6646883E" w14:textId="77777777" w:rsidR="007136E2" w:rsidRPr="00D644E0" w:rsidRDefault="007136E2" w:rsidP="000F5ED0">
      <w:pPr>
        <w:tabs>
          <w:tab w:val="left" w:pos="-1152"/>
          <w:tab w:val="left" w:pos="-720"/>
          <w:tab w:val="left" w:pos="720"/>
          <w:tab w:val="left" w:pos="1440"/>
          <w:tab w:val="left" w:pos="2160"/>
          <w:tab w:val="left" w:pos="2880"/>
          <w:tab w:val="left" w:pos="3600"/>
          <w:tab w:val="left" w:pos="4320"/>
          <w:tab w:val="left" w:pos="5040"/>
          <w:tab w:val="left" w:pos="5760"/>
          <w:tab w:val="left" w:pos="6480"/>
          <w:tab w:val="left" w:pos="7170"/>
          <w:tab w:val="left" w:pos="7980"/>
          <w:tab w:val="left" w:pos="8370"/>
        </w:tabs>
        <w:spacing w:after="80"/>
        <w:jc w:val="both"/>
        <w:rPr>
          <w:rFonts w:eastAsia="Times New Roman" w:cs="Times New Roman"/>
          <w:b/>
          <w:sz w:val="20"/>
          <w:szCs w:val="20"/>
        </w:rPr>
      </w:pPr>
    </w:p>
    <w:p w14:paraId="65E3968A" w14:textId="77777777" w:rsidR="00941FB2" w:rsidRPr="00D644E0" w:rsidRDefault="00941FB2" w:rsidP="00941FB2">
      <w:pPr>
        <w:spacing w:before="120" w:after="120"/>
        <w:jc w:val="both"/>
        <w:rPr>
          <w:rFonts w:eastAsia="Times New Roman"/>
          <w:b/>
        </w:rPr>
      </w:pPr>
      <w:r w:rsidRPr="007136E2">
        <w:rPr>
          <w:rFonts w:eastAsia="Times New Roman"/>
          <w:b/>
        </w:rPr>
        <w:t>GUIDANCE FOR THE CONSTRUCTION, DESIGN AND MANAGEMENT REGULATIONS 2015 (CDM) –</w:t>
      </w:r>
      <w:r>
        <w:rPr>
          <w:rFonts w:eastAsia="Times New Roman"/>
          <w:b/>
        </w:rPr>
        <w:t xml:space="preserve"> Not Applicable</w:t>
      </w:r>
    </w:p>
    <w:p w14:paraId="0A9FBBFC" w14:textId="77777777" w:rsidR="000F5ED0" w:rsidRDefault="000F5ED0" w:rsidP="00D644E0">
      <w:pPr>
        <w:spacing w:after="240"/>
        <w:rPr>
          <w:rFonts w:eastAsia="Times New Roman"/>
          <w:b/>
          <w:sz w:val="24"/>
          <w:szCs w:val="24"/>
        </w:rPr>
      </w:pPr>
    </w:p>
    <w:p w14:paraId="454ED14A" w14:textId="77777777" w:rsidR="000F5ED0" w:rsidRDefault="000F5ED0" w:rsidP="00D644E0">
      <w:pPr>
        <w:spacing w:after="240"/>
        <w:rPr>
          <w:rFonts w:eastAsia="Times New Roman"/>
          <w:b/>
          <w:sz w:val="24"/>
          <w:szCs w:val="24"/>
        </w:rPr>
      </w:pPr>
    </w:p>
    <w:p w14:paraId="182F97F5" w14:textId="2CFB71F0" w:rsidR="00D644E0" w:rsidRPr="00D644E0" w:rsidRDefault="00D644E0" w:rsidP="00D644E0">
      <w:pPr>
        <w:spacing w:after="240"/>
        <w:rPr>
          <w:rFonts w:eastAsia="Times New Roman"/>
          <w:b/>
          <w:sz w:val="24"/>
          <w:szCs w:val="24"/>
        </w:rPr>
      </w:pPr>
      <w:r w:rsidRPr="00D644E0">
        <w:rPr>
          <w:rFonts w:eastAsia="Times New Roman"/>
          <w:b/>
          <w:sz w:val="24"/>
          <w:szCs w:val="24"/>
        </w:rPr>
        <w:lastRenderedPageBreak/>
        <w:t>PERMIT TO WORK PROCEDURES</w:t>
      </w:r>
    </w:p>
    <w:p w14:paraId="74E55FDA" w14:textId="77777777" w:rsidR="00D644E0" w:rsidRPr="00D644E0" w:rsidRDefault="00D644E0" w:rsidP="0016187F">
      <w:pPr>
        <w:numPr>
          <w:ilvl w:val="0"/>
          <w:numId w:val="41"/>
        </w:numPr>
        <w:overflowPunct w:val="0"/>
        <w:autoSpaceDE w:val="0"/>
        <w:autoSpaceDN w:val="0"/>
        <w:adjustRightInd w:val="0"/>
        <w:spacing w:after="80"/>
        <w:ind w:left="284" w:hanging="284"/>
        <w:textAlignment w:val="baseline"/>
        <w:rPr>
          <w:rFonts w:eastAsia="Times New Roman"/>
          <w:color w:val="000000"/>
          <w:sz w:val="20"/>
          <w:szCs w:val="20"/>
          <w:lang w:val="en-US"/>
        </w:rPr>
      </w:pPr>
      <w:r w:rsidRPr="00D644E0">
        <w:rPr>
          <w:rFonts w:eastAsia="Times New Roman"/>
          <w:b/>
          <w:color w:val="000000"/>
          <w:sz w:val="20"/>
          <w:szCs w:val="20"/>
          <w:lang w:val="en-US"/>
        </w:rPr>
        <w:t>PURPOSE OF PERMITS TO WORK</w:t>
      </w:r>
    </w:p>
    <w:p w14:paraId="1E9B23D6" w14:textId="77777777" w:rsidR="00D644E0" w:rsidRPr="00D644E0" w:rsidRDefault="00D644E0" w:rsidP="00D644E0">
      <w:pPr>
        <w:overflowPunct w:val="0"/>
        <w:autoSpaceDE w:val="0"/>
        <w:autoSpaceDN w:val="0"/>
        <w:adjustRightInd w:val="0"/>
        <w:spacing w:after="120"/>
        <w:ind w:left="284"/>
        <w:jc w:val="both"/>
        <w:textAlignment w:val="baseline"/>
        <w:rPr>
          <w:rFonts w:eastAsia="Times New Roman"/>
          <w:color w:val="000000"/>
          <w:sz w:val="20"/>
          <w:szCs w:val="20"/>
          <w:lang w:val="en-US"/>
        </w:rPr>
      </w:pPr>
      <w:r w:rsidRPr="00D644E0">
        <w:rPr>
          <w:rFonts w:eastAsia="Times New Roman"/>
          <w:color w:val="000000"/>
          <w:sz w:val="20"/>
          <w:szCs w:val="20"/>
          <w:lang w:val="en-US"/>
        </w:rPr>
        <w:t xml:space="preserve">Permits to work are a formal management system used to control high risk activities. These enable an assessment of </w:t>
      </w:r>
      <w:r w:rsidRPr="00D644E0">
        <w:rPr>
          <w:rFonts w:eastAsia="Times New Roman"/>
          <w:sz w:val="20"/>
          <w:szCs w:val="20"/>
          <w:lang w:val="en-US"/>
        </w:rPr>
        <w:t xml:space="preserve">the risks </w:t>
      </w:r>
      <w:r w:rsidRPr="00D644E0">
        <w:rPr>
          <w:rFonts w:eastAsia="Times New Roman"/>
          <w:color w:val="000000"/>
          <w:sz w:val="20"/>
          <w:szCs w:val="20"/>
          <w:lang w:val="en-US"/>
        </w:rPr>
        <w:t xml:space="preserve">to be made and to specify control measures which will be put in place </w:t>
      </w:r>
      <w:proofErr w:type="gramStart"/>
      <w:r w:rsidRPr="00D644E0">
        <w:rPr>
          <w:rFonts w:eastAsia="Times New Roman"/>
          <w:color w:val="000000"/>
          <w:sz w:val="20"/>
          <w:szCs w:val="20"/>
          <w:lang w:val="en-US"/>
        </w:rPr>
        <w:t>in order to</w:t>
      </w:r>
      <w:proofErr w:type="gramEnd"/>
      <w:r w:rsidRPr="00D644E0">
        <w:rPr>
          <w:rFonts w:eastAsia="Times New Roman"/>
          <w:color w:val="000000"/>
          <w:sz w:val="20"/>
          <w:szCs w:val="20"/>
          <w:lang w:val="en-US"/>
        </w:rPr>
        <w:t xml:space="preserve"> minimise the risk.</w:t>
      </w:r>
    </w:p>
    <w:p w14:paraId="40BA831D" w14:textId="77777777" w:rsidR="00D644E0" w:rsidRPr="00D644E0" w:rsidRDefault="00D644E0" w:rsidP="00D644E0">
      <w:pPr>
        <w:overflowPunct w:val="0"/>
        <w:autoSpaceDE w:val="0"/>
        <w:autoSpaceDN w:val="0"/>
        <w:adjustRightInd w:val="0"/>
        <w:spacing w:after="120"/>
        <w:ind w:left="284"/>
        <w:jc w:val="both"/>
        <w:textAlignment w:val="baseline"/>
        <w:rPr>
          <w:rFonts w:eastAsia="Times New Roman"/>
          <w:color w:val="000000"/>
          <w:sz w:val="20"/>
          <w:szCs w:val="20"/>
          <w:lang w:val="en-US"/>
        </w:rPr>
      </w:pPr>
      <w:r w:rsidRPr="00D644E0">
        <w:rPr>
          <w:rFonts w:eastAsia="Times New Roman"/>
          <w:color w:val="000000"/>
          <w:sz w:val="20"/>
          <w:szCs w:val="20"/>
          <w:lang w:val="en-US"/>
        </w:rPr>
        <w:t xml:space="preserve">Permits to work will usually be necessary for such activities as maintenance or construction work by external contractors or East Sussex Fire &amp; Rescue (ESFRS) staff, unless a risk assessment indicates otherwise. </w:t>
      </w:r>
    </w:p>
    <w:p w14:paraId="4E44B61E" w14:textId="77777777" w:rsidR="00D644E0" w:rsidRPr="00D644E0" w:rsidRDefault="00D644E0" w:rsidP="00D644E0">
      <w:pPr>
        <w:spacing w:after="80"/>
        <w:ind w:firstLine="284"/>
        <w:jc w:val="both"/>
        <w:rPr>
          <w:rFonts w:eastAsia="Times New Roman"/>
          <w:color w:val="000000"/>
          <w:sz w:val="20"/>
          <w:szCs w:val="20"/>
          <w:lang w:val="en-US"/>
        </w:rPr>
      </w:pPr>
      <w:r w:rsidRPr="00D644E0">
        <w:rPr>
          <w:rFonts w:eastAsia="Times New Roman"/>
          <w:color w:val="000000"/>
          <w:sz w:val="20"/>
          <w:szCs w:val="20"/>
          <w:lang w:val="en-US"/>
        </w:rPr>
        <w:t>Examples of the types of work for which permits will be required include:</w:t>
      </w:r>
    </w:p>
    <w:p w14:paraId="3D0B7AC9" w14:textId="77777777" w:rsidR="00D644E0" w:rsidRPr="00D644E0" w:rsidRDefault="00D644E0" w:rsidP="0016187F">
      <w:pPr>
        <w:numPr>
          <w:ilvl w:val="0"/>
          <w:numId w:val="37"/>
        </w:numPr>
        <w:jc w:val="both"/>
        <w:rPr>
          <w:rFonts w:eastAsia="Times New Roman"/>
          <w:sz w:val="20"/>
          <w:szCs w:val="20"/>
          <w:lang w:eastAsia="en-GB"/>
        </w:rPr>
      </w:pPr>
      <w:r w:rsidRPr="00D644E0">
        <w:rPr>
          <w:rFonts w:eastAsia="Times New Roman"/>
          <w:sz w:val="20"/>
          <w:szCs w:val="20"/>
          <w:lang w:eastAsia="en-GB"/>
        </w:rPr>
        <w:t>Working at height, including on roofs</w:t>
      </w:r>
    </w:p>
    <w:p w14:paraId="7C723B58" w14:textId="77777777" w:rsidR="00D644E0" w:rsidRPr="00D644E0" w:rsidRDefault="00D644E0" w:rsidP="0016187F">
      <w:pPr>
        <w:numPr>
          <w:ilvl w:val="0"/>
          <w:numId w:val="37"/>
        </w:numPr>
        <w:spacing w:before="100" w:beforeAutospacing="1" w:after="100" w:afterAutospacing="1"/>
        <w:jc w:val="both"/>
        <w:rPr>
          <w:rFonts w:eastAsia="Times New Roman"/>
          <w:sz w:val="20"/>
          <w:szCs w:val="20"/>
          <w:lang w:eastAsia="en-GB"/>
        </w:rPr>
      </w:pPr>
      <w:r w:rsidRPr="00D644E0">
        <w:rPr>
          <w:rFonts w:eastAsia="Times New Roman"/>
          <w:sz w:val="20"/>
          <w:szCs w:val="20"/>
          <w:lang w:eastAsia="en-GB"/>
        </w:rPr>
        <w:t>Working in confined spaces, for example, ducts</w:t>
      </w:r>
    </w:p>
    <w:p w14:paraId="455BA65D" w14:textId="77777777" w:rsidR="00D644E0" w:rsidRPr="00D644E0" w:rsidRDefault="00D644E0" w:rsidP="0016187F">
      <w:pPr>
        <w:numPr>
          <w:ilvl w:val="0"/>
          <w:numId w:val="37"/>
        </w:numPr>
        <w:spacing w:before="100" w:beforeAutospacing="1" w:after="100" w:afterAutospacing="1"/>
        <w:jc w:val="both"/>
        <w:rPr>
          <w:rFonts w:eastAsia="Times New Roman"/>
          <w:sz w:val="20"/>
          <w:szCs w:val="20"/>
          <w:lang w:eastAsia="en-GB"/>
        </w:rPr>
      </w:pPr>
      <w:r w:rsidRPr="00D644E0">
        <w:rPr>
          <w:rFonts w:eastAsia="Times New Roman"/>
          <w:sz w:val="20"/>
          <w:szCs w:val="20"/>
          <w:lang w:eastAsia="en-GB"/>
        </w:rPr>
        <w:t xml:space="preserve">Hot work. That is welding, soldering or cutting using hot flame techniques outside of designated workshop area. </w:t>
      </w:r>
    </w:p>
    <w:p w14:paraId="680A2050" w14:textId="77777777" w:rsidR="00D644E0" w:rsidRPr="00D644E0" w:rsidRDefault="00D644E0" w:rsidP="0016187F">
      <w:pPr>
        <w:numPr>
          <w:ilvl w:val="0"/>
          <w:numId w:val="37"/>
        </w:numPr>
        <w:spacing w:before="100" w:beforeAutospacing="1" w:after="100" w:afterAutospacing="1"/>
        <w:jc w:val="both"/>
        <w:rPr>
          <w:rFonts w:eastAsia="Times New Roman"/>
          <w:sz w:val="20"/>
          <w:szCs w:val="20"/>
          <w:lang w:eastAsia="en-GB"/>
        </w:rPr>
      </w:pPr>
      <w:r w:rsidRPr="00D644E0">
        <w:rPr>
          <w:rFonts w:eastAsia="Times New Roman"/>
          <w:sz w:val="20"/>
          <w:szCs w:val="20"/>
          <w:lang w:eastAsia="en-GB"/>
        </w:rPr>
        <w:t>Isolation of or modification to fire safety systems, alarms, etc.</w:t>
      </w:r>
    </w:p>
    <w:p w14:paraId="678697CB" w14:textId="77777777" w:rsidR="00D644E0" w:rsidRPr="00D644E0" w:rsidRDefault="00D644E0" w:rsidP="0016187F">
      <w:pPr>
        <w:numPr>
          <w:ilvl w:val="0"/>
          <w:numId w:val="37"/>
        </w:numPr>
        <w:spacing w:before="100" w:beforeAutospacing="1" w:after="100" w:afterAutospacing="1"/>
        <w:jc w:val="both"/>
        <w:rPr>
          <w:rFonts w:eastAsia="Times New Roman"/>
          <w:sz w:val="20"/>
          <w:szCs w:val="20"/>
          <w:lang w:eastAsia="en-GB"/>
        </w:rPr>
      </w:pPr>
      <w:r w:rsidRPr="00D644E0">
        <w:rPr>
          <w:rFonts w:eastAsia="Times New Roman"/>
          <w:sz w:val="20"/>
          <w:szCs w:val="20"/>
          <w:lang w:eastAsia="en-GB"/>
        </w:rPr>
        <w:t xml:space="preserve">Live working on electricity supply systems </w:t>
      </w:r>
    </w:p>
    <w:p w14:paraId="317A34D1" w14:textId="77777777" w:rsidR="00D644E0" w:rsidRPr="00D644E0" w:rsidRDefault="00D644E0" w:rsidP="0016187F">
      <w:pPr>
        <w:numPr>
          <w:ilvl w:val="0"/>
          <w:numId w:val="37"/>
        </w:numPr>
        <w:spacing w:before="100" w:beforeAutospacing="1" w:after="100" w:afterAutospacing="1"/>
        <w:jc w:val="both"/>
        <w:rPr>
          <w:rFonts w:eastAsia="Times New Roman"/>
          <w:sz w:val="20"/>
          <w:szCs w:val="20"/>
          <w:lang w:eastAsia="en-GB"/>
        </w:rPr>
      </w:pPr>
      <w:r w:rsidRPr="00D644E0">
        <w:rPr>
          <w:rFonts w:eastAsia="Times New Roman"/>
          <w:sz w:val="20"/>
          <w:szCs w:val="20"/>
          <w:lang w:eastAsia="en-GB"/>
        </w:rPr>
        <w:t>Work involving interaction with asbestos</w:t>
      </w:r>
    </w:p>
    <w:p w14:paraId="3849093F" w14:textId="77777777" w:rsidR="00D644E0" w:rsidRPr="00D644E0" w:rsidRDefault="00D644E0" w:rsidP="0016187F">
      <w:pPr>
        <w:numPr>
          <w:ilvl w:val="0"/>
          <w:numId w:val="37"/>
        </w:numPr>
        <w:spacing w:before="100" w:beforeAutospacing="1" w:after="100" w:afterAutospacing="1"/>
        <w:jc w:val="both"/>
        <w:rPr>
          <w:rFonts w:eastAsia="Times New Roman"/>
          <w:sz w:val="20"/>
          <w:szCs w:val="20"/>
          <w:lang w:eastAsia="en-GB"/>
        </w:rPr>
      </w:pPr>
      <w:r w:rsidRPr="00D644E0">
        <w:rPr>
          <w:rFonts w:eastAsia="Times New Roman"/>
          <w:sz w:val="20"/>
          <w:szCs w:val="20"/>
          <w:lang w:eastAsia="en-GB"/>
        </w:rPr>
        <w:t xml:space="preserve">Work in areas where there is a risk of exposure to hazardous chemicals. </w:t>
      </w:r>
    </w:p>
    <w:p w14:paraId="64F48F20" w14:textId="77777777" w:rsidR="00D644E0" w:rsidRPr="00D644E0" w:rsidRDefault="00D644E0" w:rsidP="0016187F">
      <w:pPr>
        <w:numPr>
          <w:ilvl w:val="0"/>
          <w:numId w:val="37"/>
        </w:numPr>
        <w:spacing w:after="120"/>
        <w:jc w:val="both"/>
        <w:rPr>
          <w:rFonts w:eastAsia="Times New Roman"/>
          <w:sz w:val="20"/>
          <w:szCs w:val="20"/>
          <w:lang w:eastAsia="en-GB"/>
        </w:rPr>
      </w:pPr>
      <w:r w:rsidRPr="00D644E0">
        <w:rPr>
          <w:rFonts w:eastAsia="Times New Roman"/>
          <w:sz w:val="20"/>
          <w:szCs w:val="20"/>
          <w:lang w:eastAsia="en-GB"/>
        </w:rPr>
        <w:t>Excavation and the digging of trenches</w:t>
      </w:r>
    </w:p>
    <w:p w14:paraId="1523A548" w14:textId="77777777" w:rsidR="00D644E0" w:rsidRPr="00D644E0" w:rsidRDefault="00D644E0" w:rsidP="00D644E0">
      <w:pPr>
        <w:spacing w:after="80"/>
        <w:ind w:firstLine="284"/>
        <w:jc w:val="both"/>
        <w:rPr>
          <w:rFonts w:eastAsia="Times New Roman"/>
          <w:sz w:val="20"/>
          <w:szCs w:val="20"/>
          <w:lang w:eastAsia="en-GB"/>
        </w:rPr>
      </w:pPr>
      <w:r w:rsidRPr="00D644E0">
        <w:rPr>
          <w:rFonts w:eastAsia="Times New Roman"/>
          <w:sz w:val="20"/>
          <w:szCs w:val="20"/>
          <w:lang w:eastAsia="en-GB"/>
        </w:rPr>
        <w:t>The intention of the permit to work is to:</w:t>
      </w:r>
    </w:p>
    <w:p w14:paraId="138868CA" w14:textId="77777777" w:rsidR="00D644E0" w:rsidRPr="00D644E0" w:rsidRDefault="00D644E0" w:rsidP="0016187F">
      <w:pPr>
        <w:numPr>
          <w:ilvl w:val="0"/>
          <w:numId w:val="38"/>
        </w:numPr>
        <w:jc w:val="both"/>
        <w:rPr>
          <w:rFonts w:eastAsia="Times New Roman"/>
          <w:sz w:val="20"/>
          <w:szCs w:val="20"/>
          <w:lang w:eastAsia="en-GB"/>
        </w:rPr>
      </w:pPr>
      <w:r w:rsidRPr="00D644E0">
        <w:rPr>
          <w:rFonts w:eastAsia="Times New Roman"/>
          <w:sz w:val="20"/>
          <w:szCs w:val="20"/>
          <w:lang w:eastAsia="en-GB"/>
        </w:rPr>
        <w:t xml:space="preserve">Ensure that the work which </w:t>
      </w:r>
      <w:proofErr w:type="gramStart"/>
      <w:r w:rsidRPr="00D644E0">
        <w:rPr>
          <w:rFonts w:eastAsia="Times New Roman"/>
          <w:sz w:val="20"/>
          <w:szCs w:val="20"/>
          <w:lang w:eastAsia="en-GB"/>
        </w:rPr>
        <w:t>is  intended</w:t>
      </w:r>
      <w:proofErr w:type="gramEnd"/>
      <w:r w:rsidRPr="00D644E0">
        <w:rPr>
          <w:rFonts w:eastAsia="Times New Roman"/>
          <w:sz w:val="20"/>
          <w:szCs w:val="20"/>
          <w:lang w:eastAsia="en-GB"/>
        </w:rPr>
        <w:t xml:space="preserve"> to take place is properly authorised</w:t>
      </w:r>
    </w:p>
    <w:p w14:paraId="7328D89C" w14:textId="77777777" w:rsidR="00D644E0" w:rsidRPr="00D644E0" w:rsidRDefault="00D644E0" w:rsidP="0016187F">
      <w:pPr>
        <w:numPr>
          <w:ilvl w:val="0"/>
          <w:numId w:val="38"/>
        </w:numPr>
        <w:spacing w:before="100" w:beforeAutospacing="1" w:after="100" w:afterAutospacing="1"/>
        <w:jc w:val="both"/>
        <w:rPr>
          <w:rFonts w:eastAsia="Times New Roman"/>
          <w:sz w:val="20"/>
          <w:szCs w:val="20"/>
          <w:lang w:eastAsia="en-GB"/>
        </w:rPr>
      </w:pPr>
      <w:r w:rsidRPr="00D644E0">
        <w:rPr>
          <w:rFonts w:eastAsia="Times New Roman"/>
          <w:sz w:val="20"/>
          <w:szCs w:val="20"/>
          <w:lang w:eastAsia="en-GB"/>
        </w:rPr>
        <w:t>Clarify the nature and extent of the work</w:t>
      </w:r>
    </w:p>
    <w:p w14:paraId="010AC09A" w14:textId="77777777" w:rsidR="00D644E0" w:rsidRPr="00D644E0" w:rsidRDefault="00D644E0" w:rsidP="0016187F">
      <w:pPr>
        <w:numPr>
          <w:ilvl w:val="0"/>
          <w:numId w:val="38"/>
        </w:numPr>
        <w:spacing w:before="100" w:beforeAutospacing="1" w:after="100" w:afterAutospacing="1"/>
        <w:jc w:val="both"/>
        <w:rPr>
          <w:rFonts w:eastAsia="Times New Roman"/>
          <w:sz w:val="20"/>
          <w:szCs w:val="20"/>
          <w:lang w:eastAsia="en-GB"/>
        </w:rPr>
      </w:pPr>
      <w:r w:rsidRPr="00D644E0">
        <w:rPr>
          <w:rFonts w:eastAsia="Times New Roman"/>
          <w:sz w:val="20"/>
          <w:szCs w:val="20"/>
          <w:lang w:eastAsia="en-GB"/>
        </w:rPr>
        <w:t xml:space="preserve">Specify which precautions must be taken and which activities are prohibited. Consideration should also be taken of the activities of other parties which may impact on or be affected by the proposed work. These activities may need to be </w:t>
      </w:r>
      <w:proofErr w:type="gramStart"/>
      <w:r w:rsidRPr="00D644E0">
        <w:rPr>
          <w:rFonts w:eastAsia="Times New Roman"/>
          <w:sz w:val="20"/>
          <w:szCs w:val="20"/>
          <w:lang w:eastAsia="en-GB"/>
        </w:rPr>
        <w:t>temporarily suspended</w:t>
      </w:r>
      <w:proofErr w:type="gramEnd"/>
      <w:r w:rsidRPr="00D644E0">
        <w:rPr>
          <w:rFonts w:eastAsia="Times New Roman"/>
          <w:sz w:val="20"/>
          <w:szCs w:val="20"/>
          <w:lang w:eastAsia="en-GB"/>
        </w:rPr>
        <w:t xml:space="preserve"> or modified.</w:t>
      </w:r>
    </w:p>
    <w:p w14:paraId="148B8507" w14:textId="77777777" w:rsidR="00D644E0" w:rsidRPr="00D644E0" w:rsidRDefault="00D644E0" w:rsidP="0016187F">
      <w:pPr>
        <w:numPr>
          <w:ilvl w:val="0"/>
          <w:numId w:val="38"/>
        </w:numPr>
        <w:spacing w:before="100" w:beforeAutospacing="1" w:after="100" w:afterAutospacing="1"/>
        <w:jc w:val="both"/>
        <w:rPr>
          <w:rFonts w:eastAsia="Times New Roman"/>
          <w:sz w:val="20"/>
          <w:szCs w:val="20"/>
          <w:lang w:eastAsia="en-GB"/>
        </w:rPr>
      </w:pPr>
      <w:r w:rsidRPr="00D644E0">
        <w:rPr>
          <w:rFonts w:eastAsia="Times New Roman"/>
          <w:sz w:val="20"/>
          <w:szCs w:val="20"/>
          <w:lang w:eastAsia="en-GB"/>
        </w:rPr>
        <w:t>Indicate the date, time and location that the specified activities may occur</w:t>
      </w:r>
    </w:p>
    <w:p w14:paraId="477B100C" w14:textId="77777777" w:rsidR="00D644E0" w:rsidRPr="00D644E0" w:rsidRDefault="00D644E0" w:rsidP="0016187F">
      <w:pPr>
        <w:numPr>
          <w:ilvl w:val="0"/>
          <w:numId w:val="38"/>
        </w:numPr>
        <w:spacing w:before="100" w:beforeAutospacing="1" w:after="100" w:afterAutospacing="1"/>
        <w:jc w:val="both"/>
        <w:rPr>
          <w:rFonts w:eastAsia="Times New Roman"/>
          <w:sz w:val="20"/>
          <w:szCs w:val="20"/>
          <w:lang w:eastAsia="en-GB"/>
        </w:rPr>
      </w:pPr>
      <w:r w:rsidRPr="00D644E0">
        <w:rPr>
          <w:rFonts w:eastAsia="Times New Roman"/>
          <w:sz w:val="20"/>
          <w:szCs w:val="20"/>
          <w:lang w:eastAsia="en-GB"/>
        </w:rPr>
        <w:t xml:space="preserve">Ensure that all those persons who have control of or are affected by the activity are aware </w:t>
      </w:r>
    </w:p>
    <w:p w14:paraId="57236BAB" w14:textId="77777777" w:rsidR="00D644E0" w:rsidRPr="00D644E0" w:rsidRDefault="00D644E0" w:rsidP="0016187F">
      <w:pPr>
        <w:numPr>
          <w:ilvl w:val="0"/>
          <w:numId w:val="38"/>
        </w:numPr>
        <w:spacing w:after="240"/>
        <w:jc w:val="both"/>
        <w:rPr>
          <w:rFonts w:eastAsia="Times New Roman"/>
          <w:sz w:val="20"/>
          <w:szCs w:val="20"/>
          <w:lang w:eastAsia="en-GB"/>
        </w:rPr>
      </w:pPr>
      <w:r w:rsidRPr="00D644E0">
        <w:rPr>
          <w:rFonts w:eastAsia="Times New Roman"/>
          <w:sz w:val="20"/>
          <w:szCs w:val="20"/>
          <w:lang w:eastAsia="en-GB"/>
        </w:rPr>
        <w:t>Provide a record of the work, that the specified precautions have been understood and enacted, and that the workplace and or equipment is returned to a safe condition.</w:t>
      </w:r>
    </w:p>
    <w:p w14:paraId="04E67669" w14:textId="77777777" w:rsidR="00D644E0" w:rsidRPr="00D644E0" w:rsidRDefault="00D644E0" w:rsidP="0016187F">
      <w:pPr>
        <w:numPr>
          <w:ilvl w:val="0"/>
          <w:numId w:val="41"/>
        </w:numPr>
        <w:overflowPunct w:val="0"/>
        <w:autoSpaceDE w:val="0"/>
        <w:autoSpaceDN w:val="0"/>
        <w:adjustRightInd w:val="0"/>
        <w:spacing w:after="80"/>
        <w:ind w:left="284" w:hanging="284"/>
        <w:textAlignment w:val="baseline"/>
        <w:rPr>
          <w:rFonts w:eastAsia="Times New Roman"/>
          <w:b/>
          <w:color w:val="000000"/>
          <w:sz w:val="20"/>
          <w:szCs w:val="20"/>
          <w:lang w:val="en-US"/>
        </w:rPr>
      </w:pPr>
      <w:r w:rsidRPr="00D644E0">
        <w:rPr>
          <w:rFonts w:eastAsia="Times New Roman"/>
          <w:b/>
          <w:color w:val="000000"/>
          <w:sz w:val="20"/>
          <w:szCs w:val="20"/>
          <w:lang w:val="en-US"/>
        </w:rPr>
        <w:t xml:space="preserve">PREPARATION FOR PERMIT TO WORK </w:t>
      </w:r>
    </w:p>
    <w:p w14:paraId="18595437" w14:textId="77777777" w:rsidR="00D644E0" w:rsidRPr="00D644E0" w:rsidRDefault="00D644E0" w:rsidP="00D644E0">
      <w:pPr>
        <w:overflowPunct w:val="0"/>
        <w:autoSpaceDE w:val="0"/>
        <w:autoSpaceDN w:val="0"/>
        <w:adjustRightInd w:val="0"/>
        <w:spacing w:after="80"/>
        <w:ind w:left="284"/>
        <w:textAlignment w:val="baseline"/>
        <w:rPr>
          <w:rFonts w:eastAsia="Times New Roman"/>
          <w:color w:val="000000"/>
          <w:sz w:val="20"/>
          <w:szCs w:val="20"/>
          <w:lang w:val="en-US"/>
        </w:rPr>
      </w:pPr>
      <w:r w:rsidRPr="00D644E0">
        <w:rPr>
          <w:rFonts w:eastAsia="Times New Roman"/>
          <w:color w:val="000000"/>
          <w:sz w:val="20"/>
          <w:szCs w:val="20"/>
          <w:lang w:val="en-US"/>
        </w:rPr>
        <w:t xml:space="preserve">The process for drawing up a permit to work is described here. </w:t>
      </w:r>
    </w:p>
    <w:p w14:paraId="3600930E" w14:textId="77777777" w:rsidR="00D644E0" w:rsidRPr="00D644E0" w:rsidRDefault="00D644E0" w:rsidP="00D644E0">
      <w:pPr>
        <w:spacing w:after="120"/>
        <w:ind w:left="284"/>
        <w:rPr>
          <w:rFonts w:eastAsia="Times New Roman"/>
          <w:sz w:val="20"/>
          <w:szCs w:val="20"/>
        </w:rPr>
      </w:pPr>
      <w:r w:rsidRPr="00D644E0">
        <w:rPr>
          <w:rFonts w:eastAsia="Times New Roman"/>
          <w:sz w:val="20"/>
          <w:szCs w:val="20"/>
        </w:rPr>
        <w:t>The permit must be drawn up by an ESFRS member of staff who has arranged for the work to take place and/or the person who is supervising the work. They will</w:t>
      </w:r>
    </w:p>
    <w:p w14:paraId="4F164817" w14:textId="77777777" w:rsidR="00D644E0" w:rsidRPr="00D644E0" w:rsidRDefault="00D644E0" w:rsidP="0016187F">
      <w:pPr>
        <w:numPr>
          <w:ilvl w:val="0"/>
          <w:numId w:val="42"/>
        </w:numPr>
        <w:ind w:right="-1"/>
        <w:contextualSpacing/>
        <w:jc w:val="both"/>
        <w:rPr>
          <w:rFonts w:eastAsia="Times New Roman"/>
          <w:sz w:val="20"/>
          <w:szCs w:val="20"/>
          <w:lang w:eastAsia="en-GB"/>
        </w:rPr>
      </w:pPr>
      <w:r w:rsidRPr="00D644E0">
        <w:rPr>
          <w:rFonts w:eastAsia="Times New Roman"/>
          <w:sz w:val="20"/>
          <w:szCs w:val="20"/>
          <w:lang w:eastAsia="en-GB"/>
        </w:rPr>
        <w:t xml:space="preserve">Obtain and read contractor’s method statement and risk assessment for work to be undertaken and challenge the contractor if these </w:t>
      </w:r>
      <w:proofErr w:type="gramStart"/>
      <w:r w:rsidRPr="00D644E0">
        <w:rPr>
          <w:rFonts w:eastAsia="Times New Roman"/>
          <w:sz w:val="20"/>
          <w:szCs w:val="20"/>
          <w:lang w:eastAsia="en-GB"/>
        </w:rPr>
        <w:t>are considered to be</w:t>
      </w:r>
      <w:proofErr w:type="gramEnd"/>
      <w:r w:rsidRPr="00D644E0">
        <w:rPr>
          <w:rFonts w:eastAsia="Times New Roman"/>
          <w:sz w:val="20"/>
          <w:szCs w:val="20"/>
          <w:lang w:eastAsia="en-GB"/>
        </w:rPr>
        <w:t xml:space="preserve"> insufficient</w:t>
      </w:r>
    </w:p>
    <w:p w14:paraId="24D8898D" w14:textId="77777777" w:rsidR="00D644E0" w:rsidRPr="00D644E0" w:rsidRDefault="00D644E0" w:rsidP="00D644E0">
      <w:pPr>
        <w:jc w:val="both"/>
        <w:rPr>
          <w:rFonts w:eastAsia="Times New Roman"/>
          <w:sz w:val="12"/>
          <w:szCs w:val="12"/>
          <w:lang w:eastAsia="en-GB"/>
        </w:rPr>
      </w:pPr>
    </w:p>
    <w:p w14:paraId="2221AEFB" w14:textId="77777777" w:rsidR="00D644E0" w:rsidRPr="00D644E0" w:rsidRDefault="00D644E0" w:rsidP="0016187F">
      <w:pPr>
        <w:numPr>
          <w:ilvl w:val="0"/>
          <w:numId w:val="42"/>
        </w:numPr>
        <w:contextualSpacing/>
        <w:jc w:val="both"/>
        <w:rPr>
          <w:rFonts w:eastAsia="Times New Roman"/>
          <w:sz w:val="20"/>
          <w:szCs w:val="20"/>
          <w:lang w:eastAsia="en-GB"/>
        </w:rPr>
      </w:pPr>
      <w:r w:rsidRPr="00D644E0">
        <w:rPr>
          <w:rFonts w:eastAsia="Times New Roman"/>
          <w:sz w:val="20"/>
          <w:szCs w:val="20"/>
          <w:lang w:eastAsia="en-GB"/>
        </w:rPr>
        <w:t xml:space="preserve">Determine if the work to be carried out requires a permit to work. This will be the case if it is of the type described as above, unless a risk assessment indicates that it is already a </w:t>
      </w:r>
      <w:proofErr w:type="gramStart"/>
      <w:r w:rsidRPr="00D644E0">
        <w:rPr>
          <w:rFonts w:eastAsia="Times New Roman"/>
          <w:sz w:val="20"/>
          <w:szCs w:val="20"/>
          <w:lang w:eastAsia="en-GB"/>
        </w:rPr>
        <w:t>low risk</w:t>
      </w:r>
      <w:proofErr w:type="gramEnd"/>
      <w:r w:rsidRPr="00D644E0">
        <w:rPr>
          <w:rFonts w:eastAsia="Times New Roman"/>
          <w:sz w:val="20"/>
          <w:szCs w:val="20"/>
          <w:lang w:eastAsia="en-GB"/>
        </w:rPr>
        <w:t xml:space="preserve"> activity. Other </w:t>
      </w:r>
      <w:proofErr w:type="gramStart"/>
      <w:r w:rsidRPr="00D644E0">
        <w:rPr>
          <w:rFonts w:eastAsia="Times New Roman"/>
          <w:sz w:val="20"/>
          <w:szCs w:val="20"/>
          <w:lang w:eastAsia="en-GB"/>
        </w:rPr>
        <w:t>high risk</w:t>
      </w:r>
      <w:proofErr w:type="gramEnd"/>
      <w:r w:rsidRPr="00D644E0">
        <w:rPr>
          <w:rFonts w:eastAsia="Times New Roman"/>
          <w:sz w:val="20"/>
          <w:szCs w:val="20"/>
          <w:lang w:eastAsia="en-GB"/>
        </w:rPr>
        <w:t xml:space="preserve"> activities, which are not listed above may also </w:t>
      </w:r>
      <w:r w:rsidRPr="00D644E0">
        <w:rPr>
          <w:rFonts w:eastAsia="Times New Roman"/>
          <w:sz w:val="20"/>
          <w:szCs w:val="20"/>
        </w:rPr>
        <w:t>require</w:t>
      </w:r>
      <w:r w:rsidRPr="00D644E0">
        <w:rPr>
          <w:rFonts w:eastAsia="Times New Roman"/>
          <w:sz w:val="20"/>
          <w:szCs w:val="20"/>
          <w:lang w:eastAsia="en-GB"/>
        </w:rPr>
        <w:t xml:space="preserve"> a permit to work.</w:t>
      </w:r>
    </w:p>
    <w:p w14:paraId="014294FA" w14:textId="77777777" w:rsidR="00D644E0" w:rsidRPr="00D644E0" w:rsidRDefault="00D644E0" w:rsidP="00D644E0">
      <w:pPr>
        <w:ind w:left="360"/>
        <w:jc w:val="both"/>
        <w:rPr>
          <w:rFonts w:eastAsia="Times New Roman"/>
          <w:sz w:val="12"/>
          <w:szCs w:val="12"/>
          <w:lang w:eastAsia="en-GB"/>
        </w:rPr>
      </w:pPr>
    </w:p>
    <w:p w14:paraId="7259DA5D" w14:textId="77777777" w:rsidR="00D644E0" w:rsidRPr="00D644E0" w:rsidRDefault="00D644E0" w:rsidP="0016187F">
      <w:pPr>
        <w:numPr>
          <w:ilvl w:val="0"/>
          <w:numId w:val="42"/>
        </w:numPr>
        <w:contextualSpacing/>
        <w:jc w:val="both"/>
        <w:rPr>
          <w:rFonts w:eastAsia="Times New Roman"/>
          <w:sz w:val="20"/>
          <w:szCs w:val="20"/>
          <w:lang w:eastAsia="en-GB"/>
        </w:rPr>
      </w:pPr>
      <w:r w:rsidRPr="00D644E0">
        <w:rPr>
          <w:rFonts w:eastAsia="Times New Roman"/>
          <w:sz w:val="20"/>
          <w:szCs w:val="20"/>
          <w:lang w:eastAsia="en-GB"/>
        </w:rPr>
        <w:t>Determine the type of permit that is required. Blank permit templates</w:t>
      </w:r>
      <w:r w:rsidRPr="00D644E0">
        <w:rPr>
          <w:rFonts w:eastAsia="Times New Roman"/>
          <w:color w:val="0070C0"/>
          <w:sz w:val="20"/>
          <w:szCs w:val="20"/>
          <w:lang w:eastAsia="en-GB"/>
        </w:rPr>
        <w:t xml:space="preserve"> </w:t>
      </w:r>
      <w:r w:rsidRPr="00D644E0">
        <w:rPr>
          <w:rFonts w:eastAsia="Times New Roman"/>
          <w:sz w:val="20"/>
          <w:szCs w:val="20"/>
          <w:lang w:eastAsia="en-GB"/>
        </w:rPr>
        <w:t xml:space="preserve">exist for the following types of work, </w:t>
      </w:r>
      <w:hyperlink r:id="rId20" w:history="1">
        <w:r w:rsidRPr="00D644E0">
          <w:rPr>
            <w:rFonts w:eastAsia="Times New Roman"/>
            <w:sz w:val="20"/>
            <w:szCs w:val="20"/>
            <w:lang w:eastAsia="en-GB"/>
          </w:rPr>
          <w:t>work at height</w:t>
        </w:r>
      </w:hyperlink>
      <w:r w:rsidRPr="00D644E0">
        <w:rPr>
          <w:rFonts w:eastAsia="Times New Roman"/>
          <w:sz w:val="20"/>
          <w:szCs w:val="20"/>
          <w:lang w:eastAsia="en-GB"/>
        </w:rPr>
        <w:t xml:space="preserve">, work in confined space, </w:t>
      </w:r>
      <w:hyperlink r:id="rId21" w:history="1">
        <w:r w:rsidRPr="00D644E0">
          <w:rPr>
            <w:rFonts w:eastAsia="Times New Roman"/>
            <w:sz w:val="20"/>
            <w:szCs w:val="20"/>
            <w:lang w:eastAsia="en-GB"/>
          </w:rPr>
          <w:t>hot work</w:t>
        </w:r>
      </w:hyperlink>
      <w:r w:rsidRPr="00D644E0">
        <w:rPr>
          <w:rFonts w:eastAsia="Times New Roman"/>
          <w:sz w:val="20"/>
          <w:szCs w:val="20"/>
          <w:lang w:eastAsia="en-GB"/>
        </w:rPr>
        <w:t xml:space="preserve">s, modification to fire safety systems or security alarms, live working on electricity supplies, works involving asbestos, excavations or </w:t>
      </w:r>
      <w:hyperlink r:id="rId22" w:history="1">
        <w:r w:rsidRPr="00D644E0">
          <w:rPr>
            <w:rFonts w:eastAsia="Times New Roman"/>
            <w:sz w:val="20"/>
            <w:szCs w:val="20"/>
            <w:lang w:eastAsia="en-GB"/>
          </w:rPr>
          <w:t>digging of trenches</w:t>
        </w:r>
      </w:hyperlink>
      <w:r w:rsidRPr="00D644E0">
        <w:rPr>
          <w:rFonts w:eastAsia="Times New Roman"/>
          <w:sz w:val="20"/>
          <w:szCs w:val="20"/>
          <w:lang w:eastAsia="en-GB"/>
        </w:rPr>
        <w:t xml:space="preserve">, work risk of exposure to hazardous chemicals and for </w:t>
      </w:r>
      <w:hyperlink r:id="rId23" w:history="1">
        <w:r w:rsidRPr="00D644E0">
          <w:rPr>
            <w:rFonts w:eastAsia="Times New Roman"/>
            <w:sz w:val="20"/>
            <w:szCs w:val="20"/>
            <w:lang w:eastAsia="en-GB"/>
          </w:rPr>
          <w:t>unspecified activities</w:t>
        </w:r>
      </w:hyperlink>
      <w:r w:rsidRPr="00D644E0">
        <w:rPr>
          <w:rFonts w:eastAsia="Times New Roman"/>
          <w:color w:val="0070C0"/>
          <w:sz w:val="20"/>
          <w:szCs w:val="20"/>
          <w:lang w:eastAsia="en-GB"/>
        </w:rPr>
        <w:t>.</w:t>
      </w:r>
    </w:p>
    <w:p w14:paraId="7C1B0DAE" w14:textId="77777777" w:rsidR="00D644E0" w:rsidRPr="00D644E0" w:rsidRDefault="00D644E0" w:rsidP="00D644E0">
      <w:pPr>
        <w:jc w:val="both"/>
        <w:rPr>
          <w:rFonts w:eastAsia="Times New Roman"/>
          <w:sz w:val="12"/>
          <w:szCs w:val="12"/>
          <w:lang w:eastAsia="en-GB"/>
        </w:rPr>
      </w:pPr>
    </w:p>
    <w:p w14:paraId="34E8C72B" w14:textId="77777777" w:rsidR="00D644E0" w:rsidRPr="00D644E0" w:rsidRDefault="00D644E0" w:rsidP="0016187F">
      <w:pPr>
        <w:numPr>
          <w:ilvl w:val="0"/>
          <w:numId w:val="42"/>
        </w:numPr>
        <w:contextualSpacing/>
        <w:jc w:val="both"/>
        <w:rPr>
          <w:rFonts w:eastAsia="Times New Roman"/>
          <w:sz w:val="20"/>
          <w:szCs w:val="20"/>
          <w:lang w:eastAsia="en-GB"/>
        </w:rPr>
      </w:pPr>
      <w:r w:rsidRPr="00D644E0">
        <w:rPr>
          <w:rFonts w:eastAsia="Times New Roman"/>
          <w:sz w:val="20"/>
          <w:szCs w:val="20"/>
          <w:lang w:eastAsia="en-GB"/>
        </w:rPr>
        <w:t>Gather the relevant information in relation to the work, including the intended starting time and date, the anticipated duration, job location, plant identification a description of the task duration, and the names of those carrying out the work.</w:t>
      </w:r>
    </w:p>
    <w:p w14:paraId="612D994E" w14:textId="77777777" w:rsidR="00D644E0" w:rsidRPr="00D644E0" w:rsidRDefault="00D644E0" w:rsidP="00D644E0">
      <w:pPr>
        <w:jc w:val="both"/>
        <w:rPr>
          <w:rFonts w:eastAsia="Times New Roman"/>
          <w:sz w:val="12"/>
          <w:szCs w:val="12"/>
          <w:lang w:eastAsia="en-GB"/>
        </w:rPr>
      </w:pPr>
    </w:p>
    <w:p w14:paraId="2D5F39A0" w14:textId="77777777" w:rsidR="00D644E0" w:rsidRPr="00D644E0" w:rsidRDefault="00D644E0" w:rsidP="0016187F">
      <w:pPr>
        <w:numPr>
          <w:ilvl w:val="0"/>
          <w:numId w:val="42"/>
        </w:numPr>
        <w:contextualSpacing/>
        <w:jc w:val="both"/>
        <w:rPr>
          <w:rFonts w:eastAsia="Times New Roman"/>
          <w:sz w:val="20"/>
          <w:szCs w:val="20"/>
          <w:lang w:eastAsia="en-GB"/>
        </w:rPr>
      </w:pPr>
      <w:r w:rsidRPr="00D644E0">
        <w:rPr>
          <w:rFonts w:eastAsia="Times New Roman"/>
          <w:sz w:val="20"/>
          <w:szCs w:val="20"/>
          <w:lang w:eastAsia="en-GB"/>
        </w:rPr>
        <w:t xml:space="preserve">Inspect the intended location of the work. Considering the method statement, determine any additional measures or actions that are required </w:t>
      </w:r>
      <w:proofErr w:type="gramStart"/>
      <w:r w:rsidRPr="00D644E0">
        <w:rPr>
          <w:rFonts w:eastAsia="Times New Roman"/>
          <w:sz w:val="20"/>
          <w:szCs w:val="20"/>
          <w:lang w:eastAsia="en-GB"/>
        </w:rPr>
        <w:t>in order to</w:t>
      </w:r>
      <w:proofErr w:type="gramEnd"/>
      <w:r w:rsidRPr="00D644E0">
        <w:rPr>
          <w:rFonts w:eastAsia="Times New Roman"/>
          <w:sz w:val="20"/>
          <w:szCs w:val="20"/>
          <w:lang w:eastAsia="en-GB"/>
        </w:rPr>
        <w:t xml:space="preserve"> minimise risks associated with carrying out the intended task(s) at this location. This may include isolation of services such as electricity, or gas.  </w:t>
      </w:r>
      <w:proofErr w:type="gramStart"/>
      <w:r w:rsidRPr="00D644E0">
        <w:rPr>
          <w:rFonts w:eastAsia="Times New Roman"/>
          <w:sz w:val="20"/>
          <w:szCs w:val="20"/>
          <w:lang w:eastAsia="en-GB"/>
        </w:rPr>
        <w:t>In order to</w:t>
      </w:r>
      <w:proofErr w:type="gramEnd"/>
      <w:r w:rsidRPr="00D644E0">
        <w:rPr>
          <w:rFonts w:eastAsia="Times New Roman"/>
          <w:sz w:val="20"/>
          <w:szCs w:val="20"/>
          <w:lang w:eastAsia="en-GB"/>
        </w:rPr>
        <w:t xml:space="preserve"> determine the necessary actions, it may be necessary to call upon the expertise of others who are familiar with the location or the activities to be carried out. Other adjustments may need to be made before the work commences.</w:t>
      </w:r>
    </w:p>
    <w:p w14:paraId="3932855E" w14:textId="77777777" w:rsidR="00D644E0" w:rsidRPr="00BA4E52" w:rsidRDefault="00D644E0" w:rsidP="00D644E0">
      <w:pPr>
        <w:jc w:val="both"/>
        <w:rPr>
          <w:rFonts w:eastAsia="Times New Roman"/>
          <w:sz w:val="12"/>
          <w:szCs w:val="12"/>
          <w:lang w:eastAsia="en-GB"/>
        </w:rPr>
      </w:pPr>
    </w:p>
    <w:p w14:paraId="6233439C" w14:textId="77777777" w:rsidR="00D644E0" w:rsidRPr="00D644E0" w:rsidRDefault="00D644E0" w:rsidP="0016187F">
      <w:pPr>
        <w:numPr>
          <w:ilvl w:val="0"/>
          <w:numId w:val="42"/>
        </w:numPr>
        <w:spacing w:after="240"/>
        <w:contextualSpacing/>
        <w:jc w:val="both"/>
        <w:rPr>
          <w:rFonts w:eastAsia="Times New Roman"/>
          <w:sz w:val="20"/>
          <w:szCs w:val="20"/>
          <w:lang w:eastAsia="en-GB"/>
        </w:rPr>
      </w:pPr>
      <w:r w:rsidRPr="00D644E0">
        <w:rPr>
          <w:rFonts w:eastAsia="Times New Roman"/>
          <w:sz w:val="20"/>
          <w:szCs w:val="20"/>
          <w:lang w:eastAsia="en-GB"/>
        </w:rPr>
        <w:t>Determine a date, time and duration for the work to take place. The allocated duration should be sufficiently long enough to enable the job to be carried out in a satisfactory fashion.</w:t>
      </w:r>
    </w:p>
    <w:p w14:paraId="63B5970E" w14:textId="77777777" w:rsidR="00D644E0" w:rsidRPr="00D644E0" w:rsidRDefault="00D644E0" w:rsidP="00D644E0">
      <w:pPr>
        <w:spacing w:after="240"/>
        <w:contextualSpacing/>
        <w:jc w:val="both"/>
        <w:rPr>
          <w:rFonts w:eastAsia="Times New Roman"/>
          <w:sz w:val="20"/>
          <w:szCs w:val="20"/>
          <w:lang w:eastAsia="en-GB"/>
        </w:rPr>
      </w:pPr>
      <w:r w:rsidRPr="00D644E0">
        <w:rPr>
          <w:rFonts w:eastAsia="Times New Roman"/>
          <w:sz w:val="20"/>
          <w:szCs w:val="20"/>
          <w:lang w:eastAsia="en-GB"/>
        </w:rPr>
        <w:lastRenderedPageBreak/>
        <w:t xml:space="preserve"> </w:t>
      </w:r>
    </w:p>
    <w:p w14:paraId="4870D6B1" w14:textId="77777777" w:rsidR="00D644E0" w:rsidRPr="00D644E0" w:rsidRDefault="00D644E0" w:rsidP="0016187F">
      <w:pPr>
        <w:numPr>
          <w:ilvl w:val="0"/>
          <w:numId w:val="41"/>
        </w:numPr>
        <w:overflowPunct w:val="0"/>
        <w:autoSpaceDE w:val="0"/>
        <w:autoSpaceDN w:val="0"/>
        <w:adjustRightInd w:val="0"/>
        <w:spacing w:after="80"/>
        <w:ind w:left="284" w:hanging="284"/>
        <w:jc w:val="both"/>
        <w:textAlignment w:val="baseline"/>
        <w:rPr>
          <w:rFonts w:eastAsia="Times New Roman"/>
          <w:b/>
          <w:color w:val="000000"/>
          <w:sz w:val="20"/>
          <w:szCs w:val="20"/>
          <w:lang w:val="en-US"/>
        </w:rPr>
      </w:pPr>
      <w:r w:rsidRPr="00D644E0">
        <w:rPr>
          <w:rFonts w:eastAsia="Times New Roman"/>
          <w:b/>
          <w:color w:val="000000"/>
          <w:sz w:val="20"/>
          <w:szCs w:val="20"/>
          <w:lang w:val="en-US"/>
        </w:rPr>
        <w:t xml:space="preserve">   PERMIT TO WORK</w:t>
      </w:r>
    </w:p>
    <w:p w14:paraId="2BE91FA4" w14:textId="77777777" w:rsidR="00D644E0" w:rsidRPr="00D644E0" w:rsidRDefault="00D644E0" w:rsidP="0016187F">
      <w:pPr>
        <w:numPr>
          <w:ilvl w:val="0"/>
          <w:numId w:val="43"/>
        </w:numPr>
        <w:spacing w:after="100"/>
        <w:contextualSpacing/>
        <w:jc w:val="both"/>
        <w:rPr>
          <w:rFonts w:eastAsia="Times New Roman"/>
          <w:sz w:val="20"/>
          <w:szCs w:val="20"/>
          <w:lang w:eastAsia="en-GB"/>
        </w:rPr>
      </w:pPr>
      <w:r w:rsidRPr="00D644E0">
        <w:rPr>
          <w:rFonts w:eastAsia="Times New Roman"/>
          <w:sz w:val="20"/>
          <w:szCs w:val="20"/>
          <w:lang w:eastAsia="en-GB"/>
        </w:rPr>
        <w:t>The permit to work will have a reference number which should be in a format such as Site/Date/ Initials of issuing member of staff &amp; permit no. For example (Barcombe – 12/10/19-MC-07)</w:t>
      </w:r>
    </w:p>
    <w:p w14:paraId="296F9A2A" w14:textId="77777777" w:rsidR="00D644E0" w:rsidRPr="00D644E0" w:rsidRDefault="00D644E0" w:rsidP="00D644E0">
      <w:pPr>
        <w:ind w:left="720"/>
        <w:jc w:val="both"/>
        <w:rPr>
          <w:rFonts w:eastAsia="Times New Roman"/>
          <w:sz w:val="12"/>
          <w:szCs w:val="12"/>
          <w:lang w:eastAsia="en-GB"/>
        </w:rPr>
      </w:pPr>
    </w:p>
    <w:p w14:paraId="397A10F4" w14:textId="77777777" w:rsidR="00D644E0" w:rsidRPr="00D644E0" w:rsidRDefault="00D644E0" w:rsidP="0016187F">
      <w:pPr>
        <w:numPr>
          <w:ilvl w:val="0"/>
          <w:numId w:val="43"/>
        </w:numPr>
        <w:spacing w:after="100"/>
        <w:contextualSpacing/>
        <w:jc w:val="both"/>
        <w:rPr>
          <w:rFonts w:eastAsia="Times New Roman"/>
          <w:sz w:val="20"/>
          <w:szCs w:val="20"/>
          <w:lang w:eastAsia="en-GB"/>
        </w:rPr>
      </w:pPr>
      <w:r w:rsidRPr="00D644E0">
        <w:rPr>
          <w:rFonts w:eastAsia="Times New Roman"/>
          <w:sz w:val="20"/>
          <w:szCs w:val="20"/>
          <w:lang w:eastAsia="en-GB"/>
        </w:rPr>
        <w:t>All relevant information (location of work, type of work, tools to be used, safety measures and precautions to be taken) should be included on the Permit to Work.</w:t>
      </w:r>
    </w:p>
    <w:p w14:paraId="1AE9365C" w14:textId="77777777" w:rsidR="00D644E0" w:rsidRPr="00D644E0" w:rsidRDefault="00D644E0" w:rsidP="00D644E0">
      <w:pPr>
        <w:ind w:left="720"/>
        <w:jc w:val="both"/>
        <w:rPr>
          <w:rFonts w:eastAsia="Times New Roman"/>
          <w:sz w:val="12"/>
          <w:szCs w:val="12"/>
          <w:lang w:eastAsia="en-GB"/>
        </w:rPr>
      </w:pPr>
    </w:p>
    <w:p w14:paraId="7FD73977" w14:textId="77777777" w:rsidR="00D644E0" w:rsidRPr="00D644E0" w:rsidRDefault="00D644E0" w:rsidP="0016187F">
      <w:pPr>
        <w:numPr>
          <w:ilvl w:val="0"/>
          <w:numId w:val="43"/>
        </w:numPr>
        <w:spacing w:after="40"/>
        <w:ind w:left="709" w:hanging="283"/>
        <w:contextualSpacing/>
        <w:jc w:val="both"/>
        <w:rPr>
          <w:rFonts w:eastAsia="Times New Roman"/>
          <w:sz w:val="20"/>
          <w:szCs w:val="20"/>
          <w:lang w:eastAsia="en-GB"/>
        </w:rPr>
      </w:pPr>
      <w:r w:rsidRPr="00D644E0">
        <w:rPr>
          <w:rFonts w:eastAsia="Times New Roman"/>
          <w:sz w:val="20"/>
          <w:szCs w:val="20"/>
          <w:lang w:eastAsia="en-GB"/>
        </w:rPr>
        <w:t>The designated start and finish time of the works will be indicated. A separate permit must be drawn up and issued for each day of works.</w:t>
      </w:r>
    </w:p>
    <w:p w14:paraId="7EC48675" w14:textId="77777777" w:rsidR="00D644E0" w:rsidRPr="00D644E0" w:rsidRDefault="00D644E0" w:rsidP="00D644E0">
      <w:pPr>
        <w:ind w:left="720"/>
        <w:jc w:val="both"/>
        <w:rPr>
          <w:rFonts w:eastAsia="Times New Roman"/>
          <w:sz w:val="12"/>
          <w:szCs w:val="12"/>
          <w:lang w:eastAsia="en-GB"/>
        </w:rPr>
      </w:pPr>
    </w:p>
    <w:p w14:paraId="54673D00" w14:textId="77777777" w:rsidR="00D644E0" w:rsidRPr="00D644E0" w:rsidRDefault="00D644E0" w:rsidP="0016187F">
      <w:pPr>
        <w:numPr>
          <w:ilvl w:val="0"/>
          <w:numId w:val="43"/>
        </w:numPr>
        <w:spacing w:after="100"/>
        <w:contextualSpacing/>
        <w:jc w:val="both"/>
        <w:rPr>
          <w:rFonts w:eastAsia="Times New Roman"/>
          <w:sz w:val="20"/>
          <w:szCs w:val="20"/>
          <w:lang w:eastAsia="en-GB"/>
        </w:rPr>
      </w:pPr>
      <w:proofErr w:type="gramStart"/>
      <w:r w:rsidRPr="00D644E0">
        <w:rPr>
          <w:rFonts w:eastAsia="Times New Roman"/>
          <w:sz w:val="20"/>
          <w:szCs w:val="20"/>
          <w:lang w:eastAsia="en-GB"/>
        </w:rPr>
        <w:t>In order to</w:t>
      </w:r>
      <w:proofErr w:type="gramEnd"/>
      <w:r w:rsidRPr="00D644E0">
        <w:rPr>
          <w:rFonts w:eastAsia="Times New Roman"/>
          <w:sz w:val="20"/>
          <w:szCs w:val="20"/>
          <w:lang w:eastAsia="en-GB"/>
        </w:rPr>
        <w:t xml:space="preserve"> grant permission for the work to be carried out the Permit to Work must be signed by the ESFRS member of staff who is supervising the work. Section 9 of the permit.</w:t>
      </w:r>
    </w:p>
    <w:p w14:paraId="179C04A4" w14:textId="77777777" w:rsidR="00D644E0" w:rsidRPr="00D644E0" w:rsidRDefault="00D644E0" w:rsidP="00D644E0">
      <w:pPr>
        <w:ind w:left="720"/>
        <w:jc w:val="both"/>
        <w:rPr>
          <w:rFonts w:eastAsia="Times New Roman"/>
          <w:sz w:val="12"/>
          <w:szCs w:val="12"/>
          <w:lang w:eastAsia="en-GB"/>
        </w:rPr>
      </w:pPr>
    </w:p>
    <w:p w14:paraId="576AC0AC" w14:textId="77777777" w:rsidR="00D644E0" w:rsidRPr="00D644E0" w:rsidRDefault="00D644E0" w:rsidP="0016187F">
      <w:pPr>
        <w:numPr>
          <w:ilvl w:val="0"/>
          <w:numId w:val="43"/>
        </w:numPr>
        <w:spacing w:after="100"/>
        <w:contextualSpacing/>
        <w:jc w:val="both"/>
        <w:rPr>
          <w:rFonts w:eastAsia="Times New Roman"/>
          <w:sz w:val="20"/>
          <w:szCs w:val="20"/>
          <w:lang w:eastAsia="en-GB"/>
        </w:rPr>
      </w:pPr>
      <w:r w:rsidRPr="00D644E0">
        <w:rPr>
          <w:rFonts w:eastAsia="Times New Roman"/>
          <w:sz w:val="20"/>
          <w:szCs w:val="20"/>
          <w:lang w:eastAsia="en-GB"/>
        </w:rPr>
        <w:t xml:space="preserve">Prior to the works commencing, the ESFRS member of staff supervising the work will clarify with the contractor the precautions that are required to be carried out, as detailed in the permit. </w:t>
      </w:r>
    </w:p>
    <w:p w14:paraId="356E700F" w14:textId="77777777" w:rsidR="00D644E0" w:rsidRPr="00D644E0" w:rsidRDefault="00D644E0" w:rsidP="00D644E0">
      <w:pPr>
        <w:ind w:left="720"/>
        <w:jc w:val="both"/>
        <w:rPr>
          <w:rFonts w:eastAsia="Times New Roman"/>
          <w:sz w:val="12"/>
          <w:szCs w:val="12"/>
          <w:lang w:eastAsia="en-GB"/>
        </w:rPr>
      </w:pPr>
    </w:p>
    <w:p w14:paraId="68CDC6AA" w14:textId="77777777" w:rsidR="00D644E0" w:rsidRPr="00D644E0" w:rsidRDefault="00D644E0" w:rsidP="0016187F">
      <w:pPr>
        <w:numPr>
          <w:ilvl w:val="0"/>
          <w:numId w:val="43"/>
        </w:numPr>
        <w:spacing w:after="100"/>
        <w:contextualSpacing/>
        <w:jc w:val="both"/>
        <w:rPr>
          <w:rFonts w:eastAsia="Times New Roman"/>
          <w:sz w:val="20"/>
          <w:szCs w:val="20"/>
          <w:lang w:eastAsia="en-GB"/>
        </w:rPr>
      </w:pPr>
      <w:r w:rsidRPr="00D644E0">
        <w:rPr>
          <w:rFonts w:eastAsia="Times New Roman"/>
          <w:sz w:val="20"/>
          <w:szCs w:val="20"/>
          <w:lang w:eastAsia="en-GB"/>
        </w:rPr>
        <w:t>The permit will be issued to the contractor carrying out the work, who will sign the permit to confirm that they, and those under their control, will adhere to the conditions and requirements described in the permit. Section 10 of the permit.</w:t>
      </w:r>
    </w:p>
    <w:p w14:paraId="394B5215" w14:textId="77777777" w:rsidR="00D644E0" w:rsidRPr="00D644E0" w:rsidRDefault="00D644E0" w:rsidP="00D644E0">
      <w:pPr>
        <w:ind w:left="720"/>
        <w:jc w:val="both"/>
        <w:rPr>
          <w:rFonts w:eastAsia="Times New Roman"/>
          <w:sz w:val="12"/>
          <w:szCs w:val="12"/>
          <w:lang w:eastAsia="en-GB"/>
        </w:rPr>
      </w:pPr>
    </w:p>
    <w:p w14:paraId="1998BFCE" w14:textId="77777777" w:rsidR="00D644E0" w:rsidRPr="00D644E0" w:rsidRDefault="00D644E0" w:rsidP="0016187F">
      <w:pPr>
        <w:numPr>
          <w:ilvl w:val="0"/>
          <w:numId w:val="43"/>
        </w:numPr>
        <w:spacing w:after="100"/>
        <w:contextualSpacing/>
        <w:jc w:val="both"/>
        <w:rPr>
          <w:rFonts w:eastAsia="Times New Roman"/>
          <w:sz w:val="20"/>
          <w:szCs w:val="20"/>
          <w:lang w:eastAsia="en-GB"/>
        </w:rPr>
      </w:pPr>
      <w:r w:rsidRPr="00D644E0">
        <w:rPr>
          <w:rFonts w:eastAsia="Times New Roman"/>
          <w:sz w:val="20"/>
          <w:szCs w:val="20"/>
          <w:lang w:eastAsia="en-GB"/>
        </w:rPr>
        <w:t>A copy will be retained by the person with responsibility for managing the project/ supervising the works.</w:t>
      </w:r>
    </w:p>
    <w:p w14:paraId="140302F4" w14:textId="77777777" w:rsidR="00D644E0" w:rsidRPr="00D644E0" w:rsidRDefault="00D644E0" w:rsidP="00D644E0">
      <w:pPr>
        <w:ind w:left="720"/>
        <w:jc w:val="both"/>
        <w:rPr>
          <w:rFonts w:eastAsia="Times New Roman"/>
          <w:sz w:val="12"/>
          <w:szCs w:val="12"/>
          <w:lang w:eastAsia="en-GB"/>
        </w:rPr>
      </w:pPr>
    </w:p>
    <w:p w14:paraId="5294F832" w14:textId="77777777" w:rsidR="00D644E0" w:rsidRPr="00D644E0" w:rsidRDefault="00D644E0" w:rsidP="0016187F">
      <w:pPr>
        <w:numPr>
          <w:ilvl w:val="0"/>
          <w:numId w:val="43"/>
        </w:numPr>
        <w:spacing w:after="100"/>
        <w:contextualSpacing/>
        <w:jc w:val="both"/>
        <w:rPr>
          <w:rFonts w:eastAsia="Times New Roman"/>
          <w:sz w:val="20"/>
          <w:szCs w:val="20"/>
          <w:lang w:eastAsia="en-GB"/>
        </w:rPr>
      </w:pPr>
      <w:r w:rsidRPr="00D644E0">
        <w:rPr>
          <w:rFonts w:eastAsia="Times New Roman"/>
          <w:sz w:val="20"/>
          <w:szCs w:val="20"/>
          <w:lang w:eastAsia="en-GB"/>
        </w:rPr>
        <w:t xml:space="preserve">The permit will be displayed in a visible location at the place of work, during the time at which the work is taking place. </w:t>
      </w:r>
    </w:p>
    <w:p w14:paraId="380280CA" w14:textId="77777777" w:rsidR="00D644E0" w:rsidRPr="00D644E0" w:rsidRDefault="00D644E0" w:rsidP="00D644E0">
      <w:pPr>
        <w:ind w:left="720"/>
        <w:jc w:val="both"/>
        <w:rPr>
          <w:rFonts w:eastAsia="Times New Roman"/>
          <w:sz w:val="12"/>
          <w:szCs w:val="12"/>
          <w:lang w:eastAsia="en-GB"/>
        </w:rPr>
      </w:pPr>
    </w:p>
    <w:p w14:paraId="53138B11" w14:textId="77777777" w:rsidR="00D644E0" w:rsidRPr="00D644E0" w:rsidRDefault="00D644E0" w:rsidP="0016187F">
      <w:pPr>
        <w:numPr>
          <w:ilvl w:val="0"/>
          <w:numId w:val="43"/>
        </w:numPr>
        <w:spacing w:after="100"/>
        <w:contextualSpacing/>
        <w:jc w:val="both"/>
        <w:rPr>
          <w:rFonts w:eastAsia="Times New Roman"/>
          <w:sz w:val="20"/>
          <w:szCs w:val="20"/>
          <w:lang w:eastAsia="en-GB"/>
        </w:rPr>
      </w:pPr>
      <w:r w:rsidRPr="00D644E0">
        <w:rPr>
          <w:rFonts w:eastAsia="Times New Roman"/>
          <w:sz w:val="20"/>
          <w:szCs w:val="20"/>
          <w:lang w:eastAsia="en-GB"/>
        </w:rPr>
        <w:t>When the work is complete the contractor will return the site to a safe and tidy condition and will sign the permit to indicate that the works have been completed. Section 11 of the permit.</w:t>
      </w:r>
    </w:p>
    <w:p w14:paraId="2FCAE22B" w14:textId="77777777" w:rsidR="00D644E0" w:rsidRPr="00D644E0" w:rsidRDefault="00D644E0" w:rsidP="00D644E0">
      <w:pPr>
        <w:ind w:left="720"/>
        <w:jc w:val="both"/>
        <w:rPr>
          <w:rFonts w:eastAsia="Times New Roman"/>
          <w:sz w:val="12"/>
          <w:szCs w:val="12"/>
          <w:lang w:eastAsia="en-GB"/>
        </w:rPr>
      </w:pPr>
    </w:p>
    <w:p w14:paraId="1553610B" w14:textId="77777777" w:rsidR="00D644E0" w:rsidRPr="00D644E0" w:rsidRDefault="00D644E0" w:rsidP="0016187F">
      <w:pPr>
        <w:numPr>
          <w:ilvl w:val="0"/>
          <w:numId w:val="43"/>
        </w:numPr>
        <w:spacing w:after="120"/>
        <w:contextualSpacing/>
        <w:jc w:val="both"/>
        <w:rPr>
          <w:rFonts w:eastAsia="Times New Roman"/>
          <w:sz w:val="20"/>
          <w:szCs w:val="20"/>
          <w:lang w:eastAsia="en-GB"/>
        </w:rPr>
      </w:pPr>
      <w:r w:rsidRPr="00D644E0">
        <w:rPr>
          <w:rFonts w:eastAsia="Times New Roman"/>
          <w:sz w:val="20"/>
          <w:szCs w:val="20"/>
          <w:lang w:eastAsia="en-GB"/>
        </w:rPr>
        <w:t>The signed off form will be returned to the person within ESFRS who signed the permit, who will cancel the permit and complete section 12 of the permit.</w:t>
      </w:r>
    </w:p>
    <w:p w14:paraId="3ABE992B" w14:textId="77777777" w:rsidR="00D644E0" w:rsidRPr="00D644E0" w:rsidRDefault="00D644E0" w:rsidP="00D644E0">
      <w:pPr>
        <w:ind w:left="720"/>
        <w:jc w:val="both"/>
        <w:rPr>
          <w:rFonts w:eastAsia="Times New Roman"/>
          <w:sz w:val="20"/>
          <w:szCs w:val="20"/>
          <w:lang w:eastAsia="en-GB"/>
        </w:rPr>
      </w:pPr>
    </w:p>
    <w:p w14:paraId="3D06ECF9" w14:textId="77777777" w:rsidR="00D644E0" w:rsidRPr="00D644E0" w:rsidRDefault="00D644E0" w:rsidP="0016187F">
      <w:pPr>
        <w:numPr>
          <w:ilvl w:val="0"/>
          <w:numId w:val="43"/>
        </w:numPr>
        <w:spacing w:after="120"/>
        <w:contextualSpacing/>
        <w:jc w:val="both"/>
        <w:rPr>
          <w:rFonts w:eastAsia="Times New Roman"/>
          <w:sz w:val="20"/>
          <w:szCs w:val="20"/>
          <w:lang w:eastAsia="en-GB"/>
        </w:rPr>
      </w:pPr>
      <w:r w:rsidRPr="00D644E0">
        <w:rPr>
          <w:rFonts w:eastAsia="Times New Roman"/>
          <w:sz w:val="20"/>
          <w:szCs w:val="20"/>
          <w:lang w:eastAsia="en-GB"/>
        </w:rPr>
        <w:t xml:space="preserve"> The permit will be retained for a period of at least 12 months.</w:t>
      </w:r>
    </w:p>
    <w:p w14:paraId="4DBDEAF1" w14:textId="77777777" w:rsidR="00D644E0" w:rsidRPr="00D644E0" w:rsidRDefault="00D644E0" w:rsidP="00D644E0">
      <w:pPr>
        <w:spacing w:after="120"/>
        <w:ind w:left="720"/>
        <w:contextualSpacing/>
        <w:jc w:val="both"/>
        <w:rPr>
          <w:rFonts w:eastAsia="Times New Roman"/>
          <w:sz w:val="12"/>
          <w:szCs w:val="12"/>
          <w:lang w:eastAsia="en-GB"/>
        </w:rPr>
      </w:pPr>
    </w:p>
    <w:p w14:paraId="09EAFB44" w14:textId="77777777" w:rsidR="00D644E0" w:rsidRPr="00D644E0" w:rsidRDefault="00D644E0" w:rsidP="0016187F">
      <w:pPr>
        <w:numPr>
          <w:ilvl w:val="0"/>
          <w:numId w:val="43"/>
        </w:numPr>
        <w:spacing w:after="240"/>
        <w:contextualSpacing/>
        <w:jc w:val="both"/>
        <w:rPr>
          <w:rFonts w:eastAsia="Times New Roman"/>
          <w:sz w:val="20"/>
          <w:szCs w:val="20"/>
          <w:lang w:eastAsia="en-GB"/>
        </w:rPr>
      </w:pPr>
      <w:r w:rsidRPr="00D644E0">
        <w:rPr>
          <w:rFonts w:eastAsia="Times New Roman"/>
          <w:sz w:val="20"/>
          <w:szCs w:val="20"/>
          <w:lang w:eastAsia="en-GB"/>
        </w:rPr>
        <w:t xml:space="preserve">If the job for which a permit was issued is not completed within the time designated by the permit, it will be necessary to either extend the duration of the permit, if it is safe to do so (i.e. on the same day of issue), or issue a new permit for another </w:t>
      </w:r>
      <w:proofErr w:type="gramStart"/>
      <w:r w:rsidRPr="00D644E0">
        <w:rPr>
          <w:rFonts w:eastAsia="Times New Roman"/>
          <w:sz w:val="20"/>
          <w:szCs w:val="20"/>
          <w:lang w:eastAsia="en-GB"/>
        </w:rPr>
        <w:t>period of time</w:t>
      </w:r>
      <w:proofErr w:type="gramEnd"/>
      <w:r w:rsidRPr="00D644E0">
        <w:rPr>
          <w:rFonts w:eastAsia="Times New Roman"/>
          <w:sz w:val="20"/>
          <w:szCs w:val="20"/>
          <w:lang w:eastAsia="en-GB"/>
        </w:rPr>
        <w:t>. The ESFRS member of staff supervising the work will agree and implement the appropriate action.</w:t>
      </w:r>
    </w:p>
    <w:p w14:paraId="16B61FC5" w14:textId="77777777" w:rsidR="00D644E0" w:rsidRPr="00D644E0" w:rsidRDefault="00D644E0" w:rsidP="00D644E0">
      <w:pPr>
        <w:ind w:left="720"/>
        <w:rPr>
          <w:rFonts w:eastAsia="Times New Roman"/>
          <w:sz w:val="20"/>
          <w:szCs w:val="20"/>
          <w:lang w:eastAsia="en-GB"/>
        </w:rPr>
      </w:pPr>
    </w:p>
    <w:p w14:paraId="63ED87A7" w14:textId="77777777" w:rsidR="00D644E0" w:rsidRPr="00D644E0" w:rsidRDefault="00D644E0" w:rsidP="0016187F">
      <w:pPr>
        <w:numPr>
          <w:ilvl w:val="0"/>
          <w:numId w:val="41"/>
        </w:numPr>
        <w:overflowPunct w:val="0"/>
        <w:autoSpaceDE w:val="0"/>
        <w:autoSpaceDN w:val="0"/>
        <w:adjustRightInd w:val="0"/>
        <w:spacing w:after="80"/>
        <w:ind w:left="284" w:hanging="284"/>
        <w:textAlignment w:val="baseline"/>
        <w:rPr>
          <w:rFonts w:eastAsia="Times New Roman"/>
          <w:b/>
          <w:color w:val="000000"/>
          <w:sz w:val="20"/>
          <w:szCs w:val="20"/>
          <w:lang w:val="en-US"/>
        </w:rPr>
      </w:pPr>
      <w:r w:rsidRPr="00D644E0">
        <w:rPr>
          <w:rFonts w:eastAsia="Times New Roman"/>
          <w:b/>
          <w:color w:val="000000"/>
          <w:sz w:val="20"/>
          <w:szCs w:val="20"/>
          <w:lang w:val="en-US"/>
        </w:rPr>
        <w:t xml:space="preserve">GUIDANCE FOR PERMIT ISSUING FOR SPECIFIC TYPES OF </w:t>
      </w:r>
      <w:proofErr w:type="gramStart"/>
      <w:r w:rsidRPr="00D644E0">
        <w:rPr>
          <w:rFonts w:eastAsia="Times New Roman"/>
          <w:b/>
          <w:color w:val="000000"/>
          <w:sz w:val="20"/>
          <w:szCs w:val="20"/>
          <w:lang w:val="en-US"/>
        </w:rPr>
        <w:t>TASK</w:t>
      </w:r>
      <w:proofErr w:type="gramEnd"/>
    </w:p>
    <w:p w14:paraId="2A7A0FA0" w14:textId="77777777" w:rsidR="00D644E0" w:rsidRPr="00D644E0" w:rsidRDefault="00D644E0" w:rsidP="00D644E0">
      <w:pPr>
        <w:overflowPunct w:val="0"/>
        <w:autoSpaceDE w:val="0"/>
        <w:autoSpaceDN w:val="0"/>
        <w:adjustRightInd w:val="0"/>
        <w:spacing w:after="80"/>
        <w:ind w:left="284"/>
        <w:textAlignment w:val="baseline"/>
        <w:rPr>
          <w:rFonts w:eastAsia="Times New Roman"/>
          <w:b/>
          <w:color w:val="000000"/>
          <w:sz w:val="12"/>
          <w:szCs w:val="12"/>
          <w:lang w:val="en-US"/>
        </w:rPr>
      </w:pPr>
    </w:p>
    <w:p w14:paraId="27B62D91" w14:textId="77777777" w:rsidR="00D644E0" w:rsidRPr="00D644E0" w:rsidRDefault="00D644E0" w:rsidP="00D644E0">
      <w:pPr>
        <w:overflowPunct w:val="0"/>
        <w:autoSpaceDE w:val="0"/>
        <w:autoSpaceDN w:val="0"/>
        <w:adjustRightInd w:val="0"/>
        <w:ind w:left="284"/>
        <w:textAlignment w:val="baseline"/>
        <w:rPr>
          <w:rFonts w:eastAsia="Times New Roman"/>
          <w:b/>
          <w:bCs/>
          <w:color w:val="000000"/>
          <w:sz w:val="20"/>
          <w:szCs w:val="20"/>
          <w:lang w:val="en-US" w:eastAsia="en-GB"/>
        </w:rPr>
      </w:pPr>
      <w:r w:rsidRPr="00D644E0">
        <w:rPr>
          <w:rFonts w:eastAsia="Times New Roman"/>
          <w:b/>
          <w:bCs/>
          <w:color w:val="000000"/>
          <w:sz w:val="20"/>
          <w:szCs w:val="20"/>
          <w:lang w:val="en-US" w:eastAsia="en-GB"/>
        </w:rPr>
        <w:t>Working at heights, including roof access:</w:t>
      </w:r>
    </w:p>
    <w:p w14:paraId="12FECF3F" w14:textId="77777777" w:rsidR="00D644E0" w:rsidRPr="00D644E0" w:rsidRDefault="00D644E0" w:rsidP="00D644E0">
      <w:pPr>
        <w:overflowPunct w:val="0"/>
        <w:autoSpaceDE w:val="0"/>
        <w:autoSpaceDN w:val="0"/>
        <w:adjustRightInd w:val="0"/>
        <w:spacing w:after="120"/>
        <w:ind w:left="284"/>
        <w:jc w:val="both"/>
        <w:textAlignment w:val="baseline"/>
        <w:rPr>
          <w:rFonts w:eastAsia="Times New Roman"/>
          <w:color w:val="000000"/>
          <w:sz w:val="20"/>
          <w:szCs w:val="20"/>
          <w:lang w:val="en-US" w:eastAsia="en-GB"/>
        </w:rPr>
      </w:pPr>
      <w:r w:rsidRPr="00D644E0">
        <w:rPr>
          <w:rFonts w:eastAsia="Times New Roman"/>
          <w:color w:val="000000"/>
          <w:sz w:val="20"/>
          <w:szCs w:val="20"/>
          <w:lang w:val="en-US" w:eastAsia="en-GB"/>
        </w:rPr>
        <w:t xml:space="preserve">A permit to work will be required if a risk assessment </w:t>
      </w:r>
      <w:proofErr w:type="gramStart"/>
      <w:r w:rsidRPr="00D644E0">
        <w:rPr>
          <w:rFonts w:eastAsia="Times New Roman"/>
          <w:color w:val="000000"/>
          <w:sz w:val="20"/>
          <w:szCs w:val="20"/>
          <w:lang w:val="en-US" w:eastAsia="en-GB"/>
        </w:rPr>
        <w:t>carried</w:t>
      </w:r>
      <w:proofErr w:type="gramEnd"/>
      <w:r w:rsidRPr="00D644E0">
        <w:rPr>
          <w:rFonts w:eastAsia="Times New Roman"/>
          <w:color w:val="000000"/>
          <w:sz w:val="20"/>
          <w:szCs w:val="20"/>
          <w:lang w:val="en-US" w:eastAsia="en-GB"/>
        </w:rPr>
        <w:t xml:space="preserve"> out following examination of the contractor’s method statement indicates that there is a risk of a hazard such as a fall from height, a fall of an object from height, exposure to radiation or hazardous fumes or any other significant hazard. In which case the measures taken to minimise the risk will be indicated in section 4 of the permit.</w:t>
      </w:r>
    </w:p>
    <w:p w14:paraId="546166DF" w14:textId="77777777" w:rsidR="00D644E0" w:rsidRPr="00D644E0" w:rsidRDefault="00D644E0" w:rsidP="00D644E0">
      <w:pPr>
        <w:overflowPunct w:val="0"/>
        <w:autoSpaceDE w:val="0"/>
        <w:autoSpaceDN w:val="0"/>
        <w:adjustRightInd w:val="0"/>
        <w:ind w:left="284"/>
        <w:jc w:val="both"/>
        <w:textAlignment w:val="baseline"/>
        <w:rPr>
          <w:rFonts w:eastAsia="Times New Roman"/>
          <w:b/>
          <w:bCs/>
          <w:color w:val="000000"/>
          <w:sz w:val="20"/>
          <w:szCs w:val="20"/>
          <w:lang w:val="en-US" w:eastAsia="en-GB"/>
        </w:rPr>
      </w:pPr>
      <w:r w:rsidRPr="00D644E0">
        <w:rPr>
          <w:rFonts w:eastAsia="Times New Roman"/>
          <w:b/>
          <w:bCs/>
          <w:color w:val="000000"/>
          <w:sz w:val="20"/>
          <w:szCs w:val="20"/>
          <w:lang w:val="en-US" w:eastAsia="en-GB"/>
        </w:rPr>
        <w:t>Confined spaces, including duct:</w:t>
      </w:r>
    </w:p>
    <w:p w14:paraId="37B461B0" w14:textId="77777777" w:rsidR="00D644E0" w:rsidRPr="00D644E0" w:rsidRDefault="00D644E0" w:rsidP="00D644E0">
      <w:pPr>
        <w:overflowPunct w:val="0"/>
        <w:autoSpaceDE w:val="0"/>
        <w:autoSpaceDN w:val="0"/>
        <w:adjustRightInd w:val="0"/>
        <w:spacing w:after="120"/>
        <w:ind w:left="284"/>
        <w:jc w:val="both"/>
        <w:textAlignment w:val="baseline"/>
        <w:rPr>
          <w:rFonts w:eastAsia="Times New Roman"/>
          <w:b/>
          <w:bCs/>
          <w:color w:val="000000"/>
          <w:sz w:val="20"/>
          <w:szCs w:val="20"/>
          <w:lang w:val="en-US" w:eastAsia="en-GB"/>
        </w:rPr>
      </w:pPr>
      <w:r w:rsidRPr="00D644E0">
        <w:rPr>
          <w:rFonts w:eastAsia="Times New Roman"/>
          <w:color w:val="000000"/>
          <w:sz w:val="20"/>
          <w:szCs w:val="20"/>
          <w:lang w:val="en-US" w:eastAsia="en-GB"/>
        </w:rPr>
        <w:t>Whenever possible, the need to enter confined spaces should be avoided, alternative methods should be considered to undertake the task. Entry by a person should only be undertaken if there is no reasonable alternative.</w:t>
      </w:r>
    </w:p>
    <w:p w14:paraId="1E146D43" w14:textId="77777777" w:rsidR="00D644E0" w:rsidRDefault="00D644E0" w:rsidP="00D644E0">
      <w:pPr>
        <w:spacing w:after="80"/>
        <w:ind w:left="284"/>
        <w:jc w:val="both"/>
        <w:rPr>
          <w:rFonts w:eastAsia="Times New Roman"/>
          <w:sz w:val="20"/>
          <w:szCs w:val="20"/>
          <w:lang w:eastAsia="en-GB"/>
        </w:rPr>
      </w:pPr>
      <w:r w:rsidRPr="00D644E0">
        <w:rPr>
          <w:rFonts w:eastAsia="Times New Roman"/>
          <w:sz w:val="20"/>
          <w:szCs w:val="20"/>
          <w:lang w:eastAsia="en-GB"/>
        </w:rPr>
        <w:t xml:space="preserve">A confined space is defined as ‘any place, including any chamber, tank, vat, silo, pit, trench, pipe, sewer, flue, well or similar space in which, by virtue of its enclosed nature, there arises a reasonably ‘foreseeable specified risk’. </w:t>
      </w:r>
    </w:p>
    <w:p w14:paraId="0606667B" w14:textId="77777777" w:rsidR="00BA4E52" w:rsidRDefault="00BA4E52" w:rsidP="00D644E0">
      <w:pPr>
        <w:spacing w:after="80"/>
        <w:ind w:left="284"/>
        <w:jc w:val="both"/>
        <w:rPr>
          <w:rFonts w:eastAsia="Times New Roman"/>
          <w:sz w:val="20"/>
          <w:szCs w:val="20"/>
          <w:lang w:eastAsia="en-GB"/>
        </w:rPr>
      </w:pPr>
    </w:p>
    <w:p w14:paraId="3E96421B" w14:textId="77777777" w:rsidR="00BA4E52" w:rsidRDefault="00BA4E52" w:rsidP="00D644E0">
      <w:pPr>
        <w:spacing w:after="80"/>
        <w:ind w:left="284"/>
        <w:jc w:val="both"/>
        <w:rPr>
          <w:rFonts w:eastAsia="Times New Roman"/>
          <w:sz w:val="20"/>
          <w:szCs w:val="20"/>
          <w:lang w:eastAsia="en-GB"/>
        </w:rPr>
      </w:pPr>
    </w:p>
    <w:p w14:paraId="2572D798" w14:textId="77777777" w:rsidR="00BA4E52" w:rsidRDefault="00BA4E52" w:rsidP="00D644E0">
      <w:pPr>
        <w:spacing w:after="80"/>
        <w:ind w:left="284"/>
        <w:jc w:val="both"/>
        <w:rPr>
          <w:rFonts w:eastAsia="Times New Roman"/>
          <w:sz w:val="20"/>
          <w:szCs w:val="20"/>
          <w:lang w:eastAsia="en-GB"/>
        </w:rPr>
      </w:pPr>
    </w:p>
    <w:p w14:paraId="41C5B2D8" w14:textId="77777777" w:rsidR="00BA4E52" w:rsidRDefault="00BA4E52" w:rsidP="00D644E0">
      <w:pPr>
        <w:spacing w:after="80"/>
        <w:ind w:left="284"/>
        <w:jc w:val="both"/>
        <w:rPr>
          <w:rFonts w:eastAsia="Times New Roman"/>
          <w:sz w:val="20"/>
          <w:szCs w:val="20"/>
          <w:lang w:eastAsia="en-GB"/>
        </w:rPr>
      </w:pPr>
    </w:p>
    <w:p w14:paraId="586ACD07" w14:textId="77777777" w:rsidR="00BA4E52" w:rsidRDefault="00BA4E52" w:rsidP="00D644E0">
      <w:pPr>
        <w:spacing w:after="80"/>
        <w:ind w:left="284"/>
        <w:jc w:val="both"/>
        <w:rPr>
          <w:rFonts w:eastAsia="Times New Roman"/>
          <w:sz w:val="20"/>
          <w:szCs w:val="20"/>
          <w:lang w:eastAsia="en-GB"/>
        </w:rPr>
      </w:pPr>
    </w:p>
    <w:p w14:paraId="1448671A" w14:textId="77777777" w:rsidR="00BA4E52" w:rsidRDefault="00BA4E52" w:rsidP="00D644E0">
      <w:pPr>
        <w:spacing w:after="80"/>
        <w:ind w:left="284"/>
        <w:jc w:val="both"/>
        <w:rPr>
          <w:rFonts w:eastAsia="Times New Roman"/>
          <w:sz w:val="20"/>
          <w:szCs w:val="20"/>
          <w:lang w:eastAsia="en-GB"/>
        </w:rPr>
      </w:pPr>
    </w:p>
    <w:p w14:paraId="38A816F4" w14:textId="77777777" w:rsidR="00BA4E52" w:rsidRDefault="00BA4E52" w:rsidP="00D644E0">
      <w:pPr>
        <w:spacing w:after="80"/>
        <w:ind w:left="284"/>
        <w:jc w:val="both"/>
        <w:rPr>
          <w:rFonts w:eastAsia="Times New Roman"/>
          <w:sz w:val="20"/>
          <w:szCs w:val="20"/>
          <w:lang w:eastAsia="en-GB"/>
        </w:rPr>
      </w:pPr>
    </w:p>
    <w:p w14:paraId="2385658F" w14:textId="77777777" w:rsidR="00BA4E52" w:rsidRDefault="00BA4E52" w:rsidP="00D644E0">
      <w:pPr>
        <w:spacing w:after="80"/>
        <w:ind w:left="284"/>
        <w:jc w:val="both"/>
        <w:rPr>
          <w:rFonts w:eastAsia="Times New Roman"/>
          <w:sz w:val="20"/>
          <w:szCs w:val="20"/>
          <w:lang w:eastAsia="en-GB"/>
        </w:rPr>
      </w:pPr>
    </w:p>
    <w:p w14:paraId="4F95ED66" w14:textId="77777777" w:rsidR="00BA4E52" w:rsidRPr="00D644E0" w:rsidRDefault="00BA4E52" w:rsidP="00D644E0">
      <w:pPr>
        <w:spacing w:after="80"/>
        <w:ind w:left="284"/>
        <w:jc w:val="both"/>
        <w:rPr>
          <w:rFonts w:eastAsia="Times New Roman"/>
          <w:sz w:val="20"/>
          <w:szCs w:val="20"/>
          <w:lang w:eastAsia="en-GB"/>
        </w:rPr>
      </w:pPr>
    </w:p>
    <w:p w14:paraId="10B07264" w14:textId="7D1838A9" w:rsidR="00D644E0" w:rsidRPr="00D644E0" w:rsidRDefault="00D644E0" w:rsidP="00D644E0">
      <w:pPr>
        <w:autoSpaceDE w:val="0"/>
        <w:autoSpaceDN w:val="0"/>
        <w:adjustRightInd w:val="0"/>
        <w:ind w:firstLine="426"/>
        <w:rPr>
          <w:rFonts w:ascii="HelveticaNeue Condensed" w:eastAsia="Calibri" w:hAnsi="HelveticaNeue Condensed" w:cs="HelveticaNeue Condensed"/>
          <w:color w:val="000000"/>
          <w:sz w:val="24"/>
          <w:szCs w:val="24"/>
        </w:rPr>
      </w:pPr>
      <w:r w:rsidRPr="00D644E0">
        <w:rPr>
          <w:rFonts w:eastAsia="Times New Roman" w:cs="Times New Roman"/>
          <w:noProof/>
          <w:sz w:val="20"/>
          <w:szCs w:val="24"/>
          <w:lang w:eastAsia="en-GB"/>
        </w:rPr>
        <mc:AlternateContent>
          <mc:Choice Requires="wps">
            <w:drawing>
              <wp:anchor distT="45720" distB="45720" distL="114300" distR="114300" simplePos="0" relativeHeight="251658241" behindDoc="0" locked="0" layoutInCell="1" allowOverlap="1" wp14:anchorId="05D848EC" wp14:editId="4B9DBAE8">
                <wp:simplePos x="0" y="0"/>
                <wp:positionH relativeFrom="column">
                  <wp:posOffset>3573780</wp:posOffset>
                </wp:positionH>
                <wp:positionV relativeFrom="paragraph">
                  <wp:posOffset>977900</wp:posOffset>
                </wp:positionV>
                <wp:extent cx="2383155" cy="643890"/>
                <wp:effectExtent l="0" t="0" r="17145" b="228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643890"/>
                        </a:xfrm>
                        <a:prstGeom prst="rect">
                          <a:avLst/>
                        </a:prstGeom>
                        <a:solidFill>
                          <a:srgbClr val="FFFFFF"/>
                        </a:solidFill>
                        <a:ln w="9525">
                          <a:solidFill>
                            <a:srgbClr val="000000"/>
                          </a:solidFill>
                          <a:miter lim="800000"/>
                          <a:headEnd/>
                          <a:tailEnd/>
                        </a:ln>
                      </wps:spPr>
                      <wps:txbx>
                        <w:txbxContent>
                          <w:p w14:paraId="4150CE8A" w14:textId="77777777" w:rsidR="004D1B32" w:rsidRPr="00E539D1" w:rsidRDefault="004D1B32" w:rsidP="00D644E0">
                            <w:pPr>
                              <w:spacing w:after="80"/>
                              <w:jc w:val="center"/>
                              <w:rPr>
                                <w:szCs w:val="20"/>
                                <w:lang w:eastAsia="en-GB"/>
                              </w:rPr>
                            </w:pPr>
                            <w:r w:rsidRPr="00E539D1">
                              <w:rPr>
                                <w:szCs w:val="20"/>
                                <w:lang w:eastAsia="en-GB"/>
                              </w:rPr>
                              <w:t>Confined Spaces Regulations 1997</w:t>
                            </w:r>
                          </w:p>
                          <w:p w14:paraId="541064CA" w14:textId="77777777" w:rsidR="004D1B32" w:rsidRPr="00E539D1" w:rsidRDefault="004D1B32" w:rsidP="00D644E0">
                            <w:pPr>
                              <w:jc w:val="center"/>
                              <w:rPr>
                                <w:szCs w:val="20"/>
                                <w:lang w:eastAsia="en-GB"/>
                              </w:rPr>
                            </w:pPr>
                            <w:r w:rsidRPr="00E539D1">
                              <w:rPr>
                                <w:szCs w:val="20"/>
                                <w:lang w:eastAsia="en-GB"/>
                              </w:rPr>
                              <w:t>Health and Safety Executive ACOP Safe Work in Confined Spaces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848EC" id="_x0000_t202" coordsize="21600,21600" o:spt="202" path="m,l,21600r21600,l21600,xe">
                <v:stroke joinstyle="miter"/>
                <v:path gradientshapeok="t" o:connecttype="rect"/>
              </v:shapetype>
              <v:shape id="Text Box 11" o:spid="_x0000_s1026" type="#_x0000_t202" style="position:absolute;left:0;text-align:left;margin-left:281.4pt;margin-top:77pt;width:187.65pt;height:50.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">
                <v:textbox>
                  <w:txbxContent>
                    <w:p w14:paraId="4150CE8A" w14:textId="77777777" w:rsidR="004D1B32" w:rsidRPr="00E539D1" w:rsidRDefault="004D1B32" w:rsidP="00D644E0">
                      <w:pPr>
                        <w:spacing w:after="80"/>
                        <w:jc w:val="center"/>
                        <w:rPr>
                          <w:szCs w:val="20"/>
                          <w:lang w:eastAsia="en-GB"/>
                        </w:rPr>
                      </w:pPr>
                      <w:r w:rsidRPr="00E539D1">
                        <w:rPr>
                          <w:szCs w:val="20"/>
                          <w:lang w:eastAsia="en-GB"/>
                        </w:rPr>
                        <w:t>Confined Spaces Regulations 1997</w:t>
                      </w:r>
                    </w:p>
                    <w:p w14:paraId="541064CA" w14:textId="77777777" w:rsidR="004D1B32" w:rsidRPr="00E539D1" w:rsidRDefault="004D1B32" w:rsidP="00D644E0">
                      <w:pPr>
                        <w:jc w:val="center"/>
                        <w:rPr>
                          <w:szCs w:val="20"/>
                          <w:lang w:eastAsia="en-GB"/>
                        </w:rPr>
                      </w:pPr>
                      <w:r w:rsidRPr="00E539D1">
                        <w:rPr>
                          <w:szCs w:val="20"/>
                          <w:lang w:eastAsia="en-GB"/>
                        </w:rPr>
                        <w:t>Health and Safety Executive ACOP Safe Work in Confined Spaces</w:t>
                      </w:r>
                    </w:p>
                  </w:txbxContent>
                </v:textbox>
              </v:shape>
            </w:pict>
          </mc:Fallback>
        </mc:AlternateContent>
      </w:r>
      <w:r w:rsidRPr="00D644E0">
        <w:rPr>
          <w:rFonts w:ascii="HelveticaNeue Condensed" w:eastAsia="Calibri" w:hAnsi="HelveticaNeue Condensed" w:cs="HelveticaNeue Condensed"/>
          <w:noProof/>
          <w:color w:val="000000"/>
          <w:sz w:val="24"/>
          <w:szCs w:val="24"/>
          <w:lang w:eastAsia="en-GB"/>
        </w:rPr>
        <w:drawing>
          <wp:inline distT="0" distB="0" distL="0" distR="0" wp14:anchorId="5C5EF102" wp14:editId="7488DF71">
            <wp:extent cx="4152900" cy="5657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0" cy="5657850"/>
                    </a:xfrm>
                    <a:prstGeom prst="rect">
                      <a:avLst/>
                    </a:prstGeom>
                    <a:noFill/>
                    <a:ln>
                      <a:noFill/>
                    </a:ln>
                  </pic:spPr>
                </pic:pic>
              </a:graphicData>
            </a:graphic>
          </wp:inline>
        </w:drawing>
      </w:r>
    </w:p>
    <w:p w14:paraId="5C213201" w14:textId="77777777" w:rsidR="00D644E0" w:rsidRPr="00D644E0" w:rsidRDefault="00D644E0" w:rsidP="00D644E0">
      <w:pPr>
        <w:spacing w:after="120"/>
        <w:contextualSpacing/>
        <w:rPr>
          <w:rFonts w:eastAsia="Times New Roman"/>
          <w:sz w:val="20"/>
          <w:szCs w:val="20"/>
          <w:lang w:eastAsia="en-GB"/>
        </w:rPr>
      </w:pPr>
    </w:p>
    <w:p w14:paraId="00883BBD" w14:textId="77777777" w:rsidR="00D644E0" w:rsidRPr="00D644E0" w:rsidRDefault="00D644E0" w:rsidP="00D644E0">
      <w:pPr>
        <w:spacing w:after="120"/>
        <w:contextualSpacing/>
        <w:rPr>
          <w:rFonts w:eastAsia="Times New Roman"/>
          <w:sz w:val="20"/>
          <w:szCs w:val="20"/>
          <w:lang w:eastAsia="en-GB"/>
        </w:rPr>
      </w:pPr>
      <w:r w:rsidRPr="00D644E0">
        <w:rPr>
          <w:rFonts w:eastAsia="Times New Roman"/>
          <w:sz w:val="20"/>
          <w:szCs w:val="20"/>
          <w:lang w:eastAsia="en-GB"/>
        </w:rPr>
        <w:t>Foreseeable specified risks include (but not limited to):</w:t>
      </w:r>
    </w:p>
    <w:p w14:paraId="0568804E" w14:textId="77777777" w:rsidR="00D644E0" w:rsidRPr="00D644E0" w:rsidRDefault="00D644E0" w:rsidP="00D644E0">
      <w:pPr>
        <w:spacing w:after="120"/>
        <w:contextualSpacing/>
        <w:rPr>
          <w:rFonts w:eastAsia="Times New Roman"/>
          <w:sz w:val="20"/>
          <w:szCs w:val="20"/>
          <w:lang w:eastAsia="en-GB"/>
        </w:rPr>
      </w:pPr>
    </w:p>
    <w:p w14:paraId="150EDE1F" w14:textId="77777777" w:rsidR="00D644E0" w:rsidRPr="00D644E0" w:rsidRDefault="00D644E0" w:rsidP="0016187F">
      <w:pPr>
        <w:numPr>
          <w:ilvl w:val="0"/>
          <w:numId w:val="44"/>
        </w:numPr>
        <w:spacing w:after="80"/>
        <w:ind w:left="426"/>
        <w:jc w:val="both"/>
        <w:rPr>
          <w:rFonts w:eastAsia="Times New Roman"/>
          <w:sz w:val="20"/>
          <w:szCs w:val="20"/>
          <w:lang w:eastAsia="en-GB"/>
        </w:rPr>
      </w:pPr>
      <w:r w:rsidRPr="00D644E0">
        <w:rPr>
          <w:rFonts w:eastAsia="Times New Roman"/>
          <w:b/>
          <w:bCs/>
          <w:sz w:val="20"/>
          <w:szCs w:val="20"/>
          <w:lang w:eastAsia="en-GB"/>
        </w:rPr>
        <w:t>A lack of oxygen</w:t>
      </w:r>
      <w:r w:rsidRPr="00D644E0">
        <w:rPr>
          <w:rFonts w:eastAsia="Times New Roman"/>
          <w:sz w:val="20"/>
          <w:szCs w:val="20"/>
          <w:lang w:eastAsia="en-GB"/>
        </w:rPr>
        <w:t>.  This can occur:</w:t>
      </w:r>
    </w:p>
    <w:p w14:paraId="766C098F" w14:textId="77777777" w:rsidR="00D644E0" w:rsidRPr="00D644E0" w:rsidRDefault="00D644E0" w:rsidP="0016187F">
      <w:pPr>
        <w:numPr>
          <w:ilvl w:val="0"/>
          <w:numId w:val="39"/>
        </w:numPr>
        <w:spacing w:after="40"/>
        <w:contextualSpacing/>
        <w:jc w:val="both"/>
        <w:rPr>
          <w:rFonts w:eastAsia="Times New Roman"/>
          <w:sz w:val="20"/>
          <w:szCs w:val="20"/>
          <w:lang w:eastAsia="en-GB"/>
        </w:rPr>
      </w:pPr>
      <w:r w:rsidRPr="00D644E0">
        <w:rPr>
          <w:rFonts w:eastAsia="Times New Roman"/>
          <w:sz w:val="20"/>
          <w:szCs w:val="20"/>
          <w:lang w:eastAsia="en-GB"/>
        </w:rPr>
        <w:t>Where there is a reaction between some soils and the oxygen in the atmosphere.</w:t>
      </w:r>
    </w:p>
    <w:p w14:paraId="29B799A9" w14:textId="77777777" w:rsidR="00D644E0" w:rsidRPr="00D644E0" w:rsidRDefault="00D644E0" w:rsidP="0016187F">
      <w:pPr>
        <w:numPr>
          <w:ilvl w:val="0"/>
          <w:numId w:val="39"/>
        </w:numPr>
        <w:spacing w:after="40"/>
        <w:contextualSpacing/>
        <w:jc w:val="both"/>
        <w:rPr>
          <w:rFonts w:eastAsia="Times New Roman"/>
          <w:sz w:val="20"/>
          <w:szCs w:val="20"/>
          <w:lang w:eastAsia="en-GB"/>
        </w:rPr>
      </w:pPr>
      <w:r w:rsidRPr="00D644E0">
        <w:rPr>
          <w:rFonts w:eastAsia="Times New Roman"/>
          <w:sz w:val="20"/>
          <w:szCs w:val="20"/>
          <w:lang w:eastAsia="en-GB"/>
        </w:rPr>
        <w:t>Following the action of groundwater on chalk and limestone which can produce carbon dioxide and displace normal air.</w:t>
      </w:r>
    </w:p>
    <w:p w14:paraId="038EA4DE" w14:textId="77777777" w:rsidR="00D644E0" w:rsidRPr="00D644E0" w:rsidRDefault="00D644E0" w:rsidP="0016187F">
      <w:pPr>
        <w:numPr>
          <w:ilvl w:val="0"/>
          <w:numId w:val="39"/>
        </w:numPr>
        <w:spacing w:after="120"/>
        <w:contextualSpacing/>
        <w:jc w:val="both"/>
        <w:rPr>
          <w:rFonts w:eastAsia="Times New Roman"/>
          <w:sz w:val="20"/>
          <w:szCs w:val="20"/>
          <w:lang w:eastAsia="en-GB"/>
        </w:rPr>
      </w:pPr>
      <w:r w:rsidRPr="00D644E0">
        <w:rPr>
          <w:rFonts w:eastAsia="Times New Roman"/>
          <w:sz w:val="20"/>
          <w:szCs w:val="20"/>
          <w:lang w:eastAsia="en-GB"/>
        </w:rPr>
        <w:t>Inside steel tanks and vessels when rust forms.</w:t>
      </w:r>
    </w:p>
    <w:p w14:paraId="12577C2B" w14:textId="77777777" w:rsidR="00D644E0" w:rsidRPr="00D644E0" w:rsidRDefault="00D644E0" w:rsidP="00D644E0">
      <w:pPr>
        <w:tabs>
          <w:tab w:val="num" w:pos="720"/>
        </w:tabs>
        <w:spacing w:after="120"/>
        <w:ind w:left="426"/>
        <w:jc w:val="both"/>
        <w:rPr>
          <w:rFonts w:eastAsia="Times New Roman"/>
          <w:sz w:val="20"/>
          <w:szCs w:val="20"/>
          <w:lang w:eastAsia="en-GB"/>
        </w:rPr>
      </w:pPr>
      <w:r w:rsidRPr="00D644E0">
        <w:rPr>
          <w:rFonts w:eastAsia="Times New Roman"/>
          <w:sz w:val="20"/>
          <w:szCs w:val="20"/>
          <w:lang w:eastAsia="en-GB"/>
        </w:rPr>
        <w:t>If a risk assessment indicates that the oxygen level may be low, arrangements should be made to measure the oxygen level at the place of work within the confined space, before entering. The confined space must not be entered unless the oxygen level is in the range 19.5 to 23.5%. Details of the appropriate measurements, and results, if necessary, will be given in section 3 of the permit.</w:t>
      </w:r>
    </w:p>
    <w:p w14:paraId="414334D8" w14:textId="77777777" w:rsidR="00D644E0" w:rsidRPr="00D644E0" w:rsidRDefault="00D644E0" w:rsidP="00D644E0">
      <w:pPr>
        <w:tabs>
          <w:tab w:val="num" w:pos="720"/>
        </w:tabs>
        <w:spacing w:after="120"/>
        <w:ind w:left="426"/>
        <w:jc w:val="both"/>
        <w:rPr>
          <w:rFonts w:eastAsia="Times New Roman"/>
          <w:sz w:val="20"/>
          <w:szCs w:val="20"/>
          <w:lang w:eastAsia="en-GB"/>
        </w:rPr>
      </w:pPr>
      <w:r w:rsidRPr="00D644E0">
        <w:rPr>
          <w:rFonts w:eastAsia="Times New Roman"/>
          <w:sz w:val="20"/>
          <w:szCs w:val="20"/>
          <w:lang w:eastAsia="en-GB"/>
        </w:rPr>
        <w:t xml:space="preserve">If the oxygen levels are below 19.5% it may be appropriate to permit suitably trained personnel to enter the confine space using an appropriate form of breathing apparatus. </w:t>
      </w:r>
    </w:p>
    <w:p w14:paraId="4A4F174A" w14:textId="77777777" w:rsidR="00D644E0" w:rsidRPr="00D644E0" w:rsidRDefault="00D644E0" w:rsidP="00D644E0">
      <w:pPr>
        <w:tabs>
          <w:tab w:val="num" w:pos="720"/>
        </w:tabs>
        <w:spacing w:after="120"/>
        <w:ind w:left="426"/>
        <w:jc w:val="both"/>
        <w:rPr>
          <w:rFonts w:eastAsia="Times New Roman"/>
          <w:sz w:val="20"/>
          <w:szCs w:val="20"/>
          <w:lang w:eastAsia="en-GB"/>
        </w:rPr>
      </w:pPr>
      <w:r w:rsidRPr="00D644E0">
        <w:rPr>
          <w:rFonts w:eastAsia="Times New Roman"/>
          <w:sz w:val="20"/>
          <w:szCs w:val="20"/>
          <w:lang w:eastAsia="en-GB"/>
        </w:rPr>
        <w:t xml:space="preserve">Details of the methods to be used will be given in section 4 of the permit. </w:t>
      </w:r>
    </w:p>
    <w:p w14:paraId="573D3D09" w14:textId="77777777" w:rsidR="00D644E0" w:rsidRPr="00D644E0" w:rsidRDefault="00D644E0" w:rsidP="00D644E0">
      <w:pPr>
        <w:tabs>
          <w:tab w:val="num" w:pos="720"/>
        </w:tabs>
        <w:spacing w:after="120"/>
        <w:ind w:left="426"/>
        <w:jc w:val="both"/>
        <w:rPr>
          <w:rFonts w:eastAsia="Times New Roman"/>
          <w:sz w:val="20"/>
          <w:szCs w:val="20"/>
          <w:lang w:eastAsia="en-GB"/>
        </w:rPr>
      </w:pPr>
    </w:p>
    <w:p w14:paraId="635B633A" w14:textId="77777777" w:rsidR="00D644E0" w:rsidRPr="00D644E0" w:rsidRDefault="00D644E0" w:rsidP="00D644E0">
      <w:pPr>
        <w:tabs>
          <w:tab w:val="num" w:pos="720"/>
        </w:tabs>
        <w:spacing w:after="120"/>
        <w:ind w:left="426"/>
        <w:jc w:val="both"/>
        <w:rPr>
          <w:rFonts w:eastAsia="Times New Roman"/>
          <w:sz w:val="20"/>
          <w:szCs w:val="20"/>
          <w:lang w:eastAsia="en-GB"/>
        </w:rPr>
      </w:pPr>
    </w:p>
    <w:p w14:paraId="43FA838F" w14:textId="77777777" w:rsidR="00D644E0" w:rsidRPr="00D644E0" w:rsidRDefault="00D644E0" w:rsidP="00D644E0">
      <w:pPr>
        <w:tabs>
          <w:tab w:val="num" w:pos="720"/>
        </w:tabs>
        <w:spacing w:after="120"/>
        <w:ind w:left="426"/>
        <w:jc w:val="both"/>
        <w:rPr>
          <w:rFonts w:eastAsia="Times New Roman"/>
          <w:sz w:val="20"/>
          <w:szCs w:val="20"/>
          <w:lang w:eastAsia="en-GB"/>
        </w:rPr>
      </w:pPr>
    </w:p>
    <w:p w14:paraId="7C95D678" w14:textId="77777777" w:rsidR="00D644E0" w:rsidRPr="00D644E0" w:rsidRDefault="00D644E0" w:rsidP="0016187F">
      <w:pPr>
        <w:numPr>
          <w:ilvl w:val="0"/>
          <w:numId w:val="44"/>
        </w:numPr>
        <w:spacing w:after="80"/>
        <w:ind w:left="426" w:hanging="284"/>
        <w:jc w:val="both"/>
        <w:rPr>
          <w:rFonts w:eastAsia="Times New Roman"/>
          <w:sz w:val="20"/>
          <w:szCs w:val="20"/>
          <w:lang w:eastAsia="en-GB"/>
        </w:rPr>
      </w:pPr>
      <w:r w:rsidRPr="00D644E0">
        <w:rPr>
          <w:rFonts w:eastAsia="Times New Roman"/>
          <w:b/>
          <w:bCs/>
          <w:sz w:val="20"/>
          <w:szCs w:val="20"/>
          <w:lang w:eastAsia="en-GB"/>
        </w:rPr>
        <w:t>Poisonous gas, fume or vapour</w:t>
      </w:r>
      <w:r w:rsidRPr="00D644E0">
        <w:rPr>
          <w:rFonts w:eastAsia="Times New Roman"/>
          <w:sz w:val="20"/>
          <w:szCs w:val="20"/>
          <w:lang w:eastAsia="en-GB"/>
        </w:rPr>
        <w:t>.  These can:</w:t>
      </w:r>
    </w:p>
    <w:p w14:paraId="1B51AB6A" w14:textId="77777777" w:rsidR="00D644E0" w:rsidRPr="00D644E0" w:rsidRDefault="00D644E0" w:rsidP="0016187F">
      <w:pPr>
        <w:numPr>
          <w:ilvl w:val="0"/>
          <w:numId w:val="39"/>
        </w:numPr>
        <w:spacing w:after="120"/>
        <w:contextualSpacing/>
        <w:jc w:val="both"/>
        <w:rPr>
          <w:rFonts w:eastAsia="Times New Roman"/>
          <w:sz w:val="20"/>
          <w:szCs w:val="20"/>
          <w:lang w:eastAsia="en-GB"/>
        </w:rPr>
      </w:pPr>
      <w:r w:rsidRPr="00D644E0">
        <w:rPr>
          <w:rFonts w:eastAsia="Times New Roman"/>
          <w:sz w:val="20"/>
          <w:szCs w:val="20"/>
          <w:lang w:eastAsia="en-GB"/>
        </w:rPr>
        <w:t xml:space="preserve">Build-up in sewers and manholes and in pits connected to the </w:t>
      </w:r>
      <w:proofErr w:type="gramStart"/>
      <w:r w:rsidRPr="00D644E0">
        <w:rPr>
          <w:rFonts w:eastAsia="Times New Roman"/>
          <w:sz w:val="20"/>
          <w:szCs w:val="20"/>
          <w:lang w:eastAsia="en-GB"/>
        </w:rPr>
        <w:t>system;</w:t>
      </w:r>
      <w:proofErr w:type="gramEnd"/>
    </w:p>
    <w:p w14:paraId="2729B1B0" w14:textId="77777777" w:rsidR="00D644E0" w:rsidRPr="00D644E0" w:rsidRDefault="00D644E0" w:rsidP="0016187F">
      <w:pPr>
        <w:numPr>
          <w:ilvl w:val="0"/>
          <w:numId w:val="39"/>
        </w:numPr>
        <w:spacing w:after="120"/>
        <w:contextualSpacing/>
        <w:jc w:val="both"/>
        <w:rPr>
          <w:rFonts w:eastAsia="Times New Roman"/>
          <w:sz w:val="20"/>
          <w:szCs w:val="20"/>
          <w:lang w:eastAsia="en-GB"/>
        </w:rPr>
      </w:pPr>
      <w:r w:rsidRPr="00D644E0">
        <w:rPr>
          <w:rFonts w:eastAsia="Times New Roman"/>
          <w:sz w:val="20"/>
          <w:szCs w:val="20"/>
          <w:lang w:eastAsia="en-GB"/>
        </w:rPr>
        <w:t xml:space="preserve">Enter tanks or vessels from connecting </w:t>
      </w:r>
      <w:proofErr w:type="gramStart"/>
      <w:r w:rsidRPr="00D644E0">
        <w:rPr>
          <w:rFonts w:eastAsia="Times New Roman"/>
          <w:sz w:val="20"/>
          <w:szCs w:val="20"/>
          <w:lang w:eastAsia="en-GB"/>
        </w:rPr>
        <w:t>pipes;</w:t>
      </w:r>
      <w:proofErr w:type="gramEnd"/>
    </w:p>
    <w:p w14:paraId="05927EEA" w14:textId="77777777" w:rsidR="00D644E0" w:rsidRPr="00D644E0" w:rsidRDefault="00D644E0" w:rsidP="0016187F">
      <w:pPr>
        <w:numPr>
          <w:ilvl w:val="0"/>
          <w:numId w:val="39"/>
        </w:numPr>
        <w:spacing w:after="120"/>
        <w:contextualSpacing/>
        <w:jc w:val="both"/>
        <w:rPr>
          <w:rFonts w:eastAsia="Times New Roman"/>
          <w:sz w:val="20"/>
          <w:szCs w:val="20"/>
          <w:lang w:eastAsia="en-GB"/>
        </w:rPr>
      </w:pPr>
      <w:r w:rsidRPr="00D644E0">
        <w:rPr>
          <w:rFonts w:eastAsia="Times New Roman"/>
          <w:sz w:val="20"/>
          <w:szCs w:val="20"/>
          <w:lang w:eastAsia="en-GB"/>
        </w:rPr>
        <w:t>Leak into trenches and pits in contaminated land, such as old refuse tips and old gas works.</w:t>
      </w:r>
    </w:p>
    <w:p w14:paraId="601B7F8B" w14:textId="77777777" w:rsidR="00D644E0" w:rsidRPr="00D644E0" w:rsidRDefault="00D644E0" w:rsidP="00D644E0">
      <w:pPr>
        <w:spacing w:after="80"/>
        <w:ind w:left="425"/>
        <w:jc w:val="both"/>
        <w:rPr>
          <w:rFonts w:eastAsia="Times New Roman"/>
          <w:sz w:val="20"/>
          <w:szCs w:val="20"/>
          <w:lang w:eastAsia="en-GB"/>
        </w:rPr>
      </w:pPr>
      <w:r w:rsidRPr="00D644E0">
        <w:rPr>
          <w:rFonts w:eastAsia="Times New Roman"/>
          <w:sz w:val="20"/>
          <w:szCs w:val="20"/>
          <w:lang w:eastAsia="en-GB"/>
        </w:rPr>
        <w:t>If a risk assessment indicates that there is a reasonable possibility that poisonous or asphyxiating gases may be present, appropriate steps must be made to measure their concentration, before entering the confined space. Details of the appropriate measurements, and results, if necessary, will be given in section 4 of the permit.</w:t>
      </w:r>
    </w:p>
    <w:p w14:paraId="19F8DB9A" w14:textId="77777777" w:rsidR="00D644E0" w:rsidRPr="00D644E0" w:rsidRDefault="00D644E0" w:rsidP="00D644E0">
      <w:pPr>
        <w:spacing w:after="80"/>
        <w:ind w:left="425"/>
        <w:jc w:val="both"/>
        <w:rPr>
          <w:rFonts w:eastAsia="Times New Roman"/>
          <w:sz w:val="20"/>
          <w:szCs w:val="20"/>
          <w:lang w:eastAsia="en-GB"/>
        </w:rPr>
      </w:pPr>
      <w:r w:rsidRPr="00D644E0">
        <w:rPr>
          <w:rFonts w:eastAsia="Times New Roman"/>
          <w:sz w:val="20"/>
          <w:szCs w:val="20"/>
          <w:lang w:eastAsia="en-GB"/>
        </w:rPr>
        <w:t xml:space="preserve">If dangerously high levels of a poisonous or asphyxiating gas are found to be present, it may be appropriate to permit suitably trained personnel to enter the confined space using an appropriate breathing apparatus. Details of the methods to be used will be given in section 3 of the permit. </w:t>
      </w:r>
      <w:r w:rsidRPr="00D644E0">
        <w:rPr>
          <w:rFonts w:eastAsia="Times New Roman"/>
          <w:b/>
          <w:bCs/>
          <w:sz w:val="20"/>
          <w:szCs w:val="20"/>
          <w:lang w:eastAsia="en-GB"/>
        </w:rPr>
        <w:t> </w:t>
      </w:r>
    </w:p>
    <w:p w14:paraId="7B0D7031" w14:textId="77777777" w:rsidR="00D644E0" w:rsidRPr="00D644E0" w:rsidRDefault="00D644E0" w:rsidP="0016187F">
      <w:pPr>
        <w:numPr>
          <w:ilvl w:val="0"/>
          <w:numId w:val="44"/>
        </w:numPr>
        <w:ind w:left="426"/>
        <w:jc w:val="both"/>
        <w:outlineLvl w:val="2"/>
        <w:rPr>
          <w:rFonts w:eastAsia="Times New Roman"/>
          <w:b/>
          <w:bCs/>
          <w:sz w:val="20"/>
          <w:szCs w:val="20"/>
          <w:lang w:eastAsia="en-GB"/>
        </w:rPr>
      </w:pPr>
      <w:r w:rsidRPr="00D644E0">
        <w:rPr>
          <w:rFonts w:eastAsia="Times New Roman"/>
          <w:b/>
          <w:bCs/>
          <w:sz w:val="20"/>
          <w:szCs w:val="20"/>
          <w:lang w:eastAsia="en-GB"/>
        </w:rPr>
        <w:t>Flammable materials</w:t>
      </w:r>
    </w:p>
    <w:p w14:paraId="4D96126B" w14:textId="77777777" w:rsidR="00D644E0" w:rsidRPr="00D644E0" w:rsidRDefault="00D644E0" w:rsidP="00D644E0">
      <w:pPr>
        <w:spacing w:after="80"/>
        <w:ind w:left="425"/>
        <w:jc w:val="both"/>
        <w:rPr>
          <w:rFonts w:eastAsia="Times New Roman"/>
          <w:sz w:val="20"/>
          <w:szCs w:val="20"/>
          <w:lang w:eastAsia="en-GB"/>
        </w:rPr>
      </w:pPr>
      <w:r w:rsidRPr="00D644E0">
        <w:rPr>
          <w:rFonts w:eastAsia="Times New Roman"/>
          <w:sz w:val="20"/>
          <w:szCs w:val="20"/>
          <w:lang w:eastAsia="en-GB"/>
        </w:rPr>
        <w:t xml:space="preserve">Entry to the confined space should be prohibited if a risk assessment indicates that there is a reasonable possibility that there may be flammable liquids or vapours present which may give rise to a fire or explosion.  </w:t>
      </w:r>
    </w:p>
    <w:p w14:paraId="114D6E36" w14:textId="77777777" w:rsidR="00D644E0" w:rsidRPr="00D644E0" w:rsidRDefault="00D644E0" w:rsidP="0016187F">
      <w:pPr>
        <w:numPr>
          <w:ilvl w:val="0"/>
          <w:numId w:val="44"/>
        </w:numPr>
        <w:ind w:left="426"/>
        <w:jc w:val="both"/>
        <w:outlineLvl w:val="2"/>
        <w:rPr>
          <w:rFonts w:eastAsia="Times New Roman"/>
          <w:b/>
          <w:bCs/>
          <w:sz w:val="20"/>
          <w:szCs w:val="20"/>
          <w:lang w:eastAsia="en-GB"/>
        </w:rPr>
      </w:pPr>
      <w:r w:rsidRPr="00D644E0">
        <w:rPr>
          <w:rFonts w:eastAsia="Times New Roman"/>
          <w:b/>
          <w:bCs/>
          <w:sz w:val="20"/>
          <w:szCs w:val="20"/>
          <w:lang w:eastAsia="en-GB"/>
        </w:rPr>
        <w:t>Entry of materials</w:t>
      </w:r>
    </w:p>
    <w:p w14:paraId="6289D133" w14:textId="77777777" w:rsidR="00D644E0" w:rsidRPr="00D644E0" w:rsidRDefault="00D644E0" w:rsidP="00D644E0">
      <w:pPr>
        <w:spacing w:after="80"/>
        <w:ind w:left="425"/>
        <w:jc w:val="both"/>
        <w:rPr>
          <w:rFonts w:eastAsia="Times New Roman"/>
          <w:sz w:val="20"/>
          <w:szCs w:val="20"/>
          <w:lang w:eastAsia="en-GB"/>
        </w:rPr>
      </w:pPr>
      <w:r w:rsidRPr="00D644E0">
        <w:rPr>
          <w:rFonts w:eastAsia="Times New Roman"/>
          <w:sz w:val="20"/>
          <w:szCs w:val="20"/>
          <w:lang w:eastAsia="en-GB"/>
        </w:rPr>
        <w:t xml:space="preserve">Entry to the confined space should be prohibited unless the possibility of the entry of liquids and solids which can suddenly fill the space, which may result in a person being drowned, asphyxiated or otherwise injured, has been eliminated. If it is necessary to put such isolations in place, these will be indicated in section 4 of the permit. </w:t>
      </w:r>
    </w:p>
    <w:p w14:paraId="5C2B8B96" w14:textId="77777777" w:rsidR="00D644E0" w:rsidRPr="00D644E0" w:rsidRDefault="00D644E0" w:rsidP="0016187F">
      <w:pPr>
        <w:numPr>
          <w:ilvl w:val="0"/>
          <w:numId w:val="44"/>
        </w:numPr>
        <w:ind w:left="426"/>
        <w:jc w:val="both"/>
        <w:rPr>
          <w:rFonts w:eastAsia="Times New Roman"/>
          <w:sz w:val="20"/>
          <w:szCs w:val="20"/>
          <w:lang w:eastAsia="en-GB"/>
        </w:rPr>
      </w:pPr>
      <w:r w:rsidRPr="00D644E0">
        <w:rPr>
          <w:rFonts w:eastAsia="Times New Roman"/>
          <w:b/>
          <w:bCs/>
          <w:sz w:val="20"/>
          <w:szCs w:val="20"/>
          <w:lang w:eastAsia="en-GB"/>
        </w:rPr>
        <w:t>Heat</w:t>
      </w:r>
    </w:p>
    <w:p w14:paraId="0D96CF37" w14:textId="77777777" w:rsidR="00D644E0" w:rsidRPr="00D644E0" w:rsidRDefault="00D644E0" w:rsidP="00D644E0">
      <w:pPr>
        <w:spacing w:after="80"/>
        <w:ind w:left="425"/>
        <w:jc w:val="both"/>
        <w:rPr>
          <w:rFonts w:eastAsia="Times New Roman"/>
          <w:sz w:val="20"/>
          <w:szCs w:val="20"/>
          <w:lang w:eastAsia="en-GB"/>
        </w:rPr>
      </w:pPr>
      <w:r w:rsidRPr="00D644E0">
        <w:rPr>
          <w:rFonts w:eastAsia="Times New Roman"/>
          <w:sz w:val="20"/>
          <w:szCs w:val="20"/>
          <w:lang w:eastAsia="en-GB"/>
        </w:rPr>
        <w:t xml:space="preserve">If a risk assessment indicates that hot conditions may exist which could lead to a dangerous increase in body temperature, appropriate steps will be taken, for example, limiting the exposure time, </w:t>
      </w:r>
      <w:proofErr w:type="gramStart"/>
      <w:r w:rsidRPr="00D644E0">
        <w:rPr>
          <w:rFonts w:eastAsia="Times New Roman"/>
          <w:sz w:val="20"/>
          <w:szCs w:val="20"/>
          <w:lang w:eastAsia="en-GB"/>
        </w:rPr>
        <w:t>in order to</w:t>
      </w:r>
      <w:proofErr w:type="gramEnd"/>
      <w:r w:rsidRPr="00D644E0">
        <w:rPr>
          <w:rFonts w:eastAsia="Times New Roman"/>
          <w:sz w:val="20"/>
          <w:szCs w:val="20"/>
          <w:lang w:eastAsia="en-GB"/>
        </w:rPr>
        <w:t xml:space="preserve"> minimise the risk of injury. The appropriate steps will be indicated in section 4 of the permit.</w:t>
      </w:r>
    </w:p>
    <w:p w14:paraId="6D981CA9" w14:textId="77777777" w:rsidR="00D644E0" w:rsidRPr="00D644E0" w:rsidRDefault="00D644E0" w:rsidP="0016187F">
      <w:pPr>
        <w:numPr>
          <w:ilvl w:val="0"/>
          <w:numId w:val="44"/>
        </w:numPr>
        <w:ind w:left="426"/>
        <w:jc w:val="both"/>
        <w:rPr>
          <w:rFonts w:eastAsia="Times New Roman"/>
          <w:sz w:val="20"/>
          <w:szCs w:val="20"/>
          <w:lang w:eastAsia="en-GB"/>
        </w:rPr>
      </w:pPr>
      <w:r w:rsidRPr="00D644E0">
        <w:rPr>
          <w:rFonts w:eastAsia="Times New Roman"/>
          <w:b/>
          <w:bCs/>
          <w:sz w:val="20"/>
          <w:szCs w:val="20"/>
          <w:lang w:eastAsia="en-GB"/>
        </w:rPr>
        <w:t>Means of escape or rescue</w:t>
      </w:r>
    </w:p>
    <w:p w14:paraId="7F907B9F" w14:textId="77777777" w:rsidR="00D644E0" w:rsidRPr="00D644E0" w:rsidRDefault="00D644E0" w:rsidP="00D644E0">
      <w:pPr>
        <w:spacing w:after="120"/>
        <w:ind w:left="426"/>
        <w:jc w:val="both"/>
        <w:rPr>
          <w:rFonts w:eastAsia="Times New Roman"/>
          <w:b/>
          <w:bCs/>
          <w:sz w:val="20"/>
          <w:szCs w:val="20"/>
          <w:lang w:eastAsia="en-GB"/>
        </w:rPr>
      </w:pPr>
      <w:r w:rsidRPr="00D644E0">
        <w:rPr>
          <w:rFonts w:eastAsia="Times New Roman"/>
          <w:sz w:val="20"/>
          <w:szCs w:val="20"/>
          <w:lang w:eastAsia="en-GB"/>
        </w:rPr>
        <w:t>The means by which a person in a confined space can escape or be rescued in the event of an emergency should be indicated in section 4 of the permit.</w:t>
      </w:r>
    </w:p>
    <w:p w14:paraId="64E38942" w14:textId="77777777" w:rsidR="00D644E0" w:rsidRPr="00D644E0" w:rsidRDefault="00D644E0" w:rsidP="0016187F">
      <w:pPr>
        <w:numPr>
          <w:ilvl w:val="0"/>
          <w:numId w:val="44"/>
        </w:numPr>
        <w:ind w:left="426"/>
        <w:jc w:val="both"/>
        <w:rPr>
          <w:rFonts w:eastAsia="Times New Roman"/>
          <w:sz w:val="20"/>
          <w:szCs w:val="20"/>
          <w:lang w:eastAsia="en-GB"/>
        </w:rPr>
      </w:pPr>
      <w:r w:rsidRPr="00D644E0">
        <w:rPr>
          <w:rFonts w:eastAsia="Times New Roman"/>
          <w:b/>
          <w:bCs/>
          <w:sz w:val="20"/>
          <w:szCs w:val="20"/>
          <w:lang w:eastAsia="en-GB"/>
        </w:rPr>
        <w:t xml:space="preserve">Hot work </w:t>
      </w:r>
    </w:p>
    <w:p w14:paraId="0815849E" w14:textId="77777777" w:rsidR="00D644E0" w:rsidRPr="00D644E0" w:rsidRDefault="00D644E0" w:rsidP="00D644E0">
      <w:pPr>
        <w:spacing w:after="80"/>
        <w:ind w:left="426"/>
        <w:jc w:val="both"/>
        <w:rPr>
          <w:rFonts w:eastAsia="Times New Roman"/>
          <w:sz w:val="20"/>
          <w:szCs w:val="20"/>
          <w:lang w:eastAsia="en-GB"/>
        </w:rPr>
      </w:pPr>
      <w:r w:rsidRPr="00D644E0">
        <w:rPr>
          <w:rFonts w:eastAsia="Times New Roman"/>
          <w:sz w:val="20"/>
          <w:szCs w:val="20"/>
          <w:lang w:eastAsia="en-GB"/>
        </w:rPr>
        <w:t>Hot work includes working with flame cutting apparatus, oxyacetylene welding apparatus, electric welding apparatus, blow lamps, grinding equipment, working with bitumen boilers or any other equipment producing flame, intense heat or sparks.</w:t>
      </w:r>
    </w:p>
    <w:p w14:paraId="3C8D5A7F" w14:textId="77777777" w:rsidR="00D644E0" w:rsidRPr="00D644E0" w:rsidRDefault="00D644E0" w:rsidP="00D644E0">
      <w:pPr>
        <w:spacing w:after="80"/>
        <w:ind w:left="426"/>
        <w:jc w:val="both"/>
        <w:rPr>
          <w:rFonts w:eastAsia="Times New Roman"/>
          <w:sz w:val="20"/>
          <w:szCs w:val="20"/>
          <w:lang w:eastAsia="en-GB"/>
        </w:rPr>
      </w:pPr>
      <w:r w:rsidRPr="00D644E0">
        <w:rPr>
          <w:rFonts w:eastAsia="Times New Roman"/>
          <w:sz w:val="20"/>
          <w:szCs w:val="20"/>
          <w:lang w:eastAsia="en-GB"/>
        </w:rPr>
        <w:t xml:space="preserve">The following precautions must be in place: </w:t>
      </w:r>
    </w:p>
    <w:p w14:paraId="15D57D5A" w14:textId="77777777" w:rsidR="00D644E0" w:rsidRPr="00D644E0" w:rsidRDefault="00D644E0" w:rsidP="0016187F">
      <w:pPr>
        <w:numPr>
          <w:ilvl w:val="0"/>
          <w:numId w:val="40"/>
        </w:numPr>
        <w:ind w:left="993"/>
        <w:jc w:val="both"/>
        <w:rPr>
          <w:rFonts w:eastAsia="Times New Roman"/>
          <w:sz w:val="20"/>
          <w:szCs w:val="20"/>
          <w:lang w:eastAsia="en-GB"/>
        </w:rPr>
      </w:pPr>
      <w:r w:rsidRPr="00D644E0">
        <w:rPr>
          <w:rFonts w:eastAsia="Times New Roman"/>
          <w:sz w:val="20"/>
          <w:szCs w:val="20"/>
          <w:lang w:eastAsia="en-GB"/>
        </w:rPr>
        <w:t>Personnel trained in use of fire extinguishers must be in the working team.</w:t>
      </w:r>
    </w:p>
    <w:p w14:paraId="3A36968D" w14:textId="77777777" w:rsidR="00D644E0" w:rsidRPr="00D644E0" w:rsidRDefault="00D644E0" w:rsidP="0016187F">
      <w:pPr>
        <w:numPr>
          <w:ilvl w:val="0"/>
          <w:numId w:val="40"/>
        </w:numPr>
        <w:spacing w:before="100" w:beforeAutospacing="1" w:after="100" w:afterAutospacing="1"/>
        <w:ind w:left="993"/>
        <w:jc w:val="both"/>
        <w:rPr>
          <w:rFonts w:eastAsia="Times New Roman"/>
          <w:sz w:val="20"/>
          <w:szCs w:val="20"/>
          <w:lang w:eastAsia="en-GB"/>
        </w:rPr>
      </w:pPr>
      <w:r w:rsidRPr="00D644E0">
        <w:rPr>
          <w:rFonts w:eastAsia="Times New Roman"/>
          <w:sz w:val="20"/>
          <w:szCs w:val="20"/>
          <w:lang w:eastAsia="en-GB"/>
        </w:rPr>
        <w:t>At least one appropriate fire extinguisher must be at the place of work.</w:t>
      </w:r>
    </w:p>
    <w:p w14:paraId="5B3A632E" w14:textId="77777777" w:rsidR="00D644E0" w:rsidRPr="00D644E0" w:rsidRDefault="00D644E0" w:rsidP="0016187F">
      <w:pPr>
        <w:numPr>
          <w:ilvl w:val="0"/>
          <w:numId w:val="40"/>
        </w:numPr>
        <w:spacing w:before="100" w:beforeAutospacing="1" w:after="100" w:afterAutospacing="1"/>
        <w:ind w:left="993"/>
        <w:jc w:val="both"/>
        <w:rPr>
          <w:rFonts w:eastAsia="Times New Roman"/>
          <w:sz w:val="20"/>
          <w:szCs w:val="20"/>
          <w:lang w:eastAsia="en-GB"/>
        </w:rPr>
      </w:pPr>
      <w:r w:rsidRPr="00D644E0">
        <w:rPr>
          <w:rFonts w:eastAsia="Times New Roman"/>
          <w:sz w:val="20"/>
          <w:szCs w:val="20"/>
          <w:lang w:eastAsia="en-GB"/>
        </w:rPr>
        <w:t>The work area is to take place must be cleared of flammable materials.</w:t>
      </w:r>
    </w:p>
    <w:p w14:paraId="69FBD23F" w14:textId="77777777" w:rsidR="00D644E0" w:rsidRPr="00D644E0" w:rsidRDefault="00D644E0" w:rsidP="0016187F">
      <w:pPr>
        <w:numPr>
          <w:ilvl w:val="0"/>
          <w:numId w:val="40"/>
        </w:numPr>
        <w:spacing w:before="100" w:beforeAutospacing="1" w:after="100" w:afterAutospacing="1"/>
        <w:ind w:left="993"/>
        <w:jc w:val="both"/>
        <w:rPr>
          <w:rFonts w:eastAsia="Times New Roman"/>
          <w:sz w:val="20"/>
          <w:szCs w:val="20"/>
          <w:lang w:eastAsia="en-GB"/>
        </w:rPr>
      </w:pPr>
      <w:r w:rsidRPr="00D644E0">
        <w:rPr>
          <w:rFonts w:eastAsia="Times New Roman"/>
          <w:sz w:val="20"/>
          <w:szCs w:val="20"/>
          <w:lang w:eastAsia="en-GB"/>
        </w:rPr>
        <w:t>Heat or smoke detectors should be isolated before hot work begins.</w:t>
      </w:r>
    </w:p>
    <w:p w14:paraId="7CBDA25C" w14:textId="77777777" w:rsidR="00D644E0" w:rsidRPr="00D644E0" w:rsidRDefault="00D644E0" w:rsidP="0016187F">
      <w:pPr>
        <w:numPr>
          <w:ilvl w:val="0"/>
          <w:numId w:val="40"/>
        </w:numPr>
        <w:spacing w:before="100" w:beforeAutospacing="1" w:after="100" w:afterAutospacing="1"/>
        <w:ind w:left="993"/>
        <w:jc w:val="both"/>
        <w:rPr>
          <w:rFonts w:eastAsia="Times New Roman"/>
          <w:sz w:val="20"/>
          <w:szCs w:val="20"/>
          <w:lang w:eastAsia="en-GB"/>
        </w:rPr>
      </w:pPr>
      <w:r w:rsidRPr="00D644E0">
        <w:rPr>
          <w:rFonts w:eastAsia="Times New Roman"/>
          <w:sz w:val="20"/>
          <w:szCs w:val="20"/>
          <w:lang w:eastAsia="en-GB"/>
        </w:rPr>
        <w:t>Remain at the workplace for at least 30 minutes after hot work ends.</w:t>
      </w:r>
    </w:p>
    <w:p w14:paraId="120A9DB5" w14:textId="77777777" w:rsidR="00D644E0" w:rsidRPr="00D644E0" w:rsidRDefault="00D644E0" w:rsidP="0016187F">
      <w:pPr>
        <w:numPr>
          <w:ilvl w:val="0"/>
          <w:numId w:val="40"/>
        </w:numPr>
        <w:spacing w:after="120"/>
        <w:ind w:left="993"/>
        <w:jc w:val="both"/>
        <w:rPr>
          <w:rFonts w:eastAsia="Times New Roman"/>
          <w:sz w:val="20"/>
          <w:szCs w:val="20"/>
          <w:lang w:eastAsia="en-GB"/>
        </w:rPr>
      </w:pPr>
      <w:r w:rsidRPr="00D644E0">
        <w:rPr>
          <w:rFonts w:eastAsia="Times New Roman"/>
          <w:sz w:val="20"/>
          <w:szCs w:val="20"/>
          <w:lang w:eastAsia="en-GB"/>
        </w:rPr>
        <w:t>Remove isolation from heat or smoke detectors after hot work ends.</w:t>
      </w:r>
    </w:p>
    <w:p w14:paraId="3C50ED04" w14:textId="77777777" w:rsidR="00D644E0" w:rsidRPr="00D644E0" w:rsidRDefault="00D644E0" w:rsidP="00D644E0">
      <w:pPr>
        <w:spacing w:after="120"/>
        <w:ind w:left="426"/>
        <w:jc w:val="both"/>
        <w:rPr>
          <w:rFonts w:eastAsia="Times New Roman"/>
          <w:sz w:val="20"/>
          <w:szCs w:val="20"/>
          <w:lang w:eastAsia="en-GB"/>
        </w:rPr>
      </w:pPr>
      <w:r w:rsidRPr="00D644E0">
        <w:rPr>
          <w:rFonts w:eastAsia="Times New Roman"/>
          <w:sz w:val="20"/>
          <w:szCs w:val="20"/>
          <w:lang w:eastAsia="en-GB"/>
        </w:rPr>
        <w:t xml:space="preserve">If a risk assessment indicates t additional precautions are required, these should be indicated on the permit. </w:t>
      </w:r>
      <w:r w:rsidRPr="00D644E0">
        <w:rPr>
          <w:rFonts w:eastAsia="Times New Roman"/>
          <w:b/>
          <w:bCs/>
          <w:sz w:val="20"/>
          <w:szCs w:val="20"/>
          <w:lang w:eastAsia="en-GB"/>
        </w:rPr>
        <w:t> </w:t>
      </w:r>
    </w:p>
    <w:p w14:paraId="07A17824" w14:textId="77777777" w:rsidR="00D644E0" w:rsidRPr="00D644E0" w:rsidRDefault="00D644E0" w:rsidP="0016187F">
      <w:pPr>
        <w:numPr>
          <w:ilvl w:val="0"/>
          <w:numId w:val="44"/>
        </w:numPr>
        <w:ind w:left="426"/>
        <w:jc w:val="both"/>
        <w:outlineLvl w:val="2"/>
        <w:rPr>
          <w:rFonts w:eastAsia="Times New Roman"/>
          <w:b/>
          <w:bCs/>
          <w:sz w:val="20"/>
          <w:szCs w:val="20"/>
          <w:lang w:eastAsia="en-GB"/>
        </w:rPr>
      </w:pPr>
      <w:r w:rsidRPr="00D644E0">
        <w:rPr>
          <w:rFonts w:eastAsia="Times New Roman"/>
          <w:b/>
          <w:bCs/>
          <w:sz w:val="20"/>
          <w:szCs w:val="20"/>
          <w:lang w:eastAsia="en-GB"/>
        </w:rPr>
        <w:t xml:space="preserve">Excavations </w:t>
      </w:r>
    </w:p>
    <w:p w14:paraId="588AADB5" w14:textId="77777777" w:rsidR="00D644E0" w:rsidRPr="00D644E0" w:rsidRDefault="00D644E0" w:rsidP="00D644E0">
      <w:pPr>
        <w:spacing w:after="120"/>
        <w:ind w:left="426"/>
        <w:jc w:val="both"/>
        <w:rPr>
          <w:rFonts w:eastAsia="Times New Roman"/>
          <w:sz w:val="20"/>
          <w:szCs w:val="20"/>
          <w:lang w:eastAsia="en-GB"/>
        </w:rPr>
      </w:pPr>
      <w:r w:rsidRPr="00D644E0">
        <w:rPr>
          <w:rFonts w:eastAsia="Times New Roman"/>
          <w:sz w:val="20"/>
          <w:szCs w:val="20"/>
          <w:lang w:eastAsia="en-GB"/>
        </w:rPr>
        <w:t xml:space="preserve">A permit to work is required for all excavation work, digging of trenches and the like which is carried out within ESFRS premises. </w:t>
      </w:r>
    </w:p>
    <w:p w14:paraId="5B36CE2C" w14:textId="77777777" w:rsidR="00D644E0" w:rsidRPr="00D644E0" w:rsidRDefault="00D644E0" w:rsidP="00D644E0">
      <w:pPr>
        <w:spacing w:after="120"/>
        <w:ind w:left="426"/>
        <w:jc w:val="both"/>
        <w:rPr>
          <w:rFonts w:eastAsia="Times New Roman"/>
          <w:sz w:val="20"/>
          <w:szCs w:val="20"/>
          <w:lang w:eastAsia="en-GB"/>
        </w:rPr>
      </w:pPr>
      <w:r w:rsidRPr="00D644E0">
        <w:rPr>
          <w:rFonts w:eastAsia="Times New Roman"/>
          <w:sz w:val="20"/>
          <w:szCs w:val="20"/>
          <w:lang w:eastAsia="en-GB"/>
        </w:rPr>
        <w:t xml:space="preserve">Prior to issuing the permit, the person arranging the work to take place will ensure that there is sufficient information regarding underground services such as electricity and data cable runs, water or gas pipe work and will have sufficient information regarding ground conditions and surrounding buildings. </w:t>
      </w:r>
    </w:p>
    <w:p w14:paraId="60904A85" w14:textId="77777777" w:rsidR="00D644E0" w:rsidRPr="00D644E0" w:rsidRDefault="00D644E0" w:rsidP="00D644E0">
      <w:pPr>
        <w:spacing w:after="120"/>
        <w:ind w:left="426"/>
        <w:jc w:val="both"/>
        <w:rPr>
          <w:rFonts w:eastAsia="Times New Roman"/>
          <w:sz w:val="20"/>
          <w:szCs w:val="20"/>
          <w:lang w:eastAsia="en-GB"/>
        </w:rPr>
      </w:pPr>
      <w:r w:rsidRPr="00D644E0">
        <w:rPr>
          <w:rFonts w:eastAsia="Times New Roman"/>
          <w:sz w:val="20"/>
          <w:szCs w:val="20"/>
          <w:lang w:eastAsia="en-GB"/>
        </w:rPr>
        <w:t xml:space="preserve">Where contractors are to carry out </w:t>
      </w:r>
      <w:proofErr w:type="gramStart"/>
      <w:r w:rsidRPr="00D644E0">
        <w:rPr>
          <w:rFonts w:eastAsia="Times New Roman"/>
          <w:sz w:val="20"/>
          <w:szCs w:val="20"/>
          <w:lang w:eastAsia="en-GB"/>
        </w:rPr>
        <w:t>excavations</w:t>
      </w:r>
      <w:proofErr w:type="gramEnd"/>
      <w:r w:rsidRPr="00D644E0">
        <w:rPr>
          <w:rFonts w:eastAsia="Times New Roman"/>
          <w:sz w:val="20"/>
          <w:szCs w:val="20"/>
          <w:lang w:eastAsia="en-GB"/>
        </w:rPr>
        <w:t xml:space="preserve"> they must provide a method statement which is to give details of the method of excavation, precautions to prevent trench collapse, fencing around the trench, PPE to be utilised and the process for reinstatement of the excavation afterwards.</w:t>
      </w:r>
      <w:r w:rsidRPr="00D644E0">
        <w:rPr>
          <w:rFonts w:eastAsia="Times New Roman"/>
          <w:b/>
          <w:bCs/>
          <w:sz w:val="20"/>
          <w:szCs w:val="20"/>
          <w:lang w:eastAsia="en-GB"/>
        </w:rPr>
        <w:t> </w:t>
      </w:r>
    </w:p>
    <w:p w14:paraId="1A87B6AC" w14:textId="77777777" w:rsidR="00D644E0" w:rsidRPr="00D644E0" w:rsidRDefault="00D644E0" w:rsidP="0016187F">
      <w:pPr>
        <w:numPr>
          <w:ilvl w:val="0"/>
          <w:numId w:val="44"/>
        </w:numPr>
        <w:ind w:left="426"/>
        <w:jc w:val="both"/>
        <w:outlineLvl w:val="2"/>
        <w:rPr>
          <w:rFonts w:eastAsia="Times New Roman"/>
          <w:b/>
          <w:bCs/>
          <w:sz w:val="20"/>
          <w:szCs w:val="20"/>
          <w:lang w:eastAsia="en-GB"/>
        </w:rPr>
      </w:pPr>
      <w:r w:rsidRPr="00D644E0">
        <w:rPr>
          <w:rFonts w:eastAsia="Times New Roman"/>
          <w:b/>
          <w:bCs/>
          <w:sz w:val="20"/>
          <w:szCs w:val="20"/>
          <w:lang w:eastAsia="en-GB"/>
        </w:rPr>
        <w:t>Other work activities</w:t>
      </w:r>
    </w:p>
    <w:p w14:paraId="63779C9B" w14:textId="77777777" w:rsidR="00D644E0" w:rsidRPr="00D644E0" w:rsidRDefault="00D644E0" w:rsidP="00D644E0">
      <w:pPr>
        <w:ind w:left="360"/>
        <w:jc w:val="both"/>
        <w:rPr>
          <w:rFonts w:eastAsia="Times New Roman"/>
          <w:sz w:val="20"/>
          <w:szCs w:val="20"/>
          <w:lang w:eastAsia="en-GB"/>
        </w:rPr>
      </w:pPr>
      <w:r w:rsidRPr="00D644E0">
        <w:rPr>
          <w:rFonts w:eastAsia="Times New Roman"/>
          <w:sz w:val="20"/>
          <w:szCs w:val="20"/>
          <w:lang w:eastAsia="en-GB"/>
        </w:rPr>
        <w:t>Similar procedures will be followed for permits for other hazardous procedures, including live working on electricity supply systems, work involving interaction with asbestos and work in areas where there is a risk of exposure to hazardous chemicals or microorganisms.</w:t>
      </w:r>
    </w:p>
    <w:p w14:paraId="7EBFC204" w14:textId="277AE129" w:rsidR="00D644E0" w:rsidRPr="00D644E0" w:rsidRDefault="00D644E0" w:rsidP="00D644E0">
      <w:pPr>
        <w:spacing w:after="160" w:line="259" w:lineRule="auto"/>
        <w:rPr>
          <w:rFonts w:eastAsia="Times New Roman"/>
          <w:b/>
          <w:bCs/>
          <w:sz w:val="24"/>
          <w:szCs w:val="24"/>
          <w:lang w:val="en-US"/>
        </w:rPr>
      </w:pPr>
      <w:r w:rsidRPr="00D644E0">
        <w:rPr>
          <w:rFonts w:eastAsia="Times New Roman"/>
          <w:lang w:eastAsia="en-GB"/>
        </w:rPr>
        <w:br w:type="page"/>
      </w:r>
      <w:r w:rsidRPr="00D644E0">
        <w:rPr>
          <w:rFonts w:eastAsia="Times New Roman"/>
          <w:b/>
          <w:bCs/>
          <w:sz w:val="24"/>
          <w:szCs w:val="24"/>
          <w:lang w:val="en-US"/>
        </w:rPr>
        <w:lastRenderedPageBreak/>
        <w:t>EAST SUSSEX FIRE &amp; RESCUE SERVICE PERMIT TO WORK (Example)</w:t>
      </w:r>
    </w:p>
    <w:p w14:paraId="1D83203F" w14:textId="77777777" w:rsidR="00D644E0" w:rsidRPr="00D644E0" w:rsidRDefault="00D644E0" w:rsidP="00D644E0">
      <w:pPr>
        <w:widowControl w:val="0"/>
        <w:autoSpaceDE w:val="0"/>
        <w:autoSpaceDN w:val="0"/>
        <w:adjustRightInd w:val="0"/>
        <w:jc w:val="both"/>
        <w:rPr>
          <w:rFonts w:eastAsia="Times New Roman"/>
          <w:sz w:val="20"/>
          <w:szCs w:val="24"/>
        </w:rPr>
      </w:pPr>
    </w:p>
    <w:tbl>
      <w:tblPr>
        <w:tblW w:w="9356" w:type="dxa"/>
        <w:tblInd w:w="1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6390"/>
        <w:gridCol w:w="2966"/>
      </w:tblGrid>
      <w:tr w:rsidR="00D644E0" w:rsidRPr="00D644E0" w14:paraId="0B7E69AE" w14:textId="77777777" w:rsidTr="00D644E0">
        <w:tc>
          <w:tcPr>
            <w:tcW w:w="6390" w:type="dxa"/>
          </w:tcPr>
          <w:p w14:paraId="4A78D00D" w14:textId="77777777" w:rsidR="00D644E0" w:rsidRPr="00D644E0" w:rsidRDefault="00D644E0" w:rsidP="00D644E0">
            <w:pPr>
              <w:widowControl w:val="0"/>
              <w:tabs>
                <w:tab w:val="left" w:pos="-1440"/>
              </w:tabs>
              <w:autoSpaceDE w:val="0"/>
              <w:autoSpaceDN w:val="0"/>
              <w:adjustRightInd w:val="0"/>
              <w:ind w:left="720" w:hanging="720"/>
              <w:rPr>
                <w:rFonts w:eastAsia="Times New Roman"/>
                <w:b/>
                <w:bCs/>
                <w:sz w:val="20"/>
                <w:szCs w:val="24"/>
              </w:rPr>
            </w:pPr>
            <w:r w:rsidRPr="00D644E0">
              <w:rPr>
                <w:rFonts w:eastAsia="Times New Roman"/>
                <w:b/>
                <w:bCs/>
                <w:sz w:val="20"/>
                <w:szCs w:val="24"/>
              </w:rPr>
              <w:t>1.</w:t>
            </w:r>
            <w:r w:rsidRPr="00D644E0">
              <w:rPr>
                <w:rFonts w:eastAsia="Times New Roman"/>
                <w:b/>
                <w:bCs/>
                <w:sz w:val="20"/>
                <w:szCs w:val="24"/>
              </w:rPr>
              <w:tab/>
              <w:t>Permit Title:</w:t>
            </w:r>
          </w:p>
          <w:p w14:paraId="17D26149" w14:textId="77777777" w:rsidR="00D644E0" w:rsidRPr="00D644E0" w:rsidRDefault="00D644E0" w:rsidP="00D644E0">
            <w:pPr>
              <w:widowControl w:val="0"/>
              <w:autoSpaceDE w:val="0"/>
              <w:autoSpaceDN w:val="0"/>
              <w:adjustRightInd w:val="0"/>
              <w:rPr>
                <w:rFonts w:eastAsia="Times New Roman"/>
                <w:b/>
                <w:bCs/>
                <w:sz w:val="8"/>
                <w:szCs w:val="8"/>
              </w:rPr>
            </w:pPr>
          </w:p>
          <w:p w14:paraId="7CEAE9D5" w14:textId="77777777" w:rsidR="00D644E0" w:rsidRPr="00D644E0" w:rsidRDefault="00D644E0" w:rsidP="00D644E0">
            <w:pPr>
              <w:widowControl w:val="0"/>
              <w:tabs>
                <w:tab w:val="left" w:pos="-1440"/>
              </w:tabs>
              <w:autoSpaceDE w:val="0"/>
              <w:autoSpaceDN w:val="0"/>
              <w:adjustRightInd w:val="0"/>
              <w:spacing w:after="58"/>
              <w:ind w:left="4320" w:hanging="3600"/>
              <w:rPr>
                <w:rFonts w:eastAsia="Times New Roman"/>
                <w:b/>
                <w:bCs/>
                <w:sz w:val="20"/>
                <w:szCs w:val="24"/>
              </w:rPr>
            </w:pPr>
            <w:r w:rsidRPr="00D644E0">
              <w:rPr>
                <w:rFonts w:eastAsia="Times New Roman"/>
                <w:b/>
                <w:bCs/>
                <w:sz w:val="20"/>
                <w:szCs w:val="24"/>
              </w:rPr>
              <w:t>Time Allowed for Work From:</w:t>
            </w:r>
            <w:r w:rsidRPr="00D644E0">
              <w:rPr>
                <w:rFonts w:eastAsia="Times New Roman"/>
                <w:b/>
                <w:bCs/>
                <w:sz w:val="20"/>
                <w:szCs w:val="24"/>
              </w:rPr>
              <w:tab/>
              <w:t>To:</w:t>
            </w:r>
          </w:p>
          <w:p w14:paraId="5B19990C" w14:textId="77777777" w:rsidR="00D644E0" w:rsidRPr="00D644E0" w:rsidRDefault="00D644E0" w:rsidP="00D644E0">
            <w:pPr>
              <w:widowControl w:val="0"/>
              <w:tabs>
                <w:tab w:val="left" w:pos="-1440"/>
              </w:tabs>
              <w:autoSpaceDE w:val="0"/>
              <w:autoSpaceDN w:val="0"/>
              <w:adjustRightInd w:val="0"/>
              <w:spacing w:after="58"/>
              <w:ind w:left="4320" w:hanging="3600"/>
              <w:rPr>
                <w:rFonts w:eastAsia="Times New Roman"/>
                <w:b/>
                <w:bCs/>
                <w:sz w:val="20"/>
                <w:szCs w:val="24"/>
              </w:rPr>
            </w:pPr>
            <w:r w:rsidRPr="00D644E0">
              <w:rPr>
                <w:rFonts w:eastAsia="Times New Roman"/>
                <w:b/>
                <w:bCs/>
                <w:sz w:val="20"/>
                <w:szCs w:val="24"/>
              </w:rPr>
              <w:t>Date:</w:t>
            </w:r>
          </w:p>
        </w:tc>
        <w:tc>
          <w:tcPr>
            <w:tcW w:w="2966" w:type="dxa"/>
          </w:tcPr>
          <w:p w14:paraId="00114731" w14:textId="77777777" w:rsidR="00D644E0" w:rsidRPr="00D644E0" w:rsidRDefault="00D644E0" w:rsidP="00D644E0">
            <w:pPr>
              <w:widowControl w:val="0"/>
              <w:tabs>
                <w:tab w:val="left" w:pos="-1440"/>
              </w:tabs>
              <w:autoSpaceDE w:val="0"/>
              <w:autoSpaceDN w:val="0"/>
              <w:adjustRightInd w:val="0"/>
              <w:ind w:left="720" w:hanging="720"/>
              <w:rPr>
                <w:rFonts w:eastAsia="Times New Roman"/>
                <w:b/>
                <w:bCs/>
                <w:sz w:val="20"/>
                <w:szCs w:val="24"/>
              </w:rPr>
            </w:pPr>
            <w:r w:rsidRPr="00D644E0">
              <w:rPr>
                <w:rFonts w:eastAsia="Times New Roman"/>
                <w:b/>
                <w:bCs/>
                <w:sz w:val="20"/>
                <w:szCs w:val="24"/>
              </w:rPr>
              <w:t>2.    Permit No</w:t>
            </w:r>
          </w:p>
          <w:p w14:paraId="31E4D082" w14:textId="77777777" w:rsidR="00D644E0" w:rsidRPr="00D644E0" w:rsidRDefault="00D644E0" w:rsidP="00D644E0">
            <w:pPr>
              <w:widowControl w:val="0"/>
              <w:tabs>
                <w:tab w:val="left" w:pos="-1440"/>
              </w:tabs>
              <w:autoSpaceDE w:val="0"/>
              <w:autoSpaceDN w:val="0"/>
              <w:adjustRightInd w:val="0"/>
              <w:spacing w:after="58"/>
              <w:rPr>
                <w:rFonts w:eastAsia="Times New Roman"/>
                <w:b/>
                <w:bCs/>
                <w:sz w:val="20"/>
                <w:szCs w:val="24"/>
              </w:rPr>
            </w:pPr>
            <w:r w:rsidRPr="00D644E0">
              <w:rPr>
                <w:rFonts w:eastAsia="Times New Roman"/>
                <w:b/>
                <w:bCs/>
                <w:sz w:val="20"/>
                <w:szCs w:val="24"/>
              </w:rPr>
              <w:tab/>
            </w:r>
          </w:p>
          <w:p w14:paraId="321FDD6D" w14:textId="77777777" w:rsidR="00D644E0" w:rsidRPr="00D644E0" w:rsidRDefault="00D644E0" w:rsidP="00D644E0">
            <w:pPr>
              <w:widowControl w:val="0"/>
              <w:tabs>
                <w:tab w:val="left" w:pos="-1440"/>
              </w:tabs>
              <w:autoSpaceDE w:val="0"/>
              <w:autoSpaceDN w:val="0"/>
              <w:adjustRightInd w:val="0"/>
              <w:spacing w:after="58"/>
              <w:ind w:left="720" w:hanging="720"/>
              <w:rPr>
                <w:rFonts w:eastAsia="Times New Roman"/>
                <w:b/>
                <w:bCs/>
                <w:sz w:val="20"/>
                <w:szCs w:val="24"/>
              </w:rPr>
            </w:pPr>
          </w:p>
        </w:tc>
      </w:tr>
      <w:tr w:rsidR="00D644E0" w:rsidRPr="00D644E0" w14:paraId="58535DD7" w14:textId="77777777" w:rsidTr="00D644E0">
        <w:tc>
          <w:tcPr>
            <w:tcW w:w="9356" w:type="dxa"/>
            <w:gridSpan w:val="2"/>
          </w:tcPr>
          <w:p w14:paraId="0BA8EBD7" w14:textId="77777777" w:rsidR="00D644E0" w:rsidRPr="00D644E0" w:rsidRDefault="00D644E0" w:rsidP="00D644E0">
            <w:pPr>
              <w:widowControl w:val="0"/>
              <w:tabs>
                <w:tab w:val="left" w:pos="-1440"/>
              </w:tabs>
              <w:autoSpaceDE w:val="0"/>
              <w:autoSpaceDN w:val="0"/>
              <w:adjustRightInd w:val="0"/>
              <w:ind w:left="720" w:hanging="720"/>
              <w:rPr>
                <w:rFonts w:eastAsia="Times New Roman"/>
                <w:b/>
                <w:bCs/>
                <w:sz w:val="20"/>
                <w:szCs w:val="24"/>
              </w:rPr>
            </w:pPr>
            <w:r w:rsidRPr="00D644E0">
              <w:rPr>
                <w:rFonts w:eastAsia="Times New Roman"/>
                <w:b/>
                <w:bCs/>
                <w:sz w:val="20"/>
                <w:szCs w:val="24"/>
              </w:rPr>
              <w:t>3.</w:t>
            </w:r>
            <w:r w:rsidRPr="00D644E0">
              <w:rPr>
                <w:rFonts w:eastAsia="Times New Roman"/>
                <w:b/>
                <w:bCs/>
                <w:sz w:val="20"/>
                <w:szCs w:val="24"/>
              </w:rPr>
              <w:tab/>
              <w:t>Job Location:</w:t>
            </w:r>
          </w:p>
          <w:p w14:paraId="6A6C5059" w14:textId="77777777" w:rsidR="00D644E0" w:rsidRPr="00D644E0" w:rsidRDefault="00D644E0" w:rsidP="00D644E0">
            <w:pPr>
              <w:widowControl w:val="0"/>
              <w:autoSpaceDE w:val="0"/>
              <w:autoSpaceDN w:val="0"/>
              <w:adjustRightInd w:val="0"/>
              <w:spacing w:after="58"/>
              <w:rPr>
                <w:rFonts w:eastAsia="Times New Roman"/>
                <w:sz w:val="20"/>
                <w:szCs w:val="24"/>
              </w:rPr>
            </w:pPr>
          </w:p>
        </w:tc>
      </w:tr>
      <w:tr w:rsidR="00D644E0" w:rsidRPr="00D644E0" w14:paraId="283FECC2" w14:textId="77777777" w:rsidTr="00D644E0">
        <w:tc>
          <w:tcPr>
            <w:tcW w:w="9356" w:type="dxa"/>
            <w:gridSpan w:val="2"/>
          </w:tcPr>
          <w:p w14:paraId="1143F672" w14:textId="77777777" w:rsidR="00D644E0" w:rsidRPr="00D644E0" w:rsidRDefault="00D644E0" w:rsidP="00D644E0">
            <w:pPr>
              <w:widowControl w:val="0"/>
              <w:tabs>
                <w:tab w:val="left" w:pos="-1440"/>
              </w:tabs>
              <w:autoSpaceDE w:val="0"/>
              <w:autoSpaceDN w:val="0"/>
              <w:adjustRightInd w:val="0"/>
              <w:ind w:left="720" w:hanging="720"/>
              <w:rPr>
                <w:rFonts w:eastAsia="Times New Roman"/>
                <w:b/>
                <w:bCs/>
                <w:sz w:val="20"/>
                <w:szCs w:val="24"/>
              </w:rPr>
            </w:pPr>
            <w:r w:rsidRPr="00D644E0">
              <w:rPr>
                <w:rFonts w:eastAsia="Times New Roman"/>
                <w:b/>
                <w:bCs/>
                <w:sz w:val="20"/>
                <w:szCs w:val="24"/>
              </w:rPr>
              <w:t>4.</w:t>
            </w:r>
            <w:r w:rsidRPr="00D644E0">
              <w:rPr>
                <w:rFonts w:eastAsia="Times New Roman"/>
                <w:b/>
                <w:bCs/>
                <w:sz w:val="20"/>
                <w:szCs w:val="24"/>
              </w:rPr>
              <w:tab/>
              <w:t>Plant Identification:</w:t>
            </w:r>
          </w:p>
          <w:p w14:paraId="7752381F" w14:textId="77777777" w:rsidR="00D644E0" w:rsidRPr="00D644E0" w:rsidRDefault="00D644E0" w:rsidP="00D644E0">
            <w:pPr>
              <w:widowControl w:val="0"/>
              <w:autoSpaceDE w:val="0"/>
              <w:autoSpaceDN w:val="0"/>
              <w:adjustRightInd w:val="0"/>
              <w:spacing w:after="58"/>
              <w:rPr>
                <w:rFonts w:eastAsia="Times New Roman"/>
                <w:sz w:val="20"/>
                <w:szCs w:val="24"/>
              </w:rPr>
            </w:pPr>
          </w:p>
        </w:tc>
      </w:tr>
      <w:tr w:rsidR="00D644E0" w:rsidRPr="00D644E0" w14:paraId="3B0D49B5" w14:textId="77777777" w:rsidTr="00D644E0">
        <w:tc>
          <w:tcPr>
            <w:tcW w:w="9356" w:type="dxa"/>
            <w:gridSpan w:val="2"/>
          </w:tcPr>
          <w:p w14:paraId="376A8CBE" w14:textId="77777777" w:rsidR="00D644E0" w:rsidRPr="00D644E0" w:rsidRDefault="00D644E0" w:rsidP="00D644E0">
            <w:pPr>
              <w:widowControl w:val="0"/>
              <w:tabs>
                <w:tab w:val="left" w:pos="-1440"/>
              </w:tabs>
              <w:autoSpaceDE w:val="0"/>
              <w:autoSpaceDN w:val="0"/>
              <w:adjustRightInd w:val="0"/>
              <w:ind w:left="720" w:hanging="720"/>
              <w:rPr>
                <w:rFonts w:eastAsia="Times New Roman"/>
                <w:b/>
                <w:bCs/>
                <w:sz w:val="20"/>
                <w:szCs w:val="24"/>
              </w:rPr>
            </w:pPr>
            <w:r w:rsidRPr="00D644E0">
              <w:rPr>
                <w:rFonts w:eastAsia="Times New Roman"/>
                <w:b/>
                <w:bCs/>
                <w:sz w:val="20"/>
                <w:szCs w:val="24"/>
              </w:rPr>
              <w:t>5.</w:t>
            </w:r>
            <w:r w:rsidRPr="00D644E0">
              <w:rPr>
                <w:rFonts w:eastAsia="Times New Roman"/>
                <w:b/>
                <w:bCs/>
                <w:sz w:val="20"/>
                <w:szCs w:val="24"/>
              </w:rPr>
              <w:tab/>
              <w:t>Person Carrying out Work:</w:t>
            </w:r>
          </w:p>
          <w:p w14:paraId="0DA62CB1" w14:textId="77777777" w:rsidR="00D644E0" w:rsidRPr="00D644E0" w:rsidRDefault="00D644E0" w:rsidP="00D644E0">
            <w:pPr>
              <w:widowControl w:val="0"/>
              <w:autoSpaceDE w:val="0"/>
              <w:autoSpaceDN w:val="0"/>
              <w:adjustRightInd w:val="0"/>
              <w:spacing w:after="58"/>
              <w:rPr>
                <w:rFonts w:eastAsia="Times New Roman"/>
                <w:sz w:val="20"/>
                <w:szCs w:val="24"/>
              </w:rPr>
            </w:pPr>
          </w:p>
        </w:tc>
      </w:tr>
      <w:tr w:rsidR="00D644E0" w:rsidRPr="00D644E0" w14:paraId="63C3166C" w14:textId="77777777" w:rsidTr="00D644E0">
        <w:tc>
          <w:tcPr>
            <w:tcW w:w="9356" w:type="dxa"/>
            <w:gridSpan w:val="2"/>
          </w:tcPr>
          <w:p w14:paraId="07D18291" w14:textId="77777777" w:rsidR="00D644E0" w:rsidRPr="00D644E0" w:rsidRDefault="00D644E0" w:rsidP="00D644E0">
            <w:pPr>
              <w:widowControl w:val="0"/>
              <w:tabs>
                <w:tab w:val="left" w:pos="-1440"/>
              </w:tabs>
              <w:autoSpaceDE w:val="0"/>
              <w:autoSpaceDN w:val="0"/>
              <w:adjustRightInd w:val="0"/>
              <w:ind w:left="720" w:hanging="720"/>
              <w:rPr>
                <w:rFonts w:eastAsia="Times New Roman"/>
                <w:b/>
                <w:bCs/>
                <w:sz w:val="20"/>
                <w:szCs w:val="24"/>
              </w:rPr>
            </w:pPr>
            <w:r w:rsidRPr="00D644E0">
              <w:rPr>
                <w:rFonts w:eastAsia="Times New Roman"/>
                <w:b/>
                <w:bCs/>
                <w:sz w:val="20"/>
                <w:szCs w:val="24"/>
              </w:rPr>
              <w:t>6.</w:t>
            </w:r>
            <w:r w:rsidRPr="00D644E0">
              <w:rPr>
                <w:rFonts w:eastAsia="Times New Roman"/>
                <w:b/>
                <w:bCs/>
                <w:sz w:val="20"/>
                <w:szCs w:val="24"/>
              </w:rPr>
              <w:tab/>
              <w:t>Description of Work:</w:t>
            </w:r>
          </w:p>
          <w:p w14:paraId="0B8AB80A" w14:textId="77777777" w:rsidR="00D644E0" w:rsidRPr="00D644E0" w:rsidRDefault="00D644E0" w:rsidP="00D644E0">
            <w:pPr>
              <w:widowControl w:val="0"/>
              <w:autoSpaceDE w:val="0"/>
              <w:autoSpaceDN w:val="0"/>
              <w:adjustRightInd w:val="0"/>
              <w:spacing w:after="58"/>
              <w:rPr>
                <w:rFonts w:eastAsia="Times New Roman"/>
                <w:sz w:val="20"/>
                <w:szCs w:val="24"/>
              </w:rPr>
            </w:pPr>
          </w:p>
        </w:tc>
      </w:tr>
      <w:tr w:rsidR="00D644E0" w:rsidRPr="00D644E0" w14:paraId="59C7A138" w14:textId="77777777" w:rsidTr="00D644E0">
        <w:trPr>
          <w:trHeight w:val="1776"/>
        </w:trPr>
        <w:tc>
          <w:tcPr>
            <w:tcW w:w="9356" w:type="dxa"/>
            <w:gridSpan w:val="2"/>
          </w:tcPr>
          <w:p w14:paraId="4E400F51" w14:textId="77777777" w:rsidR="00D644E0" w:rsidRPr="00D644E0" w:rsidRDefault="00D644E0" w:rsidP="00D644E0">
            <w:pPr>
              <w:widowControl w:val="0"/>
              <w:tabs>
                <w:tab w:val="left" w:pos="-1440"/>
              </w:tabs>
              <w:autoSpaceDE w:val="0"/>
              <w:autoSpaceDN w:val="0"/>
              <w:adjustRightInd w:val="0"/>
              <w:ind w:left="720" w:hanging="720"/>
              <w:rPr>
                <w:rFonts w:eastAsia="Times New Roman"/>
                <w:b/>
                <w:bCs/>
                <w:i/>
                <w:iCs/>
                <w:sz w:val="20"/>
                <w:szCs w:val="24"/>
              </w:rPr>
            </w:pPr>
            <w:r w:rsidRPr="00D644E0">
              <w:rPr>
                <w:rFonts w:eastAsia="Times New Roman"/>
                <w:b/>
                <w:bCs/>
                <w:sz w:val="20"/>
                <w:szCs w:val="24"/>
              </w:rPr>
              <w:t>7.</w:t>
            </w:r>
            <w:r w:rsidRPr="00D644E0">
              <w:rPr>
                <w:rFonts w:eastAsia="Times New Roman"/>
                <w:b/>
                <w:bCs/>
                <w:sz w:val="20"/>
                <w:szCs w:val="24"/>
              </w:rPr>
              <w:tab/>
              <w:t xml:space="preserve">Permit </w:t>
            </w:r>
            <w:proofErr w:type="gramStart"/>
            <w:r w:rsidRPr="00D644E0">
              <w:rPr>
                <w:rFonts w:eastAsia="Times New Roman"/>
                <w:b/>
                <w:bCs/>
                <w:sz w:val="20"/>
                <w:szCs w:val="24"/>
              </w:rPr>
              <w:t>Type  –</w:t>
            </w:r>
            <w:proofErr w:type="gramEnd"/>
            <w:r w:rsidRPr="00D644E0">
              <w:rPr>
                <w:rFonts w:eastAsia="Times New Roman"/>
                <w:b/>
                <w:bCs/>
                <w:sz w:val="20"/>
                <w:szCs w:val="24"/>
              </w:rPr>
              <w:t xml:space="preserve"> </w:t>
            </w:r>
            <w:r w:rsidRPr="00D644E0">
              <w:rPr>
                <w:rFonts w:eastAsia="Times New Roman"/>
                <w:b/>
                <w:bCs/>
                <w:i/>
                <w:iCs/>
                <w:sz w:val="20"/>
                <w:szCs w:val="24"/>
              </w:rPr>
              <w:t>tick</w:t>
            </w:r>
          </w:p>
          <w:tbl>
            <w:tblPr>
              <w:tblW w:w="9807" w:type="dxa"/>
              <w:jc w:val="center"/>
              <w:tblLayout w:type="fixed"/>
              <w:tblLook w:val="04A0" w:firstRow="1" w:lastRow="0" w:firstColumn="1" w:lastColumn="0" w:noHBand="0" w:noVBand="1"/>
            </w:tblPr>
            <w:tblGrid>
              <w:gridCol w:w="4621"/>
              <w:gridCol w:w="5186"/>
            </w:tblGrid>
            <w:tr w:rsidR="00D644E0" w:rsidRPr="00D644E0" w14:paraId="11AF354E" w14:textId="77777777" w:rsidTr="00D644E0">
              <w:trPr>
                <w:jc w:val="center"/>
              </w:trPr>
              <w:tc>
                <w:tcPr>
                  <w:tcW w:w="4621" w:type="dxa"/>
                </w:tcPr>
                <w:p w14:paraId="0A98675A" w14:textId="77777777" w:rsidR="00D644E0" w:rsidRPr="00D644E0" w:rsidRDefault="00D644E0" w:rsidP="00D644E0">
                  <w:pPr>
                    <w:widowControl w:val="0"/>
                    <w:tabs>
                      <w:tab w:val="left" w:pos="-1440"/>
                    </w:tabs>
                    <w:autoSpaceDE w:val="0"/>
                    <w:autoSpaceDN w:val="0"/>
                    <w:adjustRightInd w:val="0"/>
                    <w:ind w:left="635"/>
                    <w:contextualSpacing/>
                    <w:rPr>
                      <w:rFonts w:eastAsia="Calibri"/>
                      <w:sz w:val="8"/>
                      <w:szCs w:val="8"/>
                    </w:rPr>
                  </w:pPr>
                </w:p>
                <w:p w14:paraId="13C1A1C5" w14:textId="77777777" w:rsidR="00D644E0" w:rsidRPr="00D644E0" w:rsidRDefault="00D644E0" w:rsidP="0016187F">
                  <w:pPr>
                    <w:widowControl w:val="0"/>
                    <w:numPr>
                      <w:ilvl w:val="0"/>
                      <w:numId w:val="45"/>
                    </w:numPr>
                    <w:tabs>
                      <w:tab w:val="left" w:pos="-1440"/>
                    </w:tabs>
                    <w:autoSpaceDE w:val="0"/>
                    <w:autoSpaceDN w:val="0"/>
                    <w:adjustRightInd w:val="0"/>
                    <w:ind w:left="635"/>
                    <w:contextualSpacing/>
                    <w:rPr>
                      <w:rFonts w:eastAsia="Calibri"/>
                      <w:szCs w:val="20"/>
                    </w:rPr>
                  </w:pPr>
                  <w:r w:rsidRPr="00D644E0">
                    <w:rPr>
                      <w:rFonts w:eastAsia="Calibri"/>
                      <w:szCs w:val="20"/>
                    </w:rPr>
                    <w:t>Working at height ……………</w:t>
                  </w:r>
                </w:p>
              </w:tc>
              <w:tc>
                <w:tcPr>
                  <w:tcW w:w="5186" w:type="dxa"/>
                </w:tcPr>
                <w:p w14:paraId="0667AD48" w14:textId="77777777" w:rsidR="00D644E0" w:rsidRPr="00D644E0" w:rsidRDefault="00D644E0" w:rsidP="00D644E0">
                  <w:pPr>
                    <w:widowControl w:val="0"/>
                    <w:tabs>
                      <w:tab w:val="left" w:pos="-1440"/>
                    </w:tabs>
                    <w:autoSpaceDE w:val="0"/>
                    <w:autoSpaceDN w:val="0"/>
                    <w:adjustRightInd w:val="0"/>
                    <w:rPr>
                      <w:rFonts w:eastAsia="Calibri"/>
                      <w:sz w:val="8"/>
                      <w:szCs w:val="8"/>
                    </w:rPr>
                  </w:pPr>
                </w:p>
                <w:p w14:paraId="526F44CC" w14:textId="77777777" w:rsidR="00D644E0" w:rsidRPr="00D644E0" w:rsidRDefault="00D644E0" w:rsidP="00D644E0">
                  <w:pPr>
                    <w:widowControl w:val="0"/>
                    <w:tabs>
                      <w:tab w:val="left" w:pos="-1440"/>
                    </w:tabs>
                    <w:autoSpaceDE w:val="0"/>
                    <w:autoSpaceDN w:val="0"/>
                    <w:adjustRightInd w:val="0"/>
                    <w:rPr>
                      <w:rFonts w:eastAsia="Calibri"/>
                      <w:szCs w:val="20"/>
                    </w:rPr>
                  </w:pPr>
                  <w:r w:rsidRPr="00D644E0">
                    <w:rPr>
                      <w:rFonts w:eastAsia="Calibri"/>
                      <w:szCs w:val="20"/>
                    </w:rPr>
                    <w:t>5.   Live working on electricity supplies …………</w:t>
                  </w:r>
                </w:p>
              </w:tc>
            </w:tr>
            <w:tr w:rsidR="00D644E0" w:rsidRPr="00D644E0" w14:paraId="5BF5794E" w14:textId="77777777" w:rsidTr="00D644E0">
              <w:trPr>
                <w:jc w:val="center"/>
              </w:trPr>
              <w:tc>
                <w:tcPr>
                  <w:tcW w:w="4621" w:type="dxa"/>
                </w:tcPr>
                <w:p w14:paraId="099CBA18" w14:textId="77777777" w:rsidR="00D644E0" w:rsidRPr="00D644E0" w:rsidRDefault="00D644E0" w:rsidP="00D644E0">
                  <w:pPr>
                    <w:widowControl w:val="0"/>
                    <w:tabs>
                      <w:tab w:val="left" w:pos="-1440"/>
                    </w:tabs>
                    <w:autoSpaceDE w:val="0"/>
                    <w:autoSpaceDN w:val="0"/>
                    <w:adjustRightInd w:val="0"/>
                    <w:ind w:left="635"/>
                    <w:rPr>
                      <w:rFonts w:eastAsia="Calibri"/>
                      <w:sz w:val="8"/>
                      <w:szCs w:val="8"/>
                    </w:rPr>
                  </w:pPr>
                </w:p>
                <w:p w14:paraId="5C9BEC81" w14:textId="77777777" w:rsidR="00D644E0" w:rsidRPr="00D644E0" w:rsidRDefault="00D644E0" w:rsidP="0016187F">
                  <w:pPr>
                    <w:widowControl w:val="0"/>
                    <w:numPr>
                      <w:ilvl w:val="0"/>
                      <w:numId w:val="45"/>
                    </w:numPr>
                    <w:tabs>
                      <w:tab w:val="left" w:pos="-1440"/>
                    </w:tabs>
                    <w:autoSpaceDE w:val="0"/>
                    <w:autoSpaceDN w:val="0"/>
                    <w:adjustRightInd w:val="0"/>
                    <w:ind w:left="635"/>
                    <w:contextualSpacing/>
                    <w:rPr>
                      <w:rFonts w:eastAsia="Calibri"/>
                      <w:szCs w:val="20"/>
                    </w:rPr>
                  </w:pPr>
                  <w:r w:rsidRPr="00D644E0">
                    <w:rPr>
                      <w:rFonts w:eastAsia="Calibri"/>
                      <w:szCs w:val="20"/>
                    </w:rPr>
                    <w:t>Working in confined spaces ……</w:t>
                  </w:r>
                  <w:proofErr w:type="gramStart"/>
                  <w:r w:rsidRPr="00D644E0">
                    <w:rPr>
                      <w:rFonts w:eastAsia="Calibri"/>
                      <w:szCs w:val="20"/>
                    </w:rPr>
                    <w:t>…..</w:t>
                  </w:r>
                  <w:proofErr w:type="gramEnd"/>
                </w:p>
              </w:tc>
              <w:tc>
                <w:tcPr>
                  <w:tcW w:w="5186" w:type="dxa"/>
                </w:tcPr>
                <w:p w14:paraId="64CCFD22" w14:textId="77777777" w:rsidR="00D644E0" w:rsidRPr="00D644E0" w:rsidRDefault="00D644E0" w:rsidP="00D644E0">
                  <w:pPr>
                    <w:widowControl w:val="0"/>
                    <w:tabs>
                      <w:tab w:val="left" w:pos="-1440"/>
                    </w:tabs>
                    <w:autoSpaceDE w:val="0"/>
                    <w:autoSpaceDN w:val="0"/>
                    <w:adjustRightInd w:val="0"/>
                    <w:rPr>
                      <w:rFonts w:eastAsia="Calibri"/>
                      <w:sz w:val="8"/>
                      <w:szCs w:val="8"/>
                    </w:rPr>
                  </w:pPr>
                </w:p>
                <w:p w14:paraId="2717ED40" w14:textId="77777777" w:rsidR="00D644E0" w:rsidRPr="00D644E0" w:rsidRDefault="00D644E0" w:rsidP="00D644E0">
                  <w:pPr>
                    <w:widowControl w:val="0"/>
                    <w:tabs>
                      <w:tab w:val="left" w:pos="-1440"/>
                    </w:tabs>
                    <w:autoSpaceDE w:val="0"/>
                    <w:autoSpaceDN w:val="0"/>
                    <w:adjustRightInd w:val="0"/>
                    <w:rPr>
                      <w:rFonts w:eastAsia="Calibri"/>
                      <w:szCs w:val="20"/>
                    </w:rPr>
                  </w:pPr>
                  <w:r w:rsidRPr="00D644E0">
                    <w:rPr>
                      <w:rFonts w:eastAsia="Calibri"/>
                      <w:szCs w:val="20"/>
                    </w:rPr>
                    <w:t>6.   Works involving asbestos ………………</w:t>
                  </w:r>
                </w:p>
              </w:tc>
            </w:tr>
            <w:tr w:rsidR="00D644E0" w:rsidRPr="00D644E0" w14:paraId="18838F26" w14:textId="77777777" w:rsidTr="00D644E0">
              <w:trPr>
                <w:jc w:val="center"/>
              </w:trPr>
              <w:tc>
                <w:tcPr>
                  <w:tcW w:w="4621" w:type="dxa"/>
                </w:tcPr>
                <w:p w14:paraId="733B82FE" w14:textId="77777777" w:rsidR="00D644E0" w:rsidRPr="00D644E0" w:rsidRDefault="00D644E0" w:rsidP="00D644E0">
                  <w:pPr>
                    <w:widowControl w:val="0"/>
                    <w:tabs>
                      <w:tab w:val="left" w:pos="-1440"/>
                    </w:tabs>
                    <w:autoSpaceDE w:val="0"/>
                    <w:autoSpaceDN w:val="0"/>
                    <w:adjustRightInd w:val="0"/>
                    <w:ind w:left="635"/>
                    <w:rPr>
                      <w:rFonts w:eastAsia="Calibri"/>
                      <w:sz w:val="8"/>
                      <w:szCs w:val="8"/>
                    </w:rPr>
                  </w:pPr>
                </w:p>
                <w:p w14:paraId="4D1D4C6C" w14:textId="77777777" w:rsidR="00D644E0" w:rsidRPr="00D644E0" w:rsidRDefault="00D644E0" w:rsidP="0016187F">
                  <w:pPr>
                    <w:widowControl w:val="0"/>
                    <w:numPr>
                      <w:ilvl w:val="0"/>
                      <w:numId w:val="45"/>
                    </w:numPr>
                    <w:tabs>
                      <w:tab w:val="left" w:pos="-1440"/>
                    </w:tabs>
                    <w:autoSpaceDE w:val="0"/>
                    <w:autoSpaceDN w:val="0"/>
                    <w:adjustRightInd w:val="0"/>
                    <w:ind w:left="635"/>
                    <w:contextualSpacing/>
                    <w:rPr>
                      <w:rFonts w:eastAsia="Calibri"/>
                      <w:szCs w:val="20"/>
                    </w:rPr>
                  </w:pPr>
                  <w:r w:rsidRPr="00D644E0">
                    <w:rPr>
                      <w:rFonts w:eastAsia="Calibri"/>
                      <w:szCs w:val="20"/>
                    </w:rPr>
                    <w:t>Hot works ………………</w:t>
                  </w:r>
                </w:p>
              </w:tc>
              <w:tc>
                <w:tcPr>
                  <w:tcW w:w="5186" w:type="dxa"/>
                </w:tcPr>
                <w:p w14:paraId="7809B8B4" w14:textId="77777777" w:rsidR="00D644E0" w:rsidRPr="00D644E0" w:rsidRDefault="00D644E0" w:rsidP="00D644E0">
                  <w:pPr>
                    <w:widowControl w:val="0"/>
                    <w:tabs>
                      <w:tab w:val="left" w:pos="-1440"/>
                    </w:tabs>
                    <w:autoSpaceDE w:val="0"/>
                    <w:autoSpaceDN w:val="0"/>
                    <w:adjustRightInd w:val="0"/>
                    <w:rPr>
                      <w:rFonts w:eastAsia="Calibri"/>
                      <w:sz w:val="8"/>
                      <w:szCs w:val="8"/>
                    </w:rPr>
                  </w:pPr>
                </w:p>
                <w:p w14:paraId="27FFB9B1" w14:textId="77777777" w:rsidR="00D644E0" w:rsidRPr="00D644E0" w:rsidRDefault="00D644E0" w:rsidP="00D644E0">
                  <w:pPr>
                    <w:widowControl w:val="0"/>
                    <w:tabs>
                      <w:tab w:val="left" w:pos="-1440"/>
                    </w:tabs>
                    <w:autoSpaceDE w:val="0"/>
                    <w:autoSpaceDN w:val="0"/>
                    <w:adjustRightInd w:val="0"/>
                    <w:rPr>
                      <w:rFonts w:eastAsia="Calibri"/>
                      <w:szCs w:val="20"/>
                    </w:rPr>
                  </w:pPr>
                  <w:r w:rsidRPr="00D644E0">
                    <w:rPr>
                      <w:rFonts w:eastAsia="Calibri"/>
                      <w:szCs w:val="20"/>
                    </w:rPr>
                    <w:t>7.   Excavations or digging trenches …………….</w:t>
                  </w:r>
                </w:p>
              </w:tc>
            </w:tr>
            <w:tr w:rsidR="00D644E0" w:rsidRPr="00D644E0" w14:paraId="58DB7B82" w14:textId="77777777" w:rsidTr="00D644E0">
              <w:trPr>
                <w:trHeight w:val="589"/>
                <w:jc w:val="center"/>
              </w:trPr>
              <w:tc>
                <w:tcPr>
                  <w:tcW w:w="4621" w:type="dxa"/>
                </w:tcPr>
                <w:p w14:paraId="0A17621A" w14:textId="77777777" w:rsidR="00D644E0" w:rsidRPr="00D644E0" w:rsidRDefault="00D644E0" w:rsidP="00D644E0">
                  <w:pPr>
                    <w:widowControl w:val="0"/>
                    <w:tabs>
                      <w:tab w:val="left" w:pos="-1440"/>
                    </w:tabs>
                    <w:autoSpaceDE w:val="0"/>
                    <w:autoSpaceDN w:val="0"/>
                    <w:adjustRightInd w:val="0"/>
                    <w:ind w:left="635"/>
                    <w:rPr>
                      <w:rFonts w:eastAsia="Calibri"/>
                      <w:sz w:val="8"/>
                      <w:szCs w:val="8"/>
                    </w:rPr>
                  </w:pPr>
                </w:p>
                <w:p w14:paraId="3E1B22E3" w14:textId="77777777" w:rsidR="00D644E0" w:rsidRPr="00D644E0" w:rsidRDefault="00D644E0" w:rsidP="0016187F">
                  <w:pPr>
                    <w:widowControl w:val="0"/>
                    <w:numPr>
                      <w:ilvl w:val="0"/>
                      <w:numId w:val="45"/>
                    </w:numPr>
                    <w:tabs>
                      <w:tab w:val="left" w:pos="-1440"/>
                    </w:tabs>
                    <w:autoSpaceDE w:val="0"/>
                    <w:autoSpaceDN w:val="0"/>
                    <w:adjustRightInd w:val="0"/>
                    <w:ind w:left="635"/>
                    <w:contextualSpacing/>
                    <w:rPr>
                      <w:rFonts w:eastAsia="Calibri"/>
                      <w:szCs w:val="20"/>
                    </w:rPr>
                  </w:pPr>
                  <w:r w:rsidRPr="00D644E0">
                    <w:rPr>
                      <w:rFonts w:eastAsia="Calibri"/>
                      <w:szCs w:val="20"/>
                    </w:rPr>
                    <w:t>Isolation or modification to fire</w:t>
                  </w:r>
                </w:p>
                <w:p w14:paraId="32163515" w14:textId="77777777" w:rsidR="00D644E0" w:rsidRPr="00D644E0" w:rsidRDefault="00D644E0" w:rsidP="00D644E0">
                  <w:pPr>
                    <w:widowControl w:val="0"/>
                    <w:tabs>
                      <w:tab w:val="left" w:pos="-1440"/>
                    </w:tabs>
                    <w:autoSpaceDE w:val="0"/>
                    <w:autoSpaceDN w:val="0"/>
                    <w:adjustRightInd w:val="0"/>
                    <w:ind w:left="635"/>
                    <w:contextualSpacing/>
                    <w:rPr>
                      <w:rFonts w:eastAsia="Calibri"/>
                      <w:szCs w:val="20"/>
                    </w:rPr>
                  </w:pPr>
                  <w:r w:rsidRPr="00D644E0">
                    <w:rPr>
                      <w:rFonts w:eastAsia="Calibri"/>
                      <w:szCs w:val="20"/>
                    </w:rPr>
                    <w:t>safety systems or security alarms ……</w:t>
                  </w:r>
                </w:p>
              </w:tc>
              <w:tc>
                <w:tcPr>
                  <w:tcW w:w="5186" w:type="dxa"/>
                </w:tcPr>
                <w:p w14:paraId="18FF3F92" w14:textId="77777777" w:rsidR="00D644E0" w:rsidRPr="00D644E0" w:rsidRDefault="00D644E0" w:rsidP="00D644E0">
                  <w:pPr>
                    <w:widowControl w:val="0"/>
                    <w:tabs>
                      <w:tab w:val="left" w:pos="-1440"/>
                    </w:tabs>
                    <w:autoSpaceDE w:val="0"/>
                    <w:autoSpaceDN w:val="0"/>
                    <w:adjustRightInd w:val="0"/>
                    <w:rPr>
                      <w:rFonts w:eastAsia="Calibri"/>
                      <w:sz w:val="8"/>
                      <w:szCs w:val="8"/>
                    </w:rPr>
                  </w:pPr>
                </w:p>
                <w:p w14:paraId="13368ED2" w14:textId="77777777" w:rsidR="00D644E0" w:rsidRPr="00D644E0" w:rsidRDefault="00D644E0" w:rsidP="00D644E0">
                  <w:pPr>
                    <w:widowControl w:val="0"/>
                    <w:tabs>
                      <w:tab w:val="left" w:pos="-1440"/>
                    </w:tabs>
                    <w:autoSpaceDE w:val="0"/>
                    <w:autoSpaceDN w:val="0"/>
                    <w:adjustRightInd w:val="0"/>
                    <w:rPr>
                      <w:rFonts w:eastAsia="Calibri"/>
                      <w:szCs w:val="20"/>
                    </w:rPr>
                  </w:pPr>
                  <w:r w:rsidRPr="00D644E0">
                    <w:rPr>
                      <w:rFonts w:eastAsia="Calibri"/>
                      <w:szCs w:val="20"/>
                    </w:rPr>
                    <w:t>8.   Works in areas where there is a risk</w:t>
                  </w:r>
                </w:p>
                <w:p w14:paraId="2F11CC68" w14:textId="77777777" w:rsidR="00D644E0" w:rsidRPr="00D644E0" w:rsidRDefault="00D644E0" w:rsidP="00D644E0">
                  <w:pPr>
                    <w:widowControl w:val="0"/>
                    <w:tabs>
                      <w:tab w:val="left" w:pos="-1440"/>
                    </w:tabs>
                    <w:autoSpaceDE w:val="0"/>
                    <w:autoSpaceDN w:val="0"/>
                    <w:adjustRightInd w:val="0"/>
                    <w:rPr>
                      <w:rFonts w:eastAsia="Calibri"/>
                      <w:szCs w:val="20"/>
                    </w:rPr>
                  </w:pPr>
                  <w:r w:rsidRPr="00D644E0">
                    <w:rPr>
                      <w:rFonts w:eastAsia="Calibri"/>
                      <w:szCs w:val="20"/>
                    </w:rPr>
                    <w:t xml:space="preserve">      Of exposure to hazardous chemicals ………….</w:t>
                  </w:r>
                </w:p>
              </w:tc>
            </w:tr>
          </w:tbl>
          <w:p w14:paraId="771E203C" w14:textId="77777777" w:rsidR="00D644E0" w:rsidRPr="00D644E0" w:rsidRDefault="00D644E0" w:rsidP="00D644E0">
            <w:pPr>
              <w:widowControl w:val="0"/>
              <w:tabs>
                <w:tab w:val="left" w:pos="738"/>
                <w:tab w:val="left" w:pos="1021"/>
              </w:tabs>
              <w:autoSpaceDE w:val="0"/>
              <w:autoSpaceDN w:val="0"/>
              <w:adjustRightInd w:val="0"/>
              <w:spacing w:after="58"/>
              <w:rPr>
                <w:rFonts w:eastAsia="Times New Roman"/>
                <w:sz w:val="20"/>
                <w:szCs w:val="24"/>
              </w:rPr>
            </w:pPr>
          </w:p>
        </w:tc>
      </w:tr>
      <w:tr w:rsidR="00D644E0" w:rsidRPr="00D644E0" w14:paraId="2EE19E1A" w14:textId="77777777" w:rsidTr="00D644E0">
        <w:tc>
          <w:tcPr>
            <w:tcW w:w="9356" w:type="dxa"/>
            <w:gridSpan w:val="2"/>
          </w:tcPr>
          <w:p w14:paraId="5A80D242" w14:textId="77777777" w:rsidR="00D644E0" w:rsidRPr="00D644E0" w:rsidRDefault="00D644E0" w:rsidP="00D644E0">
            <w:pPr>
              <w:widowControl w:val="0"/>
              <w:tabs>
                <w:tab w:val="left" w:pos="-1440"/>
              </w:tabs>
              <w:autoSpaceDE w:val="0"/>
              <w:autoSpaceDN w:val="0"/>
              <w:adjustRightInd w:val="0"/>
              <w:ind w:left="720" w:hanging="720"/>
              <w:rPr>
                <w:rFonts w:eastAsia="Times New Roman"/>
                <w:b/>
                <w:bCs/>
                <w:sz w:val="20"/>
                <w:szCs w:val="24"/>
              </w:rPr>
            </w:pPr>
            <w:r w:rsidRPr="00D644E0">
              <w:rPr>
                <w:rFonts w:eastAsia="Times New Roman"/>
                <w:b/>
                <w:bCs/>
                <w:sz w:val="20"/>
                <w:szCs w:val="24"/>
              </w:rPr>
              <w:t>8.</w:t>
            </w:r>
            <w:r w:rsidRPr="00D644E0">
              <w:rPr>
                <w:rFonts w:eastAsia="Times New Roman"/>
                <w:b/>
                <w:bCs/>
                <w:sz w:val="20"/>
                <w:szCs w:val="24"/>
              </w:rPr>
              <w:tab/>
              <w:t>Protective Equipment Required:</w:t>
            </w:r>
          </w:p>
          <w:p w14:paraId="1B0F23EB" w14:textId="77777777" w:rsidR="00D644E0" w:rsidRPr="00D644E0" w:rsidRDefault="00D644E0" w:rsidP="00D644E0">
            <w:pPr>
              <w:widowControl w:val="0"/>
              <w:autoSpaceDE w:val="0"/>
              <w:autoSpaceDN w:val="0"/>
              <w:adjustRightInd w:val="0"/>
              <w:spacing w:after="58"/>
              <w:rPr>
                <w:rFonts w:eastAsia="Times New Roman"/>
                <w:sz w:val="20"/>
                <w:szCs w:val="24"/>
              </w:rPr>
            </w:pPr>
          </w:p>
        </w:tc>
      </w:tr>
      <w:tr w:rsidR="00D644E0" w:rsidRPr="00D644E0" w14:paraId="461B0EF1" w14:textId="77777777" w:rsidTr="00D644E0">
        <w:tc>
          <w:tcPr>
            <w:tcW w:w="9356" w:type="dxa"/>
            <w:gridSpan w:val="2"/>
          </w:tcPr>
          <w:p w14:paraId="207B19F9" w14:textId="77777777" w:rsidR="00D644E0" w:rsidRPr="00D644E0" w:rsidRDefault="00D644E0" w:rsidP="00D644E0">
            <w:pPr>
              <w:widowControl w:val="0"/>
              <w:tabs>
                <w:tab w:val="left" w:pos="-1440"/>
              </w:tabs>
              <w:autoSpaceDE w:val="0"/>
              <w:autoSpaceDN w:val="0"/>
              <w:adjustRightInd w:val="0"/>
              <w:ind w:left="720" w:hanging="720"/>
              <w:rPr>
                <w:rFonts w:eastAsia="Times New Roman"/>
                <w:sz w:val="20"/>
                <w:szCs w:val="24"/>
              </w:rPr>
            </w:pPr>
            <w:r w:rsidRPr="00D644E0">
              <w:rPr>
                <w:rFonts w:eastAsia="Times New Roman"/>
                <w:b/>
                <w:bCs/>
                <w:sz w:val="20"/>
                <w:szCs w:val="24"/>
              </w:rPr>
              <w:t>9.</w:t>
            </w:r>
            <w:r w:rsidRPr="00D644E0">
              <w:rPr>
                <w:rFonts w:eastAsia="Times New Roman"/>
                <w:b/>
                <w:bCs/>
                <w:sz w:val="20"/>
                <w:szCs w:val="24"/>
              </w:rPr>
              <w:tab/>
              <w:t>Authorisation:</w:t>
            </w:r>
            <w:r w:rsidRPr="00D644E0">
              <w:rPr>
                <w:rFonts w:eastAsia="Times New Roman"/>
                <w:sz w:val="20"/>
                <w:szCs w:val="24"/>
              </w:rPr>
              <w:t xml:space="preserve">    I am satisfied that the appropriate checklist has been followed through and that the necessary precautions are in place.  Plant has been taken out of service/suitably isolated (as applicable).  The work may now proceed</w:t>
            </w:r>
          </w:p>
          <w:p w14:paraId="2DA026B9" w14:textId="77777777" w:rsidR="00D644E0" w:rsidRPr="00D644E0" w:rsidRDefault="00D644E0" w:rsidP="00D644E0">
            <w:pPr>
              <w:widowControl w:val="0"/>
              <w:autoSpaceDE w:val="0"/>
              <w:autoSpaceDN w:val="0"/>
              <w:adjustRightInd w:val="0"/>
              <w:rPr>
                <w:rFonts w:eastAsia="Times New Roman"/>
                <w:sz w:val="8"/>
                <w:szCs w:val="8"/>
              </w:rPr>
            </w:pPr>
          </w:p>
          <w:p w14:paraId="73FA42B2" w14:textId="77777777" w:rsidR="00D644E0" w:rsidRPr="00D644E0" w:rsidRDefault="00D644E0" w:rsidP="00D644E0">
            <w:pPr>
              <w:widowControl w:val="0"/>
              <w:tabs>
                <w:tab w:val="left" w:pos="-1440"/>
              </w:tabs>
              <w:autoSpaceDE w:val="0"/>
              <w:autoSpaceDN w:val="0"/>
              <w:adjustRightInd w:val="0"/>
              <w:ind w:left="7920" w:hanging="7200"/>
              <w:rPr>
                <w:rFonts w:eastAsia="Times New Roman"/>
                <w:b/>
                <w:bCs/>
                <w:sz w:val="20"/>
                <w:szCs w:val="24"/>
              </w:rPr>
            </w:pPr>
            <w:r w:rsidRPr="00D644E0">
              <w:rPr>
                <w:rFonts w:eastAsia="Times New Roman"/>
                <w:b/>
                <w:bCs/>
                <w:sz w:val="20"/>
                <w:szCs w:val="24"/>
              </w:rPr>
              <w:t>Signed:</w:t>
            </w:r>
            <w:r w:rsidRPr="00D644E0">
              <w:rPr>
                <w:rFonts w:eastAsia="Times New Roman"/>
                <w:b/>
                <w:bCs/>
                <w:sz w:val="20"/>
                <w:szCs w:val="24"/>
              </w:rPr>
              <w:tab/>
            </w:r>
            <w:r w:rsidRPr="00D644E0">
              <w:rPr>
                <w:rFonts w:eastAsia="Times New Roman"/>
                <w:b/>
                <w:bCs/>
                <w:sz w:val="20"/>
                <w:szCs w:val="24"/>
              </w:rPr>
              <w:tab/>
            </w:r>
          </w:p>
          <w:p w14:paraId="62DDAF68" w14:textId="77777777" w:rsidR="00D644E0" w:rsidRPr="00D644E0" w:rsidRDefault="00D644E0" w:rsidP="00D644E0">
            <w:pPr>
              <w:widowControl w:val="0"/>
              <w:tabs>
                <w:tab w:val="left" w:pos="-1440"/>
              </w:tabs>
              <w:autoSpaceDE w:val="0"/>
              <w:autoSpaceDN w:val="0"/>
              <w:adjustRightInd w:val="0"/>
              <w:ind w:left="7920" w:hanging="7200"/>
              <w:rPr>
                <w:rFonts w:eastAsia="Times New Roman"/>
                <w:b/>
                <w:bCs/>
                <w:sz w:val="20"/>
                <w:szCs w:val="24"/>
              </w:rPr>
            </w:pPr>
            <w:r w:rsidRPr="00D644E0">
              <w:rPr>
                <w:rFonts w:eastAsia="Times New Roman"/>
                <w:b/>
                <w:bCs/>
                <w:sz w:val="20"/>
                <w:szCs w:val="24"/>
              </w:rPr>
              <w:t>Position:</w:t>
            </w:r>
            <w:r w:rsidRPr="00D644E0">
              <w:rPr>
                <w:rFonts w:eastAsia="Times New Roman"/>
                <w:b/>
                <w:bCs/>
                <w:sz w:val="20"/>
                <w:szCs w:val="24"/>
              </w:rPr>
              <w:tab/>
            </w:r>
            <w:r w:rsidRPr="00D644E0">
              <w:rPr>
                <w:rFonts w:eastAsia="Times New Roman"/>
                <w:b/>
                <w:bCs/>
                <w:sz w:val="20"/>
                <w:szCs w:val="24"/>
              </w:rPr>
              <w:tab/>
            </w:r>
          </w:p>
          <w:p w14:paraId="6D9F15A6" w14:textId="77777777" w:rsidR="00D644E0" w:rsidRPr="00D644E0" w:rsidRDefault="00D644E0" w:rsidP="00D644E0">
            <w:pPr>
              <w:widowControl w:val="0"/>
              <w:tabs>
                <w:tab w:val="left" w:pos="-1440"/>
              </w:tabs>
              <w:autoSpaceDE w:val="0"/>
              <w:autoSpaceDN w:val="0"/>
              <w:adjustRightInd w:val="0"/>
              <w:ind w:left="7920" w:hanging="7200"/>
              <w:rPr>
                <w:rFonts w:eastAsia="Times New Roman"/>
                <w:sz w:val="20"/>
                <w:szCs w:val="24"/>
              </w:rPr>
            </w:pPr>
            <w:r w:rsidRPr="00D644E0">
              <w:rPr>
                <w:rFonts w:eastAsia="Times New Roman"/>
                <w:b/>
                <w:bCs/>
                <w:sz w:val="20"/>
                <w:szCs w:val="24"/>
              </w:rPr>
              <w:t>Time:</w:t>
            </w:r>
            <w:r w:rsidRPr="00D644E0">
              <w:rPr>
                <w:rFonts w:eastAsia="Times New Roman"/>
                <w:b/>
                <w:bCs/>
                <w:sz w:val="20"/>
                <w:szCs w:val="24"/>
              </w:rPr>
              <w:tab/>
              <w:t xml:space="preserve"> </w:t>
            </w:r>
          </w:p>
          <w:p w14:paraId="0B0E7E97" w14:textId="77777777" w:rsidR="00D644E0" w:rsidRPr="00D644E0" w:rsidRDefault="00D644E0" w:rsidP="00D644E0">
            <w:pPr>
              <w:widowControl w:val="0"/>
              <w:autoSpaceDE w:val="0"/>
              <w:autoSpaceDN w:val="0"/>
              <w:adjustRightInd w:val="0"/>
              <w:spacing w:after="58"/>
              <w:rPr>
                <w:rFonts w:eastAsia="Times New Roman"/>
                <w:sz w:val="8"/>
                <w:szCs w:val="8"/>
              </w:rPr>
            </w:pPr>
          </w:p>
        </w:tc>
      </w:tr>
      <w:tr w:rsidR="00D644E0" w:rsidRPr="00D644E0" w14:paraId="2D7AE511" w14:textId="77777777" w:rsidTr="00D644E0">
        <w:tc>
          <w:tcPr>
            <w:tcW w:w="9356" w:type="dxa"/>
            <w:gridSpan w:val="2"/>
          </w:tcPr>
          <w:p w14:paraId="17191436" w14:textId="77777777" w:rsidR="00D644E0" w:rsidRPr="00D644E0" w:rsidRDefault="00D644E0" w:rsidP="00D644E0">
            <w:pPr>
              <w:widowControl w:val="0"/>
              <w:tabs>
                <w:tab w:val="left" w:pos="-1440"/>
              </w:tabs>
              <w:autoSpaceDE w:val="0"/>
              <w:autoSpaceDN w:val="0"/>
              <w:adjustRightInd w:val="0"/>
              <w:ind w:left="720" w:hanging="720"/>
              <w:rPr>
                <w:rFonts w:eastAsia="Times New Roman"/>
                <w:sz w:val="20"/>
                <w:szCs w:val="24"/>
              </w:rPr>
            </w:pPr>
            <w:r w:rsidRPr="00D644E0">
              <w:rPr>
                <w:rFonts w:eastAsia="Times New Roman"/>
                <w:b/>
                <w:bCs/>
                <w:sz w:val="20"/>
                <w:szCs w:val="24"/>
              </w:rPr>
              <w:t>10.</w:t>
            </w:r>
            <w:r w:rsidRPr="00D644E0">
              <w:rPr>
                <w:rFonts w:eastAsia="Times New Roman"/>
                <w:b/>
                <w:bCs/>
                <w:sz w:val="20"/>
                <w:szCs w:val="24"/>
              </w:rPr>
              <w:tab/>
              <w:t>Acceptance:</w:t>
            </w:r>
            <w:r w:rsidRPr="00D644E0">
              <w:rPr>
                <w:rFonts w:eastAsia="Times New Roman"/>
                <w:sz w:val="20"/>
                <w:szCs w:val="24"/>
              </w:rPr>
              <w:t xml:space="preserve">    I/We understand the work to be done, hazards involved and precautions applicable.  I/We are prepared to work under the conditions stated above.</w:t>
            </w:r>
          </w:p>
          <w:p w14:paraId="38291B3B" w14:textId="77777777" w:rsidR="00D644E0" w:rsidRPr="00D644E0" w:rsidRDefault="00D644E0" w:rsidP="00D644E0">
            <w:pPr>
              <w:widowControl w:val="0"/>
              <w:autoSpaceDE w:val="0"/>
              <w:autoSpaceDN w:val="0"/>
              <w:adjustRightInd w:val="0"/>
              <w:rPr>
                <w:rFonts w:eastAsia="Times New Roman"/>
                <w:sz w:val="8"/>
                <w:szCs w:val="8"/>
              </w:rPr>
            </w:pPr>
          </w:p>
          <w:p w14:paraId="1C068871" w14:textId="77777777" w:rsidR="00D644E0" w:rsidRPr="00D644E0" w:rsidRDefault="00D644E0" w:rsidP="00D644E0">
            <w:pPr>
              <w:widowControl w:val="0"/>
              <w:tabs>
                <w:tab w:val="left" w:pos="-1440"/>
              </w:tabs>
              <w:autoSpaceDE w:val="0"/>
              <w:autoSpaceDN w:val="0"/>
              <w:adjustRightInd w:val="0"/>
              <w:ind w:left="7200" w:hanging="6480"/>
              <w:rPr>
                <w:rFonts w:eastAsia="Times New Roman"/>
                <w:b/>
                <w:bCs/>
                <w:sz w:val="20"/>
                <w:szCs w:val="24"/>
              </w:rPr>
            </w:pPr>
            <w:r w:rsidRPr="00D644E0">
              <w:rPr>
                <w:rFonts w:eastAsia="Times New Roman"/>
                <w:b/>
                <w:bCs/>
                <w:sz w:val="20"/>
                <w:szCs w:val="24"/>
              </w:rPr>
              <w:t>Signed:</w:t>
            </w:r>
            <w:r w:rsidRPr="00D644E0">
              <w:rPr>
                <w:rFonts w:eastAsia="Times New Roman"/>
                <w:b/>
                <w:bCs/>
                <w:sz w:val="20"/>
                <w:szCs w:val="24"/>
              </w:rPr>
              <w:tab/>
            </w:r>
            <w:r w:rsidRPr="00D644E0">
              <w:rPr>
                <w:rFonts w:eastAsia="Times New Roman"/>
                <w:b/>
                <w:bCs/>
                <w:sz w:val="20"/>
                <w:szCs w:val="24"/>
              </w:rPr>
              <w:tab/>
            </w:r>
            <w:r w:rsidRPr="00D644E0">
              <w:rPr>
                <w:rFonts w:eastAsia="Times New Roman"/>
                <w:b/>
                <w:bCs/>
                <w:sz w:val="20"/>
                <w:szCs w:val="24"/>
              </w:rPr>
              <w:tab/>
            </w:r>
          </w:p>
          <w:p w14:paraId="41AD2101" w14:textId="77777777" w:rsidR="00D644E0" w:rsidRPr="00D644E0" w:rsidRDefault="00D644E0" w:rsidP="00D644E0">
            <w:pPr>
              <w:widowControl w:val="0"/>
              <w:tabs>
                <w:tab w:val="left" w:pos="-1440"/>
              </w:tabs>
              <w:autoSpaceDE w:val="0"/>
              <w:autoSpaceDN w:val="0"/>
              <w:adjustRightInd w:val="0"/>
              <w:ind w:left="7200" w:hanging="6480"/>
              <w:rPr>
                <w:rFonts w:eastAsia="Times New Roman"/>
                <w:b/>
                <w:bCs/>
                <w:sz w:val="20"/>
                <w:szCs w:val="24"/>
              </w:rPr>
            </w:pPr>
            <w:r w:rsidRPr="00D644E0">
              <w:rPr>
                <w:rFonts w:eastAsia="Times New Roman"/>
                <w:b/>
                <w:bCs/>
                <w:sz w:val="20"/>
                <w:szCs w:val="24"/>
              </w:rPr>
              <w:t>Position:</w:t>
            </w:r>
            <w:r w:rsidRPr="00D644E0">
              <w:rPr>
                <w:rFonts w:eastAsia="Times New Roman"/>
                <w:b/>
                <w:bCs/>
                <w:sz w:val="20"/>
                <w:szCs w:val="24"/>
              </w:rPr>
              <w:tab/>
            </w:r>
            <w:r w:rsidRPr="00D644E0">
              <w:rPr>
                <w:rFonts w:eastAsia="Times New Roman"/>
                <w:b/>
                <w:bCs/>
                <w:sz w:val="20"/>
                <w:szCs w:val="24"/>
              </w:rPr>
              <w:tab/>
            </w:r>
            <w:r w:rsidRPr="00D644E0">
              <w:rPr>
                <w:rFonts w:eastAsia="Times New Roman"/>
                <w:b/>
                <w:bCs/>
                <w:sz w:val="20"/>
                <w:szCs w:val="24"/>
              </w:rPr>
              <w:tab/>
            </w:r>
          </w:p>
          <w:p w14:paraId="29D807EB" w14:textId="77777777" w:rsidR="00D644E0" w:rsidRPr="00D644E0" w:rsidRDefault="00D644E0" w:rsidP="00D644E0">
            <w:pPr>
              <w:widowControl w:val="0"/>
              <w:tabs>
                <w:tab w:val="left" w:pos="-1440"/>
              </w:tabs>
              <w:autoSpaceDE w:val="0"/>
              <w:autoSpaceDN w:val="0"/>
              <w:adjustRightInd w:val="0"/>
              <w:ind w:left="7200" w:hanging="6480"/>
              <w:rPr>
                <w:rFonts w:eastAsia="Times New Roman"/>
                <w:b/>
                <w:bCs/>
                <w:sz w:val="20"/>
                <w:szCs w:val="24"/>
              </w:rPr>
            </w:pPr>
            <w:r w:rsidRPr="00D644E0">
              <w:rPr>
                <w:rFonts w:eastAsia="Times New Roman"/>
                <w:b/>
                <w:bCs/>
                <w:sz w:val="20"/>
                <w:szCs w:val="24"/>
              </w:rPr>
              <w:t>Time:</w:t>
            </w:r>
          </w:p>
          <w:p w14:paraId="5FB49311" w14:textId="77777777" w:rsidR="00D644E0" w:rsidRPr="00D644E0" w:rsidRDefault="00D644E0" w:rsidP="00D644E0">
            <w:pPr>
              <w:widowControl w:val="0"/>
              <w:autoSpaceDE w:val="0"/>
              <w:autoSpaceDN w:val="0"/>
              <w:adjustRightInd w:val="0"/>
              <w:spacing w:after="58"/>
              <w:rPr>
                <w:rFonts w:eastAsia="Times New Roman"/>
                <w:sz w:val="8"/>
                <w:szCs w:val="8"/>
              </w:rPr>
            </w:pPr>
          </w:p>
        </w:tc>
      </w:tr>
      <w:tr w:rsidR="00D644E0" w:rsidRPr="00D644E0" w14:paraId="3EF1EEEC" w14:textId="77777777" w:rsidTr="00D644E0">
        <w:tc>
          <w:tcPr>
            <w:tcW w:w="9356" w:type="dxa"/>
            <w:gridSpan w:val="2"/>
          </w:tcPr>
          <w:p w14:paraId="5EB29A9C" w14:textId="77777777" w:rsidR="00D644E0" w:rsidRPr="00D644E0" w:rsidRDefault="00D644E0" w:rsidP="00D644E0">
            <w:pPr>
              <w:widowControl w:val="0"/>
              <w:tabs>
                <w:tab w:val="left" w:pos="-1440"/>
              </w:tabs>
              <w:autoSpaceDE w:val="0"/>
              <w:autoSpaceDN w:val="0"/>
              <w:adjustRightInd w:val="0"/>
              <w:ind w:left="720" w:hanging="720"/>
              <w:rPr>
                <w:rFonts w:eastAsia="Times New Roman"/>
                <w:sz w:val="20"/>
                <w:szCs w:val="24"/>
              </w:rPr>
            </w:pPr>
            <w:r w:rsidRPr="00D644E0">
              <w:rPr>
                <w:rFonts w:eastAsia="Times New Roman"/>
                <w:b/>
                <w:bCs/>
                <w:sz w:val="20"/>
                <w:szCs w:val="24"/>
              </w:rPr>
              <w:t>11.</w:t>
            </w:r>
            <w:r w:rsidRPr="00D644E0">
              <w:rPr>
                <w:rFonts w:eastAsia="Times New Roman"/>
                <w:b/>
                <w:bCs/>
                <w:sz w:val="20"/>
                <w:szCs w:val="24"/>
              </w:rPr>
              <w:tab/>
              <w:t xml:space="preserve">Completion of Work:  </w:t>
            </w:r>
            <w:r w:rsidRPr="00D644E0">
              <w:rPr>
                <w:rFonts w:eastAsia="Times New Roman"/>
                <w:sz w:val="20"/>
                <w:szCs w:val="24"/>
              </w:rPr>
              <w:t>The work has been completed and all tools etc have been removed, all guards refitted and the plant is/is not * suitable for return to service.</w:t>
            </w:r>
          </w:p>
          <w:p w14:paraId="04E23FEC" w14:textId="77777777" w:rsidR="00D644E0" w:rsidRPr="00D644E0" w:rsidRDefault="00D644E0" w:rsidP="00D644E0">
            <w:pPr>
              <w:widowControl w:val="0"/>
              <w:autoSpaceDE w:val="0"/>
              <w:autoSpaceDN w:val="0"/>
              <w:adjustRightInd w:val="0"/>
              <w:rPr>
                <w:rFonts w:eastAsia="Times New Roman"/>
                <w:sz w:val="8"/>
                <w:szCs w:val="8"/>
              </w:rPr>
            </w:pPr>
          </w:p>
          <w:p w14:paraId="76BAEDC3" w14:textId="77777777" w:rsidR="00D644E0" w:rsidRPr="00D644E0" w:rsidRDefault="00D644E0" w:rsidP="00D644E0">
            <w:pPr>
              <w:widowControl w:val="0"/>
              <w:tabs>
                <w:tab w:val="left" w:pos="-1440"/>
              </w:tabs>
              <w:autoSpaceDE w:val="0"/>
              <w:autoSpaceDN w:val="0"/>
              <w:adjustRightInd w:val="0"/>
              <w:ind w:left="7200" w:hanging="6480"/>
              <w:rPr>
                <w:rFonts w:eastAsia="Times New Roman"/>
                <w:b/>
                <w:bCs/>
                <w:sz w:val="20"/>
                <w:szCs w:val="24"/>
              </w:rPr>
            </w:pPr>
            <w:r w:rsidRPr="00D644E0">
              <w:rPr>
                <w:rFonts w:eastAsia="Times New Roman"/>
                <w:b/>
                <w:bCs/>
                <w:sz w:val="20"/>
                <w:szCs w:val="24"/>
              </w:rPr>
              <w:t>Signed:</w:t>
            </w:r>
            <w:r w:rsidRPr="00D644E0">
              <w:rPr>
                <w:rFonts w:eastAsia="Times New Roman"/>
                <w:b/>
                <w:bCs/>
                <w:sz w:val="20"/>
                <w:szCs w:val="24"/>
              </w:rPr>
              <w:tab/>
            </w:r>
            <w:r w:rsidRPr="00D644E0">
              <w:rPr>
                <w:rFonts w:eastAsia="Times New Roman"/>
                <w:b/>
                <w:bCs/>
                <w:sz w:val="20"/>
                <w:szCs w:val="24"/>
              </w:rPr>
              <w:tab/>
            </w:r>
            <w:r w:rsidRPr="00D644E0">
              <w:rPr>
                <w:rFonts w:eastAsia="Times New Roman"/>
                <w:b/>
                <w:bCs/>
                <w:sz w:val="20"/>
                <w:szCs w:val="24"/>
              </w:rPr>
              <w:tab/>
            </w:r>
          </w:p>
          <w:p w14:paraId="7C405868" w14:textId="77777777" w:rsidR="00D644E0" w:rsidRPr="00D644E0" w:rsidRDefault="00D644E0" w:rsidP="00D644E0">
            <w:pPr>
              <w:widowControl w:val="0"/>
              <w:tabs>
                <w:tab w:val="left" w:pos="-1440"/>
              </w:tabs>
              <w:autoSpaceDE w:val="0"/>
              <w:autoSpaceDN w:val="0"/>
              <w:adjustRightInd w:val="0"/>
              <w:ind w:left="7200" w:hanging="6480"/>
              <w:rPr>
                <w:rFonts w:eastAsia="Times New Roman"/>
                <w:b/>
                <w:bCs/>
                <w:sz w:val="20"/>
                <w:szCs w:val="24"/>
              </w:rPr>
            </w:pPr>
            <w:r w:rsidRPr="00D644E0">
              <w:rPr>
                <w:rFonts w:eastAsia="Times New Roman"/>
                <w:b/>
                <w:bCs/>
                <w:sz w:val="20"/>
                <w:szCs w:val="24"/>
              </w:rPr>
              <w:t>Position:</w:t>
            </w:r>
            <w:r w:rsidRPr="00D644E0">
              <w:rPr>
                <w:rFonts w:eastAsia="Times New Roman"/>
                <w:b/>
                <w:bCs/>
                <w:sz w:val="20"/>
                <w:szCs w:val="24"/>
              </w:rPr>
              <w:tab/>
            </w:r>
            <w:r w:rsidRPr="00D644E0">
              <w:rPr>
                <w:rFonts w:eastAsia="Times New Roman"/>
                <w:b/>
                <w:bCs/>
                <w:sz w:val="20"/>
                <w:szCs w:val="24"/>
              </w:rPr>
              <w:tab/>
            </w:r>
            <w:r w:rsidRPr="00D644E0">
              <w:rPr>
                <w:rFonts w:eastAsia="Times New Roman"/>
                <w:b/>
                <w:bCs/>
                <w:sz w:val="20"/>
                <w:szCs w:val="24"/>
              </w:rPr>
              <w:tab/>
            </w:r>
          </w:p>
          <w:p w14:paraId="4B8C96AD" w14:textId="77777777" w:rsidR="00D644E0" w:rsidRPr="00D644E0" w:rsidRDefault="00D644E0" w:rsidP="00D644E0">
            <w:pPr>
              <w:widowControl w:val="0"/>
              <w:tabs>
                <w:tab w:val="left" w:pos="-1440"/>
              </w:tabs>
              <w:autoSpaceDE w:val="0"/>
              <w:autoSpaceDN w:val="0"/>
              <w:adjustRightInd w:val="0"/>
              <w:ind w:left="7200" w:hanging="6480"/>
              <w:rPr>
                <w:rFonts w:eastAsia="Times New Roman"/>
                <w:b/>
                <w:bCs/>
                <w:sz w:val="20"/>
                <w:szCs w:val="24"/>
              </w:rPr>
            </w:pPr>
            <w:r w:rsidRPr="00D644E0">
              <w:rPr>
                <w:rFonts w:eastAsia="Times New Roman"/>
                <w:b/>
                <w:bCs/>
                <w:sz w:val="20"/>
                <w:szCs w:val="24"/>
              </w:rPr>
              <w:t>Time:</w:t>
            </w:r>
          </w:p>
          <w:p w14:paraId="6B7D3F4A" w14:textId="77777777" w:rsidR="00D644E0" w:rsidRPr="00D644E0" w:rsidRDefault="00D644E0" w:rsidP="00D644E0">
            <w:pPr>
              <w:widowControl w:val="0"/>
              <w:autoSpaceDE w:val="0"/>
              <w:autoSpaceDN w:val="0"/>
              <w:adjustRightInd w:val="0"/>
              <w:spacing w:after="58"/>
              <w:rPr>
                <w:rFonts w:eastAsia="Times New Roman"/>
                <w:sz w:val="8"/>
                <w:szCs w:val="8"/>
              </w:rPr>
            </w:pPr>
          </w:p>
        </w:tc>
      </w:tr>
      <w:tr w:rsidR="00D644E0" w:rsidRPr="00D644E0" w14:paraId="070055FB" w14:textId="77777777" w:rsidTr="00D644E0">
        <w:tc>
          <w:tcPr>
            <w:tcW w:w="9356" w:type="dxa"/>
            <w:gridSpan w:val="2"/>
          </w:tcPr>
          <w:p w14:paraId="6267A315" w14:textId="77777777" w:rsidR="00D644E0" w:rsidRPr="00D644E0" w:rsidRDefault="00D644E0" w:rsidP="00D644E0">
            <w:pPr>
              <w:widowControl w:val="0"/>
              <w:tabs>
                <w:tab w:val="left" w:pos="-1440"/>
              </w:tabs>
              <w:autoSpaceDE w:val="0"/>
              <w:autoSpaceDN w:val="0"/>
              <w:adjustRightInd w:val="0"/>
              <w:ind w:left="720" w:hanging="720"/>
              <w:rPr>
                <w:rFonts w:eastAsia="Times New Roman"/>
                <w:sz w:val="20"/>
                <w:szCs w:val="24"/>
              </w:rPr>
            </w:pPr>
            <w:r w:rsidRPr="00D644E0">
              <w:rPr>
                <w:rFonts w:eastAsia="Times New Roman"/>
                <w:b/>
                <w:bCs/>
                <w:sz w:val="20"/>
                <w:szCs w:val="24"/>
              </w:rPr>
              <w:t>12.</w:t>
            </w:r>
            <w:r w:rsidRPr="00D644E0">
              <w:rPr>
                <w:rFonts w:eastAsia="Times New Roman"/>
                <w:b/>
                <w:bCs/>
                <w:sz w:val="20"/>
                <w:szCs w:val="24"/>
              </w:rPr>
              <w:tab/>
              <w:t xml:space="preserve">Cancellation of Permit: </w:t>
            </w:r>
            <w:r w:rsidRPr="00D644E0">
              <w:rPr>
                <w:rFonts w:eastAsia="Times New Roman"/>
                <w:sz w:val="20"/>
                <w:szCs w:val="24"/>
              </w:rPr>
              <w:t xml:space="preserve">The work has been tested and checked and this permit to work number </w:t>
            </w:r>
            <w:r w:rsidRPr="00D644E0">
              <w:rPr>
                <w:rFonts w:eastAsia="Times New Roman"/>
                <w:sz w:val="20"/>
                <w:szCs w:val="24"/>
                <w:u w:val="single"/>
              </w:rPr>
              <w:t xml:space="preserve">     </w:t>
            </w:r>
            <w:r w:rsidRPr="00D644E0">
              <w:rPr>
                <w:rFonts w:eastAsia="Times New Roman"/>
                <w:sz w:val="20"/>
                <w:szCs w:val="24"/>
              </w:rPr>
              <w:t xml:space="preserve"> has been cancelled and no further work is permitted.  The plant can/cannot * be returned to service.</w:t>
            </w:r>
            <w:r w:rsidRPr="00D644E0">
              <w:rPr>
                <w:rFonts w:eastAsia="Times New Roman"/>
                <w:i/>
                <w:iCs/>
                <w:sz w:val="16"/>
                <w:szCs w:val="24"/>
              </w:rPr>
              <w:t xml:space="preserve">   * </w:t>
            </w:r>
            <w:r w:rsidRPr="00D644E0">
              <w:rPr>
                <w:rFonts w:eastAsia="Times New Roman"/>
                <w:b/>
                <w:bCs/>
                <w:i/>
                <w:iCs/>
                <w:sz w:val="16"/>
                <w:szCs w:val="24"/>
              </w:rPr>
              <w:t>Delete as appropriate</w:t>
            </w:r>
          </w:p>
          <w:p w14:paraId="3CE8442E" w14:textId="77777777" w:rsidR="00D644E0" w:rsidRPr="00D644E0" w:rsidRDefault="00D644E0" w:rsidP="00D644E0">
            <w:pPr>
              <w:widowControl w:val="0"/>
              <w:autoSpaceDE w:val="0"/>
              <w:autoSpaceDN w:val="0"/>
              <w:adjustRightInd w:val="0"/>
              <w:ind w:left="-432"/>
              <w:jc w:val="both"/>
              <w:rPr>
                <w:rFonts w:eastAsia="Times New Roman"/>
                <w:b/>
                <w:bCs/>
                <w:i/>
                <w:iCs/>
                <w:sz w:val="8"/>
                <w:szCs w:val="8"/>
              </w:rPr>
            </w:pPr>
            <w:r w:rsidRPr="00D644E0">
              <w:rPr>
                <w:rFonts w:eastAsia="Times New Roman"/>
                <w:sz w:val="20"/>
                <w:szCs w:val="24"/>
              </w:rPr>
              <w:tab/>
            </w:r>
            <w:r w:rsidRPr="00D644E0">
              <w:rPr>
                <w:rFonts w:eastAsia="Times New Roman"/>
                <w:sz w:val="8"/>
                <w:szCs w:val="8"/>
              </w:rPr>
              <w:tab/>
            </w:r>
            <w:r w:rsidRPr="00D644E0">
              <w:rPr>
                <w:rFonts w:eastAsia="Times New Roman"/>
                <w:sz w:val="8"/>
                <w:szCs w:val="8"/>
              </w:rPr>
              <w:tab/>
            </w:r>
            <w:r w:rsidRPr="00D644E0">
              <w:rPr>
                <w:rFonts w:eastAsia="Times New Roman"/>
                <w:sz w:val="8"/>
                <w:szCs w:val="8"/>
              </w:rPr>
              <w:tab/>
            </w:r>
            <w:r w:rsidRPr="00D644E0">
              <w:rPr>
                <w:rFonts w:eastAsia="Times New Roman"/>
                <w:sz w:val="8"/>
                <w:szCs w:val="8"/>
              </w:rPr>
              <w:tab/>
            </w:r>
            <w:r w:rsidRPr="00D644E0">
              <w:rPr>
                <w:rFonts w:eastAsia="Times New Roman"/>
                <w:sz w:val="8"/>
                <w:szCs w:val="8"/>
              </w:rPr>
              <w:tab/>
            </w:r>
            <w:r w:rsidRPr="00D644E0">
              <w:rPr>
                <w:rFonts w:eastAsia="Times New Roman"/>
                <w:sz w:val="8"/>
                <w:szCs w:val="8"/>
              </w:rPr>
              <w:tab/>
            </w:r>
            <w:r w:rsidRPr="00D644E0">
              <w:rPr>
                <w:rFonts w:eastAsia="Times New Roman"/>
                <w:sz w:val="8"/>
                <w:szCs w:val="8"/>
              </w:rPr>
              <w:tab/>
            </w:r>
            <w:r w:rsidRPr="00D644E0">
              <w:rPr>
                <w:rFonts w:eastAsia="Times New Roman"/>
                <w:sz w:val="8"/>
                <w:szCs w:val="8"/>
              </w:rPr>
              <w:tab/>
            </w:r>
            <w:r w:rsidRPr="00D644E0">
              <w:rPr>
                <w:rFonts w:eastAsia="Times New Roman"/>
                <w:sz w:val="8"/>
                <w:szCs w:val="8"/>
              </w:rPr>
              <w:tab/>
            </w:r>
          </w:p>
          <w:p w14:paraId="358C739A" w14:textId="77777777" w:rsidR="00D644E0" w:rsidRPr="00D644E0" w:rsidRDefault="00D644E0" w:rsidP="00D644E0">
            <w:pPr>
              <w:widowControl w:val="0"/>
              <w:tabs>
                <w:tab w:val="left" w:pos="-1440"/>
              </w:tabs>
              <w:autoSpaceDE w:val="0"/>
              <w:autoSpaceDN w:val="0"/>
              <w:adjustRightInd w:val="0"/>
              <w:ind w:left="7200" w:hanging="6480"/>
              <w:rPr>
                <w:rFonts w:eastAsia="Times New Roman"/>
                <w:b/>
                <w:bCs/>
                <w:sz w:val="20"/>
                <w:szCs w:val="24"/>
              </w:rPr>
            </w:pPr>
            <w:r w:rsidRPr="00D644E0">
              <w:rPr>
                <w:rFonts w:eastAsia="Times New Roman"/>
                <w:b/>
                <w:bCs/>
                <w:sz w:val="20"/>
                <w:szCs w:val="24"/>
              </w:rPr>
              <w:t>Signed:</w:t>
            </w:r>
            <w:r w:rsidRPr="00D644E0">
              <w:rPr>
                <w:rFonts w:eastAsia="Times New Roman"/>
                <w:b/>
                <w:bCs/>
                <w:sz w:val="20"/>
                <w:szCs w:val="24"/>
              </w:rPr>
              <w:tab/>
            </w:r>
            <w:r w:rsidRPr="00D644E0">
              <w:rPr>
                <w:rFonts w:eastAsia="Times New Roman"/>
                <w:b/>
                <w:bCs/>
                <w:sz w:val="20"/>
                <w:szCs w:val="24"/>
              </w:rPr>
              <w:tab/>
            </w:r>
            <w:r w:rsidRPr="00D644E0">
              <w:rPr>
                <w:rFonts w:eastAsia="Times New Roman"/>
                <w:b/>
                <w:bCs/>
                <w:sz w:val="20"/>
                <w:szCs w:val="24"/>
              </w:rPr>
              <w:tab/>
            </w:r>
          </w:p>
          <w:p w14:paraId="683B9B15" w14:textId="77777777" w:rsidR="00D644E0" w:rsidRPr="00D644E0" w:rsidRDefault="00D644E0" w:rsidP="00D644E0">
            <w:pPr>
              <w:widowControl w:val="0"/>
              <w:tabs>
                <w:tab w:val="left" w:pos="-1440"/>
              </w:tabs>
              <w:autoSpaceDE w:val="0"/>
              <w:autoSpaceDN w:val="0"/>
              <w:adjustRightInd w:val="0"/>
              <w:ind w:left="7200" w:hanging="6480"/>
              <w:rPr>
                <w:rFonts w:eastAsia="Times New Roman"/>
                <w:b/>
                <w:bCs/>
                <w:sz w:val="20"/>
                <w:szCs w:val="24"/>
              </w:rPr>
            </w:pPr>
            <w:r w:rsidRPr="00D644E0">
              <w:rPr>
                <w:rFonts w:eastAsia="Times New Roman"/>
                <w:b/>
                <w:bCs/>
                <w:sz w:val="20"/>
                <w:szCs w:val="24"/>
              </w:rPr>
              <w:t>Position:</w:t>
            </w:r>
            <w:r w:rsidRPr="00D644E0">
              <w:rPr>
                <w:rFonts w:eastAsia="Times New Roman"/>
                <w:b/>
                <w:bCs/>
                <w:sz w:val="20"/>
                <w:szCs w:val="24"/>
              </w:rPr>
              <w:tab/>
            </w:r>
            <w:r w:rsidRPr="00D644E0">
              <w:rPr>
                <w:rFonts w:eastAsia="Times New Roman"/>
                <w:b/>
                <w:bCs/>
                <w:sz w:val="20"/>
                <w:szCs w:val="24"/>
              </w:rPr>
              <w:tab/>
            </w:r>
            <w:r w:rsidRPr="00D644E0">
              <w:rPr>
                <w:rFonts w:eastAsia="Times New Roman"/>
                <w:b/>
                <w:bCs/>
                <w:sz w:val="20"/>
                <w:szCs w:val="24"/>
              </w:rPr>
              <w:tab/>
            </w:r>
          </w:p>
          <w:p w14:paraId="51B9610D" w14:textId="77777777" w:rsidR="00D644E0" w:rsidRPr="00D644E0" w:rsidRDefault="00D644E0" w:rsidP="00D644E0">
            <w:pPr>
              <w:widowControl w:val="0"/>
              <w:tabs>
                <w:tab w:val="left" w:pos="-1440"/>
              </w:tabs>
              <w:autoSpaceDE w:val="0"/>
              <w:autoSpaceDN w:val="0"/>
              <w:adjustRightInd w:val="0"/>
              <w:ind w:left="7200" w:hanging="6480"/>
              <w:rPr>
                <w:rFonts w:eastAsia="Times New Roman"/>
                <w:b/>
                <w:bCs/>
                <w:sz w:val="20"/>
                <w:szCs w:val="24"/>
              </w:rPr>
            </w:pPr>
            <w:r w:rsidRPr="00D644E0">
              <w:rPr>
                <w:rFonts w:eastAsia="Times New Roman"/>
                <w:b/>
                <w:bCs/>
                <w:sz w:val="20"/>
                <w:szCs w:val="24"/>
              </w:rPr>
              <w:t>Time:</w:t>
            </w:r>
          </w:p>
          <w:p w14:paraId="4FCD0331" w14:textId="77777777" w:rsidR="00D644E0" w:rsidRPr="00D644E0" w:rsidRDefault="00D644E0" w:rsidP="00D644E0">
            <w:pPr>
              <w:widowControl w:val="0"/>
              <w:autoSpaceDE w:val="0"/>
              <w:autoSpaceDN w:val="0"/>
              <w:adjustRightInd w:val="0"/>
              <w:spacing w:after="58"/>
              <w:rPr>
                <w:rFonts w:eastAsia="Times New Roman"/>
                <w:sz w:val="20"/>
                <w:szCs w:val="24"/>
              </w:rPr>
            </w:pPr>
            <w:r w:rsidRPr="00D644E0">
              <w:rPr>
                <w:rFonts w:eastAsia="Times New Roman"/>
                <w:b/>
                <w:bCs/>
                <w:sz w:val="20"/>
                <w:szCs w:val="24"/>
              </w:rPr>
              <w:tab/>
              <w:t>Date:</w:t>
            </w:r>
          </w:p>
        </w:tc>
      </w:tr>
      <w:tr w:rsidR="00D644E0" w:rsidRPr="00D644E0" w14:paraId="1E004A2E" w14:textId="77777777" w:rsidTr="00D644E0">
        <w:tc>
          <w:tcPr>
            <w:tcW w:w="9356" w:type="dxa"/>
            <w:gridSpan w:val="2"/>
          </w:tcPr>
          <w:p w14:paraId="32EF363B" w14:textId="77777777" w:rsidR="00D644E0" w:rsidRPr="00D644E0" w:rsidRDefault="00D644E0" w:rsidP="00D644E0">
            <w:pPr>
              <w:keepNext/>
              <w:widowControl w:val="0"/>
              <w:autoSpaceDE w:val="0"/>
              <w:autoSpaceDN w:val="0"/>
              <w:adjustRightInd w:val="0"/>
              <w:spacing w:after="58"/>
              <w:ind w:left="720"/>
              <w:jc w:val="center"/>
              <w:outlineLvl w:val="2"/>
              <w:rPr>
                <w:rFonts w:eastAsia="Times New Roman"/>
                <w:i/>
                <w:iCs/>
                <w:sz w:val="20"/>
                <w:szCs w:val="24"/>
              </w:rPr>
            </w:pPr>
            <w:r w:rsidRPr="00D644E0">
              <w:rPr>
                <w:rFonts w:eastAsia="Times New Roman"/>
                <w:i/>
                <w:iCs/>
                <w:sz w:val="20"/>
                <w:szCs w:val="24"/>
              </w:rPr>
              <w:t>Authorised person to retain completed forms according to document control policy.</w:t>
            </w:r>
          </w:p>
        </w:tc>
      </w:tr>
    </w:tbl>
    <w:p w14:paraId="0C2A8AE6" w14:textId="77777777" w:rsidR="00D644E0" w:rsidRPr="00D644E0" w:rsidRDefault="00D644E0" w:rsidP="00D644E0">
      <w:pPr>
        <w:rPr>
          <w:rFonts w:eastAsia="Times New Roman" w:cs="Times New Roman"/>
          <w:sz w:val="20"/>
          <w:szCs w:val="24"/>
        </w:rPr>
      </w:pPr>
    </w:p>
    <w:p w14:paraId="571F5845" w14:textId="77777777" w:rsidR="00D644E0" w:rsidRPr="00D644E0" w:rsidRDefault="00D644E0" w:rsidP="00D644E0">
      <w:pPr>
        <w:rPr>
          <w:rFonts w:eastAsia="Times New Roman" w:cs="Times New Roman"/>
          <w:sz w:val="20"/>
          <w:szCs w:val="24"/>
        </w:rPr>
      </w:pPr>
    </w:p>
    <w:p w14:paraId="688A2A2D" w14:textId="77777777" w:rsidR="00D644E0" w:rsidRPr="00D644E0" w:rsidRDefault="00D644E0" w:rsidP="00D644E0">
      <w:pPr>
        <w:rPr>
          <w:rFonts w:eastAsia="Times New Roman" w:cs="Times New Roman"/>
          <w:sz w:val="20"/>
          <w:szCs w:val="24"/>
        </w:rPr>
      </w:pPr>
    </w:p>
    <w:p w14:paraId="15D26409" w14:textId="77777777" w:rsidR="00D644E0" w:rsidRPr="00D644E0" w:rsidRDefault="00D644E0" w:rsidP="00D644E0">
      <w:pPr>
        <w:rPr>
          <w:rFonts w:eastAsia="Times New Roman" w:cs="Times New Roman"/>
          <w:noProof/>
          <w:sz w:val="20"/>
          <w:szCs w:val="24"/>
          <w:lang w:eastAsia="en-GB"/>
        </w:rPr>
      </w:pPr>
    </w:p>
    <w:p w14:paraId="435472F4" w14:textId="615F14DC" w:rsidR="00D644E0" w:rsidRPr="00D644E0" w:rsidRDefault="00D644E0" w:rsidP="00D644E0">
      <w:pPr>
        <w:rPr>
          <w:rFonts w:eastAsia="Times New Roman" w:cs="Times New Roman"/>
          <w:noProof/>
          <w:sz w:val="20"/>
          <w:szCs w:val="24"/>
          <w:lang w:eastAsia="en-GB"/>
        </w:rPr>
      </w:pPr>
    </w:p>
    <w:p w14:paraId="19CAD1A3" w14:textId="7C3EAB2E" w:rsidR="00D644E0" w:rsidRPr="00D644E0" w:rsidRDefault="00D644E0" w:rsidP="00D644E0">
      <w:pPr>
        <w:rPr>
          <w:rFonts w:eastAsia="Times New Roman" w:cs="Times New Roman"/>
          <w:noProof/>
          <w:sz w:val="20"/>
          <w:szCs w:val="24"/>
          <w:lang w:eastAsia="en-GB"/>
        </w:rPr>
      </w:pPr>
    </w:p>
    <w:p w14:paraId="2D8FBF54" w14:textId="77777777" w:rsidR="00D644E0" w:rsidRPr="00D644E0" w:rsidRDefault="00D644E0" w:rsidP="00D644E0">
      <w:pPr>
        <w:spacing w:line="276" w:lineRule="auto"/>
        <w:rPr>
          <w:rFonts w:eastAsia="Calibri"/>
          <w:b/>
          <w:sz w:val="24"/>
          <w:szCs w:val="24"/>
        </w:rPr>
      </w:pPr>
      <w:r w:rsidRPr="00D644E0">
        <w:rPr>
          <w:rFonts w:eastAsia="Times New Roman" w:cs="Times New Roman"/>
          <w:b/>
          <w:bCs/>
          <w:sz w:val="20"/>
          <w:szCs w:val="24"/>
        </w:rPr>
        <w:br w:type="page"/>
      </w:r>
      <w:r w:rsidRPr="00D644E0">
        <w:rPr>
          <w:rFonts w:eastAsia="Calibri"/>
          <w:b/>
          <w:sz w:val="24"/>
          <w:szCs w:val="24"/>
        </w:rPr>
        <w:lastRenderedPageBreak/>
        <w:t>Section 8 – East Sussex Fire Authority Premises</w:t>
      </w:r>
    </w:p>
    <w:p w14:paraId="7EABC843" w14:textId="77777777" w:rsidR="00D644E0" w:rsidRPr="00D644E0" w:rsidRDefault="00D644E0" w:rsidP="00D644E0">
      <w:pPr>
        <w:spacing w:line="276" w:lineRule="auto"/>
        <w:rPr>
          <w:rFonts w:eastAsia="Calibri"/>
          <w:b/>
          <w:sz w:val="24"/>
          <w:szCs w:val="24"/>
        </w:rPr>
      </w:pPr>
    </w:p>
    <w:p w14:paraId="1F2EAEDF" w14:textId="77777777" w:rsidR="00D644E0" w:rsidRPr="00D644E0" w:rsidRDefault="00D644E0" w:rsidP="00D644E0">
      <w:pPr>
        <w:spacing w:line="276" w:lineRule="auto"/>
        <w:jc w:val="center"/>
        <w:rPr>
          <w:rFonts w:eastAsia="Calibri"/>
          <w:b/>
          <w:sz w:val="12"/>
          <w:szCs w:val="12"/>
        </w:rPr>
      </w:pPr>
      <w:r w:rsidRPr="00D644E0">
        <w:rPr>
          <w:rFonts w:eastAsia="Calibri"/>
          <w:b/>
          <w:sz w:val="24"/>
          <w:szCs w:val="24"/>
        </w:rPr>
        <w:t xml:space="preserve"> </w:t>
      </w:r>
    </w:p>
    <w:tbl>
      <w:tblPr>
        <w:tblW w:w="9356" w:type="dxa"/>
        <w:tblInd w:w="-34" w:type="dxa"/>
        <w:tblLook w:val="04A0" w:firstRow="1" w:lastRow="0" w:firstColumn="1" w:lastColumn="0" w:noHBand="0" w:noVBand="1"/>
      </w:tblPr>
      <w:tblGrid>
        <w:gridCol w:w="759"/>
        <w:gridCol w:w="2105"/>
        <w:gridCol w:w="2268"/>
        <w:gridCol w:w="1814"/>
        <w:gridCol w:w="426"/>
        <w:gridCol w:w="850"/>
        <w:gridCol w:w="1134"/>
      </w:tblGrid>
      <w:tr w:rsidR="00D644E0" w:rsidRPr="00D644E0" w14:paraId="72871EE2" w14:textId="77777777" w:rsidTr="003071A1">
        <w:trPr>
          <w:trHeight w:val="765"/>
        </w:trPr>
        <w:tc>
          <w:tcPr>
            <w:tcW w:w="75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F776A7" w14:textId="77777777" w:rsidR="00D644E0" w:rsidRPr="00D644E0" w:rsidRDefault="00D644E0" w:rsidP="00D644E0">
            <w:pPr>
              <w:jc w:val="center"/>
              <w:rPr>
                <w:rFonts w:eastAsia="Times New Roman"/>
                <w:b/>
                <w:bCs/>
                <w:sz w:val="16"/>
                <w:szCs w:val="16"/>
                <w:lang w:eastAsia="en-GB"/>
              </w:rPr>
            </w:pPr>
            <w:r w:rsidRPr="00D644E0">
              <w:rPr>
                <w:rFonts w:eastAsia="Times New Roman"/>
                <w:b/>
                <w:bCs/>
                <w:sz w:val="16"/>
                <w:szCs w:val="16"/>
                <w:lang w:eastAsia="en-GB"/>
              </w:rPr>
              <w:t>Station No.</w:t>
            </w:r>
          </w:p>
        </w:tc>
        <w:tc>
          <w:tcPr>
            <w:tcW w:w="2105" w:type="dxa"/>
            <w:tcBorders>
              <w:top w:val="single" w:sz="4" w:space="0" w:color="auto"/>
              <w:left w:val="nil"/>
              <w:bottom w:val="single" w:sz="4" w:space="0" w:color="auto"/>
              <w:right w:val="single" w:sz="4" w:space="0" w:color="auto"/>
            </w:tcBorders>
            <w:shd w:val="clear" w:color="000000" w:fill="D9D9D9"/>
            <w:noWrap/>
            <w:vAlign w:val="center"/>
            <w:hideMark/>
          </w:tcPr>
          <w:p w14:paraId="1C8FD61D" w14:textId="77777777" w:rsidR="00D644E0" w:rsidRPr="00D644E0" w:rsidRDefault="00D644E0" w:rsidP="00D644E0">
            <w:pPr>
              <w:rPr>
                <w:rFonts w:eastAsia="Times New Roman"/>
                <w:b/>
                <w:bCs/>
                <w:color w:val="000000"/>
                <w:sz w:val="16"/>
                <w:szCs w:val="16"/>
                <w:lang w:eastAsia="en-GB"/>
              </w:rPr>
            </w:pPr>
            <w:r w:rsidRPr="00D644E0">
              <w:rPr>
                <w:rFonts w:eastAsia="Times New Roman"/>
                <w:b/>
                <w:bCs/>
                <w:color w:val="000000"/>
                <w:sz w:val="16"/>
                <w:szCs w:val="16"/>
                <w:lang w:eastAsia="en-GB"/>
              </w:rPr>
              <w:t>Fire Station</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5515CA29" w14:textId="77777777" w:rsidR="00D644E0" w:rsidRPr="00D644E0" w:rsidRDefault="00D644E0" w:rsidP="00D644E0">
            <w:pPr>
              <w:rPr>
                <w:rFonts w:eastAsia="Times New Roman"/>
                <w:b/>
                <w:bCs/>
                <w:color w:val="000000"/>
                <w:sz w:val="16"/>
                <w:szCs w:val="16"/>
                <w:lang w:eastAsia="en-GB"/>
              </w:rPr>
            </w:pPr>
            <w:r w:rsidRPr="00D644E0">
              <w:rPr>
                <w:rFonts w:eastAsia="Times New Roman"/>
                <w:b/>
                <w:bCs/>
                <w:color w:val="000000"/>
                <w:sz w:val="16"/>
                <w:szCs w:val="16"/>
                <w:lang w:eastAsia="en-GB"/>
              </w:rPr>
              <w:t>Address</w:t>
            </w:r>
          </w:p>
        </w:tc>
        <w:tc>
          <w:tcPr>
            <w:tcW w:w="1814" w:type="dxa"/>
            <w:tcBorders>
              <w:top w:val="single" w:sz="4" w:space="0" w:color="auto"/>
              <w:left w:val="nil"/>
              <w:bottom w:val="single" w:sz="4" w:space="0" w:color="auto"/>
              <w:right w:val="single" w:sz="4" w:space="0" w:color="auto"/>
            </w:tcBorders>
            <w:shd w:val="clear" w:color="000000" w:fill="D9D9D9"/>
            <w:noWrap/>
            <w:vAlign w:val="center"/>
            <w:hideMark/>
          </w:tcPr>
          <w:p w14:paraId="3FF96681" w14:textId="77777777" w:rsidR="00D644E0" w:rsidRPr="00D644E0" w:rsidRDefault="00D644E0" w:rsidP="00D644E0">
            <w:pPr>
              <w:rPr>
                <w:rFonts w:eastAsia="Times New Roman"/>
                <w:b/>
                <w:bCs/>
                <w:color w:val="000000"/>
                <w:sz w:val="16"/>
                <w:szCs w:val="16"/>
                <w:lang w:eastAsia="en-GB"/>
              </w:rPr>
            </w:pPr>
            <w:r w:rsidRPr="00D644E0">
              <w:rPr>
                <w:rFonts w:eastAsia="Times New Roman"/>
                <w:b/>
                <w:bCs/>
                <w:color w:val="000000"/>
                <w:sz w:val="16"/>
                <w:szCs w:val="16"/>
                <w:lang w:eastAsia="en-GB"/>
              </w:rPr>
              <w:t>Town</w:t>
            </w:r>
          </w:p>
        </w:tc>
        <w:tc>
          <w:tcPr>
            <w:tcW w:w="1276"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DDE3402" w14:textId="77777777" w:rsidR="00D644E0" w:rsidRPr="00D644E0" w:rsidRDefault="00D644E0" w:rsidP="00D644E0">
            <w:pPr>
              <w:jc w:val="center"/>
              <w:rPr>
                <w:rFonts w:eastAsia="Times New Roman"/>
                <w:b/>
                <w:bCs/>
                <w:color w:val="000000"/>
                <w:sz w:val="16"/>
                <w:szCs w:val="16"/>
                <w:lang w:eastAsia="en-GB"/>
              </w:rPr>
            </w:pPr>
            <w:r w:rsidRPr="00D644E0">
              <w:rPr>
                <w:rFonts w:eastAsia="Times New Roman"/>
                <w:b/>
                <w:bCs/>
                <w:color w:val="000000"/>
                <w:sz w:val="16"/>
                <w:szCs w:val="16"/>
                <w:lang w:eastAsia="en-GB"/>
              </w:rPr>
              <w:t>Postcode</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07E2611" w14:textId="77777777" w:rsidR="00D644E0" w:rsidRPr="00D644E0" w:rsidRDefault="00D644E0" w:rsidP="00D644E0">
            <w:pPr>
              <w:jc w:val="center"/>
              <w:rPr>
                <w:rFonts w:eastAsia="Times New Roman"/>
                <w:b/>
                <w:bCs/>
                <w:color w:val="000000"/>
                <w:sz w:val="16"/>
                <w:szCs w:val="16"/>
                <w:lang w:eastAsia="en-GB"/>
              </w:rPr>
            </w:pPr>
            <w:r w:rsidRPr="00D644E0">
              <w:rPr>
                <w:rFonts w:eastAsia="Times New Roman"/>
                <w:b/>
                <w:bCs/>
                <w:color w:val="000000"/>
                <w:sz w:val="16"/>
                <w:szCs w:val="16"/>
                <w:lang w:eastAsia="en-GB"/>
              </w:rPr>
              <w:t>*Full Time, Day Crewed or Retained</w:t>
            </w:r>
          </w:p>
        </w:tc>
      </w:tr>
      <w:tr w:rsidR="00D644E0" w:rsidRPr="00D644E0" w14:paraId="7568D1D2"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44B8B398"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70</w:t>
            </w:r>
          </w:p>
        </w:tc>
        <w:tc>
          <w:tcPr>
            <w:tcW w:w="2105" w:type="dxa"/>
            <w:tcBorders>
              <w:top w:val="nil"/>
              <w:left w:val="nil"/>
              <w:bottom w:val="single" w:sz="4" w:space="0" w:color="auto"/>
              <w:right w:val="single" w:sz="4" w:space="0" w:color="auto"/>
            </w:tcBorders>
            <w:noWrap/>
            <w:vAlign w:val="bottom"/>
            <w:hideMark/>
          </w:tcPr>
          <w:p w14:paraId="7CCEB2D8"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Rye</w:t>
            </w:r>
          </w:p>
        </w:tc>
        <w:tc>
          <w:tcPr>
            <w:tcW w:w="2268" w:type="dxa"/>
            <w:tcBorders>
              <w:top w:val="nil"/>
              <w:left w:val="nil"/>
              <w:bottom w:val="single" w:sz="4" w:space="0" w:color="auto"/>
              <w:right w:val="single" w:sz="4" w:space="0" w:color="auto"/>
            </w:tcBorders>
            <w:noWrap/>
            <w:vAlign w:val="bottom"/>
            <w:hideMark/>
          </w:tcPr>
          <w:p w14:paraId="20B00680"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Ferry Road</w:t>
            </w:r>
          </w:p>
        </w:tc>
        <w:tc>
          <w:tcPr>
            <w:tcW w:w="1814" w:type="dxa"/>
            <w:tcBorders>
              <w:top w:val="nil"/>
              <w:left w:val="nil"/>
              <w:bottom w:val="single" w:sz="4" w:space="0" w:color="auto"/>
              <w:right w:val="single" w:sz="4" w:space="0" w:color="auto"/>
            </w:tcBorders>
            <w:noWrap/>
            <w:vAlign w:val="bottom"/>
            <w:hideMark/>
          </w:tcPr>
          <w:p w14:paraId="1BF6240F"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Rye</w:t>
            </w:r>
          </w:p>
        </w:tc>
        <w:tc>
          <w:tcPr>
            <w:tcW w:w="1276" w:type="dxa"/>
            <w:gridSpan w:val="2"/>
            <w:tcBorders>
              <w:top w:val="nil"/>
              <w:left w:val="nil"/>
              <w:bottom w:val="single" w:sz="4" w:space="0" w:color="auto"/>
              <w:right w:val="single" w:sz="4" w:space="0" w:color="auto"/>
            </w:tcBorders>
            <w:noWrap/>
            <w:vAlign w:val="bottom"/>
            <w:hideMark/>
          </w:tcPr>
          <w:p w14:paraId="4CD218D5"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TN31 7DJ</w:t>
            </w:r>
          </w:p>
        </w:tc>
        <w:tc>
          <w:tcPr>
            <w:tcW w:w="1134" w:type="dxa"/>
            <w:tcBorders>
              <w:top w:val="nil"/>
              <w:left w:val="nil"/>
              <w:bottom w:val="single" w:sz="4" w:space="0" w:color="auto"/>
              <w:right w:val="single" w:sz="4" w:space="0" w:color="auto"/>
            </w:tcBorders>
            <w:noWrap/>
            <w:vAlign w:val="bottom"/>
            <w:hideMark/>
          </w:tcPr>
          <w:p w14:paraId="330F84DD"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R</w:t>
            </w:r>
          </w:p>
        </w:tc>
      </w:tr>
      <w:tr w:rsidR="00D644E0" w:rsidRPr="00D644E0" w14:paraId="6A519700"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514666B1"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71</w:t>
            </w:r>
          </w:p>
        </w:tc>
        <w:tc>
          <w:tcPr>
            <w:tcW w:w="2105" w:type="dxa"/>
            <w:tcBorders>
              <w:top w:val="nil"/>
              <w:left w:val="nil"/>
              <w:bottom w:val="single" w:sz="4" w:space="0" w:color="auto"/>
              <w:right w:val="single" w:sz="4" w:space="0" w:color="auto"/>
            </w:tcBorders>
            <w:noWrap/>
            <w:vAlign w:val="bottom"/>
            <w:hideMark/>
          </w:tcPr>
          <w:p w14:paraId="14DE6274"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Broad Oak</w:t>
            </w:r>
          </w:p>
        </w:tc>
        <w:tc>
          <w:tcPr>
            <w:tcW w:w="2268" w:type="dxa"/>
            <w:tcBorders>
              <w:top w:val="nil"/>
              <w:left w:val="nil"/>
              <w:bottom w:val="single" w:sz="4" w:space="0" w:color="auto"/>
              <w:right w:val="single" w:sz="4" w:space="0" w:color="auto"/>
            </w:tcBorders>
            <w:noWrap/>
            <w:vAlign w:val="bottom"/>
            <w:hideMark/>
          </w:tcPr>
          <w:p w14:paraId="3273C0ED"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Northiam Road</w:t>
            </w:r>
          </w:p>
        </w:tc>
        <w:tc>
          <w:tcPr>
            <w:tcW w:w="1814" w:type="dxa"/>
            <w:tcBorders>
              <w:top w:val="nil"/>
              <w:left w:val="nil"/>
              <w:bottom w:val="single" w:sz="4" w:space="0" w:color="auto"/>
              <w:right w:val="single" w:sz="4" w:space="0" w:color="auto"/>
            </w:tcBorders>
            <w:noWrap/>
            <w:vAlign w:val="bottom"/>
            <w:hideMark/>
          </w:tcPr>
          <w:p w14:paraId="1DBD1433" w14:textId="77777777" w:rsidR="00D644E0" w:rsidRPr="00D644E0" w:rsidRDefault="00D644E0" w:rsidP="003071A1">
            <w:pPr>
              <w:ind w:right="-142"/>
              <w:rPr>
                <w:rFonts w:eastAsia="Times New Roman"/>
                <w:color w:val="000000"/>
                <w:sz w:val="20"/>
                <w:szCs w:val="20"/>
                <w:lang w:eastAsia="en-GB"/>
              </w:rPr>
            </w:pPr>
            <w:r w:rsidRPr="00D644E0">
              <w:rPr>
                <w:rFonts w:eastAsia="Times New Roman"/>
                <w:color w:val="000000"/>
                <w:sz w:val="20"/>
                <w:szCs w:val="20"/>
                <w:lang w:eastAsia="en-GB"/>
              </w:rPr>
              <w:t>Broad Oak, Brede</w:t>
            </w:r>
          </w:p>
        </w:tc>
        <w:tc>
          <w:tcPr>
            <w:tcW w:w="1276" w:type="dxa"/>
            <w:gridSpan w:val="2"/>
            <w:tcBorders>
              <w:top w:val="nil"/>
              <w:left w:val="nil"/>
              <w:bottom w:val="single" w:sz="4" w:space="0" w:color="auto"/>
              <w:right w:val="single" w:sz="4" w:space="0" w:color="auto"/>
            </w:tcBorders>
            <w:noWrap/>
            <w:vAlign w:val="bottom"/>
            <w:hideMark/>
          </w:tcPr>
          <w:p w14:paraId="79BCA2AB"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TN31 6EP</w:t>
            </w:r>
          </w:p>
        </w:tc>
        <w:tc>
          <w:tcPr>
            <w:tcW w:w="1134" w:type="dxa"/>
            <w:tcBorders>
              <w:top w:val="nil"/>
              <w:left w:val="nil"/>
              <w:bottom w:val="single" w:sz="4" w:space="0" w:color="auto"/>
              <w:right w:val="single" w:sz="4" w:space="0" w:color="auto"/>
            </w:tcBorders>
            <w:noWrap/>
            <w:vAlign w:val="bottom"/>
            <w:hideMark/>
          </w:tcPr>
          <w:p w14:paraId="54B97886"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R</w:t>
            </w:r>
          </w:p>
        </w:tc>
      </w:tr>
      <w:tr w:rsidR="00D644E0" w:rsidRPr="00D644E0" w14:paraId="4C219C24"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571AD189"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72</w:t>
            </w:r>
          </w:p>
        </w:tc>
        <w:tc>
          <w:tcPr>
            <w:tcW w:w="2105" w:type="dxa"/>
            <w:tcBorders>
              <w:top w:val="nil"/>
              <w:left w:val="nil"/>
              <w:bottom w:val="single" w:sz="4" w:space="0" w:color="auto"/>
              <w:right w:val="single" w:sz="4" w:space="0" w:color="auto"/>
            </w:tcBorders>
            <w:noWrap/>
            <w:vAlign w:val="bottom"/>
            <w:hideMark/>
          </w:tcPr>
          <w:p w14:paraId="3AE55C3F"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Battle</w:t>
            </w:r>
          </w:p>
        </w:tc>
        <w:tc>
          <w:tcPr>
            <w:tcW w:w="2268" w:type="dxa"/>
            <w:tcBorders>
              <w:top w:val="nil"/>
              <w:left w:val="nil"/>
              <w:bottom w:val="single" w:sz="4" w:space="0" w:color="auto"/>
              <w:right w:val="single" w:sz="4" w:space="0" w:color="auto"/>
            </w:tcBorders>
            <w:noWrap/>
            <w:vAlign w:val="bottom"/>
            <w:hideMark/>
          </w:tcPr>
          <w:p w14:paraId="0C10B0CF"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High Street</w:t>
            </w:r>
          </w:p>
        </w:tc>
        <w:tc>
          <w:tcPr>
            <w:tcW w:w="1814" w:type="dxa"/>
            <w:tcBorders>
              <w:top w:val="nil"/>
              <w:left w:val="nil"/>
              <w:bottom w:val="single" w:sz="4" w:space="0" w:color="auto"/>
              <w:right w:val="single" w:sz="4" w:space="0" w:color="auto"/>
            </w:tcBorders>
            <w:noWrap/>
            <w:vAlign w:val="bottom"/>
            <w:hideMark/>
          </w:tcPr>
          <w:p w14:paraId="775BB975"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Battle</w:t>
            </w:r>
          </w:p>
        </w:tc>
        <w:tc>
          <w:tcPr>
            <w:tcW w:w="1276" w:type="dxa"/>
            <w:gridSpan w:val="2"/>
            <w:tcBorders>
              <w:top w:val="nil"/>
              <w:left w:val="nil"/>
              <w:bottom w:val="single" w:sz="4" w:space="0" w:color="auto"/>
              <w:right w:val="single" w:sz="4" w:space="0" w:color="auto"/>
            </w:tcBorders>
            <w:noWrap/>
            <w:vAlign w:val="bottom"/>
            <w:hideMark/>
          </w:tcPr>
          <w:p w14:paraId="14E6A98E"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TN33 0EE</w:t>
            </w:r>
          </w:p>
        </w:tc>
        <w:tc>
          <w:tcPr>
            <w:tcW w:w="1134" w:type="dxa"/>
            <w:tcBorders>
              <w:top w:val="nil"/>
              <w:left w:val="nil"/>
              <w:bottom w:val="single" w:sz="4" w:space="0" w:color="auto"/>
              <w:right w:val="single" w:sz="4" w:space="0" w:color="auto"/>
            </w:tcBorders>
            <w:noWrap/>
            <w:vAlign w:val="bottom"/>
            <w:hideMark/>
          </w:tcPr>
          <w:p w14:paraId="70035D5D"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DC</w:t>
            </w:r>
          </w:p>
        </w:tc>
      </w:tr>
      <w:tr w:rsidR="00D644E0" w:rsidRPr="00D644E0" w14:paraId="17E0DE14"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406FE586"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73</w:t>
            </w:r>
          </w:p>
        </w:tc>
        <w:tc>
          <w:tcPr>
            <w:tcW w:w="2105" w:type="dxa"/>
            <w:tcBorders>
              <w:top w:val="nil"/>
              <w:left w:val="nil"/>
              <w:bottom w:val="single" w:sz="4" w:space="0" w:color="auto"/>
              <w:right w:val="single" w:sz="4" w:space="0" w:color="auto"/>
            </w:tcBorders>
            <w:noWrap/>
            <w:vAlign w:val="bottom"/>
            <w:hideMark/>
          </w:tcPr>
          <w:p w14:paraId="1FC5145B"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Bexhill</w:t>
            </w:r>
          </w:p>
        </w:tc>
        <w:tc>
          <w:tcPr>
            <w:tcW w:w="2268" w:type="dxa"/>
            <w:tcBorders>
              <w:top w:val="nil"/>
              <w:left w:val="nil"/>
              <w:bottom w:val="single" w:sz="4" w:space="0" w:color="auto"/>
              <w:right w:val="single" w:sz="4" w:space="0" w:color="auto"/>
            </w:tcBorders>
            <w:noWrap/>
            <w:vAlign w:val="bottom"/>
            <w:hideMark/>
          </w:tcPr>
          <w:p w14:paraId="66AAB641"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Beeching Road</w:t>
            </w:r>
          </w:p>
        </w:tc>
        <w:tc>
          <w:tcPr>
            <w:tcW w:w="1814" w:type="dxa"/>
            <w:tcBorders>
              <w:top w:val="nil"/>
              <w:left w:val="nil"/>
              <w:bottom w:val="single" w:sz="4" w:space="0" w:color="auto"/>
              <w:right w:val="single" w:sz="4" w:space="0" w:color="auto"/>
            </w:tcBorders>
            <w:noWrap/>
            <w:vAlign w:val="bottom"/>
            <w:hideMark/>
          </w:tcPr>
          <w:p w14:paraId="3E1EDB97"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Bexhill</w:t>
            </w:r>
          </w:p>
        </w:tc>
        <w:tc>
          <w:tcPr>
            <w:tcW w:w="1276" w:type="dxa"/>
            <w:gridSpan w:val="2"/>
            <w:tcBorders>
              <w:top w:val="nil"/>
              <w:left w:val="nil"/>
              <w:bottom w:val="single" w:sz="4" w:space="0" w:color="auto"/>
              <w:right w:val="single" w:sz="4" w:space="0" w:color="auto"/>
            </w:tcBorders>
            <w:noWrap/>
            <w:vAlign w:val="bottom"/>
            <w:hideMark/>
          </w:tcPr>
          <w:p w14:paraId="40DB12FC"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TN39 3LG</w:t>
            </w:r>
          </w:p>
        </w:tc>
        <w:tc>
          <w:tcPr>
            <w:tcW w:w="1134" w:type="dxa"/>
            <w:tcBorders>
              <w:top w:val="nil"/>
              <w:left w:val="nil"/>
              <w:bottom w:val="single" w:sz="4" w:space="0" w:color="auto"/>
              <w:right w:val="single" w:sz="4" w:space="0" w:color="auto"/>
            </w:tcBorders>
            <w:noWrap/>
            <w:vAlign w:val="bottom"/>
            <w:hideMark/>
          </w:tcPr>
          <w:p w14:paraId="2F74334D"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DC</w:t>
            </w:r>
          </w:p>
        </w:tc>
      </w:tr>
      <w:tr w:rsidR="00D644E0" w:rsidRPr="00D644E0" w14:paraId="1770CB9E"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28B45539"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74</w:t>
            </w:r>
          </w:p>
        </w:tc>
        <w:tc>
          <w:tcPr>
            <w:tcW w:w="2105" w:type="dxa"/>
            <w:tcBorders>
              <w:top w:val="nil"/>
              <w:left w:val="nil"/>
              <w:bottom w:val="single" w:sz="4" w:space="0" w:color="auto"/>
              <w:right w:val="single" w:sz="4" w:space="0" w:color="auto"/>
            </w:tcBorders>
            <w:noWrap/>
            <w:vAlign w:val="bottom"/>
            <w:hideMark/>
          </w:tcPr>
          <w:p w14:paraId="293628C6"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Burwash</w:t>
            </w:r>
          </w:p>
        </w:tc>
        <w:tc>
          <w:tcPr>
            <w:tcW w:w="2268" w:type="dxa"/>
            <w:tcBorders>
              <w:top w:val="nil"/>
              <w:left w:val="nil"/>
              <w:bottom w:val="single" w:sz="4" w:space="0" w:color="auto"/>
              <w:right w:val="single" w:sz="4" w:space="0" w:color="auto"/>
            </w:tcBorders>
            <w:noWrap/>
            <w:vAlign w:val="bottom"/>
            <w:hideMark/>
          </w:tcPr>
          <w:p w14:paraId="1DC70F32"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Rosemary Gardens</w:t>
            </w:r>
          </w:p>
        </w:tc>
        <w:tc>
          <w:tcPr>
            <w:tcW w:w="1814" w:type="dxa"/>
            <w:tcBorders>
              <w:top w:val="nil"/>
              <w:left w:val="nil"/>
              <w:bottom w:val="single" w:sz="4" w:space="0" w:color="auto"/>
              <w:right w:val="single" w:sz="4" w:space="0" w:color="auto"/>
            </w:tcBorders>
            <w:noWrap/>
            <w:vAlign w:val="bottom"/>
            <w:hideMark/>
          </w:tcPr>
          <w:p w14:paraId="789EADC7"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Burwash</w:t>
            </w:r>
          </w:p>
        </w:tc>
        <w:tc>
          <w:tcPr>
            <w:tcW w:w="1276" w:type="dxa"/>
            <w:gridSpan w:val="2"/>
            <w:tcBorders>
              <w:top w:val="nil"/>
              <w:left w:val="nil"/>
              <w:bottom w:val="single" w:sz="4" w:space="0" w:color="auto"/>
              <w:right w:val="single" w:sz="4" w:space="0" w:color="auto"/>
            </w:tcBorders>
            <w:noWrap/>
            <w:vAlign w:val="bottom"/>
            <w:hideMark/>
          </w:tcPr>
          <w:p w14:paraId="7A7DA978"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TN19 7ER</w:t>
            </w:r>
          </w:p>
        </w:tc>
        <w:tc>
          <w:tcPr>
            <w:tcW w:w="1134" w:type="dxa"/>
            <w:tcBorders>
              <w:top w:val="nil"/>
              <w:left w:val="nil"/>
              <w:bottom w:val="single" w:sz="4" w:space="0" w:color="auto"/>
              <w:right w:val="single" w:sz="4" w:space="0" w:color="auto"/>
            </w:tcBorders>
            <w:noWrap/>
            <w:vAlign w:val="bottom"/>
            <w:hideMark/>
          </w:tcPr>
          <w:p w14:paraId="41DB5C4D"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R</w:t>
            </w:r>
          </w:p>
        </w:tc>
      </w:tr>
      <w:tr w:rsidR="00D644E0" w:rsidRPr="00D644E0" w14:paraId="62E495C6"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5D40377A"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75</w:t>
            </w:r>
          </w:p>
        </w:tc>
        <w:tc>
          <w:tcPr>
            <w:tcW w:w="2105" w:type="dxa"/>
            <w:tcBorders>
              <w:top w:val="nil"/>
              <w:left w:val="nil"/>
              <w:bottom w:val="single" w:sz="4" w:space="0" w:color="auto"/>
              <w:right w:val="single" w:sz="4" w:space="0" w:color="auto"/>
            </w:tcBorders>
            <w:noWrap/>
            <w:vAlign w:val="bottom"/>
            <w:hideMark/>
          </w:tcPr>
          <w:p w14:paraId="039D1D50"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The Ridge</w:t>
            </w:r>
          </w:p>
        </w:tc>
        <w:tc>
          <w:tcPr>
            <w:tcW w:w="2268" w:type="dxa"/>
            <w:tcBorders>
              <w:top w:val="nil"/>
              <w:left w:val="nil"/>
              <w:bottom w:val="single" w:sz="4" w:space="0" w:color="auto"/>
              <w:right w:val="single" w:sz="4" w:space="0" w:color="auto"/>
            </w:tcBorders>
            <w:noWrap/>
            <w:vAlign w:val="bottom"/>
            <w:hideMark/>
          </w:tcPr>
          <w:p w14:paraId="3D7A3F4F"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The Ridge, Ore</w:t>
            </w:r>
          </w:p>
        </w:tc>
        <w:tc>
          <w:tcPr>
            <w:tcW w:w="1814" w:type="dxa"/>
            <w:tcBorders>
              <w:top w:val="nil"/>
              <w:left w:val="nil"/>
              <w:bottom w:val="single" w:sz="4" w:space="0" w:color="auto"/>
              <w:right w:val="single" w:sz="4" w:space="0" w:color="auto"/>
            </w:tcBorders>
            <w:noWrap/>
            <w:vAlign w:val="bottom"/>
            <w:hideMark/>
          </w:tcPr>
          <w:p w14:paraId="15DB8AD9"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Hastings</w:t>
            </w:r>
          </w:p>
        </w:tc>
        <w:tc>
          <w:tcPr>
            <w:tcW w:w="1276" w:type="dxa"/>
            <w:gridSpan w:val="2"/>
            <w:tcBorders>
              <w:top w:val="nil"/>
              <w:left w:val="nil"/>
              <w:bottom w:val="single" w:sz="4" w:space="0" w:color="auto"/>
              <w:right w:val="single" w:sz="4" w:space="0" w:color="auto"/>
            </w:tcBorders>
            <w:noWrap/>
            <w:vAlign w:val="bottom"/>
            <w:hideMark/>
          </w:tcPr>
          <w:p w14:paraId="226A75CF"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TN34 2AD</w:t>
            </w:r>
          </w:p>
        </w:tc>
        <w:tc>
          <w:tcPr>
            <w:tcW w:w="1134" w:type="dxa"/>
            <w:tcBorders>
              <w:top w:val="nil"/>
              <w:left w:val="nil"/>
              <w:bottom w:val="single" w:sz="4" w:space="0" w:color="auto"/>
              <w:right w:val="single" w:sz="4" w:space="0" w:color="auto"/>
            </w:tcBorders>
            <w:noWrap/>
            <w:vAlign w:val="bottom"/>
            <w:hideMark/>
          </w:tcPr>
          <w:p w14:paraId="69364AE8"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FT</w:t>
            </w:r>
          </w:p>
        </w:tc>
      </w:tr>
      <w:tr w:rsidR="00D644E0" w:rsidRPr="00D644E0" w14:paraId="4AAC2677"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7652B18E"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76</w:t>
            </w:r>
          </w:p>
        </w:tc>
        <w:tc>
          <w:tcPr>
            <w:tcW w:w="2105" w:type="dxa"/>
            <w:tcBorders>
              <w:top w:val="nil"/>
              <w:left w:val="nil"/>
              <w:bottom w:val="single" w:sz="4" w:space="0" w:color="auto"/>
              <w:right w:val="single" w:sz="4" w:space="0" w:color="auto"/>
            </w:tcBorders>
            <w:noWrap/>
            <w:vAlign w:val="bottom"/>
            <w:hideMark/>
          </w:tcPr>
          <w:p w14:paraId="5D72929D"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Hastings</w:t>
            </w:r>
          </w:p>
        </w:tc>
        <w:tc>
          <w:tcPr>
            <w:tcW w:w="2268" w:type="dxa"/>
            <w:tcBorders>
              <w:top w:val="nil"/>
              <w:left w:val="nil"/>
              <w:bottom w:val="single" w:sz="4" w:space="0" w:color="auto"/>
              <w:right w:val="single" w:sz="4" w:space="0" w:color="auto"/>
            </w:tcBorders>
            <w:noWrap/>
            <w:vAlign w:val="bottom"/>
            <w:hideMark/>
          </w:tcPr>
          <w:p w14:paraId="0F6F7EF5"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Bohemia Road</w:t>
            </w:r>
          </w:p>
        </w:tc>
        <w:tc>
          <w:tcPr>
            <w:tcW w:w="1814" w:type="dxa"/>
            <w:tcBorders>
              <w:top w:val="nil"/>
              <w:left w:val="nil"/>
              <w:bottom w:val="single" w:sz="4" w:space="0" w:color="auto"/>
              <w:right w:val="single" w:sz="4" w:space="0" w:color="auto"/>
            </w:tcBorders>
            <w:noWrap/>
            <w:vAlign w:val="bottom"/>
            <w:hideMark/>
          </w:tcPr>
          <w:p w14:paraId="43664263"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Hastings</w:t>
            </w:r>
          </w:p>
        </w:tc>
        <w:tc>
          <w:tcPr>
            <w:tcW w:w="1276" w:type="dxa"/>
            <w:gridSpan w:val="2"/>
            <w:tcBorders>
              <w:top w:val="nil"/>
              <w:left w:val="nil"/>
              <w:bottom w:val="single" w:sz="4" w:space="0" w:color="auto"/>
              <w:right w:val="single" w:sz="4" w:space="0" w:color="auto"/>
            </w:tcBorders>
            <w:noWrap/>
            <w:vAlign w:val="bottom"/>
            <w:hideMark/>
          </w:tcPr>
          <w:p w14:paraId="450DB172"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TN34 1EX</w:t>
            </w:r>
          </w:p>
        </w:tc>
        <w:tc>
          <w:tcPr>
            <w:tcW w:w="1134" w:type="dxa"/>
            <w:tcBorders>
              <w:top w:val="nil"/>
              <w:left w:val="nil"/>
              <w:bottom w:val="single" w:sz="4" w:space="0" w:color="auto"/>
              <w:right w:val="single" w:sz="4" w:space="0" w:color="auto"/>
            </w:tcBorders>
            <w:noWrap/>
            <w:vAlign w:val="bottom"/>
            <w:hideMark/>
          </w:tcPr>
          <w:p w14:paraId="395D4851"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FT</w:t>
            </w:r>
          </w:p>
        </w:tc>
      </w:tr>
      <w:tr w:rsidR="00D644E0" w:rsidRPr="00D644E0" w14:paraId="508FC67F"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494C714E"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77</w:t>
            </w:r>
          </w:p>
        </w:tc>
        <w:tc>
          <w:tcPr>
            <w:tcW w:w="2105" w:type="dxa"/>
            <w:tcBorders>
              <w:top w:val="nil"/>
              <w:left w:val="nil"/>
              <w:bottom w:val="single" w:sz="4" w:space="0" w:color="auto"/>
              <w:right w:val="single" w:sz="4" w:space="0" w:color="auto"/>
            </w:tcBorders>
            <w:noWrap/>
            <w:vAlign w:val="bottom"/>
            <w:hideMark/>
          </w:tcPr>
          <w:p w14:paraId="14A3A185"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Pevensey</w:t>
            </w:r>
          </w:p>
        </w:tc>
        <w:tc>
          <w:tcPr>
            <w:tcW w:w="2268" w:type="dxa"/>
            <w:tcBorders>
              <w:top w:val="nil"/>
              <w:left w:val="nil"/>
              <w:bottom w:val="single" w:sz="4" w:space="0" w:color="auto"/>
              <w:right w:val="single" w:sz="4" w:space="0" w:color="auto"/>
            </w:tcBorders>
            <w:noWrap/>
            <w:vAlign w:val="bottom"/>
            <w:hideMark/>
          </w:tcPr>
          <w:p w14:paraId="6478192C"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Lyons Close</w:t>
            </w:r>
          </w:p>
        </w:tc>
        <w:tc>
          <w:tcPr>
            <w:tcW w:w="1814" w:type="dxa"/>
            <w:tcBorders>
              <w:top w:val="nil"/>
              <w:left w:val="nil"/>
              <w:bottom w:val="single" w:sz="4" w:space="0" w:color="auto"/>
              <w:right w:val="single" w:sz="4" w:space="0" w:color="auto"/>
            </w:tcBorders>
            <w:noWrap/>
            <w:vAlign w:val="bottom"/>
            <w:hideMark/>
          </w:tcPr>
          <w:p w14:paraId="6E6A8D1D"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Pevensey</w:t>
            </w:r>
          </w:p>
        </w:tc>
        <w:tc>
          <w:tcPr>
            <w:tcW w:w="1276" w:type="dxa"/>
            <w:gridSpan w:val="2"/>
            <w:tcBorders>
              <w:top w:val="nil"/>
              <w:left w:val="nil"/>
              <w:bottom w:val="single" w:sz="4" w:space="0" w:color="auto"/>
              <w:right w:val="single" w:sz="4" w:space="0" w:color="auto"/>
            </w:tcBorders>
            <w:noWrap/>
            <w:vAlign w:val="bottom"/>
            <w:hideMark/>
          </w:tcPr>
          <w:p w14:paraId="08B49377"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BN24 5LA</w:t>
            </w:r>
          </w:p>
        </w:tc>
        <w:tc>
          <w:tcPr>
            <w:tcW w:w="1134" w:type="dxa"/>
            <w:tcBorders>
              <w:top w:val="nil"/>
              <w:left w:val="nil"/>
              <w:bottom w:val="single" w:sz="4" w:space="0" w:color="auto"/>
              <w:right w:val="single" w:sz="4" w:space="0" w:color="auto"/>
            </w:tcBorders>
            <w:noWrap/>
            <w:vAlign w:val="bottom"/>
            <w:hideMark/>
          </w:tcPr>
          <w:p w14:paraId="1289EE83"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R</w:t>
            </w:r>
          </w:p>
        </w:tc>
      </w:tr>
      <w:tr w:rsidR="00D644E0" w:rsidRPr="00D644E0" w14:paraId="3429E07E"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36BEC4BD"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78</w:t>
            </w:r>
          </w:p>
        </w:tc>
        <w:tc>
          <w:tcPr>
            <w:tcW w:w="2105" w:type="dxa"/>
            <w:tcBorders>
              <w:top w:val="nil"/>
              <w:left w:val="nil"/>
              <w:bottom w:val="single" w:sz="4" w:space="0" w:color="auto"/>
              <w:right w:val="single" w:sz="4" w:space="0" w:color="auto"/>
            </w:tcBorders>
            <w:noWrap/>
            <w:vAlign w:val="bottom"/>
            <w:hideMark/>
          </w:tcPr>
          <w:p w14:paraId="4F8E4EE4"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Wadhurst</w:t>
            </w:r>
          </w:p>
        </w:tc>
        <w:tc>
          <w:tcPr>
            <w:tcW w:w="2268" w:type="dxa"/>
            <w:tcBorders>
              <w:top w:val="nil"/>
              <w:left w:val="nil"/>
              <w:bottom w:val="single" w:sz="4" w:space="0" w:color="auto"/>
              <w:right w:val="single" w:sz="4" w:space="0" w:color="auto"/>
            </w:tcBorders>
            <w:noWrap/>
            <w:vAlign w:val="bottom"/>
            <w:hideMark/>
          </w:tcPr>
          <w:p w14:paraId="21755E91"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Sparrows Green</w:t>
            </w:r>
          </w:p>
        </w:tc>
        <w:tc>
          <w:tcPr>
            <w:tcW w:w="1814" w:type="dxa"/>
            <w:tcBorders>
              <w:top w:val="nil"/>
              <w:left w:val="nil"/>
              <w:bottom w:val="single" w:sz="4" w:space="0" w:color="auto"/>
              <w:right w:val="single" w:sz="4" w:space="0" w:color="auto"/>
            </w:tcBorders>
            <w:noWrap/>
            <w:vAlign w:val="bottom"/>
            <w:hideMark/>
          </w:tcPr>
          <w:p w14:paraId="2EB99D12"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Wadhurst</w:t>
            </w:r>
          </w:p>
        </w:tc>
        <w:tc>
          <w:tcPr>
            <w:tcW w:w="1276" w:type="dxa"/>
            <w:gridSpan w:val="2"/>
            <w:tcBorders>
              <w:top w:val="nil"/>
              <w:left w:val="nil"/>
              <w:bottom w:val="single" w:sz="4" w:space="0" w:color="auto"/>
              <w:right w:val="single" w:sz="4" w:space="0" w:color="auto"/>
            </w:tcBorders>
            <w:noWrap/>
            <w:vAlign w:val="bottom"/>
            <w:hideMark/>
          </w:tcPr>
          <w:p w14:paraId="21CB7E74"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TN5 6ST</w:t>
            </w:r>
          </w:p>
        </w:tc>
        <w:tc>
          <w:tcPr>
            <w:tcW w:w="1134" w:type="dxa"/>
            <w:tcBorders>
              <w:top w:val="nil"/>
              <w:left w:val="nil"/>
              <w:bottom w:val="single" w:sz="4" w:space="0" w:color="auto"/>
              <w:right w:val="single" w:sz="4" w:space="0" w:color="auto"/>
            </w:tcBorders>
            <w:noWrap/>
            <w:vAlign w:val="bottom"/>
            <w:hideMark/>
          </w:tcPr>
          <w:p w14:paraId="16BEE37D"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R</w:t>
            </w:r>
          </w:p>
        </w:tc>
      </w:tr>
      <w:tr w:rsidR="00D644E0" w:rsidRPr="00D644E0" w14:paraId="3F6873A4"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45961073"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79</w:t>
            </w:r>
          </w:p>
        </w:tc>
        <w:tc>
          <w:tcPr>
            <w:tcW w:w="2105" w:type="dxa"/>
            <w:tcBorders>
              <w:top w:val="nil"/>
              <w:left w:val="nil"/>
              <w:bottom w:val="single" w:sz="4" w:space="0" w:color="auto"/>
              <w:right w:val="single" w:sz="4" w:space="0" w:color="auto"/>
            </w:tcBorders>
            <w:noWrap/>
            <w:vAlign w:val="bottom"/>
            <w:hideMark/>
          </w:tcPr>
          <w:p w14:paraId="2901DAFA"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Herstmonceux</w:t>
            </w:r>
          </w:p>
        </w:tc>
        <w:tc>
          <w:tcPr>
            <w:tcW w:w="2268" w:type="dxa"/>
            <w:tcBorders>
              <w:top w:val="nil"/>
              <w:left w:val="nil"/>
              <w:bottom w:val="single" w:sz="4" w:space="0" w:color="auto"/>
              <w:right w:val="single" w:sz="4" w:space="0" w:color="auto"/>
            </w:tcBorders>
            <w:noWrap/>
            <w:vAlign w:val="bottom"/>
            <w:hideMark/>
          </w:tcPr>
          <w:p w14:paraId="473A826F"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Hailsham Road</w:t>
            </w:r>
          </w:p>
        </w:tc>
        <w:tc>
          <w:tcPr>
            <w:tcW w:w="1814" w:type="dxa"/>
            <w:tcBorders>
              <w:top w:val="nil"/>
              <w:left w:val="nil"/>
              <w:bottom w:val="single" w:sz="4" w:space="0" w:color="auto"/>
              <w:right w:val="single" w:sz="4" w:space="0" w:color="auto"/>
            </w:tcBorders>
            <w:noWrap/>
            <w:vAlign w:val="bottom"/>
            <w:hideMark/>
          </w:tcPr>
          <w:p w14:paraId="2AAABF75"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Herstmonceux</w:t>
            </w:r>
          </w:p>
        </w:tc>
        <w:tc>
          <w:tcPr>
            <w:tcW w:w="1276" w:type="dxa"/>
            <w:gridSpan w:val="2"/>
            <w:tcBorders>
              <w:top w:val="nil"/>
              <w:left w:val="nil"/>
              <w:bottom w:val="single" w:sz="4" w:space="0" w:color="auto"/>
              <w:right w:val="single" w:sz="4" w:space="0" w:color="auto"/>
            </w:tcBorders>
            <w:noWrap/>
            <w:vAlign w:val="bottom"/>
            <w:hideMark/>
          </w:tcPr>
          <w:p w14:paraId="737FAAE4"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BN27 4LJ</w:t>
            </w:r>
          </w:p>
        </w:tc>
        <w:tc>
          <w:tcPr>
            <w:tcW w:w="1134" w:type="dxa"/>
            <w:tcBorders>
              <w:top w:val="nil"/>
              <w:left w:val="nil"/>
              <w:bottom w:val="single" w:sz="4" w:space="0" w:color="auto"/>
              <w:right w:val="single" w:sz="4" w:space="0" w:color="auto"/>
            </w:tcBorders>
            <w:noWrap/>
            <w:vAlign w:val="bottom"/>
            <w:hideMark/>
          </w:tcPr>
          <w:p w14:paraId="03CBE04C"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R</w:t>
            </w:r>
          </w:p>
        </w:tc>
      </w:tr>
      <w:tr w:rsidR="00D644E0" w:rsidRPr="00D644E0" w14:paraId="5E70A9BF"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25291E9D"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80</w:t>
            </w:r>
          </w:p>
        </w:tc>
        <w:tc>
          <w:tcPr>
            <w:tcW w:w="2105" w:type="dxa"/>
            <w:tcBorders>
              <w:top w:val="nil"/>
              <w:left w:val="nil"/>
              <w:bottom w:val="single" w:sz="4" w:space="0" w:color="auto"/>
              <w:right w:val="single" w:sz="4" w:space="0" w:color="auto"/>
            </w:tcBorders>
            <w:noWrap/>
            <w:vAlign w:val="bottom"/>
            <w:hideMark/>
          </w:tcPr>
          <w:p w14:paraId="3588442D"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Hailsham</w:t>
            </w:r>
          </w:p>
        </w:tc>
        <w:tc>
          <w:tcPr>
            <w:tcW w:w="2268" w:type="dxa"/>
            <w:tcBorders>
              <w:top w:val="nil"/>
              <w:left w:val="nil"/>
              <w:bottom w:val="single" w:sz="4" w:space="0" w:color="auto"/>
              <w:right w:val="single" w:sz="4" w:space="0" w:color="auto"/>
            </w:tcBorders>
            <w:noWrap/>
            <w:vAlign w:val="bottom"/>
            <w:hideMark/>
          </w:tcPr>
          <w:p w14:paraId="47AC55B4"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Victoria Road</w:t>
            </w:r>
          </w:p>
        </w:tc>
        <w:tc>
          <w:tcPr>
            <w:tcW w:w="1814" w:type="dxa"/>
            <w:tcBorders>
              <w:top w:val="nil"/>
              <w:left w:val="nil"/>
              <w:bottom w:val="single" w:sz="4" w:space="0" w:color="auto"/>
              <w:right w:val="single" w:sz="4" w:space="0" w:color="auto"/>
            </w:tcBorders>
            <w:noWrap/>
            <w:vAlign w:val="bottom"/>
            <w:hideMark/>
          </w:tcPr>
          <w:p w14:paraId="3960AEB0"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Hailsham</w:t>
            </w:r>
          </w:p>
        </w:tc>
        <w:tc>
          <w:tcPr>
            <w:tcW w:w="1276" w:type="dxa"/>
            <w:gridSpan w:val="2"/>
            <w:tcBorders>
              <w:top w:val="nil"/>
              <w:left w:val="nil"/>
              <w:bottom w:val="single" w:sz="4" w:space="0" w:color="auto"/>
              <w:right w:val="single" w:sz="4" w:space="0" w:color="auto"/>
            </w:tcBorders>
            <w:noWrap/>
            <w:vAlign w:val="bottom"/>
            <w:hideMark/>
          </w:tcPr>
          <w:p w14:paraId="4D1A56AD"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BN27 2AY</w:t>
            </w:r>
          </w:p>
        </w:tc>
        <w:tc>
          <w:tcPr>
            <w:tcW w:w="1134" w:type="dxa"/>
            <w:tcBorders>
              <w:top w:val="nil"/>
              <w:left w:val="nil"/>
              <w:bottom w:val="single" w:sz="4" w:space="0" w:color="auto"/>
              <w:right w:val="single" w:sz="4" w:space="0" w:color="auto"/>
            </w:tcBorders>
            <w:noWrap/>
            <w:vAlign w:val="bottom"/>
            <w:hideMark/>
          </w:tcPr>
          <w:p w14:paraId="067C024B"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R</w:t>
            </w:r>
          </w:p>
        </w:tc>
      </w:tr>
      <w:tr w:rsidR="00D644E0" w:rsidRPr="00D644E0" w14:paraId="681E515C"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232CEE90"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81</w:t>
            </w:r>
          </w:p>
        </w:tc>
        <w:tc>
          <w:tcPr>
            <w:tcW w:w="2105" w:type="dxa"/>
            <w:tcBorders>
              <w:top w:val="nil"/>
              <w:left w:val="nil"/>
              <w:bottom w:val="single" w:sz="4" w:space="0" w:color="auto"/>
              <w:right w:val="single" w:sz="4" w:space="0" w:color="auto"/>
            </w:tcBorders>
            <w:noWrap/>
            <w:vAlign w:val="bottom"/>
            <w:hideMark/>
          </w:tcPr>
          <w:p w14:paraId="0DC8CC8D"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Mayfield</w:t>
            </w:r>
          </w:p>
        </w:tc>
        <w:tc>
          <w:tcPr>
            <w:tcW w:w="2268" w:type="dxa"/>
            <w:tcBorders>
              <w:top w:val="nil"/>
              <w:left w:val="nil"/>
              <w:bottom w:val="single" w:sz="4" w:space="0" w:color="auto"/>
              <w:right w:val="single" w:sz="4" w:space="0" w:color="auto"/>
            </w:tcBorders>
            <w:noWrap/>
            <w:vAlign w:val="bottom"/>
            <w:hideMark/>
          </w:tcPr>
          <w:p w14:paraId="6B5C0693"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Tunbridge Wells Road</w:t>
            </w:r>
          </w:p>
        </w:tc>
        <w:tc>
          <w:tcPr>
            <w:tcW w:w="1814" w:type="dxa"/>
            <w:tcBorders>
              <w:top w:val="nil"/>
              <w:left w:val="nil"/>
              <w:bottom w:val="single" w:sz="4" w:space="0" w:color="auto"/>
              <w:right w:val="single" w:sz="4" w:space="0" w:color="auto"/>
            </w:tcBorders>
            <w:noWrap/>
            <w:vAlign w:val="bottom"/>
            <w:hideMark/>
          </w:tcPr>
          <w:p w14:paraId="44752EF0"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Mayfield</w:t>
            </w:r>
          </w:p>
        </w:tc>
        <w:tc>
          <w:tcPr>
            <w:tcW w:w="1276" w:type="dxa"/>
            <w:gridSpan w:val="2"/>
            <w:tcBorders>
              <w:top w:val="nil"/>
              <w:left w:val="nil"/>
              <w:bottom w:val="single" w:sz="4" w:space="0" w:color="auto"/>
              <w:right w:val="single" w:sz="4" w:space="0" w:color="auto"/>
            </w:tcBorders>
            <w:noWrap/>
            <w:vAlign w:val="bottom"/>
            <w:hideMark/>
          </w:tcPr>
          <w:p w14:paraId="5E9678A4"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TN20 6PJ</w:t>
            </w:r>
          </w:p>
        </w:tc>
        <w:tc>
          <w:tcPr>
            <w:tcW w:w="1134" w:type="dxa"/>
            <w:tcBorders>
              <w:top w:val="nil"/>
              <w:left w:val="nil"/>
              <w:bottom w:val="single" w:sz="4" w:space="0" w:color="auto"/>
              <w:right w:val="single" w:sz="4" w:space="0" w:color="auto"/>
            </w:tcBorders>
            <w:noWrap/>
            <w:vAlign w:val="bottom"/>
            <w:hideMark/>
          </w:tcPr>
          <w:p w14:paraId="4D9F020B"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R</w:t>
            </w:r>
          </w:p>
        </w:tc>
      </w:tr>
      <w:tr w:rsidR="00D644E0" w:rsidRPr="00D644E0" w14:paraId="046B3764"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6E242FCE"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82</w:t>
            </w:r>
          </w:p>
        </w:tc>
        <w:tc>
          <w:tcPr>
            <w:tcW w:w="2105" w:type="dxa"/>
            <w:tcBorders>
              <w:top w:val="nil"/>
              <w:left w:val="nil"/>
              <w:bottom w:val="single" w:sz="4" w:space="0" w:color="auto"/>
              <w:right w:val="single" w:sz="4" w:space="0" w:color="auto"/>
            </w:tcBorders>
            <w:noWrap/>
            <w:vAlign w:val="bottom"/>
            <w:hideMark/>
          </w:tcPr>
          <w:p w14:paraId="7D4AD590"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Heathfield</w:t>
            </w:r>
          </w:p>
        </w:tc>
        <w:tc>
          <w:tcPr>
            <w:tcW w:w="2268" w:type="dxa"/>
            <w:tcBorders>
              <w:top w:val="nil"/>
              <w:left w:val="nil"/>
              <w:bottom w:val="single" w:sz="4" w:space="0" w:color="auto"/>
              <w:right w:val="single" w:sz="4" w:space="0" w:color="auto"/>
            </w:tcBorders>
            <w:noWrap/>
            <w:vAlign w:val="bottom"/>
            <w:hideMark/>
          </w:tcPr>
          <w:p w14:paraId="3AEFEC86"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High Street</w:t>
            </w:r>
          </w:p>
        </w:tc>
        <w:tc>
          <w:tcPr>
            <w:tcW w:w="1814" w:type="dxa"/>
            <w:tcBorders>
              <w:top w:val="nil"/>
              <w:left w:val="nil"/>
              <w:bottom w:val="single" w:sz="4" w:space="0" w:color="auto"/>
              <w:right w:val="single" w:sz="4" w:space="0" w:color="auto"/>
            </w:tcBorders>
            <w:noWrap/>
            <w:vAlign w:val="bottom"/>
            <w:hideMark/>
          </w:tcPr>
          <w:p w14:paraId="2151AA39"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Heathfield</w:t>
            </w:r>
          </w:p>
        </w:tc>
        <w:tc>
          <w:tcPr>
            <w:tcW w:w="1276" w:type="dxa"/>
            <w:gridSpan w:val="2"/>
            <w:tcBorders>
              <w:top w:val="nil"/>
              <w:left w:val="nil"/>
              <w:bottom w:val="single" w:sz="4" w:space="0" w:color="auto"/>
              <w:right w:val="single" w:sz="4" w:space="0" w:color="auto"/>
            </w:tcBorders>
            <w:noWrap/>
            <w:vAlign w:val="bottom"/>
            <w:hideMark/>
          </w:tcPr>
          <w:p w14:paraId="54FC0281"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TN21 0UP</w:t>
            </w:r>
          </w:p>
        </w:tc>
        <w:tc>
          <w:tcPr>
            <w:tcW w:w="1134" w:type="dxa"/>
            <w:tcBorders>
              <w:top w:val="nil"/>
              <w:left w:val="nil"/>
              <w:bottom w:val="single" w:sz="4" w:space="0" w:color="auto"/>
              <w:right w:val="single" w:sz="4" w:space="0" w:color="auto"/>
            </w:tcBorders>
            <w:noWrap/>
            <w:vAlign w:val="bottom"/>
            <w:hideMark/>
          </w:tcPr>
          <w:p w14:paraId="62F8F8BC"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R</w:t>
            </w:r>
          </w:p>
        </w:tc>
      </w:tr>
      <w:tr w:rsidR="00D644E0" w:rsidRPr="00D644E0" w14:paraId="4129165D"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2038AACE"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83</w:t>
            </w:r>
          </w:p>
        </w:tc>
        <w:tc>
          <w:tcPr>
            <w:tcW w:w="2105" w:type="dxa"/>
            <w:tcBorders>
              <w:top w:val="nil"/>
              <w:left w:val="nil"/>
              <w:bottom w:val="single" w:sz="4" w:space="0" w:color="auto"/>
              <w:right w:val="single" w:sz="4" w:space="0" w:color="auto"/>
            </w:tcBorders>
            <w:noWrap/>
            <w:vAlign w:val="bottom"/>
            <w:hideMark/>
          </w:tcPr>
          <w:p w14:paraId="38FD7282"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Crowborough</w:t>
            </w:r>
          </w:p>
        </w:tc>
        <w:tc>
          <w:tcPr>
            <w:tcW w:w="2268" w:type="dxa"/>
            <w:tcBorders>
              <w:top w:val="nil"/>
              <w:left w:val="nil"/>
              <w:bottom w:val="single" w:sz="4" w:space="0" w:color="auto"/>
              <w:right w:val="single" w:sz="4" w:space="0" w:color="auto"/>
            </w:tcBorders>
            <w:noWrap/>
            <w:vAlign w:val="bottom"/>
            <w:hideMark/>
          </w:tcPr>
          <w:p w14:paraId="6E1EBE9D"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Beacon Road</w:t>
            </w:r>
          </w:p>
        </w:tc>
        <w:tc>
          <w:tcPr>
            <w:tcW w:w="1814" w:type="dxa"/>
            <w:tcBorders>
              <w:top w:val="nil"/>
              <w:left w:val="nil"/>
              <w:bottom w:val="single" w:sz="4" w:space="0" w:color="auto"/>
              <w:right w:val="single" w:sz="4" w:space="0" w:color="auto"/>
            </w:tcBorders>
            <w:noWrap/>
            <w:vAlign w:val="bottom"/>
            <w:hideMark/>
          </w:tcPr>
          <w:p w14:paraId="2C8381A0"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Crowborough</w:t>
            </w:r>
          </w:p>
        </w:tc>
        <w:tc>
          <w:tcPr>
            <w:tcW w:w="1276" w:type="dxa"/>
            <w:gridSpan w:val="2"/>
            <w:tcBorders>
              <w:top w:val="nil"/>
              <w:left w:val="nil"/>
              <w:bottom w:val="single" w:sz="4" w:space="0" w:color="auto"/>
              <w:right w:val="single" w:sz="4" w:space="0" w:color="auto"/>
            </w:tcBorders>
            <w:noWrap/>
            <w:vAlign w:val="bottom"/>
            <w:hideMark/>
          </w:tcPr>
          <w:p w14:paraId="4C10A2E1"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TN6 1AF</w:t>
            </w:r>
          </w:p>
        </w:tc>
        <w:tc>
          <w:tcPr>
            <w:tcW w:w="1134" w:type="dxa"/>
            <w:tcBorders>
              <w:top w:val="nil"/>
              <w:left w:val="nil"/>
              <w:bottom w:val="single" w:sz="4" w:space="0" w:color="auto"/>
              <w:right w:val="single" w:sz="4" w:space="0" w:color="auto"/>
            </w:tcBorders>
            <w:noWrap/>
            <w:vAlign w:val="bottom"/>
            <w:hideMark/>
          </w:tcPr>
          <w:p w14:paraId="35455DB7"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DC</w:t>
            </w:r>
          </w:p>
        </w:tc>
      </w:tr>
      <w:tr w:rsidR="00D644E0" w:rsidRPr="00D644E0" w14:paraId="38CA3BE8"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604BC24D"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84</w:t>
            </w:r>
          </w:p>
        </w:tc>
        <w:tc>
          <w:tcPr>
            <w:tcW w:w="2105" w:type="dxa"/>
            <w:tcBorders>
              <w:top w:val="nil"/>
              <w:left w:val="nil"/>
              <w:bottom w:val="single" w:sz="4" w:space="0" w:color="auto"/>
              <w:right w:val="single" w:sz="4" w:space="0" w:color="auto"/>
            </w:tcBorders>
            <w:noWrap/>
            <w:vAlign w:val="bottom"/>
            <w:hideMark/>
          </w:tcPr>
          <w:p w14:paraId="5569FFFA"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Uckfield</w:t>
            </w:r>
          </w:p>
        </w:tc>
        <w:tc>
          <w:tcPr>
            <w:tcW w:w="2268" w:type="dxa"/>
            <w:tcBorders>
              <w:top w:val="nil"/>
              <w:left w:val="nil"/>
              <w:bottom w:val="single" w:sz="4" w:space="0" w:color="auto"/>
              <w:right w:val="single" w:sz="4" w:space="0" w:color="auto"/>
            </w:tcBorders>
            <w:noWrap/>
            <w:vAlign w:val="bottom"/>
            <w:hideMark/>
          </w:tcPr>
          <w:p w14:paraId="5E8E0B43"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Bell Farm Road</w:t>
            </w:r>
          </w:p>
        </w:tc>
        <w:tc>
          <w:tcPr>
            <w:tcW w:w="1814" w:type="dxa"/>
            <w:tcBorders>
              <w:top w:val="nil"/>
              <w:left w:val="nil"/>
              <w:bottom w:val="single" w:sz="4" w:space="0" w:color="auto"/>
              <w:right w:val="single" w:sz="4" w:space="0" w:color="auto"/>
            </w:tcBorders>
            <w:noWrap/>
            <w:vAlign w:val="bottom"/>
            <w:hideMark/>
          </w:tcPr>
          <w:p w14:paraId="0A52E355"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Uckfield</w:t>
            </w:r>
          </w:p>
        </w:tc>
        <w:tc>
          <w:tcPr>
            <w:tcW w:w="1276" w:type="dxa"/>
            <w:gridSpan w:val="2"/>
            <w:tcBorders>
              <w:top w:val="nil"/>
              <w:left w:val="nil"/>
              <w:bottom w:val="single" w:sz="4" w:space="0" w:color="auto"/>
              <w:right w:val="single" w:sz="4" w:space="0" w:color="auto"/>
            </w:tcBorders>
            <w:noWrap/>
            <w:vAlign w:val="bottom"/>
            <w:hideMark/>
          </w:tcPr>
          <w:p w14:paraId="28E7ED20"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TN22 1BA</w:t>
            </w:r>
          </w:p>
        </w:tc>
        <w:tc>
          <w:tcPr>
            <w:tcW w:w="1134" w:type="dxa"/>
            <w:tcBorders>
              <w:top w:val="nil"/>
              <w:left w:val="nil"/>
              <w:bottom w:val="single" w:sz="4" w:space="0" w:color="auto"/>
              <w:right w:val="single" w:sz="4" w:space="0" w:color="auto"/>
            </w:tcBorders>
            <w:noWrap/>
            <w:vAlign w:val="bottom"/>
            <w:hideMark/>
          </w:tcPr>
          <w:p w14:paraId="6480B5C5"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DC</w:t>
            </w:r>
          </w:p>
        </w:tc>
      </w:tr>
      <w:tr w:rsidR="00D644E0" w:rsidRPr="00D644E0" w14:paraId="5D4A24EB"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4168F7FE"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85</w:t>
            </w:r>
          </w:p>
        </w:tc>
        <w:tc>
          <w:tcPr>
            <w:tcW w:w="2105" w:type="dxa"/>
            <w:tcBorders>
              <w:top w:val="nil"/>
              <w:left w:val="nil"/>
              <w:bottom w:val="single" w:sz="4" w:space="0" w:color="auto"/>
              <w:right w:val="single" w:sz="4" w:space="0" w:color="auto"/>
            </w:tcBorders>
            <w:noWrap/>
            <w:vAlign w:val="bottom"/>
            <w:hideMark/>
          </w:tcPr>
          <w:p w14:paraId="72FE9467"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Forest Row</w:t>
            </w:r>
          </w:p>
        </w:tc>
        <w:tc>
          <w:tcPr>
            <w:tcW w:w="2268" w:type="dxa"/>
            <w:tcBorders>
              <w:top w:val="nil"/>
              <w:left w:val="nil"/>
              <w:bottom w:val="single" w:sz="4" w:space="0" w:color="auto"/>
              <w:right w:val="single" w:sz="4" w:space="0" w:color="auto"/>
            </w:tcBorders>
            <w:noWrap/>
            <w:vAlign w:val="bottom"/>
            <w:hideMark/>
          </w:tcPr>
          <w:p w14:paraId="2B90180C"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Station Road</w:t>
            </w:r>
          </w:p>
        </w:tc>
        <w:tc>
          <w:tcPr>
            <w:tcW w:w="1814" w:type="dxa"/>
            <w:tcBorders>
              <w:top w:val="nil"/>
              <w:left w:val="nil"/>
              <w:bottom w:val="single" w:sz="4" w:space="0" w:color="auto"/>
              <w:right w:val="single" w:sz="4" w:space="0" w:color="auto"/>
            </w:tcBorders>
            <w:noWrap/>
            <w:vAlign w:val="bottom"/>
            <w:hideMark/>
          </w:tcPr>
          <w:p w14:paraId="51F75C1A"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Forest Row</w:t>
            </w:r>
          </w:p>
        </w:tc>
        <w:tc>
          <w:tcPr>
            <w:tcW w:w="1276" w:type="dxa"/>
            <w:gridSpan w:val="2"/>
            <w:tcBorders>
              <w:top w:val="nil"/>
              <w:left w:val="nil"/>
              <w:bottom w:val="single" w:sz="4" w:space="0" w:color="auto"/>
              <w:right w:val="single" w:sz="4" w:space="0" w:color="auto"/>
            </w:tcBorders>
            <w:noWrap/>
            <w:vAlign w:val="bottom"/>
            <w:hideMark/>
          </w:tcPr>
          <w:p w14:paraId="19951FD3"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RH18 5DW</w:t>
            </w:r>
          </w:p>
        </w:tc>
        <w:tc>
          <w:tcPr>
            <w:tcW w:w="1134" w:type="dxa"/>
            <w:tcBorders>
              <w:top w:val="nil"/>
              <w:left w:val="nil"/>
              <w:bottom w:val="single" w:sz="4" w:space="0" w:color="auto"/>
              <w:right w:val="single" w:sz="4" w:space="0" w:color="auto"/>
            </w:tcBorders>
            <w:noWrap/>
            <w:vAlign w:val="bottom"/>
            <w:hideMark/>
          </w:tcPr>
          <w:p w14:paraId="08F294FB"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R</w:t>
            </w:r>
          </w:p>
        </w:tc>
      </w:tr>
      <w:tr w:rsidR="00D644E0" w:rsidRPr="00D644E0" w14:paraId="6267E9D3"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00772D02"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86</w:t>
            </w:r>
          </w:p>
        </w:tc>
        <w:tc>
          <w:tcPr>
            <w:tcW w:w="2105" w:type="dxa"/>
            <w:tcBorders>
              <w:top w:val="nil"/>
              <w:left w:val="nil"/>
              <w:bottom w:val="single" w:sz="4" w:space="0" w:color="auto"/>
              <w:right w:val="single" w:sz="4" w:space="0" w:color="auto"/>
            </w:tcBorders>
            <w:noWrap/>
            <w:vAlign w:val="bottom"/>
            <w:hideMark/>
          </w:tcPr>
          <w:p w14:paraId="77064CD6"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Seaford</w:t>
            </w:r>
          </w:p>
        </w:tc>
        <w:tc>
          <w:tcPr>
            <w:tcW w:w="2268" w:type="dxa"/>
            <w:tcBorders>
              <w:top w:val="nil"/>
              <w:left w:val="nil"/>
              <w:bottom w:val="single" w:sz="4" w:space="0" w:color="auto"/>
              <w:right w:val="single" w:sz="4" w:space="0" w:color="auto"/>
            </w:tcBorders>
            <w:noWrap/>
            <w:vAlign w:val="bottom"/>
            <w:hideMark/>
          </w:tcPr>
          <w:p w14:paraId="47BEA6E7"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Cradle Hill</w:t>
            </w:r>
          </w:p>
        </w:tc>
        <w:tc>
          <w:tcPr>
            <w:tcW w:w="1814" w:type="dxa"/>
            <w:tcBorders>
              <w:top w:val="nil"/>
              <w:left w:val="nil"/>
              <w:bottom w:val="single" w:sz="4" w:space="0" w:color="auto"/>
              <w:right w:val="single" w:sz="4" w:space="0" w:color="auto"/>
            </w:tcBorders>
            <w:noWrap/>
            <w:vAlign w:val="bottom"/>
            <w:hideMark/>
          </w:tcPr>
          <w:p w14:paraId="7815C65A"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Seaford</w:t>
            </w:r>
          </w:p>
        </w:tc>
        <w:tc>
          <w:tcPr>
            <w:tcW w:w="1276" w:type="dxa"/>
            <w:gridSpan w:val="2"/>
            <w:tcBorders>
              <w:top w:val="nil"/>
              <w:left w:val="nil"/>
              <w:bottom w:val="single" w:sz="4" w:space="0" w:color="auto"/>
              <w:right w:val="single" w:sz="4" w:space="0" w:color="auto"/>
            </w:tcBorders>
            <w:noWrap/>
            <w:vAlign w:val="bottom"/>
            <w:hideMark/>
          </w:tcPr>
          <w:p w14:paraId="7667741C"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BN25 3JA</w:t>
            </w:r>
          </w:p>
        </w:tc>
        <w:tc>
          <w:tcPr>
            <w:tcW w:w="1134" w:type="dxa"/>
            <w:tcBorders>
              <w:top w:val="nil"/>
              <w:left w:val="nil"/>
              <w:bottom w:val="single" w:sz="4" w:space="0" w:color="auto"/>
              <w:right w:val="single" w:sz="4" w:space="0" w:color="auto"/>
            </w:tcBorders>
            <w:noWrap/>
            <w:vAlign w:val="bottom"/>
            <w:hideMark/>
          </w:tcPr>
          <w:p w14:paraId="79DE5B77"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R</w:t>
            </w:r>
          </w:p>
        </w:tc>
      </w:tr>
      <w:tr w:rsidR="00D644E0" w:rsidRPr="00D644E0" w14:paraId="11F18E22"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47823EC2"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87</w:t>
            </w:r>
          </w:p>
        </w:tc>
        <w:tc>
          <w:tcPr>
            <w:tcW w:w="2105" w:type="dxa"/>
            <w:tcBorders>
              <w:top w:val="nil"/>
              <w:left w:val="nil"/>
              <w:bottom w:val="single" w:sz="4" w:space="0" w:color="auto"/>
              <w:right w:val="single" w:sz="4" w:space="0" w:color="auto"/>
            </w:tcBorders>
            <w:noWrap/>
            <w:vAlign w:val="bottom"/>
            <w:hideMark/>
          </w:tcPr>
          <w:p w14:paraId="6AAE8306"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Newhaven</w:t>
            </w:r>
          </w:p>
        </w:tc>
        <w:tc>
          <w:tcPr>
            <w:tcW w:w="2268" w:type="dxa"/>
            <w:tcBorders>
              <w:top w:val="nil"/>
              <w:left w:val="single" w:sz="8" w:space="0" w:color="auto"/>
              <w:bottom w:val="single" w:sz="4" w:space="0" w:color="auto"/>
              <w:right w:val="single" w:sz="8" w:space="0" w:color="auto"/>
            </w:tcBorders>
            <w:noWrap/>
            <w:vAlign w:val="center"/>
            <w:hideMark/>
          </w:tcPr>
          <w:p w14:paraId="43E56242"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Meeching Road</w:t>
            </w:r>
          </w:p>
        </w:tc>
        <w:tc>
          <w:tcPr>
            <w:tcW w:w="1814" w:type="dxa"/>
            <w:tcBorders>
              <w:top w:val="nil"/>
              <w:left w:val="nil"/>
              <w:bottom w:val="single" w:sz="4" w:space="0" w:color="auto"/>
              <w:right w:val="single" w:sz="8" w:space="0" w:color="auto"/>
            </w:tcBorders>
            <w:noWrap/>
            <w:vAlign w:val="center"/>
            <w:hideMark/>
          </w:tcPr>
          <w:p w14:paraId="51F75917"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Newhaven</w:t>
            </w:r>
          </w:p>
        </w:tc>
        <w:tc>
          <w:tcPr>
            <w:tcW w:w="1276" w:type="dxa"/>
            <w:gridSpan w:val="2"/>
            <w:tcBorders>
              <w:top w:val="nil"/>
              <w:left w:val="nil"/>
              <w:bottom w:val="single" w:sz="4" w:space="0" w:color="auto"/>
              <w:right w:val="single" w:sz="8" w:space="0" w:color="auto"/>
            </w:tcBorders>
            <w:noWrap/>
            <w:vAlign w:val="center"/>
            <w:hideMark/>
          </w:tcPr>
          <w:p w14:paraId="19219C67"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BN9 9QX</w:t>
            </w:r>
          </w:p>
        </w:tc>
        <w:tc>
          <w:tcPr>
            <w:tcW w:w="1134" w:type="dxa"/>
            <w:tcBorders>
              <w:top w:val="nil"/>
              <w:left w:val="single" w:sz="4" w:space="0" w:color="auto"/>
              <w:bottom w:val="single" w:sz="4" w:space="0" w:color="auto"/>
              <w:right w:val="single" w:sz="4" w:space="0" w:color="auto"/>
            </w:tcBorders>
            <w:noWrap/>
            <w:vAlign w:val="bottom"/>
            <w:hideMark/>
          </w:tcPr>
          <w:p w14:paraId="3979D51D"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DC</w:t>
            </w:r>
          </w:p>
        </w:tc>
      </w:tr>
      <w:tr w:rsidR="00D644E0" w:rsidRPr="00D644E0" w14:paraId="61262D20"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7AE66499"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88</w:t>
            </w:r>
          </w:p>
        </w:tc>
        <w:tc>
          <w:tcPr>
            <w:tcW w:w="2105" w:type="dxa"/>
            <w:tcBorders>
              <w:top w:val="nil"/>
              <w:left w:val="nil"/>
              <w:bottom w:val="single" w:sz="4" w:space="0" w:color="auto"/>
              <w:right w:val="single" w:sz="4" w:space="0" w:color="auto"/>
            </w:tcBorders>
            <w:noWrap/>
            <w:vAlign w:val="bottom"/>
            <w:hideMark/>
          </w:tcPr>
          <w:p w14:paraId="73AE2EE6"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Barcombe</w:t>
            </w:r>
          </w:p>
        </w:tc>
        <w:tc>
          <w:tcPr>
            <w:tcW w:w="2268" w:type="dxa"/>
            <w:tcBorders>
              <w:top w:val="nil"/>
              <w:left w:val="nil"/>
              <w:bottom w:val="single" w:sz="4" w:space="0" w:color="auto"/>
              <w:right w:val="single" w:sz="4" w:space="0" w:color="auto"/>
            </w:tcBorders>
            <w:noWrap/>
            <w:vAlign w:val="bottom"/>
            <w:hideMark/>
          </w:tcPr>
          <w:p w14:paraId="7C4A2E5A"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Weald Close</w:t>
            </w:r>
          </w:p>
        </w:tc>
        <w:tc>
          <w:tcPr>
            <w:tcW w:w="1814" w:type="dxa"/>
            <w:tcBorders>
              <w:top w:val="nil"/>
              <w:left w:val="nil"/>
              <w:bottom w:val="single" w:sz="4" w:space="0" w:color="auto"/>
              <w:right w:val="single" w:sz="4" w:space="0" w:color="auto"/>
            </w:tcBorders>
            <w:noWrap/>
            <w:vAlign w:val="bottom"/>
            <w:hideMark/>
          </w:tcPr>
          <w:p w14:paraId="44E13C30"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Barcombe</w:t>
            </w:r>
          </w:p>
        </w:tc>
        <w:tc>
          <w:tcPr>
            <w:tcW w:w="1276" w:type="dxa"/>
            <w:gridSpan w:val="2"/>
            <w:tcBorders>
              <w:top w:val="nil"/>
              <w:left w:val="nil"/>
              <w:bottom w:val="single" w:sz="4" w:space="0" w:color="auto"/>
              <w:right w:val="single" w:sz="4" w:space="0" w:color="auto"/>
            </w:tcBorders>
            <w:noWrap/>
            <w:vAlign w:val="bottom"/>
            <w:hideMark/>
          </w:tcPr>
          <w:p w14:paraId="0FCEE345"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BN8 5AZ</w:t>
            </w:r>
          </w:p>
        </w:tc>
        <w:tc>
          <w:tcPr>
            <w:tcW w:w="1134" w:type="dxa"/>
            <w:tcBorders>
              <w:top w:val="nil"/>
              <w:left w:val="nil"/>
              <w:bottom w:val="single" w:sz="4" w:space="0" w:color="auto"/>
              <w:right w:val="single" w:sz="4" w:space="0" w:color="auto"/>
            </w:tcBorders>
            <w:noWrap/>
            <w:vAlign w:val="bottom"/>
            <w:hideMark/>
          </w:tcPr>
          <w:p w14:paraId="0EF17BC7"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R</w:t>
            </w:r>
          </w:p>
        </w:tc>
      </w:tr>
      <w:tr w:rsidR="00D644E0" w:rsidRPr="00D644E0" w14:paraId="11E2D04E"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109E086F"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89</w:t>
            </w:r>
          </w:p>
        </w:tc>
        <w:tc>
          <w:tcPr>
            <w:tcW w:w="2105" w:type="dxa"/>
            <w:tcBorders>
              <w:top w:val="nil"/>
              <w:left w:val="nil"/>
              <w:bottom w:val="single" w:sz="4" w:space="0" w:color="auto"/>
              <w:right w:val="single" w:sz="4" w:space="0" w:color="auto"/>
            </w:tcBorders>
            <w:noWrap/>
            <w:vAlign w:val="bottom"/>
            <w:hideMark/>
          </w:tcPr>
          <w:p w14:paraId="19B63BB4"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Lewes</w:t>
            </w:r>
          </w:p>
        </w:tc>
        <w:tc>
          <w:tcPr>
            <w:tcW w:w="2268" w:type="dxa"/>
            <w:tcBorders>
              <w:top w:val="nil"/>
              <w:left w:val="nil"/>
              <w:bottom w:val="single" w:sz="4" w:space="0" w:color="auto"/>
              <w:right w:val="single" w:sz="4" w:space="0" w:color="auto"/>
            </w:tcBorders>
            <w:noWrap/>
            <w:vAlign w:val="bottom"/>
            <w:hideMark/>
          </w:tcPr>
          <w:p w14:paraId="7F1D36C3"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North Street</w:t>
            </w:r>
          </w:p>
        </w:tc>
        <w:tc>
          <w:tcPr>
            <w:tcW w:w="1814" w:type="dxa"/>
            <w:tcBorders>
              <w:top w:val="nil"/>
              <w:left w:val="nil"/>
              <w:bottom w:val="single" w:sz="4" w:space="0" w:color="auto"/>
              <w:right w:val="single" w:sz="4" w:space="0" w:color="auto"/>
            </w:tcBorders>
            <w:noWrap/>
            <w:vAlign w:val="bottom"/>
            <w:hideMark/>
          </w:tcPr>
          <w:p w14:paraId="1ECAD6E5"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Lewes</w:t>
            </w:r>
          </w:p>
        </w:tc>
        <w:tc>
          <w:tcPr>
            <w:tcW w:w="1276" w:type="dxa"/>
            <w:gridSpan w:val="2"/>
            <w:tcBorders>
              <w:top w:val="nil"/>
              <w:left w:val="nil"/>
              <w:bottom w:val="single" w:sz="4" w:space="0" w:color="auto"/>
              <w:right w:val="single" w:sz="4" w:space="0" w:color="auto"/>
            </w:tcBorders>
            <w:noWrap/>
            <w:vAlign w:val="bottom"/>
            <w:hideMark/>
          </w:tcPr>
          <w:p w14:paraId="66A2D300"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BN7 2PE</w:t>
            </w:r>
          </w:p>
        </w:tc>
        <w:tc>
          <w:tcPr>
            <w:tcW w:w="1134" w:type="dxa"/>
            <w:tcBorders>
              <w:top w:val="nil"/>
              <w:left w:val="nil"/>
              <w:bottom w:val="single" w:sz="4" w:space="0" w:color="auto"/>
              <w:right w:val="single" w:sz="4" w:space="0" w:color="auto"/>
            </w:tcBorders>
            <w:noWrap/>
            <w:vAlign w:val="bottom"/>
            <w:hideMark/>
          </w:tcPr>
          <w:p w14:paraId="0F858F9A"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DC</w:t>
            </w:r>
          </w:p>
        </w:tc>
      </w:tr>
      <w:tr w:rsidR="00D644E0" w:rsidRPr="00D644E0" w14:paraId="68F209CF"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455DED25"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90</w:t>
            </w:r>
          </w:p>
        </w:tc>
        <w:tc>
          <w:tcPr>
            <w:tcW w:w="2105" w:type="dxa"/>
            <w:tcBorders>
              <w:top w:val="nil"/>
              <w:left w:val="nil"/>
              <w:bottom w:val="single" w:sz="4" w:space="0" w:color="auto"/>
              <w:right w:val="single" w:sz="4" w:space="0" w:color="auto"/>
            </w:tcBorders>
            <w:noWrap/>
            <w:vAlign w:val="bottom"/>
            <w:hideMark/>
          </w:tcPr>
          <w:p w14:paraId="3F5F6FBF"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Roedean</w:t>
            </w:r>
          </w:p>
        </w:tc>
        <w:tc>
          <w:tcPr>
            <w:tcW w:w="2268" w:type="dxa"/>
            <w:tcBorders>
              <w:top w:val="nil"/>
              <w:left w:val="nil"/>
              <w:bottom w:val="single" w:sz="4" w:space="0" w:color="auto"/>
              <w:right w:val="single" w:sz="4" w:space="0" w:color="auto"/>
            </w:tcBorders>
            <w:noWrap/>
            <w:vAlign w:val="bottom"/>
            <w:hideMark/>
          </w:tcPr>
          <w:p w14:paraId="4B4EBAEB"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Roedean Road</w:t>
            </w:r>
          </w:p>
        </w:tc>
        <w:tc>
          <w:tcPr>
            <w:tcW w:w="1814" w:type="dxa"/>
            <w:tcBorders>
              <w:top w:val="nil"/>
              <w:left w:val="nil"/>
              <w:bottom w:val="single" w:sz="4" w:space="0" w:color="auto"/>
              <w:right w:val="single" w:sz="4" w:space="0" w:color="auto"/>
            </w:tcBorders>
            <w:noWrap/>
            <w:vAlign w:val="bottom"/>
            <w:hideMark/>
          </w:tcPr>
          <w:p w14:paraId="26659C9E"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Brighton</w:t>
            </w:r>
          </w:p>
        </w:tc>
        <w:tc>
          <w:tcPr>
            <w:tcW w:w="1276" w:type="dxa"/>
            <w:gridSpan w:val="2"/>
            <w:tcBorders>
              <w:top w:val="nil"/>
              <w:left w:val="nil"/>
              <w:bottom w:val="single" w:sz="4" w:space="0" w:color="auto"/>
              <w:right w:val="single" w:sz="4" w:space="0" w:color="auto"/>
            </w:tcBorders>
            <w:noWrap/>
            <w:vAlign w:val="bottom"/>
            <w:hideMark/>
          </w:tcPr>
          <w:p w14:paraId="23362BAC"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BN2 5RA</w:t>
            </w:r>
          </w:p>
        </w:tc>
        <w:tc>
          <w:tcPr>
            <w:tcW w:w="1134" w:type="dxa"/>
            <w:tcBorders>
              <w:top w:val="nil"/>
              <w:left w:val="nil"/>
              <w:bottom w:val="single" w:sz="4" w:space="0" w:color="auto"/>
              <w:right w:val="single" w:sz="4" w:space="0" w:color="auto"/>
            </w:tcBorders>
            <w:noWrap/>
            <w:vAlign w:val="bottom"/>
            <w:hideMark/>
          </w:tcPr>
          <w:p w14:paraId="703629E4"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FT</w:t>
            </w:r>
          </w:p>
        </w:tc>
      </w:tr>
      <w:tr w:rsidR="00D644E0" w:rsidRPr="00D644E0" w14:paraId="1EA8E572"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286F3F50"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91</w:t>
            </w:r>
          </w:p>
        </w:tc>
        <w:tc>
          <w:tcPr>
            <w:tcW w:w="2105" w:type="dxa"/>
            <w:tcBorders>
              <w:top w:val="nil"/>
              <w:left w:val="nil"/>
              <w:bottom w:val="single" w:sz="4" w:space="0" w:color="auto"/>
              <w:right w:val="single" w:sz="4" w:space="0" w:color="auto"/>
            </w:tcBorders>
            <w:noWrap/>
            <w:vAlign w:val="bottom"/>
            <w:hideMark/>
          </w:tcPr>
          <w:p w14:paraId="4EDCB63B"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Preston Circus</w:t>
            </w:r>
          </w:p>
        </w:tc>
        <w:tc>
          <w:tcPr>
            <w:tcW w:w="2268" w:type="dxa"/>
            <w:tcBorders>
              <w:top w:val="nil"/>
              <w:left w:val="nil"/>
              <w:bottom w:val="single" w:sz="4" w:space="0" w:color="auto"/>
              <w:right w:val="single" w:sz="4" w:space="0" w:color="auto"/>
            </w:tcBorders>
            <w:noWrap/>
            <w:vAlign w:val="bottom"/>
            <w:hideMark/>
          </w:tcPr>
          <w:p w14:paraId="0447CAEE"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Preston Circus</w:t>
            </w:r>
          </w:p>
        </w:tc>
        <w:tc>
          <w:tcPr>
            <w:tcW w:w="1814" w:type="dxa"/>
            <w:tcBorders>
              <w:top w:val="nil"/>
              <w:left w:val="nil"/>
              <w:bottom w:val="single" w:sz="4" w:space="0" w:color="auto"/>
              <w:right w:val="single" w:sz="4" w:space="0" w:color="auto"/>
            </w:tcBorders>
            <w:noWrap/>
            <w:vAlign w:val="bottom"/>
            <w:hideMark/>
          </w:tcPr>
          <w:p w14:paraId="5140C99A"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Brighton</w:t>
            </w:r>
          </w:p>
        </w:tc>
        <w:tc>
          <w:tcPr>
            <w:tcW w:w="1276" w:type="dxa"/>
            <w:gridSpan w:val="2"/>
            <w:tcBorders>
              <w:top w:val="nil"/>
              <w:left w:val="nil"/>
              <w:bottom w:val="single" w:sz="4" w:space="0" w:color="auto"/>
              <w:right w:val="single" w:sz="4" w:space="0" w:color="auto"/>
            </w:tcBorders>
            <w:noWrap/>
            <w:vAlign w:val="bottom"/>
            <w:hideMark/>
          </w:tcPr>
          <w:p w14:paraId="3D82FB2D"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BN1 4NZ</w:t>
            </w:r>
          </w:p>
        </w:tc>
        <w:tc>
          <w:tcPr>
            <w:tcW w:w="1134" w:type="dxa"/>
            <w:tcBorders>
              <w:top w:val="nil"/>
              <w:left w:val="nil"/>
              <w:bottom w:val="single" w:sz="4" w:space="0" w:color="auto"/>
              <w:right w:val="single" w:sz="4" w:space="0" w:color="auto"/>
            </w:tcBorders>
            <w:noWrap/>
            <w:vAlign w:val="bottom"/>
            <w:hideMark/>
          </w:tcPr>
          <w:p w14:paraId="64EACC34"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FT</w:t>
            </w:r>
          </w:p>
        </w:tc>
      </w:tr>
      <w:tr w:rsidR="00D644E0" w:rsidRPr="00D644E0" w14:paraId="6DC2AE10"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5077183C"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92</w:t>
            </w:r>
          </w:p>
        </w:tc>
        <w:tc>
          <w:tcPr>
            <w:tcW w:w="2105" w:type="dxa"/>
            <w:tcBorders>
              <w:top w:val="nil"/>
              <w:left w:val="nil"/>
              <w:bottom w:val="single" w:sz="4" w:space="0" w:color="auto"/>
              <w:right w:val="single" w:sz="4" w:space="0" w:color="auto"/>
            </w:tcBorders>
            <w:noWrap/>
            <w:vAlign w:val="bottom"/>
            <w:hideMark/>
          </w:tcPr>
          <w:p w14:paraId="03E99D21"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Hove</w:t>
            </w:r>
          </w:p>
        </w:tc>
        <w:tc>
          <w:tcPr>
            <w:tcW w:w="2268" w:type="dxa"/>
            <w:tcBorders>
              <w:top w:val="nil"/>
              <w:left w:val="nil"/>
              <w:bottom w:val="single" w:sz="4" w:space="0" w:color="auto"/>
              <w:right w:val="single" w:sz="4" w:space="0" w:color="auto"/>
            </w:tcBorders>
            <w:noWrap/>
            <w:vAlign w:val="bottom"/>
            <w:hideMark/>
          </w:tcPr>
          <w:p w14:paraId="343D9A9C"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English Close</w:t>
            </w:r>
          </w:p>
        </w:tc>
        <w:tc>
          <w:tcPr>
            <w:tcW w:w="1814" w:type="dxa"/>
            <w:tcBorders>
              <w:top w:val="nil"/>
              <w:left w:val="nil"/>
              <w:bottom w:val="single" w:sz="4" w:space="0" w:color="auto"/>
              <w:right w:val="single" w:sz="4" w:space="0" w:color="auto"/>
            </w:tcBorders>
            <w:noWrap/>
            <w:vAlign w:val="bottom"/>
            <w:hideMark/>
          </w:tcPr>
          <w:p w14:paraId="3A611F2D"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Hove</w:t>
            </w:r>
          </w:p>
        </w:tc>
        <w:tc>
          <w:tcPr>
            <w:tcW w:w="1276" w:type="dxa"/>
            <w:gridSpan w:val="2"/>
            <w:tcBorders>
              <w:top w:val="nil"/>
              <w:left w:val="nil"/>
              <w:bottom w:val="single" w:sz="4" w:space="0" w:color="auto"/>
              <w:right w:val="single" w:sz="4" w:space="0" w:color="auto"/>
            </w:tcBorders>
            <w:noWrap/>
            <w:vAlign w:val="bottom"/>
            <w:hideMark/>
          </w:tcPr>
          <w:p w14:paraId="3AF5C648"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BN3 7EE</w:t>
            </w:r>
          </w:p>
        </w:tc>
        <w:tc>
          <w:tcPr>
            <w:tcW w:w="1134" w:type="dxa"/>
            <w:tcBorders>
              <w:top w:val="nil"/>
              <w:left w:val="nil"/>
              <w:bottom w:val="single" w:sz="4" w:space="0" w:color="auto"/>
              <w:right w:val="single" w:sz="4" w:space="0" w:color="auto"/>
            </w:tcBorders>
            <w:noWrap/>
            <w:vAlign w:val="bottom"/>
            <w:hideMark/>
          </w:tcPr>
          <w:p w14:paraId="01C49632"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FT</w:t>
            </w:r>
          </w:p>
        </w:tc>
      </w:tr>
      <w:tr w:rsidR="00D644E0" w:rsidRPr="00D644E0" w14:paraId="360DDF3C" w14:textId="77777777" w:rsidTr="003071A1">
        <w:trPr>
          <w:trHeight w:val="300"/>
        </w:trPr>
        <w:tc>
          <w:tcPr>
            <w:tcW w:w="759" w:type="dxa"/>
            <w:tcBorders>
              <w:top w:val="nil"/>
              <w:left w:val="single" w:sz="4" w:space="0" w:color="auto"/>
              <w:bottom w:val="single" w:sz="4" w:space="0" w:color="auto"/>
              <w:right w:val="single" w:sz="4" w:space="0" w:color="auto"/>
            </w:tcBorders>
            <w:noWrap/>
            <w:vAlign w:val="center"/>
            <w:hideMark/>
          </w:tcPr>
          <w:p w14:paraId="609C9AF7"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93</w:t>
            </w:r>
          </w:p>
        </w:tc>
        <w:tc>
          <w:tcPr>
            <w:tcW w:w="2105" w:type="dxa"/>
            <w:tcBorders>
              <w:top w:val="nil"/>
              <w:left w:val="nil"/>
              <w:bottom w:val="single" w:sz="4" w:space="0" w:color="auto"/>
              <w:right w:val="single" w:sz="4" w:space="0" w:color="auto"/>
            </w:tcBorders>
            <w:noWrap/>
            <w:vAlign w:val="bottom"/>
            <w:hideMark/>
          </w:tcPr>
          <w:p w14:paraId="72F1EFF0"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Eastbourne</w:t>
            </w:r>
          </w:p>
        </w:tc>
        <w:tc>
          <w:tcPr>
            <w:tcW w:w="2268" w:type="dxa"/>
            <w:tcBorders>
              <w:top w:val="nil"/>
              <w:left w:val="nil"/>
              <w:bottom w:val="single" w:sz="4" w:space="0" w:color="auto"/>
              <w:right w:val="single" w:sz="4" w:space="0" w:color="auto"/>
            </w:tcBorders>
            <w:noWrap/>
            <w:vAlign w:val="bottom"/>
            <w:hideMark/>
          </w:tcPr>
          <w:p w14:paraId="468EADD8"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Whitley Road</w:t>
            </w:r>
          </w:p>
        </w:tc>
        <w:tc>
          <w:tcPr>
            <w:tcW w:w="1814" w:type="dxa"/>
            <w:tcBorders>
              <w:top w:val="nil"/>
              <w:left w:val="nil"/>
              <w:bottom w:val="single" w:sz="4" w:space="0" w:color="auto"/>
              <w:right w:val="single" w:sz="4" w:space="0" w:color="auto"/>
            </w:tcBorders>
            <w:noWrap/>
            <w:vAlign w:val="bottom"/>
            <w:hideMark/>
          </w:tcPr>
          <w:p w14:paraId="6AB0016C"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Eastbourne</w:t>
            </w:r>
          </w:p>
        </w:tc>
        <w:tc>
          <w:tcPr>
            <w:tcW w:w="1276" w:type="dxa"/>
            <w:gridSpan w:val="2"/>
            <w:tcBorders>
              <w:top w:val="nil"/>
              <w:left w:val="nil"/>
              <w:bottom w:val="single" w:sz="4" w:space="0" w:color="auto"/>
              <w:right w:val="single" w:sz="4" w:space="0" w:color="auto"/>
            </w:tcBorders>
            <w:noWrap/>
            <w:vAlign w:val="bottom"/>
            <w:hideMark/>
          </w:tcPr>
          <w:p w14:paraId="7D3370C9"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BN22 8LA</w:t>
            </w:r>
          </w:p>
        </w:tc>
        <w:tc>
          <w:tcPr>
            <w:tcW w:w="1134" w:type="dxa"/>
            <w:tcBorders>
              <w:top w:val="nil"/>
              <w:left w:val="nil"/>
              <w:bottom w:val="single" w:sz="4" w:space="0" w:color="auto"/>
              <w:right w:val="single" w:sz="4" w:space="0" w:color="auto"/>
            </w:tcBorders>
            <w:noWrap/>
            <w:vAlign w:val="bottom"/>
            <w:hideMark/>
          </w:tcPr>
          <w:p w14:paraId="397AC615"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FT</w:t>
            </w:r>
          </w:p>
        </w:tc>
      </w:tr>
      <w:tr w:rsidR="00D644E0" w:rsidRPr="00D644E0" w14:paraId="53BA58DC" w14:textId="77777777" w:rsidTr="003071A1">
        <w:trPr>
          <w:trHeight w:val="300"/>
        </w:trPr>
        <w:tc>
          <w:tcPr>
            <w:tcW w:w="759" w:type="dxa"/>
            <w:tcBorders>
              <w:top w:val="nil"/>
              <w:left w:val="single" w:sz="4" w:space="0" w:color="auto"/>
              <w:bottom w:val="single" w:sz="4" w:space="0" w:color="auto"/>
              <w:right w:val="single" w:sz="4" w:space="0" w:color="auto"/>
            </w:tcBorders>
            <w:vAlign w:val="center"/>
            <w:hideMark/>
          </w:tcPr>
          <w:p w14:paraId="4D39BED6" w14:textId="77777777" w:rsidR="00D644E0" w:rsidRPr="00D644E0" w:rsidRDefault="00D644E0" w:rsidP="00D644E0">
            <w:pPr>
              <w:jc w:val="center"/>
              <w:rPr>
                <w:rFonts w:ascii="Calibri" w:eastAsia="Times New Roman" w:hAnsi="Calibri" w:cs="Times New Roman"/>
                <w:color w:val="000000"/>
                <w:lang w:eastAsia="en-GB"/>
              </w:rPr>
            </w:pPr>
            <w:r w:rsidRPr="00D644E0">
              <w:rPr>
                <w:rFonts w:ascii="Calibri" w:eastAsia="Times New Roman" w:hAnsi="Calibri" w:cs="Times New Roman"/>
                <w:color w:val="000000"/>
                <w:lang w:eastAsia="en-GB"/>
              </w:rPr>
              <w:t>95</w:t>
            </w:r>
          </w:p>
        </w:tc>
        <w:tc>
          <w:tcPr>
            <w:tcW w:w="2105" w:type="dxa"/>
            <w:tcBorders>
              <w:top w:val="nil"/>
              <w:left w:val="nil"/>
              <w:bottom w:val="single" w:sz="4" w:space="0" w:color="auto"/>
              <w:right w:val="single" w:sz="4" w:space="0" w:color="auto"/>
            </w:tcBorders>
            <w:noWrap/>
            <w:vAlign w:val="bottom"/>
            <w:hideMark/>
          </w:tcPr>
          <w:p w14:paraId="3B5B00DE"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Training Centre</w:t>
            </w:r>
          </w:p>
        </w:tc>
        <w:tc>
          <w:tcPr>
            <w:tcW w:w="2268" w:type="dxa"/>
            <w:tcBorders>
              <w:top w:val="nil"/>
              <w:left w:val="nil"/>
              <w:bottom w:val="single" w:sz="4" w:space="0" w:color="auto"/>
              <w:right w:val="single" w:sz="4" w:space="0" w:color="auto"/>
            </w:tcBorders>
            <w:noWrap/>
            <w:vAlign w:val="bottom"/>
            <w:hideMark/>
          </w:tcPr>
          <w:p w14:paraId="2D3D186B"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Batts Bridge Road</w:t>
            </w:r>
          </w:p>
        </w:tc>
        <w:tc>
          <w:tcPr>
            <w:tcW w:w="1814" w:type="dxa"/>
            <w:tcBorders>
              <w:top w:val="nil"/>
              <w:left w:val="nil"/>
              <w:bottom w:val="single" w:sz="4" w:space="0" w:color="auto"/>
              <w:right w:val="single" w:sz="4" w:space="0" w:color="auto"/>
            </w:tcBorders>
            <w:noWrap/>
            <w:vAlign w:val="bottom"/>
            <w:hideMark/>
          </w:tcPr>
          <w:p w14:paraId="1BDE9D8F"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Maresfield</w:t>
            </w:r>
          </w:p>
        </w:tc>
        <w:tc>
          <w:tcPr>
            <w:tcW w:w="1276" w:type="dxa"/>
            <w:gridSpan w:val="2"/>
            <w:tcBorders>
              <w:top w:val="nil"/>
              <w:left w:val="nil"/>
              <w:bottom w:val="single" w:sz="4" w:space="0" w:color="auto"/>
              <w:right w:val="single" w:sz="4" w:space="0" w:color="auto"/>
            </w:tcBorders>
            <w:noWrap/>
            <w:vAlign w:val="bottom"/>
            <w:hideMark/>
          </w:tcPr>
          <w:p w14:paraId="464F44E0" w14:textId="77777777" w:rsidR="00D644E0" w:rsidRPr="00D644E0" w:rsidRDefault="00D644E0" w:rsidP="00D644E0">
            <w:pPr>
              <w:jc w:val="center"/>
              <w:rPr>
                <w:rFonts w:eastAsia="Times New Roman"/>
                <w:color w:val="000000"/>
                <w:sz w:val="20"/>
                <w:szCs w:val="20"/>
                <w:lang w:eastAsia="en-GB"/>
              </w:rPr>
            </w:pPr>
            <w:r w:rsidRPr="00D644E0">
              <w:rPr>
                <w:rFonts w:eastAsia="Times New Roman"/>
                <w:color w:val="000000"/>
                <w:sz w:val="20"/>
                <w:szCs w:val="20"/>
                <w:lang w:eastAsia="en-GB"/>
              </w:rPr>
              <w:t>TN22 2HN</w:t>
            </w:r>
          </w:p>
        </w:tc>
        <w:tc>
          <w:tcPr>
            <w:tcW w:w="1134" w:type="dxa"/>
            <w:tcBorders>
              <w:top w:val="nil"/>
              <w:left w:val="nil"/>
              <w:bottom w:val="single" w:sz="4" w:space="0" w:color="auto"/>
              <w:right w:val="single" w:sz="4" w:space="0" w:color="auto"/>
            </w:tcBorders>
            <w:noWrap/>
            <w:vAlign w:val="bottom"/>
            <w:hideMark/>
          </w:tcPr>
          <w:p w14:paraId="6A121B9D" w14:textId="77777777" w:rsidR="00D644E0" w:rsidRPr="00D644E0" w:rsidRDefault="00D644E0" w:rsidP="00D644E0">
            <w:pPr>
              <w:jc w:val="center"/>
              <w:rPr>
                <w:rFonts w:eastAsia="Times New Roman"/>
                <w:color w:val="000000"/>
                <w:sz w:val="16"/>
                <w:szCs w:val="16"/>
                <w:lang w:eastAsia="en-GB"/>
              </w:rPr>
            </w:pPr>
            <w:r w:rsidRPr="00D644E0">
              <w:rPr>
                <w:rFonts w:eastAsia="Times New Roman"/>
                <w:color w:val="000000"/>
                <w:sz w:val="16"/>
                <w:szCs w:val="16"/>
                <w:lang w:eastAsia="en-GB"/>
              </w:rPr>
              <w:t>Office Hours</w:t>
            </w:r>
          </w:p>
        </w:tc>
      </w:tr>
      <w:tr w:rsidR="003071A1" w:rsidRPr="00D644E0" w14:paraId="6A831D57" w14:textId="77777777" w:rsidTr="003071A1">
        <w:trPr>
          <w:trHeight w:val="300"/>
        </w:trPr>
        <w:tc>
          <w:tcPr>
            <w:tcW w:w="759" w:type="dxa"/>
            <w:tcBorders>
              <w:top w:val="nil"/>
              <w:left w:val="single" w:sz="4" w:space="0" w:color="auto"/>
              <w:bottom w:val="single" w:sz="4" w:space="0" w:color="auto"/>
              <w:right w:val="single" w:sz="4" w:space="0" w:color="auto"/>
            </w:tcBorders>
            <w:vAlign w:val="center"/>
          </w:tcPr>
          <w:p w14:paraId="1A17FA34" w14:textId="566360E5" w:rsidR="003071A1" w:rsidRPr="00D644E0" w:rsidRDefault="003071A1" w:rsidP="00D644E0">
            <w:pPr>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N/K</w:t>
            </w:r>
          </w:p>
        </w:tc>
        <w:tc>
          <w:tcPr>
            <w:tcW w:w="2105" w:type="dxa"/>
            <w:tcBorders>
              <w:top w:val="nil"/>
              <w:left w:val="nil"/>
              <w:bottom w:val="single" w:sz="4" w:space="0" w:color="auto"/>
              <w:right w:val="single" w:sz="4" w:space="0" w:color="auto"/>
            </w:tcBorders>
            <w:noWrap/>
            <w:vAlign w:val="bottom"/>
          </w:tcPr>
          <w:p w14:paraId="24E668F2" w14:textId="6DF3E11E" w:rsidR="003071A1" w:rsidRPr="00D644E0" w:rsidRDefault="003071A1" w:rsidP="003071A1">
            <w:pPr>
              <w:ind w:right="-138"/>
              <w:rPr>
                <w:rFonts w:eastAsia="Times New Roman"/>
                <w:color w:val="000000"/>
                <w:sz w:val="20"/>
                <w:szCs w:val="20"/>
                <w:lang w:eastAsia="en-GB"/>
              </w:rPr>
            </w:pPr>
            <w:r>
              <w:rPr>
                <w:rFonts w:eastAsia="Times New Roman"/>
                <w:color w:val="000000"/>
                <w:sz w:val="20"/>
                <w:szCs w:val="20"/>
                <w:lang w:eastAsia="en-GB"/>
              </w:rPr>
              <w:t>Newhaven Workshop</w:t>
            </w:r>
          </w:p>
        </w:tc>
        <w:tc>
          <w:tcPr>
            <w:tcW w:w="2268" w:type="dxa"/>
            <w:tcBorders>
              <w:top w:val="nil"/>
              <w:left w:val="nil"/>
              <w:bottom w:val="single" w:sz="4" w:space="0" w:color="auto"/>
              <w:right w:val="single" w:sz="4" w:space="0" w:color="auto"/>
            </w:tcBorders>
            <w:noWrap/>
            <w:vAlign w:val="bottom"/>
          </w:tcPr>
          <w:p w14:paraId="3654CD67" w14:textId="2ACF7402" w:rsidR="003071A1" w:rsidRPr="00D644E0" w:rsidRDefault="003071A1" w:rsidP="00D644E0">
            <w:pPr>
              <w:rPr>
                <w:rFonts w:eastAsia="Times New Roman"/>
                <w:color w:val="000000"/>
                <w:sz w:val="20"/>
                <w:szCs w:val="20"/>
                <w:lang w:eastAsia="en-GB"/>
              </w:rPr>
            </w:pPr>
            <w:r>
              <w:rPr>
                <w:rFonts w:eastAsia="Times New Roman"/>
                <w:color w:val="000000"/>
                <w:sz w:val="20"/>
                <w:szCs w:val="20"/>
                <w:lang w:eastAsia="en-GB"/>
              </w:rPr>
              <w:t>Fort Road</w:t>
            </w:r>
          </w:p>
        </w:tc>
        <w:tc>
          <w:tcPr>
            <w:tcW w:w="1814" w:type="dxa"/>
            <w:tcBorders>
              <w:top w:val="nil"/>
              <w:left w:val="nil"/>
              <w:bottom w:val="single" w:sz="4" w:space="0" w:color="auto"/>
              <w:right w:val="single" w:sz="4" w:space="0" w:color="auto"/>
            </w:tcBorders>
            <w:noWrap/>
            <w:vAlign w:val="bottom"/>
          </w:tcPr>
          <w:p w14:paraId="6E58B8D0" w14:textId="09E42757" w:rsidR="003071A1" w:rsidRPr="00D644E0" w:rsidRDefault="003071A1" w:rsidP="00D644E0">
            <w:pPr>
              <w:rPr>
                <w:rFonts w:eastAsia="Times New Roman"/>
                <w:color w:val="000000"/>
                <w:sz w:val="20"/>
                <w:szCs w:val="20"/>
                <w:lang w:eastAsia="en-GB"/>
              </w:rPr>
            </w:pPr>
            <w:r>
              <w:rPr>
                <w:rFonts w:eastAsia="Times New Roman"/>
                <w:color w:val="000000"/>
                <w:sz w:val="20"/>
                <w:szCs w:val="20"/>
                <w:lang w:eastAsia="en-GB"/>
              </w:rPr>
              <w:t>Newhaven</w:t>
            </w:r>
          </w:p>
        </w:tc>
        <w:tc>
          <w:tcPr>
            <w:tcW w:w="1276" w:type="dxa"/>
            <w:gridSpan w:val="2"/>
            <w:tcBorders>
              <w:top w:val="nil"/>
              <w:left w:val="nil"/>
              <w:bottom w:val="single" w:sz="4" w:space="0" w:color="auto"/>
              <w:right w:val="single" w:sz="4" w:space="0" w:color="auto"/>
            </w:tcBorders>
            <w:noWrap/>
            <w:vAlign w:val="bottom"/>
          </w:tcPr>
          <w:p w14:paraId="5CB6FFF1" w14:textId="77777777" w:rsidR="003071A1" w:rsidRPr="00D644E0" w:rsidRDefault="003071A1" w:rsidP="00D644E0">
            <w:pPr>
              <w:jc w:val="center"/>
              <w:rPr>
                <w:rFonts w:eastAsia="Times New Roman"/>
                <w:color w:val="000000"/>
                <w:sz w:val="20"/>
                <w:szCs w:val="20"/>
                <w:lang w:eastAsia="en-GB"/>
              </w:rPr>
            </w:pPr>
          </w:p>
        </w:tc>
        <w:tc>
          <w:tcPr>
            <w:tcW w:w="1134" w:type="dxa"/>
            <w:tcBorders>
              <w:top w:val="nil"/>
              <w:left w:val="nil"/>
              <w:bottom w:val="single" w:sz="4" w:space="0" w:color="auto"/>
              <w:right w:val="single" w:sz="4" w:space="0" w:color="auto"/>
            </w:tcBorders>
            <w:noWrap/>
            <w:vAlign w:val="bottom"/>
          </w:tcPr>
          <w:p w14:paraId="7385AE78" w14:textId="1C10C2EE" w:rsidR="003071A1" w:rsidRPr="00D644E0" w:rsidRDefault="003071A1" w:rsidP="00D644E0">
            <w:pPr>
              <w:jc w:val="center"/>
              <w:rPr>
                <w:rFonts w:eastAsia="Times New Roman"/>
                <w:color w:val="000000"/>
                <w:sz w:val="16"/>
                <w:szCs w:val="16"/>
                <w:lang w:eastAsia="en-GB"/>
              </w:rPr>
            </w:pPr>
            <w:r w:rsidRPr="00D644E0">
              <w:rPr>
                <w:rFonts w:eastAsia="Times New Roman"/>
                <w:color w:val="000000"/>
                <w:sz w:val="16"/>
                <w:szCs w:val="16"/>
                <w:lang w:eastAsia="en-GB"/>
              </w:rPr>
              <w:t>Office Hours</w:t>
            </w:r>
          </w:p>
        </w:tc>
      </w:tr>
      <w:tr w:rsidR="00D644E0" w:rsidRPr="00D644E0" w14:paraId="3C0A6B5F" w14:textId="77777777" w:rsidTr="003071A1">
        <w:trPr>
          <w:trHeight w:val="255"/>
        </w:trPr>
        <w:tc>
          <w:tcPr>
            <w:tcW w:w="759" w:type="dxa"/>
            <w:tcBorders>
              <w:top w:val="nil"/>
              <w:left w:val="nil"/>
              <w:bottom w:val="nil"/>
              <w:right w:val="nil"/>
            </w:tcBorders>
            <w:noWrap/>
            <w:vAlign w:val="bottom"/>
            <w:hideMark/>
          </w:tcPr>
          <w:p w14:paraId="2EEFCF4F" w14:textId="77777777" w:rsidR="00D644E0" w:rsidRPr="00D644E0" w:rsidRDefault="00D644E0" w:rsidP="00D644E0">
            <w:pPr>
              <w:jc w:val="center"/>
              <w:rPr>
                <w:rFonts w:eastAsia="Times New Roman"/>
                <w:color w:val="000000"/>
                <w:sz w:val="20"/>
                <w:szCs w:val="20"/>
                <w:lang w:eastAsia="en-GB"/>
              </w:rPr>
            </w:pPr>
          </w:p>
        </w:tc>
        <w:tc>
          <w:tcPr>
            <w:tcW w:w="2105" w:type="dxa"/>
            <w:tcBorders>
              <w:top w:val="nil"/>
              <w:left w:val="nil"/>
              <w:bottom w:val="nil"/>
              <w:right w:val="nil"/>
            </w:tcBorders>
            <w:noWrap/>
            <w:vAlign w:val="bottom"/>
            <w:hideMark/>
          </w:tcPr>
          <w:p w14:paraId="40F0C5F1" w14:textId="77777777" w:rsidR="00D644E0" w:rsidRPr="00D644E0" w:rsidRDefault="00D644E0" w:rsidP="00D644E0">
            <w:pPr>
              <w:rPr>
                <w:rFonts w:ascii="Times New Roman" w:eastAsia="Times New Roman" w:hAnsi="Times New Roman" w:cs="Times New Roman"/>
                <w:sz w:val="20"/>
                <w:szCs w:val="20"/>
                <w:lang w:eastAsia="en-GB"/>
              </w:rPr>
            </w:pPr>
          </w:p>
        </w:tc>
        <w:tc>
          <w:tcPr>
            <w:tcW w:w="2268" w:type="dxa"/>
            <w:tcBorders>
              <w:top w:val="nil"/>
              <w:left w:val="nil"/>
              <w:bottom w:val="nil"/>
              <w:right w:val="nil"/>
            </w:tcBorders>
            <w:noWrap/>
            <w:vAlign w:val="bottom"/>
            <w:hideMark/>
          </w:tcPr>
          <w:p w14:paraId="6FE689E3" w14:textId="77777777" w:rsidR="00D644E0" w:rsidRPr="00D644E0" w:rsidRDefault="00D644E0" w:rsidP="00D644E0">
            <w:pPr>
              <w:rPr>
                <w:rFonts w:ascii="Times New Roman" w:eastAsia="Times New Roman" w:hAnsi="Times New Roman" w:cs="Times New Roman"/>
                <w:sz w:val="20"/>
                <w:szCs w:val="20"/>
                <w:lang w:eastAsia="en-GB"/>
              </w:rPr>
            </w:pPr>
          </w:p>
        </w:tc>
        <w:tc>
          <w:tcPr>
            <w:tcW w:w="1814" w:type="dxa"/>
            <w:tcBorders>
              <w:top w:val="nil"/>
              <w:left w:val="nil"/>
              <w:bottom w:val="nil"/>
              <w:right w:val="nil"/>
            </w:tcBorders>
            <w:noWrap/>
            <w:vAlign w:val="bottom"/>
            <w:hideMark/>
          </w:tcPr>
          <w:p w14:paraId="7A44B369" w14:textId="77777777" w:rsidR="00D644E0" w:rsidRPr="00D644E0" w:rsidRDefault="00D644E0" w:rsidP="00D644E0">
            <w:pPr>
              <w:rPr>
                <w:rFonts w:ascii="Times New Roman" w:eastAsia="Times New Roman" w:hAnsi="Times New Roman" w:cs="Times New Roman"/>
                <w:sz w:val="20"/>
                <w:szCs w:val="20"/>
                <w:lang w:eastAsia="en-GB"/>
              </w:rPr>
            </w:pPr>
          </w:p>
        </w:tc>
        <w:tc>
          <w:tcPr>
            <w:tcW w:w="1276" w:type="dxa"/>
            <w:gridSpan w:val="2"/>
            <w:tcBorders>
              <w:top w:val="nil"/>
              <w:left w:val="nil"/>
              <w:bottom w:val="nil"/>
              <w:right w:val="nil"/>
            </w:tcBorders>
            <w:noWrap/>
            <w:vAlign w:val="bottom"/>
            <w:hideMark/>
          </w:tcPr>
          <w:p w14:paraId="38A3BD5A" w14:textId="77777777" w:rsidR="00D644E0" w:rsidRPr="00D644E0" w:rsidRDefault="00D644E0" w:rsidP="00D644E0">
            <w:pPr>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7CA4096C" w14:textId="77777777" w:rsidR="00D644E0" w:rsidRPr="00D644E0" w:rsidRDefault="00D644E0" w:rsidP="00D644E0">
            <w:pPr>
              <w:jc w:val="center"/>
              <w:rPr>
                <w:rFonts w:ascii="Times New Roman" w:eastAsia="Times New Roman" w:hAnsi="Times New Roman" w:cs="Times New Roman"/>
                <w:sz w:val="20"/>
                <w:szCs w:val="20"/>
                <w:lang w:eastAsia="en-GB"/>
              </w:rPr>
            </w:pPr>
          </w:p>
        </w:tc>
      </w:tr>
      <w:tr w:rsidR="00D644E0" w:rsidRPr="00D644E0" w14:paraId="31BCBDF2" w14:textId="77777777" w:rsidTr="003071A1">
        <w:trPr>
          <w:trHeight w:val="255"/>
        </w:trPr>
        <w:tc>
          <w:tcPr>
            <w:tcW w:w="759" w:type="dxa"/>
            <w:tcBorders>
              <w:top w:val="nil"/>
              <w:left w:val="nil"/>
              <w:bottom w:val="nil"/>
              <w:right w:val="nil"/>
            </w:tcBorders>
            <w:noWrap/>
            <w:vAlign w:val="bottom"/>
            <w:hideMark/>
          </w:tcPr>
          <w:p w14:paraId="76C5EE28" w14:textId="77777777" w:rsidR="00D644E0" w:rsidRPr="00D644E0" w:rsidRDefault="00D644E0" w:rsidP="00D644E0">
            <w:pPr>
              <w:jc w:val="center"/>
              <w:rPr>
                <w:rFonts w:ascii="Times New Roman" w:eastAsia="Times New Roman" w:hAnsi="Times New Roman" w:cs="Times New Roman"/>
                <w:sz w:val="20"/>
                <w:szCs w:val="20"/>
                <w:lang w:eastAsia="en-GB"/>
              </w:rPr>
            </w:pPr>
          </w:p>
        </w:tc>
        <w:tc>
          <w:tcPr>
            <w:tcW w:w="2105" w:type="dxa"/>
            <w:tcBorders>
              <w:top w:val="nil"/>
              <w:left w:val="nil"/>
              <w:bottom w:val="nil"/>
              <w:right w:val="nil"/>
            </w:tcBorders>
            <w:noWrap/>
            <w:vAlign w:val="bottom"/>
            <w:hideMark/>
          </w:tcPr>
          <w:p w14:paraId="224E5BC9" w14:textId="77777777" w:rsidR="00D644E0" w:rsidRPr="00D644E0" w:rsidRDefault="00D644E0" w:rsidP="00D644E0">
            <w:pPr>
              <w:rPr>
                <w:rFonts w:ascii="Times New Roman" w:eastAsia="Times New Roman" w:hAnsi="Times New Roman" w:cs="Times New Roman"/>
                <w:sz w:val="20"/>
                <w:szCs w:val="20"/>
                <w:lang w:eastAsia="en-GB"/>
              </w:rPr>
            </w:pPr>
          </w:p>
        </w:tc>
        <w:tc>
          <w:tcPr>
            <w:tcW w:w="2268" w:type="dxa"/>
            <w:tcBorders>
              <w:top w:val="nil"/>
              <w:left w:val="nil"/>
              <w:bottom w:val="nil"/>
              <w:right w:val="nil"/>
            </w:tcBorders>
            <w:noWrap/>
            <w:vAlign w:val="bottom"/>
            <w:hideMark/>
          </w:tcPr>
          <w:p w14:paraId="3323ED2F" w14:textId="77777777" w:rsidR="00D644E0" w:rsidRPr="00D644E0" w:rsidRDefault="00D644E0" w:rsidP="00D644E0">
            <w:pPr>
              <w:rPr>
                <w:rFonts w:ascii="Times New Roman" w:eastAsia="Times New Roman" w:hAnsi="Times New Roman" w:cs="Times New Roman"/>
                <w:sz w:val="20"/>
                <w:szCs w:val="20"/>
                <w:lang w:eastAsia="en-GB"/>
              </w:rPr>
            </w:pPr>
          </w:p>
        </w:tc>
        <w:tc>
          <w:tcPr>
            <w:tcW w:w="1814" w:type="dxa"/>
            <w:tcBorders>
              <w:top w:val="nil"/>
              <w:left w:val="nil"/>
              <w:bottom w:val="nil"/>
              <w:right w:val="nil"/>
            </w:tcBorders>
            <w:noWrap/>
            <w:vAlign w:val="bottom"/>
            <w:hideMark/>
          </w:tcPr>
          <w:p w14:paraId="044F02A3" w14:textId="77777777" w:rsidR="00D644E0" w:rsidRPr="00D644E0" w:rsidRDefault="00D644E0" w:rsidP="00D644E0">
            <w:pPr>
              <w:rPr>
                <w:rFonts w:ascii="Times New Roman" w:eastAsia="Times New Roman" w:hAnsi="Times New Roman" w:cs="Times New Roman"/>
                <w:sz w:val="20"/>
                <w:szCs w:val="20"/>
                <w:lang w:eastAsia="en-GB"/>
              </w:rPr>
            </w:pPr>
          </w:p>
        </w:tc>
        <w:tc>
          <w:tcPr>
            <w:tcW w:w="1276" w:type="dxa"/>
            <w:gridSpan w:val="2"/>
            <w:tcBorders>
              <w:top w:val="nil"/>
              <w:left w:val="nil"/>
              <w:bottom w:val="nil"/>
              <w:right w:val="nil"/>
            </w:tcBorders>
            <w:noWrap/>
            <w:vAlign w:val="bottom"/>
            <w:hideMark/>
          </w:tcPr>
          <w:p w14:paraId="6624E388" w14:textId="77777777" w:rsidR="00D644E0" w:rsidRPr="00D644E0" w:rsidRDefault="00D644E0" w:rsidP="00D644E0">
            <w:pPr>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3039BAB7" w14:textId="77777777" w:rsidR="00D644E0" w:rsidRPr="00D644E0" w:rsidRDefault="00D644E0" w:rsidP="00D644E0">
            <w:pPr>
              <w:jc w:val="center"/>
              <w:rPr>
                <w:rFonts w:ascii="Times New Roman" w:eastAsia="Times New Roman" w:hAnsi="Times New Roman" w:cs="Times New Roman"/>
                <w:sz w:val="20"/>
                <w:szCs w:val="20"/>
                <w:lang w:eastAsia="en-GB"/>
              </w:rPr>
            </w:pPr>
          </w:p>
        </w:tc>
      </w:tr>
      <w:tr w:rsidR="00D644E0" w:rsidRPr="00D644E0" w14:paraId="751B71D4" w14:textId="77777777" w:rsidTr="003071A1">
        <w:trPr>
          <w:trHeight w:val="255"/>
        </w:trPr>
        <w:tc>
          <w:tcPr>
            <w:tcW w:w="759" w:type="dxa"/>
            <w:tcBorders>
              <w:top w:val="nil"/>
              <w:left w:val="nil"/>
              <w:bottom w:val="nil"/>
              <w:right w:val="nil"/>
            </w:tcBorders>
            <w:noWrap/>
            <w:vAlign w:val="bottom"/>
            <w:hideMark/>
          </w:tcPr>
          <w:p w14:paraId="30CFC0FC" w14:textId="77777777" w:rsidR="00D644E0" w:rsidRPr="00D644E0" w:rsidRDefault="00D644E0" w:rsidP="00D644E0">
            <w:pPr>
              <w:jc w:val="center"/>
              <w:rPr>
                <w:rFonts w:ascii="Times New Roman" w:eastAsia="Times New Roman" w:hAnsi="Times New Roman" w:cs="Times New Roman"/>
                <w:sz w:val="20"/>
                <w:szCs w:val="20"/>
                <w:lang w:eastAsia="en-GB"/>
              </w:rPr>
            </w:pPr>
          </w:p>
        </w:tc>
        <w:tc>
          <w:tcPr>
            <w:tcW w:w="2105" w:type="dxa"/>
            <w:tcBorders>
              <w:top w:val="nil"/>
              <w:left w:val="nil"/>
              <w:bottom w:val="nil"/>
              <w:right w:val="nil"/>
            </w:tcBorders>
            <w:noWrap/>
            <w:vAlign w:val="bottom"/>
            <w:hideMark/>
          </w:tcPr>
          <w:p w14:paraId="2D2B55BF"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 Full time (FT)</w:t>
            </w:r>
          </w:p>
        </w:tc>
        <w:tc>
          <w:tcPr>
            <w:tcW w:w="4082" w:type="dxa"/>
            <w:gridSpan w:val="2"/>
            <w:tcBorders>
              <w:top w:val="nil"/>
              <w:left w:val="nil"/>
              <w:bottom w:val="nil"/>
              <w:right w:val="nil"/>
            </w:tcBorders>
            <w:noWrap/>
            <w:vAlign w:val="bottom"/>
            <w:hideMark/>
          </w:tcPr>
          <w:p w14:paraId="72853DD3"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Normally open 24 hrs per day</w:t>
            </w:r>
          </w:p>
        </w:tc>
        <w:tc>
          <w:tcPr>
            <w:tcW w:w="1276" w:type="dxa"/>
            <w:gridSpan w:val="2"/>
            <w:tcBorders>
              <w:top w:val="nil"/>
              <w:left w:val="nil"/>
              <w:bottom w:val="nil"/>
              <w:right w:val="nil"/>
            </w:tcBorders>
            <w:noWrap/>
            <w:vAlign w:val="bottom"/>
            <w:hideMark/>
          </w:tcPr>
          <w:p w14:paraId="7CA1C5C1" w14:textId="77777777" w:rsidR="00D644E0" w:rsidRPr="00D644E0" w:rsidRDefault="00D644E0" w:rsidP="00D644E0">
            <w:pPr>
              <w:rPr>
                <w:rFonts w:eastAsia="Times New Roman"/>
                <w:color w:val="000000"/>
                <w:sz w:val="20"/>
                <w:szCs w:val="20"/>
                <w:lang w:eastAsia="en-GB"/>
              </w:rPr>
            </w:pPr>
          </w:p>
        </w:tc>
        <w:tc>
          <w:tcPr>
            <w:tcW w:w="1134" w:type="dxa"/>
            <w:tcBorders>
              <w:top w:val="nil"/>
              <w:left w:val="nil"/>
              <w:bottom w:val="nil"/>
              <w:right w:val="nil"/>
            </w:tcBorders>
            <w:noWrap/>
            <w:vAlign w:val="bottom"/>
            <w:hideMark/>
          </w:tcPr>
          <w:p w14:paraId="652C71ED" w14:textId="77777777" w:rsidR="00D644E0" w:rsidRPr="00D644E0" w:rsidRDefault="00D644E0" w:rsidP="00D644E0">
            <w:pPr>
              <w:jc w:val="center"/>
              <w:rPr>
                <w:rFonts w:ascii="Times New Roman" w:eastAsia="Times New Roman" w:hAnsi="Times New Roman" w:cs="Times New Roman"/>
                <w:sz w:val="20"/>
                <w:szCs w:val="20"/>
                <w:lang w:eastAsia="en-GB"/>
              </w:rPr>
            </w:pPr>
          </w:p>
        </w:tc>
      </w:tr>
      <w:tr w:rsidR="00D644E0" w:rsidRPr="00D644E0" w14:paraId="14BEE0FE" w14:textId="77777777" w:rsidTr="003071A1">
        <w:trPr>
          <w:trHeight w:val="255"/>
        </w:trPr>
        <w:tc>
          <w:tcPr>
            <w:tcW w:w="759" w:type="dxa"/>
            <w:tcBorders>
              <w:top w:val="nil"/>
              <w:left w:val="nil"/>
              <w:bottom w:val="nil"/>
              <w:right w:val="nil"/>
            </w:tcBorders>
            <w:noWrap/>
            <w:vAlign w:val="bottom"/>
            <w:hideMark/>
          </w:tcPr>
          <w:p w14:paraId="38EABEF6" w14:textId="77777777" w:rsidR="00D644E0" w:rsidRPr="00D644E0" w:rsidRDefault="00D644E0" w:rsidP="00D644E0">
            <w:pPr>
              <w:jc w:val="center"/>
              <w:rPr>
                <w:rFonts w:ascii="Times New Roman" w:eastAsia="Times New Roman" w:hAnsi="Times New Roman" w:cs="Times New Roman"/>
                <w:sz w:val="20"/>
                <w:szCs w:val="20"/>
                <w:lang w:eastAsia="en-GB"/>
              </w:rPr>
            </w:pPr>
          </w:p>
        </w:tc>
        <w:tc>
          <w:tcPr>
            <w:tcW w:w="2105" w:type="dxa"/>
            <w:tcBorders>
              <w:top w:val="nil"/>
              <w:left w:val="nil"/>
              <w:bottom w:val="nil"/>
              <w:right w:val="nil"/>
            </w:tcBorders>
            <w:noWrap/>
            <w:vAlign w:val="bottom"/>
            <w:hideMark/>
          </w:tcPr>
          <w:p w14:paraId="20ACC168"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Day Crewed (DC)</w:t>
            </w:r>
          </w:p>
        </w:tc>
        <w:tc>
          <w:tcPr>
            <w:tcW w:w="5358" w:type="dxa"/>
            <w:gridSpan w:val="4"/>
            <w:tcBorders>
              <w:top w:val="nil"/>
              <w:left w:val="nil"/>
              <w:bottom w:val="nil"/>
              <w:right w:val="nil"/>
            </w:tcBorders>
            <w:noWrap/>
            <w:vAlign w:val="bottom"/>
            <w:hideMark/>
          </w:tcPr>
          <w:p w14:paraId="1E8464B0"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Normally open from 09.00 to 18.00 each day</w:t>
            </w:r>
          </w:p>
        </w:tc>
        <w:tc>
          <w:tcPr>
            <w:tcW w:w="1134" w:type="dxa"/>
            <w:tcBorders>
              <w:top w:val="nil"/>
              <w:left w:val="nil"/>
              <w:bottom w:val="nil"/>
              <w:right w:val="nil"/>
            </w:tcBorders>
            <w:noWrap/>
            <w:vAlign w:val="bottom"/>
            <w:hideMark/>
          </w:tcPr>
          <w:p w14:paraId="5817665D" w14:textId="77777777" w:rsidR="00D644E0" w:rsidRPr="00D644E0" w:rsidRDefault="00D644E0" w:rsidP="00D644E0">
            <w:pPr>
              <w:rPr>
                <w:rFonts w:eastAsia="Times New Roman"/>
                <w:color w:val="000000"/>
                <w:sz w:val="20"/>
                <w:szCs w:val="20"/>
                <w:lang w:eastAsia="en-GB"/>
              </w:rPr>
            </w:pPr>
          </w:p>
        </w:tc>
      </w:tr>
      <w:tr w:rsidR="00D644E0" w:rsidRPr="00D644E0" w14:paraId="67828A95" w14:textId="77777777" w:rsidTr="003071A1">
        <w:trPr>
          <w:trHeight w:val="255"/>
        </w:trPr>
        <w:tc>
          <w:tcPr>
            <w:tcW w:w="759" w:type="dxa"/>
            <w:tcBorders>
              <w:top w:val="nil"/>
              <w:left w:val="nil"/>
              <w:bottom w:val="nil"/>
              <w:right w:val="nil"/>
            </w:tcBorders>
            <w:noWrap/>
            <w:vAlign w:val="bottom"/>
            <w:hideMark/>
          </w:tcPr>
          <w:p w14:paraId="79CA36A1" w14:textId="77777777" w:rsidR="00D644E0" w:rsidRPr="00D644E0" w:rsidRDefault="00D644E0" w:rsidP="00D644E0">
            <w:pPr>
              <w:jc w:val="center"/>
              <w:rPr>
                <w:rFonts w:ascii="Times New Roman" w:eastAsia="Times New Roman" w:hAnsi="Times New Roman" w:cs="Times New Roman"/>
                <w:sz w:val="20"/>
                <w:szCs w:val="20"/>
                <w:lang w:eastAsia="en-GB"/>
              </w:rPr>
            </w:pPr>
          </w:p>
        </w:tc>
        <w:tc>
          <w:tcPr>
            <w:tcW w:w="2105" w:type="dxa"/>
            <w:tcBorders>
              <w:top w:val="nil"/>
              <w:left w:val="nil"/>
              <w:bottom w:val="nil"/>
              <w:right w:val="nil"/>
            </w:tcBorders>
            <w:noWrap/>
            <w:vAlign w:val="bottom"/>
            <w:hideMark/>
          </w:tcPr>
          <w:p w14:paraId="5D9EADD5" w14:textId="65C4F7A4"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 xml:space="preserve">Retained </w:t>
            </w:r>
            <w:r w:rsidR="003071A1">
              <w:rPr>
                <w:rFonts w:eastAsia="Times New Roman"/>
                <w:color w:val="000000"/>
                <w:sz w:val="20"/>
                <w:szCs w:val="20"/>
                <w:lang w:eastAsia="en-GB"/>
              </w:rPr>
              <w:t>(R)</w:t>
            </w:r>
          </w:p>
        </w:tc>
        <w:tc>
          <w:tcPr>
            <w:tcW w:w="4508" w:type="dxa"/>
            <w:gridSpan w:val="3"/>
            <w:tcBorders>
              <w:top w:val="nil"/>
              <w:left w:val="nil"/>
              <w:bottom w:val="nil"/>
              <w:right w:val="nil"/>
            </w:tcBorders>
            <w:noWrap/>
            <w:vAlign w:val="bottom"/>
            <w:hideMark/>
          </w:tcPr>
          <w:p w14:paraId="2B7F9B39" w14:textId="77777777" w:rsidR="00D644E0" w:rsidRPr="00D644E0" w:rsidRDefault="00D644E0" w:rsidP="00D644E0">
            <w:pPr>
              <w:rPr>
                <w:rFonts w:eastAsia="Times New Roman"/>
                <w:color w:val="000000"/>
                <w:sz w:val="20"/>
                <w:szCs w:val="20"/>
                <w:lang w:eastAsia="en-GB"/>
              </w:rPr>
            </w:pPr>
            <w:r w:rsidRPr="00D644E0">
              <w:rPr>
                <w:rFonts w:eastAsia="Times New Roman"/>
                <w:color w:val="000000"/>
                <w:sz w:val="20"/>
                <w:szCs w:val="20"/>
                <w:lang w:eastAsia="en-GB"/>
              </w:rPr>
              <w:t>Open generally by arrangement</w:t>
            </w:r>
          </w:p>
        </w:tc>
        <w:tc>
          <w:tcPr>
            <w:tcW w:w="850" w:type="dxa"/>
            <w:tcBorders>
              <w:top w:val="nil"/>
              <w:left w:val="nil"/>
              <w:bottom w:val="nil"/>
              <w:right w:val="nil"/>
            </w:tcBorders>
            <w:noWrap/>
            <w:vAlign w:val="bottom"/>
            <w:hideMark/>
          </w:tcPr>
          <w:p w14:paraId="5972A130" w14:textId="77777777" w:rsidR="00D644E0" w:rsidRPr="00D644E0" w:rsidRDefault="00D644E0" w:rsidP="00D644E0">
            <w:pPr>
              <w:rPr>
                <w:rFonts w:eastAsia="Times New Roman"/>
                <w:color w:val="000000"/>
                <w:sz w:val="20"/>
                <w:szCs w:val="20"/>
                <w:lang w:eastAsia="en-GB"/>
              </w:rPr>
            </w:pPr>
          </w:p>
        </w:tc>
        <w:tc>
          <w:tcPr>
            <w:tcW w:w="1134" w:type="dxa"/>
            <w:tcBorders>
              <w:top w:val="nil"/>
              <w:left w:val="nil"/>
              <w:bottom w:val="nil"/>
              <w:right w:val="nil"/>
            </w:tcBorders>
            <w:noWrap/>
            <w:vAlign w:val="bottom"/>
            <w:hideMark/>
          </w:tcPr>
          <w:p w14:paraId="1D9E9338" w14:textId="77777777" w:rsidR="00D644E0" w:rsidRPr="00D644E0" w:rsidRDefault="00D644E0" w:rsidP="00D644E0">
            <w:pPr>
              <w:jc w:val="center"/>
              <w:rPr>
                <w:rFonts w:ascii="Times New Roman" w:eastAsia="Times New Roman" w:hAnsi="Times New Roman" w:cs="Times New Roman"/>
                <w:sz w:val="20"/>
                <w:szCs w:val="20"/>
                <w:lang w:eastAsia="en-GB"/>
              </w:rPr>
            </w:pPr>
          </w:p>
        </w:tc>
      </w:tr>
    </w:tbl>
    <w:p w14:paraId="160B5BA9" w14:textId="77777777" w:rsidR="00D644E0" w:rsidRPr="00D644E0" w:rsidRDefault="00D644E0" w:rsidP="00D644E0">
      <w:pPr>
        <w:spacing w:after="120" w:line="276" w:lineRule="auto"/>
        <w:jc w:val="both"/>
        <w:rPr>
          <w:rFonts w:eastAsia="Times New Roman" w:cs="Times New Roman"/>
          <w:bCs/>
          <w:iCs/>
          <w:sz w:val="24"/>
          <w:szCs w:val="24"/>
        </w:rPr>
      </w:pPr>
    </w:p>
    <w:p w14:paraId="4CC81A97" w14:textId="77777777" w:rsidR="00D644E0" w:rsidRPr="00D644E0" w:rsidRDefault="00D644E0" w:rsidP="00D644E0">
      <w:pPr>
        <w:spacing w:after="120" w:line="276" w:lineRule="auto"/>
        <w:jc w:val="both"/>
        <w:rPr>
          <w:rFonts w:eastAsia="Times New Roman" w:cs="Times New Roman"/>
          <w:b/>
          <w:sz w:val="24"/>
          <w:szCs w:val="24"/>
        </w:rPr>
      </w:pPr>
      <w:bookmarkStart w:id="11" w:name="_Toc228253745"/>
      <w:r w:rsidRPr="00D644E0">
        <w:rPr>
          <w:rFonts w:eastAsia="Times New Roman" w:cs="Times New Roman"/>
          <w:b/>
          <w:sz w:val="24"/>
          <w:szCs w:val="24"/>
        </w:rPr>
        <w:br w:type="page"/>
      </w:r>
      <w:r w:rsidRPr="00D644E0">
        <w:rPr>
          <w:rFonts w:eastAsia="Times New Roman" w:cs="Times New Roman"/>
          <w:b/>
          <w:sz w:val="24"/>
          <w:szCs w:val="24"/>
        </w:rPr>
        <w:lastRenderedPageBreak/>
        <w:t>Section</w:t>
      </w:r>
      <w:bookmarkEnd w:id="11"/>
      <w:r w:rsidRPr="00D644E0">
        <w:rPr>
          <w:rFonts w:eastAsia="Times New Roman" w:cs="Times New Roman"/>
          <w:b/>
          <w:sz w:val="24"/>
          <w:szCs w:val="24"/>
        </w:rPr>
        <w:t xml:space="preserve"> 9 – East Sussex Fire Authority Standard </w:t>
      </w:r>
      <w:bookmarkStart w:id="12" w:name="_Toc228253746"/>
      <w:r w:rsidRPr="00D644E0">
        <w:rPr>
          <w:rFonts w:eastAsia="Times New Roman" w:cs="Times New Roman"/>
          <w:b/>
          <w:sz w:val="24"/>
          <w:szCs w:val="24"/>
        </w:rPr>
        <w:t>Terms and Conditions</w:t>
      </w:r>
      <w:bookmarkEnd w:id="12"/>
    </w:p>
    <w:p w14:paraId="33B0F589" w14:textId="77777777" w:rsidR="00D644E0" w:rsidRPr="00D644E0" w:rsidRDefault="00D644E0" w:rsidP="00D644E0">
      <w:pPr>
        <w:spacing w:after="120" w:line="276" w:lineRule="auto"/>
        <w:jc w:val="both"/>
        <w:rPr>
          <w:rFonts w:eastAsia="Times New Roman" w:cs="Times New Roman"/>
          <w:sz w:val="24"/>
          <w:szCs w:val="24"/>
        </w:rPr>
      </w:pPr>
    </w:p>
    <w:p w14:paraId="26C86B14" w14:textId="77777777" w:rsidR="00D644E0" w:rsidRPr="00D644E0" w:rsidRDefault="00D644E0" w:rsidP="00D644E0">
      <w:pPr>
        <w:spacing w:after="120" w:line="276" w:lineRule="auto"/>
        <w:jc w:val="both"/>
        <w:rPr>
          <w:rFonts w:eastAsia="Times New Roman" w:cs="Times New Roman"/>
          <w:b/>
          <w:sz w:val="24"/>
          <w:szCs w:val="24"/>
        </w:rPr>
      </w:pPr>
      <w:r w:rsidRPr="00D644E0">
        <w:rPr>
          <w:rFonts w:eastAsia="Times New Roman" w:cs="Times New Roman"/>
          <w:b/>
          <w:sz w:val="24"/>
          <w:szCs w:val="24"/>
        </w:rPr>
        <w:t>CONTENTS</w:t>
      </w:r>
    </w:p>
    <w:p w14:paraId="71C09DBA" w14:textId="77777777" w:rsidR="00D644E0" w:rsidRPr="00D644E0" w:rsidRDefault="00D644E0" w:rsidP="00D644E0">
      <w:pPr>
        <w:jc w:val="both"/>
        <w:rPr>
          <w:rFonts w:eastAsia="Times New Roman" w:cs="Times New Roman"/>
          <w:szCs w:val="24"/>
        </w:rPr>
      </w:pPr>
      <w:r w:rsidRPr="00D644E0">
        <w:rPr>
          <w:rFonts w:eastAsia="Times New Roman" w:cs="Times New Roman"/>
          <w:sz w:val="24"/>
          <w:szCs w:val="24"/>
        </w:rPr>
        <w:t xml:space="preserve">1.   </w:t>
      </w:r>
      <w:r w:rsidRPr="00D644E0">
        <w:rPr>
          <w:rFonts w:eastAsia="Times New Roman" w:cs="Times New Roman"/>
          <w:sz w:val="24"/>
          <w:szCs w:val="24"/>
        </w:rPr>
        <w:tab/>
      </w:r>
      <w:r w:rsidRPr="00D644E0">
        <w:rPr>
          <w:rFonts w:eastAsia="Times New Roman" w:cs="Times New Roman"/>
          <w:szCs w:val="24"/>
        </w:rPr>
        <w:t>Definitions and Interpretation</w:t>
      </w:r>
    </w:p>
    <w:p w14:paraId="056FE302"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2.   </w:t>
      </w:r>
      <w:r w:rsidRPr="00D644E0">
        <w:rPr>
          <w:rFonts w:eastAsia="Times New Roman" w:cs="Times New Roman"/>
          <w:szCs w:val="24"/>
        </w:rPr>
        <w:tab/>
        <w:t>Commencement and Contract Period</w:t>
      </w:r>
    </w:p>
    <w:p w14:paraId="30646FB6"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3.   </w:t>
      </w:r>
      <w:r w:rsidRPr="00D644E0">
        <w:rPr>
          <w:rFonts w:eastAsia="Times New Roman" w:cs="Times New Roman"/>
          <w:szCs w:val="24"/>
        </w:rPr>
        <w:tab/>
        <w:t>The Contractor's Obligations</w:t>
      </w:r>
    </w:p>
    <w:p w14:paraId="181E647F"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4.   </w:t>
      </w:r>
      <w:r w:rsidRPr="00D644E0">
        <w:rPr>
          <w:rFonts w:eastAsia="Times New Roman" w:cs="Times New Roman"/>
          <w:szCs w:val="24"/>
        </w:rPr>
        <w:tab/>
        <w:t>Non-performance of the Services</w:t>
      </w:r>
    </w:p>
    <w:p w14:paraId="61022BA2"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5.   </w:t>
      </w:r>
      <w:r w:rsidRPr="00D644E0">
        <w:rPr>
          <w:rFonts w:eastAsia="Times New Roman" w:cs="Times New Roman"/>
          <w:szCs w:val="24"/>
        </w:rPr>
        <w:tab/>
        <w:t>Management Reporting and Authorisation</w:t>
      </w:r>
    </w:p>
    <w:p w14:paraId="2B50DB57"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6.   </w:t>
      </w:r>
      <w:r w:rsidRPr="00D644E0">
        <w:rPr>
          <w:rFonts w:eastAsia="Times New Roman" w:cs="Times New Roman"/>
          <w:szCs w:val="24"/>
        </w:rPr>
        <w:tab/>
        <w:t>Contractor's Personnel</w:t>
      </w:r>
    </w:p>
    <w:p w14:paraId="57FB6B40"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7.   </w:t>
      </w:r>
      <w:r w:rsidRPr="00D644E0">
        <w:rPr>
          <w:rFonts w:eastAsia="Times New Roman" w:cs="Times New Roman"/>
          <w:szCs w:val="24"/>
        </w:rPr>
        <w:tab/>
        <w:t>Goods and Materials</w:t>
      </w:r>
    </w:p>
    <w:p w14:paraId="634E5D80"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8.   </w:t>
      </w:r>
      <w:r w:rsidRPr="00D644E0">
        <w:rPr>
          <w:rFonts w:eastAsia="Times New Roman" w:cs="Times New Roman"/>
          <w:szCs w:val="24"/>
        </w:rPr>
        <w:tab/>
        <w:t>Changes to the Services</w:t>
      </w:r>
    </w:p>
    <w:p w14:paraId="5065DCE1"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9.   </w:t>
      </w:r>
      <w:r w:rsidRPr="00D644E0">
        <w:rPr>
          <w:rFonts w:eastAsia="Times New Roman" w:cs="Times New Roman"/>
          <w:szCs w:val="24"/>
        </w:rPr>
        <w:tab/>
        <w:t>Contract Price, Fees and Charges and Adjustments Thereto</w:t>
      </w:r>
    </w:p>
    <w:p w14:paraId="6ED7745C"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10. </w:t>
      </w:r>
      <w:r w:rsidRPr="00D644E0">
        <w:rPr>
          <w:rFonts w:eastAsia="Times New Roman" w:cs="Times New Roman"/>
          <w:szCs w:val="24"/>
        </w:rPr>
        <w:tab/>
        <w:t>Payment</w:t>
      </w:r>
    </w:p>
    <w:p w14:paraId="5A97D858"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11. </w:t>
      </w:r>
      <w:r w:rsidRPr="00D644E0">
        <w:rPr>
          <w:rFonts w:eastAsia="Times New Roman" w:cs="Times New Roman"/>
          <w:szCs w:val="24"/>
        </w:rPr>
        <w:tab/>
        <w:t>Assignment and Sub-Contractors</w:t>
      </w:r>
    </w:p>
    <w:p w14:paraId="0E53899B"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12. </w:t>
      </w:r>
      <w:r w:rsidRPr="00D644E0">
        <w:rPr>
          <w:rFonts w:eastAsia="Times New Roman" w:cs="Times New Roman"/>
          <w:szCs w:val="24"/>
        </w:rPr>
        <w:tab/>
        <w:t>Other Works and Facilities Provided</w:t>
      </w:r>
    </w:p>
    <w:p w14:paraId="35D2A66C"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13. </w:t>
      </w:r>
      <w:r w:rsidRPr="00D644E0">
        <w:rPr>
          <w:rFonts w:eastAsia="Times New Roman" w:cs="Times New Roman"/>
          <w:szCs w:val="24"/>
        </w:rPr>
        <w:tab/>
        <w:t>Contractor's Equipment</w:t>
      </w:r>
    </w:p>
    <w:p w14:paraId="6D475007"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14. </w:t>
      </w:r>
      <w:r w:rsidRPr="00D644E0">
        <w:rPr>
          <w:rFonts w:eastAsia="Times New Roman" w:cs="Times New Roman"/>
          <w:szCs w:val="24"/>
        </w:rPr>
        <w:tab/>
        <w:t>Copyright</w:t>
      </w:r>
    </w:p>
    <w:p w14:paraId="63D611BB"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15. </w:t>
      </w:r>
      <w:r w:rsidRPr="00D644E0">
        <w:rPr>
          <w:rFonts w:eastAsia="Times New Roman" w:cs="Times New Roman"/>
          <w:szCs w:val="24"/>
        </w:rPr>
        <w:tab/>
        <w:t>Contractor's Insurance</w:t>
      </w:r>
    </w:p>
    <w:p w14:paraId="26731012"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16. </w:t>
      </w:r>
      <w:r w:rsidRPr="00D644E0">
        <w:rPr>
          <w:rFonts w:eastAsia="Times New Roman" w:cs="Times New Roman"/>
          <w:szCs w:val="24"/>
        </w:rPr>
        <w:tab/>
        <w:t>Client's Insurances</w:t>
      </w:r>
    </w:p>
    <w:p w14:paraId="273C53EA"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17. </w:t>
      </w:r>
      <w:r w:rsidRPr="00D644E0">
        <w:rPr>
          <w:rFonts w:eastAsia="Times New Roman" w:cs="Times New Roman"/>
          <w:szCs w:val="24"/>
        </w:rPr>
        <w:tab/>
        <w:t>Termination</w:t>
      </w:r>
    </w:p>
    <w:p w14:paraId="506BF586"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18. </w:t>
      </w:r>
      <w:r w:rsidRPr="00D644E0">
        <w:rPr>
          <w:rFonts w:eastAsia="Times New Roman" w:cs="Times New Roman"/>
          <w:szCs w:val="24"/>
        </w:rPr>
        <w:tab/>
        <w:t>Consequences of Termination</w:t>
      </w:r>
    </w:p>
    <w:p w14:paraId="58B6F463"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19. </w:t>
      </w:r>
      <w:r w:rsidRPr="00D644E0">
        <w:rPr>
          <w:rFonts w:eastAsia="Times New Roman" w:cs="Times New Roman"/>
          <w:szCs w:val="24"/>
        </w:rPr>
        <w:tab/>
        <w:t>Force Majeure</w:t>
      </w:r>
    </w:p>
    <w:p w14:paraId="7DCA6A94"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20. </w:t>
      </w:r>
      <w:r w:rsidRPr="00D644E0">
        <w:rPr>
          <w:rFonts w:eastAsia="Times New Roman" w:cs="Times New Roman"/>
          <w:szCs w:val="24"/>
        </w:rPr>
        <w:tab/>
        <w:t>Transfer of Undertakings</w:t>
      </w:r>
    </w:p>
    <w:p w14:paraId="5967B031"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21. </w:t>
      </w:r>
      <w:r w:rsidRPr="00D644E0">
        <w:rPr>
          <w:rFonts w:eastAsia="Times New Roman" w:cs="Times New Roman"/>
          <w:szCs w:val="24"/>
        </w:rPr>
        <w:tab/>
        <w:t>Public Sector Requirements</w:t>
      </w:r>
    </w:p>
    <w:p w14:paraId="79DF2E86"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22. </w:t>
      </w:r>
      <w:r w:rsidRPr="00D644E0">
        <w:rPr>
          <w:rFonts w:eastAsia="Times New Roman" w:cs="Times New Roman"/>
          <w:szCs w:val="24"/>
        </w:rPr>
        <w:tab/>
        <w:t>Confidentiality</w:t>
      </w:r>
    </w:p>
    <w:p w14:paraId="0208CC03"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23. </w:t>
      </w:r>
      <w:r w:rsidRPr="00D644E0">
        <w:rPr>
          <w:rFonts w:eastAsia="Times New Roman" w:cs="Times New Roman"/>
          <w:szCs w:val="24"/>
        </w:rPr>
        <w:tab/>
        <w:t>Notices</w:t>
      </w:r>
    </w:p>
    <w:p w14:paraId="26872FFC"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24. </w:t>
      </w:r>
      <w:r w:rsidRPr="00D644E0">
        <w:rPr>
          <w:rFonts w:eastAsia="Times New Roman" w:cs="Times New Roman"/>
          <w:szCs w:val="24"/>
        </w:rPr>
        <w:tab/>
        <w:t>Third Parties</w:t>
      </w:r>
    </w:p>
    <w:p w14:paraId="2B48A66D" w14:textId="77777777" w:rsidR="00D644E0" w:rsidRPr="00D644E0" w:rsidRDefault="00D644E0" w:rsidP="00D644E0">
      <w:pPr>
        <w:jc w:val="both"/>
        <w:rPr>
          <w:rFonts w:eastAsia="Times New Roman" w:cs="Times New Roman"/>
          <w:szCs w:val="24"/>
        </w:rPr>
      </w:pPr>
      <w:r w:rsidRPr="00D644E0">
        <w:rPr>
          <w:rFonts w:eastAsia="Times New Roman" w:cs="Times New Roman"/>
          <w:szCs w:val="24"/>
        </w:rPr>
        <w:t xml:space="preserve">25. </w:t>
      </w:r>
      <w:r w:rsidRPr="00D644E0">
        <w:rPr>
          <w:rFonts w:eastAsia="Times New Roman" w:cs="Times New Roman"/>
          <w:szCs w:val="24"/>
        </w:rPr>
        <w:tab/>
        <w:t>Governing Law and Dispute Resolution</w:t>
      </w:r>
    </w:p>
    <w:p w14:paraId="1D255FD8" w14:textId="77777777" w:rsidR="00D644E0" w:rsidRPr="00D644E0" w:rsidRDefault="00D644E0" w:rsidP="00D644E0">
      <w:pPr>
        <w:spacing w:after="120" w:line="276" w:lineRule="auto"/>
        <w:jc w:val="both"/>
        <w:rPr>
          <w:rFonts w:eastAsia="Times New Roman" w:cs="Times New Roman"/>
          <w:b/>
          <w:sz w:val="24"/>
          <w:szCs w:val="24"/>
        </w:rPr>
      </w:pPr>
    </w:p>
    <w:p w14:paraId="3DDA9672" w14:textId="77777777" w:rsidR="00D644E0" w:rsidRPr="00D644E0" w:rsidRDefault="00D644E0" w:rsidP="00D644E0">
      <w:pPr>
        <w:spacing w:after="120" w:line="276" w:lineRule="auto"/>
        <w:jc w:val="both"/>
        <w:rPr>
          <w:rFonts w:eastAsia="Times New Roman" w:cs="Times New Roman"/>
          <w:b/>
          <w:sz w:val="24"/>
          <w:szCs w:val="24"/>
        </w:rPr>
      </w:pPr>
      <w:r w:rsidRPr="00D644E0">
        <w:rPr>
          <w:rFonts w:eastAsia="Times New Roman" w:cs="Times New Roman"/>
          <w:b/>
          <w:sz w:val="24"/>
          <w:szCs w:val="24"/>
        </w:rPr>
        <w:br w:type="page"/>
      </w:r>
      <w:r w:rsidRPr="00D644E0">
        <w:rPr>
          <w:rFonts w:eastAsia="Times New Roman" w:cs="Times New Roman"/>
          <w:b/>
          <w:sz w:val="24"/>
          <w:szCs w:val="24"/>
        </w:rPr>
        <w:lastRenderedPageBreak/>
        <w:t>1. DEFINITIONS AND INTERPRETATION</w:t>
      </w:r>
    </w:p>
    <w:p w14:paraId="05CA5701" w14:textId="77777777" w:rsidR="00D644E0" w:rsidRPr="00D644E0" w:rsidRDefault="00D644E0" w:rsidP="00D644E0">
      <w:pPr>
        <w:spacing w:after="120" w:line="276" w:lineRule="auto"/>
        <w:jc w:val="both"/>
        <w:rPr>
          <w:rFonts w:eastAsia="Times New Roman" w:cs="Times New Roman"/>
          <w:sz w:val="20"/>
          <w:szCs w:val="20"/>
        </w:rPr>
      </w:pPr>
      <w:r w:rsidRPr="00D644E0">
        <w:rPr>
          <w:rFonts w:eastAsia="Times New Roman" w:cs="Times New Roman"/>
          <w:sz w:val="20"/>
          <w:szCs w:val="20"/>
        </w:rPr>
        <w:t xml:space="preserve">1.1 </w:t>
      </w:r>
      <w:r w:rsidRPr="00D644E0">
        <w:rPr>
          <w:rFonts w:eastAsia="Times New Roman" w:cs="Times New Roman"/>
          <w:sz w:val="20"/>
          <w:szCs w:val="20"/>
        </w:rPr>
        <w:tab/>
      </w:r>
      <w:r w:rsidRPr="00D644E0">
        <w:rPr>
          <w:rFonts w:eastAsia="Times New Roman" w:cs="Times New Roman"/>
          <w:b/>
          <w:sz w:val="20"/>
          <w:szCs w:val="20"/>
        </w:rPr>
        <w:t>Definitions</w:t>
      </w:r>
    </w:p>
    <w:p w14:paraId="3E786EB2" w14:textId="77777777" w:rsidR="00D644E0" w:rsidRPr="00D644E0" w:rsidRDefault="00D644E0" w:rsidP="00D644E0">
      <w:pPr>
        <w:spacing w:after="120" w:line="276" w:lineRule="auto"/>
        <w:jc w:val="both"/>
        <w:rPr>
          <w:rFonts w:eastAsia="Times New Roman" w:cs="Times New Roman"/>
          <w:sz w:val="20"/>
          <w:szCs w:val="20"/>
        </w:rPr>
      </w:pPr>
      <w:r w:rsidRPr="00D644E0">
        <w:rPr>
          <w:rFonts w:eastAsia="Times New Roman" w:cs="Times New Roman"/>
          <w:sz w:val="20"/>
          <w:szCs w:val="20"/>
        </w:rPr>
        <w:t xml:space="preserve">In this Agreement the following expressions shall have the following </w:t>
      </w:r>
      <w:proofErr w:type="gramStart"/>
      <w:r w:rsidRPr="00D644E0">
        <w:rPr>
          <w:rFonts w:eastAsia="Times New Roman" w:cs="Times New Roman"/>
          <w:sz w:val="20"/>
          <w:szCs w:val="20"/>
        </w:rPr>
        <w:t>meanings:-</w:t>
      </w:r>
      <w:proofErr w:type="gramEnd"/>
    </w:p>
    <w:p w14:paraId="2D3B7862" w14:textId="77777777" w:rsidR="00D644E0" w:rsidRPr="00D644E0" w:rsidRDefault="00D644E0" w:rsidP="00D644E0">
      <w:pPr>
        <w:jc w:val="both"/>
        <w:rPr>
          <w:rFonts w:eastAsia="Times New Roman" w:cs="Times New Roman"/>
          <w:sz w:val="20"/>
          <w:szCs w:val="20"/>
        </w:rPr>
      </w:pPr>
      <w:r w:rsidRPr="00D644E0">
        <w:rPr>
          <w:rFonts w:eastAsia="Times New Roman" w:cs="Times New Roman"/>
          <w:sz w:val="20"/>
          <w:szCs w:val="20"/>
        </w:rPr>
        <w:t xml:space="preserve">1.1.1 </w:t>
      </w:r>
      <w:r w:rsidRPr="00D644E0">
        <w:rPr>
          <w:rFonts w:eastAsia="Times New Roman" w:cs="Times New Roman"/>
          <w:sz w:val="20"/>
          <w:szCs w:val="20"/>
        </w:rPr>
        <w:tab/>
        <w:t>“Adjudicator" means the adjudicator to be appointed or nominated under Clause 25.</w:t>
      </w:r>
    </w:p>
    <w:p w14:paraId="5D8619A6" w14:textId="77777777" w:rsidR="00D644E0" w:rsidRPr="00D644E0" w:rsidRDefault="00D644E0" w:rsidP="00D644E0">
      <w:pPr>
        <w:jc w:val="both"/>
        <w:rPr>
          <w:rFonts w:eastAsia="Times New Roman" w:cs="Times New Roman"/>
          <w:sz w:val="20"/>
          <w:szCs w:val="20"/>
        </w:rPr>
      </w:pPr>
      <w:r w:rsidRPr="00D644E0">
        <w:rPr>
          <w:rFonts w:eastAsia="Times New Roman" w:cs="Times New Roman"/>
          <w:sz w:val="20"/>
          <w:szCs w:val="20"/>
        </w:rPr>
        <w:t xml:space="preserve">1.1.2 </w:t>
      </w:r>
      <w:r w:rsidRPr="00D644E0">
        <w:rPr>
          <w:rFonts w:eastAsia="Times New Roman" w:cs="Times New Roman"/>
          <w:sz w:val="20"/>
          <w:szCs w:val="20"/>
        </w:rPr>
        <w:tab/>
        <w:t>"Change Request" means a written request to alter the Services as described in Clause 8 .1.</w:t>
      </w:r>
    </w:p>
    <w:p w14:paraId="7C92CB2B" w14:textId="77777777" w:rsidR="00D644E0" w:rsidRPr="00D644E0" w:rsidRDefault="00D644E0" w:rsidP="00D644E0">
      <w:pPr>
        <w:jc w:val="both"/>
        <w:rPr>
          <w:rFonts w:eastAsia="Times New Roman" w:cs="Times New Roman"/>
          <w:sz w:val="20"/>
          <w:szCs w:val="20"/>
        </w:rPr>
      </w:pPr>
      <w:r w:rsidRPr="00D644E0">
        <w:rPr>
          <w:rFonts w:eastAsia="Times New Roman" w:cs="Times New Roman"/>
          <w:sz w:val="20"/>
          <w:szCs w:val="20"/>
        </w:rPr>
        <w:t xml:space="preserve">1.1.4 </w:t>
      </w:r>
      <w:r w:rsidRPr="00D644E0">
        <w:rPr>
          <w:rFonts w:eastAsia="Times New Roman" w:cs="Times New Roman"/>
          <w:sz w:val="20"/>
          <w:szCs w:val="20"/>
        </w:rPr>
        <w:tab/>
        <w:t>"the CEDR Rules" means the Centre for Effective Dispute Resolution Model Mediation Procedure</w:t>
      </w:r>
    </w:p>
    <w:p w14:paraId="268936F8" w14:textId="77777777" w:rsidR="00D644E0" w:rsidRPr="00D644E0" w:rsidRDefault="00D644E0" w:rsidP="00D644E0">
      <w:pPr>
        <w:jc w:val="both"/>
        <w:rPr>
          <w:rFonts w:eastAsia="Times New Roman" w:cs="Times New Roman"/>
          <w:sz w:val="20"/>
          <w:szCs w:val="20"/>
        </w:rPr>
      </w:pPr>
      <w:r w:rsidRPr="00D644E0">
        <w:rPr>
          <w:rFonts w:eastAsia="Times New Roman" w:cs="Times New Roman"/>
          <w:sz w:val="20"/>
          <w:szCs w:val="20"/>
        </w:rPr>
        <w:t xml:space="preserve">1.1.5 </w:t>
      </w:r>
      <w:r w:rsidRPr="00D644E0">
        <w:rPr>
          <w:rFonts w:eastAsia="Times New Roman" w:cs="Times New Roman"/>
          <w:sz w:val="20"/>
          <w:szCs w:val="20"/>
        </w:rPr>
        <w:tab/>
        <w:t>"the Commencement Date" means the date set out in the Contract Award letter.</w:t>
      </w:r>
    </w:p>
    <w:p w14:paraId="790E95CB" w14:textId="77777777" w:rsidR="00D644E0" w:rsidRPr="00D644E0" w:rsidRDefault="00D644E0" w:rsidP="00D644E0">
      <w:pPr>
        <w:jc w:val="both"/>
        <w:rPr>
          <w:rFonts w:eastAsia="Times New Roman" w:cs="Times New Roman"/>
          <w:sz w:val="20"/>
          <w:szCs w:val="20"/>
        </w:rPr>
      </w:pPr>
      <w:r w:rsidRPr="00D644E0">
        <w:rPr>
          <w:rFonts w:eastAsia="Times New Roman" w:cs="Times New Roman"/>
          <w:sz w:val="20"/>
          <w:szCs w:val="20"/>
        </w:rPr>
        <w:t xml:space="preserve">1.1.6 </w:t>
      </w:r>
      <w:r w:rsidRPr="00D644E0">
        <w:rPr>
          <w:rFonts w:eastAsia="Times New Roman" w:cs="Times New Roman"/>
          <w:sz w:val="20"/>
          <w:szCs w:val="20"/>
        </w:rPr>
        <w:tab/>
        <w:t>"Contract Period" means the period set out in the Contract Award letter.</w:t>
      </w:r>
    </w:p>
    <w:p w14:paraId="3F957472"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 xml:space="preserve">1.1.7 </w:t>
      </w:r>
      <w:r w:rsidRPr="00D644E0">
        <w:rPr>
          <w:rFonts w:eastAsia="Times New Roman" w:cs="Times New Roman"/>
          <w:sz w:val="20"/>
          <w:szCs w:val="20"/>
        </w:rPr>
        <w:tab/>
        <w:t>"the Contract Price" means the sum due to the Contractor calculated in UK pounds sterling in accordance with the agreed prices and as the same may be adjusted from time to time in accordance with this Agreement.</w:t>
      </w:r>
    </w:p>
    <w:p w14:paraId="63A1223D"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 xml:space="preserve">1.1.8 </w:t>
      </w:r>
      <w:r w:rsidRPr="00D644E0">
        <w:rPr>
          <w:rFonts w:eastAsia="Times New Roman" w:cs="Times New Roman"/>
          <w:sz w:val="20"/>
          <w:szCs w:val="20"/>
        </w:rPr>
        <w:tab/>
        <w:t>"</w:t>
      </w:r>
      <w:proofErr w:type="spellStart"/>
      <w:r w:rsidRPr="00D644E0">
        <w:rPr>
          <w:rFonts w:eastAsia="Times New Roman" w:cs="Times New Roman"/>
          <w:sz w:val="20"/>
          <w:szCs w:val="20"/>
        </w:rPr>
        <w:t>ElR</w:t>
      </w:r>
      <w:proofErr w:type="spellEnd"/>
      <w:r w:rsidRPr="00D644E0">
        <w:rPr>
          <w:rFonts w:eastAsia="Times New Roman" w:cs="Times New Roman"/>
          <w:sz w:val="20"/>
          <w:szCs w:val="20"/>
        </w:rPr>
        <w:t>" means the Environmental Information Regulations 2004.</w:t>
      </w:r>
    </w:p>
    <w:p w14:paraId="37AB5C6C"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 xml:space="preserve">1.1.9 </w:t>
      </w:r>
      <w:r w:rsidRPr="00D644E0">
        <w:rPr>
          <w:rFonts w:eastAsia="Times New Roman" w:cs="Times New Roman"/>
          <w:sz w:val="20"/>
          <w:szCs w:val="20"/>
        </w:rPr>
        <w:tab/>
        <w:t>"ESFRS's Representative” means the person or persons as ESFRS may appoint and notify to the Contractor in writing from time to time to act as ESFRS's Representative under this Agreement.</w:t>
      </w:r>
    </w:p>
    <w:p w14:paraId="4405620B"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 xml:space="preserve">1.1.10 </w:t>
      </w:r>
      <w:r w:rsidRPr="00D644E0">
        <w:rPr>
          <w:rFonts w:eastAsia="Times New Roman" w:cs="Times New Roman"/>
          <w:sz w:val="20"/>
          <w:szCs w:val="20"/>
        </w:rPr>
        <w:tab/>
        <w:t>"FOIA' means the Freedom of Information Act 2000.</w:t>
      </w:r>
    </w:p>
    <w:p w14:paraId="1D8F0C6D"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 xml:space="preserve">1.1.11 </w:t>
      </w:r>
      <w:r w:rsidRPr="00D644E0">
        <w:rPr>
          <w:rFonts w:eastAsia="Times New Roman" w:cs="Times New Roman"/>
          <w:sz w:val="20"/>
          <w:szCs w:val="20"/>
        </w:rPr>
        <w:tab/>
        <w:t>"Force Majeure" means any act of God, any national strike or labour dispute affecting the Services, war, hostilities (whether war is declared or not), invasion, armed conflict or act of a foreign enemy, terrorism, rebellion, revolution, riot or insurrection, nuclear explosion, radioactive or chemical contamination or ionising radiation unless the source or cause of contamination or radiation is brought to or near the Site by or on behalf of the Contractor or the Sub-Contractors.</w:t>
      </w:r>
    </w:p>
    <w:p w14:paraId="13DC6F91"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 xml:space="preserve">1.1.12 </w:t>
      </w:r>
      <w:r w:rsidRPr="00D644E0">
        <w:rPr>
          <w:rFonts w:eastAsia="Times New Roman" w:cs="Times New Roman"/>
          <w:sz w:val="20"/>
          <w:szCs w:val="20"/>
        </w:rPr>
        <w:tab/>
        <w:t>"</w:t>
      </w:r>
      <w:proofErr w:type="spellStart"/>
      <w:r w:rsidRPr="00D644E0">
        <w:rPr>
          <w:rFonts w:eastAsia="Times New Roman" w:cs="Times New Roman"/>
          <w:sz w:val="20"/>
          <w:szCs w:val="20"/>
        </w:rPr>
        <w:t>lnsured</w:t>
      </w:r>
      <w:proofErr w:type="spellEnd"/>
      <w:r w:rsidRPr="00D644E0">
        <w:rPr>
          <w:rFonts w:eastAsia="Times New Roman" w:cs="Times New Roman"/>
          <w:sz w:val="20"/>
          <w:szCs w:val="20"/>
        </w:rPr>
        <w:t xml:space="preserve"> Perils" means fire, lightning, explosion, storm, tempest, flood, escape of water from any water tank, apparatus or pipes, earthquake, aircraft and other aerial devices or articles dropped therefrom, riot and civil commotion (excluding any loss or damage caused by ionising radiation or contamination by radioactivity from any nuclear fuel or from nuclear waste from the combustion of nuclear fuel, radioactive toxic explosive or other hazardous properties of any explosive nuclear  assembly or nuclear component thereof, pressure waves caused by aircraft or other aerial devices travelling at sonic or supersonic speeds).</w:t>
      </w:r>
    </w:p>
    <w:p w14:paraId="0AB0C979"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 xml:space="preserve">1.1.13 </w:t>
      </w:r>
      <w:r w:rsidRPr="00D644E0">
        <w:rPr>
          <w:rFonts w:eastAsia="Times New Roman" w:cs="Times New Roman"/>
          <w:sz w:val="20"/>
          <w:szCs w:val="20"/>
        </w:rPr>
        <w:tab/>
        <w:t>"the Material" means all drawings, specifications, technical information, details, schedules or other documents or recorded information whatsoever, whether stored electronically or otherwise, prepared or produced by the Contractor or the Sub-Contractors in relation to the Services,</w:t>
      </w:r>
    </w:p>
    <w:p w14:paraId="3B2DD87C"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 xml:space="preserve">1.1.14 </w:t>
      </w:r>
      <w:r w:rsidRPr="00D644E0">
        <w:rPr>
          <w:rFonts w:eastAsia="Times New Roman" w:cs="Times New Roman"/>
          <w:sz w:val="20"/>
          <w:szCs w:val="20"/>
        </w:rPr>
        <w:tab/>
        <w:t>"the Plant" means any of ESFRS's plant or equipment referred to in the Terms of Reference to be the subject of any of the Services.</w:t>
      </w:r>
    </w:p>
    <w:p w14:paraId="68D6E95B"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 xml:space="preserve">1.1.15 </w:t>
      </w:r>
      <w:r w:rsidRPr="00D644E0">
        <w:rPr>
          <w:rFonts w:eastAsia="Times New Roman" w:cs="Times New Roman"/>
          <w:sz w:val="20"/>
          <w:szCs w:val="20"/>
        </w:rPr>
        <w:tab/>
        <w:t>"the Premises” means the premises described under Appendix B Site Plan.</w:t>
      </w:r>
    </w:p>
    <w:p w14:paraId="17C33FDF"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 xml:space="preserve">1.1.16 </w:t>
      </w:r>
      <w:r w:rsidRPr="00D644E0">
        <w:rPr>
          <w:rFonts w:eastAsia="Times New Roman" w:cs="Times New Roman"/>
          <w:sz w:val="20"/>
          <w:szCs w:val="20"/>
        </w:rPr>
        <w:tab/>
        <w:t>“Re-</w:t>
      </w:r>
      <w:proofErr w:type="spellStart"/>
      <w:r w:rsidRPr="00D644E0">
        <w:rPr>
          <w:rFonts w:eastAsia="Times New Roman" w:cs="Times New Roman"/>
          <w:sz w:val="20"/>
          <w:szCs w:val="20"/>
        </w:rPr>
        <w:t>imbursable</w:t>
      </w:r>
      <w:proofErr w:type="spellEnd"/>
      <w:r w:rsidRPr="00D644E0">
        <w:rPr>
          <w:rFonts w:eastAsia="Times New Roman" w:cs="Times New Roman"/>
          <w:sz w:val="20"/>
          <w:szCs w:val="20"/>
        </w:rPr>
        <w:t xml:space="preserve"> Expenses” if applicable, will be set out at Section 3 –Terms of Reference.</w:t>
      </w:r>
    </w:p>
    <w:p w14:paraId="3876127F"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1.1.17</w:t>
      </w:r>
      <w:r w:rsidRPr="00D644E0">
        <w:rPr>
          <w:rFonts w:eastAsia="Times New Roman" w:cs="Times New Roman"/>
          <w:sz w:val="20"/>
          <w:szCs w:val="20"/>
        </w:rPr>
        <w:tab/>
        <w:t>"the Contractor" means the second party to this Agreement.</w:t>
      </w:r>
    </w:p>
    <w:p w14:paraId="24B06CBA"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1.1.18</w:t>
      </w:r>
      <w:r w:rsidRPr="00D644E0">
        <w:rPr>
          <w:rFonts w:eastAsia="Times New Roman" w:cs="Times New Roman"/>
          <w:sz w:val="20"/>
          <w:szCs w:val="20"/>
        </w:rPr>
        <w:tab/>
        <w:t>"the Contractor's Equipment" means such tools, machinery plant, apparatus, materials, consumables, tackle, computer equipment and software access equipment and stores brought to the Premises by the Contractor or the Sub-Contractors for the performance of the Services.</w:t>
      </w:r>
    </w:p>
    <w:p w14:paraId="1F47E634"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1.1.19</w:t>
      </w:r>
      <w:r w:rsidRPr="00D644E0">
        <w:rPr>
          <w:rFonts w:eastAsia="Times New Roman" w:cs="Times New Roman"/>
          <w:sz w:val="20"/>
          <w:szCs w:val="20"/>
        </w:rPr>
        <w:tab/>
        <w:t>"the Services" means the services to be performed at the Premises.</w:t>
      </w:r>
    </w:p>
    <w:p w14:paraId="24570912"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1.1.20</w:t>
      </w:r>
      <w:r w:rsidRPr="00D644E0">
        <w:rPr>
          <w:rFonts w:eastAsia="Times New Roman" w:cs="Times New Roman"/>
          <w:sz w:val="20"/>
          <w:szCs w:val="20"/>
        </w:rPr>
        <w:tab/>
        <w:t>"the Terms of Reference” means the standards, operational tasks and attendance requirements set out in Section 3 – Terms of Reference.</w:t>
      </w:r>
    </w:p>
    <w:p w14:paraId="3A03C983"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1.1.21</w:t>
      </w:r>
      <w:r w:rsidRPr="00D644E0">
        <w:rPr>
          <w:rFonts w:eastAsia="Times New Roman" w:cs="Times New Roman"/>
          <w:sz w:val="20"/>
          <w:szCs w:val="20"/>
        </w:rPr>
        <w:tab/>
        <w:t>"TUPE Regulations” means the Transfer of Undertakings (Protection of Employment) Regulations 2006 (including as appropriate the Transfer of Employment (Pension Protection) Regulations 2005).</w:t>
      </w:r>
    </w:p>
    <w:p w14:paraId="3E56757D"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1.1.22</w:t>
      </w:r>
      <w:r w:rsidRPr="00D644E0">
        <w:rPr>
          <w:rFonts w:eastAsia="Times New Roman" w:cs="Times New Roman"/>
          <w:sz w:val="20"/>
          <w:szCs w:val="20"/>
        </w:rPr>
        <w:tab/>
        <w:t>"the Sub-Contractors” means any person (other than the Contractor or his direct employees) to whom any part of the Services has been sub-let by the Contractor.</w:t>
      </w:r>
    </w:p>
    <w:p w14:paraId="15E62084"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1.1.23</w:t>
      </w:r>
      <w:r w:rsidRPr="00D644E0">
        <w:rPr>
          <w:rFonts w:eastAsia="Times New Roman" w:cs="Times New Roman"/>
          <w:sz w:val="20"/>
          <w:szCs w:val="20"/>
        </w:rPr>
        <w:tab/>
        <w:t>"Working Day" means Monday to Friday inclusive but "working days" and "days" shall exclude Christmas Day, Good Friday or a day which under the Banking and Financial Dealings Act 1971 is a bank holiday in England and Wales.</w:t>
      </w:r>
    </w:p>
    <w:p w14:paraId="387A3534" w14:textId="77777777" w:rsidR="00D644E0" w:rsidRPr="00D644E0" w:rsidRDefault="00D644E0" w:rsidP="00D644E0">
      <w:pPr>
        <w:ind w:left="709" w:hanging="709"/>
        <w:jc w:val="both"/>
        <w:rPr>
          <w:rFonts w:eastAsia="Times New Roman" w:cs="Times New Roman"/>
          <w:sz w:val="20"/>
          <w:szCs w:val="20"/>
        </w:rPr>
      </w:pPr>
      <w:r w:rsidRPr="00D644E0">
        <w:rPr>
          <w:rFonts w:eastAsia="Times New Roman" w:cs="Times New Roman"/>
          <w:sz w:val="20"/>
          <w:szCs w:val="20"/>
        </w:rPr>
        <w:t>1.1.24</w:t>
      </w:r>
      <w:r w:rsidRPr="00D644E0">
        <w:rPr>
          <w:rFonts w:eastAsia="Times New Roman" w:cs="Times New Roman"/>
          <w:sz w:val="20"/>
          <w:szCs w:val="20"/>
        </w:rPr>
        <w:tab/>
        <w:t>"Working Hours" means the between the hours of 8.30 a.m. and 5.00 p.m. (4.30 p.m. on Friday) during which the Services are to be performed at the Premises.</w:t>
      </w:r>
    </w:p>
    <w:p w14:paraId="4357F025" w14:textId="77777777" w:rsidR="00D644E0" w:rsidRPr="00D644E0" w:rsidRDefault="00D644E0" w:rsidP="00BA4E52">
      <w:pPr>
        <w:spacing w:line="276" w:lineRule="auto"/>
        <w:jc w:val="both"/>
        <w:rPr>
          <w:rFonts w:eastAsia="Times New Roman" w:cs="Times New Roman"/>
          <w:sz w:val="20"/>
          <w:szCs w:val="20"/>
        </w:rPr>
      </w:pPr>
    </w:p>
    <w:p w14:paraId="2EBA09A8" w14:textId="77777777" w:rsidR="00D644E0" w:rsidRPr="00D644E0" w:rsidRDefault="00D644E0" w:rsidP="00D644E0">
      <w:pPr>
        <w:spacing w:after="120" w:line="276" w:lineRule="auto"/>
        <w:jc w:val="both"/>
        <w:rPr>
          <w:rFonts w:eastAsia="Times New Roman" w:cs="Times New Roman"/>
          <w:sz w:val="20"/>
          <w:szCs w:val="20"/>
        </w:rPr>
      </w:pPr>
      <w:r w:rsidRPr="00D644E0">
        <w:rPr>
          <w:rFonts w:eastAsia="Times New Roman" w:cs="Times New Roman"/>
          <w:sz w:val="20"/>
          <w:szCs w:val="20"/>
        </w:rPr>
        <w:t xml:space="preserve">1.2     </w:t>
      </w:r>
      <w:r w:rsidRPr="00D644E0">
        <w:rPr>
          <w:rFonts w:eastAsia="Times New Roman" w:cs="Times New Roman"/>
          <w:b/>
          <w:sz w:val="20"/>
          <w:szCs w:val="20"/>
        </w:rPr>
        <w:t>lnterpretation</w:t>
      </w:r>
    </w:p>
    <w:p w14:paraId="32114B1F" w14:textId="77777777" w:rsidR="00D644E0" w:rsidRPr="00D644E0" w:rsidRDefault="00D644E0" w:rsidP="00D644E0">
      <w:pPr>
        <w:spacing w:after="120"/>
        <w:ind w:left="567"/>
        <w:jc w:val="both"/>
        <w:rPr>
          <w:rFonts w:eastAsia="Times New Roman" w:cs="Times New Roman"/>
          <w:sz w:val="20"/>
          <w:szCs w:val="20"/>
        </w:rPr>
      </w:pPr>
      <w:r w:rsidRPr="00D644E0">
        <w:rPr>
          <w:rFonts w:eastAsia="Times New Roman" w:cs="Times New Roman"/>
          <w:sz w:val="20"/>
          <w:szCs w:val="20"/>
        </w:rPr>
        <w:t>In this Agreement references to any statute, statutory provision, directive of the Council of the European Union (whether issued jointly with any other person or under any other name) or other legislation include a reference to that statute, statutory provision, directive or legislation as amended, extended, re-enacted, consolidated or replaced from time to time (whether before or after the date of this Agreement) and include any order, regulation, instrument or other subordinate legislation made under the relevant statute, statutory provision, directive or legislation.</w:t>
      </w:r>
    </w:p>
    <w:p w14:paraId="5C7BBCFA" w14:textId="77777777" w:rsidR="00D644E0" w:rsidRPr="00D644E0" w:rsidRDefault="00D644E0" w:rsidP="00D644E0">
      <w:pPr>
        <w:spacing w:after="120"/>
        <w:jc w:val="both"/>
        <w:rPr>
          <w:rFonts w:eastAsia="Times New Roman" w:cs="Times New Roman"/>
          <w:sz w:val="20"/>
          <w:szCs w:val="20"/>
        </w:rPr>
      </w:pPr>
      <w:r w:rsidRPr="00D644E0">
        <w:rPr>
          <w:rFonts w:eastAsia="Times New Roman" w:cs="Times New Roman"/>
          <w:sz w:val="20"/>
          <w:szCs w:val="20"/>
        </w:rPr>
        <w:lastRenderedPageBreak/>
        <w:t xml:space="preserve">1.3 </w:t>
      </w:r>
      <w:r w:rsidRPr="00D644E0">
        <w:rPr>
          <w:rFonts w:eastAsia="Times New Roman" w:cs="Times New Roman"/>
          <w:sz w:val="20"/>
          <w:szCs w:val="20"/>
        </w:rPr>
        <w:tab/>
      </w:r>
      <w:r w:rsidRPr="00D644E0">
        <w:rPr>
          <w:rFonts w:eastAsia="Times New Roman" w:cs="Times New Roman"/>
          <w:b/>
          <w:sz w:val="20"/>
          <w:szCs w:val="20"/>
        </w:rPr>
        <w:t>Teamworking</w:t>
      </w:r>
    </w:p>
    <w:p w14:paraId="120D9F0F" w14:textId="77777777" w:rsidR="00D644E0" w:rsidRPr="00D644E0" w:rsidRDefault="00D644E0" w:rsidP="00D644E0">
      <w:pPr>
        <w:spacing w:after="120"/>
        <w:ind w:left="709"/>
        <w:jc w:val="both"/>
        <w:rPr>
          <w:rFonts w:eastAsia="Times New Roman" w:cs="Times New Roman"/>
          <w:sz w:val="20"/>
          <w:szCs w:val="20"/>
        </w:rPr>
      </w:pPr>
      <w:r w:rsidRPr="00D644E0">
        <w:rPr>
          <w:rFonts w:eastAsia="Times New Roman" w:cs="Times New Roman"/>
          <w:sz w:val="20"/>
          <w:szCs w:val="20"/>
        </w:rPr>
        <w:t xml:space="preserve">Without prejudice to their rights under this Agreement or otherwise, ESFRS and the Contractor agree </w:t>
      </w:r>
      <w:proofErr w:type="gramStart"/>
      <w:r w:rsidRPr="00D644E0">
        <w:rPr>
          <w:rFonts w:eastAsia="Times New Roman" w:cs="Times New Roman"/>
          <w:sz w:val="20"/>
          <w:szCs w:val="20"/>
        </w:rPr>
        <w:t>to:-</w:t>
      </w:r>
      <w:proofErr w:type="gramEnd"/>
    </w:p>
    <w:p w14:paraId="2F9BCCEE" w14:textId="77777777" w:rsidR="00D644E0" w:rsidRPr="00D644E0" w:rsidRDefault="00D644E0" w:rsidP="00D644E0">
      <w:pPr>
        <w:spacing w:after="120"/>
        <w:ind w:left="1134" w:hanging="567"/>
        <w:jc w:val="both"/>
        <w:rPr>
          <w:rFonts w:eastAsia="Times New Roman" w:cs="Times New Roman"/>
          <w:sz w:val="20"/>
          <w:szCs w:val="20"/>
        </w:rPr>
      </w:pPr>
      <w:r w:rsidRPr="00D644E0">
        <w:rPr>
          <w:rFonts w:eastAsia="Times New Roman" w:cs="Times New Roman"/>
          <w:sz w:val="20"/>
          <w:szCs w:val="20"/>
        </w:rPr>
        <w:t xml:space="preserve">1.3.1 </w:t>
      </w:r>
      <w:r w:rsidRPr="00D644E0">
        <w:rPr>
          <w:rFonts w:eastAsia="Times New Roman" w:cs="Times New Roman"/>
          <w:sz w:val="20"/>
          <w:szCs w:val="20"/>
        </w:rPr>
        <w:tab/>
        <w:t>act fairly towards each other, in a spirit of trust and mutual co-operation in their performance of their obligations under this Agreement; and</w:t>
      </w:r>
    </w:p>
    <w:p w14:paraId="07118F12" w14:textId="77777777" w:rsidR="00D644E0" w:rsidRPr="00D644E0" w:rsidRDefault="00D644E0" w:rsidP="00D644E0">
      <w:pPr>
        <w:ind w:left="1134" w:hanging="567"/>
        <w:jc w:val="both"/>
        <w:rPr>
          <w:rFonts w:eastAsia="Times New Roman" w:cs="Times New Roman"/>
          <w:sz w:val="20"/>
          <w:szCs w:val="20"/>
        </w:rPr>
      </w:pPr>
      <w:r w:rsidRPr="00D644E0">
        <w:rPr>
          <w:rFonts w:eastAsia="Times New Roman" w:cs="Times New Roman"/>
          <w:sz w:val="20"/>
          <w:szCs w:val="20"/>
        </w:rPr>
        <w:t xml:space="preserve">1.3.2 </w:t>
      </w:r>
      <w:r w:rsidRPr="00D644E0">
        <w:rPr>
          <w:rFonts w:eastAsia="Times New Roman" w:cs="Times New Roman"/>
          <w:sz w:val="20"/>
          <w:szCs w:val="20"/>
        </w:rPr>
        <w:tab/>
        <w:t>help each other to resolve problems which may otherwise prejudice the performance of the Services in accordance with the Terms of Reference and this Agreement.</w:t>
      </w:r>
    </w:p>
    <w:p w14:paraId="47AA5964" w14:textId="77777777" w:rsidR="00D644E0" w:rsidRPr="00D644E0" w:rsidRDefault="00D644E0" w:rsidP="00D644E0">
      <w:pPr>
        <w:jc w:val="both"/>
        <w:rPr>
          <w:rFonts w:eastAsia="Times New Roman" w:cs="Times New Roman"/>
          <w:b/>
          <w:sz w:val="20"/>
          <w:szCs w:val="20"/>
        </w:rPr>
      </w:pPr>
    </w:p>
    <w:p w14:paraId="6D341F7A"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2. COMMENCEMENT AND CONTRACT PERIOD</w:t>
      </w:r>
    </w:p>
    <w:p w14:paraId="03A87679" w14:textId="7144C75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2.1 </w:t>
      </w:r>
      <w:r w:rsidRPr="00D644E0">
        <w:rPr>
          <w:rFonts w:eastAsia="Times New Roman" w:cs="Times New Roman"/>
          <w:sz w:val="20"/>
          <w:szCs w:val="20"/>
        </w:rPr>
        <w:tab/>
        <w:t>The Contractor shall commence the Services on the date set out in the Contract and shall continue to provide the Services for the Contract Period subject to the provisions of Clauses 1.1.6 and 17.</w:t>
      </w:r>
    </w:p>
    <w:p w14:paraId="70D5A9D7"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2.2 </w:t>
      </w:r>
      <w:r w:rsidRPr="00D644E0">
        <w:rPr>
          <w:rFonts w:eastAsia="Times New Roman" w:cs="Times New Roman"/>
          <w:sz w:val="20"/>
          <w:szCs w:val="20"/>
        </w:rPr>
        <w:tab/>
        <w:t>Unless the Contract Period is extended in accordance with Clause 1.1.6, the Contractor's employment shall automatically terminate at the end of the Contract Period.</w:t>
      </w:r>
    </w:p>
    <w:p w14:paraId="4FE18B8D"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3. THE CONTRACTOR’S OBLIGATIONS</w:t>
      </w:r>
    </w:p>
    <w:p w14:paraId="1AB3702C" w14:textId="77777777" w:rsidR="00D644E0" w:rsidRPr="00D644E0" w:rsidRDefault="00D644E0" w:rsidP="00D644E0">
      <w:pPr>
        <w:spacing w:after="120"/>
        <w:ind w:left="720" w:hanging="720"/>
        <w:jc w:val="both"/>
        <w:rPr>
          <w:rFonts w:eastAsia="Times New Roman" w:cs="Times New Roman"/>
          <w:sz w:val="20"/>
          <w:szCs w:val="20"/>
        </w:rPr>
      </w:pPr>
      <w:r w:rsidRPr="00D644E0">
        <w:rPr>
          <w:rFonts w:eastAsia="Times New Roman" w:cs="Times New Roman"/>
          <w:sz w:val="20"/>
          <w:szCs w:val="20"/>
        </w:rPr>
        <w:t xml:space="preserve">3.1 </w:t>
      </w:r>
      <w:r w:rsidRPr="00D644E0">
        <w:rPr>
          <w:rFonts w:eastAsia="Times New Roman" w:cs="Times New Roman"/>
          <w:sz w:val="20"/>
          <w:szCs w:val="20"/>
        </w:rPr>
        <w:tab/>
        <w:t xml:space="preserve">The Contractor shall provide the Services during the Working Hours for the Contract </w:t>
      </w:r>
      <w:proofErr w:type="gramStart"/>
      <w:r w:rsidRPr="00D644E0">
        <w:rPr>
          <w:rFonts w:eastAsia="Times New Roman" w:cs="Times New Roman"/>
          <w:sz w:val="20"/>
          <w:szCs w:val="20"/>
        </w:rPr>
        <w:t>Period:-</w:t>
      </w:r>
      <w:proofErr w:type="gramEnd"/>
    </w:p>
    <w:p w14:paraId="70E31A8D" w14:textId="77777777" w:rsidR="00D644E0" w:rsidRPr="00D644E0" w:rsidRDefault="00D644E0" w:rsidP="00D644E0">
      <w:pPr>
        <w:ind w:left="709"/>
        <w:jc w:val="both"/>
        <w:rPr>
          <w:rFonts w:eastAsia="Times New Roman" w:cs="Times New Roman"/>
          <w:sz w:val="20"/>
          <w:szCs w:val="20"/>
        </w:rPr>
      </w:pPr>
      <w:r w:rsidRPr="00D644E0">
        <w:rPr>
          <w:rFonts w:eastAsia="Times New Roman" w:cs="Times New Roman"/>
          <w:sz w:val="20"/>
          <w:szCs w:val="20"/>
        </w:rPr>
        <w:t xml:space="preserve">3.1.1 </w:t>
      </w:r>
      <w:r w:rsidRPr="00D644E0">
        <w:rPr>
          <w:rFonts w:eastAsia="Times New Roman" w:cs="Times New Roman"/>
          <w:sz w:val="20"/>
          <w:szCs w:val="20"/>
        </w:rPr>
        <w:tab/>
        <w:t xml:space="preserve">with reasonable skill care and </w:t>
      </w:r>
      <w:proofErr w:type="gramStart"/>
      <w:r w:rsidRPr="00D644E0">
        <w:rPr>
          <w:rFonts w:eastAsia="Times New Roman" w:cs="Times New Roman"/>
          <w:sz w:val="20"/>
          <w:szCs w:val="20"/>
        </w:rPr>
        <w:t>diligence;</w:t>
      </w:r>
      <w:proofErr w:type="gramEnd"/>
    </w:p>
    <w:p w14:paraId="537E99DE" w14:textId="77777777" w:rsidR="00D644E0" w:rsidRPr="00D644E0" w:rsidRDefault="00D644E0" w:rsidP="00D644E0">
      <w:pPr>
        <w:ind w:left="709"/>
        <w:jc w:val="both"/>
        <w:rPr>
          <w:rFonts w:eastAsia="Times New Roman" w:cs="Times New Roman"/>
          <w:sz w:val="20"/>
          <w:szCs w:val="20"/>
        </w:rPr>
      </w:pPr>
      <w:r w:rsidRPr="00D644E0">
        <w:rPr>
          <w:rFonts w:eastAsia="Times New Roman" w:cs="Times New Roman"/>
          <w:sz w:val="20"/>
          <w:szCs w:val="20"/>
        </w:rPr>
        <w:t xml:space="preserve">3.1.2 </w:t>
      </w:r>
      <w:r w:rsidRPr="00D644E0">
        <w:rPr>
          <w:rFonts w:eastAsia="Times New Roman" w:cs="Times New Roman"/>
          <w:sz w:val="20"/>
          <w:szCs w:val="20"/>
        </w:rPr>
        <w:tab/>
        <w:t>in accordance with the Terms of Reference (TOR) and this Agreement; and</w:t>
      </w:r>
    </w:p>
    <w:p w14:paraId="3AE1C339" w14:textId="77777777" w:rsidR="00D644E0" w:rsidRPr="00D644E0" w:rsidRDefault="00D644E0" w:rsidP="00D644E0">
      <w:pPr>
        <w:ind w:left="709"/>
        <w:jc w:val="both"/>
        <w:rPr>
          <w:rFonts w:eastAsia="Times New Roman" w:cs="Times New Roman"/>
          <w:sz w:val="20"/>
          <w:szCs w:val="20"/>
        </w:rPr>
      </w:pPr>
      <w:r w:rsidRPr="00D644E0">
        <w:rPr>
          <w:rFonts w:eastAsia="Times New Roman" w:cs="Times New Roman"/>
          <w:sz w:val="20"/>
          <w:szCs w:val="20"/>
        </w:rPr>
        <w:t xml:space="preserve">3.1.3 </w:t>
      </w:r>
      <w:r w:rsidRPr="00D644E0">
        <w:rPr>
          <w:rFonts w:eastAsia="Times New Roman" w:cs="Times New Roman"/>
          <w:sz w:val="20"/>
          <w:szCs w:val="20"/>
        </w:rPr>
        <w:tab/>
        <w:t>in accordance with all instructions issued to them by ESFRS.</w:t>
      </w:r>
    </w:p>
    <w:p w14:paraId="020B38ED" w14:textId="77777777" w:rsidR="00D644E0" w:rsidRPr="00D644E0" w:rsidRDefault="00D644E0" w:rsidP="00D644E0">
      <w:pPr>
        <w:jc w:val="both"/>
        <w:rPr>
          <w:rFonts w:eastAsia="Times New Roman" w:cs="Times New Roman"/>
          <w:sz w:val="12"/>
          <w:szCs w:val="12"/>
        </w:rPr>
      </w:pPr>
    </w:p>
    <w:p w14:paraId="0393A010"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3.2 </w:t>
      </w:r>
      <w:r w:rsidRPr="00D644E0">
        <w:rPr>
          <w:rFonts w:eastAsia="Times New Roman" w:cs="Times New Roman"/>
          <w:sz w:val="20"/>
          <w:szCs w:val="20"/>
        </w:rPr>
        <w:tab/>
        <w:t xml:space="preserve">The Contractor shall use reasonable skill, care and diligence to see that he and the Sub-Contractors comply </w:t>
      </w:r>
      <w:proofErr w:type="gramStart"/>
      <w:r w:rsidRPr="00D644E0">
        <w:rPr>
          <w:rFonts w:eastAsia="Times New Roman" w:cs="Times New Roman"/>
          <w:sz w:val="20"/>
          <w:szCs w:val="20"/>
        </w:rPr>
        <w:t>with:-</w:t>
      </w:r>
      <w:proofErr w:type="gramEnd"/>
    </w:p>
    <w:p w14:paraId="51702FA0"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3.2.1 </w:t>
      </w:r>
      <w:r w:rsidRPr="00D644E0">
        <w:rPr>
          <w:rFonts w:eastAsia="Times New Roman" w:cs="Times New Roman"/>
          <w:sz w:val="20"/>
          <w:szCs w:val="20"/>
        </w:rPr>
        <w:tab/>
        <w:t>all their respective duties and obligations under and pursuant to any directly applicable provision of the EU Treaty or of any EU regulation, any Act of Parliament or any regulation, rule or order made pursuant hereto or any regulation or bye-law of any local authority or under and pursuant to any notices served under any such enactment, rule, order, regulation or bye-law;</w:t>
      </w:r>
    </w:p>
    <w:p w14:paraId="57DFE53B"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3.2.2 </w:t>
      </w:r>
      <w:r w:rsidRPr="00D644E0">
        <w:rPr>
          <w:rFonts w:eastAsia="Times New Roman" w:cs="Times New Roman"/>
          <w:sz w:val="20"/>
          <w:szCs w:val="20"/>
        </w:rPr>
        <w:tab/>
        <w:t xml:space="preserve">any codes of practice, guidance notes and recommendations for the time being in force and approved by the Health and Safety Commission or published by the Health and Safety </w:t>
      </w:r>
      <w:proofErr w:type="gramStart"/>
      <w:r w:rsidRPr="00D644E0">
        <w:rPr>
          <w:rFonts w:eastAsia="Times New Roman" w:cs="Times New Roman"/>
          <w:sz w:val="20"/>
          <w:szCs w:val="20"/>
        </w:rPr>
        <w:t>Executive;</w:t>
      </w:r>
      <w:proofErr w:type="gramEnd"/>
    </w:p>
    <w:p w14:paraId="4369EA5D"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3.3 </w:t>
      </w:r>
      <w:r w:rsidRPr="00D644E0">
        <w:rPr>
          <w:rFonts w:eastAsia="Times New Roman" w:cs="Times New Roman"/>
          <w:sz w:val="20"/>
          <w:szCs w:val="20"/>
        </w:rPr>
        <w:tab/>
        <w:t>The Contractor shall perform all the functions under the control of the key resource, the Project Manager Support Officer (PMSO) as designated in Section 3.</w:t>
      </w:r>
    </w:p>
    <w:p w14:paraId="5150DB22"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3.4 </w:t>
      </w:r>
      <w:r w:rsidRPr="00D644E0">
        <w:rPr>
          <w:rFonts w:eastAsia="Times New Roman" w:cs="Times New Roman"/>
          <w:sz w:val="20"/>
          <w:szCs w:val="20"/>
        </w:rPr>
        <w:tab/>
        <w:t>Subject to Clause 3.5, the liability of the Contractor under or in connection with this Agreement, whether in contract or tort, for breach of statutory duty or otherwise, for any one occurrence or series of occurrences arising out of any one event shall be unlimited.</w:t>
      </w:r>
    </w:p>
    <w:p w14:paraId="25F39007"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3.5 </w:t>
      </w:r>
      <w:r w:rsidRPr="00D644E0">
        <w:rPr>
          <w:rFonts w:eastAsia="Times New Roman" w:cs="Times New Roman"/>
          <w:sz w:val="20"/>
          <w:szCs w:val="20"/>
        </w:rPr>
        <w:tab/>
        <w:t>The liability of the Contractor under or in connection with this Agreement, whether in contract or tort, for breach of statutory duty or otherwise, for any claim (except any claim relating to death or bodily injury) which may arise out of or in connection with pollution or contamination (including, for the avoidance of doubt, any claim arising in respect of Legionella) is excluded.</w:t>
      </w:r>
    </w:p>
    <w:p w14:paraId="0BE92CDF" w14:textId="77777777" w:rsidR="00D644E0" w:rsidRPr="00D644E0" w:rsidRDefault="00D644E0" w:rsidP="00D644E0">
      <w:pPr>
        <w:autoSpaceDE w:val="0"/>
        <w:autoSpaceDN w:val="0"/>
        <w:adjustRightInd w:val="0"/>
        <w:spacing w:after="120"/>
        <w:ind w:left="1134" w:hanging="568"/>
        <w:jc w:val="both"/>
        <w:rPr>
          <w:rFonts w:eastAsia="Times New Roman"/>
          <w:sz w:val="20"/>
          <w:szCs w:val="20"/>
          <w:lang w:eastAsia="en-GB"/>
        </w:rPr>
      </w:pPr>
      <w:r w:rsidRPr="00D644E0">
        <w:rPr>
          <w:rFonts w:eastAsia="Times New Roman"/>
          <w:sz w:val="20"/>
          <w:szCs w:val="20"/>
          <w:lang w:eastAsia="en-GB"/>
        </w:rPr>
        <w:t>3.5.1</w:t>
      </w:r>
      <w:r w:rsidRPr="00D644E0">
        <w:rPr>
          <w:rFonts w:eastAsia="Times New Roman"/>
          <w:sz w:val="24"/>
          <w:szCs w:val="24"/>
          <w:lang w:eastAsia="en-GB"/>
        </w:rPr>
        <w:t xml:space="preserve"> </w:t>
      </w:r>
      <w:r w:rsidRPr="00D644E0">
        <w:rPr>
          <w:rFonts w:eastAsia="Times New Roman"/>
          <w:sz w:val="20"/>
          <w:szCs w:val="20"/>
          <w:lang w:eastAsia="en-GB"/>
        </w:rPr>
        <w:t>The Service Provider shall service the Plant and maintain it in good working order and in accordance with the provisions of any manufacturer's guarantees or recommendations. The Service Provider shall be liable for any damage to the Plant unless such damage was caused by any negligent act or omission of ESFRS</w:t>
      </w:r>
    </w:p>
    <w:p w14:paraId="0B6B0FB4" w14:textId="71769B89" w:rsidR="00D644E0" w:rsidRPr="00D644E0" w:rsidRDefault="00D644E0" w:rsidP="00BA4E52">
      <w:pPr>
        <w:autoSpaceDE w:val="0"/>
        <w:autoSpaceDN w:val="0"/>
        <w:adjustRightInd w:val="0"/>
        <w:ind w:left="1134" w:hanging="567"/>
        <w:jc w:val="both"/>
        <w:rPr>
          <w:rFonts w:eastAsia="Times New Roman" w:cs="Times New Roman"/>
          <w:sz w:val="20"/>
          <w:szCs w:val="20"/>
        </w:rPr>
      </w:pPr>
      <w:r w:rsidRPr="00D644E0">
        <w:rPr>
          <w:rFonts w:eastAsia="Times New Roman"/>
          <w:sz w:val="20"/>
          <w:szCs w:val="20"/>
          <w:lang w:eastAsia="en-GB"/>
        </w:rPr>
        <w:t xml:space="preserve">3.5.2 </w:t>
      </w:r>
      <w:r w:rsidRPr="00D644E0">
        <w:rPr>
          <w:rFonts w:eastAsia="Times New Roman"/>
          <w:sz w:val="20"/>
          <w:szCs w:val="20"/>
          <w:lang w:eastAsia="en-GB"/>
        </w:rPr>
        <w:tab/>
        <w:t>The Service Provider shall be responsible for the repair, renewal and replacement of the Plant unless such repair, renewal, or replacement was necessitated by any negligent act or omission</w:t>
      </w:r>
      <w:r w:rsidR="00BA4E52">
        <w:rPr>
          <w:rFonts w:eastAsia="Times New Roman"/>
          <w:sz w:val="20"/>
          <w:szCs w:val="20"/>
          <w:lang w:eastAsia="en-GB"/>
        </w:rPr>
        <w:t xml:space="preserve"> </w:t>
      </w:r>
      <w:r w:rsidRPr="00D644E0">
        <w:rPr>
          <w:rFonts w:eastAsia="Times New Roman"/>
          <w:sz w:val="20"/>
          <w:szCs w:val="20"/>
          <w:lang w:eastAsia="en-GB"/>
        </w:rPr>
        <w:t>of ESFRS after the Commencement Date</w:t>
      </w:r>
      <w:r w:rsidRPr="00D644E0">
        <w:rPr>
          <w:rFonts w:eastAsia="Times New Roman"/>
          <w:sz w:val="24"/>
          <w:szCs w:val="24"/>
          <w:lang w:eastAsia="en-GB"/>
        </w:rPr>
        <w:t>.</w:t>
      </w:r>
    </w:p>
    <w:p w14:paraId="3BF04084" w14:textId="77777777" w:rsidR="00BA4E52" w:rsidRDefault="00BA4E52" w:rsidP="000F5ED0">
      <w:pPr>
        <w:jc w:val="both"/>
        <w:rPr>
          <w:rFonts w:eastAsia="Times New Roman" w:cs="Times New Roman"/>
          <w:b/>
          <w:sz w:val="20"/>
          <w:szCs w:val="20"/>
        </w:rPr>
      </w:pPr>
    </w:p>
    <w:p w14:paraId="254611B5" w14:textId="6E39D6BF"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4. NON-PERFORMANCE OF THE SERVICES</w:t>
      </w:r>
    </w:p>
    <w:p w14:paraId="0C2211C4" w14:textId="77777777" w:rsidR="00D644E0" w:rsidRPr="00D644E0" w:rsidRDefault="00D644E0" w:rsidP="000F5ED0">
      <w:pPr>
        <w:spacing w:after="240"/>
        <w:ind w:left="567"/>
        <w:jc w:val="both"/>
        <w:rPr>
          <w:rFonts w:eastAsia="Times New Roman" w:cs="Times New Roman"/>
          <w:sz w:val="20"/>
          <w:szCs w:val="20"/>
        </w:rPr>
      </w:pPr>
      <w:r w:rsidRPr="00D644E0">
        <w:rPr>
          <w:rFonts w:eastAsia="Times New Roman" w:cs="Times New Roman"/>
          <w:sz w:val="20"/>
          <w:szCs w:val="20"/>
        </w:rPr>
        <w:t>ESFRS shall monitor the performance of the Services. If the Contractor fails to provide the services in accordance with this Agreement and/or the TOR and/or fails to achieve the performance standards described in the TOR, then, without prejudice to its other rights and remedies, ESFRS shall be entitled to make such abatement from any sums due to the Contractor under this Agreement as may be stipulated in accordance with the performance points system (if any) which is set out in the TOR or, if no performance points system is set out, as may reflect the reduced value of the Services provided by the Contractor.</w:t>
      </w:r>
    </w:p>
    <w:p w14:paraId="12104AD9"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lastRenderedPageBreak/>
        <w:t>5. MANAGEMENT REPORTING AND AUTHORISATION</w:t>
      </w:r>
    </w:p>
    <w:p w14:paraId="1614149E"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5.1 </w:t>
      </w:r>
      <w:r w:rsidRPr="00D644E0">
        <w:rPr>
          <w:rFonts w:eastAsia="Times New Roman" w:cs="Times New Roman"/>
          <w:sz w:val="20"/>
          <w:szCs w:val="20"/>
        </w:rPr>
        <w:tab/>
        <w:t>ESFRS's Representative shall be the main point of contact for the Contractor in relation to the Services.</w:t>
      </w:r>
    </w:p>
    <w:p w14:paraId="1B67A434"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5.2 </w:t>
      </w:r>
      <w:r w:rsidRPr="00D644E0">
        <w:rPr>
          <w:rFonts w:eastAsia="Times New Roman" w:cs="Times New Roman"/>
          <w:sz w:val="20"/>
          <w:szCs w:val="20"/>
        </w:rPr>
        <w:tab/>
        <w:t>Only formal written instructions from ESFRS's Representative can commit ESFRS to any additional payment under this Agreement or to any action which is likely to give rise to such an addition.</w:t>
      </w:r>
    </w:p>
    <w:p w14:paraId="72131835"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5.3 </w:t>
      </w:r>
      <w:r w:rsidRPr="00D644E0">
        <w:rPr>
          <w:rFonts w:eastAsia="Times New Roman" w:cs="Times New Roman"/>
          <w:sz w:val="20"/>
          <w:szCs w:val="20"/>
        </w:rPr>
        <w:tab/>
        <w:t>The Contractor shall comply with any management and reporting systems that may be agreed by the Contractor with ESFRS's Representative.</w:t>
      </w:r>
    </w:p>
    <w:p w14:paraId="6194A7BB"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5.4 </w:t>
      </w:r>
      <w:r w:rsidRPr="00D644E0">
        <w:rPr>
          <w:rFonts w:eastAsia="Times New Roman" w:cs="Times New Roman"/>
          <w:sz w:val="20"/>
          <w:szCs w:val="20"/>
        </w:rPr>
        <w:tab/>
        <w:t>ESFRS shall supply the Contractor, in such reasonable time so as not to disrupt the performance of the Services, all necessary instructions and information required by the Contractor for the Performance of the Services.</w:t>
      </w:r>
    </w:p>
    <w:p w14:paraId="1EF3A227"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6. CONTRACTOR’S PERSONNEL</w:t>
      </w:r>
    </w:p>
    <w:p w14:paraId="03A07742" w14:textId="77777777" w:rsidR="00D644E0" w:rsidRPr="00D644E0" w:rsidRDefault="00D644E0" w:rsidP="00D644E0">
      <w:pPr>
        <w:spacing w:after="120"/>
        <w:ind w:left="426" w:hanging="426"/>
        <w:jc w:val="both"/>
        <w:rPr>
          <w:rFonts w:eastAsia="Times New Roman" w:cs="Times New Roman"/>
          <w:sz w:val="20"/>
          <w:szCs w:val="20"/>
        </w:rPr>
      </w:pPr>
      <w:r w:rsidRPr="00D644E0">
        <w:rPr>
          <w:rFonts w:eastAsia="Times New Roman" w:cs="Times New Roman"/>
          <w:sz w:val="20"/>
          <w:szCs w:val="20"/>
        </w:rPr>
        <w:t xml:space="preserve">6.1 </w:t>
      </w:r>
      <w:r w:rsidRPr="00D644E0">
        <w:rPr>
          <w:rFonts w:eastAsia="Times New Roman" w:cs="Times New Roman"/>
          <w:sz w:val="20"/>
          <w:szCs w:val="20"/>
        </w:rPr>
        <w:tab/>
        <w:t>The Contractor shall appoint the person nominated as their Representative and named in their Tender to direct and control the overall performance by the Contractor of the Services and such person or any replacement of him/her made in accordance with Clause 6.3 shall have full authority to act on behalf of the Contractor for all purposes in connection with this Agreement.</w:t>
      </w:r>
    </w:p>
    <w:p w14:paraId="3E0BBE39" w14:textId="77777777" w:rsidR="00D644E0" w:rsidRPr="00D644E0" w:rsidRDefault="00D644E0" w:rsidP="00D644E0">
      <w:pPr>
        <w:spacing w:after="120"/>
        <w:ind w:left="426" w:hanging="426"/>
        <w:jc w:val="both"/>
        <w:rPr>
          <w:rFonts w:eastAsia="Times New Roman" w:cs="Times New Roman"/>
          <w:sz w:val="20"/>
          <w:szCs w:val="20"/>
        </w:rPr>
      </w:pPr>
      <w:r w:rsidRPr="00D644E0">
        <w:rPr>
          <w:rFonts w:eastAsia="Times New Roman" w:cs="Times New Roman"/>
          <w:sz w:val="20"/>
          <w:szCs w:val="20"/>
        </w:rPr>
        <w:t xml:space="preserve">6.2 </w:t>
      </w:r>
      <w:r w:rsidRPr="00D644E0">
        <w:rPr>
          <w:rFonts w:eastAsia="Times New Roman" w:cs="Times New Roman"/>
          <w:sz w:val="20"/>
          <w:szCs w:val="20"/>
        </w:rPr>
        <w:tab/>
        <w:t>The Contractor shall not remove the person named in their Tender or any replacement of him/her without the prior written consent of ESFRS which consent shall not be required in the case of permanent incapacity, death, sickness or where such person leaves the employment of the Contractor. ESFRS may instruct the replacement of the person overseeing the contract with another and such instruction shall be treated as a Change Request under Clause 8.</w:t>
      </w:r>
    </w:p>
    <w:p w14:paraId="638D60BB" w14:textId="77777777" w:rsidR="00D644E0" w:rsidRPr="00D644E0" w:rsidRDefault="00D644E0" w:rsidP="00D644E0">
      <w:pPr>
        <w:spacing w:after="120"/>
        <w:ind w:left="426" w:hanging="426"/>
        <w:jc w:val="both"/>
        <w:rPr>
          <w:rFonts w:eastAsia="Times New Roman" w:cs="Times New Roman"/>
          <w:sz w:val="20"/>
          <w:szCs w:val="20"/>
        </w:rPr>
      </w:pPr>
      <w:r w:rsidRPr="00D644E0">
        <w:rPr>
          <w:rFonts w:eastAsia="Times New Roman" w:cs="Times New Roman"/>
          <w:sz w:val="20"/>
          <w:szCs w:val="20"/>
        </w:rPr>
        <w:t xml:space="preserve">6.3 </w:t>
      </w:r>
      <w:r w:rsidRPr="00D644E0">
        <w:rPr>
          <w:rFonts w:eastAsia="Times New Roman" w:cs="Times New Roman"/>
          <w:sz w:val="20"/>
          <w:szCs w:val="20"/>
        </w:rPr>
        <w:tab/>
      </w:r>
      <w:proofErr w:type="spellStart"/>
      <w:r w:rsidRPr="00D644E0">
        <w:rPr>
          <w:rFonts w:eastAsia="Times New Roman" w:cs="Times New Roman"/>
          <w:sz w:val="20"/>
          <w:szCs w:val="20"/>
        </w:rPr>
        <w:t>lf</w:t>
      </w:r>
      <w:proofErr w:type="spellEnd"/>
      <w:r w:rsidRPr="00D644E0">
        <w:rPr>
          <w:rFonts w:eastAsia="Times New Roman" w:cs="Times New Roman"/>
          <w:sz w:val="20"/>
          <w:szCs w:val="20"/>
        </w:rPr>
        <w:t xml:space="preserve"> the person referred to in Clause 6.1 or any replacement of him/her appointed in accordance with this Clause 6.3 is replaced in accordance with Clause 6.2, the Contractor shall replace such person with a person of at least the same experience and expertise and at the same or reduced cost to ESFRS, whose identity shall be subject to the prior written approval of ESFRS, which approval shall not be unreasonably withheld or delayed.</w:t>
      </w:r>
    </w:p>
    <w:p w14:paraId="41C4BF79" w14:textId="77777777" w:rsidR="00D644E0" w:rsidRPr="00D644E0" w:rsidRDefault="00D644E0" w:rsidP="00D644E0">
      <w:pPr>
        <w:spacing w:after="120"/>
        <w:ind w:left="426" w:hanging="426"/>
        <w:jc w:val="both"/>
        <w:rPr>
          <w:rFonts w:eastAsia="Times New Roman" w:cs="Times New Roman"/>
          <w:sz w:val="20"/>
          <w:szCs w:val="20"/>
        </w:rPr>
      </w:pPr>
      <w:r w:rsidRPr="00D644E0">
        <w:rPr>
          <w:rFonts w:eastAsia="Times New Roman" w:cs="Times New Roman"/>
          <w:sz w:val="20"/>
          <w:szCs w:val="20"/>
        </w:rPr>
        <w:t xml:space="preserve">6.4 </w:t>
      </w:r>
      <w:r w:rsidRPr="00D644E0">
        <w:rPr>
          <w:rFonts w:eastAsia="Times New Roman" w:cs="Times New Roman"/>
          <w:sz w:val="20"/>
          <w:szCs w:val="20"/>
        </w:rPr>
        <w:tab/>
        <w:t>ESFRS shall have the right to instruct the Contractor to appoint additional persons to perform the Services if this is, in ESFRS's reasonable opinion, necessary for the proper performance of the Services, and such instruction shall be treated as a Change Request under Clause 8.</w:t>
      </w:r>
    </w:p>
    <w:p w14:paraId="33F2611F"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7. GOODS AND MATERIALS</w:t>
      </w:r>
    </w:p>
    <w:p w14:paraId="7484A5C5" w14:textId="77777777" w:rsidR="00D644E0" w:rsidRPr="00D644E0" w:rsidRDefault="00D644E0" w:rsidP="00D644E0">
      <w:pPr>
        <w:spacing w:after="120"/>
        <w:ind w:left="426" w:hanging="426"/>
        <w:jc w:val="both"/>
        <w:rPr>
          <w:rFonts w:eastAsia="Times New Roman" w:cs="Times New Roman"/>
          <w:sz w:val="20"/>
          <w:szCs w:val="20"/>
        </w:rPr>
      </w:pPr>
      <w:r w:rsidRPr="00D644E0">
        <w:rPr>
          <w:rFonts w:eastAsia="Times New Roman" w:cs="Times New Roman"/>
          <w:sz w:val="20"/>
          <w:szCs w:val="20"/>
        </w:rPr>
        <w:t xml:space="preserve">7.1 </w:t>
      </w:r>
      <w:r w:rsidRPr="00D644E0">
        <w:rPr>
          <w:rFonts w:eastAsia="Times New Roman" w:cs="Times New Roman"/>
          <w:sz w:val="20"/>
          <w:szCs w:val="20"/>
        </w:rPr>
        <w:tab/>
        <w:t>All materials and/or goods supplied as part of the Services shall be as specified in the TOR. Where such quality and standards are not specified in the TOR, such materials and/or goods shall be of the best available quality suitable for the purposes for which they are intended and shall comply with the latest applicable British Standard where appropriate.</w:t>
      </w:r>
    </w:p>
    <w:p w14:paraId="1FD869A9" w14:textId="77777777" w:rsidR="00D644E0" w:rsidRPr="00D644E0" w:rsidRDefault="00D644E0" w:rsidP="00D644E0">
      <w:pPr>
        <w:spacing w:after="120"/>
        <w:ind w:left="426" w:hanging="426"/>
        <w:jc w:val="both"/>
        <w:rPr>
          <w:rFonts w:eastAsia="Times New Roman" w:cs="Times New Roman"/>
          <w:sz w:val="20"/>
          <w:szCs w:val="20"/>
        </w:rPr>
      </w:pPr>
      <w:r w:rsidRPr="00D644E0">
        <w:rPr>
          <w:rFonts w:eastAsia="Times New Roman" w:cs="Times New Roman"/>
          <w:sz w:val="20"/>
          <w:szCs w:val="20"/>
        </w:rPr>
        <w:t xml:space="preserve">7.2 </w:t>
      </w:r>
      <w:r w:rsidRPr="00D644E0">
        <w:rPr>
          <w:rFonts w:eastAsia="Times New Roman" w:cs="Times New Roman"/>
          <w:sz w:val="20"/>
          <w:szCs w:val="20"/>
        </w:rPr>
        <w:tab/>
        <w:t>The Contractor shall see that the benefit of any warranty or guarantee in respect of materials and/or goods supplied by him/her pursuant to this Agreement shall extend to ESFRS.</w:t>
      </w:r>
    </w:p>
    <w:p w14:paraId="4C5A2BDF" w14:textId="77777777" w:rsidR="00D644E0" w:rsidRPr="00D644E0" w:rsidRDefault="00D644E0" w:rsidP="00D644E0">
      <w:pPr>
        <w:spacing w:after="120"/>
        <w:ind w:left="426" w:hanging="426"/>
        <w:jc w:val="both"/>
        <w:rPr>
          <w:rFonts w:eastAsia="Times New Roman" w:cs="Times New Roman"/>
          <w:sz w:val="20"/>
          <w:szCs w:val="20"/>
        </w:rPr>
      </w:pPr>
      <w:r w:rsidRPr="00D644E0">
        <w:rPr>
          <w:rFonts w:eastAsia="Times New Roman" w:cs="Times New Roman"/>
          <w:sz w:val="20"/>
          <w:szCs w:val="20"/>
        </w:rPr>
        <w:t>7.3</w:t>
      </w:r>
      <w:r w:rsidRPr="00D644E0">
        <w:rPr>
          <w:rFonts w:eastAsia="Times New Roman" w:cs="Times New Roman"/>
          <w:sz w:val="20"/>
          <w:szCs w:val="20"/>
        </w:rPr>
        <w:tab/>
        <w:t xml:space="preserve">The Contractor shall </w:t>
      </w:r>
      <w:proofErr w:type="gramStart"/>
      <w:r w:rsidRPr="00D644E0">
        <w:rPr>
          <w:rFonts w:eastAsia="Times New Roman" w:cs="Times New Roman"/>
          <w:sz w:val="20"/>
          <w:szCs w:val="20"/>
        </w:rPr>
        <w:t>at all times</w:t>
      </w:r>
      <w:proofErr w:type="gramEnd"/>
      <w:r w:rsidRPr="00D644E0">
        <w:rPr>
          <w:rFonts w:eastAsia="Times New Roman" w:cs="Times New Roman"/>
          <w:sz w:val="20"/>
          <w:szCs w:val="20"/>
        </w:rPr>
        <w:t xml:space="preserve"> keep the Site free from all surplus materials, rubbish and debris arising from the execution of the works</w:t>
      </w:r>
    </w:p>
    <w:p w14:paraId="35A05674"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8. CHANGES TO THE SERVICES</w:t>
      </w:r>
    </w:p>
    <w:p w14:paraId="63218105"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8.1 </w:t>
      </w:r>
      <w:r w:rsidRPr="00D644E0">
        <w:rPr>
          <w:rFonts w:eastAsia="Times New Roman" w:cs="Times New Roman"/>
          <w:sz w:val="20"/>
          <w:szCs w:val="20"/>
        </w:rPr>
        <w:tab/>
        <w:t>Either party may without invalidating this Agreement request an addition to or omission from or other change in the Services or the order or period or the Working Hours in which the Services are to be provided by issuing to the other party a Change Request.</w:t>
      </w:r>
    </w:p>
    <w:p w14:paraId="175F97B4"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8.2 </w:t>
      </w:r>
      <w:r w:rsidRPr="00D644E0">
        <w:rPr>
          <w:rFonts w:eastAsia="Times New Roman" w:cs="Times New Roman"/>
          <w:sz w:val="20"/>
          <w:szCs w:val="20"/>
        </w:rPr>
        <w:tab/>
        <w:t>On receipt by the Contractor of a Change Request issued by ESFRS the Contractor shall provide ESFRS within five Working Days of the date of the Change Request (or such other period as may be agreed</w:t>
      </w:r>
      <w:proofErr w:type="gramStart"/>
      <w:r w:rsidRPr="00D644E0">
        <w:rPr>
          <w:rFonts w:eastAsia="Times New Roman" w:cs="Times New Roman"/>
          <w:sz w:val="20"/>
          <w:szCs w:val="20"/>
        </w:rPr>
        <w:t>):-</w:t>
      </w:r>
      <w:proofErr w:type="gramEnd"/>
    </w:p>
    <w:p w14:paraId="494B83AC" w14:textId="77777777" w:rsidR="00D644E0" w:rsidRPr="00D644E0" w:rsidRDefault="00D644E0" w:rsidP="00D644E0">
      <w:pPr>
        <w:spacing w:after="120"/>
        <w:ind w:left="851" w:hanging="567"/>
        <w:jc w:val="both"/>
        <w:rPr>
          <w:rFonts w:eastAsia="Times New Roman" w:cs="Times New Roman"/>
          <w:sz w:val="20"/>
          <w:szCs w:val="20"/>
        </w:rPr>
      </w:pPr>
      <w:r w:rsidRPr="00D644E0">
        <w:rPr>
          <w:rFonts w:eastAsia="Times New Roman" w:cs="Times New Roman"/>
          <w:sz w:val="20"/>
          <w:szCs w:val="20"/>
        </w:rPr>
        <w:t xml:space="preserve">8.2.1 </w:t>
      </w:r>
      <w:r w:rsidRPr="00D644E0">
        <w:rPr>
          <w:rFonts w:eastAsia="Times New Roman" w:cs="Times New Roman"/>
          <w:sz w:val="20"/>
          <w:szCs w:val="20"/>
        </w:rPr>
        <w:tab/>
        <w:t xml:space="preserve">a reasonable estimate of the increase or reduction in the Contract Price (if any) which it believes would occur </w:t>
      </w:r>
      <w:proofErr w:type="gramStart"/>
      <w:r w:rsidRPr="00D644E0">
        <w:rPr>
          <w:rFonts w:eastAsia="Times New Roman" w:cs="Times New Roman"/>
          <w:sz w:val="20"/>
          <w:szCs w:val="20"/>
        </w:rPr>
        <w:t>as a result of</w:t>
      </w:r>
      <w:proofErr w:type="gramEnd"/>
      <w:r w:rsidRPr="00D644E0">
        <w:rPr>
          <w:rFonts w:eastAsia="Times New Roman" w:cs="Times New Roman"/>
          <w:sz w:val="20"/>
          <w:szCs w:val="20"/>
        </w:rPr>
        <w:t xml:space="preserve"> the change set out in the Change Request together with a reasonably detailed breakdown of the </w:t>
      </w:r>
      <w:proofErr w:type="gramStart"/>
      <w:r w:rsidRPr="00D644E0">
        <w:rPr>
          <w:rFonts w:eastAsia="Times New Roman" w:cs="Times New Roman"/>
          <w:sz w:val="20"/>
          <w:szCs w:val="20"/>
        </w:rPr>
        <w:t>manner in which</w:t>
      </w:r>
      <w:proofErr w:type="gramEnd"/>
      <w:r w:rsidRPr="00D644E0">
        <w:rPr>
          <w:rFonts w:eastAsia="Times New Roman" w:cs="Times New Roman"/>
          <w:sz w:val="20"/>
          <w:szCs w:val="20"/>
        </w:rPr>
        <w:t xml:space="preserve"> such estimate was calculated; and</w:t>
      </w:r>
    </w:p>
    <w:p w14:paraId="7107288F" w14:textId="77777777" w:rsidR="00D644E0" w:rsidRPr="00D644E0" w:rsidRDefault="00D644E0" w:rsidP="00D644E0">
      <w:pPr>
        <w:spacing w:after="120"/>
        <w:ind w:left="851" w:hanging="567"/>
        <w:jc w:val="both"/>
        <w:rPr>
          <w:rFonts w:eastAsia="Times New Roman" w:cs="Times New Roman"/>
          <w:sz w:val="20"/>
          <w:szCs w:val="20"/>
        </w:rPr>
      </w:pPr>
      <w:r w:rsidRPr="00D644E0">
        <w:rPr>
          <w:rFonts w:eastAsia="Times New Roman" w:cs="Times New Roman"/>
          <w:sz w:val="20"/>
          <w:szCs w:val="20"/>
        </w:rPr>
        <w:t xml:space="preserve">8.2.2 </w:t>
      </w:r>
      <w:r w:rsidRPr="00D644E0">
        <w:rPr>
          <w:rFonts w:eastAsia="Times New Roman" w:cs="Times New Roman"/>
          <w:sz w:val="20"/>
          <w:szCs w:val="20"/>
        </w:rPr>
        <w:tab/>
        <w:t>if such change cannot reasonably be implemented immediately, the time which it reasonably requires to implement such change; and</w:t>
      </w:r>
    </w:p>
    <w:p w14:paraId="3AABF64D" w14:textId="77777777" w:rsidR="00D644E0" w:rsidRPr="00D644E0" w:rsidRDefault="00D644E0" w:rsidP="00D644E0">
      <w:pPr>
        <w:spacing w:after="120"/>
        <w:ind w:left="851" w:hanging="567"/>
        <w:jc w:val="both"/>
        <w:rPr>
          <w:rFonts w:eastAsia="Times New Roman" w:cs="Times New Roman"/>
          <w:sz w:val="20"/>
          <w:szCs w:val="20"/>
        </w:rPr>
      </w:pPr>
      <w:r w:rsidRPr="00D644E0">
        <w:rPr>
          <w:rFonts w:eastAsia="Times New Roman" w:cs="Times New Roman"/>
          <w:sz w:val="20"/>
          <w:szCs w:val="20"/>
        </w:rPr>
        <w:t xml:space="preserve">8.2.3 </w:t>
      </w:r>
      <w:r w:rsidRPr="00D644E0">
        <w:rPr>
          <w:rFonts w:eastAsia="Times New Roman" w:cs="Times New Roman"/>
          <w:sz w:val="20"/>
          <w:szCs w:val="20"/>
        </w:rPr>
        <w:tab/>
        <w:t>analysis of the likely impact such change shall have on the performance of the other Services.</w:t>
      </w:r>
    </w:p>
    <w:p w14:paraId="7214C7A7"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lastRenderedPageBreak/>
        <w:t xml:space="preserve">8.3 </w:t>
      </w:r>
      <w:r w:rsidRPr="00D644E0">
        <w:rPr>
          <w:rFonts w:eastAsia="Times New Roman" w:cs="Times New Roman"/>
          <w:sz w:val="20"/>
          <w:szCs w:val="20"/>
        </w:rPr>
        <w:tab/>
        <w:t>The Contractor shall provide to ESFRS estimates in respect of the matters set out in Clause 8.2.1 and 8.2.2 at the same time as the Contractor issues to ESFRS any change Request.</w:t>
      </w:r>
    </w:p>
    <w:p w14:paraId="223C5026"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8.4 </w:t>
      </w:r>
      <w:r w:rsidRPr="00D644E0">
        <w:rPr>
          <w:rFonts w:eastAsia="Times New Roman" w:cs="Times New Roman"/>
          <w:sz w:val="20"/>
          <w:szCs w:val="20"/>
        </w:rPr>
        <w:tab/>
        <w:t>The Contractor shall promptly provide to ESFRS all additional information which ESFRS may request, including further estimates in respect of the matters set out in Clauses 8.2.1 and 8.2.2 to assist ESFRS in evaluating the benefit of any proposed change.</w:t>
      </w:r>
    </w:p>
    <w:p w14:paraId="7EDB8CA8"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8.5 </w:t>
      </w:r>
      <w:r w:rsidRPr="00D644E0">
        <w:rPr>
          <w:rFonts w:eastAsia="Times New Roman" w:cs="Times New Roman"/>
          <w:sz w:val="20"/>
          <w:szCs w:val="20"/>
        </w:rPr>
        <w:tab/>
      </w:r>
      <w:proofErr w:type="spellStart"/>
      <w:r w:rsidRPr="00D644E0">
        <w:rPr>
          <w:rFonts w:eastAsia="Times New Roman" w:cs="Times New Roman"/>
          <w:sz w:val="20"/>
          <w:szCs w:val="20"/>
        </w:rPr>
        <w:t>lf</w:t>
      </w:r>
      <w:proofErr w:type="spellEnd"/>
      <w:r w:rsidRPr="00D644E0">
        <w:rPr>
          <w:rFonts w:eastAsia="Times New Roman" w:cs="Times New Roman"/>
          <w:sz w:val="20"/>
          <w:szCs w:val="20"/>
        </w:rPr>
        <w:t xml:space="preserve"> ESFRS wishes to proceed with a proposed change he shall arrange for the Change Request to be signed by ESFRS's Representative and an authorised representative of the Contractor and a copy will be passed to the Contractor. The Contractor shall then implement the proposed change in accordance with the Change Request and the Contract </w:t>
      </w:r>
      <w:proofErr w:type="gramStart"/>
      <w:r w:rsidRPr="00D644E0">
        <w:rPr>
          <w:rFonts w:eastAsia="Times New Roman" w:cs="Times New Roman"/>
          <w:sz w:val="20"/>
          <w:szCs w:val="20"/>
        </w:rPr>
        <w:t>Price</w:t>
      </w:r>
      <w:proofErr w:type="gramEnd"/>
      <w:r w:rsidRPr="00D644E0">
        <w:rPr>
          <w:rFonts w:eastAsia="Times New Roman" w:cs="Times New Roman"/>
          <w:sz w:val="20"/>
          <w:szCs w:val="20"/>
        </w:rPr>
        <w:t xml:space="preserve"> and the price schedule shall be adjusted in accordance with Clause 9. </w:t>
      </w:r>
    </w:p>
    <w:p w14:paraId="47AFF47A"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8.6 </w:t>
      </w:r>
      <w:r w:rsidRPr="00D644E0">
        <w:rPr>
          <w:rFonts w:eastAsia="Times New Roman" w:cs="Times New Roman"/>
          <w:sz w:val="20"/>
          <w:szCs w:val="20"/>
        </w:rPr>
        <w:tab/>
        <w:t>ESFRS shall be responsible for any change in the Services necessitated by any change in the requirements set out in Clause 3.2 and such change shall be treated as if it arose from a Change Request authorised under Clause 8.5.</w:t>
      </w:r>
    </w:p>
    <w:p w14:paraId="4442D871"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9. CONTRACT PRICE, FEES AND CHARGES AND ADJUSTMENTS THERETO</w:t>
      </w:r>
    </w:p>
    <w:p w14:paraId="53764503"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9.1 </w:t>
      </w:r>
      <w:r w:rsidRPr="00D644E0">
        <w:rPr>
          <w:rFonts w:eastAsia="Times New Roman" w:cs="Times New Roman"/>
          <w:sz w:val="20"/>
          <w:szCs w:val="20"/>
        </w:rPr>
        <w:tab/>
        <w:t>For the performance of the Services ESFRS shall pay the Contractor the Contract Price</w:t>
      </w:r>
      <w:proofErr w:type="gramStart"/>
      <w:r w:rsidRPr="00D644E0">
        <w:rPr>
          <w:rFonts w:eastAsia="Times New Roman" w:cs="Times New Roman"/>
          <w:sz w:val="20"/>
          <w:szCs w:val="20"/>
        </w:rPr>
        <w:t>.;</w:t>
      </w:r>
      <w:proofErr w:type="gramEnd"/>
    </w:p>
    <w:p w14:paraId="7B425562"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9.2 </w:t>
      </w:r>
      <w:r w:rsidRPr="00D644E0">
        <w:rPr>
          <w:rFonts w:eastAsia="Times New Roman" w:cs="Times New Roman"/>
          <w:sz w:val="20"/>
          <w:szCs w:val="20"/>
        </w:rPr>
        <w:tab/>
        <w:t>The Contract Price shall not be adjusted or altered in any way whatsoever otherwise than in accordance with the provisions of this Agreement. The Contract Price shall be deemed to include all costs and expenses incurred and risks assumed by the Contractor in performing his obligations under this Agreement.</w:t>
      </w:r>
    </w:p>
    <w:p w14:paraId="3AD293E0" w14:textId="77777777" w:rsidR="00D644E0" w:rsidRPr="00D644E0" w:rsidRDefault="00D644E0" w:rsidP="00D644E0">
      <w:pPr>
        <w:spacing w:after="120"/>
        <w:jc w:val="both"/>
        <w:rPr>
          <w:rFonts w:eastAsia="Times New Roman" w:cs="Times New Roman"/>
          <w:sz w:val="20"/>
          <w:szCs w:val="20"/>
        </w:rPr>
      </w:pPr>
      <w:r w:rsidRPr="00D644E0">
        <w:rPr>
          <w:rFonts w:eastAsia="Times New Roman" w:cs="Times New Roman"/>
          <w:sz w:val="20"/>
          <w:szCs w:val="20"/>
        </w:rPr>
        <w:t xml:space="preserve">9.3 </w:t>
      </w:r>
      <w:r w:rsidRPr="00D644E0">
        <w:rPr>
          <w:rFonts w:eastAsia="Times New Roman" w:cs="Times New Roman"/>
          <w:sz w:val="20"/>
          <w:szCs w:val="20"/>
        </w:rPr>
        <w:tab/>
        <w:t xml:space="preserve">In the event </w:t>
      </w:r>
      <w:proofErr w:type="gramStart"/>
      <w:r w:rsidRPr="00D644E0">
        <w:rPr>
          <w:rFonts w:eastAsia="Times New Roman" w:cs="Times New Roman"/>
          <w:sz w:val="20"/>
          <w:szCs w:val="20"/>
        </w:rPr>
        <w:t>that:-</w:t>
      </w:r>
      <w:proofErr w:type="gramEnd"/>
    </w:p>
    <w:p w14:paraId="3B7FDB35" w14:textId="77777777" w:rsidR="00D644E0" w:rsidRPr="00D644E0" w:rsidRDefault="00D644E0" w:rsidP="000F5ED0">
      <w:pPr>
        <w:jc w:val="both"/>
        <w:rPr>
          <w:rFonts w:eastAsia="Times New Roman" w:cs="Times New Roman"/>
          <w:sz w:val="20"/>
          <w:szCs w:val="20"/>
        </w:rPr>
      </w:pPr>
      <w:r w:rsidRPr="00D644E0">
        <w:rPr>
          <w:rFonts w:eastAsia="Times New Roman" w:cs="Times New Roman"/>
          <w:sz w:val="20"/>
          <w:szCs w:val="20"/>
        </w:rPr>
        <w:t xml:space="preserve">9.3.1 </w:t>
      </w:r>
      <w:r w:rsidRPr="00D644E0">
        <w:rPr>
          <w:rFonts w:eastAsia="Times New Roman" w:cs="Times New Roman"/>
          <w:sz w:val="20"/>
          <w:szCs w:val="20"/>
        </w:rPr>
        <w:tab/>
        <w:t>the Services are varied in accordance with Clause 8:</w:t>
      </w:r>
    </w:p>
    <w:p w14:paraId="33094A22" w14:textId="77777777" w:rsidR="00D644E0" w:rsidRPr="00D644E0" w:rsidRDefault="00D644E0" w:rsidP="000F5ED0">
      <w:pPr>
        <w:spacing w:after="120"/>
        <w:jc w:val="both"/>
        <w:rPr>
          <w:rFonts w:eastAsia="Times New Roman" w:cs="Times New Roman"/>
          <w:sz w:val="20"/>
          <w:szCs w:val="20"/>
        </w:rPr>
      </w:pPr>
      <w:r w:rsidRPr="00D644E0">
        <w:rPr>
          <w:rFonts w:eastAsia="Times New Roman" w:cs="Times New Roman"/>
          <w:sz w:val="20"/>
          <w:szCs w:val="20"/>
        </w:rPr>
        <w:t xml:space="preserve">9.3.2 </w:t>
      </w:r>
      <w:r w:rsidRPr="00D644E0">
        <w:rPr>
          <w:rFonts w:eastAsia="Times New Roman" w:cs="Times New Roman"/>
          <w:sz w:val="20"/>
          <w:szCs w:val="20"/>
        </w:rPr>
        <w:tab/>
        <w:t xml:space="preserve">ESFRS issues an instruction to the Contractor under Clause 16.3 or </w:t>
      </w:r>
      <w:proofErr w:type="gramStart"/>
      <w:r w:rsidRPr="00D644E0">
        <w:rPr>
          <w:rFonts w:eastAsia="Times New Roman" w:cs="Times New Roman"/>
          <w:sz w:val="20"/>
          <w:szCs w:val="20"/>
        </w:rPr>
        <w:t>19.2;</w:t>
      </w:r>
      <w:proofErr w:type="gramEnd"/>
    </w:p>
    <w:p w14:paraId="066DD7F1" w14:textId="41DFBE44" w:rsidR="00D644E0" w:rsidRPr="00D644E0" w:rsidRDefault="000F5ED0" w:rsidP="00D644E0">
      <w:pPr>
        <w:spacing w:after="120"/>
        <w:ind w:left="567"/>
        <w:jc w:val="both"/>
        <w:rPr>
          <w:rFonts w:eastAsia="Times New Roman" w:cs="Times New Roman"/>
          <w:sz w:val="20"/>
          <w:szCs w:val="20"/>
        </w:rPr>
      </w:pPr>
      <w:r>
        <w:rPr>
          <w:rFonts w:eastAsia="Times New Roman" w:cs="Times New Roman"/>
          <w:sz w:val="20"/>
          <w:szCs w:val="20"/>
        </w:rPr>
        <w:t xml:space="preserve">The </w:t>
      </w:r>
      <w:r w:rsidR="00D644E0" w:rsidRPr="00D644E0">
        <w:rPr>
          <w:rFonts w:eastAsia="Times New Roman" w:cs="Times New Roman"/>
          <w:sz w:val="20"/>
          <w:szCs w:val="20"/>
        </w:rPr>
        <w:t xml:space="preserve">Contractor and ESFRS shall use all reasonable endeavours to agree an appropriate adjustment to the Contract Price. </w:t>
      </w:r>
      <w:proofErr w:type="spellStart"/>
      <w:r w:rsidR="00D644E0" w:rsidRPr="00D644E0">
        <w:rPr>
          <w:rFonts w:eastAsia="Times New Roman" w:cs="Times New Roman"/>
          <w:sz w:val="20"/>
          <w:szCs w:val="20"/>
        </w:rPr>
        <w:t>lf</w:t>
      </w:r>
      <w:proofErr w:type="spellEnd"/>
      <w:r w:rsidR="00D644E0" w:rsidRPr="00D644E0">
        <w:rPr>
          <w:rFonts w:eastAsia="Times New Roman" w:cs="Times New Roman"/>
          <w:sz w:val="20"/>
          <w:szCs w:val="20"/>
        </w:rPr>
        <w:t xml:space="preserve"> the</w:t>
      </w:r>
      <w:r>
        <w:rPr>
          <w:rFonts w:eastAsia="Times New Roman" w:cs="Times New Roman"/>
          <w:sz w:val="20"/>
          <w:szCs w:val="20"/>
        </w:rPr>
        <w:t>y</w:t>
      </w:r>
      <w:r w:rsidR="00D644E0" w:rsidRPr="00D644E0">
        <w:rPr>
          <w:rFonts w:eastAsia="Times New Roman" w:cs="Times New Roman"/>
          <w:sz w:val="20"/>
          <w:szCs w:val="20"/>
        </w:rPr>
        <w:t xml:space="preserve"> are unable to agree an adjustment to the Contract Price within 10 Working Days of the date of the Change Request being signed by both parties pursuant to Clause 8.5, or the date of any instruction issued under Clause 16.3 or 19.2 then the Contract Price shall be increased or reduced (as the case may be) by such amount as ESFRS may reasonably determine.</w:t>
      </w:r>
    </w:p>
    <w:p w14:paraId="3F01E702" w14:textId="58C5FA3F" w:rsidR="00D644E0" w:rsidRPr="00D644E0" w:rsidRDefault="00D644E0" w:rsidP="00D644E0">
      <w:pPr>
        <w:spacing w:after="120"/>
        <w:jc w:val="both"/>
        <w:rPr>
          <w:rFonts w:eastAsia="Times New Roman" w:cs="Times New Roman"/>
          <w:sz w:val="20"/>
          <w:szCs w:val="20"/>
        </w:rPr>
      </w:pPr>
      <w:r w:rsidRPr="00D644E0">
        <w:rPr>
          <w:rFonts w:eastAsia="Times New Roman" w:cs="Times New Roman"/>
          <w:sz w:val="20"/>
          <w:szCs w:val="20"/>
        </w:rPr>
        <w:t xml:space="preserve">9.4 </w:t>
      </w:r>
      <w:r w:rsidR="000F5ED0">
        <w:rPr>
          <w:rFonts w:eastAsia="Times New Roman" w:cs="Times New Roman"/>
          <w:sz w:val="20"/>
          <w:szCs w:val="20"/>
        </w:rPr>
        <w:t xml:space="preserve">    </w:t>
      </w:r>
      <w:r w:rsidRPr="00D644E0">
        <w:rPr>
          <w:rFonts w:eastAsia="Times New Roman" w:cs="Times New Roman"/>
          <w:sz w:val="20"/>
          <w:szCs w:val="20"/>
        </w:rPr>
        <w:t>The prices in Section 3 Terms of Reference shall remain fixed for the duration of the contract.</w:t>
      </w:r>
    </w:p>
    <w:p w14:paraId="470802E1"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9.5 </w:t>
      </w:r>
      <w:r w:rsidRPr="00D644E0">
        <w:rPr>
          <w:rFonts w:eastAsia="Times New Roman" w:cs="Times New Roman"/>
          <w:sz w:val="20"/>
          <w:szCs w:val="20"/>
        </w:rPr>
        <w:tab/>
        <w:t>Deductions may be made from the Contract Price (and the Reimbursable Expenses if applicable) in respect of inadequate, part or non-performance of the Services in accordance with Clause 4.</w:t>
      </w:r>
    </w:p>
    <w:p w14:paraId="196352B3"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9.6 </w:t>
      </w:r>
      <w:r w:rsidRPr="00D644E0">
        <w:rPr>
          <w:rFonts w:eastAsia="Times New Roman" w:cs="Times New Roman"/>
          <w:sz w:val="20"/>
          <w:szCs w:val="20"/>
        </w:rPr>
        <w:tab/>
        <w:t>The Reimbursable Expenses, if applicable, shall be payable following the performance of the Services to which they relate.</w:t>
      </w:r>
    </w:p>
    <w:p w14:paraId="1A547122"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10. PAYMENT</w:t>
      </w:r>
    </w:p>
    <w:p w14:paraId="3484F860"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10.1</w:t>
      </w:r>
      <w:r w:rsidRPr="00D644E0">
        <w:rPr>
          <w:rFonts w:eastAsia="Times New Roman" w:cs="Times New Roman"/>
          <w:sz w:val="20"/>
          <w:szCs w:val="20"/>
        </w:rPr>
        <w:tab/>
        <w:t xml:space="preserve">At the end of each month (or other agreed interval) of the Contract Period the Contractor will send to ESFRS a tax invoice in accordance with the Value Added Tax Act 1994 in respect of sums due to the Contractor as </w:t>
      </w:r>
      <w:proofErr w:type="gramStart"/>
      <w:r w:rsidRPr="00D644E0">
        <w:rPr>
          <w:rFonts w:eastAsia="Times New Roman" w:cs="Times New Roman"/>
          <w:sz w:val="20"/>
          <w:szCs w:val="20"/>
        </w:rPr>
        <w:t>follows:-</w:t>
      </w:r>
      <w:proofErr w:type="gramEnd"/>
    </w:p>
    <w:p w14:paraId="6C39383D" w14:textId="77777777" w:rsidR="00D644E0" w:rsidRPr="00D644E0" w:rsidRDefault="00D644E0" w:rsidP="000F5ED0">
      <w:pPr>
        <w:ind w:left="993" w:hanging="851"/>
        <w:jc w:val="both"/>
        <w:rPr>
          <w:rFonts w:eastAsia="Times New Roman" w:cs="Times New Roman"/>
          <w:sz w:val="20"/>
          <w:szCs w:val="20"/>
        </w:rPr>
      </w:pPr>
      <w:r w:rsidRPr="00D644E0">
        <w:rPr>
          <w:rFonts w:eastAsia="Times New Roman" w:cs="Times New Roman"/>
          <w:sz w:val="20"/>
          <w:szCs w:val="20"/>
        </w:rPr>
        <w:t xml:space="preserve">10.1.1 </w:t>
      </w:r>
      <w:r w:rsidRPr="00D644E0">
        <w:rPr>
          <w:rFonts w:eastAsia="Times New Roman" w:cs="Times New Roman"/>
          <w:sz w:val="20"/>
          <w:szCs w:val="20"/>
        </w:rPr>
        <w:tab/>
        <w:t xml:space="preserve">that value of the Contract Price carried out in the preceding month (or other agreed period) as calculated by reference to the price schedule and the agreed programme of </w:t>
      </w:r>
      <w:proofErr w:type="gramStart"/>
      <w:r w:rsidRPr="00D644E0">
        <w:rPr>
          <w:rFonts w:eastAsia="Times New Roman" w:cs="Times New Roman"/>
          <w:sz w:val="20"/>
          <w:szCs w:val="20"/>
        </w:rPr>
        <w:t>work;</w:t>
      </w:r>
      <w:proofErr w:type="gramEnd"/>
    </w:p>
    <w:p w14:paraId="6A2F734B" w14:textId="77777777" w:rsidR="00D644E0" w:rsidRPr="00D644E0" w:rsidRDefault="00D644E0" w:rsidP="00D644E0">
      <w:pPr>
        <w:spacing w:after="120"/>
        <w:ind w:left="993" w:hanging="851"/>
        <w:jc w:val="both"/>
        <w:rPr>
          <w:rFonts w:eastAsia="Times New Roman" w:cs="Times New Roman"/>
          <w:sz w:val="20"/>
          <w:szCs w:val="20"/>
        </w:rPr>
      </w:pPr>
      <w:r w:rsidRPr="00D644E0">
        <w:rPr>
          <w:rFonts w:eastAsia="Times New Roman" w:cs="Times New Roman"/>
          <w:sz w:val="20"/>
          <w:szCs w:val="20"/>
        </w:rPr>
        <w:t xml:space="preserve">10.1.2 </w:t>
      </w:r>
      <w:r w:rsidRPr="00D644E0">
        <w:rPr>
          <w:rFonts w:eastAsia="Times New Roman" w:cs="Times New Roman"/>
          <w:sz w:val="20"/>
          <w:szCs w:val="20"/>
        </w:rPr>
        <w:tab/>
        <w:t xml:space="preserve">any sum agreed or determined in accordance with Clause </w:t>
      </w:r>
      <w:proofErr w:type="gramStart"/>
      <w:r w:rsidRPr="00D644E0">
        <w:rPr>
          <w:rFonts w:eastAsia="Times New Roman" w:cs="Times New Roman"/>
          <w:sz w:val="20"/>
          <w:szCs w:val="20"/>
        </w:rPr>
        <w:t>9.3;</w:t>
      </w:r>
      <w:proofErr w:type="gramEnd"/>
    </w:p>
    <w:p w14:paraId="3966FD42"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10.2 </w:t>
      </w:r>
      <w:r w:rsidRPr="00D644E0">
        <w:rPr>
          <w:rFonts w:eastAsia="Times New Roman" w:cs="Times New Roman"/>
          <w:sz w:val="20"/>
          <w:szCs w:val="20"/>
        </w:rPr>
        <w:tab/>
      </w:r>
      <w:proofErr w:type="spellStart"/>
      <w:r w:rsidRPr="00D644E0">
        <w:rPr>
          <w:rFonts w:eastAsia="Times New Roman" w:cs="Times New Roman"/>
          <w:sz w:val="20"/>
          <w:szCs w:val="20"/>
        </w:rPr>
        <w:t>lf</w:t>
      </w:r>
      <w:proofErr w:type="spellEnd"/>
      <w:r w:rsidRPr="00D644E0">
        <w:rPr>
          <w:rFonts w:eastAsia="Times New Roman" w:cs="Times New Roman"/>
          <w:sz w:val="20"/>
          <w:szCs w:val="20"/>
        </w:rPr>
        <w:t xml:space="preserve"> ESFRS notifies the Contractor in writing that they disagree with the invoice, the parties shall co-operate in good faith to resolve the disagreement as amicably and promptly as possible.</w:t>
      </w:r>
    </w:p>
    <w:p w14:paraId="3F0E8DDD"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10.3 </w:t>
      </w:r>
      <w:r w:rsidRPr="00D644E0">
        <w:rPr>
          <w:rFonts w:eastAsia="Times New Roman" w:cs="Times New Roman"/>
          <w:sz w:val="20"/>
          <w:szCs w:val="20"/>
        </w:rPr>
        <w:tab/>
        <w:t>ESFRS shall pay invoices correctly submitted in accordance with Clause 10.1 on or before the final date for payment which shall be 30 Working Days after the date on which such invoice was submitted.</w:t>
      </w:r>
    </w:p>
    <w:p w14:paraId="2C653CAA"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10.4 </w:t>
      </w:r>
      <w:r w:rsidRPr="00D644E0">
        <w:rPr>
          <w:rFonts w:eastAsia="Times New Roman" w:cs="Times New Roman"/>
          <w:sz w:val="20"/>
          <w:szCs w:val="20"/>
        </w:rPr>
        <w:tab/>
        <w:t>The Contract Price together with any other payments due from ESFRS to the Contractor hereunder shall be exclusive of Value Added Tax and all references to fees and prices in this Agreement shall be regarded as exclusive of Value Added Tax. ESFRS shall pay to the Contractor a sum equal to the Value Added Tax properly chargeable on the value of the provision of any goods or services under this Agreement.</w:t>
      </w:r>
    </w:p>
    <w:p w14:paraId="42D51661" w14:textId="77777777" w:rsidR="00D644E0" w:rsidRPr="00D644E0" w:rsidRDefault="00D644E0" w:rsidP="00355071">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10.5 </w:t>
      </w:r>
      <w:r w:rsidRPr="00D644E0">
        <w:rPr>
          <w:rFonts w:eastAsia="Times New Roman" w:cs="Times New Roman"/>
          <w:sz w:val="20"/>
          <w:szCs w:val="20"/>
        </w:rPr>
        <w:tab/>
      </w:r>
      <w:proofErr w:type="spellStart"/>
      <w:r w:rsidRPr="00D644E0">
        <w:rPr>
          <w:rFonts w:eastAsia="Times New Roman" w:cs="Times New Roman"/>
          <w:sz w:val="20"/>
          <w:szCs w:val="20"/>
        </w:rPr>
        <w:t>lf</w:t>
      </w:r>
      <w:proofErr w:type="spellEnd"/>
      <w:r w:rsidRPr="00D644E0">
        <w:rPr>
          <w:rFonts w:eastAsia="Times New Roman" w:cs="Times New Roman"/>
          <w:sz w:val="20"/>
          <w:szCs w:val="20"/>
        </w:rPr>
        <w:t xml:space="preserve"> ESFRS wishes to make any deduction or set-off from any amounts due to the Contractor under this Agreement he shall give to the Contractor notice of the same which notice shall </w:t>
      </w:r>
      <w:proofErr w:type="gramStart"/>
      <w:r w:rsidRPr="00D644E0">
        <w:rPr>
          <w:rFonts w:eastAsia="Times New Roman" w:cs="Times New Roman"/>
          <w:sz w:val="20"/>
          <w:szCs w:val="20"/>
        </w:rPr>
        <w:t>specify:-</w:t>
      </w:r>
      <w:proofErr w:type="gramEnd"/>
    </w:p>
    <w:p w14:paraId="03C8722A" w14:textId="77777777" w:rsidR="00D644E0" w:rsidRPr="00D644E0" w:rsidRDefault="00D644E0" w:rsidP="000F5ED0">
      <w:pPr>
        <w:ind w:left="567"/>
        <w:jc w:val="both"/>
        <w:rPr>
          <w:rFonts w:eastAsia="Times New Roman" w:cs="Times New Roman"/>
          <w:sz w:val="20"/>
          <w:szCs w:val="20"/>
        </w:rPr>
      </w:pPr>
      <w:r w:rsidRPr="00D644E0">
        <w:rPr>
          <w:rFonts w:eastAsia="Times New Roman" w:cs="Times New Roman"/>
          <w:sz w:val="20"/>
          <w:szCs w:val="20"/>
        </w:rPr>
        <w:t xml:space="preserve">10.5.1 </w:t>
      </w:r>
      <w:r w:rsidRPr="00D644E0">
        <w:rPr>
          <w:rFonts w:eastAsia="Times New Roman" w:cs="Times New Roman"/>
          <w:sz w:val="20"/>
          <w:szCs w:val="20"/>
        </w:rPr>
        <w:tab/>
        <w:t>the amount proposed to be withheld and the ground for withholding payment; or</w:t>
      </w:r>
    </w:p>
    <w:p w14:paraId="3BD07074" w14:textId="77777777" w:rsidR="00D644E0" w:rsidRPr="00D644E0" w:rsidRDefault="00D644E0" w:rsidP="00355071">
      <w:pPr>
        <w:spacing w:after="120"/>
        <w:ind w:left="567"/>
        <w:jc w:val="both"/>
        <w:rPr>
          <w:rFonts w:eastAsia="Times New Roman" w:cs="Times New Roman"/>
          <w:sz w:val="20"/>
          <w:szCs w:val="20"/>
        </w:rPr>
      </w:pPr>
      <w:r w:rsidRPr="00D644E0">
        <w:rPr>
          <w:rFonts w:eastAsia="Times New Roman" w:cs="Times New Roman"/>
          <w:sz w:val="20"/>
          <w:szCs w:val="20"/>
        </w:rPr>
        <w:lastRenderedPageBreak/>
        <w:t xml:space="preserve">10.5.2 </w:t>
      </w:r>
      <w:r w:rsidRPr="00D644E0">
        <w:rPr>
          <w:rFonts w:eastAsia="Times New Roman" w:cs="Times New Roman"/>
          <w:sz w:val="20"/>
          <w:szCs w:val="20"/>
        </w:rPr>
        <w:tab/>
        <w:t>if there is more than one ground, each ground and the amount attributable to it.</w:t>
      </w:r>
    </w:p>
    <w:p w14:paraId="4676D8A6" w14:textId="77777777" w:rsidR="00D644E0" w:rsidRPr="00D644E0" w:rsidRDefault="00D644E0" w:rsidP="00355071">
      <w:pPr>
        <w:spacing w:after="120"/>
        <w:ind w:left="567"/>
        <w:jc w:val="both"/>
        <w:rPr>
          <w:rFonts w:eastAsia="Times New Roman" w:cs="Times New Roman"/>
          <w:sz w:val="20"/>
          <w:szCs w:val="20"/>
        </w:rPr>
      </w:pPr>
      <w:r w:rsidRPr="00D644E0">
        <w:rPr>
          <w:rFonts w:eastAsia="Times New Roman" w:cs="Times New Roman"/>
          <w:sz w:val="20"/>
          <w:szCs w:val="20"/>
        </w:rPr>
        <w:t>Such notice shall be given not later than 5 Working Days before the final date for payment of each invoice under Clause 10.3.</w:t>
      </w:r>
    </w:p>
    <w:p w14:paraId="58622F38"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10.6 </w:t>
      </w:r>
      <w:r w:rsidRPr="00D644E0">
        <w:rPr>
          <w:rFonts w:eastAsia="Times New Roman" w:cs="Times New Roman"/>
          <w:sz w:val="20"/>
          <w:szCs w:val="20"/>
        </w:rPr>
        <w:tab/>
        <w:t>Where any sum due under this Agreement is not paid in full by the final date for payment under Clause 10.3 and no effective notice is given under Clause 10.5, the Contractors shall be entitled (without prejudice to any other right or remedy) to suspend performance of his obligations under this Agreement by giving not less than 7 days' notice to ESFRS stating the ground or grounds on which it is intended to suspend performance. The right to suspend performance shall cease when ESFRS makes payment in full of the amount due. Any period during which performance is suspended shall be disregarded in computing for the purposes of any contractual time limit the time taken by the Contractor to complete any of the Services.</w:t>
      </w:r>
    </w:p>
    <w:p w14:paraId="49BA6C28"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10.7 </w:t>
      </w:r>
      <w:r w:rsidRPr="00D644E0">
        <w:rPr>
          <w:rFonts w:eastAsia="Times New Roman" w:cs="Times New Roman"/>
          <w:sz w:val="20"/>
          <w:szCs w:val="20"/>
        </w:rPr>
        <w:tab/>
        <w:t xml:space="preserve">Except in respect of Value Added Tax, any other duties, taxes or charges (whether direct or indirect in nature) which may be imposed on ESFRS or the Contractor </w:t>
      </w:r>
      <w:proofErr w:type="gramStart"/>
      <w:r w:rsidRPr="00D644E0">
        <w:rPr>
          <w:rFonts w:eastAsia="Times New Roman" w:cs="Times New Roman"/>
          <w:sz w:val="20"/>
          <w:szCs w:val="20"/>
        </w:rPr>
        <w:t>as a result of</w:t>
      </w:r>
      <w:proofErr w:type="gramEnd"/>
      <w:r w:rsidRPr="00D644E0">
        <w:rPr>
          <w:rFonts w:eastAsia="Times New Roman" w:cs="Times New Roman"/>
          <w:sz w:val="20"/>
          <w:szCs w:val="20"/>
        </w:rPr>
        <w:t xml:space="preserve"> legislative or other changes in taxation shall be borne by ESFRS.</w:t>
      </w:r>
    </w:p>
    <w:p w14:paraId="0FD41B31"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10.8 </w:t>
      </w:r>
      <w:r w:rsidRPr="00D644E0">
        <w:rPr>
          <w:rFonts w:eastAsia="Times New Roman" w:cs="Times New Roman"/>
          <w:sz w:val="20"/>
          <w:szCs w:val="20"/>
        </w:rPr>
        <w:tab/>
        <w:t xml:space="preserve">The Contractor shall be entitled to charge interest at the rate of 2 per cent above the base rate set from time to time by the Bank of England's Monetary Policy Committee (or any successor to it) for any overdue payment calculated </w:t>
      </w:r>
      <w:proofErr w:type="gramStart"/>
      <w:r w:rsidRPr="00D644E0">
        <w:rPr>
          <w:rFonts w:eastAsia="Times New Roman" w:cs="Times New Roman"/>
          <w:sz w:val="20"/>
          <w:szCs w:val="20"/>
        </w:rPr>
        <w:t>on a daily basis</w:t>
      </w:r>
      <w:proofErr w:type="gramEnd"/>
      <w:r w:rsidRPr="00D644E0">
        <w:rPr>
          <w:rFonts w:eastAsia="Times New Roman" w:cs="Times New Roman"/>
          <w:sz w:val="20"/>
          <w:szCs w:val="20"/>
        </w:rPr>
        <w:t xml:space="preserve"> compounded from the final date for payment until the actual date of payment.</w:t>
      </w:r>
    </w:p>
    <w:p w14:paraId="5723E66A"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11. ASSIGNMENT AND SUB-CONTRACTORS</w:t>
      </w:r>
    </w:p>
    <w:p w14:paraId="174B5284"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11.1 </w:t>
      </w:r>
      <w:r w:rsidRPr="00D644E0">
        <w:rPr>
          <w:rFonts w:eastAsia="Times New Roman" w:cs="Times New Roman"/>
          <w:sz w:val="20"/>
          <w:szCs w:val="20"/>
        </w:rPr>
        <w:tab/>
        <w:t>Neither party shall be entitled to assign, novate, or otherwise dispose of its rights and obligations under this Agreement whether in whole or in part without the prior written consent of the other.</w:t>
      </w:r>
    </w:p>
    <w:p w14:paraId="3FA95BE8"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11.2 </w:t>
      </w:r>
      <w:r w:rsidRPr="00D644E0">
        <w:rPr>
          <w:rFonts w:eastAsia="Times New Roman" w:cs="Times New Roman"/>
          <w:sz w:val="20"/>
          <w:szCs w:val="20"/>
        </w:rPr>
        <w:tab/>
        <w:t>Subject to Clause 11.3 the Contractor shall not at any time permit any of its obligations under this Agreement to be performed or undertaken by any Sub-Contractor without the prior written consent of ESFRS. Any request for consent pursuant to this Clause 11.2 shall be submitted to ESFRS by the Contractor together with the particulars of the proposed Sub-Contractor.</w:t>
      </w:r>
    </w:p>
    <w:p w14:paraId="5F37B7D5"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11.3 </w:t>
      </w:r>
      <w:r w:rsidRPr="00D644E0">
        <w:rPr>
          <w:rFonts w:eastAsia="Times New Roman" w:cs="Times New Roman"/>
          <w:sz w:val="20"/>
          <w:szCs w:val="20"/>
        </w:rPr>
        <w:tab/>
        <w:t>Where the TOR provides that certain work or certain goods and/or materials shall be carried out by or obtained from a named Sub-Contractor or one of a list of Sub-Contractors, then the Contractor shall sublet such work to and shall obtain such materials and/or goods from such Sub-Contractor or one of the Sub-Contractors so named.</w:t>
      </w:r>
    </w:p>
    <w:p w14:paraId="77945D70"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11.4 </w:t>
      </w:r>
      <w:r w:rsidRPr="00D644E0">
        <w:rPr>
          <w:rFonts w:eastAsia="Times New Roman" w:cs="Times New Roman"/>
          <w:sz w:val="20"/>
          <w:szCs w:val="20"/>
        </w:rPr>
        <w:tab/>
      </w:r>
      <w:proofErr w:type="spellStart"/>
      <w:r w:rsidRPr="00D644E0">
        <w:rPr>
          <w:rFonts w:eastAsia="Times New Roman" w:cs="Times New Roman"/>
          <w:sz w:val="20"/>
          <w:szCs w:val="20"/>
        </w:rPr>
        <w:t>lf</w:t>
      </w:r>
      <w:proofErr w:type="spellEnd"/>
      <w:r w:rsidRPr="00D644E0">
        <w:rPr>
          <w:rFonts w:eastAsia="Times New Roman" w:cs="Times New Roman"/>
          <w:sz w:val="20"/>
          <w:szCs w:val="20"/>
        </w:rPr>
        <w:t>, for any reason beyond the control of the Contractor, the Contractor is unable to enter into a sub contract with any of the Sub-Contractors referred to in Clause 11.3, the Contractor shall select another Sub-Contractor to carry out the work or supply the goods and/or materials to a standard and quality required by this Agreement for the consent of ESFRS, such consent not to be unreasonably withheld or delayed.</w:t>
      </w:r>
    </w:p>
    <w:p w14:paraId="11D18395"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11.5 </w:t>
      </w:r>
      <w:r w:rsidRPr="00D644E0">
        <w:rPr>
          <w:rFonts w:eastAsia="Times New Roman" w:cs="Times New Roman"/>
          <w:sz w:val="20"/>
          <w:szCs w:val="20"/>
        </w:rPr>
        <w:tab/>
      </w:r>
      <w:proofErr w:type="spellStart"/>
      <w:r w:rsidRPr="00D644E0">
        <w:rPr>
          <w:rFonts w:eastAsia="Times New Roman" w:cs="Times New Roman"/>
          <w:sz w:val="20"/>
          <w:szCs w:val="20"/>
        </w:rPr>
        <w:t>lf</w:t>
      </w:r>
      <w:proofErr w:type="spellEnd"/>
      <w:r w:rsidRPr="00D644E0">
        <w:rPr>
          <w:rFonts w:eastAsia="Times New Roman" w:cs="Times New Roman"/>
          <w:sz w:val="20"/>
          <w:szCs w:val="20"/>
        </w:rPr>
        <w:t xml:space="preserve"> any sub contract between the Contractor and any Sub-Contractor referred to in Clause 11.4 is determined or discharged, the Contractor shall select another Sub-Contractor to undertake or complete the execution of the work or the supply of the goods and/or materials to a standard and quality required by this Agreement for the consent of ESFRS, such consent not to be unreasonably withheld or delayed.</w:t>
      </w:r>
    </w:p>
    <w:p w14:paraId="2DB1A234"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11.6 </w:t>
      </w:r>
      <w:r w:rsidRPr="00D644E0">
        <w:rPr>
          <w:rFonts w:eastAsia="Times New Roman" w:cs="Times New Roman"/>
          <w:sz w:val="20"/>
          <w:szCs w:val="20"/>
        </w:rPr>
        <w:tab/>
        <w:t>No subletting by the Contractor and no consent by ESFRS and no naming of a Sub-Contractor in the TOR shall in any way relieve the Contractor from his responsibility or the performance of the Services in accordance with this Agreement. The Contractor shall not be entitled to any adjustment to the Contract Price in respect of the matters referred to in Clauses 11.4 and 11.5.</w:t>
      </w:r>
    </w:p>
    <w:p w14:paraId="12A86BC7"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11.7</w:t>
      </w:r>
      <w:r w:rsidRPr="00D644E0">
        <w:rPr>
          <w:rFonts w:eastAsia="Times New Roman" w:cs="Times New Roman"/>
          <w:sz w:val="20"/>
          <w:szCs w:val="20"/>
        </w:rPr>
        <w:tab/>
        <w:t xml:space="preserve">Notwithstanding Clause 11.1 </w:t>
      </w:r>
      <w:proofErr w:type="gramStart"/>
      <w:r w:rsidRPr="00D644E0">
        <w:rPr>
          <w:rFonts w:eastAsia="Times New Roman" w:cs="Times New Roman"/>
          <w:sz w:val="20"/>
          <w:szCs w:val="20"/>
        </w:rPr>
        <w:t>in the event that</w:t>
      </w:r>
      <w:proofErr w:type="gramEnd"/>
      <w:r w:rsidRPr="00D644E0">
        <w:rPr>
          <w:rFonts w:eastAsia="Times New Roman" w:cs="Times New Roman"/>
          <w:sz w:val="20"/>
          <w:szCs w:val="20"/>
        </w:rPr>
        <w:t xml:space="preserve"> ESFRS begins a process as described in (a) or (b) below during the Contract Period:</w:t>
      </w:r>
    </w:p>
    <w:p w14:paraId="623B5E53" w14:textId="77777777" w:rsidR="00D644E0" w:rsidRPr="00D644E0" w:rsidRDefault="00D644E0" w:rsidP="006E4F0C">
      <w:pPr>
        <w:numPr>
          <w:ilvl w:val="0"/>
          <w:numId w:val="8"/>
        </w:numPr>
        <w:spacing w:after="120"/>
        <w:jc w:val="both"/>
        <w:rPr>
          <w:rFonts w:eastAsia="Times New Roman" w:cs="Times New Roman"/>
          <w:sz w:val="20"/>
          <w:szCs w:val="20"/>
        </w:rPr>
      </w:pPr>
      <w:r w:rsidRPr="00D644E0">
        <w:rPr>
          <w:rFonts w:eastAsia="Times New Roman" w:cs="Times New Roman"/>
          <w:sz w:val="20"/>
          <w:szCs w:val="20"/>
        </w:rPr>
        <w:t>Significant reorganisation of ESFRS (including but not limited to its incorporation into a larger authority, its division into smaller authorities or its division among other authorities).</w:t>
      </w:r>
    </w:p>
    <w:p w14:paraId="1A9E765D" w14:textId="77777777" w:rsidR="00D644E0" w:rsidRPr="00D644E0" w:rsidRDefault="00D644E0" w:rsidP="006E4F0C">
      <w:pPr>
        <w:numPr>
          <w:ilvl w:val="0"/>
          <w:numId w:val="8"/>
        </w:numPr>
        <w:spacing w:after="120"/>
        <w:jc w:val="both"/>
        <w:rPr>
          <w:rFonts w:eastAsia="Times New Roman" w:cs="Times New Roman"/>
          <w:sz w:val="20"/>
          <w:szCs w:val="20"/>
        </w:rPr>
      </w:pPr>
      <w:r w:rsidRPr="00D644E0">
        <w:rPr>
          <w:rFonts w:eastAsia="Times New Roman" w:cs="Times New Roman"/>
          <w:sz w:val="20"/>
          <w:szCs w:val="20"/>
        </w:rPr>
        <w:t>Reorganisation of ESFRS which would require it to relinquish control of the Contract either wholly or to an extent that ESFRS judged the remainder to render the Contract to be no longer viable.</w:t>
      </w:r>
    </w:p>
    <w:p w14:paraId="4C2F89F4" w14:textId="77777777" w:rsidR="00D644E0" w:rsidRPr="00D644E0" w:rsidRDefault="00D644E0" w:rsidP="00D644E0">
      <w:pPr>
        <w:spacing w:after="120"/>
        <w:ind w:left="567"/>
        <w:jc w:val="both"/>
        <w:rPr>
          <w:rFonts w:eastAsia="Times New Roman" w:cs="Times New Roman"/>
          <w:sz w:val="20"/>
          <w:szCs w:val="20"/>
        </w:rPr>
      </w:pPr>
      <w:r w:rsidRPr="00D644E0">
        <w:rPr>
          <w:rFonts w:eastAsia="Times New Roman" w:cs="Times New Roman"/>
          <w:sz w:val="20"/>
          <w:szCs w:val="20"/>
        </w:rPr>
        <w:t>ESFRS shall have power to determine this Contract and any orders/ commitments hereunder by giving the Contractor not less than six [6] months written notice and upon expiration of the notice the Contract shall be determined without prejudice to the rights of the parties accrued to the date of determination. ESFRS shall not be disadvantaged either financially or in the level of service provided by the Contractor during the period of notice.</w:t>
      </w:r>
    </w:p>
    <w:p w14:paraId="56CC2A02" w14:textId="77777777" w:rsidR="00D644E0" w:rsidRPr="00D644E0" w:rsidRDefault="00D644E0" w:rsidP="00D644E0">
      <w:pPr>
        <w:spacing w:after="120"/>
        <w:ind w:left="567"/>
        <w:jc w:val="both"/>
        <w:rPr>
          <w:rFonts w:eastAsia="Times New Roman" w:cs="Times New Roman"/>
          <w:sz w:val="20"/>
          <w:szCs w:val="20"/>
        </w:rPr>
      </w:pPr>
      <w:r w:rsidRPr="00D644E0">
        <w:rPr>
          <w:rFonts w:eastAsia="Times New Roman" w:cs="Times New Roman"/>
          <w:sz w:val="20"/>
          <w:szCs w:val="20"/>
        </w:rPr>
        <w:lastRenderedPageBreak/>
        <w:t>Should ESFRS learn of proposals which may require it to invoke this clause it shall advise the Contractor at the earliest opportunity in order that he may be aware of the possibility.</w:t>
      </w:r>
    </w:p>
    <w:p w14:paraId="71747CCB" w14:textId="77777777" w:rsidR="00D644E0" w:rsidRPr="00D644E0" w:rsidRDefault="00D644E0" w:rsidP="00D644E0">
      <w:pPr>
        <w:spacing w:after="120"/>
        <w:ind w:left="567"/>
        <w:jc w:val="both"/>
        <w:rPr>
          <w:rFonts w:eastAsia="Times New Roman" w:cs="Times New Roman"/>
          <w:sz w:val="20"/>
          <w:szCs w:val="20"/>
        </w:rPr>
      </w:pPr>
      <w:r w:rsidRPr="00D644E0">
        <w:rPr>
          <w:rFonts w:eastAsia="Times New Roman" w:cs="Times New Roman"/>
          <w:sz w:val="20"/>
          <w:szCs w:val="20"/>
        </w:rPr>
        <w:t xml:space="preserve">If any authority which takes over ESFRS’s role in full or in part agrees to take over the Contract in full or in part, the Contractor shall work with the new authority / authorities </w:t>
      </w:r>
      <w:proofErr w:type="gramStart"/>
      <w:r w:rsidRPr="00D644E0">
        <w:rPr>
          <w:rFonts w:eastAsia="Times New Roman" w:cs="Times New Roman"/>
          <w:sz w:val="20"/>
          <w:szCs w:val="20"/>
        </w:rPr>
        <w:t>in order to</w:t>
      </w:r>
      <w:proofErr w:type="gramEnd"/>
      <w:r w:rsidRPr="00D644E0">
        <w:rPr>
          <w:rFonts w:eastAsia="Times New Roman" w:cs="Times New Roman"/>
          <w:sz w:val="20"/>
          <w:szCs w:val="20"/>
        </w:rPr>
        <w:t xml:space="preserve"> ensure an efficient assignment of the Contract and of the delivery of the Services</w:t>
      </w:r>
    </w:p>
    <w:p w14:paraId="1CE4716F"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12. OTHER WORKS AND FACILITIES PROVIDED</w:t>
      </w:r>
    </w:p>
    <w:p w14:paraId="02E06234"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12.1</w:t>
      </w:r>
      <w:r w:rsidRPr="00D644E0">
        <w:rPr>
          <w:rFonts w:eastAsia="Times New Roman" w:cs="Times New Roman"/>
          <w:sz w:val="20"/>
          <w:szCs w:val="20"/>
        </w:rPr>
        <w:tab/>
        <w:t>The Contractor shall permit the execution of work not forming part of the Services by any person authorised or licensed by ESFRS to carry out work at the Premises. The Contractor shall provide reasonable facilities for such persons to execute their work.</w:t>
      </w:r>
    </w:p>
    <w:p w14:paraId="7524252D"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12.2 </w:t>
      </w:r>
      <w:r w:rsidRPr="00D644E0">
        <w:rPr>
          <w:rFonts w:eastAsia="Times New Roman" w:cs="Times New Roman"/>
          <w:sz w:val="20"/>
          <w:szCs w:val="20"/>
        </w:rPr>
        <w:tab/>
        <w:t>ESFRS shall provide the Contractor free of charge with such serviced office accommodation (including furniture, computers and photocopying services) as may reasonably be required by the Contractor to perform the Services together with the free use of such supplies of electricity, gas and water that there may be at the Premises and the free use of any telephone or facsimile services at the Premises. The Contractor shall have due regard to the economic use of such services provided by ESFRS.</w:t>
      </w:r>
    </w:p>
    <w:p w14:paraId="06B329B6"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13. CONTRACTOR’S EQUIPMENT</w:t>
      </w:r>
    </w:p>
    <w:p w14:paraId="2253E6FD"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13.1 </w:t>
      </w:r>
      <w:r w:rsidRPr="00D644E0">
        <w:rPr>
          <w:rFonts w:eastAsia="Times New Roman" w:cs="Times New Roman"/>
          <w:sz w:val="20"/>
          <w:szCs w:val="20"/>
        </w:rPr>
        <w:tab/>
        <w:t xml:space="preserve">The Contractor shall, at his own expense, provide all the Contractor's Equipment necessary for the proper execution of the Services, including any personal protective equipment required for </w:t>
      </w:r>
      <w:proofErr w:type="gramStart"/>
      <w:r w:rsidRPr="00D644E0">
        <w:rPr>
          <w:rFonts w:eastAsia="Times New Roman" w:cs="Times New Roman"/>
          <w:sz w:val="20"/>
          <w:szCs w:val="20"/>
        </w:rPr>
        <w:t>full  compliance</w:t>
      </w:r>
      <w:proofErr w:type="gramEnd"/>
      <w:r w:rsidRPr="00D644E0">
        <w:rPr>
          <w:rFonts w:eastAsia="Times New Roman" w:cs="Times New Roman"/>
          <w:sz w:val="20"/>
          <w:szCs w:val="20"/>
        </w:rPr>
        <w:t xml:space="preserve">  with the Health and Safety at Work Act 1974 and shall keep the Contractor's Equipment in good repair and safe condition,</w:t>
      </w:r>
    </w:p>
    <w:p w14:paraId="07D13069"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13.2 </w:t>
      </w:r>
      <w:r w:rsidRPr="00D644E0">
        <w:rPr>
          <w:rFonts w:eastAsia="Times New Roman" w:cs="Times New Roman"/>
          <w:sz w:val="20"/>
          <w:szCs w:val="20"/>
        </w:rPr>
        <w:tab/>
        <w:t>The Contractor shall provide all haulage and fuel required for the operation of the Contractor's Equipment but shall be allowed free use of power and water for the operation of any hand tools and similar equipment forming part of the Contractor's Equipment used at the Premises.</w:t>
      </w:r>
    </w:p>
    <w:p w14:paraId="7F3ADDF8"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13.3 </w:t>
      </w:r>
      <w:r w:rsidRPr="00D644E0">
        <w:rPr>
          <w:rFonts w:eastAsia="Times New Roman" w:cs="Times New Roman"/>
          <w:sz w:val="20"/>
          <w:szCs w:val="20"/>
        </w:rPr>
        <w:tab/>
        <w:t>The Contractor shall be responsible for insuring the Contractor's Equipment.</w:t>
      </w:r>
    </w:p>
    <w:p w14:paraId="2ABA6A1F"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 xml:space="preserve">14. </w:t>
      </w:r>
      <w:r w:rsidRPr="00D644E0">
        <w:rPr>
          <w:rFonts w:eastAsia="Times New Roman" w:cs="Times New Roman"/>
          <w:b/>
          <w:sz w:val="20"/>
          <w:szCs w:val="20"/>
        </w:rPr>
        <w:tab/>
        <w:t>COPYRIGHT</w:t>
      </w:r>
    </w:p>
    <w:p w14:paraId="4C85ED3F"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14.1 </w:t>
      </w:r>
      <w:r w:rsidRPr="00D644E0">
        <w:rPr>
          <w:rFonts w:eastAsia="Times New Roman" w:cs="Times New Roman"/>
          <w:sz w:val="20"/>
          <w:szCs w:val="20"/>
        </w:rPr>
        <w:tab/>
        <w:t>Copyright in the Material shall remain vested in the Contractor or the Sub-</w:t>
      </w:r>
      <w:proofErr w:type="gramStart"/>
      <w:r w:rsidRPr="00D644E0">
        <w:rPr>
          <w:rFonts w:eastAsia="Times New Roman" w:cs="Times New Roman"/>
          <w:sz w:val="20"/>
          <w:szCs w:val="20"/>
        </w:rPr>
        <w:t>Contractors as the case may be</w:t>
      </w:r>
      <w:proofErr w:type="gramEnd"/>
      <w:r w:rsidRPr="00D644E0">
        <w:rPr>
          <w:rFonts w:eastAsia="Times New Roman" w:cs="Times New Roman"/>
          <w:sz w:val="20"/>
          <w:szCs w:val="20"/>
        </w:rPr>
        <w:t>. Subject to ESFRS having paid all sums due to the Contractor under this Agreement, the Contractor hereby grants to ESFRS, an irrevocable royalty-free, non-exclusive licence to copy and use the Material and to reproduce any designs contained in it for any purpose whatsoever relating to the Services. The Contractor hereby undertakes to procure from Sub-Contractors, the grant of the necessary licences in favour of ESFRS to give effect to this Clause 14. Such licences shall be capable of sub-licence and transfer by ESFRS. The Contractor shall not be liable for any use of the Material for purposes other than those for which the Material was prepared and/or provided for by or on behalf of the Contractor provided that the Contractor has not consented to such other usage.</w:t>
      </w:r>
    </w:p>
    <w:p w14:paraId="48EB5663"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14.2 </w:t>
      </w:r>
      <w:r w:rsidRPr="00D644E0">
        <w:rPr>
          <w:rFonts w:eastAsia="Times New Roman" w:cs="Times New Roman"/>
          <w:sz w:val="20"/>
          <w:szCs w:val="20"/>
        </w:rPr>
        <w:tab/>
        <w:t>The Contractor hereby waives and undertakes to procure the waiver by the Sub-Contractors and suppliers of any rights they may have under or pursuant to Section 77 or 80 of the Copyright Designs and Patents Act 1988.</w:t>
      </w:r>
    </w:p>
    <w:p w14:paraId="075DFF44" w14:textId="77777777" w:rsidR="00D644E0" w:rsidRPr="00D644E0" w:rsidRDefault="00D644E0" w:rsidP="00D644E0">
      <w:pPr>
        <w:spacing w:after="120"/>
        <w:ind w:left="567" w:hanging="567"/>
        <w:jc w:val="both"/>
        <w:rPr>
          <w:rFonts w:eastAsia="Times New Roman" w:cs="Times New Roman"/>
          <w:b/>
          <w:sz w:val="20"/>
          <w:szCs w:val="20"/>
        </w:rPr>
      </w:pPr>
      <w:r w:rsidRPr="00D644E0">
        <w:rPr>
          <w:rFonts w:eastAsia="Times New Roman" w:cs="Times New Roman"/>
          <w:b/>
          <w:sz w:val="20"/>
          <w:szCs w:val="20"/>
        </w:rPr>
        <w:t xml:space="preserve">15. </w:t>
      </w:r>
      <w:r w:rsidRPr="00D644E0">
        <w:rPr>
          <w:rFonts w:eastAsia="Times New Roman" w:cs="Times New Roman"/>
          <w:b/>
          <w:sz w:val="20"/>
          <w:szCs w:val="20"/>
        </w:rPr>
        <w:tab/>
        <w:t>CONTRACTOR’S INSURANCE</w:t>
      </w:r>
    </w:p>
    <w:p w14:paraId="3C168B60"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15.1 </w:t>
      </w:r>
      <w:r w:rsidRPr="00D644E0">
        <w:rPr>
          <w:rFonts w:eastAsia="Times New Roman" w:cs="Times New Roman"/>
          <w:sz w:val="20"/>
          <w:szCs w:val="20"/>
        </w:rPr>
        <w:tab/>
        <w:t>The Contractor shall maintain and shall cause the Sub-Contractors to maintain insurance in respect of claims for personal injury to or the death of any person under a contract of service or apprenticeship with the Contractor, or such Sub-</w:t>
      </w:r>
      <w:proofErr w:type="gramStart"/>
      <w:r w:rsidRPr="00D644E0">
        <w:rPr>
          <w:rFonts w:eastAsia="Times New Roman" w:cs="Times New Roman"/>
          <w:sz w:val="20"/>
          <w:szCs w:val="20"/>
        </w:rPr>
        <w:t>Contractors as the case may be, arising</w:t>
      </w:r>
      <w:proofErr w:type="gramEnd"/>
      <w:r w:rsidRPr="00D644E0">
        <w:rPr>
          <w:rFonts w:eastAsia="Times New Roman" w:cs="Times New Roman"/>
          <w:sz w:val="20"/>
          <w:szCs w:val="20"/>
        </w:rPr>
        <w:t xml:space="preserve"> out of or </w:t>
      </w:r>
      <w:proofErr w:type="gramStart"/>
      <w:r w:rsidRPr="00D644E0">
        <w:rPr>
          <w:rFonts w:eastAsia="Times New Roman" w:cs="Times New Roman"/>
          <w:sz w:val="20"/>
          <w:szCs w:val="20"/>
        </w:rPr>
        <w:t>in the course of</w:t>
      </w:r>
      <w:proofErr w:type="gramEnd"/>
      <w:r w:rsidRPr="00D644E0">
        <w:rPr>
          <w:rFonts w:eastAsia="Times New Roman" w:cs="Times New Roman"/>
          <w:sz w:val="20"/>
          <w:szCs w:val="20"/>
        </w:rPr>
        <w:t xml:space="preserve"> such person's employment. Such insurance shall comply with the Employer's Liability (Compulsory lnsurance) Act 1969 and any statutory orders made thereunder (including, for the avoidance of doubt, the applicable regulations thereunder, currently the Employer's Liability (Compulsory Insurance) Regulations 1998) or any amendment or re-enactment thereof. The insurance to be maintained in accordance with this clause shall have a limit of indemnity of not less than </w:t>
      </w:r>
      <w:r w:rsidRPr="00D644E0">
        <w:rPr>
          <w:rFonts w:eastAsia="Times New Roman" w:cs="Times New Roman"/>
          <w:b/>
          <w:sz w:val="20"/>
          <w:szCs w:val="20"/>
        </w:rPr>
        <w:t>£10,000,000.00</w:t>
      </w:r>
      <w:r w:rsidRPr="00D644E0">
        <w:rPr>
          <w:rFonts w:eastAsia="Times New Roman" w:cs="Times New Roman"/>
          <w:sz w:val="20"/>
          <w:szCs w:val="20"/>
        </w:rPr>
        <w:t xml:space="preserve"> (ten million pounds sterling).</w:t>
      </w:r>
    </w:p>
    <w:p w14:paraId="47EDBA24"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15.2 </w:t>
      </w:r>
      <w:r w:rsidRPr="00D644E0">
        <w:rPr>
          <w:rFonts w:eastAsia="Times New Roman" w:cs="Times New Roman"/>
          <w:sz w:val="20"/>
          <w:szCs w:val="20"/>
        </w:rPr>
        <w:tab/>
        <w:t xml:space="preserve">The Contractor shall maintain and shall cause the Sub-Contractors to maintain such insurances as are necessary to cover their respective liabilities in respect of </w:t>
      </w:r>
      <w:r w:rsidRPr="00D644E0">
        <w:rPr>
          <w:rFonts w:eastAsia="Times New Roman" w:cs="Times New Roman"/>
          <w:b/>
          <w:sz w:val="20"/>
          <w:szCs w:val="20"/>
        </w:rPr>
        <w:t>personal injury</w:t>
      </w:r>
      <w:r w:rsidRPr="00D644E0">
        <w:rPr>
          <w:rFonts w:eastAsia="Times New Roman" w:cs="Times New Roman"/>
          <w:sz w:val="20"/>
          <w:szCs w:val="20"/>
        </w:rPr>
        <w:t xml:space="preserve"> or death arising out of or in the course of or caused by the carrying out of the Services (other than injury or death to persons referred to in Clause 15.1) and in respect of injury or damage to property, real or personal (except for loss or damage to the Premises), arising out of or in the course of or by reason of the carrying out of the Services. The insurance to be maintained in accordance with this clause shall have a limit of indemnity of not less than </w:t>
      </w:r>
      <w:r w:rsidRPr="00D644E0">
        <w:rPr>
          <w:rFonts w:eastAsia="Times New Roman" w:cs="Times New Roman"/>
          <w:b/>
          <w:sz w:val="20"/>
          <w:szCs w:val="20"/>
        </w:rPr>
        <w:t>£7,000,000.00</w:t>
      </w:r>
      <w:r w:rsidRPr="00D644E0">
        <w:rPr>
          <w:rFonts w:eastAsia="Times New Roman" w:cs="Times New Roman"/>
          <w:sz w:val="20"/>
          <w:szCs w:val="20"/>
        </w:rPr>
        <w:t xml:space="preserve"> (seven million pounds sterling).</w:t>
      </w:r>
    </w:p>
    <w:p w14:paraId="060ACFDF"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lastRenderedPageBreak/>
        <w:t xml:space="preserve">15.3 </w:t>
      </w:r>
      <w:r w:rsidRPr="00D644E0">
        <w:rPr>
          <w:rFonts w:eastAsia="Times New Roman" w:cs="Times New Roman"/>
          <w:sz w:val="20"/>
          <w:szCs w:val="20"/>
        </w:rPr>
        <w:tab/>
      </w:r>
      <w:r w:rsidRPr="002D6A9C">
        <w:rPr>
          <w:rFonts w:eastAsia="Times New Roman" w:cs="Times New Roman"/>
          <w:sz w:val="20"/>
          <w:szCs w:val="20"/>
        </w:rPr>
        <w:t xml:space="preserve">The Contractor shall maintain </w:t>
      </w:r>
      <w:r w:rsidRPr="002D6A9C">
        <w:rPr>
          <w:rFonts w:eastAsia="Times New Roman" w:cs="Times New Roman"/>
          <w:b/>
          <w:sz w:val="20"/>
          <w:szCs w:val="20"/>
        </w:rPr>
        <w:t>product liability insurance</w:t>
      </w:r>
      <w:r w:rsidRPr="002D6A9C">
        <w:rPr>
          <w:rFonts w:eastAsia="Times New Roman" w:cs="Times New Roman"/>
          <w:sz w:val="20"/>
          <w:szCs w:val="20"/>
        </w:rPr>
        <w:t xml:space="preserve"> to cover any damages caused by it, in the performance of its Supplies with a limit of indemnity of not less than </w:t>
      </w:r>
      <w:r w:rsidRPr="002D6A9C">
        <w:rPr>
          <w:rFonts w:eastAsia="Times New Roman" w:cs="Times New Roman"/>
          <w:b/>
          <w:sz w:val="20"/>
          <w:szCs w:val="20"/>
        </w:rPr>
        <w:t>£1,000,000.00</w:t>
      </w:r>
      <w:r w:rsidRPr="002D6A9C">
        <w:rPr>
          <w:rFonts w:eastAsia="Times New Roman" w:cs="Times New Roman"/>
          <w:sz w:val="20"/>
          <w:szCs w:val="20"/>
        </w:rPr>
        <w:t xml:space="preserve"> (one million pounds sterling) provided that such insurance is available in the insurance market at commercially reasonable rates.</w:t>
      </w:r>
    </w:p>
    <w:p w14:paraId="67D55ADA"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15.4 </w:t>
      </w:r>
      <w:r w:rsidRPr="00D644E0">
        <w:rPr>
          <w:rFonts w:eastAsia="Times New Roman" w:cs="Times New Roman"/>
          <w:sz w:val="20"/>
          <w:szCs w:val="20"/>
        </w:rPr>
        <w:tab/>
        <w:t>The insurances referred to in Clauses 15.1 to 15.3 shall be with a well-established insurance office or underwriter of repute.</w:t>
      </w:r>
    </w:p>
    <w:p w14:paraId="7F0B49EA"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15.5 </w:t>
      </w:r>
      <w:r w:rsidRPr="00D644E0">
        <w:rPr>
          <w:rFonts w:eastAsia="Times New Roman" w:cs="Times New Roman"/>
          <w:sz w:val="20"/>
          <w:szCs w:val="20"/>
        </w:rPr>
        <w:tab/>
        <w:t>As and when he is reasonably required to do so by ESFRS, the Contractor shall produce and shall cause any Sub-Contractor to produce for inspection by ESFRS documentary evidence, in the form of an insurance broker's verification letter, that the insurances required by Clauses 15.1, 15.2 and 15.3 are being properly maintained.</w:t>
      </w:r>
    </w:p>
    <w:p w14:paraId="6F1F8559" w14:textId="77777777" w:rsidR="00D644E0" w:rsidRPr="00D644E0" w:rsidRDefault="00D644E0" w:rsidP="00D644E0">
      <w:pPr>
        <w:spacing w:after="120"/>
        <w:ind w:left="567" w:hanging="567"/>
        <w:jc w:val="both"/>
        <w:rPr>
          <w:rFonts w:eastAsia="Times New Roman" w:cs="Times New Roman"/>
          <w:sz w:val="20"/>
          <w:szCs w:val="20"/>
        </w:rPr>
      </w:pPr>
      <w:proofErr w:type="gramStart"/>
      <w:r w:rsidRPr="00D644E0">
        <w:rPr>
          <w:rFonts w:eastAsia="Times New Roman" w:cs="Times New Roman"/>
          <w:sz w:val="20"/>
          <w:szCs w:val="20"/>
        </w:rPr>
        <w:t>15.6  The</w:t>
      </w:r>
      <w:proofErr w:type="gramEnd"/>
      <w:r w:rsidRPr="00D644E0">
        <w:rPr>
          <w:rFonts w:eastAsia="Times New Roman" w:cs="Times New Roman"/>
          <w:sz w:val="20"/>
          <w:szCs w:val="20"/>
        </w:rPr>
        <w:t xml:space="preserve"> Contractor shall immediately inform ESFRS if it believes that it will be unable to maintain the insurances referred to in clauses 15.1 to 15.3 for any reason.</w:t>
      </w:r>
    </w:p>
    <w:p w14:paraId="274BA48A"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 xml:space="preserve">16. </w:t>
      </w:r>
      <w:r w:rsidRPr="00D644E0">
        <w:rPr>
          <w:rFonts w:eastAsia="Times New Roman" w:cs="Times New Roman"/>
          <w:b/>
          <w:sz w:val="20"/>
          <w:szCs w:val="20"/>
        </w:rPr>
        <w:tab/>
        <w:t>CLIENT’S INSURANCES</w:t>
      </w:r>
    </w:p>
    <w:p w14:paraId="1BF409B1"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16.1 </w:t>
      </w:r>
      <w:r w:rsidRPr="00D644E0">
        <w:rPr>
          <w:rFonts w:eastAsia="Times New Roman" w:cs="Times New Roman"/>
          <w:sz w:val="20"/>
          <w:szCs w:val="20"/>
        </w:rPr>
        <w:tab/>
        <w:t>ESFRS shall maintain insurance of the Premises against the Insured Perils. The Contractor shall give prompt notification to ESFRS of any instance likely to give rise to a claim under ESFRS's insurances and shall submit claim forms where necessary to ESFRS.</w:t>
      </w:r>
    </w:p>
    <w:p w14:paraId="7C2490AE"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16.2 </w:t>
      </w:r>
      <w:r w:rsidRPr="00D644E0">
        <w:rPr>
          <w:rFonts w:eastAsia="Times New Roman" w:cs="Times New Roman"/>
          <w:sz w:val="20"/>
          <w:szCs w:val="20"/>
        </w:rPr>
        <w:tab/>
        <w:t>The Contractor shall observe and comply with the conditions contained in any policy of insurance of ESFRS against loss or damage by the Insured Perils. Copies of ESFRS's insurance policies can be provided to the Contractor on request.</w:t>
      </w:r>
    </w:p>
    <w:p w14:paraId="21CF6B0F"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16.3 </w:t>
      </w:r>
      <w:r w:rsidRPr="00D644E0">
        <w:rPr>
          <w:rFonts w:eastAsia="Times New Roman" w:cs="Times New Roman"/>
          <w:sz w:val="20"/>
          <w:szCs w:val="20"/>
        </w:rPr>
        <w:tab/>
        <w:t>Upon the occurrence of any of the Insured Perils, the Contractor shall, when instructed so to do by ESFRS continue with the performance of the Services and shall undertake such other services as may reasonably be requested by ESFRS in connection with the restoration and repair or the replacement of any parts, components or materials which have been destroyed or damaged, and the removal of any debris relating to them from the Premises. The provisions of Clauses 9 and 10 shall apply in respect of compliance by the Contractor with such instructions issued by ESFRS.</w:t>
      </w:r>
    </w:p>
    <w:p w14:paraId="2D4ADE11"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 xml:space="preserve">17. </w:t>
      </w:r>
      <w:r w:rsidRPr="00D644E0">
        <w:rPr>
          <w:rFonts w:eastAsia="Times New Roman" w:cs="Times New Roman"/>
          <w:b/>
          <w:sz w:val="20"/>
          <w:szCs w:val="20"/>
        </w:rPr>
        <w:tab/>
        <w:t>TERMINATION</w:t>
      </w:r>
    </w:p>
    <w:p w14:paraId="2C35EDD2"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17.1 </w:t>
      </w:r>
      <w:r w:rsidRPr="00D644E0">
        <w:rPr>
          <w:rFonts w:eastAsia="Times New Roman" w:cs="Times New Roman"/>
          <w:sz w:val="20"/>
          <w:szCs w:val="20"/>
        </w:rPr>
        <w:tab/>
        <w:t xml:space="preserve">The Contractor's employment under this Agreement may be terminated in the following </w:t>
      </w:r>
      <w:proofErr w:type="gramStart"/>
      <w:r w:rsidRPr="00D644E0">
        <w:rPr>
          <w:rFonts w:eastAsia="Times New Roman" w:cs="Times New Roman"/>
          <w:sz w:val="20"/>
          <w:szCs w:val="20"/>
        </w:rPr>
        <w:t>circumstances:-</w:t>
      </w:r>
      <w:proofErr w:type="gramEnd"/>
    </w:p>
    <w:p w14:paraId="2BF15B3F" w14:textId="77777777" w:rsidR="00D644E0" w:rsidRPr="00D644E0" w:rsidRDefault="00D644E0" w:rsidP="00D644E0">
      <w:pPr>
        <w:spacing w:after="120"/>
        <w:ind w:left="993" w:hanging="993"/>
        <w:jc w:val="both"/>
        <w:rPr>
          <w:rFonts w:eastAsia="Times New Roman" w:cs="Times New Roman"/>
          <w:sz w:val="20"/>
          <w:szCs w:val="20"/>
        </w:rPr>
      </w:pPr>
      <w:r w:rsidRPr="00D644E0">
        <w:rPr>
          <w:rFonts w:eastAsia="Times New Roman" w:cs="Times New Roman"/>
          <w:sz w:val="20"/>
          <w:szCs w:val="20"/>
        </w:rPr>
        <w:t xml:space="preserve">17.1.1 </w:t>
      </w:r>
      <w:r w:rsidRPr="00D644E0">
        <w:rPr>
          <w:rFonts w:eastAsia="Times New Roman" w:cs="Times New Roman"/>
          <w:sz w:val="20"/>
          <w:szCs w:val="20"/>
        </w:rPr>
        <w:tab/>
        <w:t xml:space="preserve">by either party giving the other 3 month's prior notice at any </w:t>
      </w:r>
      <w:proofErr w:type="gramStart"/>
      <w:r w:rsidRPr="00D644E0">
        <w:rPr>
          <w:rFonts w:eastAsia="Times New Roman" w:cs="Times New Roman"/>
          <w:sz w:val="20"/>
          <w:szCs w:val="20"/>
        </w:rPr>
        <w:t>time;</w:t>
      </w:r>
      <w:proofErr w:type="gramEnd"/>
    </w:p>
    <w:p w14:paraId="65463E13" w14:textId="77777777" w:rsidR="00D644E0" w:rsidRPr="00D644E0" w:rsidRDefault="00D644E0" w:rsidP="00D644E0">
      <w:pPr>
        <w:spacing w:after="120"/>
        <w:ind w:left="993" w:hanging="993"/>
        <w:jc w:val="both"/>
        <w:rPr>
          <w:rFonts w:eastAsia="Times New Roman" w:cs="Times New Roman"/>
          <w:sz w:val="20"/>
          <w:szCs w:val="20"/>
        </w:rPr>
      </w:pPr>
      <w:r w:rsidRPr="00D644E0">
        <w:rPr>
          <w:rFonts w:eastAsia="Times New Roman" w:cs="Times New Roman"/>
          <w:sz w:val="20"/>
          <w:szCs w:val="20"/>
        </w:rPr>
        <w:t xml:space="preserve">17.1.2 </w:t>
      </w:r>
      <w:r w:rsidRPr="00D644E0">
        <w:rPr>
          <w:rFonts w:eastAsia="Times New Roman" w:cs="Times New Roman"/>
          <w:sz w:val="20"/>
          <w:szCs w:val="20"/>
        </w:rPr>
        <w:tab/>
        <w:t xml:space="preserve">by either party with immediate effect if the other is in breach of any of its obligations under this Agreement and, if the breach is capable of remedy, the other party has failed to remedy such breach within 15 Working Days of receipt of notice to do </w:t>
      </w:r>
      <w:proofErr w:type="gramStart"/>
      <w:r w:rsidRPr="00D644E0">
        <w:rPr>
          <w:rFonts w:eastAsia="Times New Roman" w:cs="Times New Roman"/>
          <w:sz w:val="20"/>
          <w:szCs w:val="20"/>
        </w:rPr>
        <w:t>so;</w:t>
      </w:r>
      <w:proofErr w:type="gramEnd"/>
    </w:p>
    <w:p w14:paraId="52C855F6" w14:textId="77777777" w:rsidR="00D644E0" w:rsidRPr="00D644E0" w:rsidRDefault="00D644E0" w:rsidP="00D644E0">
      <w:pPr>
        <w:spacing w:after="120"/>
        <w:ind w:left="993" w:hanging="993"/>
        <w:jc w:val="both"/>
        <w:rPr>
          <w:rFonts w:eastAsia="Times New Roman" w:cs="Times New Roman"/>
          <w:sz w:val="20"/>
          <w:szCs w:val="20"/>
        </w:rPr>
      </w:pPr>
      <w:r w:rsidRPr="00D644E0">
        <w:rPr>
          <w:rFonts w:eastAsia="Times New Roman" w:cs="Times New Roman"/>
          <w:sz w:val="20"/>
          <w:szCs w:val="20"/>
        </w:rPr>
        <w:t xml:space="preserve">17.1.3 </w:t>
      </w:r>
      <w:r w:rsidRPr="00D644E0">
        <w:rPr>
          <w:rFonts w:eastAsia="Times New Roman" w:cs="Times New Roman"/>
          <w:sz w:val="20"/>
          <w:szCs w:val="20"/>
        </w:rPr>
        <w:tab/>
        <w:t xml:space="preserve">by either party with immediate effect, if the other makes any composition or arrangement with its creditors, or has a proposal for a voluntary arrangement or a composition of debts or scheme of arrangement approved in accordance with the Insolvency Act 1986, or has an application made under the Insolvency Act 1986 for the appointment of an administrator or has a winding up order made, or (except for the purposes of amalgamation or reconstruction), a resolution for voluntary winding-up passed, where a receiver or manager of its business or undertaking is duly appointed or has an administrative receiver, as defined in the </w:t>
      </w:r>
      <w:proofErr w:type="spellStart"/>
      <w:r w:rsidRPr="00D644E0">
        <w:rPr>
          <w:rFonts w:eastAsia="Times New Roman" w:cs="Times New Roman"/>
          <w:sz w:val="20"/>
          <w:szCs w:val="20"/>
        </w:rPr>
        <w:t>lnsolvency</w:t>
      </w:r>
      <w:proofErr w:type="spellEnd"/>
      <w:r w:rsidRPr="00D644E0">
        <w:rPr>
          <w:rFonts w:eastAsia="Times New Roman" w:cs="Times New Roman"/>
          <w:sz w:val="20"/>
          <w:szCs w:val="20"/>
        </w:rPr>
        <w:t xml:space="preserve"> Act 1986 appointed, or possession is taken by or on behalf of any creditor of any property that is the subject of a charge;</w:t>
      </w:r>
    </w:p>
    <w:p w14:paraId="6A96B042" w14:textId="77777777" w:rsidR="00D644E0" w:rsidRPr="00D644E0" w:rsidRDefault="00D644E0" w:rsidP="00D644E0">
      <w:pPr>
        <w:spacing w:after="120"/>
        <w:ind w:left="993" w:hanging="993"/>
        <w:jc w:val="both"/>
        <w:rPr>
          <w:rFonts w:eastAsia="Times New Roman" w:cs="Times New Roman"/>
          <w:sz w:val="20"/>
          <w:szCs w:val="20"/>
        </w:rPr>
      </w:pPr>
      <w:r w:rsidRPr="00D644E0">
        <w:rPr>
          <w:rFonts w:eastAsia="Times New Roman" w:cs="Times New Roman"/>
          <w:sz w:val="20"/>
          <w:szCs w:val="20"/>
        </w:rPr>
        <w:t xml:space="preserve">17.1.4 </w:t>
      </w:r>
      <w:r w:rsidRPr="00D644E0">
        <w:rPr>
          <w:rFonts w:eastAsia="Times New Roman" w:cs="Times New Roman"/>
          <w:sz w:val="20"/>
          <w:szCs w:val="20"/>
        </w:rPr>
        <w:tab/>
        <w:t xml:space="preserve">by either party giving the other 15 Working Days' written notice if prevented from performing its obligations under this Agreement due to Force Majeure in accordance with Clause </w:t>
      </w:r>
      <w:proofErr w:type="gramStart"/>
      <w:r w:rsidRPr="00D644E0">
        <w:rPr>
          <w:rFonts w:eastAsia="Times New Roman" w:cs="Times New Roman"/>
          <w:sz w:val="20"/>
          <w:szCs w:val="20"/>
        </w:rPr>
        <w:t>19.3;</w:t>
      </w:r>
      <w:proofErr w:type="gramEnd"/>
    </w:p>
    <w:p w14:paraId="31F4B16A" w14:textId="77777777" w:rsidR="00D644E0" w:rsidRPr="00D644E0" w:rsidRDefault="00D644E0" w:rsidP="00D644E0">
      <w:pPr>
        <w:spacing w:after="120"/>
        <w:ind w:left="993" w:hanging="993"/>
        <w:jc w:val="both"/>
        <w:rPr>
          <w:rFonts w:eastAsia="Times New Roman" w:cs="Times New Roman"/>
          <w:sz w:val="20"/>
          <w:szCs w:val="20"/>
        </w:rPr>
      </w:pPr>
      <w:r w:rsidRPr="00D644E0">
        <w:rPr>
          <w:rFonts w:eastAsia="Times New Roman" w:cs="Times New Roman"/>
          <w:sz w:val="20"/>
          <w:szCs w:val="20"/>
        </w:rPr>
        <w:t xml:space="preserve">17.1.5 </w:t>
      </w:r>
      <w:r w:rsidRPr="00D644E0">
        <w:rPr>
          <w:rFonts w:eastAsia="Times New Roman" w:cs="Times New Roman"/>
          <w:sz w:val="20"/>
          <w:szCs w:val="20"/>
        </w:rPr>
        <w:tab/>
        <w:t>by ESFRS with immediate effect pursuant to Clause 21.2.</w:t>
      </w:r>
    </w:p>
    <w:p w14:paraId="1346F665"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 xml:space="preserve">18. </w:t>
      </w:r>
      <w:r w:rsidRPr="00D644E0">
        <w:rPr>
          <w:rFonts w:eastAsia="Times New Roman" w:cs="Times New Roman"/>
          <w:b/>
          <w:sz w:val="20"/>
          <w:szCs w:val="20"/>
        </w:rPr>
        <w:tab/>
        <w:t>CONSEQUENCES OF TERMINATION</w:t>
      </w:r>
    </w:p>
    <w:p w14:paraId="24672DBA"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18.1 </w:t>
      </w:r>
      <w:r w:rsidRPr="00D644E0">
        <w:rPr>
          <w:rFonts w:eastAsia="Times New Roman" w:cs="Times New Roman"/>
          <w:sz w:val="20"/>
          <w:szCs w:val="20"/>
        </w:rPr>
        <w:tab/>
        <w:t xml:space="preserve">On termination of the employment of the Contractor under Clause 17, the Contractor shall take immediate steps to </w:t>
      </w:r>
      <w:proofErr w:type="gramStart"/>
      <w:r w:rsidRPr="00D644E0">
        <w:rPr>
          <w:rFonts w:eastAsia="Times New Roman" w:cs="Times New Roman"/>
          <w:sz w:val="20"/>
          <w:szCs w:val="20"/>
        </w:rPr>
        <w:t>bring to an end</w:t>
      </w:r>
      <w:proofErr w:type="gramEnd"/>
      <w:r w:rsidRPr="00D644E0">
        <w:rPr>
          <w:rFonts w:eastAsia="Times New Roman" w:cs="Times New Roman"/>
          <w:sz w:val="20"/>
          <w:szCs w:val="20"/>
        </w:rPr>
        <w:t xml:space="preserve"> their performance of the Services in an orderly manner but with all reasonable speed and economy and shall forthwith vacate the Premises. In addition, the Contractor shall, subject to ESFRS having paid all sums due to the Contractor under this Agreement, cause to be delivered to ESFRS all details, plans, TORs, technical data, schedules, programmes, budgets, reports, calculations and other work (whether in the course of preparation or completed) together with all correspondence and documentation in the possession or under the control of the Contractor relating to the Services and/or the Premises. In addition, the Contractor shall, if </w:t>
      </w:r>
      <w:proofErr w:type="gramStart"/>
      <w:r w:rsidRPr="00D644E0">
        <w:rPr>
          <w:rFonts w:eastAsia="Times New Roman" w:cs="Times New Roman"/>
          <w:sz w:val="20"/>
          <w:szCs w:val="20"/>
        </w:rPr>
        <w:t>so</w:t>
      </w:r>
      <w:proofErr w:type="gramEnd"/>
      <w:r w:rsidRPr="00D644E0">
        <w:rPr>
          <w:rFonts w:eastAsia="Times New Roman" w:cs="Times New Roman"/>
          <w:sz w:val="20"/>
          <w:szCs w:val="20"/>
        </w:rPr>
        <w:t xml:space="preserve"> required by ESFRS, forthwith assign to ESFRS the Contractor's entire benefit and interest in any </w:t>
      </w:r>
      <w:r w:rsidRPr="00D644E0">
        <w:rPr>
          <w:rFonts w:eastAsia="Times New Roman" w:cs="Times New Roman"/>
          <w:sz w:val="20"/>
          <w:szCs w:val="20"/>
        </w:rPr>
        <w:lastRenderedPageBreak/>
        <w:t>contracts made by him/her with any Sub-Contractor for the provision of any operatives, plant, equipment or services.</w:t>
      </w:r>
    </w:p>
    <w:p w14:paraId="2551F26B"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18.2</w:t>
      </w:r>
      <w:r w:rsidRPr="00D644E0">
        <w:rPr>
          <w:rFonts w:eastAsia="Times New Roman" w:cs="Times New Roman"/>
          <w:sz w:val="20"/>
          <w:szCs w:val="20"/>
        </w:rPr>
        <w:tab/>
        <w:t>Without prejudice to ESFRS's rights in respect of any breach by the Contractor of its obligations under this Agreement, on termination of the Contractor's employment pursuant to this Agreement ESFRS shall pay to the Contractor all amounts due to the Contractor at the date of termination.</w:t>
      </w:r>
    </w:p>
    <w:p w14:paraId="53CDAF0A"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18.3 </w:t>
      </w:r>
      <w:r w:rsidRPr="00D644E0">
        <w:rPr>
          <w:rFonts w:eastAsia="Times New Roman" w:cs="Times New Roman"/>
          <w:sz w:val="20"/>
          <w:szCs w:val="20"/>
        </w:rPr>
        <w:tab/>
        <w:t xml:space="preserve">On termination, however caused, ESFRS may require the Contractor to terminate immediately (or within such period as ESFRS may specify) any or </w:t>
      </w:r>
      <w:proofErr w:type="gramStart"/>
      <w:r w:rsidRPr="00D644E0">
        <w:rPr>
          <w:rFonts w:eastAsia="Times New Roman" w:cs="Times New Roman"/>
          <w:sz w:val="20"/>
          <w:szCs w:val="20"/>
        </w:rPr>
        <w:t>all of</w:t>
      </w:r>
      <w:proofErr w:type="gramEnd"/>
      <w:r w:rsidRPr="00D644E0">
        <w:rPr>
          <w:rFonts w:eastAsia="Times New Roman" w:cs="Times New Roman"/>
          <w:sz w:val="20"/>
          <w:szCs w:val="20"/>
        </w:rPr>
        <w:t xml:space="preserve"> the contracts it may have with any Sub-Contractors for the provision of the Services and remove from the Premises all materials not belonging to ESFRS.</w:t>
      </w:r>
    </w:p>
    <w:p w14:paraId="14C0E701"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18.4 </w:t>
      </w:r>
      <w:r w:rsidRPr="00D644E0">
        <w:rPr>
          <w:rFonts w:eastAsia="Times New Roman" w:cs="Times New Roman"/>
          <w:sz w:val="20"/>
          <w:szCs w:val="20"/>
        </w:rPr>
        <w:tab/>
        <w:t>ESFRS shall indemnify the Contractor on demand and hold it harmless in relation to all losses, actions, claims, demands, costs, charges and expenses arising out of any action or claim by any person whose contract with the Contractor or a Sub-Contractor is terminated as a result of a termination of the Contractor's employment by ESFRS pursuant to Clause 17.1.1 or by the Contractor pursuant to Clause 17.1.2, 17.1.3 and 17.1.4.</w:t>
      </w:r>
    </w:p>
    <w:p w14:paraId="476AD912"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18.5 </w:t>
      </w:r>
      <w:r w:rsidRPr="00D644E0">
        <w:rPr>
          <w:rFonts w:eastAsia="Times New Roman" w:cs="Times New Roman"/>
          <w:sz w:val="20"/>
          <w:szCs w:val="20"/>
        </w:rPr>
        <w:tab/>
        <w:t>Termination of the Contractor's employment howsoever arising shall be without prejudice to the rights and remedies of either party in respect of any negligence, omission or default of the other prior to such termination.</w:t>
      </w:r>
    </w:p>
    <w:p w14:paraId="69165ADB"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18.6 </w:t>
      </w:r>
      <w:r w:rsidRPr="00D644E0">
        <w:rPr>
          <w:rFonts w:eastAsia="Times New Roman" w:cs="Times New Roman"/>
          <w:sz w:val="20"/>
          <w:szCs w:val="20"/>
        </w:rPr>
        <w:tab/>
        <w:t>The provisions of this Agreement shall continue to bind each party insofar as and for so long as may be necessary to give effect to their respective rights and obligations hereunder.</w:t>
      </w:r>
    </w:p>
    <w:p w14:paraId="0FB4A8DB"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 xml:space="preserve">19. </w:t>
      </w:r>
      <w:r w:rsidRPr="00D644E0">
        <w:rPr>
          <w:rFonts w:eastAsia="Times New Roman" w:cs="Times New Roman"/>
          <w:b/>
          <w:sz w:val="20"/>
          <w:szCs w:val="20"/>
        </w:rPr>
        <w:tab/>
        <w:t>FORCE MAJEURE</w:t>
      </w:r>
    </w:p>
    <w:p w14:paraId="20BEA4DD"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19.1 </w:t>
      </w:r>
      <w:r w:rsidRPr="00D644E0">
        <w:rPr>
          <w:rFonts w:eastAsia="Times New Roman" w:cs="Times New Roman"/>
          <w:sz w:val="20"/>
          <w:szCs w:val="20"/>
        </w:rPr>
        <w:tab/>
        <w:t>Neither party shall be in breach of any obligation under this Agreement if it is unable to perform that obligation in whole or in part by reason of Force Majeure.</w:t>
      </w:r>
    </w:p>
    <w:p w14:paraId="4CC77AD1"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19.2 </w:t>
      </w:r>
      <w:r w:rsidRPr="00D644E0">
        <w:rPr>
          <w:rFonts w:eastAsia="Times New Roman" w:cs="Times New Roman"/>
          <w:sz w:val="20"/>
          <w:szCs w:val="20"/>
        </w:rPr>
        <w:tab/>
      </w:r>
      <w:proofErr w:type="spellStart"/>
      <w:r w:rsidRPr="00D644E0">
        <w:rPr>
          <w:rFonts w:eastAsia="Times New Roman" w:cs="Times New Roman"/>
          <w:sz w:val="20"/>
          <w:szCs w:val="20"/>
        </w:rPr>
        <w:t>lf</w:t>
      </w:r>
      <w:proofErr w:type="spellEnd"/>
      <w:r w:rsidRPr="00D644E0">
        <w:rPr>
          <w:rFonts w:eastAsia="Times New Roman" w:cs="Times New Roman"/>
          <w:sz w:val="20"/>
          <w:szCs w:val="20"/>
        </w:rPr>
        <w:t xml:space="preserve"> either party seeks to rely on this clause, it shall immediately give notice to the other with full particulars of the act or matter claimed as a Force Majeure event. The parties so affected shall take all reasonable steps to remedy the failure to perform and to keep the other party informed of the steps being taken to mitigate the effects of the Force Majeure. ESFRS may issue instructions to the Contractor in respect of such Force Majeure.</w:t>
      </w:r>
    </w:p>
    <w:p w14:paraId="1BBF772C"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19.3 </w:t>
      </w:r>
      <w:r w:rsidRPr="00D644E0">
        <w:rPr>
          <w:rFonts w:eastAsia="Times New Roman" w:cs="Times New Roman"/>
          <w:sz w:val="20"/>
          <w:szCs w:val="20"/>
        </w:rPr>
        <w:tab/>
      </w:r>
      <w:proofErr w:type="spellStart"/>
      <w:r w:rsidRPr="00D644E0">
        <w:rPr>
          <w:rFonts w:eastAsia="Times New Roman" w:cs="Times New Roman"/>
          <w:sz w:val="20"/>
          <w:szCs w:val="20"/>
        </w:rPr>
        <w:t>lf</w:t>
      </w:r>
      <w:proofErr w:type="spellEnd"/>
      <w:r w:rsidRPr="00D644E0">
        <w:rPr>
          <w:rFonts w:eastAsia="Times New Roman" w:cs="Times New Roman"/>
          <w:sz w:val="20"/>
          <w:szCs w:val="20"/>
        </w:rPr>
        <w:t xml:space="preserve"> an event of Force Majeure lasts for more than 3 months, either party may, following consultation with the other, give a notice of termination in accordance with Clause 17.1.4.</w:t>
      </w:r>
    </w:p>
    <w:p w14:paraId="1B4BA542"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 xml:space="preserve">20. </w:t>
      </w:r>
      <w:r w:rsidRPr="00D644E0">
        <w:rPr>
          <w:rFonts w:eastAsia="Times New Roman" w:cs="Times New Roman"/>
          <w:b/>
          <w:sz w:val="20"/>
          <w:szCs w:val="20"/>
        </w:rPr>
        <w:tab/>
        <w:t>TRANSFER OF UNDERTAKINGS</w:t>
      </w:r>
    </w:p>
    <w:p w14:paraId="400F9963"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20.1 </w:t>
      </w:r>
      <w:r w:rsidRPr="00D644E0">
        <w:rPr>
          <w:rFonts w:eastAsia="Times New Roman" w:cs="Times New Roman"/>
          <w:sz w:val="20"/>
          <w:szCs w:val="20"/>
        </w:rPr>
        <w:tab/>
        <w:t>The parties acknowledge that there may be a "relevant transfer" of an undertaking or part of one as defined in the TUPE Regulations ("Relevant Transfer") on the commencement, variation and/or termination of this Agreement, and agree to deal with the risks and/or consequences thereof as follows.</w:t>
      </w:r>
    </w:p>
    <w:p w14:paraId="317C3E96"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20.2 </w:t>
      </w:r>
      <w:r w:rsidRPr="00D644E0">
        <w:rPr>
          <w:rFonts w:eastAsia="Times New Roman" w:cs="Times New Roman"/>
          <w:sz w:val="20"/>
          <w:szCs w:val="20"/>
        </w:rPr>
        <w:tab/>
      </w:r>
      <w:proofErr w:type="spellStart"/>
      <w:r w:rsidRPr="00D644E0">
        <w:rPr>
          <w:rFonts w:eastAsia="Times New Roman" w:cs="Times New Roman"/>
          <w:sz w:val="20"/>
          <w:szCs w:val="20"/>
        </w:rPr>
        <w:t>lf</w:t>
      </w:r>
      <w:proofErr w:type="spellEnd"/>
      <w:r w:rsidRPr="00D644E0">
        <w:rPr>
          <w:rFonts w:eastAsia="Times New Roman" w:cs="Times New Roman"/>
          <w:sz w:val="20"/>
          <w:szCs w:val="20"/>
        </w:rPr>
        <w:t xml:space="preserve"> there is a Relevant Transfer on the commencement of this Agreement, the parties agree, as between themselves, that the Contractor shall be wholly responsible for and liable accordingly for continuing any contracts of employment, collective agreements and/or trade union recognition agreements which transfer under the TUPE Regulations and discharging all the obligations of a transferee under the TUPE Regulations. Accordingly, the Contractor agrees with ESFRS that it shall fully and properly discharge the obligations of transferee under the TUPE Regulations on the commencement of this Agreement and thereafter as appropriate.</w:t>
      </w:r>
    </w:p>
    <w:p w14:paraId="0679CF3F"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20.3 </w:t>
      </w:r>
      <w:r w:rsidRPr="00D644E0">
        <w:rPr>
          <w:rFonts w:eastAsia="Times New Roman" w:cs="Times New Roman"/>
          <w:sz w:val="20"/>
          <w:szCs w:val="20"/>
        </w:rPr>
        <w:tab/>
      </w:r>
      <w:proofErr w:type="spellStart"/>
      <w:r w:rsidRPr="00D644E0">
        <w:rPr>
          <w:rFonts w:eastAsia="Times New Roman" w:cs="Times New Roman"/>
          <w:sz w:val="20"/>
          <w:szCs w:val="20"/>
        </w:rPr>
        <w:t>lf</w:t>
      </w:r>
      <w:proofErr w:type="spellEnd"/>
      <w:r w:rsidRPr="00D644E0">
        <w:rPr>
          <w:rFonts w:eastAsia="Times New Roman" w:cs="Times New Roman"/>
          <w:sz w:val="20"/>
          <w:szCs w:val="20"/>
        </w:rPr>
        <w:t xml:space="preserve"> there is or may (in the reasonable opinion of ESFRS) be a Relevant Transfer </w:t>
      </w:r>
      <w:proofErr w:type="gramStart"/>
      <w:r w:rsidRPr="00D644E0">
        <w:rPr>
          <w:rFonts w:eastAsia="Times New Roman" w:cs="Times New Roman"/>
          <w:sz w:val="20"/>
          <w:szCs w:val="20"/>
        </w:rPr>
        <w:t>as a result of</w:t>
      </w:r>
      <w:proofErr w:type="gramEnd"/>
      <w:r w:rsidRPr="00D644E0">
        <w:rPr>
          <w:rFonts w:eastAsia="Times New Roman" w:cs="Times New Roman"/>
          <w:sz w:val="20"/>
          <w:szCs w:val="20"/>
        </w:rPr>
        <w:t xml:space="preserve"> any variation or the termination of this Agreement, the parties agree as between themselves that the Contractor will be wholly responsible for and liable accordingly for discharging all the obligations of a transferor under the TUPE Regulations. Accordingly, the Contractor agrees with ESFRS that it shall fully and properly discharge the obligations of transferor under the TUPE Regulations on the variation or termination of this Agreement.</w:t>
      </w:r>
    </w:p>
    <w:p w14:paraId="0A1053B2"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20.4 </w:t>
      </w:r>
      <w:r w:rsidRPr="00D644E0">
        <w:rPr>
          <w:rFonts w:eastAsia="Times New Roman" w:cs="Times New Roman"/>
          <w:sz w:val="20"/>
          <w:szCs w:val="20"/>
        </w:rPr>
        <w:tab/>
        <w:t xml:space="preserve">The Contractor agrees that within 14 days of a written request from ESFRS (such request not to be made earlier than 6 months before the termination of this Agreement whether by effluxion of time or otherwise) it shall provide to ESFRS in writing the following </w:t>
      </w:r>
      <w:proofErr w:type="gramStart"/>
      <w:r w:rsidRPr="00D644E0">
        <w:rPr>
          <w:rFonts w:eastAsia="Times New Roman" w:cs="Times New Roman"/>
          <w:sz w:val="20"/>
          <w:szCs w:val="20"/>
        </w:rPr>
        <w:t>information:-</w:t>
      </w:r>
      <w:proofErr w:type="gramEnd"/>
    </w:p>
    <w:p w14:paraId="2F6782CC"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20.4.1 </w:t>
      </w:r>
      <w:r w:rsidRPr="00D644E0">
        <w:rPr>
          <w:rFonts w:eastAsia="Times New Roman" w:cs="Times New Roman"/>
          <w:sz w:val="20"/>
          <w:szCs w:val="20"/>
        </w:rPr>
        <w:tab/>
        <w:t xml:space="preserve">the number and description of the employees engaged in the performance of this </w:t>
      </w:r>
      <w:proofErr w:type="gramStart"/>
      <w:r w:rsidRPr="00D644E0">
        <w:rPr>
          <w:rFonts w:eastAsia="Times New Roman" w:cs="Times New Roman"/>
          <w:sz w:val="20"/>
          <w:szCs w:val="20"/>
        </w:rPr>
        <w:t>Agreement;</w:t>
      </w:r>
      <w:proofErr w:type="gramEnd"/>
    </w:p>
    <w:p w14:paraId="31118941"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lastRenderedPageBreak/>
        <w:t xml:space="preserve">20.4.2 </w:t>
      </w:r>
      <w:r w:rsidRPr="00D644E0">
        <w:rPr>
          <w:rFonts w:eastAsia="Times New Roman" w:cs="Times New Roman"/>
          <w:sz w:val="20"/>
          <w:szCs w:val="20"/>
        </w:rPr>
        <w:tab/>
        <w:t>for each employee (or where they are employed on common terms and conditions of employment each such group of employees) the particulars, as at a specified date not more than 7 days before the information is given, of the matters specified in Section 1(4) of the Employment Rights Act 1996.</w:t>
      </w:r>
    </w:p>
    <w:p w14:paraId="08CB3E7C" w14:textId="77777777" w:rsidR="00D644E0" w:rsidRPr="00D644E0" w:rsidRDefault="00D644E0" w:rsidP="00D644E0">
      <w:pPr>
        <w:spacing w:after="120"/>
        <w:ind w:left="709"/>
        <w:jc w:val="both"/>
        <w:rPr>
          <w:rFonts w:eastAsia="Times New Roman" w:cs="Times New Roman"/>
          <w:sz w:val="20"/>
          <w:szCs w:val="20"/>
        </w:rPr>
      </w:pPr>
      <w:r w:rsidRPr="00D644E0">
        <w:rPr>
          <w:rFonts w:eastAsia="Times New Roman" w:cs="Times New Roman"/>
          <w:sz w:val="20"/>
          <w:szCs w:val="20"/>
        </w:rPr>
        <w:t>ESFRS shall be entitled to use and/or disclose the said information in confidence in connection with any tendering for any replacement Contractor or facilities management contract.</w:t>
      </w:r>
    </w:p>
    <w:p w14:paraId="7828D38A"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20.5 </w:t>
      </w:r>
      <w:r w:rsidRPr="00D644E0">
        <w:rPr>
          <w:rFonts w:eastAsia="Times New Roman" w:cs="Times New Roman"/>
          <w:sz w:val="20"/>
          <w:szCs w:val="20"/>
        </w:rPr>
        <w:tab/>
        <w:t>The Contractor shall not agree with or otherwise promise any employees or trade union any terms or conditions of employment which are outside the ordinary and normal custom and practice for the industry or relevant trade or which are conditional upon or triggered by a Relevant Transfer or are intended to frustrate a re-tendering exercise or deter potential tenderers from tendering.</w:t>
      </w:r>
    </w:p>
    <w:p w14:paraId="514853B0" w14:textId="77777777" w:rsidR="00D644E0" w:rsidRPr="00D644E0" w:rsidRDefault="00D644E0" w:rsidP="00D644E0">
      <w:pPr>
        <w:spacing w:before="240" w:after="120"/>
        <w:jc w:val="both"/>
        <w:rPr>
          <w:rFonts w:eastAsia="Times New Roman" w:cs="Times New Roman"/>
          <w:b/>
          <w:sz w:val="20"/>
          <w:szCs w:val="20"/>
        </w:rPr>
      </w:pPr>
      <w:r w:rsidRPr="00D644E0">
        <w:rPr>
          <w:rFonts w:eastAsia="Times New Roman" w:cs="Times New Roman"/>
          <w:b/>
          <w:sz w:val="20"/>
          <w:szCs w:val="20"/>
        </w:rPr>
        <w:t xml:space="preserve">21. </w:t>
      </w:r>
      <w:r w:rsidRPr="00D644E0">
        <w:rPr>
          <w:rFonts w:eastAsia="Times New Roman" w:cs="Times New Roman"/>
          <w:b/>
          <w:sz w:val="20"/>
          <w:szCs w:val="20"/>
        </w:rPr>
        <w:tab/>
        <w:t>PUBLIC SECTOR REQUIREMENTS</w:t>
      </w:r>
    </w:p>
    <w:p w14:paraId="5EBF58D5" w14:textId="77777777" w:rsidR="00D644E0" w:rsidRPr="00D644E0" w:rsidRDefault="00D644E0" w:rsidP="00D644E0">
      <w:pPr>
        <w:spacing w:after="120"/>
        <w:jc w:val="both"/>
        <w:rPr>
          <w:rFonts w:eastAsia="Times New Roman" w:cs="Times New Roman"/>
          <w:sz w:val="20"/>
          <w:szCs w:val="20"/>
        </w:rPr>
      </w:pPr>
      <w:r w:rsidRPr="00D644E0">
        <w:rPr>
          <w:rFonts w:eastAsia="Times New Roman" w:cs="Times New Roman"/>
          <w:sz w:val="20"/>
          <w:szCs w:val="20"/>
        </w:rPr>
        <w:t xml:space="preserve">21.1 </w:t>
      </w:r>
      <w:r w:rsidRPr="00D644E0">
        <w:rPr>
          <w:rFonts w:eastAsia="Times New Roman" w:cs="Times New Roman"/>
          <w:sz w:val="20"/>
          <w:szCs w:val="20"/>
        </w:rPr>
        <w:tab/>
      </w:r>
      <w:r w:rsidRPr="00D644E0">
        <w:rPr>
          <w:rFonts w:eastAsia="Times New Roman" w:cs="Times New Roman"/>
          <w:b/>
          <w:sz w:val="20"/>
          <w:szCs w:val="20"/>
        </w:rPr>
        <w:t>Data Protection Act</w:t>
      </w:r>
    </w:p>
    <w:p w14:paraId="6DBFD1AC" w14:textId="77777777" w:rsidR="00D644E0" w:rsidRPr="00D644E0" w:rsidRDefault="00D644E0" w:rsidP="00D644E0">
      <w:pPr>
        <w:spacing w:after="120"/>
        <w:ind w:left="709"/>
        <w:jc w:val="both"/>
        <w:rPr>
          <w:rFonts w:eastAsia="Times New Roman" w:cs="Times New Roman"/>
          <w:sz w:val="20"/>
          <w:szCs w:val="20"/>
        </w:rPr>
      </w:pPr>
      <w:r w:rsidRPr="00D644E0">
        <w:rPr>
          <w:rFonts w:eastAsia="Times New Roman" w:cs="Times New Roman"/>
          <w:sz w:val="20"/>
          <w:szCs w:val="20"/>
        </w:rPr>
        <w:t>Each party warrants to the other that it has complied, and will continue to comply with, all the requirements of the Data Protection Act 2018 (including all regulations or orders issued pursuant thereto). Each party shall indemnify the other against all losses, costs, expenses, damages, liabilities, demands, claims, actions or proceedings which the other party may incur arising out of any breach by the first of this Clause 21.1.</w:t>
      </w:r>
    </w:p>
    <w:p w14:paraId="6DF16211" w14:textId="77777777" w:rsidR="00D644E0" w:rsidRPr="00D644E0" w:rsidRDefault="00D644E0" w:rsidP="00D644E0">
      <w:pPr>
        <w:spacing w:after="120"/>
        <w:jc w:val="both"/>
        <w:rPr>
          <w:rFonts w:eastAsia="Times New Roman" w:cs="Times New Roman"/>
          <w:sz w:val="20"/>
          <w:szCs w:val="20"/>
        </w:rPr>
      </w:pPr>
      <w:r w:rsidRPr="00D644E0">
        <w:rPr>
          <w:rFonts w:eastAsia="Times New Roman" w:cs="Times New Roman"/>
          <w:sz w:val="20"/>
          <w:szCs w:val="20"/>
        </w:rPr>
        <w:t xml:space="preserve">21.2 </w:t>
      </w:r>
      <w:r w:rsidRPr="00D644E0">
        <w:rPr>
          <w:rFonts w:eastAsia="Times New Roman" w:cs="Times New Roman"/>
          <w:sz w:val="20"/>
          <w:szCs w:val="20"/>
        </w:rPr>
        <w:tab/>
      </w:r>
      <w:r w:rsidRPr="00D644E0">
        <w:rPr>
          <w:rFonts w:eastAsia="Times New Roman" w:cs="Times New Roman"/>
          <w:b/>
          <w:sz w:val="20"/>
          <w:szCs w:val="20"/>
        </w:rPr>
        <w:t>Corrupt gifts and payments of commission</w:t>
      </w:r>
    </w:p>
    <w:p w14:paraId="604C14FE" w14:textId="77777777" w:rsidR="00D644E0" w:rsidRPr="00D644E0" w:rsidRDefault="00D644E0" w:rsidP="00D644E0">
      <w:pPr>
        <w:spacing w:after="120"/>
        <w:ind w:left="709"/>
        <w:jc w:val="both"/>
        <w:rPr>
          <w:rFonts w:eastAsia="Times New Roman" w:cs="Times New Roman"/>
          <w:sz w:val="20"/>
          <w:szCs w:val="20"/>
        </w:rPr>
      </w:pPr>
      <w:r w:rsidRPr="00D644E0">
        <w:rPr>
          <w:rFonts w:eastAsia="Times New Roman" w:cs="Times New Roman"/>
          <w:sz w:val="20"/>
          <w:szCs w:val="20"/>
        </w:rPr>
        <w:t>The Contractor shall not offer, or give, or agree to give, any person employed by ESFRS any gift or consideration of any kind as an inducement or reward for doing, or for bearing to do, or having done, or forbore to do, any act in relation to the obtaining or performance of this Agreement or for showing, or forbearing to show, favour or disfavour to any person in relation to this Agreement. In the event of any breach of this Clause 21.2 or the commission of any offence by the Contractor under the Prevention of Corruption Act 1889 to 1916 in relation to this Agreement, ESFRS may terminate the Contractor's employment under this Agreement immediately by notice in writing to the Contractor. The decision of ESFRS shall be final and conclusive in any dispute, difference or question arising in respect of the interpretation of this clause or the right of ESFRS under this clause to terminate the Contractor's employment.</w:t>
      </w:r>
    </w:p>
    <w:p w14:paraId="61CE46FD" w14:textId="77777777" w:rsidR="00D644E0" w:rsidRPr="00D644E0" w:rsidRDefault="00D644E0" w:rsidP="00D644E0">
      <w:pPr>
        <w:spacing w:after="120"/>
        <w:jc w:val="both"/>
        <w:rPr>
          <w:rFonts w:eastAsia="Times New Roman" w:cs="Times New Roman"/>
          <w:sz w:val="20"/>
          <w:szCs w:val="20"/>
        </w:rPr>
      </w:pPr>
      <w:r w:rsidRPr="00D644E0">
        <w:rPr>
          <w:rFonts w:eastAsia="Times New Roman" w:cs="Times New Roman"/>
          <w:sz w:val="20"/>
          <w:szCs w:val="20"/>
        </w:rPr>
        <w:t xml:space="preserve">21.3 </w:t>
      </w:r>
      <w:r w:rsidRPr="00D644E0">
        <w:rPr>
          <w:rFonts w:eastAsia="Times New Roman" w:cs="Times New Roman"/>
          <w:sz w:val="20"/>
          <w:szCs w:val="20"/>
        </w:rPr>
        <w:tab/>
      </w:r>
      <w:r w:rsidRPr="00D644E0">
        <w:rPr>
          <w:rFonts w:eastAsia="Times New Roman" w:cs="Times New Roman"/>
          <w:b/>
          <w:sz w:val="20"/>
          <w:szCs w:val="20"/>
        </w:rPr>
        <w:t>Official Secrets Act</w:t>
      </w:r>
    </w:p>
    <w:p w14:paraId="41863545" w14:textId="77777777" w:rsidR="00D644E0" w:rsidRPr="00D644E0" w:rsidRDefault="00D644E0" w:rsidP="00D644E0">
      <w:pPr>
        <w:spacing w:after="120"/>
        <w:ind w:left="709"/>
        <w:jc w:val="both"/>
        <w:rPr>
          <w:rFonts w:eastAsia="Times New Roman" w:cs="Times New Roman"/>
          <w:sz w:val="20"/>
          <w:szCs w:val="20"/>
        </w:rPr>
      </w:pPr>
      <w:r w:rsidRPr="00D644E0">
        <w:rPr>
          <w:rFonts w:eastAsia="Times New Roman" w:cs="Times New Roman"/>
          <w:sz w:val="20"/>
          <w:szCs w:val="20"/>
        </w:rPr>
        <w:t>The Contractor's attention is drawn to the provisions of the Official Secrets Acts 1911 to 1989. The Contractor shall take all reasonable steps by display of notices or other appropriate means so that all persons engaged on any work in connection with the Services will have notice that the statutory provisions apply to them and will continue to apply to them after the termination of the Contractor's employment under this Agreement.</w:t>
      </w:r>
    </w:p>
    <w:p w14:paraId="54B67E58" w14:textId="77777777" w:rsidR="00D644E0" w:rsidRPr="00D644E0" w:rsidRDefault="00D644E0" w:rsidP="00D644E0">
      <w:pPr>
        <w:spacing w:after="120"/>
        <w:jc w:val="both"/>
        <w:rPr>
          <w:rFonts w:eastAsia="Times New Roman" w:cs="Times New Roman"/>
          <w:sz w:val="20"/>
          <w:szCs w:val="20"/>
        </w:rPr>
      </w:pPr>
      <w:r w:rsidRPr="00D644E0">
        <w:rPr>
          <w:rFonts w:eastAsia="Times New Roman" w:cs="Times New Roman"/>
          <w:sz w:val="20"/>
          <w:szCs w:val="20"/>
        </w:rPr>
        <w:t xml:space="preserve">21.4 </w:t>
      </w:r>
      <w:r w:rsidRPr="00D644E0">
        <w:rPr>
          <w:rFonts w:eastAsia="Times New Roman" w:cs="Times New Roman"/>
          <w:sz w:val="20"/>
          <w:szCs w:val="20"/>
        </w:rPr>
        <w:tab/>
      </w:r>
      <w:r w:rsidRPr="00D644E0">
        <w:rPr>
          <w:rFonts w:eastAsia="Times New Roman" w:cs="Times New Roman"/>
          <w:b/>
          <w:sz w:val="20"/>
          <w:szCs w:val="20"/>
        </w:rPr>
        <w:t>National Audit Office Access</w:t>
      </w:r>
    </w:p>
    <w:p w14:paraId="7819CD7B" w14:textId="77777777" w:rsidR="00D644E0" w:rsidRPr="00D644E0" w:rsidRDefault="00D644E0" w:rsidP="00D644E0">
      <w:pPr>
        <w:spacing w:after="120"/>
        <w:ind w:left="709"/>
        <w:jc w:val="both"/>
        <w:rPr>
          <w:rFonts w:eastAsia="Times New Roman" w:cs="Times New Roman"/>
          <w:sz w:val="20"/>
          <w:szCs w:val="20"/>
        </w:rPr>
      </w:pPr>
      <w:r w:rsidRPr="00D644E0">
        <w:rPr>
          <w:rFonts w:eastAsia="Times New Roman" w:cs="Times New Roman"/>
          <w:sz w:val="20"/>
          <w:szCs w:val="20"/>
        </w:rPr>
        <w:t>For the purpose of the examination and certification of ESFRS's accounts, or any examination pursuant to Section 6 (1) of the National Audit Act 1983 or any re-enactment of that Act, or of the economy, efficiency and effectiveness with which ESFRS has used its resources, the Comptroller and Auditor General may examine such documents as he may reasonably require which are owned, held or otherwise within the control of the Contractor and may require the Contractor to produce such oral or written explanations as he considers necessary.</w:t>
      </w:r>
    </w:p>
    <w:p w14:paraId="10ECEDE2" w14:textId="77777777" w:rsidR="00D644E0" w:rsidRPr="00D644E0" w:rsidRDefault="00D644E0" w:rsidP="00D644E0">
      <w:pPr>
        <w:spacing w:after="120"/>
        <w:jc w:val="both"/>
        <w:rPr>
          <w:rFonts w:eastAsia="Times New Roman" w:cs="Times New Roman"/>
          <w:sz w:val="20"/>
          <w:szCs w:val="20"/>
        </w:rPr>
      </w:pPr>
      <w:r w:rsidRPr="00D644E0">
        <w:rPr>
          <w:rFonts w:eastAsia="Times New Roman" w:cs="Times New Roman"/>
          <w:sz w:val="20"/>
          <w:szCs w:val="20"/>
        </w:rPr>
        <w:t xml:space="preserve">21.5 </w:t>
      </w:r>
      <w:r w:rsidRPr="00D644E0">
        <w:rPr>
          <w:rFonts w:eastAsia="Times New Roman" w:cs="Times New Roman"/>
          <w:b/>
          <w:sz w:val="20"/>
          <w:szCs w:val="20"/>
        </w:rPr>
        <w:t>Equality</w:t>
      </w:r>
      <w:r w:rsidRPr="00D644E0">
        <w:rPr>
          <w:rFonts w:eastAsia="Times New Roman" w:cs="Times New Roman"/>
          <w:sz w:val="20"/>
          <w:szCs w:val="20"/>
        </w:rPr>
        <w:tab/>
      </w:r>
    </w:p>
    <w:p w14:paraId="6C6EB6DD"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21.5.1</w:t>
      </w:r>
      <w:r w:rsidRPr="00D644E0">
        <w:rPr>
          <w:rFonts w:eastAsia="Times New Roman" w:cs="Times New Roman"/>
          <w:sz w:val="20"/>
          <w:szCs w:val="20"/>
        </w:rPr>
        <w:tab/>
        <w:t>The Equality Act 2010 includes a new public sector Equality Duty which states that public bodies must have due regard to the need to:</w:t>
      </w:r>
    </w:p>
    <w:p w14:paraId="6E6A2C3A" w14:textId="77777777" w:rsidR="00D644E0" w:rsidRPr="00D644E0" w:rsidRDefault="00D644E0" w:rsidP="006E4F0C">
      <w:pPr>
        <w:numPr>
          <w:ilvl w:val="0"/>
          <w:numId w:val="6"/>
        </w:numPr>
        <w:ind w:left="714" w:hanging="357"/>
        <w:jc w:val="both"/>
        <w:rPr>
          <w:rFonts w:eastAsia="Times New Roman" w:cs="Times New Roman"/>
          <w:sz w:val="20"/>
          <w:szCs w:val="20"/>
        </w:rPr>
      </w:pPr>
      <w:r w:rsidRPr="00D644E0">
        <w:rPr>
          <w:rFonts w:eastAsia="Times New Roman" w:cs="Times New Roman"/>
          <w:sz w:val="20"/>
          <w:szCs w:val="20"/>
        </w:rPr>
        <w:t>Eliminate unlawful discrimination, harassment and victimisation</w:t>
      </w:r>
    </w:p>
    <w:p w14:paraId="7A2F954B" w14:textId="77777777" w:rsidR="00D644E0" w:rsidRPr="00D644E0" w:rsidRDefault="00D644E0" w:rsidP="006E4F0C">
      <w:pPr>
        <w:numPr>
          <w:ilvl w:val="0"/>
          <w:numId w:val="6"/>
        </w:numPr>
        <w:ind w:left="714" w:hanging="357"/>
        <w:jc w:val="both"/>
        <w:rPr>
          <w:rFonts w:eastAsia="Times New Roman" w:cs="Times New Roman"/>
          <w:sz w:val="20"/>
          <w:szCs w:val="20"/>
        </w:rPr>
      </w:pPr>
      <w:r w:rsidRPr="00D644E0">
        <w:rPr>
          <w:rFonts w:eastAsia="Times New Roman" w:cs="Times New Roman"/>
          <w:sz w:val="20"/>
          <w:szCs w:val="20"/>
        </w:rPr>
        <w:t>Advance equality of opportunity</w:t>
      </w:r>
    </w:p>
    <w:p w14:paraId="0E7F5190" w14:textId="77777777" w:rsidR="00D644E0" w:rsidRPr="00D644E0" w:rsidRDefault="00D644E0" w:rsidP="006E4F0C">
      <w:pPr>
        <w:numPr>
          <w:ilvl w:val="0"/>
          <w:numId w:val="6"/>
        </w:numPr>
        <w:ind w:left="714" w:hanging="357"/>
        <w:jc w:val="both"/>
        <w:rPr>
          <w:rFonts w:eastAsia="Times New Roman" w:cs="Times New Roman"/>
          <w:sz w:val="20"/>
          <w:szCs w:val="20"/>
        </w:rPr>
      </w:pPr>
      <w:r w:rsidRPr="00D644E0">
        <w:rPr>
          <w:rFonts w:eastAsia="Times New Roman" w:cs="Times New Roman"/>
          <w:sz w:val="20"/>
          <w:szCs w:val="20"/>
        </w:rPr>
        <w:t>Foster good relations between different groups</w:t>
      </w:r>
    </w:p>
    <w:p w14:paraId="4568C9C5" w14:textId="77777777" w:rsidR="00D644E0" w:rsidRPr="00D644E0" w:rsidRDefault="00D644E0" w:rsidP="00D644E0">
      <w:pPr>
        <w:spacing w:after="120"/>
        <w:jc w:val="both"/>
        <w:rPr>
          <w:rFonts w:eastAsia="Times New Roman" w:cs="Times New Roman"/>
          <w:sz w:val="12"/>
          <w:szCs w:val="12"/>
        </w:rPr>
      </w:pPr>
    </w:p>
    <w:p w14:paraId="601156D7" w14:textId="77777777" w:rsidR="00D644E0" w:rsidRPr="00D644E0" w:rsidRDefault="00D644E0" w:rsidP="00D644E0">
      <w:pPr>
        <w:spacing w:after="120"/>
        <w:ind w:left="709"/>
        <w:jc w:val="both"/>
        <w:rPr>
          <w:rFonts w:eastAsia="Times New Roman" w:cs="Times New Roman"/>
          <w:sz w:val="20"/>
          <w:szCs w:val="20"/>
        </w:rPr>
      </w:pPr>
      <w:r w:rsidRPr="00D644E0">
        <w:rPr>
          <w:rFonts w:eastAsia="Times New Roman" w:cs="Times New Roman"/>
          <w:sz w:val="20"/>
          <w:szCs w:val="20"/>
        </w:rPr>
        <w:t>Under the Act people are not allowed to discriminate, harass or victimise another person because they have any of the protected characteristics of age, disability, gender reassignment, marriage and civil partnership, pregnancy and maternity, race, religion and belief, sex or sexual orientation.</w:t>
      </w:r>
    </w:p>
    <w:p w14:paraId="143D72DD" w14:textId="77777777" w:rsidR="00D644E0" w:rsidRPr="00D644E0" w:rsidRDefault="00D644E0" w:rsidP="00D644E0">
      <w:pPr>
        <w:spacing w:after="120"/>
        <w:ind w:left="851" w:hanging="851"/>
        <w:jc w:val="both"/>
        <w:rPr>
          <w:rFonts w:eastAsia="Times New Roman" w:cs="Times New Roman"/>
          <w:sz w:val="20"/>
          <w:szCs w:val="20"/>
        </w:rPr>
      </w:pPr>
      <w:r w:rsidRPr="00D644E0">
        <w:rPr>
          <w:rFonts w:eastAsia="Times New Roman" w:cs="Times New Roman"/>
          <w:sz w:val="20"/>
          <w:szCs w:val="20"/>
        </w:rPr>
        <w:t>21.5.2</w:t>
      </w:r>
      <w:r w:rsidRPr="00D644E0">
        <w:rPr>
          <w:rFonts w:eastAsia="Times New Roman" w:cs="Times New Roman"/>
          <w:sz w:val="20"/>
          <w:szCs w:val="20"/>
        </w:rPr>
        <w:tab/>
        <w:t>The Contractor shall comply with all aspects of the Equality Act 2010 and any subsequent revisions/ amendments to the Act in relation to its Employees and the provision of works, services or supplies.</w:t>
      </w:r>
    </w:p>
    <w:p w14:paraId="146C4C53" w14:textId="77777777" w:rsidR="00D644E0" w:rsidRPr="00D644E0" w:rsidRDefault="00D644E0" w:rsidP="00D644E0">
      <w:pPr>
        <w:spacing w:after="120"/>
        <w:ind w:left="851" w:hanging="851"/>
        <w:jc w:val="both"/>
        <w:rPr>
          <w:rFonts w:eastAsia="Times New Roman" w:cs="Times New Roman"/>
          <w:sz w:val="20"/>
          <w:szCs w:val="20"/>
        </w:rPr>
      </w:pPr>
      <w:r w:rsidRPr="00D644E0">
        <w:rPr>
          <w:rFonts w:eastAsia="Times New Roman" w:cs="Times New Roman"/>
          <w:sz w:val="20"/>
          <w:szCs w:val="20"/>
        </w:rPr>
        <w:lastRenderedPageBreak/>
        <w:t>21.5.3</w:t>
      </w:r>
      <w:r w:rsidRPr="00D644E0">
        <w:rPr>
          <w:rFonts w:eastAsia="Times New Roman" w:cs="Times New Roman"/>
          <w:sz w:val="20"/>
          <w:szCs w:val="20"/>
        </w:rPr>
        <w:tab/>
        <w:t>In the event of any finding of such unlawful discrimination being made against the Contractor in the last three years by any Court or Employment Tribunal, or of an adverse finding in any formal investigation by any relevant statutory body over the same period, the Contractor shall take appropriate steps to prevent repetition of the unlawful discrimination.</w:t>
      </w:r>
    </w:p>
    <w:p w14:paraId="19B8BCEF" w14:textId="77777777" w:rsidR="00D644E0" w:rsidRPr="00D644E0" w:rsidRDefault="00D644E0" w:rsidP="00D644E0">
      <w:pPr>
        <w:spacing w:after="120"/>
        <w:ind w:left="851" w:hanging="851"/>
        <w:jc w:val="both"/>
        <w:rPr>
          <w:rFonts w:eastAsia="Times New Roman" w:cs="Times New Roman"/>
          <w:sz w:val="20"/>
          <w:szCs w:val="20"/>
        </w:rPr>
      </w:pPr>
      <w:r w:rsidRPr="00D644E0">
        <w:rPr>
          <w:rFonts w:eastAsia="Times New Roman" w:cs="Times New Roman"/>
          <w:sz w:val="20"/>
          <w:szCs w:val="20"/>
        </w:rPr>
        <w:t>21.5.4</w:t>
      </w:r>
      <w:r w:rsidRPr="00D644E0">
        <w:rPr>
          <w:rFonts w:eastAsia="Times New Roman" w:cs="Times New Roman"/>
          <w:sz w:val="20"/>
          <w:szCs w:val="20"/>
        </w:rPr>
        <w:tab/>
        <w:t>The Contractor shall, on request, provide details of any steps taken under this clause.</w:t>
      </w:r>
    </w:p>
    <w:p w14:paraId="5F34D9D0" w14:textId="77777777" w:rsidR="00D644E0" w:rsidRPr="00D644E0" w:rsidRDefault="00D644E0" w:rsidP="00D644E0">
      <w:pPr>
        <w:spacing w:after="120"/>
        <w:ind w:left="851" w:hanging="851"/>
        <w:jc w:val="both"/>
        <w:rPr>
          <w:rFonts w:eastAsia="Times New Roman" w:cs="Times New Roman"/>
          <w:sz w:val="20"/>
          <w:szCs w:val="20"/>
        </w:rPr>
      </w:pPr>
      <w:r w:rsidRPr="00D644E0">
        <w:rPr>
          <w:rFonts w:eastAsia="Times New Roman" w:cs="Times New Roman"/>
          <w:sz w:val="20"/>
          <w:szCs w:val="20"/>
        </w:rPr>
        <w:t>21.5.5</w:t>
      </w:r>
      <w:r w:rsidRPr="00D644E0">
        <w:rPr>
          <w:rFonts w:eastAsia="Times New Roman" w:cs="Times New Roman"/>
          <w:sz w:val="20"/>
          <w:szCs w:val="20"/>
        </w:rPr>
        <w:tab/>
        <w:t>The Contractor shall set out its Policy on matters referred to above:</w:t>
      </w:r>
    </w:p>
    <w:p w14:paraId="0994FB39" w14:textId="77777777" w:rsidR="00D644E0" w:rsidRPr="00D644E0" w:rsidRDefault="00D644E0" w:rsidP="006E4F0C">
      <w:pPr>
        <w:numPr>
          <w:ilvl w:val="0"/>
          <w:numId w:val="7"/>
        </w:numPr>
        <w:ind w:left="993" w:hanging="357"/>
        <w:jc w:val="both"/>
        <w:rPr>
          <w:rFonts w:eastAsia="Times New Roman" w:cs="Times New Roman"/>
          <w:sz w:val="20"/>
          <w:szCs w:val="20"/>
        </w:rPr>
      </w:pPr>
      <w:r w:rsidRPr="00D644E0">
        <w:rPr>
          <w:rFonts w:eastAsia="Times New Roman" w:cs="Times New Roman"/>
          <w:sz w:val="20"/>
          <w:szCs w:val="20"/>
        </w:rPr>
        <w:t xml:space="preserve">In instructions to those concerned with recruitment, training, promotion and everyday </w:t>
      </w:r>
      <w:proofErr w:type="gramStart"/>
      <w:r w:rsidRPr="00D644E0">
        <w:rPr>
          <w:rFonts w:eastAsia="Times New Roman" w:cs="Times New Roman"/>
          <w:sz w:val="20"/>
          <w:szCs w:val="20"/>
        </w:rPr>
        <w:t>dealings;</w:t>
      </w:r>
      <w:proofErr w:type="gramEnd"/>
    </w:p>
    <w:p w14:paraId="33767A72" w14:textId="77777777" w:rsidR="00D644E0" w:rsidRPr="00D644E0" w:rsidRDefault="00D644E0" w:rsidP="006E4F0C">
      <w:pPr>
        <w:numPr>
          <w:ilvl w:val="0"/>
          <w:numId w:val="7"/>
        </w:numPr>
        <w:ind w:left="993" w:hanging="357"/>
        <w:jc w:val="both"/>
        <w:rPr>
          <w:rFonts w:eastAsia="Times New Roman" w:cs="Times New Roman"/>
          <w:sz w:val="20"/>
          <w:szCs w:val="20"/>
        </w:rPr>
      </w:pPr>
      <w:r w:rsidRPr="00D644E0">
        <w:rPr>
          <w:rFonts w:eastAsia="Times New Roman" w:cs="Times New Roman"/>
          <w:sz w:val="20"/>
          <w:szCs w:val="20"/>
        </w:rPr>
        <w:t xml:space="preserve">In documents available to employees, recognised trade unions or other representative groups of </w:t>
      </w:r>
      <w:proofErr w:type="gramStart"/>
      <w:r w:rsidRPr="00D644E0">
        <w:rPr>
          <w:rFonts w:eastAsia="Times New Roman" w:cs="Times New Roman"/>
          <w:sz w:val="20"/>
          <w:szCs w:val="20"/>
        </w:rPr>
        <w:t>employees;</w:t>
      </w:r>
      <w:proofErr w:type="gramEnd"/>
    </w:p>
    <w:p w14:paraId="63443EDB" w14:textId="77777777" w:rsidR="00D644E0" w:rsidRPr="00D644E0" w:rsidRDefault="00D644E0" w:rsidP="006E4F0C">
      <w:pPr>
        <w:numPr>
          <w:ilvl w:val="0"/>
          <w:numId w:val="7"/>
        </w:numPr>
        <w:ind w:left="993" w:hanging="357"/>
        <w:jc w:val="both"/>
        <w:rPr>
          <w:rFonts w:eastAsia="Times New Roman" w:cs="Times New Roman"/>
          <w:sz w:val="20"/>
          <w:szCs w:val="20"/>
        </w:rPr>
      </w:pPr>
      <w:r w:rsidRPr="00D644E0">
        <w:rPr>
          <w:rFonts w:eastAsia="Times New Roman" w:cs="Times New Roman"/>
          <w:sz w:val="20"/>
          <w:szCs w:val="20"/>
        </w:rPr>
        <w:t xml:space="preserve">In recruitment advertisements or other </w:t>
      </w:r>
      <w:proofErr w:type="gramStart"/>
      <w:r w:rsidRPr="00D644E0">
        <w:rPr>
          <w:rFonts w:eastAsia="Times New Roman" w:cs="Times New Roman"/>
          <w:sz w:val="20"/>
          <w:szCs w:val="20"/>
        </w:rPr>
        <w:t>literature;</w:t>
      </w:r>
      <w:proofErr w:type="gramEnd"/>
    </w:p>
    <w:p w14:paraId="4C2C306C" w14:textId="77777777" w:rsidR="00D644E0" w:rsidRPr="00D644E0" w:rsidRDefault="00D644E0" w:rsidP="006E4F0C">
      <w:pPr>
        <w:numPr>
          <w:ilvl w:val="0"/>
          <w:numId w:val="7"/>
        </w:numPr>
        <w:ind w:left="993" w:hanging="357"/>
        <w:jc w:val="both"/>
        <w:rPr>
          <w:rFonts w:eastAsia="Times New Roman" w:cs="Times New Roman"/>
          <w:sz w:val="20"/>
          <w:szCs w:val="20"/>
        </w:rPr>
      </w:pPr>
      <w:r w:rsidRPr="00D644E0">
        <w:rPr>
          <w:rFonts w:eastAsia="Times New Roman" w:cs="Times New Roman"/>
          <w:sz w:val="20"/>
          <w:szCs w:val="20"/>
        </w:rPr>
        <w:t>In the provision of works, services and supplies</w:t>
      </w:r>
    </w:p>
    <w:p w14:paraId="564A8968" w14:textId="77777777" w:rsidR="00D644E0" w:rsidRPr="00D644E0" w:rsidRDefault="00D644E0" w:rsidP="00D644E0">
      <w:pPr>
        <w:spacing w:after="120"/>
        <w:ind w:left="851" w:hanging="851"/>
        <w:jc w:val="both"/>
        <w:rPr>
          <w:rFonts w:eastAsia="Times New Roman" w:cs="Times New Roman"/>
          <w:sz w:val="20"/>
          <w:szCs w:val="20"/>
        </w:rPr>
      </w:pPr>
      <w:r w:rsidRPr="00D644E0">
        <w:rPr>
          <w:rFonts w:eastAsia="Times New Roman" w:cs="Times New Roman"/>
          <w:sz w:val="20"/>
          <w:szCs w:val="20"/>
        </w:rPr>
        <w:t>21.5.6</w:t>
      </w:r>
      <w:r w:rsidRPr="00D644E0">
        <w:rPr>
          <w:rFonts w:eastAsia="Times New Roman" w:cs="Times New Roman"/>
          <w:sz w:val="20"/>
          <w:szCs w:val="20"/>
        </w:rPr>
        <w:tab/>
        <w:t>The Contractor shall, on request, provide examples of the instructions and other documents, recruitment advertisements or other literature.</w:t>
      </w:r>
    </w:p>
    <w:p w14:paraId="04864363" w14:textId="77777777" w:rsidR="00D644E0" w:rsidRPr="00D644E0" w:rsidRDefault="00D644E0" w:rsidP="00D644E0">
      <w:pPr>
        <w:spacing w:after="120"/>
        <w:ind w:left="851" w:hanging="851"/>
        <w:jc w:val="both"/>
        <w:rPr>
          <w:rFonts w:eastAsia="Times New Roman" w:cs="Times New Roman"/>
          <w:sz w:val="20"/>
          <w:szCs w:val="20"/>
        </w:rPr>
      </w:pPr>
      <w:r w:rsidRPr="00D644E0">
        <w:rPr>
          <w:rFonts w:eastAsia="Times New Roman" w:cs="Times New Roman"/>
          <w:sz w:val="20"/>
          <w:szCs w:val="20"/>
        </w:rPr>
        <w:t>21.5.7</w:t>
      </w:r>
      <w:r w:rsidRPr="00D644E0">
        <w:rPr>
          <w:rFonts w:eastAsia="Times New Roman" w:cs="Times New Roman"/>
          <w:sz w:val="20"/>
          <w:szCs w:val="20"/>
        </w:rPr>
        <w:tab/>
        <w:t>The Contractor shall provide information reasonably requested for the purpose of assessing their compliance with this clause so far as relevant.</w:t>
      </w:r>
    </w:p>
    <w:p w14:paraId="2DD3CFF5" w14:textId="77777777" w:rsidR="00D644E0" w:rsidRPr="00D644E0" w:rsidRDefault="00D644E0" w:rsidP="00D644E0">
      <w:pPr>
        <w:spacing w:after="120"/>
        <w:ind w:left="851" w:hanging="851"/>
        <w:jc w:val="both"/>
        <w:rPr>
          <w:rFonts w:eastAsia="Times New Roman" w:cs="Times New Roman"/>
          <w:sz w:val="20"/>
          <w:szCs w:val="20"/>
        </w:rPr>
      </w:pPr>
      <w:r w:rsidRPr="00D644E0">
        <w:rPr>
          <w:rFonts w:eastAsia="Times New Roman" w:cs="Times New Roman"/>
          <w:sz w:val="20"/>
          <w:szCs w:val="20"/>
        </w:rPr>
        <w:t>21.5.8</w:t>
      </w:r>
      <w:r w:rsidRPr="00D644E0">
        <w:rPr>
          <w:rFonts w:eastAsia="Times New Roman" w:cs="Times New Roman"/>
          <w:sz w:val="20"/>
          <w:szCs w:val="20"/>
        </w:rPr>
        <w:tab/>
        <w:t>Further to the legislation, attention of the Contractor is also drawn to East Sussex Fire Authority’s own commitment to equal opportunities for all.</w:t>
      </w:r>
    </w:p>
    <w:p w14:paraId="31DDBD2D" w14:textId="77777777" w:rsidR="00D644E0" w:rsidRPr="00D644E0" w:rsidRDefault="00D644E0" w:rsidP="00D644E0">
      <w:pPr>
        <w:spacing w:after="120"/>
        <w:jc w:val="both"/>
        <w:rPr>
          <w:rFonts w:eastAsia="Times New Roman" w:cs="Times New Roman"/>
          <w:sz w:val="20"/>
          <w:szCs w:val="20"/>
        </w:rPr>
      </w:pPr>
      <w:r w:rsidRPr="00D644E0">
        <w:rPr>
          <w:rFonts w:eastAsia="Times New Roman" w:cs="Times New Roman"/>
          <w:sz w:val="20"/>
          <w:szCs w:val="20"/>
        </w:rPr>
        <w:t xml:space="preserve">21.6 </w:t>
      </w:r>
      <w:r w:rsidRPr="00D644E0">
        <w:rPr>
          <w:rFonts w:eastAsia="Times New Roman" w:cs="Times New Roman"/>
          <w:sz w:val="20"/>
          <w:szCs w:val="20"/>
        </w:rPr>
        <w:tab/>
      </w:r>
      <w:r w:rsidRPr="00D644E0">
        <w:rPr>
          <w:rFonts w:eastAsia="Times New Roman" w:cs="Times New Roman"/>
          <w:b/>
          <w:sz w:val="20"/>
          <w:szCs w:val="20"/>
        </w:rPr>
        <w:t>Freedom of lnformation Act</w:t>
      </w:r>
    </w:p>
    <w:p w14:paraId="22AF32A7"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21.6.1 </w:t>
      </w:r>
      <w:r w:rsidRPr="00D644E0">
        <w:rPr>
          <w:rFonts w:eastAsia="Times New Roman" w:cs="Times New Roman"/>
          <w:sz w:val="20"/>
          <w:szCs w:val="20"/>
        </w:rPr>
        <w:tab/>
        <w:t xml:space="preserve">The Contractor acknowledges that ESFRS is a public authority, subject to the requirements of FOIA and EIR and that ESFRS is under an obligation to make all information held by it available to the </w:t>
      </w:r>
      <w:proofErr w:type="gramStart"/>
      <w:r w:rsidRPr="00D644E0">
        <w:rPr>
          <w:rFonts w:eastAsia="Times New Roman" w:cs="Times New Roman"/>
          <w:sz w:val="20"/>
          <w:szCs w:val="20"/>
        </w:rPr>
        <w:t>general public</w:t>
      </w:r>
      <w:proofErr w:type="gramEnd"/>
      <w:r w:rsidRPr="00D644E0">
        <w:rPr>
          <w:rFonts w:eastAsia="Times New Roman" w:cs="Times New Roman"/>
          <w:sz w:val="20"/>
          <w:szCs w:val="20"/>
        </w:rPr>
        <w:t xml:space="preserve"> on request, unless an exemption under FOIA or EIR applies.</w:t>
      </w:r>
    </w:p>
    <w:p w14:paraId="3636F933" w14:textId="77777777" w:rsidR="00D644E0" w:rsidRPr="00D644E0" w:rsidRDefault="00D644E0" w:rsidP="00D644E0">
      <w:pPr>
        <w:spacing w:after="120"/>
        <w:jc w:val="both"/>
        <w:rPr>
          <w:rFonts w:eastAsia="Times New Roman" w:cs="Times New Roman"/>
          <w:sz w:val="20"/>
          <w:szCs w:val="20"/>
        </w:rPr>
      </w:pPr>
      <w:r w:rsidRPr="00D644E0">
        <w:rPr>
          <w:rFonts w:eastAsia="Times New Roman" w:cs="Times New Roman"/>
          <w:sz w:val="20"/>
          <w:szCs w:val="20"/>
        </w:rPr>
        <w:t xml:space="preserve">21.6.2 </w:t>
      </w:r>
      <w:r w:rsidRPr="00D644E0">
        <w:rPr>
          <w:rFonts w:eastAsia="Times New Roman" w:cs="Times New Roman"/>
          <w:sz w:val="20"/>
          <w:szCs w:val="20"/>
        </w:rPr>
        <w:tab/>
        <w:t>The Contractor shall:</w:t>
      </w:r>
    </w:p>
    <w:p w14:paraId="7602ECC5" w14:textId="77777777" w:rsidR="00D644E0" w:rsidRPr="00D644E0" w:rsidRDefault="00D644E0" w:rsidP="00D644E0">
      <w:pPr>
        <w:spacing w:after="120"/>
        <w:ind w:left="709" w:hanging="283"/>
        <w:jc w:val="both"/>
        <w:rPr>
          <w:rFonts w:eastAsia="Times New Roman" w:cs="Times New Roman"/>
          <w:sz w:val="20"/>
          <w:szCs w:val="20"/>
        </w:rPr>
      </w:pPr>
      <w:r w:rsidRPr="00D644E0">
        <w:rPr>
          <w:rFonts w:eastAsia="Times New Roman" w:cs="Times New Roman"/>
          <w:sz w:val="20"/>
          <w:szCs w:val="20"/>
        </w:rPr>
        <w:t>(a) provide ESFRS with a copy of all Information in the Contractor's possession or power in the form that ESFRS requires within 5 Working Days of ESFRS requesting such Information; and</w:t>
      </w:r>
    </w:p>
    <w:p w14:paraId="69423A33" w14:textId="77777777" w:rsidR="00D644E0" w:rsidRPr="00D644E0" w:rsidRDefault="00D644E0" w:rsidP="00D644E0">
      <w:pPr>
        <w:spacing w:after="120"/>
        <w:ind w:left="709" w:hanging="283"/>
        <w:jc w:val="both"/>
        <w:rPr>
          <w:rFonts w:eastAsia="Times New Roman" w:cs="Times New Roman"/>
          <w:sz w:val="20"/>
          <w:szCs w:val="20"/>
        </w:rPr>
      </w:pPr>
      <w:r w:rsidRPr="00D644E0">
        <w:rPr>
          <w:rFonts w:eastAsia="Times New Roman" w:cs="Times New Roman"/>
          <w:sz w:val="20"/>
          <w:szCs w:val="20"/>
        </w:rPr>
        <w:t xml:space="preserve">(b) provide such assistance as ESFRS may reasonably require </w:t>
      </w:r>
      <w:proofErr w:type="gramStart"/>
      <w:r w:rsidRPr="00D644E0">
        <w:rPr>
          <w:rFonts w:eastAsia="Times New Roman" w:cs="Times New Roman"/>
          <w:sz w:val="20"/>
          <w:szCs w:val="20"/>
        </w:rPr>
        <w:t>to enable</w:t>
      </w:r>
      <w:proofErr w:type="gramEnd"/>
      <w:r w:rsidRPr="00D644E0">
        <w:rPr>
          <w:rFonts w:eastAsia="Times New Roman" w:cs="Times New Roman"/>
          <w:sz w:val="20"/>
          <w:szCs w:val="20"/>
        </w:rPr>
        <w:t xml:space="preserve"> it to respond to a Request for Information within the time for compliance set out in section 10 of FOIA or regulation 5 of EIR (as the case may be).</w:t>
      </w:r>
    </w:p>
    <w:p w14:paraId="2CBFA174" w14:textId="77777777" w:rsidR="00D644E0" w:rsidRPr="00D644E0" w:rsidRDefault="00D644E0" w:rsidP="00D644E0">
      <w:pPr>
        <w:spacing w:after="120"/>
        <w:jc w:val="both"/>
        <w:rPr>
          <w:rFonts w:eastAsia="Times New Roman" w:cs="Times New Roman"/>
          <w:sz w:val="20"/>
          <w:szCs w:val="20"/>
        </w:rPr>
      </w:pPr>
      <w:r w:rsidRPr="00D644E0">
        <w:rPr>
          <w:rFonts w:eastAsia="Times New Roman" w:cs="Times New Roman"/>
          <w:sz w:val="20"/>
          <w:szCs w:val="20"/>
        </w:rPr>
        <w:t xml:space="preserve">21.6.3 The Contractor acknowledges </w:t>
      </w:r>
      <w:proofErr w:type="gramStart"/>
      <w:r w:rsidRPr="00D644E0">
        <w:rPr>
          <w:rFonts w:eastAsia="Times New Roman" w:cs="Times New Roman"/>
          <w:sz w:val="20"/>
          <w:szCs w:val="20"/>
        </w:rPr>
        <w:t>that:-</w:t>
      </w:r>
      <w:proofErr w:type="gramEnd"/>
    </w:p>
    <w:p w14:paraId="4EA19A55" w14:textId="77777777" w:rsidR="00D644E0" w:rsidRPr="00D644E0" w:rsidRDefault="00D644E0" w:rsidP="00D644E0">
      <w:pPr>
        <w:spacing w:after="120"/>
        <w:ind w:left="709" w:hanging="425"/>
        <w:jc w:val="both"/>
        <w:rPr>
          <w:rFonts w:eastAsia="Times New Roman" w:cs="Times New Roman"/>
          <w:sz w:val="20"/>
          <w:szCs w:val="20"/>
        </w:rPr>
      </w:pPr>
      <w:r w:rsidRPr="00D644E0">
        <w:rPr>
          <w:rFonts w:eastAsia="Times New Roman" w:cs="Times New Roman"/>
          <w:sz w:val="20"/>
          <w:szCs w:val="20"/>
        </w:rPr>
        <w:t xml:space="preserve">(a) </w:t>
      </w:r>
      <w:r w:rsidRPr="00D644E0">
        <w:rPr>
          <w:rFonts w:eastAsia="Times New Roman" w:cs="Times New Roman"/>
          <w:sz w:val="20"/>
          <w:szCs w:val="20"/>
        </w:rPr>
        <w:tab/>
        <w:t>ESFRS may, acting in accordance with the relevant Code of Practice on the discharge of public authorities' functions under Part 1 of FOIA, be obliged under FOIA or EIR to disclose information either without consulting the Contractor or following consultation with the Contractor and having taken its views into account; and</w:t>
      </w:r>
    </w:p>
    <w:p w14:paraId="28AA9BC0" w14:textId="77777777" w:rsidR="00D644E0" w:rsidRPr="00D644E0" w:rsidRDefault="00D644E0" w:rsidP="00D644E0">
      <w:pPr>
        <w:spacing w:after="120"/>
        <w:ind w:left="709" w:hanging="425"/>
        <w:jc w:val="both"/>
        <w:rPr>
          <w:rFonts w:eastAsia="Times New Roman" w:cs="Times New Roman"/>
          <w:sz w:val="20"/>
          <w:szCs w:val="20"/>
        </w:rPr>
      </w:pPr>
      <w:r w:rsidRPr="00D644E0">
        <w:rPr>
          <w:rFonts w:eastAsia="Times New Roman" w:cs="Times New Roman"/>
          <w:sz w:val="20"/>
          <w:szCs w:val="20"/>
        </w:rPr>
        <w:t xml:space="preserve">(b) </w:t>
      </w:r>
      <w:r w:rsidRPr="00D644E0">
        <w:rPr>
          <w:rFonts w:eastAsia="Times New Roman" w:cs="Times New Roman"/>
          <w:sz w:val="20"/>
          <w:szCs w:val="20"/>
        </w:rPr>
        <w:tab/>
        <w:t>ESFRS shall determine, at its sole discretion, whether any Information is to be disclosed in response to a Request for Information.</w:t>
      </w:r>
    </w:p>
    <w:p w14:paraId="3425EBAB"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21.6.4 </w:t>
      </w:r>
      <w:r w:rsidRPr="00D644E0">
        <w:rPr>
          <w:rFonts w:eastAsia="Times New Roman" w:cs="Times New Roman"/>
          <w:sz w:val="20"/>
          <w:szCs w:val="20"/>
        </w:rPr>
        <w:tab/>
        <w:t>In the event that the Contractor receives any Request for Information, it shall immediately provide a copy of it to ESFRS. In no event shall the Contractor respond directly to any Request for lnformation unless expressly authorised to do so by ESFRS.</w:t>
      </w:r>
    </w:p>
    <w:p w14:paraId="2DCECD93"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21.6.5 </w:t>
      </w:r>
      <w:r w:rsidRPr="00D644E0">
        <w:rPr>
          <w:rFonts w:eastAsia="Times New Roman" w:cs="Times New Roman"/>
          <w:sz w:val="20"/>
          <w:szCs w:val="20"/>
        </w:rPr>
        <w:tab/>
        <w:t xml:space="preserve">Without limiting any other obligation under this Agreement, the Contractor shall ensure that all information produced </w:t>
      </w:r>
      <w:proofErr w:type="gramStart"/>
      <w:r w:rsidRPr="00D644E0">
        <w:rPr>
          <w:rFonts w:eastAsia="Times New Roman" w:cs="Times New Roman"/>
          <w:sz w:val="20"/>
          <w:szCs w:val="20"/>
        </w:rPr>
        <w:t>in the course of</w:t>
      </w:r>
      <w:proofErr w:type="gramEnd"/>
      <w:r w:rsidRPr="00D644E0">
        <w:rPr>
          <w:rFonts w:eastAsia="Times New Roman" w:cs="Times New Roman"/>
          <w:sz w:val="20"/>
          <w:szCs w:val="20"/>
        </w:rPr>
        <w:t xml:space="preserve"> the performance of the Services under this Agreement or relating to this Agreement is retained for disclosure and shall permit ESFRS to inspect such Information as requested from time to time.</w:t>
      </w:r>
    </w:p>
    <w:p w14:paraId="71B13AB2" w14:textId="77777777" w:rsidR="00D644E0" w:rsidRPr="00D644E0" w:rsidRDefault="00D644E0" w:rsidP="00D644E0">
      <w:pPr>
        <w:spacing w:after="120"/>
        <w:ind w:left="709" w:hanging="709"/>
        <w:jc w:val="both"/>
        <w:rPr>
          <w:rFonts w:eastAsia="Times New Roman" w:cs="Times New Roman"/>
          <w:b/>
          <w:sz w:val="20"/>
          <w:szCs w:val="20"/>
        </w:rPr>
      </w:pPr>
      <w:r w:rsidRPr="00D644E0">
        <w:rPr>
          <w:rFonts w:eastAsia="Times New Roman" w:cs="Times New Roman"/>
          <w:sz w:val="20"/>
          <w:szCs w:val="20"/>
        </w:rPr>
        <w:t xml:space="preserve">21.6.6 </w:t>
      </w:r>
      <w:r w:rsidRPr="00D644E0">
        <w:rPr>
          <w:rFonts w:eastAsia="Times New Roman" w:cs="Times New Roman"/>
          <w:sz w:val="20"/>
          <w:szCs w:val="20"/>
        </w:rPr>
        <w:tab/>
        <w:t>In this Clause 21.6 "Request for Information” (which shall include any apparent requests for information under FOIA or EIR) and "lnformation” have the meanings given to them in FOIA.</w:t>
      </w:r>
    </w:p>
    <w:p w14:paraId="3725A4A4"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22. CONFIDENTIALITY</w:t>
      </w:r>
    </w:p>
    <w:p w14:paraId="3A2A09A9"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22.1 </w:t>
      </w:r>
      <w:r w:rsidRPr="00D644E0">
        <w:rPr>
          <w:rFonts w:eastAsia="Times New Roman" w:cs="Times New Roman"/>
          <w:sz w:val="20"/>
          <w:szCs w:val="20"/>
        </w:rPr>
        <w:tab/>
        <w:t>Subject to the remainder of this Clause 22, the parties shall treat information obtained in connection with this Agreement as confidential.</w:t>
      </w:r>
    </w:p>
    <w:p w14:paraId="79C16950"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22.1.1 </w:t>
      </w:r>
      <w:r w:rsidRPr="00D644E0">
        <w:rPr>
          <w:rFonts w:eastAsia="Times New Roman" w:cs="Times New Roman"/>
          <w:sz w:val="20"/>
          <w:szCs w:val="20"/>
        </w:rPr>
        <w:tab/>
        <w:t>Other than for the purpose of providing the Services, the Contractor shall not disclose any information or documents concerning this Agreement to any other persons.</w:t>
      </w:r>
    </w:p>
    <w:p w14:paraId="0BF228DD"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t xml:space="preserve">22.1.2 </w:t>
      </w:r>
      <w:r w:rsidRPr="00D644E0">
        <w:rPr>
          <w:rFonts w:eastAsia="Times New Roman" w:cs="Times New Roman"/>
          <w:sz w:val="20"/>
          <w:szCs w:val="20"/>
        </w:rPr>
        <w:tab/>
        <w:t>The Contractor shall not without ESFRS's prior written consent disclose any information obtained by the Contractor of or concerning ESFRS or any subsidiary or associated company of ESFRS to any other person.</w:t>
      </w:r>
    </w:p>
    <w:p w14:paraId="64165111" w14:textId="77777777" w:rsidR="00D644E0" w:rsidRPr="00D644E0" w:rsidRDefault="00D644E0" w:rsidP="00D644E0">
      <w:pPr>
        <w:spacing w:after="120"/>
        <w:ind w:left="709" w:hanging="709"/>
        <w:jc w:val="both"/>
        <w:rPr>
          <w:rFonts w:eastAsia="Times New Roman" w:cs="Times New Roman"/>
          <w:sz w:val="20"/>
          <w:szCs w:val="20"/>
        </w:rPr>
      </w:pPr>
      <w:r w:rsidRPr="00D644E0">
        <w:rPr>
          <w:rFonts w:eastAsia="Times New Roman" w:cs="Times New Roman"/>
          <w:sz w:val="20"/>
          <w:szCs w:val="20"/>
        </w:rPr>
        <w:lastRenderedPageBreak/>
        <w:t xml:space="preserve">22.1.3 </w:t>
      </w:r>
      <w:r w:rsidRPr="00D644E0">
        <w:rPr>
          <w:rFonts w:eastAsia="Times New Roman" w:cs="Times New Roman"/>
          <w:sz w:val="20"/>
          <w:szCs w:val="20"/>
        </w:rPr>
        <w:tab/>
        <w:t>The Contractor shall not, without ESFRS's prior written consent, take any photographs or make any other graphical or other reproduction at or of any premises, property or equipment owned, leased or in the possession of ESFRS or of any property or equipment at or on the premises of ESFRS or any subsidiary or associated company of ESFRS.</w:t>
      </w:r>
    </w:p>
    <w:p w14:paraId="4730EE83"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23. NOTICES</w:t>
      </w:r>
    </w:p>
    <w:p w14:paraId="3B3B02AA" w14:textId="77777777" w:rsidR="00D644E0" w:rsidRPr="00D644E0" w:rsidRDefault="00D644E0" w:rsidP="00D644E0">
      <w:pPr>
        <w:spacing w:after="120"/>
        <w:jc w:val="both"/>
        <w:rPr>
          <w:rFonts w:eastAsia="Times New Roman" w:cs="Times New Roman"/>
          <w:sz w:val="20"/>
          <w:szCs w:val="20"/>
        </w:rPr>
      </w:pPr>
      <w:r w:rsidRPr="00D644E0">
        <w:rPr>
          <w:rFonts w:eastAsia="Times New Roman" w:cs="Times New Roman"/>
          <w:sz w:val="20"/>
          <w:szCs w:val="20"/>
        </w:rPr>
        <w:t xml:space="preserve">Any notice required to be given by a party shall be in writing and service shall be </w:t>
      </w:r>
      <w:proofErr w:type="gramStart"/>
      <w:r w:rsidRPr="00D644E0">
        <w:rPr>
          <w:rFonts w:eastAsia="Times New Roman" w:cs="Times New Roman"/>
          <w:sz w:val="20"/>
          <w:szCs w:val="20"/>
        </w:rPr>
        <w:t>effected</w:t>
      </w:r>
      <w:proofErr w:type="gramEnd"/>
      <w:r w:rsidRPr="00D644E0">
        <w:rPr>
          <w:rFonts w:eastAsia="Times New Roman" w:cs="Times New Roman"/>
          <w:sz w:val="20"/>
          <w:szCs w:val="20"/>
        </w:rPr>
        <w:t xml:space="preserve"> either personally when service shall be deemed effective on delivery or by first class recorded delivery post when service shall be deemed effective on the day after posting.  Notices </w:t>
      </w:r>
      <w:proofErr w:type="gramStart"/>
      <w:r w:rsidRPr="00D644E0">
        <w:rPr>
          <w:rFonts w:eastAsia="Times New Roman" w:cs="Times New Roman"/>
          <w:sz w:val="20"/>
          <w:szCs w:val="20"/>
        </w:rPr>
        <w:t>shall at all times</w:t>
      </w:r>
      <w:proofErr w:type="gramEnd"/>
      <w:r w:rsidRPr="00D644E0">
        <w:rPr>
          <w:rFonts w:eastAsia="Times New Roman" w:cs="Times New Roman"/>
          <w:sz w:val="20"/>
          <w:szCs w:val="20"/>
        </w:rPr>
        <w:t xml:space="preserve"> be addressed to the nominated Representatives of each party.</w:t>
      </w:r>
    </w:p>
    <w:p w14:paraId="61E1FCE3"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24. THIRD PARTIES</w:t>
      </w:r>
    </w:p>
    <w:p w14:paraId="35AF7518" w14:textId="77777777" w:rsidR="00D644E0" w:rsidRPr="00D644E0" w:rsidRDefault="00D644E0" w:rsidP="00D644E0">
      <w:pPr>
        <w:spacing w:after="120"/>
        <w:jc w:val="both"/>
        <w:rPr>
          <w:rFonts w:eastAsia="Times New Roman" w:cs="Times New Roman"/>
          <w:sz w:val="20"/>
          <w:szCs w:val="20"/>
        </w:rPr>
      </w:pPr>
      <w:r w:rsidRPr="00D644E0">
        <w:rPr>
          <w:rFonts w:eastAsia="Times New Roman" w:cs="Times New Roman"/>
          <w:sz w:val="20"/>
          <w:szCs w:val="20"/>
        </w:rPr>
        <w:t>ESFRS and the Contractor hereby confirm that, notwithstanding any other provision of this Agreement, this Agreement shall not and shall not purport to confer on any third party any right to enforce any term of this Agreement for the purposes of the Contracts (Rights of Third Parties) Act 1999.</w:t>
      </w:r>
    </w:p>
    <w:p w14:paraId="272BF163" w14:textId="77777777" w:rsidR="00D644E0" w:rsidRPr="00D644E0" w:rsidRDefault="00D644E0" w:rsidP="00D644E0">
      <w:pPr>
        <w:spacing w:after="120"/>
        <w:jc w:val="both"/>
        <w:rPr>
          <w:rFonts w:eastAsia="Times New Roman" w:cs="Times New Roman"/>
          <w:b/>
          <w:sz w:val="20"/>
          <w:szCs w:val="20"/>
        </w:rPr>
      </w:pPr>
      <w:r w:rsidRPr="00D644E0">
        <w:rPr>
          <w:rFonts w:eastAsia="Times New Roman" w:cs="Times New Roman"/>
          <w:b/>
          <w:sz w:val="20"/>
          <w:szCs w:val="20"/>
        </w:rPr>
        <w:t>25. GOVERNING LAW AND DISPUTE RESOLUTION</w:t>
      </w:r>
    </w:p>
    <w:p w14:paraId="5BD82A5F"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25.1 </w:t>
      </w:r>
      <w:r w:rsidRPr="00D644E0">
        <w:rPr>
          <w:rFonts w:eastAsia="Times New Roman" w:cs="Times New Roman"/>
          <w:sz w:val="20"/>
          <w:szCs w:val="20"/>
        </w:rPr>
        <w:tab/>
        <w:t>This Agreement shall subject to Clauses 25.2 – 25.7 be governed by and construed in accordance with English Law and the parties submit to the exclusive jurisdiction of the English Courts.</w:t>
      </w:r>
    </w:p>
    <w:p w14:paraId="0EDE5C53"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25.2 </w:t>
      </w:r>
      <w:r w:rsidRPr="00D644E0">
        <w:rPr>
          <w:rFonts w:eastAsia="Times New Roman" w:cs="Times New Roman"/>
          <w:sz w:val="20"/>
          <w:szCs w:val="20"/>
        </w:rPr>
        <w:tab/>
        <w:t>Any dispute or difference arising under or in connection with this Agreement may be referred to the Centre for Effective Dispute Resolution (CEDR).</w:t>
      </w:r>
    </w:p>
    <w:p w14:paraId="03889F84"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25.3 </w:t>
      </w:r>
      <w:r w:rsidRPr="00D644E0">
        <w:rPr>
          <w:rFonts w:eastAsia="Times New Roman" w:cs="Times New Roman"/>
          <w:sz w:val="20"/>
          <w:szCs w:val="20"/>
        </w:rPr>
        <w:tab/>
        <w:t>The Adjudicator shall be a person to be agreed between the parties or on the application of either party, a person nominated in accordance with the provisions of the Scheme.</w:t>
      </w:r>
    </w:p>
    <w:p w14:paraId="2B5C49BF"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25.4 </w:t>
      </w:r>
      <w:r w:rsidRPr="00D644E0">
        <w:rPr>
          <w:rFonts w:eastAsia="Times New Roman" w:cs="Times New Roman"/>
          <w:sz w:val="20"/>
          <w:szCs w:val="20"/>
        </w:rPr>
        <w:tab/>
        <w:t xml:space="preserve">The Adjudicator's decision is binding until the </w:t>
      </w:r>
      <w:proofErr w:type="gramStart"/>
      <w:r w:rsidRPr="00D644E0">
        <w:rPr>
          <w:rFonts w:eastAsia="Times New Roman" w:cs="Times New Roman"/>
          <w:sz w:val="20"/>
          <w:szCs w:val="20"/>
        </w:rPr>
        <w:t>dispute</w:t>
      </w:r>
      <w:proofErr w:type="gramEnd"/>
      <w:r w:rsidRPr="00D644E0">
        <w:rPr>
          <w:rFonts w:eastAsia="Times New Roman" w:cs="Times New Roman"/>
          <w:sz w:val="20"/>
          <w:szCs w:val="20"/>
        </w:rPr>
        <w:t xml:space="preserve"> or difference is finally determined by an arbitrator as provided in Clause 25.7. If either party does not comply with the Adjudicator's decision the other party shall be entitled to seek to enforce the Adjudicator's decision in the English courts pending any final determination of the referred dispute or difference pursuant to Clause 25.7.</w:t>
      </w:r>
    </w:p>
    <w:p w14:paraId="0E85E01C"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25.5 </w:t>
      </w:r>
      <w:r w:rsidRPr="00D644E0">
        <w:rPr>
          <w:rFonts w:eastAsia="Times New Roman" w:cs="Times New Roman"/>
          <w:sz w:val="20"/>
          <w:szCs w:val="20"/>
        </w:rPr>
        <w:tab/>
        <w:t>The Adjudicator shall not be liable for anything done or omitted in the discharge or purported discharge of his functions as adjudicator unless the act or omission is in bad faith, and any employee or agent of the adjudicator is similarly protected.</w:t>
      </w:r>
    </w:p>
    <w:p w14:paraId="40F33CBB"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25.6 </w:t>
      </w:r>
      <w:r w:rsidRPr="00D644E0">
        <w:rPr>
          <w:rFonts w:eastAsia="Times New Roman" w:cs="Times New Roman"/>
          <w:sz w:val="20"/>
          <w:szCs w:val="20"/>
        </w:rPr>
        <w:tab/>
        <w:t xml:space="preserve">If the matter has not been resolved by a CEDR procedure within 30 days of the initiation of that procedure, or if either party will not participate in an ADR procedure, the dispute shall be decided by the High Court of England and </w:t>
      </w:r>
      <w:proofErr w:type="gramStart"/>
      <w:r w:rsidRPr="00D644E0">
        <w:rPr>
          <w:rFonts w:eastAsia="Times New Roman" w:cs="Times New Roman"/>
          <w:sz w:val="20"/>
          <w:szCs w:val="20"/>
        </w:rPr>
        <w:t>Wales</w:t>
      </w:r>
      <w:proofErr w:type="gramEnd"/>
      <w:r w:rsidRPr="00D644E0">
        <w:rPr>
          <w:rFonts w:eastAsia="Times New Roman" w:cs="Times New Roman"/>
          <w:sz w:val="20"/>
          <w:szCs w:val="20"/>
        </w:rPr>
        <w:t xml:space="preserve"> and the parties submit to its exclusive jurisdiction for that purpose.</w:t>
      </w:r>
    </w:p>
    <w:p w14:paraId="4E6DB25E" w14:textId="77777777" w:rsidR="00D644E0" w:rsidRPr="00D644E0" w:rsidRDefault="00D644E0" w:rsidP="00D644E0">
      <w:pPr>
        <w:spacing w:after="120"/>
        <w:ind w:left="567" w:hanging="567"/>
        <w:jc w:val="both"/>
        <w:rPr>
          <w:rFonts w:eastAsia="Times New Roman" w:cs="Times New Roman"/>
          <w:sz w:val="20"/>
          <w:szCs w:val="20"/>
        </w:rPr>
      </w:pPr>
      <w:r w:rsidRPr="00D644E0">
        <w:rPr>
          <w:rFonts w:eastAsia="Times New Roman" w:cs="Times New Roman"/>
          <w:sz w:val="20"/>
          <w:szCs w:val="20"/>
        </w:rPr>
        <w:t xml:space="preserve">25.7 </w:t>
      </w:r>
      <w:r w:rsidRPr="00D644E0">
        <w:rPr>
          <w:rFonts w:eastAsia="Times New Roman" w:cs="Times New Roman"/>
          <w:sz w:val="20"/>
          <w:szCs w:val="20"/>
        </w:rPr>
        <w:tab/>
        <w:t>Subject to Clause 25.2 above, any dispute or difference arising under or in connection with this Agreement, except in connection with the enforcement of any decision of any Adjudicator, shall be referred to the arbitration of a single arbitrator to be agreed between the parties or on the application of either party, a person nominated in accordance with the provisions of the CEDR Model Mediation Procedure. The Arbitration shall be conducted in accordance with the CEDR Rules.</w:t>
      </w:r>
    </w:p>
    <w:p w14:paraId="61609138" w14:textId="77777777" w:rsidR="00D644E0" w:rsidRPr="00D644E0" w:rsidRDefault="00D644E0" w:rsidP="00D644E0">
      <w:pPr>
        <w:spacing w:after="120" w:line="276" w:lineRule="auto"/>
        <w:jc w:val="both"/>
        <w:rPr>
          <w:rFonts w:eastAsia="Times New Roman" w:cs="Times New Roman"/>
          <w:sz w:val="20"/>
          <w:szCs w:val="20"/>
        </w:rPr>
      </w:pPr>
    </w:p>
    <w:p w14:paraId="11332C93" w14:textId="77777777" w:rsidR="002D3D4E" w:rsidRDefault="002D3D4E" w:rsidP="002D3D4E">
      <w:pPr>
        <w:pStyle w:val="Footer"/>
        <w:spacing w:after="120"/>
      </w:pPr>
    </w:p>
    <w:p w14:paraId="7341BC1F" w14:textId="77777777" w:rsidR="002D3D4E" w:rsidRPr="00A26437" w:rsidRDefault="002D3D4E" w:rsidP="007D1DB4">
      <w:pPr>
        <w:rPr>
          <w:b/>
          <w:sz w:val="24"/>
        </w:rPr>
      </w:pPr>
    </w:p>
    <w:sectPr w:rsidR="002D3D4E" w:rsidRPr="00A26437" w:rsidSect="00E35914">
      <w:type w:val="continuous"/>
      <w:pgSz w:w="11906" w:h="16838"/>
      <w:pgMar w:top="1295" w:right="1274" w:bottom="1276" w:left="1134"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29EC" w14:textId="77777777" w:rsidR="004D1B32" w:rsidRDefault="004D1B32">
      <w:r>
        <w:separator/>
      </w:r>
    </w:p>
  </w:endnote>
  <w:endnote w:type="continuationSeparator" w:id="0">
    <w:p w14:paraId="113E3AE0" w14:textId="77777777" w:rsidR="004D1B32" w:rsidRDefault="004D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PMG Logo">
    <w:altName w:val="Arial"/>
    <w:charset w:val="00"/>
    <w:family w:val="auto"/>
    <w:pitch w:val="variable"/>
    <w:sig w:usb0="00000003" w:usb1="00000000" w:usb2="00000000" w:usb3="00000000" w:csb0="00000001" w:csb1="00000000"/>
  </w:font>
  <w:font w:name="MS Sans Serif">
    <w:altName w:val="Times New Roman"/>
    <w:panose1 w:val="00000000000000000000"/>
    <w:charset w:val="00"/>
    <w:family w:val="auto"/>
    <w:notTrueType/>
    <w:pitch w:val="default"/>
  </w:font>
  <w:font w:name="Arial Unicode MS">
    <w:panose1 w:val="020B0604020202020204"/>
    <w:charset w:val="80"/>
    <w:family w:val="swiss"/>
    <w:pitch w:val="variable"/>
    <w:sig w:usb0="F7FFAEFF" w:usb1="F9DFFFFF" w:usb2="0000007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swiss"/>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urich BT">
    <w:altName w:val="Zurich BT"/>
    <w:panose1 w:val="00000000000000000000"/>
    <w:charset w:val="00"/>
    <w:family w:val="swiss"/>
    <w:notTrueType/>
    <w:pitch w:val="default"/>
    <w:sig w:usb0="0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LT-Light">
    <w:altName w:val="Arial"/>
    <w:panose1 w:val="00000000000000000000"/>
    <w:charset w:val="00"/>
    <w:family w:val="swiss"/>
    <w:notTrueType/>
    <w:pitch w:val="default"/>
    <w:sig w:usb0="00000003" w:usb1="00000000" w:usb2="00000000" w:usb3="00000000" w:csb0="00000001" w:csb1="00000000"/>
  </w:font>
  <w:font w:name="HelveticaNeue Condense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510193"/>
      <w:docPartObj>
        <w:docPartGallery w:val="Page Numbers (Bottom of Page)"/>
        <w:docPartUnique/>
      </w:docPartObj>
    </w:sdtPr>
    <w:sdtEndPr/>
    <w:sdtContent>
      <w:sdt>
        <w:sdtPr>
          <w:id w:val="1728636285"/>
          <w:docPartObj>
            <w:docPartGallery w:val="Page Numbers (Top of Page)"/>
            <w:docPartUnique/>
          </w:docPartObj>
        </w:sdtPr>
        <w:sdtEndPr/>
        <w:sdtContent>
          <w:p w14:paraId="22C75463" w14:textId="4F2F278B" w:rsidR="007E505C" w:rsidRDefault="007E505C">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65B2FCD" w14:textId="77777777" w:rsidR="007E505C" w:rsidRDefault="007E5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7251" w14:textId="77777777" w:rsidR="004D1B32" w:rsidRDefault="004D1B32">
      <w:r>
        <w:separator/>
      </w:r>
    </w:p>
  </w:footnote>
  <w:footnote w:type="continuationSeparator" w:id="0">
    <w:p w14:paraId="1F911121" w14:textId="77777777" w:rsidR="004D1B32" w:rsidRDefault="004D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EAEF" w14:textId="77777777" w:rsidR="000B7ED6" w:rsidRPr="000B7ED6" w:rsidRDefault="000B7ED6" w:rsidP="000B7ED6">
    <w:pPr>
      <w:pStyle w:val="Header"/>
    </w:pPr>
    <w:r w:rsidRPr="000B7ED6">
      <w:rPr>
        <w:noProof/>
      </w:rPr>
      <mc:AlternateContent>
        <mc:Choice Requires="wps">
          <w:drawing>
            <wp:anchor distT="0" distB="0" distL="114300" distR="114300" simplePos="0" relativeHeight="251658241" behindDoc="0" locked="0" layoutInCell="1" allowOverlap="1" wp14:anchorId="354D6A09" wp14:editId="75E99AA8">
              <wp:simplePos x="0" y="0"/>
              <wp:positionH relativeFrom="column">
                <wp:posOffset>-220345</wp:posOffset>
              </wp:positionH>
              <wp:positionV relativeFrom="paragraph">
                <wp:posOffset>171450</wp:posOffset>
              </wp:positionV>
              <wp:extent cx="1965277" cy="218639"/>
              <wp:effectExtent l="0" t="0" r="0" b="0"/>
              <wp:wrapNone/>
              <wp:docPr id="5" name="Text Box 5"/>
              <wp:cNvGraphicFramePr/>
              <a:graphic xmlns:a="http://schemas.openxmlformats.org/drawingml/2006/main">
                <a:graphicData uri="http://schemas.microsoft.com/office/word/2010/wordprocessingShape">
                  <wps:wsp>
                    <wps:cNvSpPr txBox="1"/>
                    <wps:spPr>
                      <a:xfrm>
                        <a:off x="0" y="0"/>
                        <a:ext cx="1965277" cy="2186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05F8F6" w14:textId="77777777" w:rsidR="000B7ED6" w:rsidRPr="00295D01" w:rsidRDefault="000B7ED6" w:rsidP="000B7ED6">
                          <w:pPr>
                            <w:rPr>
                              <w:b/>
                              <w:sz w:val="18"/>
                              <w:szCs w:val="18"/>
                            </w:rPr>
                          </w:pPr>
                          <w:r w:rsidRPr="00295D01">
                            <w:rPr>
                              <w:b/>
                              <w:sz w:val="18"/>
                              <w:szCs w:val="18"/>
                            </w:rPr>
                            <w:t>East Sussex Fire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4D6A09" id="_x0000_t202" coordsize="21600,21600" o:spt="202" path="m,l,21600r21600,l21600,xe">
              <v:stroke joinstyle="miter"/>
              <v:path gradientshapeok="t" o:connecttype="rect"/>
            </v:shapetype>
            <v:shape id="Text Box 5" o:spid="_x0000_s1027" type="#_x0000_t202" style="position:absolute;margin-left:-17.35pt;margin-top:13.5pt;width:154.75pt;height:17.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" fillcolor="white [3201]" stroked="f" strokeweight=".5pt">
              <v:textbox>
                <w:txbxContent>
                  <w:p w14:paraId="5405F8F6" w14:textId="77777777" w:rsidR="000B7ED6" w:rsidRPr="00295D01" w:rsidRDefault="000B7ED6" w:rsidP="000B7ED6">
                    <w:pPr>
                      <w:rPr>
                        <w:b/>
                        <w:sz w:val="18"/>
                        <w:szCs w:val="18"/>
                      </w:rPr>
                    </w:pPr>
                    <w:r w:rsidRPr="00295D01">
                      <w:rPr>
                        <w:b/>
                        <w:sz w:val="18"/>
                        <w:szCs w:val="18"/>
                      </w:rPr>
                      <w:t>East Sussex Fire Authority</w:t>
                    </w:r>
                  </w:p>
                </w:txbxContent>
              </v:textbox>
            </v:shape>
          </w:pict>
        </mc:Fallback>
      </mc:AlternateContent>
    </w:r>
    <w:r w:rsidRPr="000B7ED6">
      <w:rPr>
        <w:noProof/>
      </w:rPr>
      <w:drawing>
        <wp:anchor distT="0" distB="0" distL="114300" distR="114300" simplePos="0" relativeHeight="251658240" behindDoc="1" locked="0" layoutInCell="1" allowOverlap="1" wp14:anchorId="1DDF1280" wp14:editId="11D56888">
          <wp:simplePos x="0" y="0"/>
          <wp:positionH relativeFrom="column">
            <wp:posOffset>-526415</wp:posOffset>
          </wp:positionH>
          <wp:positionV relativeFrom="paragraph">
            <wp:posOffset>38735</wp:posOffset>
          </wp:positionV>
          <wp:extent cx="306000" cy="334800"/>
          <wp:effectExtent l="0" t="0" r="0" b="8255"/>
          <wp:wrapNone/>
          <wp:docPr id="1" name="Picture 1" descr="Description: CFA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FAARM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6000" cy="33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3D8613" w14:textId="77777777" w:rsidR="000B7ED6" w:rsidRPr="000B7ED6" w:rsidRDefault="000B7ED6" w:rsidP="000B7ED6">
    <w:pPr>
      <w:pStyle w:val="Header"/>
    </w:pPr>
  </w:p>
  <w:p w14:paraId="35AF0F2F" w14:textId="77777777" w:rsidR="000B7ED6" w:rsidRDefault="000B7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AD6"/>
    <w:multiLevelType w:val="multilevel"/>
    <w:tmpl w:val="D6AAED3E"/>
    <w:lvl w:ilvl="0">
      <w:start w:val="1"/>
      <w:numFmt w:val="none"/>
      <w:pStyle w:val="Numberedlist1"/>
      <w:suff w:val="space"/>
      <w:lvlText w:val="1.0"/>
      <w:lvlJc w:val="left"/>
      <w:pPr>
        <w:ind w:left="1134" w:hanging="1134"/>
      </w:pPr>
      <w:rPr>
        <w:rFonts w:hint="default"/>
      </w:rPr>
    </w:lvl>
    <w:lvl w:ilvl="1">
      <w:start w:val="1"/>
      <w:numFmt w:val="none"/>
      <w:lvlRestart w:val="0"/>
      <w:suff w:val="nothing"/>
      <w:lvlText w:val="1.2"/>
      <w:lvlJc w:val="left"/>
      <w:pPr>
        <w:ind w:left="0" w:firstLine="0"/>
      </w:pPr>
      <w:rPr>
        <w:rFonts w:hint="default"/>
      </w:rPr>
    </w:lvl>
    <w:lvl w:ilvl="2">
      <w:start w:val="1"/>
      <w:numFmt w:val="none"/>
      <w:lvlRestart w:val="0"/>
      <w:suff w:val="nothing"/>
      <w:lvlText w:val="1.3"/>
      <w:lvlJc w:val="left"/>
      <w:pPr>
        <w:ind w:left="0" w:firstLine="0"/>
      </w:pPr>
      <w:rPr>
        <w:rFonts w:hint="default"/>
      </w:rPr>
    </w:lvl>
    <w:lvl w:ilvl="3">
      <w:start w:val="1"/>
      <w:numFmt w:val="none"/>
      <w:suff w:val="nothing"/>
      <w:lvlText w:val="1.4"/>
      <w:lvlJc w:val="left"/>
      <w:pPr>
        <w:ind w:left="0" w:firstLine="0"/>
      </w:pPr>
      <w:rPr>
        <w:rFonts w:hint="default"/>
      </w:rPr>
    </w:lvl>
    <w:lvl w:ilvl="4">
      <w:start w:val="1"/>
      <w:numFmt w:val="none"/>
      <w:suff w:val="nothing"/>
      <w:lvlText w:val="1.5"/>
      <w:lvlJc w:val="left"/>
      <w:pPr>
        <w:ind w:left="0" w:firstLine="0"/>
      </w:pPr>
      <w:rPr>
        <w:rFonts w:hint="default"/>
      </w:rPr>
    </w:lvl>
    <w:lvl w:ilvl="5">
      <w:start w:val="1"/>
      <w:numFmt w:val="none"/>
      <w:suff w:val="nothing"/>
      <w:lvlText w:val="1.6"/>
      <w:lvlJc w:val="left"/>
      <w:pPr>
        <w:ind w:left="0" w:firstLine="0"/>
      </w:pPr>
      <w:rPr>
        <w:rFonts w:hint="default"/>
      </w:rPr>
    </w:lvl>
    <w:lvl w:ilvl="6">
      <w:start w:val="1"/>
      <w:numFmt w:val="none"/>
      <w:suff w:val="nothing"/>
      <w:lvlText w:val="1.7"/>
      <w:lvlJc w:val="left"/>
      <w:pPr>
        <w:ind w:left="0" w:firstLine="0"/>
      </w:pPr>
      <w:rPr>
        <w:rFonts w:hint="default"/>
      </w:rPr>
    </w:lvl>
    <w:lvl w:ilvl="7">
      <w:start w:val="1"/>
      <w:numFmt w:val="none"/>
      <w:suff w:val="nothing"/>
      <w:lvlText w:val="1.8"/>
      <w:lvlJc w:val="left"/>
      <w:pPr>
        <w:ind w:left="0" w:firstLine="0"/>
      </w:pPr>
      <w:rPr>
        <w:rFonts w:hint="default"/>
      </w:rPr>
    </w:lvl>
    <w:lvl w:ilvl="8">
      <w:start w:val="1"/>
      <w:numFmt w:val="none"/>
      <w:lvlRestart w:val="0"/>
      <w:suff w:val="nothing"/>
      <w:lvlText w:val="1.9"/>
      <w:lvlJc w:val="left"/>
      <w:pPr>
        <w:ind w:left="737" w:hanging="737"/>
      </w:pPr>
      <w:rPr>
        <w:rFonts w:hint="default"/>
      </w:rPr>
    </w:lvl>
  </w:abstractNum>
  <w:abstractNum w:abstractNumId="1" w15:restartNumberingAfterBreak="0">
    <w:nsid w:val="0417274D"/>
    <w:multiLevelType w:val="hybridMultilevel"/>
    <w:tmpl w:val="D4A415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B251A2"/>
    <w:multiLevelType w:val="multilevel"/>
    <w:tmpl w:val="19121CB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EA43C8"/>
    <w:multiLevelType w:val="hybridMultilevel"/>
    <w:tmpl w:val="13BE9E74"/>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4" w15:restartNumberingAfterBreak="0">
    <w:nsid w:val="05B21B99"/>
    <w:multiLevelType w:val="multilevel"/>
    <w:tmpl w:val="399447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F4A53"/>
    <w:multiLevelType w:val="multilevel"/>
    <w:tmpl w:val="9850B3E8"/>
    <w:lvl w:ilvl="0">
      <w:start w:val="1"/>
      <w:numFmt w:val="decimalZero"/>
      <w:pStyle w:val="Headinglined"/>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95A5FC0"/>
    <w:multiLevelType w:val="multilevel"/>
    <w:tmpl w:val="E0525D6A"/>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360"/>
        </w:tabs>
        <w:ind w:left="-57" w:firstLine="57"/>
      </w:pPr>
      <w:rPr>
        <w:rFonts w:ascii="Arial" w:hAnsi="Arial" w:hint="default"/>
        <w:b w:val="0"/>
        <w:i w:val="0"/>
        <w:sz w:val="22"/>
        <w:szCs w:val="22"/>
      </w:rPr>
    </w:lvl>
    <w:lvl w:ilvl="2">
      <w:start w:val="1"/>
      <w:numFmt w:val="decimal"/>
      <w:lvlText w:val="%1.%2.%3."/>
      <w:lvlJc w:val="left"/>
      <w:pPr>
        <w:tabs>
          <w:tab w:val="num" w:pos="1077"/>
        </w:tabs>
        <w:ind w:left="1077"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0F0D0F39"/>
    <w:multiLevelType w:val="hybridMultilevel"/>
    <w:tmpl w:val="032C2096"/>
    <w:lvl w:ilvl="0" w:tplc="8E04AC92">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0936A7"/>
    <w:multiLevelType w:val="multilevel"/>
    <w:tmpl w:val="D468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92424"/>
    <w:multiLevelType w:val="hybridMultilevel"/>
    <w:tmpl w:val="460C86A6"/>
    <w:lvl w:ilvl="0" w:tplc="FFFFFFFF">
      <w:start w:val="1"/>
      <w:numFmt w:val="lowerLetter"/>
      <w:pStyle w:val="List"/>
      <w:lvlText w:val="(%1)"/>
      <w:lvlJc w:val="left"/>
      <w:pPr>
        <w:tabs>
          <w:tab w:val="num" w:pos="1134"/>
        </w:tabs>
        <w:ind w:left="1134" w:hanging="454"/>
      </w:pPr>
      <w:rPr>
        <w:rFonts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6C52577"/>
    <w:multiLevelType w:val="hybridMultilevel"/>
    <w:tmpl w:val="64B4BDE6"/>
    <w:lvl w:ilvl="0" w:tplc="E8209D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AEB5812"/>
    <w:multiLevelType w:val="multilevel"/>
    <w:tmpl w:val="E9D4029E"/>
    <w:lvl w:ilvl="0">
      <w:start w:val="1"/>
      <w:numFmt w:val="decimal"/>
      <w:lvlText w:val="%1."/>
      <w:lvlJc w:val="left"/>
      <w:pPr>
        <w:tabs>
          <w:tab w:val="num" w:pos="360"/>
        </w:tabs>
        <w:ind w:left="680" w:hanging="680"/>
      </w:pPr>
      <w:rPr>
        <w:rFonts w:ascii="Arial" w:hAnsi="Arial" w:cs="Arial" w:hint="default"/>
        <w:b/>
        <w:bCs/>
        <w:i w:val="0"/>
        <w:iCs w:val="0"/>
        <w:color w:val="auto"/>
        <w:sz w:val="20"/>
        <w:szCs w:val="20"/>
      </w:rPr>
    </w:lvl>
    <w:lvl w:ilvl="1">
      <w:start w:val="1"/>
      <w:numFmt w:val="decimal"/>
      <w:lvlText w:val="2.%2"/>
      <w:lvlJc w:val="left"/>
      <w:pPr>
        <w:ind w:left="960" w:hanging="360"/>
      </w:pPr>
      <w:rPr>
        <w:rFonts w:hint="default"/>
        <w:b w:val="0"/>
        <w:bCs/>
        <w:color w:val="auto"/>
      </w:rPr>
    </w:lvl>
    <w:lvl w:ilvl="2">
      <w:start w:val="1"/>
      <w:numFmt w:val="decimal"/>
      <w:lvlText w:val="%1.%2.%3."/>
      <w:lvlJc w:val="left"/>
      <w:pPr>
        <w:tabs>
          <w:tab w:val="num" w:pos="1304"/>
        </w:tabs>
        <w:ind w:left="1304" w:hanging="624"/>
      </w:pPr>
      <w:rPr>
        <w:rFonts w:hint="default"/>
        <w:color w:val="auto"/>
        <w:sz w:val="18"/>
        <w:szCs w:val="18"/>
      </w:rPr>
    </w:lvl>
    <w:lvl w:ilvl="3">
      <w:start w:val="1"/>
      <w:numFmt w:val="decimal"/>
      <w:lvlText w:val="%1.%2.%3.%4."/>
      <w:lvlJc w:val="left"/>
      <w:pPr>
        <w:tabs>
          <w:tab w:val="num" w:pos="1800"/>
        </w:tabs>
        <w:ind w:left="4366" w:hanging="3286"/>
      </w:pPr>
      <w:rPr>
        <w:rFonts w:hint="default"/>
        <w:sz w:val="24"/>
        <w:szCs w:val="24"/>
      </w:rPr>
    </w:lvl>
    <w:lvl w:ilvl="4">
      <w:start w:val="1"/>
      <w:numFmt w:val="decimal"/>
      <w:lvlText w:val="%1.%2.%3.%4.%5."/>
      <w:lvlJc w:val="left"/>
      <w:pPr>
        <w:tabs>
          <w:tab w:val="num" w:pos="2520"/>
        </w:tabs>
        <w:ind w:left="2232" w:hanging="792"/>
      </w:pPr>
      <w:rPr>
        <w:rFonts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BBF32AD"/>
    <w:multiLevelType w:val="singleLevel"/>
    <w:tmpl w:val="A8F40FEA"/>
    <w:lvl w:ilvl="0">
      <w:start w:val="1"/>
      <w:numFmt w:val="upperLetter"/>
      <w:lvlText w:val="%1."/>
      <w:lvlJc w:val="left"/>
      <w:pPr>
        <w:tabs>
          <w:tab w:val="num" w:pos="720"/>
        </w:tabs>
        <w:ind w:left="720" w:hanging="720"/>
      </w:pPr>
      <w:rPr>
        <w:rFonts w:hint="default"/>
      </w:rPr>
    </w:lvl>
  </w:abstractNum>
  <w:abstractNum w:abstractNumId="13" w15:restartNumberingAfterBreak="0">
    <w:nsid w:val="230A76E4"/>
    <w:multiLevelType w:val="hybridMultilevel"/>
    <w:tmpl w:val="90324156"/>
    <w:lvl w:ilvl="0" w:tplc="D50E24FE">
      <w:start w:val="1"/>
      <w:numFmt w:val="bullet"/>
      <w:lvlText w:val="-"/>
      <w:lvlJc w:val="left"/>
      <w:pPr>
        <w:ind w:left="702" w:hanging="360"/>
      </w:pPr>
      <w:rPr>
        <w:rFonts w:ascii="Arial" w:eastAsia="Times New Roman" w:hAnsi="Arial" w:cs="Aria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4" w15:restartNumberingAfterBreak="0">
    <w:nsid w:val="24D655F9"/>
    <w:multiLevelType w:val="hybridMultilevel"/>
    <w:tmpl w:val="AEC6702E"/>
    <w:lvl w:ilvl="0" w:tplc="07A49510">
      <w:start w:val="1"/>
      <w:numFmt w:val="decimal"/>
      <w:lvlText w:val="%1."/>
      <w:lvlJc w:val="left"/>
      <w:pPr>
        <w:ind w:left="720" w:hanging="720"/>
      </w:pPr>
      <w:rPr>
        <w:rFonts w:hint="default"/>
        <w:b/>
        <w:sz w:val="20"/>
        <w:szCs w:val="20"/>
      </w:rPr>
    </w:lvl>
    <w:lvl w:ilvl="1" w:tplc="08090019">
      <w:start w:val="1"/>
      <w:numFmt w:val="lowerLetter"/>
      <w:lvlText w:val="%2."/>
      <w:lvlJc w:val="left"/>
      <w:pPr>
        <w:ind w:left="1080" w:hanging="360"/>
      </w:pPr>
    </w:lvl>
    <w:lvl w:ilvl="2" w:tplc="CB5C19B2">
      <w:start w:val="3"/>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C12A37"/>
    <w:multiLevelType w:val="multilevel"/>
    <w:tmpl w:val="8EC47038"/>
    <w:lvl w:ilvl="0">
      <w:start w:val="1"/>
      <w:numFmt w:val="bullet"/>
      <w:pStyle w:val="FRheading"/>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E9741F"/>
    <w:multiLevelType w:val="hybridMultilevel"/>
    <w:tmpl w:val="923EF030"/>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554E58"/>
    <w:multiLevelType w:val="hybridMultilevel"/>
    <w:tmpl w:val="631CBBF6"/>
    <w:lvl w:ilvl="0" w:tplc="407E921C">
      <w:start w:val="1"/>
      <w:numFmt w:val="decimal"/>
      <w:lvlText w:val="4.%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A37789"/>
    <w:multiLevelType w:val="hybridMultilevel"/>
    <w:tmpl w:val="211A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C21716"/>
    <w:multiLevelType w:val="hybridMultilevel"/>
    <w:tmpl w:val="98266C9A"/>
    <w:lvl w:ilvl="0" w:tplc="CF4A05CA">
      <w:start w:val="1"/>
      <w:numFmt w:val="lowerRoman"/>
      <w:lvlText w:val="(%1)"/>
      <w:lvlJc w:val="righ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6F2900"/>
    <w:multiLevelType w:val="hybridMultilevel"/>
    <w:tmpl w:val="93F45B04"/>
    <w:lvl w:ilvl="0" w:tplc="5CFA5712">
      <w:start w:val="1"/>
      <w:numFmt w:val="decimal"/>
      <w:pStyle w:val="NR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D73C31"/>
    <w:multiLevelType w:val="hybridMultilevel"/>
    <w:tmpl w:val="D1F6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2C6830"/>
    <w:multiLevelType w:val="multilevel"/>
    <w:tmpl w:val="B5D41536"/>
    <w:lvl w:ilvl="0">
      <w:start w:val="1"/>
      <w:numFmt w:val="decimalZero"/>
      <w:pStyle w:val="Numberedlist2"/>
      <w:suff w:val="nothing"/>
      <w:lvlText w:val="NR%1 - "/>
      <w:lvlJc w:val="left"/>
      <w:pPr>
        <w:ind w:left="720" w:hanging="72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4971393"/>
    <w:multiLevelType w:val="hybridMultilevel"/>
    <w:tmpl w:val="687A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27749"/>
    <w:multiLevelType w:val="hybridMultilevel"/>
    <w:tmpl w:val="1898E40E"/>
    <w:lvl w:ilvl="0" w:tplc="0809000F">
      <w:start w:val="1"/>
      <w:numFmt w:val="decimal"/>
      <w:lvlText w:val="%1."/>
      <w:lvlJc w:val="left"/>
      <w:pPr>
        <w:ind w:left="720" w:hanging="360"/>
      </w:pPr>
      <w:rPr>
        <w:rFonts w:hint="default"/>
      </w:rPr>
    </w:lvl>
    <w:lvl w:ilvl="1" w:tplc="FFFFFFFF">
      <w:start w:val="1"/>
      <w:numFmt w:val="lowerRoman"/>
      <w:lvlText w:val="(%2)"/>
      <w:lvlJc w:val="left"/>
      <w:pPr>
        <w:ind w:left="1440" w:hanging="36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A66FFA"/>
    <w:multiLevelType w:val="multilevel"/>
    <w:tmpl w:val="9B94171E"/>
    <w:lvl w:ilvl="0">
      <w:start w:val="1"/>
      <w:numFmt w:val="decimal"/>
      <w:pStyle w:val="List0"/>
      <w:isLgl/>
      <w:lvlText w:val="%1.0"/>
      <w:lvlJc w:val="left"/>
      <w:pPr>
        <w:tabs>
          <w:tab w:val="num" w:pos="567"/>
        </w:tabs>
        <w:ind w:left="567" w:hanging="510"/>
      </w:pPr>
      <w:rPr>
        <w:rFonts w:hint="default"/>
        <w:b/>
        <w:i w:val="0"/>
        <w:caps/>
        <w:vanish w:val="0"/>
      </w:rPr>
    </w:lvl>
    <w:lvl w:ilvl="1">
      <w:start w:val="1"/>
      <w:numFmt w:val="decimal"/>
      <w:lvlText w:val="%1.%2"/>
      <w:lvlJc w:val="left"/>
      <w:pPr>
        <w:tabs>
          <w:tab w:val="num" w:pos="2451"/>
        </w:tabs>
        <w:ind w:left="2451" w:hanging="864"/>
      </w:pPr>
      <w:rPr>
        <w:rFonts w:hint="default"/>
        <w:b w:val="0"/>
        <w:i w:val="0"/>
      </w:rPr>
    </w:lvl>
    <w:lvl w:ilvl="2">
      <w:start w:val="1"/>
      <w:numFmt w:val="decimal"/>
      <w:lvlText w:val="%1.%2.%3"/>
      <w:lvlJc w:val="left"/>
      <w:pPr>
        <w:tabs>
          <w:tab w:val="num" w:pos="2451"/>
        </w:tabs>
        <w:ind w:left="2451" w:hanging="864"/>
      </w:pPr>
      <w:rPr>
        <w:rFonts w:hint="default"/>
      </w:rPr>
    </w:lvl>
    <w:lvl w:ilvl="3">
      <w:start w:val="1"/>
      <w:numFmt w:val="decimal"/>
      <w:lvlText w:val="%1.%2.%3.%4"/>
      <w:lvlJc w:val="left"/>
      <w:pPr>
        <w:tabs>
          <w:tab w:val="num" w:pos="2667"/>
        </w:tabs>
        <w:ind w:left="2451" w:hanging="864"/>
      </w:pPr>
      <w:rPr>
        <w:rFonts w:hint="default"/>
      </w:rPr>
    </w:lvl>
    <w:lvl w:ilvl="4">
      <w:start w:val="1"/>
      <w:numFmt w:val="decimal"/>
      <w:lvlText w:val="%1.%2.%3.%4.%5"/>
      <w:lvlJc w:val="left"/>
      <w:pPr>
        <w:tabs>
          <w:tab w:val="num" w:pos="2595"/>
        </w:tabs>
        <w:ind w:left="2595" w:hanging="1008"/>
      </w:pPr>
      <w:rPr>
        <w:rFonts w:hint="default"/>
      </w:rPr>
    </w:lvl>
    <w:lvl w:ilvl="5">
      <w:start w:val="1"/>
      <w:numFmt w:val="decimal"/>
      <w:lvlText w:val="%1.%2.%3.%4.%5.%6"/>
      <w:lvlJc w:val="left"/>
      <w:pPr>
        <w:tabs>
          <w:tab w:val="num" w:pos="2739"/>
        </w:tabs>
        <w:ind w:left="2739" w:hanging="1152"/>
      </w:pPr>
      <w:rPr>
        <w:rFonts w:hint="default"/>
      </w:rPr>
    </w:lvl>
    <w:lvl w:ilvl="6">
      <w:start w:val="1"/>
      <w:numFmt w:val="decimal"/>
      <w:lvlText w:val="%1.%2.%3.%4.%5.%6.%7"/>
      <w:lvlJc w:val="left"/>
      <w:pPr>
        <w:tabs>
          <w:tab w:val="num" w:pos="2883"/>
        </w:tabs>
        <w:ind w:left="2883" w:hanging="1296"/>
      </w:pPr>
      <w:rPr>
        <w:rFonts w:hint="default"/>
      </w:rPr>
    </w:lvl>
    <w:lvl w:ilvl="7">
      <w:start w:val="1"/>
      <w:numFmt w:val="decimal"/>
      <w:lvlText w:val="%1.%2.%3.%4.%5.%6.%7.%8"/>
      <w:lvlJc w:val="left"/>
      <w:pPr>
        <w:tabs>
          <w:tab w:val="num" w:pos="3027"/>
        </w:tabs>
        <w:ind w:left="3027" w:hanging="1440"/>
      </w:pPr>
      <w:rPr>
        <w:rFonts w:hint="default"/>
      </w:rPr>
    </w:lvl>
    <w:lvl w:ilvl="8">
      <w:start w:val="1"/>
      <w:numFmt w:val="decimal"/>
      <w:lvlText w:val="%1.%2.%3.%4.%5.%6.%7.%8.%9"/>
      <w:lvlJc w:val="left"/>
      <w:pPr>
        <w:tabs>
          <w:tab w:val="num" w:pos="3171"/>
        </w:tabs>
        <w:ind w:left="3171" w:hanging="1584"/>
      </w:pPr>
      <w:rPr>
        <w:rFonts w:hint="default"/>
      </w:rPr>
    </w:lvl>
  </w:abstractNum>
  <w:abstractNum w:abstractNumId="27" w15:restartNumberingAfterBreak="0">
    <w:nsid w:val="47FC4B97"/>
    <w:multiLevelType w:val="hybridMultilevel"/>
    <w:tmpl w:val="5492E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BE52B7"/>
    <w:multiLevelType w:val="multilevel"/>
    <w:tmpl w:val="C76AA2BA"/>
    <w:lvl w:ilvl="0">
      <w:numFmt w:val="bullet"/>
      <w:lvlText w:val="-"/>
      <w:lvlJc w:val="left"/>
      <w:pPr>
        <w:tabs>
          <w:tab w:val="num" w:pos="720"/>
        </w:tabs>
        <w:ind w:left="720" w:hanging="360"/>
      </w:pPr>
      <w:rPr>
        <w:rFonts w:ascii="Arial" w:eastAsia="Calibri" w:hAnsi="Arial" w:cs="Arial" w:hint="default"/>
        <w:sz w:val="22"/>
      </w:rPr>
    </w:lvl>
    <w:lvl w:ilvl="1">
      <w:numFmt w:val="bullet"/>
      <w:lvlText w:val="-"/>
      <w:lvlJc w:val="left"/>
      <w:pPr>
        <w:ind w:left="1440" w:hanging="360"/>
      </w:pPr>
      <w:rPr>
        <w:rFonts w:ascii="Arial" w:eastAsia="Times New Roman" w:hAnsi="Arial" w:cs="Arial" w:hint="default"/>
        <w:color w:val="0070C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A84A30"/>
    <w:multiLevelType w:val="multilevel"/>
    <w:tmpl w:val="923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165F10"/>
    <w:multiLevelType w:val="hybridMultilevel"/>
    <w:tmpl w:val="80D4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7A6481"/>
    <w:multiLevelType w:val="hybridMultilevel"/>
    <w:tmpl w:val="AEAC6AAC"/>
    <w:lvl w:ilvl="0" w:tplc="AFC6DB82">
      <w:start w:val="9"/>
      <w:numFmt w:val="decimal"/>
      <w:lvlText w:val="4.%1"/>
      <w:lvlJc w:val="left"/>
      <w:pPr>
        <w:ind w:left="720" w:hanging="360"/>
      </w:pPr>
      <w:rPr>
        <w:rFonts w:ascii="Arial" w:hAnsi="Arial" w:cs="Arial"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B11CCD"/>
    <w:multiLevelType w:val="hybridMultilevel"/>
    <w:tmpl w:val="214C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395509"/>
    <w:multiLevelType w:val="multilevel"/>
    <w:tmpl w:val="0FB88760"/>
    <w:lvl w:ilvl="0">
      <w:start w:val="1"/>
      <w:numFmt w:val="decimal"/>
      <w:lvlText w:val="%1."/>
      <w:lvlJc w:val="left"/>
      <w:pPr>
        <w:tabs>
          <w:tab w:val="num" w:pos="360"/>
        </w:tabs>
        <w:ind w:left="113" w:hanging="113"/>
      </w:pPr>
      <w:rPr>
        <w:rFonts w:hint="default"/>
      </w:rPr>
    </w:lvl>
    <w:lvl w:ilvl="1">
      <w:start w:val="1"/>
      <w:numFmt w:val="decimal"/>
      <w:lvlText w:val="%2"/>
      <w:lvlJc w:val="left"/>
      <w:pPr>
        <w:tabs>
          <w:tab w:val="num" w:pos="360"/>
        </w:tabs>
        <w:ind w:left="113" w:hanging="113"/>
      </w:pPr>
      <w:rPr>
        <w:rFonts w:hint="default"/>
        <w:b/>
        <w:i w:val="0"/>
        <w:sz w:val="18"/>
        <w:szCs w:val="18"/>
      </w:rPr>
    </w:lvl>
    <w:lvl w:ilvl="2">
      <w:start w:val="1"/>
      <w:numFmt w:val="decimal"/>
      <w:lvlText w:val="%1.%2.%3."/>
      <w:lvlJc w:val="left"/>
      <w:pPr>
        <w:tabs>
          <w:tab w:val="num" w:pos="1077"/>
        </w:tabs>
        <w:ind w:left="1077"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B98193F"/>
    <w:multiLevelType w:val="hybridMultilevel"/>
    <w:tmpl w:val="9D1A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E930D8"/>
    <w:multiLevelType w:val="hybridMultilevel"/>
    <w:tmpl w:val="D4CC127A"/>
    <w:lvl w:ilvl="0" w:tplc="88245D34">
      <w:start w:val="1"/>
      <w:numFmt w:val="decimal"/>
      <w:pStyle w:val="BodyTex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0A2585"/>
    <w:multiLevelType w:val="multilevel"/>
    <w:tmpl w:val="4C3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587E3E"/>
    <w:multiLevelType w:val="hybridMultilevel"/>
    <w:tmpl w:val="21900C9E"/>
    <w:lvl w:ilvl="0" w:tplc="D324A5A4">
      <w:start w:val="6"/>
      <w:numFmt w:val="decimal"/>
      <w:lvlText w:val="(%1)"/>
      <w:lvlJc w:val="left"/>
      <w:pPr>
        <w:ind w:left="720" w:hanging="360"/>
      </w:pPr>
      <w:rPr>
        <w:rFonts w:cs="Times New Roman"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A07D4C"/>
    <w:multiLevelType w:val="hybridMultilevel"/>
    <w:tmpl w:val="430E04C2"/>
    <w:lvl w:ilvl="0" w:tplc="08090001">
      <w:start w:val="1"/>
      <w:numFmt w:val="bullet"/>
      <w:pStyle w:val="ListA"/>
      <w:lvlText w:val=""/>
      <w:lvlJc w:val="left"/>
      <w:pPr>
        <w:ind w:left="6174" w:hanging="360"/>
      </w:pPr>
      <w:rPr>
        <w:rFonts w:ascii="Symbol" w:hAnsi="Symbol" w:hint="default"/>
      </w:rPr>
    </w:lvl>
    <w:lvl w:ilvl="1" w:tplc="08090003" w:tentative="1">
      <w:start w:val="1"/>
      <w:numFmt w:val="bullet"/>
      <w:lvlText w:val="o"/>
      <w:lvlJc w:val="left"/>
      <w:pPr>
        <w:ind w:left="6894" w:hanging="360"/>
      </w:pPr>
      <w:rPr>
        <w:rFonts w:ascii="Courier New" w:hAnsi="Courier New" w:cs="Courier New" w:hint="default"/>
      </w:rPr>
    </w:lvl>
    <w:lvl w:ilvl="2" w:tplc="08090005" w:tentative="1">
      <w:start w:val="1"/>
      <w:numFmt w:val="bullet"/>
      <w:lvlText w:val=""/>
      <w:lvlJc w:val="left"/>
      <w:pPr>
        <w:ind w:left="7614" w:hanging="360"/>
      </w:pPr>
      <w:rPr>
        <w:rFonts w:ascii="Wingdings" w:hAnsi="Wingdings" w:hint="default"/>
      </w:rPr>
    </w:lvl>
    <w:lvl w:ilvl="3" w:tplc="08090001" w:tentative="1">
      <w:start w:val="1"/>
      <w:numFmt w:val="bullet"/>
      <w:lvlText w:val=""/>
      <w:lvlJc w:val="left"/>
      <w:pPr>
        <w:ind w:left="8334" w:hanging="360"/>
      </w:pPr>
      <w:rPr>
        <w:rFonts w:ascii="Symbol" w:hAnsi="Symbol" w:hint="default"/>
      </w:rPr>
    </w:lvl>
    <w:lvl w:ilvl="4" w:tplc="08090003" w:tentative="1">
      <w:start w:val="1"/>
      <w:numFmt w:val="bullet"/>
      <w:lvlText w:val="o"/>
      <w:lvlJc w:val="left"/>
      <w:pPr>
        <w:ind w:left="9054" w:hanging="360"/>
      </w:pPr>
      <w:rPr>
        <w:rFonts w:ascii="Courier New" w:hAnsi="Courier New" w:cs="Courier New" w:hint="default"/>
      </w:rPr>
    </w:lvl>
    <w:lvl w:ilvl="5" w:tplc="08090005" w:tentative="1">
      <w:start w:val="1"/>
      <w:numFmt w:val="bullet"/>
      <w:lvlText w:val=""/>
      <w:lvlJc w:val="left"/>
      <w:pPr>
        <w:ind w:left="9774" w:hanging="360"/>
      </w:pPr>
      <w:rPr>
        <w:rFonts w:ascii="Wingdings" w:hAnsi="Wingdings" w:hint="default"/>
      </w:rPr>
    </w:lvl>
    <w:lvl w:ilvl="6" w:tplc="08090001" w:tentative="1">
      <w:start w:val="1"/>
      <w:numFmt w:val="bullet"/>
      <w:lvlText w:val=""/>
      <w:lvlJc w:val="left"/>
      <w:pPr>
        <w:ind w:left="10494" w:hanging="360"/>
      </w:pPr>
      <w:rPr>
        <w:rFonts w:ascii="Symbol" w:hAnsi="Symbol" w:hint="default"/>
      </w:rPr>
    </w:lvl>
    <w:lvl w:ilvl="7" w:tplc="08090003" w:tentative="1">
      <w:start w:val="1"/>
      <w:numFmt w:val="bullet"/>
      <w:lvlText w:val="o"/>
      <w:lvlJc w:val="left"/>
      <w:pPr>
        <w:ind w:left="11214" w:hanging="360"/>
      </w:pPr>
      <w:rPr>
        <w:rFonts w:ascii="Courier New" w:hAnsi="Courier New" w:cs="Courier New" w:hint="default"/>
      </w:rPr>
    </w:lvl>
    <w:lvl w:ilvl="8" w:tplc="08090005" w:tentative="1">
      <w:start w:val="1"/>
      <w:numFmt w:val="bullet"/>
      <w:lvlText w:val=""/>
      <w:lvlJc w:val="left"/>
      <w:pPr>
        <w:ind w:left="11934" w:hanging="360"/>
      </w:pPr>
      <w:rPr>
        <w:rFonts w:ascii="Wingdings" w:hAnsi="Wingdings" w:hint="default"/>
      </w:rPr>
    </w:lvl>
  </w:abstractNum>
  <w:abstractNum w:abstractNumId="39" w15:restartNumberingAfterBreak="0">
    <w:nsid w:val="683867B3"/>
    <w:multiLevelType w:val="multilevel"/>
    <w:tmpl w:val="FACA9B8C"/>
    <w:lvl w:ilvl="0">
      <w:start w:val="1"/>
      <w:numFmt w:val="decimal"/>
      <w:lvlText w:val="%1."/>
      <w:lvlJc w:val="left"/>
      <w:pPr>
        <w:tabs>
          <w:tab w:val="num" w:pos="360"/>
        </w:tabs>
        <w:ind w:left="680" w:hanging="680"/>
      </w:pPr>
      <w:rPr>
        <w:rFonts w:ascii="Arial" w:hAnsi="Arial" w:cs="Arial" w:hint="default"/>
        <w:b/>
        <w:bCs/>
        <w:i w:val="0"/>
        <w:iCs w:val="0"/>
        <w:color w:val="auto"/>
        <w:sz w:val="20"/>
        <w:szCs w:val="20"/>
      </w:rPr>
    </w:lvl>
    <w:lvl w:ilvl="1">
      <w:start w:val="1"/>
      <w:numFmt w:val="decimal"/>
      <w:lvlText w:val="3.%2"/>
      <w:lvlJc w:val="left"/>
      <w:pPr>
        <w:ind w:left="960" w:hanging="360"/>
      </w:pPr>
      <w:rPr>
        <w:rFonts w:hint="default"/>
        <w:b w:val="0"/>
        <w:bCs w:val="0"/>
        <w:color w:val="auto"/>
      </w:rPr>
    </w:lvl>
    <w:lvl w:ilvl="2">
      <w:start w:val="1"/>
      <w:numFmt w:val="decimal"/>
      <w:lvlText w:val="%1.%2.%3."/>
      <w:lvlJc w:val="left"/>
      <w:pPr>
        <w:tabs>
          <w:tab w:val="num" w:pos="1304"/>
        </w:tabs>
        <w:ind w:left="1304" w:hanging="624"/>
      </w:pPr>
      <w:rPr>
        <w:rFonts w:hint="default"/>
        <w:color w:val="auto"/>
        <w:sz w:val="18"/>
        <w:szCs w:val="18"/>
      </w:rPr>
    </w:lvl>
    <w:lvl w:ilvl="3">
      <w:start w:val="1"/>
      <w:numFmt w:val="decimal"/>
      <w:lvlText w:val="%1.%2.%3.%4."/>
      <w:lvlJc w:val="left"/>
      <w:pPr>
        <w:tabs>
          <w:tab w:val="num" w:pos="1800"/>
        </w:tabs>
        <w:ind w:left="4366" w:hanging="3286"/>
      </w:pPr>
      <w:rPr>
        <w:rFonts w:hint="default"/>
        <w:sz w:val="24"/>
        <w:szCs w:val="24"/>
      </w:rPr>
    </w:lvl>
    <w:lvl w:ilvl="4">
      <w:start w:val="1"/>
      <w:numFmt w:val="decimal"/>
      <w:lvlText w:val="%1.%2.%3.%4.%5."/>
      <w:lvlJc w:val="left"/>
      <w:pPr>
        <w:tabs>
          <w:tab w:val="num" w:pos="2520"/>
        </w:tabs>
        <w:ind w:left="2232" w:hanging="792"/>
      </w:pPr>
      <w:rPr>
        <w:rFonts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9DA2EF2"/>
    <w:multiLevelType w:val="hybridMultilevel"/>
    <w:tmpl w:val="FD9873EC"/>
    <w:lvl w:ilvl="0" w:tplc="ACD4BAF0">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B421B50"/>
    <w:multiLevelType w:val="hybridMultilevel"/>
    <w:tmpl w:val="1E8663E4"/>
    <w:lvl w:ilvl="0" w:tplc="FFFFFFFF">
      <w:start w:val="2"/>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E2425F3"/>
    <w:multiLevelType w:val="hybridMultilevel"/>
    <w:tmpl w:val="CAFA6A86"/>
    <w:lvl w:ilvl="0" w:tplc="D39E04E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4C3A84"/>
    <w:multiLevelType w:val="multilevel"/>
    <w:tmpl w:val="748ED0F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CD2CF6"/>
    <w:multiLevelType w:val="hybridMultilevel"/>
    <w:tmpl w:val="476A4180"/>
    <w:lvl w:ilvl="0" w:tplc="38C4125E">
      <w:start w:val="1"/>
      <w:numFmt w:val="lowerLetter"/>
      <w:lvlText w:val="%1)"/>
      <w:lvlJc w:val="left"/>
      <w:pPr>
        <w:ind w:left="1065" w:hanging="360"/>
      </w:pPr>
      <w:rPr>
        <w:rFonts w:hint="default"/>
      </w:rPr>
    </w:lvl>
    <w:lvl w:ilvl="1" w:tplc="FFFFFFFF">
      <w:start w:val="1"/>
      <w:numFmt w:val="lowerRoman"/>
      <w:lvlText w:val="(%2)"/>
      <w:lvlJc w:val="left"/>
      <w:pPr>
        <w:ind w:left="1785" w:hanging="36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5" w15:restartNumberingAfterBreak="0">
    <w:nsid w:val="713F5F9B"/>
    <w:multiLevelType w:val="hybridMultilevel"/>
    <w:tmpl w:val="5492E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745DF7"/>
    <w:multiLevelType w:val="hybridMultilevel"/>
    <w:tmpl w:val="22742DC8"/>
    <w:lvl w:ilvl="0" w:tplc="08090001">
      <w:start w:val="1"/>
      <w:numFmt w:val="bullet"/>
      <w:lvlText w:val=""/>
      <w:lvlJc w:val="left"/>
      <w:pPr>
        <w:ind w:left="720" w:hanging="360"/>
      </w:pPr>
      <w:rPr>
        <w:rFonts w:ascii="Symbol" w:hAnsi="Symbol" w:hint="default"/>
      </w:rPr>
    </w:lvl>
    <w:lvl w:ilvl="1" w:tplc="D50E24FE">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0D6FAA"/>
    <w:multiLevelType w:val="hybridMultilevel"/>
    <w:tmpl w:val="5A5C0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B3440A7"/>
    <w:multiLevelType w:val="multilevel"/>
    <w:tmpl w:val="5AE2E7B0"/>
    <w:lvl w:ilvl="0">
      <w:start w:val="1"/>
      <w:numFmt w:val="decimal"/>
      <w:lvlText w:val="%1."/>
      <w:lvlJc w:val="left"/>
      <w:pPr>
        <w:ind w:left="720" w:hanging="360"/>
      </w:pPr>
      <w:rPr>
        <w:rFonts w:hint="default"/>
      </w:rPr>
    </w:lvl>
    <w:lvl w:ilvl="1">
      <w:start w:val="1"/>
      <w:numFmt w:val="decimal"/>
      <w:isLgl/>
      <w:lvlText w:val="%1.%2"/>
      <w:lvlJc w:val="left"/>
      <w:pPr>
        <w:ind w:left="997" w:hanging="855"/>
      </w:pPr>
      <w:rPr>
        <w:rFonts w:hint="default"/>
        <w:color w:val="auto"/>
        <w:sz w:val="22"/>
        <w:szCs w:val="22"/>
      </w:rPr>
    </w:lvl>
    <w:lvl w:ilvl="2">
      <w:start w:val="1"/>
      <w:numFmt w:val="lowerLetter"/>
      <w:lvlText w:val="%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CCC6709"/>
    <w:multiLevelType w:val="multilevel"/>
    <w:tmpl w:val="E5D4B4D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45706F"/>
    <w:multiLevelType w:val="hybridMultilevel"/>
    <w:tmpl w:val="906E605A"/>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2" w:tplc="FFFFFFFF">
      <w:start w:val="1"/>
      <w:numFmt w:val="lowerRoman"/>
      <w:lvlText w:val="%3."/>
      <w:lvlJc w:val="right"/>
      <w:pPr>
        <w:tabs>
          <w:tab w:val="num" w:pos="2160"/>
        </w:tabs>
        <w:ind w:left="2160" w:hanging="180"/>
      </w:pPr>
      <w:rPr>
        <w:rFonts w:ascii="Times New Roman" w:hAnsi="Times New Roman" w:cs="Times New Roman"/>
      </w:rPr>
    </w:lvl>
    <w:lvl w:ilvl="3" w:tplc="70ACE2BA">
      <w:start w:val="7"/>
      <w:numFmt w:val="decimal"/>
      <w:lvlText w:val="1.%4"/>
      <w:lvlJc w:val="left"/>
      <w:pPr>
        <w:tabs>
          <w:tab w:val="num" w:pos="2880"/>
        </w:tabs>
        <w:ind w:left="2880" w:hanging="360"/>
      </w:pPr>
      <w:rPr>
        <w:rFonts w:hint="default"/>
        <w:b w:val="0"/>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1002467477">
    <w:abstractNumId w:val="9"/>
  </w:num>
  <w:num w:numId="2" w16cid:durableId="210776025">
    <w:abstractNumId w:val="17"/>
  </w:num>
  <w:num w:numId="3" w16cid:durableId="198903402">
    <w:abstractNumId w:val="38"/>
  </w:num>
  <w:num w:numId="4" w16cid:durableId="265310279">
    <w:abstractNumId w:val="15"/>
  </w:num>
  <w:num w:numId="5" w16cid:durableId="1293093078">
    <w:abstractNumId w:val="21"/>
  </w:num>
  <w:num w:numId="6" w16cid:durableId="1528441901">
    <w:abstractNumId w:val="3"/>
  </w:num>
  <w:num w:numId="7" w16cid:durableId="1899130097">
    <w:abstractNumId w:val="47"/>
  </w:num>
  <w:num w:numId="8" w16cid:durableId="1128429014">
    <w:abstractNumId w:val="10"/>
  </w:num>
  <w:num w:numId="9" w16cid:durableId="1286934851">
    <w:abstractNumId w:val="6"/>
  </w:num>
  <w:num w:numId="10" w16cid:durableId="1120613154">
    <w:abstractNumId w:val="33"/>
  </w:num>
  <w:num w:numId="11" w16cid:durableId="1910311040">
    <w:abstractNumId w:val="44"/>
  </w:num>
  <w:num w:numId="12" w16cid:durableId="1312321733">
    <w:abstractNumId w:val="25"/>
  </w:num>
  <w:num w:numId="13" w16cid:durableId="738745400">
    <w:abstractNumId w:val="11"/>
  </w:num>
  <w:num w:numId="14" w16cid:durableId="709719270">
    <w:abstractNumId w:val="32"/>
  </w:num>
  <w:num w:numId="15" w16cid:durableId="723455093">
    <w:abstractNumId w:val="18"/>
  </w:num>
  <w:num w:numId="16" w16cid:durableId="609973141">
    <w:abstractNumId w:val="31"/>
  </w:num>
  <w:num w:numId="17" w16cid:durableId="2018996359">
    <w:abstractNumId w:val="50"/>
  </w:num>
  <w:num w:numId="18" w16cid:durableId="1795560138">
    <w:abstractNumId w:val="41"/>
  </w:num>
  <w:num w:numId="19" w16cid:durableId="395780028">
    <w:abstractNumId w:val="16"/>
  </w:num>
  <w:num w:numId="20" w16cid:durableId="317538787">
    <w:abstractNumId w:val="24"/>
  </w:num>
  <w:num w:numId="21" w16cid:durableId="1748377644">
    <w:abstractNumId w:val="2"/>
  </w:num>
  <w:num w:numId="22" w16cid:durableId="1385252373">
    <w:abstractNumId w:val="49"/>
  </w:num>
  <w:num w:numId="23" w16cid:durableId="1574393338">
    <w:abstractNumId w:val="43"/>
  </w:num>
  <w:num w:numId="24" w16cid:durableId="302731672">
    <w:abstractNumId w:val="20"/>
  </w:num>
  <w:num w:numId="25" w16cid:durableId="241185701">
    <w:abstractNumId w:val="46"/>
  </w:num>
  <w:num w:numId="26" w16cid:durableId="1553662493">
    <w:abstractNumId w:val="26"/>
  </w:num>
  <w:num w:numId="27" w16cid:durableId="1445418720">
    <w:abstractNumId w:val="0"/>
  </w:num>
  <w:num w:numId="28" w16cid:durableId="2100251197">
    <w:abstractNumId w:val="5"/>
  </w:num>
  <w:num w:numId="29" w16cid:durableId="863129384">
    <w:abstractNumId w:val="23"/>
  </w:num>
  <w:num w:numId="30" w16cid:durableId="361249974">
    <w:abstractNumId w:val="35"/>
  </w:num>
  <w:num w:numId="31" w16cid:durableId="2094425229">
    <w:abstractNumId w:val="30"/>
  </w:num>
  <w:num w:numId="32" w16cid:durableId="1216696425">
    <w:abstractNumId w:val="4"/>
  </w:num>
  <w:num w:numId="33" w16cid:durableId="1807241847">
    <w:abstractNumId w:val="40"/>
  </w:num>
  <w:num w:numId="34" w16cid:durableId="2036231453">
    <w:abstractNumId w:val="13"/>
  </w:num>
  <w:num w:numId="35" w16cid:durableId="780337554">
    <w:abstractNumId w:val="42"/>
  </w:num>
  <w:num w:numId="36" w16cid:durableId="94984924">
    <w:abstractNumId w:val="19"/>
  </w:num>
  <w:num w:numId="37" w16cid:durableId="898903242">
    <w:abstractNumId w:val="8"/>
  </w:num>
  <w:num w:numId="38" w16cid:durableId="1834174207">
    <w:abstractNumId w:val="29"/>
  </w:num>
  <w:num w:numId="39" w16cid:durableId="1369184439">
    <w:abstractNumId w:val="28"/>
  </w:num>
  <w:num w:numId="40" w16cid:durableId="1586764096">
    <w:abstractNumId w:val="36"/>
  </w:num>
  <w:num w:numId="41" w16cid:durableId="1764186352">
    <w:abstractNumId w:val="14"/>
  </w:num>
  <w:num w:numId="42" w16cid:durableId="960234588">
    <w:abstractNumId w:val="45"/>
  </w:num>
  <w:num w:numId="43" w16cid:durableId="1140422906">
    <w:abstractNumId w:val="27"/>
  </w:num>
  <w:num w:numId="44" w16cid:durableId="612132340">
    <w:abstractNumId w:val="7"/>
  </w:num>
  <w:num w:numId="45" w16cid:durableId="658655174">
    <w:abstractNumId w:val="1"/>
  </w:num>
  <w:num w:numId="46" w16cid:durableId="891573902">
    <w:abstractNumId w:val="48"/>
  </w:num>
  <w:num w:numId="47" w16cid:durableId="1547402070">
    <w:abstractNumId w:val="12"/>
  </w:num>
  <w:num w:numId="48" w16cid:durableId="1538087044">
    <w:abstractNumId w:val="37"/>
  </w:num>
  <w:num w:numId="49" w16cid:durableId="559364025">
    <w:abstractNumId w:val="39"/>
  </w:num>
  <w:num w:numId="50" w16cid:durableId="425154350">
    <w:abstractNumId w:val="22"/>
  </w:num>
  <w:num w:numId="51" w16cid:durableId="857041659">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AU" w:vendorID="64" w:dllVersion="6" w:nlCheck="1" w:checkStyle="1"/>
  <w:activeWritingStyle w:appName="MSWord" w:lang="en-IE"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C4"/>
    <w:rsid w:val="000009C1"/>
    <w:rsid w:val="00002704"/>
    <w:rsid w:val="0000343A"/>
    <w:rsid w:val="00007D14"/>
    <w:rsid w:val="000154D4"/>
    <w:rsid w:val="00016FFA"/>
    <w:rsid w:val="000177D1"/>
    <w:rsid w:val="00017E3C"/>
    <w:rsid w:val="0002540E"/>
    <w:rsid w:val="000310C7"/>
    <w:rsid w:val="00031705"/>
    <w:rsid w:val="00032B7C"/>
    <w:rsid w:val="00033CBA"/>
    <w:rsid w:val="00033FC3"/>
    <w:rsid w:val="000377B5"/>
    <w:rsid w:val="00037966"/>
    <w:rsid w:val="00040F5C"/>
    <w:rsid w:val="000410AA"/>
    <w:rsid w:val="0004118A"/>
    <w:rsid w:val="00041C6E"/>
    <w:rsid w:val="00042260"/>
    <w:rsid w:val="00042549"/>
    <w:rsid w:val="000427CF"/>
    <w:rsid w:val="00042B53"/>
    <w:rsid w:val="00042DEB"/>
    <w:rsid w:val="00043874"/>
    <w:rsid w:val="00045C51"/>
    <w:rsid w:val="000472A0"/>
    <w:rsid w:val="0004737A"/>
    <w:rsid w:val="000478EC"/>
    <w:rsid w:val="00050BCE"/>
    <w:rsid w:val="00051DE4"/>
    <w:rsid w:val="0005224F"/>
    <w:rsid w:val="00053F81"/>
    <w:rsid w:val="00054128"/>
    <w:rsid w:val="000568DB"/>
    <w:rsid w:val="00056C40"/>
    <w:rsid w:val="00060A71"/>
    <w:rsid w:val="000614B8"/>
    <w:rsid w:val="00065A3E"/>
    <w:rsid w:val="00065B3F"/>
    <w:rsid w:val="00065C9E"/>
    <w:rsid w:val="0006746D"/>
    <w:rsid w:val="000674E8"/>
    <w:rsid w:val="00071B40"/>
    <w:rsid w:val="000758BA"/>
    <w:rsid w:val="0008018A"/>
    <w:rsid w:val="000820C1"/>
    <w:rsid w:val="00083D96"/>
    <w:rsid w:val="00090498"/>
    <w:rsid w:val="00091E0F"/>
    <w:rsid w:val="0009386D"/>
    <w:rsid w:val="0009468A"/>
    <w:rsid w:val="00094CDE"/>
    <w:rsid w:val="000956AC"/>
    <w:rsid w:val="00096CEE"/>
    <w:rsid w:val="000A0371"/>
    <w:rsid w:val="000A0623"/>
    <w:rsid w:val="000A24E5"/>
    <w:rsid w:val="000A26E4"/>
    <w:rsid w:val="000A345C"/>
    <w:rsid w:val="000A3E17"/>
    <w:rsid w:val="000A47B0"/>
    <w:rsid w:val="000A47D9"/>
    <w:rsid w:val="000A66B6"/>
    <w:rsid w:val="000B0EE9"/>
    <w:rsid w:val="000B3F0E"/>
    <w:rsid w:val="000B7ED6"/>
    <w:rsid w:val="000C013A"/>
    <w:rsid w:val="000C2BB6"/>
    <w:rsid w:val="000C5934"/>
    <w:rsid w:val="000C768C"/>
    <w:rsid w:val="000C77AF"/>
    <w:rsid w:val="000C7FD0"/>
    <w:rsid w:val="000D2880"/>
    <w:rsid w:val="000D4591"/>
    <w:rsid w:val="000D460F"/>
    <w:rsid w:val="000D506E"/>
    <w:rsid w:val="000D58CD"/>
    <w:rsid w:val="000D5BAE"/>
    <w:rsid w:val="000D74E2"/>
    <w:rsid w:val="000E0235"/>
    <w:rsid w:val="000E079E"/>
    <w:rsid w:val="000E242A"/>
    <w:rsid w:val="000E2511"/>
    <w:rsid w:val="000E2D82"/>
    <w:rsid w:val="000E35F9"/>
    <w:rsid w:val="000E4987"/>
    <w:rsid w:val="000E65F0"/>
    <w:rsid w:val="000F15BD"/>
    <w:rsid w:val="000F1676"/>
    <w:rsid w:val="000F1829"/>
    <w:rsid w:val="000F1DC6"/>
    <w:rsid w:val="000F3960"/>
    <w:rsid w:val="000F3961"/>
    <w:rsid w:val="000F409E"/>
    <w:rsid w:val="000F41F5"/>
    <w:rsid w:val="000F4988"/>
    <w:rsid w:val="000F5ED0"/>
    <w:rsid w:val="000F66B7"/>
    <w:rsid w:val="000F6D34"/>
    <w:rsid w:val="000F7D35"/>
    <w:rsid w:val="000F7E65"/>
    <w:rsid w:val="00100580"/>
    <w:rsid w:val="0010276F"/>
    <w:rsid w:val="00103A98"/>
    <w:rsid w:val="00104737"/>
    <w:rsid w:val="00106363"/>
    <w:rsid w:val="00106520"/>
    <w:rsid w:val="001068E2"/>
    <w:rsid w:val="00106DC1"/>
    <w:rsid w:val="00111351"/>
    <w:rsid w:val="00111B20"/>
    <w:rsid w:val="00111B4D"/>
    <w:rsid w:val="00112088"/>
    <w:rsid w:val="00113226"/>
    <w:rsid w:val="0011360B"/>
    <w:rsid w:val="00113FF6"/>
    <w:rsid w:val="00115C82"/>
    <w:rsid w:val="0011611B"/>
    <w:rsid w:val="0011701A"/>
    <w:rsid w:val="00121A85"/>
    <w:rsid w:val="00126D0C"/>
    <w:rsid w:val="00126EB0"/>
    <w:rsid w:val="00131798"/>
    <w:rsid w:val="00131C7E"/>
    <w:rsid w:val="00132AF7"/>
    <w:rsid w:val="00132F0C"/>
    <w:rsid w:val="00134B1C"/>
    <w:rsid w:val="001362FD"/>
    <w:rsid w:val="00140438"/>
    <w:rsid w:val="00143EB8"/>
    <w:rsid w:val="00143F41"/>
    <w:rsid w:val="00144ED0"/>
    <w:rsid w:val="00145051"/>
    <w:rsid w:val="00145F68"/>
    <w:rsid w:val="00146FAC"/>
    <w:rsid w:val="0014759E"/>
    <w:rsid w:val="00150B9A"/>
    <w:rsid w:val="00150E3F"/>
    <w:rsid w:val="00150F24"/>
    <w:rsid w:val="00151612"/>
    <w:rsid w:val="00151BA2"/>
    <w:rsid w:val="001522E8"/>
    <w:rsid w:val="001530C9"/>
    <w:rsid w:val="00153119"/>
    <w:rsid w:val="00155B12"/>
    <w:rsid w:val="00155EC0"/>
    <w:rsid w:val="00156AD3"/>
    <w:rsid w:val="00157DF9"/>
    <w:rsid w:val="0016187F"/>
    <w:rsid w:val="00162541"/>
    <w:rsid w:val="00163BB0"/>
    <w:rsid w:val="00163D14"/>
    <w:rsid w:val="001641E1"/>
    <w:rsid w:val="00164A1D"/>
    <w:rsid w:val="0017034C"/>
    <w:rsid w:val="00170389"/>
    <w:rsid w:val="001727F2"/>
    <w:rsid w:val="00172F3D"/>
    <w:rsid w:val="001757D9"/>
    <w:rsid w:val="00175F30"/>
    <w:rsid w:val="0017657E"/>
    <w:rsid w:val="00177F6D"/>
    <w:rsid w:val="00182098"/>
    <w:rsid w:val="0018253B"/>
    <w:rsid w:val="001827B9"/>
    <w:rsid w:val="00183C2B"/>
    <w:rsid w:val="00183F07"/>
    <w:rsid w:val="0018425B"/>
    <w:rsid w:val="00184BD0"/>
    <w:rsid w:val="001906CC"/>
    <w:rsid w:val="00192749"/>
    <w:rsid w:val="0019384F"/>
    <w:rsid w:val="00194027"/>
    <w:rsid w:val="001944A3"/>
    <w:rsid w:val="00195776"/>
    <w:rsid w:val="0019674E"/>
    <w:rsid w:val="00196DF0"/>
    <w:rsid w:val="00197A69"/>
    <w:rsid w:val="001A0E4B"/>
    <w:rsid w:val="001A2CCA"/>
    <w:rsid w:val="001A47FF"/>
    <w:rsid w:val="001A4AEC"/>
    <w:rsid w:val="001A4C3B"/>
    <w:rsid w:val="001A5469"/>
    <w:rsid w:val="001A61FB"/>
    <w:rsid w:val="001B18A1"/>
    <w:rsid w:val="001B47B6"/>
    <w:rsid w:val="001B5224"/>
    <w:rsid w:val="001B537D"/>
    <w:rsid w:val="001B633E"/>
    <w:rsid w:val="001B729F"/>
    <w:rsid w:val="001C21AD"/>
    <w:rsid w:val="001C49F2"/>
    <w:rsid w:val="001C607A"/>
    <w:rsid w:val="001C68A2"/>
    <w:rsid w:val="001C6B1A"/>
    <w:rsid w:val="001C78D8"/>
    <w:rsid w:val="001D12E8"/>
    <w:rsid w:val="001D147D"/>
    <w:rsid w:val="001D7713"/>
    <w:rsid w:val="001D7877"/>
    <w:rsid w:val="001D7A6D"/>
    <w:rsid w:val="001E0CBC"/>
    <w:rsid w:val="001E1EA3"/>
    <w:rsid w:val="001E292E"/>
    <w:rsid w:val="001E2AC5"/>
    <w:rsid w:val="001E2E5F"/>
    <w:rsid w:val="001F0DFC"/>
    <w:rsid w:val="001F27EC"/>
    <w:rsid w:val="001F281E"/>
    <w:rsid w:val="001F2A08"/>
    <w:rsid w:val="001F5434"/>
    <w:rsid w:val="001F71E7"/>
    <w:rsid w:val="001F7EA5"/>
    <w:rsid w:val="001F7F46"/>
    <w:rsid w:val="002042FF"/>
    <w:rsid w:val="0020554D"/>
    <w:rsid w:val="002102FB"/>
    <w:rsid w:val="0021101D"/>
    <w:rsid w:val="00211B8C"/>
    <w:rsid w:val="002126AF"/>
    <w:rsid w:val="002140D6"/>
    <w:rsid w:val="00214AF9"/>
    <w:rsid w:val="00217DF1"/>
    <w:rsid w:val="002215B7"/>
    <w:rsid w:val="002264CD"/>
    <w:rsid w:val="00226BBC"/>
    <w:rsid w:val="00230032"/>
    <w:rsid w:val="00231831"/>
    <w:rsid w:val="0023292F"/>
    <w:rsid w:val="00232A7C"/>
    <w:rsid w:val="002335B4"/>
    <w:rsid w:val="0023382E"/>
    <w:rsid w:val="00236759"/>
    <w:rsid w:val="00236E9B"/>
    <w:rsid w:val="00241CF7"/>
    <w:rsid w:val="002441B2"/>
    <w:rsid w:val="00244617"/>
    <w:rsid w:val="00244AA6"/>
    <w:rsid w:val="0024579E"/>
    <w:rsid w:val="002464FD"/>
    <w:rsid w:val="0024744E"/>
    <w:rsid w:val="002521C5"/>
    <w:rsid w:val="00253CEB"/>
    <w:rsid w:val="00253F8D"/>
    <w:rsid w:val="00254E91"/>
    <w:rsid w:val="00255579"/>
    <w:rsid w:val="00256D59"/>
    <w:rsid w:val="00257293"/>
    <w:rsid w:val="00257A62"/>
    <w:rsid w:val="00257FD6"/>
    <w:rsid w:val="00261013"/>
    <w:rsid w:val="00261BFB"/>
    <w:rsid w:val="00261CC7"/>
    <w:rsid w:val="00262E03"/>
    <w:rsid w:val="00262E33"/>
    <w:rsid w:val="0026502C"/>
    <w:rsid w:val="00265C59"/>
    <w:rsid w:val="002666AB"/>
    <w:rsid w:val="002674C6"/>
    <w:rsid w:val="00271F5F"/>
    <w:rsid w:val="002722BB"/>
    <w:rsid w:val="0027291D"/>
    <w:rsid w:val="00272BA5"/>
    <w:rsid w:val="002748D3"/>
    <w:rsid w:val="0027541F"/>
    <w:rsid w:val="00280685"/>
    <w:rsid w:val="0028068C"/>
    <w:rsid w:val="00280956"/>
    <w:rsid w:val="00280E96"/>
    <w:rsid w:val="00281F2E"/>
    <w:rsid w:val="00282FDC"/>
    <w:rsid w:val="002836CC"/>
    <w:rsid w:val="00285D53"/>
    <w:rsid w:val="00286BCE"/>
    <w:rsid w:val="00286CDA"/>
    <w:rsid w:val="00291778"/>
    <w:rsid w:val="00291BDB"/>
    <w:rsid w:val="00292D31"/>
    <w:rsid w:val="00294BC6"/>
    <w:rsid w:val="00294E01"/>
    <w:rsid w:val="00295411"/>
    <w:rsid w:val="002A1195"/>
    <w:rsid w:val="002A32A6"/>
    <w:rsid w:val="002A3AF1"/>
    <w:rsid w:val="002A3B73"/>
    <w:rsid w:val="002A4C71"/>
    <w:rsid w:val="002A4D98"/>
    <w:rsid w:val="002A6D26"/>
    <w:rsid w:val="002B037F"/>
    <w:rsid w:val="002B5767"/>
    <w:rsid w:val="002B5C7C"/>
    <w:rsid w:val="002B7707"/>
    <w:rsid w:val="002C0817"/>
    <w:rsid w:val="002C12D0"/>
    <w:rsid w:val="002C23D9"/>
    <w:rsid w:val="002C2AE4"/>
    <w:rsid w:val="002C3D7B"/>
    <w:rsid w:val="002C4CB3"/>
    <w:rsid w:val="002C648F"/>
    <w:rsid w:val="002D143D"/>
    <w:rsid w:val="002D3D4E"/>
    <w:rsid w:val="002D516B"/>
    <w:rsid w:val="002D620A"/>
    <w:rsid w:val="002D6A9C"/>
    <w:rsid w:val="002D6F10"/>
    <w:rsid w:val="002D7A0F"/>
    <w:rsid w:val="002D7A94"/>
    <w:rsid w:val="002E0613"/>
    <w:rsid w:val="002E2475"/>
    <w:rsid w:val="002E2E60"/>
    <w:rsid w:val="002E401E"/>
    <w:rsid w:val="002E50F7"/>
    <w:rsid w:val="002E5D43"/>
    <w:rsid w:val="002F0552"/>
    <w:rsid w:val="002F3438"/>
    <w:rsid w:val="002F60AC"/>
    <w:rsid w:val="002F660F"/>
    <w:rsid w:val="00301FA0"/>
    <w:rsid w:val="003022D9"/>
    <w:rsid w:val="003029F8"/>
    <w:rsid w:val="00303025"/>
    <w:rsid w:val="00303249"/>
    <w:rsid w:val="003062BF"/>
    <w:rsid w:val="003071A1"/>
    <w:rsid w:val="0030736B"/>
    <w:rsid w:val="00307E57"/>
    <w:rsid w:val="00310A7D"/>
    <w:rsid w:val="0031251A"/>
    <w:rsid w:val="003151E5"/>
    <w:rsid w:val="00315884"/>
    <w:rsid w:val="003205D5"/>
    <w:rsid w:val="00322779"/>
    <w:rsid w:val="00323A69"/>
    <w:rsid w:val="00324F06"/>
    <w:rsid w:val="003253C7"/>
    <w:rsid w:val="003264C4"/>
    <w:rsid w:val="00326D08"/>
    <w:rsid w:val="00326D7D"/>
    <w:rsid w:val="00327B2C"/>
    <w:rsid w:val="0033115B"/>
    <w:rsid w:val="0033138C"/>
    <w:rsid w:val="003314C3"/>
    <w:rsid w:val="00331719"/>
    <w:rsid w:val="00332807"/>
    <w:rsid w:val="00332F4C"/>
    <w:rsid w:val="003332FF"/>
    <w:rsid w:val="00334EEC"/>
    <w:rsid w:val="00335363"/>
    <w:rsid w:val="0033565D"/>
    <w:rsid w:val="0033630E"/>
    <w:rsid w:val="003374FA"/>
    <w:rsid w:val="003414D3"/>
    <w:rsid w:val="003419CF"/>
    <w:rsid w:val="00341A5E"/>
    <w:rsid w:val="003446AB"/>
    <w:rsid w:val="00344C51"/>
    <w:rsid w:val="003459B4"/>
    <w:rsid w:val="00345CA6"/>
    <w:rsid w:val="00345CF3"/>
    <w:rsid w:val="00346B09"/>
    <w:rsid w:val="00347355"/>
    <w:rsid w:val="00347BDA"/>
    <w:rsid w:val="0035004B"/>
    <w:rsid w:val="003507B6"/>
    <w:rsid w:val="00351091"/>
    <w:rsid w:val="003539E3"/>
    <w:rsid w:val="00355071"/>
    <w:rsid w:val="00355791"/>
    <w:rsid w:val="003574DE"/>
    <w:rsid w:val="00357CB0"/>
    <w:rsid w:val="003615CF"/>
    <w:rsid w:val="00364C14"/>
    <w:rsid w:val="003675DF"/>
    <w:rsid w:val="00367F13"/>
    <w:rsid w:val="0037093C"/>
    <w:rsid w:val="00370D2C"/>
    <w:rsid w:val="00371B8E"/>
    <w:rsid w:val="003766C8"/>
    <w:rsid w:val="00377E67"/>
    <w:rsid w:val="00380462"/>
    <w:rsid w:val="003843D4"/>
    <w:rsid w:val="003914BE"/>
    <w:rsid w:val="003916B3"/>
    <w:rsid w:val="00392657"/>
    <w:rsid w:val="00393330"/>
    <w:rsid w:val="00396D54"/>
    <w:rsid w:val="003A1E62"/>
    <w:rsid w:val="003A24C6"/>
    <w:rsid w:val="003A2649"/>
    <w:rsid w:val="003A38A4"/>
    <w:rsid w:val="003A490B"/>
    <w:rsid w:val="003A709F"/>
    <w:rsid w:val="003B06B6"/>
    <w:rsid w:val="003B1E3C"/>
    <w:rsid w:val="003B2215"/>
    <w:rsid w:val="003B4270"/>
    <w:rsid w:val="003B4B7E"/>
    <w:rsid w:val="003B5873"/>
    <w:rsid w:val="003C0009"/>
    <w:rsid w:val="003C0063"/>
    <w:rsid w:val="003C111E"/>
    <w:rsid w:val="003C154F"/>
    <w:rsid w:val="003C44A9"/>
    <w:rsid w:val="003C4AE0"/>
    <w:rsid w:val="003D07FA"/>
    <w:rsid w:val="003D2D23"/>
    <w:rsid w:val="003D2F77"/>
    <w:rsid w:val="003D335C"/>
    <w:rsid w:val="003D71FD"/>
    <w:rsid w:val="003E0A9A"/>
    <w:rsid w:val="003E0B9F"/>
    <w:rsid w:val="003E0C41"/>
    <w:rsid w:val="003E0D71"/>
    <w:rsid w:val="003E436F"/>
    <w:rsid w:val="003E570F"/>
    <w:rsid w:val="003E6572"/>
    <w:rsid w:val="003F0C8E"/>
    <w:rsid w:val="003F101A"/>
    <w:rsid w:val="003F1521"/>
    <w:rsid w:val="003F2C68"/>
    <w:rsid w:val="003F626C"/>
    <w:rsid w:val="003F6DE6"/>
    <w:rsid w:val="003F6FD8"/>
    <w:rsid w:val="003F7D5B"/>
    <w:rsid w:val="004004DE"/>
    <w:rsid w:val="00400B3A"/>
    <w:rsid w:val="00401B88"/>
    <w:rsid w:val="00403987"/>
    <w:rsid w:val="00410304"/>
    <w:rsid w:val="00410873"/>
    <w:rsid w:val="00411E6C"/>
    <w:rsid w:val="004151E1"/>
    <w:rsid w:val="00415685"/>
    <w:rsid w:val="0041642D"/>
    <w:rsid w:val="004173F3"/>
    <w:rsid w:val="00431232"/>
    <w:rsid w:val="004315A5"/>
    <w:rsid w:val="00431800"/>
    <w:rsid w:val="004326A7"/>
    <w:rsid w:val="00433664"/>
    <w:rsid w:val="00433AA4"/>
    <w:rsid w:val="004340EA"/>
    <w:rsid w:val="004355A5"/>
    <w:rsid w:val="00435AB7"/>
    <w:rsid w:val="00437312"/>
    <w:rsid w:val="00437734"/>
    <w:rsid w:val="00437D55"/>
    <w:rsid w:val="00441E49"/>
    <w:rsid w:val="00441E9D"/>
    <w:rsid w:val="004421F5"/>
    <w:rsid w:val="00442B9E"/>
    <w:rsid w:val="00444587"/>
    <w:rsid w:val="00444A81"/>
    <w:rsid w:val="00444CFB"/>
    <w:rsid w:val="00445820"/>
    <w:rsid w:val="0044622F"/>
    <w:rsid w:val="004501C8"/>
    <w:rsid w:val="004510ED"/>
    <w:rsid w:val="00451DE9"/>
    <w:rsid w:val="004524CA"/>
    <w:rsid w:val="00453350"/>
    <w:rsid w:val="00456082"/>
    <w:rsid w:val="00460693"/>
    <w:rsid w:val="00460722"/>
    <w:rsid w:val="004608C8"/>
    <w:rsid w:val="004613CB"/>
    <w:rsid w:val="00461C54"/>
    <w:rsid w:val="004630A9"/>
    <w:rsid w:val="00463183"/>
    <w:rsid w:val="00463448"/>
    <w:rsid w:val="00463B2C"/>
    <w:rsid w:val="00464215"/>
    <w:rsid w:val="0046426F"/>
    <w:rsid w:val="00465E11"/>
    <w:rsid w:val="00467567"/>
    <w:rsid w:val="0047099C"/>
    <w:rsid w:val="00470ADF"/>
    <w:rsid w:val="004714DE"/>
    <w:rsid w:val="00471720"/>
    <w:rsid w:val="004753A8"/>
    <w:rsid w:val="00476018"/>
    <w:rsid w:val="00477D7F"/>
    <w:rsid w:val="00482159"/>
    <w:rsid w:val="0048434C"/>
    <w:rsid w:val="00487701"/>
    <w:rsid w:val="00490B0C"/>
    <w:rsid w:val="004921A2"/>
    <w:rsid w:val="0049310B"/>
    <w:rsid w:val="00496D31"/>
    <w:rsid w:val="00497744"/>
    <w:rsid w:val="004A0DAA"/>
    <w:rsid w:val="004A121B"/>
    <w:rsid w:val="004A27C5"/>
    <w:rsid w:val="004A543B"/>
    <w:rsid w:val="004A7A31"/>
    <w:rsid w:val="004B00A2"/>
    <w:rsid w:val="004B2075"/>
    <w:rsid w:val="004B21D9"/>
    <w:rsid w:val="004B2240"/>
    <w:rsid w:val="004B3DA3"/>
    <w:rsid w:val="004B5442"/>
    <w:rsid w:val="004B6019"/>
    <w:rsid w:val="004B7698"/>
    <w:rsid w:val="004B79AC"/>
    <w:rsid w:val="004C0606"/>
    <w:rsid w:val="004C063C"/>
    <w:rsid w:val="004C0E49"/>
    <w:rsid w:val="004C0EE5"/>
    <w:rsid w:val="004C1CDC"/>
    <w:rsid w:val="004C2567"/>
    <w:rsid w:val="004C2BC7"/>
    <w:rsid w:val="004C3E57"/>
    <w:rsid w:val="004C57B5"/>
    <w:rsid w:val="004C6101"/>
    <w:rsid w:val="004C6E4D"/>
    <w:rsid w:val="004D0100"/>
    <w:rsid w:val="004D0F26"/>
    <w:rsid w:val="004D1B32"/>
    <w:rsid w:val="004D4E29"/>
    <w:rsid w:val="004D5A03"/>
    <w:rsid w:val="004D65FB"/>
    <w:rsid w:val="004E00F2"/>
    <w:rsid w:val="004E3674"/>
    <w:rsid w:val="004E5CE1"/>
    <w:rsid w:val="004E645F"/>
    <w:rsid w:val="004F0106"/>
    <w:rsid w:val="004F18D0"/>
    <w:rsid w:val="004F1956"/>
    <w:rsid w:val="004F1AE9"/>
    <w:rsid w:val="004F317A"/>
    <w:rsid w:val="004F4CB5"/>
    <w:rsid w:val="004F4E45"/>
    <w:rsid w:val="004F5CCB"/>
    <w:rsid w:val="004F61C9"/>
    <w:rsid w:val="004F72DD"/>
    <w:rsid w:val="00502577"/>
    <w:rsid w:val="0050325F"/>
    <w:rsid w:val="005043B5"/>
    <w:rsid w:val="00505D63"/>
    <w:rsid w:val="005072D6"/>
    <w:rsid w:val="0051063D"/>
    <w:rsid w:val="00512123"/>
    <w:rsid w:val="005165B4"/>
    <w:rsid w:val="00522212"/>
    <w:rsid w:val="005262C0"/>
    <w:rsid w:val="00526B43"/>
    <w:rsid w:val="00526F45"/>
    <w:rsid w:val="0052704C"/>
    <w:rsid w:val="0053062D"/>
    <w:rsid w:val="00532891"/>
    <w:rsid w:val="00533047"/>
    <w:rsid w:val="00534D96"/>
    <w:rsid w:val="00536957"/>
    <w:rsid w:val="00537359"/>
    <w:rsid w:val="00541295"/>
    <w:rsid w:val="00541F68"/>
    <w:rsid w:val="005423DB"/>
    <w:rsid w:val="00542EA0"/>
    <w:rsid w:val="00543A3C"/>
    <w:rsid w:val="005440EF"/>
    <w:rsid w:val="00544ECB"/>
    <w:rsid w:val="005465B4"/>
    <w:rsid w:val="00546957"/>
    <w:rsid w:val="00546FF6"/>
    <w:rsid w:val="005525E8"/>
    <w:rsid w:val="005556A8"/>
    <w:rsid w:val="00555C5F"/>
    <w:rsid w:val="00557CC8"/>
    <w:rsid w:val="005603FA"/>
    <w:rsid w:val="00561767"/>
    <w:rsid w:val="00561E0E"/>
    <w:rsid w:val="0056313D"/>
    <w:rsid w:val="0056499D"/>
    <w:rsid w:val="00564B52"/>
    <w:rsid w:val="00570214"/>
    <w:rsid w:val="005728DE"/>
    <w:rsid w:val="00577CEF"/>
    <w:rsid w:val="00577E0A"/>
    <w:rsid w:val="00577F16"/>
    <w:rsid w:val="005824AC"/>
    <w:rsid w:val="00582C4B"/>
    <w:rsid w:val="00583CE2"/>
    <w:rsid w:val="0058563E"/>
    <w:rsid w:val="00585FE5"/>
    <w:rsid w:val="00586FD1"/>
    <w:rsid w:val="005932E6"/>
    <w:rsid w:val="00593557"/>
    <w:rsid w:val="00594BA2"/>
    <w:rsid w:val="00594DD2"/>
    <w:rsid w:val="00596189"/>
    <w:rsid w:val="005A13FC"/>
    <w:rsid w:val="005A1B57"/>
    <w:rsid w:val="005A32C5"/>
    <w:rsid w:val="005B0C36"/>
    <w:rsid w:val="005B2BDD"/>
    <w:rsid w:val="005B2EC4"/>
    <w:rsid w:val="005B43CD"/>
    <w:rsid w:val="005B48BE"/>
    <w:rsid w:val="005B53A3"/>
    <w:rsid w:val="005B5BA7"/>
    <w:rsid w:val="005B706D"/>
    <w:rsid w:val="005C06C8"/>
    <w:rsid w:val="005C123D"/>
    <w:rsid w:val="005C2A43"/>
    <w:rsid w:val="005C335B"/>
    <w:rsid w:val="005C638F"/>
    <w:rsid w:val="005C79C1"/>
    <w:rsid w:val="005D0C8A"/>
    <w:rsid w:val="005D2A51"/>
    <w:rsid w:val="005D557B"/>
    <w:rsid w:val="005D6519"/>
    <w:rsid w:val="005D65AF"/>
    <w:rsid w:val="005D6AB8"/>
    <w:rsid w:val="005D7114"/>
    <w:rsid w:val="005E1404"/>
    <w:rsid w:val="005E2C7F"/>
    <w:rsid w:val="005E5CE8"/>
    <w:rsid w:val="005E7E7F"/>
    <w:rsid w:val="005F2539"/>
    <w:rsid w:val="005F2A67"/>
    <w:rsid w:val="005F45AE"/>
    <w:rsid w:val="005F4F57"/>
    <w:rsid w:val="005F588F"/>
    <w:rsid w:val="005F636D"/>
    <w:rsid w:val="005F7193"/>
    <w:rsid w:val="006005FA"/>
    <w:rsid w:val="00602CC8"/>
    <w:rsid w:val="00602E68"/>
    <w:rsid w:val="00603AC0"/>
    <w:rsid w:val="00603AEB"/>
    <w:rsid w:val="006048CC"/>
    <w:rsid w:val="006055A4"/>
    <w:rsid w:val="00611FAF"/>
    <w:rsid w:val="00613711"/>
    <w:rsid w:val="006147AA"/>
    <w:rsid w:val="00621F89"/>
    <w:rsid w:val="006222FE"/>
    <w:rsid w:val="006241C7"/>
    <w:rsid w:val="00632DB4"/>
    <w:rsid w:val="00632EC5"/>
    <w:rsid w:val="006330D8"/>
    <w:rsid w:val="00633ADC"/>
    <w:rsid w:val="0063477B"/>
    <w:rsid w:val="006348F6"/>
    <w:rsid w:val="00634B06"/>
    <w:rsid w:val="00635E33"/>
    <w:rsid w:val="00640DD6"/>
    <w:rsid w:val="00641137"/>
    <w:rsid w:val="0064453D"/>
    <w:rsid w:val="00645A5E"/>
    <w:rsid w:val="00646E56"/>
    <w:rsid w:val="006470F6"/>
    <w:rsid w:val="00650372"/>
    <w:rsid w:val="0065067A"/>
    <w:rsid w:val="00651518"/>
    <w:rsid w:val="00652209"/>
    <w:rsid w:val="00652B92"/>
    <w:rsid w:val="006551D0"/>
    <w:rsid w:val="006557A0"/>
    <w:rsid w:val="00656544"/>
    <w:rsid w:val="006628B4"/>
    <w:rsid w:val="00664FA5"/>
    <w:rsid w:val="0066720E"/>
    <w:rsid w:val="006673E7"/>
    <w:rsid w:val="006673FA"/>
    <w:rsid w:val="00670F08"/>
    <w:rsid w:val="00681653"/>
    <w:rsid w:val="00681BD5"/>
    <w:rsid w:val="006829B1"/>
    <w:rsid w:val="006877CE"/>
    <w:rsid w:val="00690700"/>
    <w:rsid w:val="00690A24"/>
    <w:rsid w:val="006913F4"/>
    <w:rsid w:val="00693011"/>
    <w:rsid w:val="00693A95"/>
    <w:rsid w:val="0069420B"/>
    <w:rsid w:val="0069500F"/>
    <w:rsid w:val="006A1088"/>
    <w:rsid w:val="006A12FA"/>
    <w:rsid w:val="006A1A70"/>
    <w:rsid w:val="006A3170"/>
    <w:rsid w:val="006A47A1"/>
    <w:rsid w:val="006A4D7F"/>
    <w:rsid w:val="006A582A"/>
    <w:rsid w:val="006A608F"/>
    <w:rsid w:val="006A637F"/>
    <w:rsid w:val="006A675B"/>
    <w:rsid w:val="006A6FB3"/>
    <w:rsid w:val="006B323B"/>
    <w:rsid w:val="006B4B8F"/>
    <w:rsid w:val="006B6A5A"/>
    <w:rsid w:val="006B705F"/>
    <w:rsid w:val="006B76B9"/>
    <w:rsid w:val="006C0C0B"/>
    <w:rsid w:val="006C0E97"/>
    <w:rsid w:val="006C16CA"/>
    <w:rsid w:val="006C30C5"/>
    <w:rsid w:val="006C3AB7"/>
    <w:rsid w:val="006C5C8C"/>
    <w:rsid w:val="006C6B98"/>
    <w:rsid w:val="006C7DA2"/>
    <w:rsid w:val="006D0427"/>
    <w:rsid w:val="006D0D8A"/>
    <w:rsid w:val="006D1442"/>
    <w:rsid w:val="006D3CC2"/>
    <w:rsid w:val="006D6234"/>
    <w:rsid w:val="006D6FE4"/>
    <w:rsid w:val="006E0C06"/>
    <w:rsid w:val="006E0C95"/>
    <w:rsid w:val="006E0F70"/>
    <w:rsid w:val="006E1CBC"/>
    <w:rsid w:val="006E336F"/>
    <w:rsid w:val="006E3AC5"/>
    <w:rsid w:val="006E3D5A"/>
    <w:rsid w:val="006E4F0C"/>
    <w:rsid w:val="006E5707"/>
    <w:rsid w:val="006F0926"/>
    <w:rsid w:val="006F0A35"/>
    <w:rsid w:val="006F14A2"/>
    <w:rsid w:val="006F257D"/>
    <w:rsid w:val="006F25D7"/>
    <w:rsid w:val="006F3218"/>
    <w:rsid w:val="006F49D4"/>
    <w:rsid w:val="006F4BF3"/>
    <w:rsid w:val="006F536E"/>
    <w:rsid w:val="00701738"/>
    <w:rsid w:val="00703D87"/>
    <w:rsid w:val="00704237"/>
    <w:rsid w:val="00704CB0"/>
    <w:rsid w:val="00704F95"/>
    <w:rsid w:val="0070559A"/>
    <w:rsid w:val="00705B17"/>
    <w:rsid w:val="00710D79"/>
    <w:rsid w:val="0071123E"/>
    <w:rsid w:val="00712678"/>
    <w:rsid w:val="007136E2"/>
    <w:rsid w:val="00714C61"/>
    <w:rsid w:val="007169D9"/>
    <w:rsid w:val="00717DC1"/>
    <w:rsid w:val="007201F2"/>
    <w:rsid w:val="007256E9"/>
    <w:rsid w:val="00731644"/>
    <w:rsid w:val="007328B4"/>
    <w:rsid w:val="00736883"/>
    <w:rsid w:val="00741EFF"/>
    <w:rsid w:val="00743C2D"/>
    <w:rsid w:val="00744EEA"/>
    <w:rsid w:val="00745E2A"/>
    <w:rsid w:val="00745FEC"/>
    <w:rsid w:val="00746699"/>
    <w:rsid w:val="00746C74"/>
    <w:rsid w:val="00751F4C"/>
    <w:rsid w:val="007528D3"/>
    <w:rsid w:val="0075478D"/>
    <w:rsid w:val="007566EE"/>
    <w:rsid w:val="007568CB"/>
    <w:rsid w:val="00756A95"/>
    <w:rsid w:val="007570CF"/>
    <w:rsid w:val="00757C97"/>
    <w:rsid w:val="007605CA"/>
    <w:rsid w:val="00761960"/>
    <w:rsid w:val="00761E61"/>
    <w:rsid w:val="0076464F"/>
    <w:rsid w:val="00764983"/>
    <w:rsid w:val="00764C98"/>
    <w:rsid w:val="0076552E"/>
    <w:rsid w:val="00765FA3"/>
    <w:rsid w:val="00766D68"/>
    <w:rsid w:val="00774D65"/>
    <w:rsid w:val="00775B5F"/>
    <w:rsid w:val="00781AE8"/>
    <w:rsid w:val="0078244E"/>
    <w:rsid w:val="00782EC1"/>
    <w:rsid w:val="00785AFC"/>
    <w:rsid w:val="00785F1A"/>
    <w:rsid w:val="00786A74"/>
    <w:rsid w:val="00790C23"/>
    <w:rsid w:val="0079340E"/>
    <w:rsid w:val="00794017"/>
    <w:rsid w:val="007A016F"/>
    <w:rsid w:val="007A028F"/>
    <w:rsid w:val="007A0CD0"/>
    <w:rsid w:val="007A180F"/>
    <w:rsid w:val="007A1E72"/>
    <w:rsid w:val="007A1ED3"/>
    <w:rsid w:val="007A42AE"/>
    <w:rsid w:val="007A5C7E"/>
    <w:rsid w:val="007B04A0"/>
    <w:rsid w:val="007B21ED"/>
    <w:rsid w:val="007B42D8"/>
    <w:rsid w:val="007B50E4"/>
    <w:rsid w:val="007C01DE"/>
    <w:rsid w:val="007C1DB0"/>
    <w:rsid w:val="007C2228"/>
    <w:rsid w:val="007C3249"/>
    <w:rsid w:val="007C3A3A"/>
    <w:rsid w:val="007C4181"/>
    <w:rsid w:val="007C7E36"/>
    <w:rsid w:val="007D18DF"/>
    <w:rsid w:val="007D1DB4"/>
    <w:rsid w:val="007D1E7A"/>
    <w:rsid w:val="007D269B"/>
    <w:rsid w:val="007D2DE5"/>
    <w:rsid w:val="007D43F2"/>
    <w:rsid w:val="007D4680"/>
    <w:rsid w:val="007D70F3"/>
    <w:rsid w:val="007E066E"/>
    <w:rsid w:val="007E0DC7"/>
    <w:rsid w:val="007E0ECA"/>
    <w:rsid w:val="007E16E0"/>
    <w:rsid w:val="007E1D8F"/>
    <w:rsid w:val="007E2142"/>
    <w:rsid w:val="007E3F7C"/>
    <w:rsid w:val="007E433D"/>
    <w:rsid w:val="007E505C"/>
    <w:rsid w:val="007E523E"/>
    <w:rsid w:val="007E55E4"/>
    <w:rsid w:val="007E69E3"/>
    <w:rsid w:val="007E6D0B"/>
    <w:rsid w:val="007F0E94"/>
    <w:rsid w:val="007F3718"/>
    <w:rsid w:val="007F55C3"/>
    <w:rsid w:val="007F73C9"/>
    <w:rsid w:val="0080064B"/>
    <w:rsid w:val="00802E3A"/>
    <w:rsid w:val="0080430A"/>
    <w:rsid w:val="00805C8E"/>
    <w:rsid w:val="008069B4"/>
    <w:rsid w:val="00807B6A"/>
    <w:rsid w:val="0081049F"/>
    <w:rsid w:val="00811BF5"/>
    <w:rsid w:val="00816194"/>
    <w:rsid w:val="008201A3"/>
    <w:rsid w:val="00821218"/>
    <w:rsid w:val="00821A5D"/>
    <w:rsid w:val="008230D3"/>
    <w:rsid w:val="00825073"/>
    <w:rsid w:val="0082510E"/>
    <w:rsid w:val="00825A52"/>
    <w:rsid w:val="008261B9"/>
    <w:rsid w:val="0082713E"/>
    <w:rsid w:val="008271C0"/>
    <w:rsid w:val="00830B3B"/>
    <w:rsid w:val="00832F68"/>
    <w:rsid w:val="0083488B"/>
    <w:rsid w:val="008367CB"/>
    <w:rsid w:val="008375A4"/>
    <w:rsid w:val="00841380"/>
    <w:rsid w:val="008430B4"/>
    <w:rsid w:val="0084374C"/>
    <w:rsid w:val="008442BF"/>
    <w:rsid w:val="00846037"/>
    <w:rsid w:val="008469B3"/>
    <w:rsid w:val="00851169"/>
    <w:rsid w:val="0085162A"/>
    <w:rsid w:val="00851D1C"/>
    <w:rsid w:val="00852D9F"/>
    <w:rsid w:val="0085388B"/>
    <w:rsid w:val="00856217"/>
    <w:rsid w:val="00857D22"/>
    <w:rsid w:val="00860427"/>
    <w:rsid w:val="0086137A"/>
    <w:rsid w:val="008629E7"/>
    <w:rsid w:val="00866C27"/>
    <w:rsid w:val="00867984"/>
    <w:rsid w:val="00871039"/>
    <w:rsid w:val="00872220"/>
    <w:rsid w:val="00873517"/>
    <w:rsid w:val="00874C19"/>
    <w:rsid w:val="00876C2A"/>
    <w:rsid w:val="00877337"/>
    <w:rsid w:val="008813B1"/>
    <w:rsid w:val="00882739"/>
    <w:rsid w:val="00882C21"/>
    <w:rsid w:val="00887D9F"/>
    <w:rsid w:val="008908D8"/>
    <w:rsid w:val="00890F0B"/>
    <w:rsid w:val="00894635"/>
    <w:rsid w:val="0089496F"/>
    <w:rsid w:val="008967BA"/>
    <w:rsid w:val="008A122E"/>
    <w:rsid w:val="008A33D1"/>
    <w:rsid w:val="008A5812"/>
    <w:rsid w:val="008A6232"/>
    <w:rsid w:val="008A6A3E"/>
    <w:rsid w:val="008B2911"/>
    <w:rsid w:val="008B5C72"/>
    <w:rsid w:val="008B7EE7"/>
    <w:rsid w:val="008B7FE1"/>
    <w:rsid w:val="008C1BAC"/>
    <w:rsid w:val="008C305D"/>
    <w:rsid w:val="008C6061"/>
    <w:rsid w:val="008C67EF"/>
    <w:rsid w:val="008C79BD"/>
    <w:rsid w:val="008D1BCE"/>
    <w:rsid w:val="008D67BA"/>
    <w:rsid w:val="008D73F6"/>
    <w:rsid w:val="008D7519"/>
    <w:rsid w:val="008D7619"/>
    <w:rsid w:val="008E053D"/>
    <w:rsid w:val="008E245D"/>
    <w:rsid w:val="008E581B"/>
    <w:rsid w:val="008F708C"/>
    <w:rsid w:val="00900E71"/>
    <w:rsid w:val="00905354"/>
    <w:rsid w:val="0090555E"/>
    <w:rsid w:val="0090734A"/>
    <w:rsid w:val="00911299"/>
    <w:rsid w:val="009121B1"/>
    <w:rsid w:val="00912712"/>
    <w:rsid w:val="00913765"/>
    <w:rsid w:val="00914729"/>
    <w:rsid w:val="00914865"/>
    <w:rsid w:val="009154B0"/>
    <w:rsid w:val="00915EB6"/>
    <w:rsid w:val="00916078"/>
    <w:rsid w:val="009164D7"/>
    <w:rsid w:val="009222D9"/>
    <w:rsid w:val="009223CB"/>
    <w:rsid w:val="009233DB"/>
    <w:rsid w:val="00923996"/>
    <w:rsid w:val="00923EBF"/>
    <w:rsid w:val="00926BDC"/>
    <w:rsid w:val="00932056"/>
    <w:rsid w:val="009326DE"/>
    <w:rsid w:val="00933EA3"/>
    <w:rsid w:val="00936C3A"/>
    <w:rsid w:val="00936F89"/>
    <w:rsid w:val="009378C1"/>
    <w:rsid w:val="00937A21"/>
    <w:rsid w:val="009406DC"/>
    <w:rsid w:val="00941FB2"/>
    <w:rsid w:val="00942E8E"/>
    <w:rsid w:val="00943A1B"/>
    <w:rsid w:val="00946F3D"/>
    <w:rsid w:val="00951158"/>
    <w:rsid w:val="00952733"/>
    <w:rsid w:val="00952C8B"/>
    <w:rsid w:val="00953672"/>
    <w:rsid w:val="00954808"/>
    <w:rsid w:val="009566CC"/>
    <w:rsid w:val="00957CBF"/>
    <w:rsid w:val="00960418"/>
    <w:rsid w:val="00961C3F"/>
    <w:rsid w:val="009627BF"/>
    <w:rsid w:val="00965303"/>
    <w:rsid w:val="009679CF"/>
    <w:rsid w:val="009702B9"/>
    <w:rsid w:val="00970991"/>
    <w:rsid w:val="0097116C"/>
    <w:rsid w:val="00971E1A"/>
    <w:rsid w:val="00972AC9"/>
    <w:rsid w:val="00977378"/>
    <w:rsid w:val="00980B86"/>
    <w:rsid w:val="009827F7"/>
    <w:rsid w:val="0098543D"/>
    <w:rsid w:val="00985BB7"/>
    <w:rsid w:val="009861CE"/>
    <w:rsid w:val="00986671"/>
    <w:rsid w:val="009877AB"/>
    <w:rsid w:val="009906CE"/>
    <w:rsid w:val="00990DD4"/>
    <w:rsid w:val="00991C51"/>
    <w:rsid w:val="009921DD"/>
    <w:rsid w:val="00992256"/>
    <w:rsid w:val="00992944"/>
    <w:rsid w:val="009937D4"/>
    <w:rsid w:val="009942FA"/>
    <w:rsid w:val="00995AEC"/>
    <w:rsid w:val="00997AF1"/>
    <w:rsid w:val="00997CAB"/>
    <w:rsid w:val="009A2594"/>
    <w:rsid w:val="009A72D6"/>
    <w:rsid w:val="009A7682"/>
    <w:rsid w:val="009B32A8"/>
    <w:rsid w:val="009B3D23"/>
    <w:rsid w:val="009B57C6"/>
    <w:rsid w:val="009B5B83"/>
    <w:rsid w:val="009B647B"/>
    <w:rsid w:val="009B6728"/>
    <w:rsid w:val="009B6A9C"/>
    <w:rsid w:val="009B7B58"/>
    <w:rsid w:val="009B7DAB"/>
    <w:rsid w:val="009C01FB"/>
    <w:rsid w:val="009C1EBA"/>
    <w:rsid w:val="009C2928"/>
    <w:rsid w:val="009C3693"/>
    <w:rsid w:val="009C5D6E"/>
    <w:rsid w:val="009C6D98"/>
    <w:rsid w:val="009C7766"/>
    <w:rsid w:val="009D05E8"/>
    <w:rsid w:val="009D0955"/>
    <w:rsid w:val="009D1C42"/>
    <w:rsid w:val="009D1C9F"/>
    <w:rsid w:val="009D2339"/>
    <w:rsid w:val="009D2DDE"/>
    <w:rsid w:val="009D3812"/>
    <w:rsid w:val="009D5551"/>
    <w:rsid w:val="009D78CA"/>
    <w:rsid w:val="009E0736"/>
    <w:rsid w:val="009E120E"/>
    <w:rsid w:val="009E383B"/>
    <w:rsid w:val="009E5C89"/>
    <w:rsid w:val="009E5E6A"/>
    <w:rsid w:val="009E6106"/>
    <w:rsid w:val="009E650B"/>
    <w:rsid w:val="009E6E4D"/>
    <w:rsid w:val="009E7E5A"/>
    <w:rsid w:val="009F155E"/>
    <w:rsid w:val="009F2DE6"/>
    <w:rsid w:val="009F35EE"/>
    <w:rsid w:val="009F386A"/>
    <w:rsid w:val="009F7CF5"/>
    <w:rsid w:val="00A01E4F"/>
    <w:rsid w:val="00A021F1"/>
    <w:rsid w:val="00A023F4"/>
    <w:rsid w:val="00A0592E"/>
    <w:rsid w:val="00A06610"/>
    <w:rsid w:val="00A07921"/>
    <w:rsid w:val="00A102A9"/>
    <w:rsid w:val="00A11261"/>
    <w:rsid w:val="00A11972"/>
    <w:rsid w:val="00A1424D"/>
    <w:rsid w:val="00A148A1"/>
    <w:rsid w:val="00A15FE6"/>
    <w:rsid w:val="00A177BD"/>
    <w:rsid w:val="00A20154"/>
    <w:rsid w:val="00A203A9"/>
    <w:rsid w:val="00A20D2B"/>
    <w:rsid w:val="00A224B1"/>
    <w:rsid w:val="00A23346"/>
    <w:rsid w:val="00A23921"/>
    <w:rsid w:val="00A25D4F"/>
    <w:rsid w:val="00A26437"/>
    <w:rsid w:val="00A26505"/>
    <w:rsid w:val="00A2739B"/>
    <w:rsid w:val="00A30AB0"/>
    <w:rsid w:val="00A30F05"/>
    <w:rsid w:val="00A31DF4"/>
    <w:rsid w:val="00A32EC0"/>
    <w:rsid w:val="00A32FE0"/>
    <w:rsid w:val="00A3327E"/>
    <w:rsid w:val="00A33BD1"/>
    <w:rsid w:val="00A34AE1"/>
    <w:rsid w:val="00A34FA9"/>
    <w:rsid w:val="00A35524"/>
    <w:rsid w:val="00A35B84"/>
    <w:rsid w:val="00A36921"/>
    <w:rsid w:val="00A37581"/>
    <w:rsid w:val="00A40396"/>
    <w:rsid w:val="00A406DC"/>
    <w:rsid w:val="00A41FB2"/>
    <w:rsid w:val="00A4366C"/>
    <w:rsid w:val="00A43851"/>
    <w:rsid w:val="00A442ED"/>
    <w:rsid w:val="00A44FF3"/>
    <w:rsid w:val="00A4563A"/>
    <w:rsid w:val="00A50584"/>
    <w:rsid w:val="00A51216"/>
    <w:rsid w:val="00A52AE6"/>
    <w:rsid w:val="00A52D62"/>
    <w:rsid w:val="00A52F04"/>
    <w:rsid w:val="00A53646"/>
    <w:rsid w:val="00A547B9"/>
    <w:rsid w:val="00A54CD4"/>
    <w:rsid w:val="00A55FC3"/>
    <w:rsid w:val="00A56B5F"/>
    <w:rsid w:val="00A56D6E"/>
    <w:rsid w:val="00A56E19"/>
    <w:rsid w:val="00A57AAE"/>
    <w:rsid w:val="00A57CEB"/>
    <w:rsid w:val="00A57DC9"/>
    <w:rsid w:val="00A60B39"/>
    <w:rsid w:val="00A60ED6"/>
    <w:rsid w:val="00A62962"/>
    <w:rsid w:val="00A630A2"/>
    <w:rsid w:val="00A63D16"/>
    <w:rsid w:val="00A64A15"/>
    <w:rsid w:val="00A67FDF"/>
    <w:rsid w:val="00A709CC"/>
    <w:rsid w:val="00A70F18"/>
    <w:rsid w:val="00A73049"/>
    <w:rsid w:val="00A74F85"/>
    <w:rsid w:val="00A762AA"/>
    <w:rsid w:val="00A77C7B"/>
    <w:rsid w:val="00A81156"/>
    <w:rsid w:val="00A818A1"/>
    <w:rsid w:val="00A843C8"/>
    <w:rsid w:val="00A86D15"/>
    <w:rsid w:val="00A907D7"/>
    <w:rsid w:val="00A91141"/>
    <w:rsid w:val="00A9163E"/>
    <w:rsid w:val="00A95D36"/>
    <w:rsid w:val="00A95D3D"/>
    <w:rsid w:val="00A967A3"/>
    <w:rsid w:val="00A96EE7"/>
    <w:rsid w:val="00AA47FC"/>
    <w:rsid w:val="00AA583E"/>
    <w:rsid w:val="00AA6456"/>
    <w:rsid w:val="00AA665D"/>
    <w:rsid w:val="00AA747C"/>
    <w:rsid w:val="00AB0449"/>
    <w:rsid w:val="00AB10C3"/>
    <w:rsid w:val="00AB2771"/>
    <w:rsid w:val="00AB3690"/>
    <w:rsid w:val="00AB41D7"/>
    <w:rsid w:val="00AB451D"/>
    <w:rsid w:val="00AB76B2"/>
    <w:rsid w:val="00AC0005"/>
    <w:rsid w:val="00AC1855"/>
    <w:rsid w:val="00AC2451"/>
    <w:rsid w:val="00AC263D"/>
    <w:rsid w:val="00AC276A"/>
    <w:rsid w:val="00AC33CE"/>
    <w:rsid w:val="00AC3757"/>
    <w:rsid w:val="00AC56BA"/>
    <w:rsid w:val="00AC68CB"/>
    <w:rsid w:val="00AD08DD"/>
    <w:rsid w:val="00AD0A73"/>
    <w:rsid w:val="00AD138A"/>
    <w:rsid w:val="00AD1C43"/>
    <w:rsid w:val="00AD2D95"/>
    <w:rsid w:val="00AD4045"/>
    <w:rsid w:val="00AD4E4C"/>
    <w:rsid w:val="00AD6D69"/>
    <w:rsid w:val="00AE2823"/>
    <w:rsid w:val="00AE32B1"/>
    <w:rsid w:val="00AE45B3"/>
    <w:rsid w:val="00AE597E"/>
    <w:rsid w:val="00AE6A6D"/>
    <w:rsid w:val="00AF0356"/>
    <w:rsid w:val="00AF1BB0"/>
    <w:rsid w:val="00AF2CA1"/>
    <w:rsid w:val="00AF3528"/>
    <w:rsid w:val="00AF450F"/>
    <w:rsid w:val="00AF59E6"/>
    <w:rsid w:val="00AF622A"/>
    <w:rsid w:val="00AF6807"/>
    <w:rsid w:val="00AF774D"/>
    <w:rsid w:val="00B04287"/>
    <w:rsid w:val="00B10497"/>
    <w:rsid w:val="00B10CA1"/>
    <w:rsid w:val="00B114C8"/>
    <w:rsid w:val="00B11855"/>
    <w:rsid w:val="00B11C12"/>
    <w:rsid w:val="00B11EAA"/>
    <w:rsid w:val="00B127D1"/>
    <w:rsid w:val="00B12DDE"/>
    <w:rsid w:val="00B16CEF"/>
    <w:rsid w:val="00B23012"/>
    <w:rsid w:val="00B232AB"/>
    <w:rsid w:val="00B23537"/>
    <w:rsid w:val="00B244F6"/>
    <w:rsid w:val="00B24591"/>
    <w:rsid w:val="00B24677"/>
    <w:rsid w:val="00B270DB"/>
    <w:rsid w:val="00B33BDB"/>
    <w:rsid w:val="00B377B3"/>
    <w:rsid w:val="00B410AC"/>
    <w:rsid w:val="00B50CFB"/>
    <w:rsid w:val="00B5182F"/>
    <w:rsid w:val="00B51869"/>
    <w:rsid w:val="00B51A87"/>
    <w:rsid w:val="00B52D30"/>
    <w:rsid w:val="00B53E14"/>
    <w:rsid w:val="00B54568"/>
    <w:rsid w:val="00B54EED"/>
    <w:rsid w:val="00B551D8"/>
    <w:rsid w:val="00B60F2E"/>
    <w:rsid w:val="00B63E9C"/>
    <w:rsid w:val="00B67696"/>
    <w:rsid w:val="00B7201E"/>
    <w:rsid w:val="00B72E2C"/>
    <w:rsid w:val="00B739BD"/>
    <w:rsid w:val="00B7619F"/>
    <w:rsid w:val="00B8075E"/>
    <w:rsid w:val="00B81041"/>
    <w:rsid w:val="00B85B28"/>
    <w:rsid w:val="00B91280"/>
    <w:rsid w:val="00B9402D"/>
    <w:rsid w:val="00B97419"/>
    <w:rsid w:val="00B9747A"/>
    <w:rsid w:val="00BA2126"/>
    <w:rsid w:val="00BA2636"/>
    <w:rsid w:val="00BA2830"/>
    <w:rsid w:val="00BA3A25"/>
    <w:rsid w:val="00BA4E52"/>
    <w:rsid w:val="00BA6181"/>
    <w:rsid w:val="00BA69F0"/>
    <w:rsid w:val="00BB01AF"/>
    <w:rsid w:val="00BB1010"/>
    <w:rsid w:val="00BB2ED0"/>
    <w:rsid w:val="00BB4869"/>
    <w:rsid w:val="00BB4CDB"/>
    <w:rsid w:val="00BB4D4F"/>
    <w:rsid w:val="00BB54FC"/>
    <w:rsid w:val="00BB58B0"/>
    <w:rsid w:val="00BC1FD3"/>
    <w:rsid w:val="00BC2D0B"/>
    <w:rsid w:val="00BD0635"/>
    <w:rsid w:val="00BD40B9"/>
    <w:rsid w:val="00BD6718"/>
    <w:rsid w:val="00BD7165"/>
    <w:rsid w:val="00BE0BE9"/>
    <w:rsid w:val="00BE2797"/>
    <w:rsid w:val="00BE383E"/>
    <w:rsid w:val="00BF040E"/>
    <w:rsid w:val="00BF22F4"/>
    <w:rsid w:val="00BF3C78"/>
    <w:rsid w:val="00BF5885"/>
    <w:rsid w:val="00C0098B"/>
    <w:rsid w:val="00C01E5D"/>
    <w:rsid w:val="00C01F0E"/>
    <w:rsid w:val="00C023C4"/>
    <w:rsid w:val="00C0519C"/>
    <w:rsid w:val="00C0687A"/>
    <w:rsid w:val="00C06A73"/>
    <w:rsid w:val="00C075AA"/>
    <w:rsid w:val="00C078D8"/>
    <w:rsid w:val="00C07E31"/>
    <w:rsid w:val="00C10DAB"/>
    <w:rsid w:val="00C11E37"/>
    <w:rsid w:val="00C122B7"/>
    <w:rsid w:val="00C144FA"/>
    <w:rsid w:val="00C22E6E"/>
    <w:rsid w:val="00C24178"/>
    <w:rsid w:val="00C306E8"/>
    <w:rsid w:val="00C3130B"/>
    <w:rsid w:val="00C32B41"/>
    <w:rsid w:val="00C33B25"/>
    <w:rsid w:val="00C36001"/>
    <w:rsid w:val="00C40CDE"/>
    <w:rsid w:val="00C42B5C"/>
    <w:rsid w:val="00C43193"/>
    <w:rsid w:val="00C43D7C"/>
    <w:rsid w:val="00C43F51"/>
    <w:rsid w:val="00C44396"/>
    <w:rsid w:val="00C44517"/>
    <w:rsid w:val="00C46B55"/>
    <w:rsid w:val="00C51367"/>
    <w:rsid w:val="00C5222A"/>
    <w:rsid w:val="00C53FAF"/>
    <w:rsid w:val="00C5406D"/>
    <w:rsid w:val="00C55E9A"/>
    <w:rsid w:val="00C56E7E"/>
    <w:rsid w:val="00C56F76"/>
    <w:rsid w:val="00C62E76"/>
    <w:rsid w:val="00C64089"/>
    <w:rsid w:val="00C646BE"/>
    <w:rsid w:val="00C65214"/>
    <w:rsid w:val="00C65DDC"/>
    <w:rsid w:val="00C704FF"/>
    <w:rsid w:val="00C7101E"/>
    <w:rsid w:val="00C720A3"/>
    <w:rsid w:val="00C723CF"/>
    <w:rsid w:val="00C72735"/>
    <w:rsid w:val="00C74BBD"/>
    <w:rsid w:val="00C757DA"/>
    <w:rsid w:val="00C76222"/>
    <w:rsid w:val="00C80BD7"/>
    <w:rsid w:val="00C83525"/>
    <w:rsid w:val="00C83575"/>
    <w:rsid w:val="00C84F47"/>
    <w:rsid w:val="00C8518E"/>
    <w:rsid w:val="00C85602"/>
    <w:rsid w:val="00C8637C"/>
    <w:rsid w:val="00C86DE2"/>
    <w:rsid w:val="00C9068E"/>
    <w:rsid w:val="00C90C94"/>
    <w:rsid w:val="00C90E32"/>
    <w:rsid w:val="00C9201F"/>
    <w:rsid w:val="00C94A37"/>
    <w:rsid w:val="00C94FCB"/>
    <w:rsid w:val="00C96254"/>
    <w:rsid w:val="00CA0181"/>
    <w:rsid w:val="00CA0546"/>
    <w:rsid w:val="00CA054B"/>
    <w:rsid w:val="00CA0C05"/>
    <w:rsid w:val="00CA1DA7"/>
    <w:rsid w:val="00CA20D3"/>
    <w:rsid w:val="00CA398A"/>
    <w:rsid w:val="00CA3A0F"/>
    <w:rsid w:val="00CA41D3"/>
    <w:rsid w:val="00CA64E9"/>
    <w:rsid w:val="00CA7580"/>
    <w:rsid w:val="00CB0F59"/>
    <w:rsid w:val="00CB1540"/>
    <w:rsid w:val="00CB18F9"/>
    <w:rsid w:val="00CB56CD"/>
    <w:rsid w:val="00CB697F"/>
    <w:rsid w:val="00CB70A5"/>
    <w:rsid w:val="00CB72B9"/>
    <w:rsid w:val="00CB7ED9"/>
    <w:rsid w:val="00CC0094"/>
    <w:rsid w:val="00CC0E32"/>
    <w:rsid w:val="00CC0FF1"/>
    <w:rsid w:val="00CC10F0"/>
    <w:rsid w:val="00CC1849"/>
    <w:rsid w:val="00CC1C7B"/>
    <w:rsid w:val="00CC1E5A"/>
    <w:rsid w:val="00CC2984"/>
    <w:rsid w:val="00CC2FA4"/>
    <w:rsid w:val="00CC399E"/>
    <w:rsid w:val="00CC4076"/>
    <w:rsid w:val="00CC613E"/>
    <w:rsid w:val="00CC6923"/>
    <w:rsid w:val="00CD24C9"/>
    <w:rsid w:val="00CD306F"/>
    <w:rsid w:val="00CD3CF4"/>
    <w:rsid w:val="00CD4CCE"/>
    <w:rsid w:val="00CD609C"/>
    <w:rsid w:val="00CD6335"/>
    <w:rsid w:val="00CD6B57"/>
    <w:rsid w:val="00CD73F4"/>
    <w:rsid w:val="00CE0110"/>
    <w:rsid w:val="00CE0C86"/>
    <w:rsid w:val="00CE0E10"/>
    <w:rsid w:val="00CE1315"/>
    <w:rsid w:val="00CE19B7"/>
    <w:rsid w:val="00CE2719"/>
    <w:rsid w:val="00CE2FF2"/>
    <w:rsid w:val="00CE35BA"/>
    <w:rsid w:val="00CE398E"/>
    <w:rsid w:val="00CE3F76"/>
    <w:rsid w:val="00CE5A3E"/>
    <w:rsid w:val="00CE6E94"/>
    <w:rsid w:val="00CE7981"/>
    <w:rsid w:val="00CF0045"/>
    <w:rsid w:val="00CF05A3"/>
    <w:rsid w:val="00CF0D81"/>
    <w:rsid w:val="00CF243A"/>
    <w:rsid w:val="00CF24B9"/>
    <w:rsid w:val="00CF3D6C"/>
    <w:rsid w:val="00CF43C8"/>
    <w:rsid w:val="00CF4D38"/>
    <w:rsid w:val="00CF5D86"/>
    <w:rsid w:val="00CF6D28"/>
    <w:rsid w:val="00D001AB"/>
    <w:rsid w:val="00D00DC0"/>
    <w:rsid w:val="00D02932"/>
    <w:rsid w:val="00D0319A"/>
    <w:rsid w:val="00D0361C"/>
    <w:rsid w:val="00D108ED"/>
    <w:rsid w:val="00D11DDD"/>
    <w:rsid w:val="00D1271B"/>
    <w:rsid w:val="00D15A81"/>
    <w:rsid w:val="00D16C4E"/>
    <w:rsid w:val="00D21857"/>
    <w:rsid w:val="00D227A5"/>
    <w:rsid w:val="00D2295B"/>
    <w:rsid w:val="00D2365F"/>
    <w:rsid w:val="00D241B7"/>
    <w:rsid w:val="00D25D90"/>
    <w:rsid w:val="00D27A17"/>
    <w:rsid w:val="00D27CA3"/>
    <w:rsid w:val="00D27FD6"/>
    <w:rsid w:val="00D30128"/>
    <w:rsid w:val="00D313F9"/>
    <w:rsid w:val="00D3197D"/>
    <w:rsid w:val="00D32407"/>
    <w:rsid w:val="00D3562D"/>
    <w:rsid w:val="00D359FD"/>
    <w:rsid w:val="00D37812"/>
    <w:rsid w:val="00D37D8E"/>
    <w:rsid w:val="00D4030A"/>
    <w:rsid w:val="00D43AF0"/>
    <w:rsid w:val="00D43F88"/>
    <w:rsid w:val="00D44B24"/>
    <w:rsid w:val="00D45E3F"/>
    <w:rsid w:val="00D471A4"/>
    <w:rsid w:val="00D50637"/>
    <w:rsid w:val="00D50FAC"/>
    <w:rsid w:val="00D51B63"/>
    <w:rsid w:val="00D53B47"/>
    <w:rsid w:val="00D54A89"/>
    <w:rsid w:val="00D54BEB"/>
    <w:rsid w:val="00D558E4"/>
    <w:rsid w:val="00D615C0"/>
    <w:rsid w:val="00D62F7F"/>
    <w:rsid w:val="00D644E0"/>
    <w:rsid w:val="00D66FB6"/>
    <w:rsid w:val="00D72B3D"/>
    <w:rsid w:val="00D768BB"/>
    <w:rsid w:val="00D81EA5"/>
    <w:rsid w:val="00D828EB"/>
    <w:rsid w:val="00D837C7"/>
    <w:rsid w:val="00D855AC"/>
    <w:rsid w:val="00D90359"/>
    <w:rsid w:val="00D92F3D"/>
    <w:rsid w:val="00D93107"/>
    <w:rsid w:val="00D93239"/>
    <w:rsid w:val="00D95AB8"/>
    <w:rsid w:val="00DA0340"/>
    <w:rsid w:val="00DA2E86"/>
    <w:rsid w:val="00DA34A0"/>
    <w:rsid w:val="00DA6334"/>
    <w:rsid w:val="00DB3022"/>
    <w:rsid w:val="00DB3ACD"/>
    <w:rsid w:val="00DB4CA8"/>
    <w:rsid w:val="00DB5B6A"/>
    <w:rsid w:val="00DC0698"/>
    <w:rsid w:val="00DC0C82"/>
    <w:rsid w:val="00DC2C42"/>
    <w:rsid w:val="00DC52E2"/>
    <w:rsid w:val="00DD219D"/>
    <w:rsid w:val="00DD5982"/>
    <w:rsid w:val="00DD6F68"/>
    <w:rsid w:val="00DE0C93"/>
    <w:rsid w:val="00DE44E4"/>
    <w:rsid w:val="00DE55BF"/>
    <w:rsid w:val="00DE585B"/>
    <w:rsid w:val="00DE5ABF"/>
    <w:rsid w:val="00DE70FE"/>
    <w:rsid w:val="00DE78A0"/>
    <w:rsid w:val="00DE7D09"/>
    <w:rsid w:val="00DF0FFF"/>
    <w:rsid w:val="00DF346C"/>
    <w:rsid w:val="00DF4E2E"/>
    <w:rsid w:val="00DF5224"/>
    <w:rsid w:val="00DF57ED"/>
    <w:rsid w:val="00DF63CE"/>
    <w:rsid w:val="00DF6D5D"/>
    <w:rsid w:val="00E01E65"/>
    <w:rsid w:val="00E027AD"/>
    <w:rsid w:val="00E04140"/>
    <w:rsid w:val="00E04ED6"/>
    <w:rsid w:val="00E0540F"/>
    <w:rsid w:val="00E05E8B"/>
    <w:rsid w:val="00E07C01"/>
    <w:rsid w:val="00E07C69"/>
    <w:rsid w:val="00E12C67"/>
    <w:rsid w:val="00E133F2"/>
    <w:rsid w:val="00E145B7"/>
    <w:rsid w:val="00E21A60"/>
    <w:rsid w:val="00E21D31"/>
    <w:rsid w:val="00E227F7"/>
    <w:rsid w:val="00E241AA"/>
    <w:rsid w:val="00E331F4"/>
    <w:rsid w:val="00E342C4"/>
    <w:rsid w:val="00E34C02"/>
    <w:rsid w:val="00E35344"/>
    <w:rsid w:val="00E35914"/>
    <w:rsid w:val="00E40131"/>
    <w:rsid w:val="00E4209F"/>
    <w:rsid w:val="00E42D5D"/>
    <w:rsid w:val="00E44441"/>
    <w:rsid w:val="00E46D25"/>
    <w:rsid w:val="00E50DB5"/>
    <w:rsid w:val="00E510FB"/>
    <w:rsid w:val="00E5161D"/>
    <w:rsid w:val="00E526CD"/>
    <w:rsid w:val="00E54C69"/>
    <w:rsid w:val="00E556C5"/>
    <w:rsid w:val="00E62C9F"/>
    <w:rsid w:val="00E63DA6"/>
    <w:rsid w:val="00E72F23"/>
    <w:rsid w:val="00E75079"/>
    <w:rsid w:val="00E75DD3"/>
    <w:rsid w:val="00E7731F"/>
    <w:rsid w:val="00E82F9B"/>
    <w:rsid w:val="00E853E4"/>
    <w:rsid w:val="00E859B5"/>
    <w:rsid w:val="00E8675C"/>
    <w:rsid w:val="00E875D3"/>
    <w:rsid w:val="00E90912"/>
    <w:rsid w:val="00E914C3"/>
    <w:rsid w:val="00E91F31"/>
    <w:rsid w:val="00E930B2"/>
    <w:rsid w:val="00E93276"/>
    <w:rsid w:val="00E95044"/>
    <w:rsid w:val="00E95274"/>
    <w:rsid w:val="00E95FA7"/>
    <w:rsid w:val="00E97A3E"/>
    <w:rsid w:val="00EA0F5F"/>
    <w:rsid w:val="00EA23B7"/>
    <w:rsid w:val="00EA37CE"/>
    <w:rsid w:val="00EA5537"/>
    <w:rsid w:val="00EA5779"/>
    <w:rsid w:val="00EA5E4E"/>
    <w:rsid w:val="00EA676E"/>
    <w:rsid w:val="00EA6789"/>
    <w:rsid w:val="00EA67F5"/>
    <w:rsid w:val="00EA780B"/>
    <w:rsid w:val="00EB0C5A"/>
    <w:rsid w:val="00EB0D4C"/>
    <w:rsid w:val="00EB10A7"/>
    <w:rsid w:val="00EB2D85"/>
    <w:rsid w:val="00EB3D8D"/>
    <w:rsid w:val="00EB5E1D"/>
    <w:rsid w:val="00EB61F3"/>
    <w:rsid w:val="00EB62D2"/>
    <w:rsid w:val="00EB705E"/>
    <w:rsid w:val="00EC0C0B"/>
    <w:rsid w:val="00EC111F"/>
    <w:rsid w:val="00EC2009"/>
    <w:rsid w:val="00EC20D8"/>
    <w:rsid w:val="00EC57F2"/>
    <w:rsid w:val="00EC61AB"/>
    <w:rsid w:val="00EC7B8C"/>
    <w:rsid w:val="00ED1A6C"/>
    <w:rsid w:val="00ED2666"/>
    <w:rsid w:val="00ED4EDA"/>
    <w:rsid w:val="00ED5170"/>
    <w:rsid w:val="00ED566E"/>
    <w:rsid w:val="00EE06CE"/>
    <w:rsid w:val="00EE0A76"/>
    <w:rsid w:val="00EE1834"/>
    <w:rsid w:val="00EE1A66"/>
    <w:rsid w:val="00EE309F"/>
    <w:rsid w:val="00EE370F"/>
    <w:rsid w:val="00EE41F3"/>
    <w:rsid w:val="00EE6F40"/>
    <w:rsid w:val="00EE728A"/>
    <w:rsid w:val="00EE7715"/>
    <w:rsid w:val="00EE7E9D"/>
    <w:rsid w:val="00EF00EA"/>
    <w:rsid w:val="00EF0608"/>
    <w:rsid w:val="00EF1AB1"/>
    <w:rsid w:val="00EF2744"/>
    <w:rsid w:val="00EF29C6"/>
    <w:rsid w:val="00EF456B"/>
    <w:rsid w:val="00EF48E6"/>
    <w:rsid w:val="00EF4AA4"/>
    <w:rsid w:val="00EF6A84"/>
    <w:rsid w:val="00EF72FD"/>
    <w:rsid w:val="00F00A20"/>
    <w:rsid w:val="00F03D65"/>
    <w:rsid w:val="00F0454B"/>
    <w:rsid w:val="00F077BB"/>
    <w:rsid w:val="00F12A42"/>
    <w:rsid w:val="00F12FA7"/>
    <w:rsid w:val="00F146E9"/>
    <w:rsid w:val="00F14D26"/>
    <w:rsid w:val="00F16B9E"/>
    <w:rsid w:val="00F17121"/>
    <w:rsid w:val="00F17F33"/>
    <w:rsid w:val="00F20847"/>
    <w:rsid w:val="00F20B8A"/>
    <w:rsid w:val="00F218D9"/>
    <w:rsid w:val="00F23DEA"/>
    <w:rsid w:val="00F2537A"/>
    <w:rsid w:val="00F275A3"/>
    <w:rsid w:val="00F27A42"/>
    <w:rsid w:val="00F30BA7"/>
    <w:rsid w:val="00F333C2"/>
    <w:rsid w:val="00F33CBA"/>
    <w:rsid w:val="00F358F9"/>
    <w:rsid w:val="00F35BC8"/>
    <w:rsid w:val="00F35D49"/>
    <w:rsid w:val="00F37676"/>
    <w:rsid w:val="00F3779C"/>
    <w:rsid w:val="00F41075"/>
    <w:rsid w:val="00F43356"/>
    <w:rsid w:val="00F43F4B"/>
    <w:rsid w:val="00F44593"/>
    <w:rsid w:val="00F44F9C"/>
    <w:rsid w:val="00F462AC"/>
    <w:rsid w:val="00F46838"/>
    <w:rsid w:val="00F50F1B"/>
    <w:rsid w:val="00F51C99"/>
    <w:rsid w:val="00F55A63"/>
    <w:rsid w:val="00F56B67"/>
    <w:rsid w:val="00F62A93"/>
    <w:rsid w:val="00F638A4"/>
    <w:rsid w:val="00F64AC0"/>
    <w:rsid w:val="00F67409"/>
    <w:rsid w:val="00F72175"/>
    <w:rsid w:val="00F73E78"/>
    <w:rsid w:val="00F754FE"/>
    <w:rsid w:val="00F75DB9"/>
    <w:rsid w:val="00F762D4"/>
    <w:rsid w:val="00F76B27"/>
    <w:rsid w:val="00F804F8"/>
    <w:rsid w:val="00F81837"/>
    <w:rsid w:val="00F82B23"/>
    <w:rsid w:val="00F82E44"/>
    <w:rsid w:val="00F83BC3"/>
    <w:rsid w:val="00F84005"/>
    <w:rsid w:val="00F84331"/>
    <w:rsid w:val="00F8482D"/>
    <w:rsid w:val="00F85029"/>
    <w:rsid w:val="00F86831"/>
    <w:rsid w:val="00F87228"/>
    <w:rsid w:val="00F92AB8"/>
    <w:rsid w:val="00F96088"/>
    <w:rsid w:val="00F96796"/>
    <w:rsid w:val="00F96EAC"/>
    <w:rsid w:val="00FA0259"/>
    <w:rsid w:val="00FA100F"/>
    <w:rsid w:val="00FA122B"/>
    <w:rsid w:val="00FA18B6"/>
    <w:rsid w:val="00FA2687"/>
    <w:rsid w:val="00FA68A2"/>
    <w:rsid w:val="00FA7028"/>
    <w:rsid w:val="00FA7977"/>
    <w:rsid w:val="00FB0882"/>
    <w:rsid w:val="00FB3187"/>
    <w:rsid w:val="00FB3245"/>
    <w:rsid w:val="00FB3FF0"/>
    <w:rsid w:val="00FB74AB"/>
    <w:rsid w:val="00FB7990"/>
    <w:rsid w:val="00FB7A3F"/>
    <w:rsid w:val="00FC1C87"/>
    <w:rsid w:val="00FC21B7"/>
    <w:rsid w:val="00FC3AC4"/>
    <w:rsid w:val="00FC4B9B"/>
    <w:rsid w:val="00FC695B"/>
    <w:rsid w:val="00FC77BC"/>
    <w:rsid w:val="00FD2005"/>
    <w:rsid w:val="00FD2A5F"/>
    <w:rsid w:val="00FD3FAA"/>
    <w:rsid w:val="00FD4510"/>
    <w:rsid w:val="00FD54D9"/>
    <w:rsid w:val="00FD7813"/>
    <w:rsid w:val="00FE08AD"/>
    <w:rsid w:val="00FE2844"/>
    <w:rsid w:val="00FE3562"/>
    <w:rsid w:val="00FE48D0"/>
    <w:rsid w:val="00FE7AA2"/>
    <w:rsid w:val="00FF0355"/>
    <w:rsid w:val="00FF3440"/>
    <w:rsid w:val="00FF37F6"/>
    <w:rsid w:val="00FF4715"/>
    <w:rsid w:val="00FF679E"/>
    <w:rsid w:val="0EEEDB25"/>
    <w:rsid w:val="3EEF3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DEB678B"/>
  <w15:docId w15:val="{75CF0128-3986-43E8-A169-52626B0E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37"/>
  </w:style>
  <w:style w:type="paragraph" w:styleId="Heading1">
    <w:name w:val="heading 1"/>
    <w:aliases w:val="Section Heading,h1,level 1,Level 1 Head,H1,Titre 1 SQ,Numbered - 1,CBC Heading 1,A MAJOR/BOLD,Schedheading,Heading 1(Report Only),h1 chapter heading,Attribute Heading 1,Roman 14 B Heading,Roman 14 B Heading1,1st level"/>
    <w:basedOn w:val="Normal"/>
    <w:next w:val="Normal"/>
    <w:link w:val="Heading1Char"/>
    <w:qFormat/>
    <w:rsid w:val="00E342C4"/>
    <w:pPr>
      <w:keepNext/>
      <w:keepLines/>
      <w:outlineLvl w:val="0"/>
    </w:pPr>
    <w:rPr>
      <w:rFonts w:eastAsia="Times New Roman" w:cs="Times New Roman"/>
      <w:b/>
      <w:bCs/>
      <w:sz w:val="28"/>
      <w:szCs w:val="28"/>
    </w:rPr>
  </w:style>
  <w:style w:type="paragraph" w:styleId="Heading2">
    <w:name w:val="heading 2"/>
    <w:aliases w:val="h2,2,headi,heading2,h21,h22,21,Section,Sub Title,h 3,Heading 2a,Numbered - 2,h 4,ICL,Reset numbering,PA Major Section,AppAHeading 2,KJL:1st Level,PARA2,S Heading,S Heading 2,1.1.1 heading,m,Body Text (Reset numbering),H2,TF-Overskrit 2,2m,h 2"/>
    <w:basedOn w:val="Normal"/>
    <w:next w:val="Normal"/>
    <w:link w:val="Heading2Char"/>
    <w:unhideWhenUsed/>
    <w:qFormat/>
    <w:rsid w:val="00E342C4"/>
    <w:pPr>
      <w:keepNext/>
      <w:keepLines/>
      <w:outlineLvl w:val="1"/>
    </w:pPr>
    <w:rPr>
      <w:rFonts w:eastAsia="Times New Roman" w:cs="Times New Roman"/>
      <w:b/>
      <w:bCs/>
      <w:sz w:val="24"/>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Text"/>
    <w:link w:val="Heading3Char"/>
    <w:uiPriority w:val="9"/>
    <w:qFormat/>
    <w:rsid w:val="00E342C4"/>
    <w:pPr>
      <w:keepNext/>
      <w:tabs>
        <w:tab w:val="left" w:pos="0"/>
        <w:tab w:val="num" w:pos="1145"/>
      </w:tabs>
      <w:overflowPunct w:val="0"/>
      <w:autoSpaceDE w:val="0"/>
      <w:autoSpaceDN w:val="0"/>
      <w:adjustRightInd w:val="0"/>
      <w:spacing w:before="240" w:after="120"/>
      <w:ind w:left="1145" w:hanging="720"/>
      <w:textAlignment w:val="baseline"/>
      <w:outlineLvl w:val="2"/>
    </w:pPr>
    <w:rPr>
      <w:rFonts w:eastAsia="Times New Roman" w:cs="Times New Roman"/>
      <w:b/>
      <w:sz w:val="24"/>
      <w:szCs w:val="20"/>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Text"/>
    <w:link w:val="Heading4Char"/>
    <w:uiPriority w:val="9"/>
    <w:qFormat/>
    <w:rsid w:val="00E342C4"/>
    <w:pPr>
      <w:keepNext/>
      <w:tabs>
        <w:tab w:val="left" w:pos="0"/>
        <w:tab w:val="num" w:pos="864"/>
      </w:tabs>
      <w:overflowPunct w:val="0"/>
      <w:autoSpaceDE w:val="0"/>
      <w:autoSpaceDN w:val="0"/>
      <w:adjustRightInd w:val="0"/>
      <w:ind w:left="864" w:hanging="864"/>
      <w:textAlignment w:val="baseline"/>
      <w:outlineLvl w:val="3"/>
    </w:pPr>
    <w:rPr>
      <w:rFonts w:eastAsia="Times New Roman" w:cs="Times New Roman"/>
      <w:b/>
      <w:i/>
      <w:snapToGrid w:val="0"/>
      <w:szCs w:val="20"/>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link w:val="Heading5Char"/>
    <w:qFormat/>
    <w:rsid w:val="00E342C4"/>
    <w:pPr>
      <w:tabs>
        <w:tab w:val="num" w:pos="1008"/>
      </w:tabs>
      <w:overflowPunct w:val="0"/>
      <w:autoSpaceDE w:val="0"/>
      <w:autoSpaceDN w:val="0"/>
      <w:adjustRightInd w:val="0"/>
      <w:spacing w:before="130"/>
      <w:ind w:left="1008" w:hanging="1008"/>
      <w:textAlignment w:val="baseline"/>
      <w:outlineLvl w:val="4"/>
    </w:pPr>
    <w:rPr>
      <w:rFonts w:eastAsia="Times New Roman" w:cs="Times New Roman"/>
      <w:i/>
      <w:szCs w:val="20"/>
    </w:rPr>
  </w:style>
  <w:style w:type="paragraph" w:styleId="Heading6">
    <w:name w:val="heading 6"/>
    <w:aliases w:val="Heading 6(unused),Legal Level 1.,L1 PIP,Heading 6  Appendix Y &amp; Z,Lev 6,H6 DO NOT USE,Bullet list,PA Appendix,H6,H61,PR14"/>
    <w:basedOn w:val="Normal"/>
    <w:next w:val="Heading7"/>
    <w:link w:val="Heading6Char"/>
    <w:qFormat/>
    <w:rsid w:val="00E342C4"/>
    <w:pPr>
      <w:tabs>
        <w:tab w:val="num" w:pos="1152"/>
      </w:tabs>
      <w:overflowPunct w:val="0"/>
      <w:autoSpaceDE w:val="0"/>
      <w:autoSpaceDN w:val="0"/>
      <w:adjustRightInd w:val="0"/>
      <w:spacing w:before="240" w:after="60"/>
      <w:ind w:left="1152" w:hanging="1152"/>
      <w:textAlignment w:val="baseline"/>
      <w:outlineLvl w:val="5"/>
    </w:pPr>
    <w:rPr>
      <w:rFonts w:ascii="Times New Roman" w:eastAsia="Times New Roman" w:hAnsi="Times New Roman" w:cs="Times New Roman"/>
      <w:sz w:val="36"/>
      <w:szCs w:val="20"/>
    </w:rPr>
  </w:style>
  <w:style w:type="paragraph" w:styleId="Heading7">
    <w:name w:val="heading 7"/>
    <w:aliases w:val="Heading 7(unused),Legal Level 1.1.,L2 PIP,Lev 7,H7DO NOT USE,PA Appendix Major"/>
    <w:basedOn w:val="Normal"/>
    <w:next w:val="Normal"/>
    <w:link w:val="Heading7Char"/>
    <w:qFormat/>
    <w:rsid w:val="00E342C4"/>
    <w:pPr>
      <w:tabs>
        <w:tab w:val="num" w:pos="1296"/>
      </w:tabs>
      <w:overflowPunct w:val="0"/>
      <w:autoSpaceDE w:val="0"/>
      <w:autoSpaceDN w:val="0"/>
      <w:adjustRightInd w:val="0"/>
      <w:spacing w:before="240" w:after="60"/>
      <w:ind w:left="1296" w:hanging="1296"/>
      <w:textAlignment w:val="baseline"/>
      <w:outlineLvl w:val="6"/>
    </w:pPr>
    <w:rPr>
      <w:rFonts w:ascii="Times New Roman" w:eastAsia="Times New Roman" w:hAnsi="Times New Roman" w:cs="Times New Roman"/>
      <w:szCs w:val="20"/>
    </w:rPr>
  </w:style>
  <w:style w:type="paragraph" w:styleId="Heading8">
    <w:name w:val="heading 8"/>
    <w:aliases w:val="Legal Level 1.1.1.,Lev 8,h8 DO NOT USE,PA Appendix Minor"/>
    <w:basedOn w:val="Normal"/>
    <w:next w:val="Normal"/>
    <w:link w:val="Heading8Char"/>
    <w:qFormat/>
    <w:rsid w:val="00E342C4"/>
    <w:pPr>
      <w:tabs>
        <w:tab w:val="num" w:pos="1440"/>
      </w:tabs>
      <w:overflowPunct w:val="0"/>
      <w:autoSpaceDE w:val="0"/>
      <w:autoSpaceDN w:val="0"/>
      <w:adjustRightInd w:val="0"/>
      <w:spacing w:before="240" w:after="60"/>
      <w:ind w:left="1440" w:hanging="1440"/>
      <w:textAlignment w:val="baseline"/>
      <w:outlineLvl w:val="7"/>
    </w:pPr>
    <w:rPr>
      <w:rFonts w:ascii="Times New Roman" w:eastAsia="Times New Roman" w:hAnsi="Times New Roman" w:cs="Times New Roman"/>
      <w:szCs w:val="20"/>
    </w:rPr>
  </w:style>
  <w:style w:type="paragraph" w:styleId="Heading9">
    <w:name w:val="heading 9"/>
    <w:aliases w:val="Heading 9 (defunct),Legal Level 1.1.1.1.,Lev 9,h9 DO NOT USE,App Heading,Titre 10,App1"/>
    <w:basedOn w:val="Normal"/>
    <w:next w:val="Normal"/>
    <w:link w:val="Heading9Char"/>
    <w:qFormat/>
    <w:rsid w:val="00E342C4"/>
    <w:pPr>
      <w:tabs>
        <w:tab w:val="num" w:pos="1584"/>
      </w:tabs>
      <w:overflowPunct w:val="0"/>
      <w:autoSpaceDE w:val="0"/>
      <w:autoSpaceDN w:val="0"/>
      <w:adjustRightInd w:val="0"/>
      <w:spacing w:before="240" w:after="60"/>
      <w:ind w:left="1584" w:hanging="1584"/>
      <w:textAlignment w:val="baseline"/>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level 1 Char,Level 1 Head Char,H1 Char,Titre 1 SQ Char,Numbered - 1 Char,CBC Heading 1 Char,A MAJOR/BOLD Char,Schedheading Char,Heading 1(Report Only) Char,h1 chapter heading Char,Attribute Heading 1 Char"/>
    <w:basedOn w:val="DefaultParagraphFont"/>
    <w:link w:val="Heading1"/>
    <w:rsid w:val="00E342C4"/>
    <w:rPr>
      <w:rFonts w:ascii="Arial" w:eastAsia="Times New Roman" w:hAnsi="Arial" w:cs="Times New Roman"/>
      <w:b/>
      <w:bCs/>
      <w:sz w:val="28"/>
      <w:szCs w:val="28"/>
    </w:rPr>
  </w:style>
  <w:style w:type="character" w:customStyle="1" w:styleId="Heading2Char">
    <w:name w:val="Heading 2 Char"/>
    <w:aliases w:val="h2 Char,2 Char,headi Char,heading2 Char,h21 Char,h22 Char,21 Char,Section Char,Sub Title Char,h 3 Char,Heading 2a Char,Numbered - 2 Char,h 4 Char,ICL Char,Reset numbering Char,PA Major Section Char,AppAHeading 2 Char,KJL:1st Level Char"/>
    <w:basedOn w:val="DefaultParagraphFont"/>
    <w:link w:val="Heading2"/>
    <w:rsid w:val="00E342C4"/>
    <w:rPr>
      <w:rFonts w:ascii="Arial" w:eastAsia="Times New Roman" w:hAnsi="Arial" w:cs="Times New Roman"/>
      <w:b/>
      <w:bCs/>
      <w:sz w:val="24"/>
      <w:szCs w:val="2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342C4"/>
    <w:rPr>
      <w:rFonts w:ascii="Arial" w:eastAsia="Times New Roman" w:hAnsi="Arial" w:cs="Times New Roman"/>
      <w:b/>
      <w:sz w:val="24"/>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uiPriority w:val="9"/>
    <w:rsid w:val="00E342C4"/>
    <w:rPr>
      <w:rFonts w:ascii="Arial" w:eastAsia="Times New Roman" w:hAnsi="Arial" w:cs="Times New Roman"/>
      <w:b/>
      <w:i/>
      <w:snapToGrid w:val="0"/>
      <w:szCs w:val="20"/>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342C4"/>
    <w:rPr>
      <w:rFonts w:ascii="Arial" w:eastAsia="Times New Roman" w:hAnsi="Arial" w:cs="Times New Roman"/>
      <w:i/>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rsid w:val="00E342C4"/>
    <w:rPr>
      <w:rFonts w:ascii="Times New Roman" w:eastAsia="Times New Roman" w:hAnsi="Times New Roman" w:cs="Times New Roman"/>
      <w:sz w:val="36"/>
      <w:szCs w:val="20"/>
    </w:rPr>
  </w:style>
  <w:style w:type="character" w:customStyle="1" w:styleId="Heading7Char">
    <w:name w:val="Heading 7 Char"/>
    <w:aliases w:val="Heading 7(unused) Char,Legal Level 1.1. Char,L2 PIP Char,Lev 7 Char,H7DO NOT USE Char,PA Appendix Major Char"/>
    <w:basedOn w:val="DefaultParagraphFont"/>
    <w:link w:val="Heading7"/>
    <w:rsid w:val="00E342C4"/>
    <w:rPr>
      <w:rFonts w:ascii="Times New Roman" w:eastAsia="Times New Roman" w:hAnsi="Times New Roman" w:cs="Times New Roman"/>
      <w:szCs w:val="20"/>
    </w:rPr>
  </w:style>
  <w:style w:type="character" w:customStyle="1" w:styleId="Heading8Char">
    <w:name w:val="Heading 8 Char"/>
    <w:aliases w:val="Legal Level 1.1.1. Char,Lev 8 Char,h8 DO NOT USE Char,PA Appendix Minor Char"/>
    <w:basedOn w:val="DefaultParagraphFont"/>
    <w:link w:val="Heading8"/>
    <w:rsid w:val="00E342C4"/>
    <w:rPr>
      <w:rFonts w:ascii="Times New Roman" w:eastAsia="Times New Roman" w:hAnsi="Times New Roman" w:cs="Times New Roman"/>
      <w:szCs w:val="20"/>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342C4"/>
    <w:rPr>
      <w:rFonts w:ascii="Times New Roman" w:eastAsia="Times New Roman" w:hAnsi="Times New Roman" w:cs="Times New Roman"/>
      <w:szCs w:val="20"/>
    </w:rPr>
  </w:style>
  <w:style w:type="paragraph" w:customStyle="1" w:styleId="Text">
    <w:name w:val="Text"/>
    <w:basedOn w:val="Normal"/>
    <w:rsid w:val="00E342C4"/>
    <w:pPr>
      <w:overflowPunct w:val="0"/>
      <w:autoSpaceDE w:val="0"/>
      <w:autoSpaceDN w:val="0"/>
      <w:adjustRightInd w:val="0"/>
      <w:spacing w:before="240" w:after="120"/>
      <w:textAlignment w:val="baseline"/>
    </w:pPr>
    <w:rPr>
      <w:rFonts w:ascii="Times New Roman" w:eastAsia="Times New Roman" w:hAnsi="Times New Roman" w:cs="Times New Roman"/>
      <w:noProof/>
      <w:szCs w:val="20"/>
      <w:lang w:val="en-US"/>
    </w:rPr>
  </w:style>
  <w:style w:type="paragraph" w:styleId="Title">
    <w:name w:val="Title"/>
    <w:basedOn w:val="Normal"/>
    <w:next w:val="Normal"/>
    <w:link w:val="TitleChar"/>
    <w:qFormat/>
    <w:rsid w:val="00E342C4"/>
    <w:pPr>
      <w:pBdr>
        <w:bottom w:val="single" w:sz="8" w:space="4" w:color="4F81BD"/>
      </w:pBdr>
      <w:spacing w:after="300"/>
      <w:contextualSpacing/>
    </w:pPr>
    <w:rPr>
      <w:rFonts w:eastAsia="Times New Roman" w:cs="Times New Roman"/>
      <w:color w:val="C00000"/>
      <w:spacing w:val="5"/>
      <w:kern w:val="28"/>
      <w:sz w:val="52"/>
      <w:szCs w:val="52"/>
    </w:rPr>
  </w:style>
  <w:style w:type="character" w:customStyle="1" w:styleId="TitleChar">
    <w:name w:val="Title Char"/>
    <w:basedOn w:val="DefaultParagraphFont"/>
    <w:link w:val="Title"/>
    <w:rsid w:val="00E342C4"/>
    <w:rPr>
      <w:rFonts w:ascii="Arial" w:eastAsia="Times New Roman" w:hAnsi="Arial" w:cs="Times New Roman"/>
      <w:color w:val="C00000"/>
      <w:spacing w:val="5"/>
      <w:kern w:val="28"/>
      <w:sz w:val="52"/>
      <w:szCs w:val="52"/>
    </w:rPr>
  </w:style>
  <w:style w:type="paragraph" w:styleId="NoSpacing">
    <w:name w:val="No Spacing"/>
    <w:link w:val="NoSpacingChar"/>
    <w:uiPriority w:val="1"/>
    <w:qFormat/>
    <w:rsid w:val="00E342C4"/>
    <w:rPr>
      <w:rFonts w:eastAsia="Times New Roman" w:cs="Times New Roman"/>
      <w:lang w:val="en-US"/>
    </w:rPr>
  </w:style>
  <w:style w:type="character" w:customStyle="1" w:styleId="NoSpacingChar">
    <w:name w:val="No Spacing Char"/>
    <w:link w:val="NoSpacing"/>
    <w:uiPriority w:val="1"/>
    <w:rsid w:val="00E342C4"/>
    <w:rPr>
      <w:rFonts w:ascii="Arial" w:eastAsia="Times New Roman" w:hAnsi="Arial" w:cs="Times New Roman"/>
      <w:lang w:val="en-US"/>
    </w:rPr>
  </w:style>
  <w:style w:type="paragraph" w:styleId="BalloonText">
    <w:name w:val="Balloon Text"/>
    <w:basedOn w:val="Normal"/>
    <w:link w:val="BalloonTextChar"/>
    <w:uiPriority w:val="99"/>
    <w:semiHidden/>
    <w:unhideWhenUsed/>
    <w:rsid w:val="00E342C4"/>
    <w:rPr>
      <w:rFonts w:ascii="Tahoma" w:hAnsi="Tahoma" w:cs="Tahoma"/>
      <w:sz w:val="16"/>
      <w:szCs w:val="16"/>
    </w:rPr>
  </w:style>
  <w:style w:type="character" w:customStyle="1" w:styleId="BalloonTextChar">
    <w:name w:val="Balloon Text Char"/>
    <w:basedOn w:val="DefaultParagraphFont"/>
    <w:link w:val="BalloonText"/>
    <w:uiPriority w:val="99"/>
    <w:semiHidden/>
    <w:rsid w:val="00E342C4"/>
    <w:rPr>
      <w:rFonts w:ascii="Tahoma" w:eastAsia="Calibri" w:hAnsi="Tahoma" w:cs="Tahoma"/>
      <w:sz w:val="16"/>
      <w:szCs w:val="16"/>
    </w:rPr>
  </w:style>
  <w:style w:type="character" w:styleId="PlaceholderText">
    <w:name w:val="Placeholder Text"/>
    <w:uiPriority w:val="99"/>
    <w:semiHidden/>
    <w:rsid w:val="00E342C4"/>
    <w:rPr>
      <w:color w:val="808080"/>
    </w:rPr>
  </w:style>
  <w:style w:type="paragraph" w:styleId="Header">
    <w:name w:val="header"/>
    <w:basedOn w:val="Normal"/>
    <w:link w:val="HeaderChar"/>
    <w:unhideWhenUsed/>
    <w:rsid w:val="00E342C4"/>
    <w:pPr>
      <w:tabs>
        <w:tab w:val="center" w:pos="4513"/>
        <w:tab w:val="right" w:pos="9026"/>
      </w:tabs>
    </w:pPr>
  </w:style>
  <w:style w:type="character" w:customStyle="1" w:styleId="HeaderChar">
    <w:name w:val="Header Char"/>
    <w:basedOn w:val="DefaultParagraphFont"/>
    <w:link w:val="Header"/>
    <w:rsid w:val="00E342C4"/>
    <w:rPr>
      <w:rFonts w:ascii="Arial" w:eastAsia="Calibri" w:hAnsi="Arial" w:cs="Arial"/>
    </w:rPr>
  </w:style>
  <w:style w:type="paragraph" w:styleId="Footer">
    <w:name w:val="footer"/>
    <w:aliases w:val="fo"/>
    <w:basedOn w:val="Normal"/>
    <w:link w:val="FooterChar"/>
    <w:unhideWhenUsed/>
    <w:rsid w:val="00E342C4"/>
    <w:pPr>
      <w:tabs>
        <w:tab w:val="center" w:pos="4513"/>
        <w:tab w:val="right" w:pos="9026"/>
      </w:tabs>
    </w:pPr>
  </w:style>
  <w:style w:type="character" w:customStyle="1" w:styleId="FooterChar">
    <w:name w:val="Footer Char"/>
    <w:aliases w:val="fo Char"/>
    <w:basedOn w:val="DefaultParagraphFont"/>
    <w:link w:val="Footer"/>
    <w:rsid w:val="00E342C4"/>
    <w:rPr>
      <w:rFonts w:ascii="Arial" w:eastAsia="Calibri" w:hAnsi="Arial" w:cs="Arial"/>
    </w:rPr>
  </w:style>
  <w:style w:type="character" w:styleId="Strong">
    <w:name w:val="Strong"/>
    <w:qFormat/>
    <w:rsid w:val="00E342C4"/>
    <w:rPr>
      <w:b/>
      <w:bCs/>
    </w:rPr>
  </w:style>
  <w:style w:type="paragraph" w:styleId="Caption">
    <w:name w:val="caption"/>
    <w:basedOn w:val="Normal"/>
    <w:next w:val="Graphic"/>
    <w:qFormat/>
    <w:rsid w:val="00E342C4"/>
    <w:pPr>
      <w:keepNext/>
      <w:keepLines/>
      <w:overflowPunct w:val="0"/>
      <w:autoSpaceDE w:val="0"/>
      <w:autoSpaceDN w:val="0"/>
      <w:adjustRightInd w:val="0"/>
      <w:spacing w:before="130" w:after="130"/>
      <w:textAlignment w:val="baseline"/>
    </w:pPr>
    <w:rPr>
      <w:rFonts w:ascii="Times New Roman" w:eastAsia="Times New Roman" w:hAnsi="Times New Roman" w:cs="Times New Roman"/>
      <w:b/>
      <w:szCs w:val="20"/>
    </w:rPr>
  </w:style>
  <w:style w:type="paragraph" w:customStyle="1" w:styleId="Graphic">
    <w:name w:val="Graphic"/>
    <w:basedOn w:val="Text"/>
    <w:rsid w:val="00E342C4"/>
    <w:pPr>
      <w:keepNext/>
      <w:spacing w:after="130"/>
      <w:jc w:val="center"/>
    </w:pPr>
  </w:style>
  <w:style w:type="paragraph" w:styleId="TOC1">
    <w:name w:val="toc 1"/>
    <w:basedOn w:val="Normal"/>
    <w:autoRedefine/>
    <w:uiPriority w:val="39"/>
    <w:rsid w:val="00B232AB"/>
    <w:pPr>
      <w:keepNext/>
      <w:pBdr>
        <w:bottom w:val="single" w:sz="4" w:space="1" w:color="auto"/>
      </w:pBdr>
      <w:tabs>
        <w:tab w:val="left" w:pos="709"/>
        <w:tab w:val="right" w:pos="8364"/>
      </w:tabs>
      <w:overflowPunct w:val="0"/>
      <w:autoSpaceDE w:val="0"/>
      <w:autoSpaceDN w:val="0"/>
      <w:adjustRightInd w:val="0"/>
      <w:textAlignment w:val="baseline"/>
    </w:pPr>
    <w:rPr>
      <w:rFonts w:eastAsia="Times New Roman"/>
      <w:bCs/>
      <w:noProof/>
      <w:color w:val="000000" w:themeColor="text1"/>
    </w:rPr>
  </w:style>
  <w:style w:type="paragraph" w:styleId="Index1">
    <w:name w:val="index 1"/>
    <w:basedOn w:val="Normal"/>
    <w:next w:val="Index2"/>
    <w:semiHidden/>
    <w:rsid w:val="00E342C4"/>
    <w:pPr>
      <w:overflowPunct w:val="0"/>
      <w:autoSpaceDE w:val="0"/>
      <w:autoSpaceDN w:val="0"/>
      <w:adjustRightInd w:val="0"/>
      <w:spacing w:before="200"/>
      <w:ind w:left="851"/>
      <w:textAlignment w:val="baseline"/>
    </w:pPr>
    <w:rPr>
      <w:rFonts w:ascii="Times New Roman" w:eastAsia="Times New Roman" w:hAnsi="Times New Roman" w:cs="Times New Roman"/>
      <w:b/>
      <w:szCs w:val="20"/>
    </w:rPr>
  </w:style>
  <w:style w:type="paragraph" w:styleId="Index2">
    <w:name w:val="index 2"/>
    <w:basedOn w:val="Normal"/>
    <w:semiHidden/>
    <w:rsid w:val="00E342C4"/>
    <w:pPr>
      <w:overflowPunct w:val="0"/>
      <w:autoSpaceDE w:val="0"/>
      <w:autoSpaceDN w:val="0"/>
      <w:adjustRightInd w:val="0"/>
      <w:ind w:left="1520"/>
      <w:textAlignment w:val="baseline"/>
    </w:pPr>
    <w:rPr>
      <w:rFonts w:ascii="Times New Roman" w:eastAsia="Times New Roman" w:hAnsi="Times New Roman" w:cs="Times New Roman"/>
      <w:szCs w:val="20"/>
    </w:rPr>
  </w:style>
  <w:style w:type="paragraph" w:customStyle="1" w:styleId="ContentsHeader">
    <w:name w:val="Contents Header"/>
    <w:basedOn w:val="Heading1"/>
    <w:next w:val="TOC1"/>
    <w:rsid w:val="00E342C4"/>
    <w:pPr>
      <w:keepLines w:val="0"/>
      <w:overflowPunct w:val="0"/>
      <w:autoSpaceDE w:val="0"/>
      <w:autoSpaceDN w:val="0"/>
      <w:adjustRightInd w:val="0"/>
      <w:spacing w:after="440"/>
      <w:textAlignment w:val="baseline"/>
      <w:outlineLvl w:val="9"/>
    </w:pPr>
    <w:rPr>
      <w:bCs w:val="0"/>
      <w:noProof/>
      <w:color w:val="566BBA"/>
      <w:sz w:val="32"/>
      <w:szCs w:val="12"/>
    </w:rPr>
  </w:style>
  <w:style w:type="paragraph" w:customStyle="1" w:styleId="CoverClientName">
    <w:name w:val="Cover Client Name"/>
    <w:basedOn w:val="Single"/>
    <w:rsid w:val="00E342C4"/>
    <w:pPr>
      <w:spacing w:before="80" w:after="520"/>
      <w:jc w:val="center"/>
    </w:pPr>
    <w:rPr>
      <w:b/>
      <w:sz w:val="26"/>
      <w:u w:val="none"/>
      <w:lang w:val="en-US"/>
    </w:rPr>
  </w:style>
  <w:style w:type="paragraph" w:customStyle="1" w:styleId="Single">
    <w:name w:val="Single"/>
    <w:basedOn w:val="Normal"/>
    <w:rsid w:val="00E342C4"/>
    <w:pPr>
      <w:overflowPunct w:val="0"/>
      <w:autoSpaceDE w:val="0"/>
      <w:autoSpaceDN w:val="0"/>
      <w:adjustRightInd w:val="0"/>
      <w:spacing w:after="130"/>
      <w:jc w:val="right"/>
      <w:textAlignment w:val="baseline"/>
    </w:pPr>
    <w:rPr>
      <w:rFonts w:ascii="Times New Roman" w:eastAsia="Times New Roman" w:hAnsi="Times New Roman" w:cs="Times New Roman"/>
      <w:szCs w:val="20"/>
      <w:u w:val="single"/>
    </w:rPr>
  </w:style>
  <w:style w:type="paragraph" w:customStyle="1" w:styleId="CoverTitle">
    <w:name w:val="Cover Title"/>
    <w:basedOn w:val="Single"/>
    <w:rsid w:val="00E342C4"/>
    <w:pPr>
      <w:spacing w:after="0" w:line="440" w:lineRule="exact"/>
      <w:jc w:val="center"/>
    </w:pPr>
    <w:rPr>
      <w:sz w:val="36"/>
      <w:u w:val="none"/>
      <w:lang w:val="en-US"/>
    </w:rPr>
  </w:style>
  <w:style w:type="paragraph" w:customStyle="1" w:styleId="Bullet">
    <w:name w:val="Bullet"/>
    <w:basedOn w:val="Text"/>
    <w:rsid w:val="00E342C4"/>
    <w:pPr>
      <w:tabs>
        <w:tab w:val="left" w:pos="284"/>
      </w:tabs>
      <w:spacing w:after="260"/>
    </w:pPr>
  </w:style>
  <w:style w:type="paragraph" w:customStyle="1" w:styleId="SubCoverTitle">
    <w:name w:val="Sub Cover Title"/>
    <w:basedOn w:val="Normal"/>
    <w:rsid w:val="00E342C4"/>
    <w:pPr>
      <w:framePr w:w="5999" w:hSpace="180" w:vSpace="180" w:wrap="auto" w:vAnchor="page" w:hAnchor="text" w:xAlign="center" w:y="3841"/>
      <w:overflowPunct w:val="0"/>
      <w:autoSpaceDE w:val="0"/>
      <w:autoSpaceDN w:val="0"/>
      <w:adjustRightInd w:val="0"/>
      <w:spacing w:line="440" w:lineRule="exact"/>
      <w:ind w:left="567"/>
      <w:textAlignment w:val="baseline"/>
    </w:pPr>
    <w:rPr>
      <w:rFonts w:ascii="Times New Roman" w:eastAsia="Times New Roman" w:hAnsi="Times New Roman" w:cs="Times New Roman"/>
      <w:sz w:val="26"/>
      <w:szCs w:val="20"/>
    </w:rPr>
  </w:style>
  <w:style w:type="character" w:customStyle="1" w:styleId="ContentsPageNumber">
    <w:name w:val="Contents Page Number"/>
    <w:rsid w:val="00E342C4"/>
    <w:rPr>
      <w:rFonts w:ascii="Times New Roman" w:hAnsi="Times New Roman"/>
      <w:sz w:val="22"/>
    </w:rPr>
  </w:style>
  <w:style w:type="paragraph" w:customStyle="1" w:styleId="Double">
    <w:name w:val="Double"/>
    <w:basedOn w:val="Normal"/>
    <w:rsid w:val="00E342C4"/>
    <w:pPr>
      <w:overflowPunct w:val="0"/>
      <w:autoSpaceDE w:val="0"/>
      <w:autoSpaceDN w:val="0"/>
      <w:adjustRightInd w:val="0"/>
      <w:spacing w:after="130"/>
      <w:jc w:val="right"/>
      <w:textAlignment w:val="baseline"/>
    </w:pPr>
    <w:rPr>
      <w:rFonts w:ascii="Times New Roman" w:eastAsia="Times New Roman" w:hAnsi="Times New Roman" w:cs="Times New Roman"/>
      <w:szCs w:val="20"/>
      <w:u w:val="double"/>
    </w:rPr>
  </w:style>
  <w:style w:type="paragraph" w:customStyle="1" w:styleId="Tabletext">
    <w:name w:val="Tabletext"/>
    <w:basedOn w:val="Normal"/>
    <w:rsid w:val="00E342C4"/>
    <w:pPr>
      <w:overflowPunct w:val="0"/>
      <w:autoSpaceDE w:val="0"/>
      <w:autoSpaceDN w:val="0"/>
      <w:adjustRightInd w:val="0"/>
      <w:ind w:left="153" w:hanging="153"/>
      <w:textAlignment w:val="baseline"/>
    </w:pPr>
    <w:rPr>
      <w:rFonts w:ascii="Times New Roman" w:eastAsia="Times New Roman" w:hAnsi="Times New Roman" w:cs="Times New Roman"/>
      <w:sz w:val="18"/>
      <w:szCs w:val="20"/>
    </w:rPr>
  </w:style>
  <w:style w:type="paragraph" w:customStyle="1" w:styleId="Tablehead">
    <w:name w:val="Tablehead"/>
    <w:basedOn w:val="Normal"/>
    <w:rsid w:val="00E342C4"/>
    <w:pPr>
      <w:overflowPunct w:val="0"/>
      <w:autoSpaceDE w:val="0"/>
      <w:autoSpaceDN w:val="0"/>
      <w:adjustRightInd w:val="0"/>
      <w:spacing w:before="130"/>
      <w:jc w:val="right"/>
      <w:textAlignment w:val="baseline"/>
    </w:pPr>
    <w:rPr>
      <w:rFonts w:ascii="Times New Roman" w:eastAsia="Times New Roman" w:hAnsi="Times New Roman" w:cs="Times New Roman"/>
      <w:sz w:val="18"/>
      <w:szCs w:val="20"/>
    </w:rPr>
  </w:style>
  <w:style w:type="paragraph" w:customStyle="1" w:styleId="Tablenums">
    <w:name w:val="Tablenums"/>
    <w:basedOn w:val="Normal"/>
    <w:rsid w:val="00E342C4"/>
    <w:pPr>
      <w:tabs>
        <w:tab w:val="decimal" w:pos="794"/>
      </w:tabs>
      <w:overflowPunct w:val="0"/>
      <w:autoSpaceDE w:val="0"/>
      <w:autoSpaceDN w:val="0"/>
      <w:adjustRightInd w:val="0"/>
      <w:textAlignment w:val="baseline"/>
    </w:pPr>
    <w:rPr>
      <w:rFonts w:ascii="Times New Roman" w:eastAsia="Times New Roman" w:hAnsi="Times New Roman" w:cs="Times New Roman"/>
      <w:sz w:val="18"/>
      <w:szCs w:val="20"/>
    </w:rPr>
  </w:style>
  <w:style w:type="paragraph" w:customStyle="1" w:styleId="Denomination">
    <w:name w:val="Denomination"/>
    <w:basedOn w:val="Tablehead"/>
    <w:rsid w:val="00E342C4"/>
    <w:pPr>
      <w:spacing w:before="0"/>
    </w:pPr>
  </w:style>
  <w:style w:type="paragraph" w:customStyle="1" w:styleId="Source">
    <w:name w:val="Source"/>
    <w:basedOn w:val="Normal"/>
    <w:next w:val="Text"/>
    <w:rsid w:val="00E342C4"/>
    <w:pPr>
      <w:keepLines/>
      <w:overflowPunct w:val="0"/>
      <w:autoSpaceDE w:val="0"/>
      <w:autoSpaceDN w:val="0"/>
      <w:adjustRightInd w:val="0"/>
      <w:spacing w:after="130" w:line="260" w:lineRule="exact"/>
      <w:jc w:val="both"/>
      <w:textAlignment w:val="baseline"/>
    </w:pPr>
    <w:rPr>
      <w:rFonts w:ascii="Times New Roman" w:eastAsia="Times New Roman" w:hAnsi="Times New Roman" w:cs="Times New Roman"/>
      <w:i/>
      <w:sz w:val="18"/>
      <w:szCs w:val="20"/>
    </w:rPr>
  </w:style>
  <w:style w:type="paragraph" w:styleId="FootnoteText">
    <w:name w:val="footnote text"/>
    <w:basedOn w:val="Normal"/>
    <w:link w:val="FootnoteTextChar"/>
    <w:semiHidden/>
    <w:rsid w:val="00E342C4"/>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342C4"/>
    <w:rPr>
      <w:rFonts w:ascii="Times New Roman" w:eastAsia="Times New Roman" w:hAnsi="Times New Roman" w:cs="Times New Roman"/>
      <w:sz w:val="20"/>
      <w:szCs w:val="20"/>
    </w:rPr>
  </w:style>
  <w:style w:type="character" w:customStyle="1" w:styleId="EndnoteTextChar">
    <w:name w:val="Endnote Text Char"/>
    <w:link w:val="EndnoteText"/>
    <w:semiHidden/>
    <w:rsid w:val="00E342C4"/>
    <w:rPr>
      <w:rFonts w:ascii="Times New Roman" w:eastAsia="Times New Roman" w:hAnsi="Times New Roman" w:cs="Times New Roman"/>
      <w:sz w:val="18"/>
    </w:rPr>
  </w:style>
  <w:style w:type="paragraph" w:styleId="EndnoteText">
    <w:name w:val="endnote text"/>
    <w:basedOn w:val="Normal"/>
    <w:link w:val="EndnoteTextChar"/>
    <w:semiHidden/>
    <w:rsid w:val="00E342C4"/>
    <w:pPr>
      <w:overflowPunct w:val="0"/>
      <w:autoSpaceDE w:val="0"/>
      <w:autoSpaceDN w:val="0"/>
      <w:adjustRightInd w:val="0"/>
      <w:spacing w:after="180"/>
      <w:textAlignment w:val="baseline"/>
    </w:pPr>
    <w:rPr>
      <w:rFonts w:ascii="Times New Roman" w:eastAsia="Times New Roman" w:hAnsi="Times New Roman" w:cs="Times New Roman"/>
      <w:sz w:val="18"/>
    </w:rPr>
  </w:style>
  <w:style w:type="character" w:customStyle="1" w:styleId="EndnoteTextChar1">
    <w:name w:val="Endnote Text Char1"/>
    <w:basedOn w:val="DefaultParagraphFont"/>
    <w:uiPriority w:val="99"/>
    <w:semiHidden/>
    <w:rsid w:val="00E342C4"/>
    <w:rPr>
      <w:rFonts w:ascii="Arial" w:eastAsia="Calibri" w:hAnsi="Arial" w:cs="Arial"/>
      <w:sz w:val="20"/>
      <w:szCs w:val="20"/>
    </w:rPr>
  </w:style>
  <w:style w:type="paragraph" w:customStyle="1" w:styleId="AlignWithoutBrackets">
    <w:name w:val="AlignWithoutBrackets"/>
    <w:basedOn w:val="Tabletext"/>
    <w:rsid w:val="00E342C4"/>
    <w:pPr>
      <w:jc w:val="right"/>
    </w:pPr>
  </w:style>
  <w:style w:type="paragraph" w:customStyle="1" w:styleId="AlignBrackets">
    <w:name w:val="AlignBrackets"/>
    <w:basedOn w:val="Normal"/>
    <w:rsid w:val="00E342C4"/>
    <w:pPr>
      <w:overflowPunct w:val="0"/>
      <w:autoSpaceDE w:val="0"/>
      <w:autoSpaceDN w:val="0"/>
      <w:adjustRightInd w:val="0"/>
      <w:ind w:left="153" w:right="-57" w:hanging="153"/>
      <w:jc w:val="right"/>
      <w:textAlignment w:val="baseline"/>
    </w:pPr>
    <w:rPr>
      <w:rFonts w:ascii="Times New Roman" w:eastAsia="Times New Roman" w:hAnsi="Times New Roman" w:cs="Times New Roman"/>
      <w:sz w:val="18"/>
      <w:szCs w:val="20"/>
    </w:rPr>
  </w:style>
  <w:style w:type="paragraph" w:customStyle="1" w:styleId="ContentsHeading">
    <w:name w:val="Contents Heading"/>
    <w:basedOn w:val="Text"/>
    <w:rsid w:val="00E342C4"/>
    <w:rPr>
      <w:b/>
      <w:sz w:val="32"/>
    </w:rPr>
  </w:style>
  <w:style w:type="paragraph" w:customStyle="1" w:styleId="CoverSubTitle">
    <w:name w:val="Cover SubTitle"/>
    <w:basedOn w:val="Single"/>
    <w:rsid w:val="00E342C4"/>
    <w:pPr>
      <w:spacing w:after="0" w:line="440" w:lineRule="exact"/>
      <w:jc w:val="center"/>
    </w:pPr>
    <w:rPr>
      <w:sz w:val="32"/>
      <w:u w:val="none"/>
      <w:lang w:val="en-US"/>
    </w:rPr>
  </w:style>
  <w:style w:type="paragraph" w:customStyle="1" w:styleId="CoverDate">
    <w:name w:val="Cover Date"/>
    <w:basedOn w:val="Single"/>
    <w:rsid w:val="00E342C4"/>
    <w:pPr>
      <w:spacing w:after="0" w:line="440" w:lineRule="exact"/>
      <w:jc w:val="center"/>
    </w:pPr>
    <w:rPr>
      <w:sz w:val="32"/>
      <w:u w:val="none"/>
      <w:lang w:val="en-US"/>
    </w:rPr>
  </w:style>
  <w:style w:type="paragraph" w:customStyle="1" w:styleId="CoverBranding">
    <w:name w:val="Cover Branding"/>
    <w:basedOn w:val="Text"/>
    <w:rsid w:val="00E342C4"/>
    <w:pPr>
      <w:jc w:val="center"/>
    </w:pPr>
  </w:style>
  <w:style w:type="paragraph" w:customStyle="1" w:styleId="CoverNumberOfPages">
    <w:name w:val="Cover NumberOfPages"/>
    <w:basedOn w:val="Text"/>
    <w:rsid w:val="00E342C4"/>
    <w:pPr>
      <w:jc w:val="center"/>
    </w:pPr>
    <w:rPr>
      <w:i/>
      <w:noProof w:val="0"/>
    </w:rPr>
  </w:style>
  <w:style w:type="paragraph" w:customStyle="1" w:styleId="CoverReference">
    <w:name w:val="Cover Reference"/>
    <w:basedOn w:val="Text"/>
    <w:rsid w:val="00E342C4"/>
    <w:pPr>
      <w:jc w:val="center"/>
    </w:pPr>
    <w:rPr>
      <w:noProof w:val="0"/>
    </w:rPr>
  </w:style>
  <w:style w:type="paragraph" w:customStyle="1" w:styleId="GlossaryHeader">
    <w:name w:val="Glossary Header"/>
    <w:next w:val="Normal"/>
    <w:rsid w:val="00E342C4"/>
    <w:pPr>
      <w:pageBreakBefore/>
      <w:overflowPunct w:val="0"/>
      <w:autoSpaceDE w:val="0"/>
      <w:autoSpaceDN w:val="0"/>
      <w:adjustRightInd w:val="0"/>
      <w:textAlignment w:val="baseline"/>
    </w:pPr>
    <w:rPr>
      <w:rFonts w:ascii="Times New Roman" w:eastAsia="Times New Roman" w:hAnsi="Times New Roman" w:cs="Times New Roman"/>
      <w:noProof/>
      <w:sz w:val="36"/>
      <w:szCs w:val="20"/>
    </w:rPr>
  </w:style>
  <w:style w:type="paragraph" w:customStyle="1" w:styleId="GlossaryText">
    <w:name w:val="Glossary Text"/>
    <w:basedOn w:val="Normal"/>
    <w:rsid w:val="00E342C4"/>
    <w:pPr>
      <w:tabs>
        <w:tab w:val="left" w:pos="2835"/>
      </w:tabs>
      <w:overflowPunct w:val="0"/>
      <w:autoSpaceDE w:val="0"/>
      <w:autoSpaceDN w:val="0"/>
      <w:adjustRightInd w:val="0"/>
      <w:spacing w:before="260"/>
      <w:jc w:val="both"/>
      <w:textAlignment w:val="baseline"/>
    </w:pPr>
    <w:rPr>
      <w:rFonts w:ascii="Times New Roman" w:eastAsia="Times New Roman" w:hAnsi="Times New Roman" w:cs="Times New Roman"/>
      <w:szCs w:val="20"/>
    </w:rPr>
  </w:style>
  <w:style w:type="paragraph" w:customStyle="1" w:styleId="AlignBracketsOne">
    <w:name w:val="AlignBracketsOne"/>
    <w:basedOn w:val="Normal"/>
    <w:rsid w:val="00E342C4"/>
    <w:pPr>
      <w:overflowPunct w:val="0"/>
      <w:autoSpaceDE w:val="0"/>
      <w:autoSpaceDN w:val="0"/>
      <w:adjustRightInd w:val="0"/>
      <w:ind w:left="153" w:hanging="153"/>
      <w:jc w:val="right"/>
      <w:textAlignment w:val="baseline"/>
    </w:pPr>
    <w:rPr>
      <w:rFonts w:ascii="Times New Roman" w:eastAsia="Times New Roman" w:hAnsi="Times New Roman" w:cs="Times New Roman"/>
      <w:sz w:val="18"/>
      <w:szCs w:val="20"/>
    </w:rPr>
  </w:style>
  <w:style w:type="paragraph" w:customStyle="1" w:styleId="AlignBracketsTwo">
    <w:name w:val="AlignBracketsTwo"/>
    <w:basedOn w:val="Normal"/>
    <w:rsid w:val="00E342C4"/>
    <w:pPr>
      <w:overflowPunct w:val="0"/>
      <w:autoSpaceDE w:val="0"/>
      <w:autoSpaceDN w:val="0"/>
      <w:adjustRightInd w:val="0"/>
      <w:ind w:left="153" w:right="57" w:hanging="153"/>
      <w:jc w:val="right"/>
      <w:textAlignment w:val="baseline"/>
    </w:pPr>
    <w:rPr>
      <w:rFonts w:ascii="Times New Roman" w:eastAsia="Times New Roman" w:hAnsi="Times New Roman" w:cs="Times New Roman"/>
      <w:sz w:val="18"/>
      <w:szCs w:val="20"/>
    </w:rPr>
  </w:style>
  <w:style w:type="paragraph" w:customStyle="1" w:styleId="AlignWithoutOne">
    <w:name w:val="AlignWithoutOne"/>
    <w:basedOn w:val="Normal"/>
    <w:rsid w:val="00E342C4"/>
    <w:pPr>
      <w:overflowPunct w:val="0"/>
      <w:autoSpaceDE w:val="0"/>
      <w:autoSpaceDN w:val="0"/>
      <w:adjustRightInd w:val="0"/>
      <w:ind w:left="153" w:right="57" w:hanging="153"/>
      <w:jc w:val="right"/>
      <w:textAlignment w:val="baseline"/>
    </w:pPr>
    <w:rPr>
      <w:rFonts w:ascii="Times New Roman" w:eastAsia="Times New Roman" w:hAnsi="Times New Roman" w:cs="Times New Roman"/>
      <w:sz w:val="18"/>
      <w:szCs w:val="20"/>
    </w:rPr>
  </w:style>
  <w:style w:type="paragraph" w:customStyle="1" w:styleId="AlignWithoutTwo">
    <w:name w:val="AlignWithoutTwo"/>
    <w:basedOn w:val="Normal"/>
    <w:rsid w:val="00E342C4"/>
    <w:pPr>
      <w:overflowPunct w:val="0"/>
      <w:autoSpaceDE w:val="0"/>
      <w:autoSpaceDN w:val="0"/>
      <w:adjustRightInd w:val="0"/>
      <w:ind w:left="153" w:right="113" w:hanging="153"/>
      <w:jc w:val="right"/>
      <w:textAlignment w:val="baseline"/>
    </w:pPr>
    <w:rPr>
      <w:rFonts w:ascii="Times New Roman" w:eastAsia="Times New Roman" w:hAnsi="Times New Roman" w:cs="Times New Roman"/>
      <w:sz w:val="18"/>
      <w:szCs w:val="20"/>
    </w:rPr>
  </w:style>
  <w:style w:type="paragraph" w:customStyle="1" w:styleId="Denomination1">
    <w:name w:val="Denomination1"/>
    <w:basedOn w:val="Normal"/>
    <w:rsid w:val="00E342C4"/>
    <w:pPr>
      <w:overflowPunct w:val="0"/>
      <w:autoSpaceDE w:val="0"/>
      <w:autoSpaceDN w:val="0"/>
      <w:adjustRightInd w:val="0"/>
      <w:ind w:right="113"/>
      <w:jc w:val="right"/>
      <w:textAlignment w:val="baseline"/>
    </w:pPr>
    <w:rPr>
      <w:rFonts w:ascii="Times New Roman" w:eastAsia="Times New Roman" w:hAnsi="Times New Roman" w:cs="Times New Roman"/>
      <w:sz w:val="18"/>
      <w:szCs w:val="20"/>
    </w:rPr>
  </w:style>
  <w:style w:type="paragraph" w:customStyle="1" w:styleId="Denomination2">
    <w:name w:val="Denomination2"/>
    <w:basedOn w:val="Normal"/>
    <w:rsid w:val="00E342C4"/>
    <w:pPr>
      <w:overflowPunct w:val="0"/>
      <w:autoSpaceDE w:val="0"/>
      <w:autoSpaceDN w:val="0"/>
      <w:adjustRightInd w:val="0"/>
      <w:ind w:right="113"/>
      <w:jc w:val="right"/>
      <w:textAlignment w:val="baseline"/>
    </w:pPr>
    <w:rPr>
      <w:rFonts w:ascii="Times New Roman" w:eastAsia="Times New Roman" w:hAnsi="Times New Roman" w:cs="Times New Roman"/>
      <w:sz w:val="18"/>
      <w:szCs w:val="20"/>
    </w:rPr>
  </w:style>
  <w:style w:type="paragraph" w:customStyle="1" w:styleId="Tablehead1">
    <w:name w:val="Tablehead1"/>
    <w:basedOn w:val="Normal"/>
    <w:rsid w:val="00E342C4"/>
    <w:pPr>
      <w:overflowPunct w:val="0"/>
      <w:autoSpaceDE w:val="0"/>
      <w:autoSpaceDN w:val="0"/>
      <w:adjustRightInd w:val="0"/>
      <w:spacing w:before="130"/>
      <w:ind w:right="113"/>
      <w:jc w:val="right"/>
      <w:textAlignment w:val="baseline"/>
    </w:pPr>
    <w:rPr>
      <w:rFonts w:ascii="Times New Roman" w:eastAsia="Times New Roman" w:hAnsi="Times New Roman" w:cs="Times New Roman"/>
      <w:sz w:val="18"/>
      <w:szCs w:val="20"/>
    </w:rPr>
  </w:style>
  <w:style w:type="paragraph" w:customStyle="1" w:styleId="Tabletext1">
    <w:name w:val="Tabletext1"/>
    <w:basedOn w:val="Normal"/>
    <w:rsid w:val="00E342C4"/>
    <w:pPr>
      <w:overflowPunct w:val="0"/>
      <w:autoSpaceDE w:val="0"/>
      <w:autoSpaceDN w:val="0"/>
      <w:adjustRightInd w:val="0"/>
      <w:spacing w:before="130"/>
      <w:ind w:right="57"/>
      <w:jc w:val="right"/>
      <w:textAlignment w:val="baseline"/>
    </w:pPr>
    <w:rPr>
      <w:rFonts w:ascii="Times New Roman" w:eastAsia="Times New Roman" w:hAnsi="Times New Roman" w:cs="Times New Roman"/>
      <w:sz w:val="18"/>
      <w:szCs w:val="20"/>
    </w:rPr>
  </w:style>
  <w:style w:type="paragraph" w:customStyle="1" w:styleId="Tabletext2">
    <w:name w:val="Tabletext2"/>
    <w:basedOn w:val="Normal"/>
    <w:rsid w:val="00E342C4"/>
    <w:pPr>
      <w:overflowPunct w:val="0"/>
      <w:autoSpaceDE w:val="0"/>
      <w:autoSpaceDN w:val="0"/>
      <w:adjustRightInd w:val="0"/>
      <w:spacing w:before="130"/>
      <w:ind w:right="113"/>
      <w:jc w:val="right"/>
      <w:textAlignment w:val="baseline"/>
    </w:pPr>
    <w:rPr>
      <w:rFonts w:ascii="Times New Roman" w:eastAsia="Times New Roman" w:hAnsi="Times New Roman" w:cs="Times New Roman"/>
      <w:sz w:val="18"/>
      <w:szCs w:val="20"/>
    </w:rPr>
  </w:style>
  <w:style w:type="paragraph" w:customStyle="1" w:styleId="AppendixHeader">
    <w:name w:val="Appendix Header"/>
    <w:basedOn w:val="ContentsHeader"/>
    <w:rsid w:val="00E342C4"/>
  </w:style>
  <w:style w:type="paragraph" w:customStyle="1" w:styleId="TempHeading2">
    <w:name w:val="Temp Heading 2"/>
    <w:basedOn w:val="Heading2"/>
    <w:rsid w:val="00E342C4"/>
    <w:pPr>
      <w:keepLines w:val="0"/>
      <w:tabs>
        <w:tab w:val="left" w:pos="0"/>
        <w:tab w:val="num" w:pos="432"/>
      </w:tabs>
      <w:overflowPunct w:val="0"/>
      <w:autoSpaceDE w:val="0"/>
      <w:autoSpaceDN w:val="0"/>
      <w:adjustRightInd w:val="0"/>
      <w:spacing w:before="240" w:after="120"/>
      <w:ind w:left="432"/>
      <w:jc w:val="both"/>
      <w:textAlignment w:val="baseline"/>
      <w:outlineLvl w:val="9"/>
    </w:pPr>
    <w:rPr>
      <w:bCs w:val="0"/>
      <w:sz w:val="28"/>
      <w:szCs w:val="20"/>
    </w:rPr>
  </w:style>
  <w:style w:type="paragraph" w:customStyle="1" w:styleId="TempHeading3">
    <w:name w:val="Temp Heading 3"/>
    <w:basedOn w:val="Heading3"/>
    <w:rsid w:val="00E342C4"/>
    <w:pPr>
      <w:ind w:firstLine="0"/>
      <w:outlineLvl w:val="9"/>
    </w:pPr>
  </w:style>
  <w:style w:type="paragraph" w:customStyle="1" w:styleId="TempHeading4">
    <w:name w:val="Temp Heading 4"/>
    <w:basedOn w:val="Heading4"/>
    <w:rsid w:val="00E342C4"/>
    <w:pPr>
      <w:ind w:firstLine="0"/>
      <w:outlineLvl w:val="9"/>
    </w:pPr>
  </w:style>
  <w:style w:type="paragraph" w:customStyle="1" w:styleId="KPMGSmalllogo">
    <w:name w:val="KPMG Small logo"/>
    <w:basedOn w:val="Normal"/>
    <w:rsid w:val="00E342C4"/>
    <w:pPr>
      <w:keepLines/>
      <w:overflowPunct w:val="0"/>
      <w:autoSpaceDE w:val="0"/>
      <w:autoSpaceDN w:val="0"/>
      <w:adjustRightInd w:val="0"/>
      <w:spacing w:before="360" w:line="260" w:lineRule="exact"/>
      <w:jc w:val="both"/>
      <w:textAlignment w:val="baseline"/>
    </w:pPr>
    <w:rPr>
      <w:rFonts w:ascii="KPMG Logo" w:eastAsia="Times New Roman" w:hAnsi="KPMG Logo" w:cs="Times New Roman"/>
      <w:szCs w:val="20"/>
    </w:rPr>
  </w:style>
  <w:style w:type="paragraph" w:styleId="ListBullet">
    <w:name w:val="List Bullet"/>
    <w:basedOn w:val="Normal"/>
    <w:autoRedefine/>
    <w:rsid w:val="00E342C4"/>
    <w:pPr>
      <w:tabs>
        <w:tab w:val="num" w:pos="720"/>
      </w:tabs>
      <w:overflowPunct w:val="0"/>
      <w:autoSpaceDE w:val="0"/>
      <w:autoSpaceDN w:val="0"/>
      <w:adjustRightInd w:val="0"/>
      <w:spacing w:before="130"/>
      <w:ind w:left="720" w:hanging="360"/>
      <w:jc w:val="both"/>
      <w:textAlignment w:val="baseline"/>
    </w:pPr>
    <w:rPr>
      <w:rFonts w:ascii="Times New Roman" w:eastAsia="Times New Roman" w:hAnsi="Times New Roman" w:cs="Times New Roman"/>
      <w:szCs w:val="20"/>
    </w:rPr>
  </w:style>
  <w:style w:type="paragraph" w:styleId="ListBullet2">
    <w:name w:val="List Bullet 2"/>
    <w:basedOn w:val="Normal"/>
    <w:autoRedefine/>
    <w:rsid w:val="00E342C4"/>
    <w:pPr>
      <w:overflowPunct w:val="0"/>
      <w:autoSpaceDE w:val="0"/>
      <w:autoSpaceDN w:val="0"/>
      <w:adjustRightInd w:val="0"/>
      <w:spacing w:before="130" w:after="130"/>
      <w:ind w:left="568" w:hanging="284"/>
      <w:jc w:val="both"/>
      <w:textAlignment w:val="baseline"/>
    </w:pPr>
    <w:rPr>
      <w:rFonts w:ascii="Times New Roman" w:eastAsia="Times New Roman" w:hAnsi="Times New Roman" w:cs="Times New Roman"/>
      <w:szCs w:val="20"/>
    </w:rPr>
  </w:style>
  <w:style w:type="paragraph" w:styleId="ListNumber">
    <w:name w:val="List Number"/>
    <w:basedOn w:val="Normal"/>
    <w:rsid w:val="00E342C4"/>
    <w:pPr>
      <w:overflowPunct w:val="0"/>
      <w:autoSpaceDE w:val="0"/>
      <w:autoSpaceDN w:val="0"/>
      <w:adjustRightInd w:val="0"/>
      <w:spacing w:before="130"/>
      <w:ind w:left="284" w:hanging="284"/>
      <w:textAlignment w:val="baseline"/>
    </w:pPr>
    <w:rPr>
      <w:rFonts w:ascii="Times New Roman" w:eastAsia="Times New Roman" w:hAnsi="Times New Roman" w:cs="Times New Roman"/>
      <w:szCs w:val="20"/>
    </w:rPr>
  </w:style>
  <w:style w:type="paragraph" w:styleId="ListNumber2">
    <w:name w:val="List Number 2"/>
    <w:basedOn w:val="ListBullet2"/>
    <w:rsid w:val="00E342C4"/>
    <w:pPr>
      <w:ind w:left="566" w:hanging="283"/>
    </w:pPr>
  </w:style>
  <w:style w:type="paragraph" w:customStyle="1" w:styleId="KLegalHeading3">
    <w:name w:val="KLegal Heading 3"/>
    <w:basedOn w:val="Normal"/>
    <w:next w:val="Text"/>
    <w:rsid w:val="00E342C4"/>
    <w:pPr>
      <w:keepNext/>
      <w:overflowPunct w:val="0"/>
      <w:autoSpaceDE w:val="0"/>
      <w:autoSpaceDN w:val="0"/>
      <w:adjustRightInd w:val="0"/>
      <w:spacing w:after="220"/>
      <w:ind w:left="1440" w:hanging="720"/>
      <w:jc w:val="both"/>
      <w:textAlignment w:val="baseline"/>
    </w:pPr>
    <w:rPr>
      <w:rFonts w:ascii="Times New Roman" w:eastAsia="Times New Roman" w:hAnsi="Times New Roman" w:cs="Times New Roman"/>
      <w:b/>
      <w:szCs w:val="20"/>
    </w:rPr>
  </w:style>
  <w:style w:type="paragraph" w:customStyle="1" w:styleId="KLegalHeading4">
    <w:name w:val="KLegal Heading 4"/>
    <w:basedOn w:val="Normal"/>
    <w:next w:val="Text"/>
    <w:rsid w:val="00E342C4"/>
    <w:pPr>
      <w:keepNext/>
      <w:overflowPunct w:val="0"/>
      <w:autoSpaceDE w:val="0"/>
      <w:autoSpaceDN w:val="0"/>
      <w:adjustRightInd w:val="0"/>
      <w:spacing w:after="220"/>
      <w:ind w:left="2160" w:hanging="720"/>
      <w:jc w:val="both"/>
      <w:textAlignment w:val="baseline"/>
    </w:pPr>
    <w:rPr>
      <w:rFonts w:ascii="Times New Roman" w:eastAsia="Times New Roman" w:hAnsi="Times New Roman" w:cs="Times New Roman"/>
      <w:b/>
      <w:i/>
      <w:szCs w:val="20"/>
    </w:rPr>
  </w:style>
  <w:style w:type="paragraph" w:customStyle="1" w:styleId="KLegalHeading1">
    <w:name w:val="KLegal Heading 1"/>
    <w:basedOn w:val="Normal"/>
    <w:next w:val="KLegalHeading2"/>
    <w:rsid w:val="00E342C4"/>
    <w:pPr>
      <w:keepNext/>
      <w:pageBreakBefore/>
      <w:overflowPunct w:val="0"/>
      <w:autoSpaceDE w:val="0"/>
      <w:autoSpaceDN w:val="0"/>
      <w:adjustRightInd w:val="0"/>
      <w:spacing w:after="440"/>
      <w:ind w:left="851" w:hanging="851"/>
      <w:jc w:val="both"/>
      <w:textAlignment w:val="baseline"/>
      <w:outlineLvl w:val="0"/>
    </w:pPr>
    <w:rPr>
      <w:rFonts w:ascii="Times New Roman" w:eastAsia="Times New Roman" w:hAnsi="Times New Roman" w:cs="Times New Roman"/>
      <w:b/>
      <w:sz w:val="32"/>
      <w:szCs w:val="20"/>
    </w:rPr>
  </w:style>
  <w:style w:type="paragraph" w:customStyle="1" w:styleId="KLegalHeading2">
    <w:name w:val="KLegal Heading 2"/>
    <w:basedOn w:val="Normal"/>
    <w:next w:val="KLegalHeading3"/>
    <w:rsid w:val="00E342C4"/>
    <w:pPr>
      <w:keepNext/>
      <w:overflowPunct w:val="0"/>
      <w:autoSpaceDE w:val="0"/>
      <w:autoSpaceDN w:val="0"/>
      <w:adjustRightInd w:val="0"/>
      <w:spacing w:after="220"/>
      <w:ind w:left="851" w:hanging="851"/>
      <w:jc w:val="both"/>
      <w:textAlignment w:val="baseline"/>
      <w:outlineLvl w:val="1"/>
    </w:pPr>
    <w:rPr>
      <w:rFonts w:ascii="Times New Roman" w:eastAsia="Times New Roman" w:hAnsi="Times New Roman" w:cs="Times New Roman"/>
      <w:b/>
      <w:sz w:val="28"/>
      <w:szCs w:val="20"/>
    </w:rPr>
  </w:style>
  <w:style w:type="paragraph" w:customStyle="1" w:styleId="Document1">
    <w:name w:val="Document 1"/>
    <w:rsid w:val="00E342C4"/>
    <w:pPr>
      <w:keepNext/>
      <w:keepLines/>
      <w:widowControl w:val="0"/>
      <w:tabs>
        <w:tab w:val="left" w:pos="-720"/>
      </w:tabs>
      <w:suppressAutoHyphens/>
      <w:autoSpaceDE w:val="0"/>
      <w:autoSpaceDN w:val="0"/>
      <w:adjustRightInd w:val="0"/>
      <w:spacing w:line="240" w:lineRule="atLeast"/>
    </w:pPr>
    <w:rPr>
      <w:rFonts w:ascii="Courier New" w:eastAsia="Times New Roman" w:hAnsi="Courier New" w:cs="MS Sans Serif"/>
      <w:sz w:val="24"/>
      <w:szCs w:val="24"/>
      <w:lang w:val="en-US"/>
    </w:rPr>
  </w:style>
  <w:style w:type="paragraph" w:styleId="BodyText">
    <w:name w:val="Body Text"/>
    <w:basedOn w:val="Normal"/>
    <w:link w:val="BodyTextChar"/>
    <w:rsid w:val="00E342C4"/>
    <w:pPr>
      <w:tabs>
        <w:tab w:val="left" w:pos="0"/>
      </w:tabs>
      <w:suppressAutoHyphens/>
      <w:overflowPunct w:val="0"/>
      <w:autoSpaceDE w:val="0"/>
      <w:autoSpaceDN w:val="0"/>
      <w:adjustRightInd w:val="0"/>
      <w:spacing w:after="54" w:line="240" w:lineRule="atLeast"/>
      <w:textAlignment w:val="baseline"/>
    </w:pPr>
    <w:rPr>
      <w:rFonts w:ascii="Times New Roman" w:eastAsia="Times New Roman" w:hAnsi="Times New Roman" w:cs="Times New Roman"/>
      <w:b/>
      <w:bCs/>
      <w:sz w:val="28"/>
      <w:szCs w:val="20"/>
    </w:rPr>
  </w:style>
  <w:style w:type="character" w:customStyle="1" w:styleId="BodyTextChar">
    <w:name w:val="Body Text Char"/>
    <w:basedOn w:val="DefaultParagraphFont"/>
    <w:link w:val="BodyText"/>
    <w:rsid w:val="00E342C4"/>
    <w:rPr>
      <w:rFonts w:ascii="Times New Roman" w:eastAsia="Times New Roman" w:hAnsi="Times New Roman" w:cs="Times New Roman"/>
      <w:b/>
      <w:bCs/>
      <w:sz w:val="28"/>
      <w:szCs w:val="20"/>
    </w:rPr>
  </w:style>
  <w:style w:type="paragraph" w:styleId="BodyTextIndent">
    <w:name w:val="Body Text Indent"/>
    <w:basedOn w:val="Normal"/>
    <w:link w:val="BodyTextIndentChar"/>
    <w:rsid w:val="00E342C4"/>
    <w:pPr>
      <w:tabs>
        <w:tab w:val="left" w:pos="0"/>
        <w:tab w:val="left" w:pos="720"/>
      </w:tabs>
      <w:suppressAutoHyphens/>
      <w:overflowPunct w:val="0"/>
      <w:autoSpaceDE w:val="0"/>
      <w:autoSpaceDN w:val="0"/>
      <w:adjustRightInd w:val="0"/>
      <w:spacing w:line="240" w:lineRule="atLeast"/>
      <w:ind w:left="1440" w:hanging="1440"/>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E342C4"/>
    <w:rPr>
      <w:rFonts w:ascii="Times New Roman" w:eastAsia="Times New Roman" w:hAnsi="Times New Roman" w:cs="Times New Roman"/>
      <w:szCs w:val="20"/>
    </w:rPr>
  </w:style>
  <w:style w:type="character" w:styleId="PageNumber">
    <w:name w:val="page number"/>
    <w:basedOn w:val="DefaultParagraphFont"/>
    <w:rsid w:val="00E342C4"/>
  </w:style>
  <w:style w:type="paragraph" w:customStyle="1" w:styleId="Numbering">
    <w:name w:val="Numbering"/>
    <w:basedOn w:val="Text"/>
    <w:rsid w:val="00E342C4"/>
    <w:pPr>
      <w:tabs>
        <w:tab w:val="left" w:pos="284"/>
      </w:tabs>
      <w:spacing w:after="130" w:line="260" w:lineRule="exact"/>
      <w:ind w:left="284" w:hanging="284"/>
    </w:pPr>
  </w:style>
  <w:style w:type="paragraph" w:customStyle="1" w:styleId="Numbering2">
    <w:name w:val="Numbering 2"/>
    <w:basedOn w:val="Numbering"/>
    <w:rsid w:val="00E342C4"/>
    <w:pPr>
      <w:tabs>
        <w:tab w:val="clear" w:pos="284"/>
        <w:tab w:val="left" w:pos="567"/>
      </w:tabs>
      <w:ind w:left="567" w:hanging="283"/>
    </w:pPr>
  </w:style>
  <w:style w:type="paragraph" w:styleId="List2">
    <w:name w:val="List 2"/>
    <w:basedOn w:val="Normal"/>
    <w:rsid w:val="00E342C4"/>
    <w:pPr>
      <w:overflowPunct w:val="0"/>
      <w:autoSpaceDE w:val="0"/>
      <w:autoSpaceDN w:val="0"/>
      <w:adjustRightInd w:val="0"/>
      <w:ind w:left="566" w:hanging="283"/>
      <w:textAlignment w:val="baseline"/>
    </w:pPr>
    <w:rPr>
      <w:rFonts w:ascii="Times New Roman" w:eastAsia="Times New Roman" w:hAnsi="Times New Roman" w:cs="Times New Roman"/>
      <w:szCs w:val="20"/>
    </w:rPr>
  </w:style>
  <w:style w:type="character" w:styleId="Hyperlink">
    <w:name w:val="Hyperlink"/>
    <w:rsid w:val="00E342C4"/>
    <w:rPr>
      <w:color w:val="0000FF"/>
      <w:u w:val="single"/>
    </w:rPr>
  </w:style>
  <w:style w:type="paragraph" w:customStyle="1" w:styleId="Bullet20">
    <w:name w:val="Bullet 2"/>
    <w:basedOn w:val="Bullet"/>
    <w:rsid w:val="00E342C4"/>
    <w:pPr>
      <w:tabs>
        <w:tab w:val="clear" w:pos="284"/>
        <w:tab w:val="left" w:pos="567"/>
      </w:tabs>
      <w:ind w:left="567" w:hanging="283"/>
    </w:pPr>
  </w:style>
  <w:style w:type="paragraph" w:styleId="BodyTextIndent2">
    <w:name w:val="Body Text Indent 2"/>
    <w:basedOn w:val="Normal"/>
    <w:link w:val="BodyTextIndent2Char"/>
    <w:rsid w:val="00E342C4"/>
    <w:pPr>
      <w:widowControl w:val="0"/>
      <w:overflowPunct w:val="0"/>
      <w:autoSpaceDE w:val="0"/>
      <w:autoSpaceDN w:val="0"/>
      <w:adjustRightInd w:val="0"/>
      <w:ind w:left="93"/>
      <w:textAlignment w:val="baseline"/>
    </w:pPr>
    <w:rPr>
      <w:rFonts w:ascii="Times New Roman" w:eastAsia="Times New Roman" w:hAnsi="Times New Roman" w:cs="Times New Roman"/>
      <w:color w:val="FF0000"/>
      <w:szCs w:val="20"/>
    </w:rPr>
  </w:style>
  <w:style w:type="character" w:customStyle="1" w:styleId="BodyTextIndent2Char">
    <w:name w:val="Body Text Indent 2 Char"/>
    <w:basedOn w:val="DefaultParagraphFont"/>
    <w:link w:val="BodyTextIndent2"/>
    <w:rsid w:val="00E342C4"/>
    <w:rPr>
      <w:rFonts w:ascii="Times New Roman" w:eastAsia="Times New Roman" w:hAnsi="Times New Roman" w:cs="Times New Roman"/>
      <w:color w:val="FF0000"/>
      <w:szCs w:val="20"/>
    </w:rPr>
  </w:style>
  <w:style w:type="paragraph" w:styleId="BodyTextIndent3">
    <w:name w:val="Body Text Indent 3"/>
    <w:basedOn w:val="Normal"/>
    <w:link w:val="BodyTextIndent3Char"/>
    <w:rsid w:val="00E342C4"/>
    <w:pPr>
      <w:widowControl w:val="0"/>
      <w:overflowPunct w:val="0"/>
      <w:autoSpaceDE w:val="0"/>
      <w:autoSpaceDN w:val="0"/>
      <w:adjustRightInd w:val="0"/>
      <w:ind w:left="255"/>
      <w:textAlignment w:val="baseline"/>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E342C4"/>
    <w:rPr>
      <w:rFonts w:ascii="Times New Roman" w:eastAsia="Times New Roman" w:hAnsi="Times New Roman" w:cs="Times New Roman"/>
      <w:szCs w:val="20"/>
    </w:rPr>
  </w:style>
  <w:style w:type="character" w:styleId="FollowedHyperlink">
    <w:name w:val="FollowedHyperlink"/>
    <w:uiPriority w:val="99"/>
    <w:rsid w:val="00E342C4"/>
    <w:rPr>
      <w:color w:val="800080"/>
      <w:u w:val="single"/>
    </w:rPr>
  </w:style>
  <w:style w:type="paragraph" w:customStyle="1" w:styleId="t">
    <w:name w:val="t"/>
    <w:basedOn w:val="Heading3"/>
    <w:rsid w:val="00E342C4"/>
    <w:pPr>
      <w:numPr>
        <w:ilvl w:val="2"/>
      </w:numPr>
      <w:tabs>
        <w:tab w:val="num" w:pos="1145"/>
      </w:tabs>
      <w:ind w:left="1145" w:hanging="720"/>
    </w:pPr>
  </w:style>
  <w:style w:type="paragraph" w:customStyle="1" w:styleId="xl31">
    <w:name w:val="xl31"/>
    <w:basedOn w:val="Normal"/>
    <w:rsid w:val="00E342C4"/>
    <w:pPr>
      <w:spacing w:before="100" w:beforeAutospacing="1" w:after="100" w:afterAutospacing="1"/>
    </w:pPr>
    <w:rPr>
      <w:rFonts w:ascii="Times New Roman" w:eastAsia="Times New Roman" w:hAnsi="Times New Roman" w:cs="Times New Roman"/>
      <w:sz w:val="16"/>
      <w:szCs w:val="16"/>
    </w:rPr>
  </w:style>
  <w:style w:type="paragraph" w:customStyle="1" w:styleId="xl32">
    <w:name w:val="xl32"/>
    <w:basedOn w:val="Normal"/>
    <w:rsid w:val="00E342C4"/>
    <w:pPr>
      <w:spacing w:before="100" w:beforeAutospacing="1" w:after="100" w:afterAutospacing="1"/>
    </w:pPr>
    <w:rPr>
      <w:rFonts w:ascii="Times New Roman" w:eastAsia="Times New Roman" w:hAnsi="Times New Roman" w:cs="Times New Roman"/>
      <w:sz w:val="16"/>
      <w:szCs w:val="16"/>
    </w:rPr>
  </w:style>
  <w:style w:type="paragraph" w:customStyle="1" w:styleId="xl33">
    <w:name w:val="xl33"/>
    <w:basedOn w:val="Normal"/>
    <w:rsid w:val="00E342C4"/>
    <w:pPr>
      <w:spacing w:before="100" w:beforeAutospacing="1" w:after="100" w:afterAutospacing="1"/>
    </w:pPr>
    <w:rPr>
      <w:rFonts w:ascii="Times New Roman" w:eastAsia="Times New Roman" w:hAnsi="Times New Roman" w:cs="Times New Roman"/>
      <w:b/>
      <w:bCs/>
      <w:sz w:val="16"/>
      <w:szCs w:val="16"/>
    </w:rPr>
  </w:style>
  <w:style w:type="paragraph" w:customStyle="1" w:styleId="xl34">
    <w:name w:val="xl34"/>
    <w:basedOn w:val="Normal"/>
    <w:rsid w:val="00E342C4"/>
    <w:pPr>
      <w:spacing w:before="100" w:beforeAutospacing="1" w:after="100" w:afterAutospacing="1"/>
    </w:pPr>
    <w:rPr>
      <w:rFonts w:ascii="Times New Roman" w:eastAsia="Times New Roman" w:hAnsi="Times New Roman" w:cs="Times New Roman"/>
      <w:b/>
      <w:bCs/>
      <w:sz w:val="24"/>
      <w:szCs w:val="24"/>
    </w:rPr>
  </w:style>
  <w:style w:type="paragraph" w:customStyle="1" w:styleId="xl35">
    <w:name w:val="xl35"/>
    <w:basedOn w:val="Normal"/>
    <w:rsid w:val="00E342C4"/>
    <w:pPr>
      <w:spacing w:before="100" w:beforeAutospacing="1" w:after="100" w:afterAutospacing="1"/>
    </w:pPr>
    <w:rPr>
      <w:rFonts w:ascii="Times New Roman" w:eastAsia="Times New Roman" w:hAnsi="Times New Roman" w:cs="Times New Roman"/>
      <w:sz w:val="16"/>
      <w:szCs w:val="16"/>
    </w:rPr>
  </w:style>
  <w:style w:type="paragraph" w:customStyle="1" w:styleId="xl36">
    <w:name w:val="xl36"/>
    <w:basedOn w:val="Normal"/>
    <w:rsid w:val="00E342C4"/>
    <w:pPr>
      <w:spacing w:before="100" w:beforeAutospacing="1" w:after="100" w:afterAutospacing="1"/>
    </w:pPr>
    <w:rPr>
      <w:rFonts w:ascii="Times New Roman" w:eastAsia="Times New Roman" w:hAnsi="Times New Roman" w:cs="Times New Roman"/>
      <w:b/>
      <w:bCs/>
      <w:sz w:val="16"/>
      <w:szCs w:val="16"/>
    </w:rPr>
  </w:style>
  <w:style w:type="paragraph" w:customStyle="1" w:styleId="xl37">
    <w:name w:val="xl37"/>
    <w:basedOn w:val="Normal"/>
    <w:rsid w:val="00E342C4"/>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38">
    <w:name w:val="xl38"/>
    <w:basedOn w:val="Normal"/>
    <w:rsid w:val="00E342C4"/>
    <w:pPr>
      <w:spacing w:before="100" w:beforeAutospacing="1" w:after="100" w:afterAutospacing="1"/>
    </w:pPr>
    <w:rPr>
      <w:rFonts w:ascii="MS Sans Serif" w:eastAsia="Times New Roman" w:hAnsi="MS Sans Serif" w:cs="Times New Roman"/>
      <w:b/>
      <w:bCs/>
      <w:sz w:val="24"/>
      <w:szCs w:val="24"/>
    </w:rPr>
  </w:style>
  <w:style w:type="paragraph" w:customStyle="1" w:styleId="xl39">
    <w:name w:val="xl39"/>
    <w:basedOn w:val="Normal"/>
    <w:rsid w:val="00E342C4"/>
    <w:pPr>
      <w:spacing w:before="100" w:beforeAutospacing="1" w:after="100" w:afterAutospacing="1"/>
    </w:pPr>
    <w:rPr>
      <w:rFonts w:ascii="MS Sans Serif" w:eastAsia="Times New Roman" w:hAnsi="MS Sans Serif" w:cs="Times New Roman"/>
      <w:sz w:val="24"/>
      <w:szCs w:val="24"/>
    </w:rPr>
  </w:style>
  <w:style w:type="paragraph" w:customStyle="1" w:styleId="xl40">
    <w:name w:val="xl40"/>
    <w:basedOn w:val="Normal"/>
    <w:rsid w:val="00E342C4"/>
    <w:pPr>
      <w:spacing w:before="100" w:beforeAutospacing="1" w:after="100" w:afterAutospacing="1"/>
    </w:pPr>
    <w:rPr>
      <w:rFonts w:ascii="MS Sans Serif" w:eastAsia="Times New Roman" w:hAnsi="MS Sans Serif" w:cs="Times New Roman"/>
      <w:b/>
      <w:bCs/>
      <w:sz w:val="24"/>
      <w:szCs w:val="24"/>
    </w:rPr>
  </w:style>
  <w:style w:type="paragraph" w:customStyle="1" w:styleId="xl42">
    <w:name w:val="xl42"/>
    <w:basedOn w:val="Normal"/>
    <w:rsid w:val="00E342C4"/>
    <w:pPr>
      <w:spacing w:before="100" w:beforeAutospacing="1" w:after="100" w:afterAutospacing="1"/>
    </w:pPr>
    <w:rPr>
      <w:rFonts w:ascii="Times New Roman" w:eastAsia="Times New Roman" w:hAnsi="Times New Roman" w:cs="Times New Roman"/>
      <w:b/>
      <w:bCs/>
      <w:sz w:val="24"/>
      <w:szCs w:val="24"/>
    </w:rPr>
  </w:style>
  <w:style w:type="paragraph" w:customStyle="1" w:styleId="xl44">
    <w:name w:val="xl44"/>
    <w:basedOn w:val="Normal"/>
    <w:rsid w:val="00E342C4"/>
    <w:pPr>
      <w:spacing w:before="100" w:beforeAutospacing="1" w:after="100" w:afterAutospacing="1"/>
    </w:pPr>
    <w:rPr>
      <w:rFonts w:ascii="Times New Roman" w:eastAsia="Times New Roman" w:hAnsi="Times New Roman" w:cs="Times New Roman"/>
      <w:sz w:val="16"/>
      <w:szCs w:val="16"/>
    </w:rPr>
  </w:style>
  <w:style w:type="paragraph" w:customStyle="1" w:styleId="xl45">
    <w:name w:val="xl45"/>
    <w:basedOn w:val="Normal"/>
    <w:rsid w:val="00E342C4"/>
    <w:pPr>
      <w:spacing w:before="100" w:beforeAutospacing="1" w:after="100" w:afterAutospacing="1"/>
    </w:pPr>
    <w:rPr>
      <w:rFonts w:ascii="MS Sans Serif" w:eastAsia="Times New Roman" w:hAnsi="MS Sans Serif" w:cs="Times New Roman"/>
      <w:sz w:val="24"/>
      <w:szCs w:val="24"/>
    </w:rPr>
  </w:style>
  <w:style w:type="paragraph" w:customStyle="1" w:styleId="xl46">
    <w:name w:val="xl46"/>
    <w:basedOn w:val="Normal"/>
    <w:rsid w:val="00E342C4"/>
    <w:pPr>
      <w:spacing w:before="100" w:beforeAutospacing="1" w:after="100" w:afterAutospacing="1"/>
    </w:pPr>
    <w:rPr>
      <w:rFonts w:ascii="MS Sans Serif" w:eastAsia="Times New Roman" w:hAnsi="MS Sans Serif" w:cs="Times New Roman"/>
      <w:sz w:val="24"/>
      <w:szCs w:val="24"/>
    </w:rPr>
  </w:style>
  <w:style w:type="paragraph" w:customStyle="1" w:styleId="xl47">
    <w:name w:val="xl47"/>
    <w:basedOn w:val="Normal"/>
    <w:rsid w:val="00E342C4"/>
    <w:pPr>
      <w:spacing w:before="100" w:beforeAutospacing="1" w:after="100" w:afterAutospacing="1"/>
    </w:pPr>
    <w:rPr>
      <w:rFonts w:ascii="MS Sans Serif" w:eastAsia="Times New Roman" w:hAnsi="MS Sans Serif" w:cs="Times New Roman"/>
      <w:b/>
      <w:bCs/>
      <w:sz w:val="24"/>
      <w:szCs w:val="24"/>
    </w:rPr>
  </w:style>
  <w:style w:type="paragraph" w:customStyle="1" w:styleId="xl48">
    <w:name w:val="xl48"/>
    <w:basedOn w:val="Normal"/>
    <w:rsid w:val="00E342C4"/>
    <w:pPr>
      <w:spacing w:before="100" w:beforeAutospacing="1" w:after="100" w:afterAutospacing="1"/>
    </w:pPr>
    <w:rPr>
      <w:rFonts w:ascii="MS Sans Serif" w:eastAsia="Times New Roman" w:hAnsi="MS Sans Serif" w:cs="Times New Roman"/>
      <w:b/>
      <w:bCs/>
      <w:sz w:val="24"/>
      <w:szCs w:val="24"/>
    </w:rPr>
  </w:style>
  <w:style w:type="paragraph" w:customStyle="1" w:styleId="xl49">
    <w:name w:val="xl49"/>
    <w:basedOn w:val="Normal"/>
    <w:rsid w:val="00E342C4"/>
    <w:pPr>
      <w:spacing w:before="100" w:beforeAutospacing="1" w:after="100" w:afterAutospacing="1"/>
    </w:pPr>
    <w:rPr>
      <w:rFonts w:ascii="Times New Roman" w:eastAsia="Times New Roman" w:hAnsi="Times New Roman" w:cs="Times New Roman"/>
      <w:b/>
      <w:bCs/>
      <w:sz w:val="16"/>
      <w:szCs w:val="16"/>
    </w:rPr>
  </w:style>
  <w:style w:type="paragraph" w:customStyle="1" w:styleId="xl50">
    <w:name w:val="xl50"/>
    <w:basedOn w:val="Normal"/>
    <w:rsid w:val="00E342C4"/>
    <w:pPr>
      <w:spacing w:before="100" w:beforeAutospacing="1" w:after="100" w:afterAutospacing="1"/>
    </w:pPr>
    <w:rPr>
      <w:rFonts w:ascii="Times New Roman" w:eastAsia="Times New Roman" w:hAnsi="Times New Roman" w:cs="Times New Roman"/>
      <w:b/>
      <w:bCs/>
      <w:sz w:val="24"/>
      <w:szCs w:val="24"/>
    </w:rPr>
  </w:style>
  <w:style w:type="paragraph" w:customStyle="1" w:styleId="xl51">
    <w:name w:val="xl51"/>
    <w:basedOn w:val="Normal"/>
    <w:rsid w:val="00E342C4"/>
    <w:pPr>
      <w:spacing w:before="100" w:beforeAutospacing="1" w:after="100" w:afterAutospacing="1"/>
    </w:pPr>
    <w:rPr>
      <w:rFonts w:ascii="Times New Roman" w:eastAsia="Times New Roman" w:hAnsi="Times New Roman" w:cs="Times New Roman"/>
      <w:b/>
      <w:bCs/>
      <w:sz w:val="16"/>
      <w:szCs w:val="16"/>
    </w:rPr>
  </w:style>
  <w:style w:type="paragraph" w:customStyle="1" w:styleId="xl52">
    <w:name w:val="xl52"/>
    <w:basedOn w:val="Normal"/>
    <w:rsid w:val="00E342C4"/>
    <w:pPr>
      <w:spacing w:before="100" w:beforeAutospacing="1" w:after="100" w:afterAutospacing="1"/>
    </w:pPr>
    <w:rPr>
      <w:rFonts w:ascii="MS Sans Serif" w:eastAsia="Times New Roman" w:hAnsi="MS Sans Serif" w:cs="Times New Roman"/>
      <w:b/>
      <w:bCs/>
      <w:sz w:val="24"/>
      <w:szCs w:val="24"/>
    </w:rPr>
  </w:style>
  <w:style w:type="paragraph" w:customStyle="1" w:styleId="xl53">
    <w:name w:val="xl53"/>
    <w:basedOn w:val="Normal"/>
    <w:rsid w:val="00E342C4"/>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eastAsia="Times New Roman" w:hAnsi="MS Sans Serif" w:cs="Times New Roman"/>
      <w:sz w:val="24"/>
      <w:szCs w:val="24"/>
    </w:rPr>
  </w:style>
  <w:style w:type="paragraph" w:customStyle="1" w:styleId="xl54">
    <w:name w:val="xl54"/>
    <w:basedOn w:val="Normal"/>
    <w:rsid w:val="00E342C4"/>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eastAsia="Times New Roman" w:hAnsi="MS Sans Serif" w:cs="Times New Roman"/>
      <w:sz w:val="24"/>
      <w:szCs w:val="24"/>
    </w:rPr>
  </w:style>
  <w:style w:type="paragraph" w:customStyle="1" w:styleId="xl55">
    <w:name w:val="xl55"/>
    <w:basedOn w:val="Normal"/>
    <w:rsid w:val="00E342C4"/>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eastAsia="Times New Roman" w:hAnsi="MS Sans Serif" w:cs="Times New Roman"/>
      <w:b/>
      <w:bCs/>
      <w:sz w:val="24"/>
      <w:szCs w:val="24"/>
    </w:rPr>
  </w:style>
  <w:style w:type="paragraph" w:customStyle="1" w:styleId="xl56">
    <w:name w:val="xl56"/>
    <w:basedOn w:val="Normal"/>
    <w:rsid w:val="00E342C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MS Sans Serif" w:eastAsia="Times New Roman" w:hAnsi="MS Sans Serif" w:cs="Times New Roman"/>
      <w:b/>
      <w:bCs/>
      <w:sz w:val="24"/>
      <w:szCs w:val="24"/>
    </w:rPr>
  </w:style>
  <w:style w:type="paragraph" w:customStyle="1" w:styleId="xl57">
    <w:name w:val="xl57"/>
    <w:basedOn w:val="Normal"/>
    <w:rsid w:val="00E342C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MS Sans Serif" w:eastAsia="Times New Roman" w:hAnsi="MS Sans Serif" w:cs="Times New Roman"/>
      <w:b/>
      <w:bCs/>
      <w:sz w:val="24"/>
      <w:szCs w:val="24"/>
    </w:rPr>
  </w:style>
  <w:style w:type="paragraph" w:customStyle="1" w:styleId="xl58">
    <w:name w:val="xl58"/>
    <w:basedOn w:val="Normal"/>
    <w:rsid w:val="00E342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9">
    <w:name w:val="xl59"/>
    <w:basedOn w:val="Normal"/>
    <w:rsid w:val="00E342C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MS Sans Serif" w:eastAsia="Times New Roman" w:hAnsi="MS Sans Serif" w:cs="Times New Roman"/>
      <w:b/>
      <w:bCs/>
      <w:sz w:val="24"/>
      <w:szCs w:val="24"/>
    </w:rPr>
  </w:style>
  <w:style w:type="paragraph" w:customStyle="1" w:styleId="xl60">
    <w:name w:val="xl60"/>
    <w:basedOn w:val="Normal"/>
    <w:rsid w:val="00E342C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MS Sans Serif" w:eastAsia="Times New Roman" w:hAnsi="MS Sans Serif" w:cs="Times New Roman"/>
      <w:b/>
      <w:bCs/>
      <w:sz w:val="24"/>
      <w:szCs w:val="24"/>
    </w:rPr>
  </w:style>
  <w:style w:type="paragraph" w:customStyle="1" w:styleId="xl61">
    <w:name w:val="xl61"/>
    <w:basedOn w:val="Normal"/>
    <w:rsid w:val="00E342C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MS Sans Serif" w:eastAsia="Times New Roman" w:hAnsi="MS Sans Serif" w:cs="Times New Roman"/>
      <w:b/>
      <w:bCs/>
      <w:sz w:val="24"/>
      <w:szCs w:val="24"/>
    </w:rPr>
  </w:style>
  <w:style w:type="paragraph" w:customStyle="1" w:styleId="xl62">
    <w:name w:val="xl62"/>
    <w:basedOn w:val="Normal"/>
    <w:rsid w:val="00E342C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Times New Roman" w:hAnsi="Times New Roman" w:cs="Times New Roman"/>
      <w:b/>
      <w:bCs/>
      <w:sz w:val="24"/>
      <w:szCs w:val="24"/>
    </w:rPr>
  </w:style>
  <w:style w:type="paragraph" w:customStyle="1" w:styleId="xl63">
    <w:name w:val="xl63"/>
    <w:basedOn w:val="Normal"/>
    <w:rsid w:val="00E342C4"/>
    <w:pPr>
      <w:spacing w:before="100" w:beforeAutospacing="1" w:after="100" w:afterAutospacing="1"/>
    </w:pPr>
    <w:rPr>
      <w:rFonts w:ascii="Times New Roman" w:eastAsia="Times New Roman" w:hAnsi="Times New Roman" w:cs="Times New Roman"/>
      <w:b/>
      <w:bCs/>
      <w:sz w:val="24"/>
      <w:szCs w:val="24"/>
    </w:rPr>
  </w:style>
  <w:style w:type="paragraph" w:customStyle="1" w:styleId="xl64">
    <w:name w:val="xl64"/>
    <w:basedOn w:val="Normal"/>
    <w:rsid w:val="00E342C4"/>
    <w:pPr>
      <w:pBdr>
        <w:top w:val="single" w:sz="4" w:space="0" w:color="auto"/>
        <w:left w:val="single" w:sz="4" w:space="0" w:color="auto"/>
        <w:bottom w:val="single" w:sz="4" w:space="0" w:color="auto"/>
      </w:pBdr>
      <w:shd w:val="clear" w:color="auto" w:fill="C0C0C0"/>
      <w:spacing w:before="100" w:beforeAutospacing="1" w:after="100" w:afterAutospacing="1"/>
    </w:pPr>
    <w:rPr>
      <w:rFonts w:ascii="MS Sans Serif" w:eastAsia="Times New Roman" w:hAnsi="MS Sans Serif" w:cs="Times New Roman"/>
      <w:b/>
      <w:bCs/>
      <w:sz w:val="24"/>
      <w:szCs w:val="24"/>
    </w:rPr>
  </w:style>
  <w:style w:type="paragraph" w:customStyle="1" w:styleId="xl65">
    <w:name w:val="xl65"/>
    <w:basedOn w:val="Normal"/>
    <w:rsid w:val="00E342C4"/>
    <w:pPr>
      <w:spacing w:before="100" w:beforeAutospacing="1" w:after="100" w:afterAutospacing="1"/>
      <w:jc w:val="right"/>
    </w:pPr>
    <w:rPr>
      <w:rFonts w:ascii="Times New Roman" w:eastAsia="Times New Roman" w:hAnsi="Times New Roman" w:cs="Times New Roman"/>
      <w:sz w:val="16"/>
      <w:szCs w:val="16"/>
    </w:rPr>
  </w:style>
  <w:style w:type="paragraph" w:customStyle="1" w:styleId="xl66">
    <w:name w:val="xl66"/>
    <w:basedOn w:val="Normal"/>
    <w:rsid w:val="00E342C4"/>
    <w:pPr>
      <w:pBdr>
        <w:top w:val="single" w:sz="4" w:space="0" w:color="auto"/>
        <w:left w:val="single" w:sz="4" w:space="0" w:color="auto"/>
        <w:right w:val="single" w:sz="4" w:space="0" w:color="auto"/>
      </w:pBdr>
      <w:spacing w:before="100" w:beforeAutospacing="1" w:after="100" w:afterAutospacing="1"/>
      <w:jc w:val="center"/>
    </w:pPr>
    <w:rPr>
      <w:rFonts w:ascii="MS Sans Serif" w:eastAsia="Times New Roman" w:hAnsi="MS Sans Serif" w:cs="Times New Roman"/>
      <w:b/>
      <w:bCs/>
      <w:sz w:val="24"/>
      <w:szCs w:val="24"/>
    </w:rPr>
  </w:style>
  <w:style w:type="paragraph" w:customStyle="1" w:styleId="xl67">
    <w:name w:val="xl67"/>
    <w:basedOn w:val="Normal"/>
    <w:rsid w:val="00E342C4"/>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68">
    <w:name w:val="xl68"/>
    <w:basedOn w:val="Normal"/>
    <w:rsid w:val="00E342C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69">
    <w:name w:val="xl69"/>
    <w:basedOn w:val="Normal"/>
    <w:rsid w:val="00E342C4"/>
    <w:pPr>
      <w:spacing w:before="100" w:beforeAutospacing="1" w:after="100" w:afterAutospacing="1"/>
    </w:pPr>
    <w:rPr>
      <w:rFonts w:ascii="MS Sans Serif" w:eastAsia="Times New Roman" w:hAnsi="MS Sans Serif" w:cs="Times New Roman"/>
      <w:b/>
      <w:bCs/>
      <w:sz w:val="24"/>
      <w:szCs w:val="24"/>
      <w:u w:val="single"/>
    </w:rPr>
  </w:style>
  <w:style w:type="paragraph" w:customStyle="1" w:styleId="xl70">
    <w:name w:val="xl70"/>
    <w:basedOn w:val="Normal"/>
    <w:rsid w:val="00E342C4"/>
    <w:pPr>
      <w:pBdr>
        <w:left w:val="single" w:sz="4" w:space="0" w:color="auto"/>
        <w:right w:val="single" w:sz="4" w:space="0" w:color="auto"/>
      </w:pBdr>
      <w:spacing w:before="100" w:beforeAutospacing="1" w:after="100" w:afterAutospacing="1"/>
      <w:jc w:val="center"/>
    </w:pPr>
    <w:rPr>
      <w:rFonts w:ascii="MS Sans Serif" w:eastAsia="Times New Roman" w:hAnsi="MS Sans Serif" w:cs="Times New Roman"/>
      <w:b/>
      <w:bCs/>
      <w:sz w:val="24"/>
      <w:szCs w:val="24"/>
    </w:rPr>
  </w:style>
  <w:style w:type="paragraph" w:customStyle="1" w:styleId="xl71">
    <w:name w:val="xl71"/>
    <w:basedOn w:val="Normal"/>
    <w:rsid w:val="00E342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6"/>
      <w:szCs w:val="16"/>
    </w:rPr>
  </w:style>
  <w:style w:type="paragraph" w:customStyle="1" w:styleId="xl72">
    <w:name w:val="xl72"/>
    <w:basedOn w:val="Normal"/>
    <w:rsid w:val="00E342C4"/>
    <w:pPr>
      <w:pBdr>
        <w:top w:val="single" w:sz="4" w:space="0" w:color="auto"/>
        <w:left w:val="single" w:sz="4" w:space="0" w:color="auto"/>
        <w:right w:val="single" w:sz="4" w:space="0" w:color="auto"/>
      </w:pBdr>
      <w:spacing w:before="100" w:beforeAutospacing="1" w:after="100" w:afterAutospacing="1"/>
    </w:pPr>
    <w:rPr>
      <w:rFonts w:ascii="MS Sans Serif" w:eastAsia="Times New Roman" w:hAnsi="MS Sans Serif" w:cs="Times New Roman"/>
      <w:sz w:val="24"/>
      <w:szCs w:val="24"/>
    </w:rPr>
  </w:style>
  <w:style w:type="paragraph" w:customStyle="1" w:styleId="xl73">
    <w:name w:val="xl73"/>
    <w:basedOn w:val="Normal"/>
    <w:rsid w:val="00E342C4"/>
    <w:pPr>
      <w:pBdr>
        <w:top w:val="single" w:sz="4" w:space="0" w:color="auto"/>
        <w:left w:val="single" w:sz="4" w:space="0" w:color="auto"/>
        <w:right w:val="single" w:sz="4" w:space="0" w:color="auto"/>
      </w:pBdr>
      <w:spacing w:before="100" w:beforeAutospacing="1" w:after="100" w:afterAutospacing="1"/>
      <w:jc w:val="center"/>
    </w:pPr>
    <w:rPr>
      <w:rFonts w:ascii="MS Sans Serif" w:eastAsia="Times New Roman" w:hAnsi="MS Sans Serif" w:cs="Times New Roman"/>
      <w:sz w:val="24"/>
      <w:szCs w:val="24"/>
    </w:rPr>
  </w:style>
  <w:style w:type="paragraph" w:customStyle="1" w:styleId="xl74">
    <w:name w:val="xl74"/>
    <w:basedOn w:val="Normal"/>
    <w:rsid w:val="00E342C4"/>
    <w:pPr>
      <w:pBdr>
        <w:left w:val="single" w:sz="4" w:space="0" w:color="auto"/>
        <w:right w:val="single" w:sz="4" w:space="0" w:color="auto"/>
      </w:pBdr>
      <w:spacing w:before="100" w:beforeAutospacing="1" w:after="100" w:afterAutospacing="1"/>
    </w:pPr>
    <w:rPr>
      <w:rFonts w:ascii="MS Sans Serif" w:eastAsia="Times New Roman" w:hAnsi="MS Sans Serif" w:cs="Times New Roman"/>
      <w:sz w:val="24"/>
      <w:szCs w:val="24"/>
    </w:rPr>
  </w:style>
  <w:style w:type="paragraph" w:customStyle="1" w:styleId="xl75">
    <w:name w:val="xl75"/>
    <w:basedOn w:val="Normal"/>
    <w:rsid w:val="00E342C4"/>
    <w:pPr>
      <w:pBdr>
        <w:left w:val="single" w:sz="4" w:space="0" w:color="auto"/>
        <w:right w:val="single" w:sz="4" w:space="0" w:color="auto"/>
      </w:pBdr>
      <w:spacing w:before="100" w:beforeAutospacing="1" w:after="100" w:afterAutospacing="1"/>
      <w:jc w:val="right"/>
    </w:pPr>
    <w:rPr>
      <w:rFonts w:ascii="MS Sans Serif" w:eastAsia="Times New Roman" w:hAnsi="MS Sans Serif" w:cs="Times New Roman"/>
      <w:sz w:val="24"/>
      <w:szCs w:val="24"/>
    </w:rPr>
  </w:style>
  <w:style w:type="paragraph" w:customStyle="1" w:styleId="xl76">
    <w:name w:val="xl76"/>
    <w:basedOn w:val="Normal"/>
    <w:rsid w:val="00E342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77">
    <w:name w:val="xl77"/>
    <w:basedOn w:val="Normal"/>
    <w:rsid w:val="00E342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78">
    <w:name w:val="xl78"/>
    <w:basedOn w:val="Normal"/>
    <w:rsid w:val="00E342C4"/>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79">
    <w:name w:val="xl79"/>
    <w:basedOn w:val="Normal"/>
    <w:rsid w:val="00E342C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Times New Roman" w:hAnsi="Times New Roman" w:cs="Times New Roman"/>
      <w:b/>
      <w:bCs/>
      <w:sz w:val="24"/>
      <w:szCs w:val="24"/>
    </w:rPr>
  </w:style>
  <w:style w:type="paragraph" w:customStyle="1" w:styleId="xl80">
    <w:name w:val="xl80"/>
    <w:basedOn w:val="Normal"/>
    <w:rsid w:val="00E342C4"/>
    <w:pPr>
      <w:pBdr>
        <w:top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Times New Roman" w:hAnsi="Times New Roman" w:cs="Times New Roman"/>
      <w:b/>
      <w:bCs/>
      <w:sz w:val="24"/>
      <w:szCs w:val="24"/>
    </w:rPr>
  </w:style>
  <w:style w:type="paragraph" w:customStyle="1" w:styleId="xl81">
    <w:name w:val="xl81"/>
    <w:basedOn w:val="Normal"/>
    <w:rsid w:val="00E342C4"/>
    <w:pPr>
      <w:pBdr>
        <w:top w:val="single" w:sz="4" w:space="0" w:color="auto"/>
        <w:left w:val="single" w:sz="4" w:space="0" w:color="auto"/>
        <w:bottom w:val="single" w:sz="4" w:space="0" w:color="auto"/>
      </w:pBdr>
      <w:shd w:val="clear" w:color="auto" w:fill="C0C0C0"/>
      <w:spacing w:before="100" w:beforeAutospacing="1" w:after="100" w:afterAutospacing="1"/>
    </w:pPr>
    <w:rPr>
      <w:rFonts w:ascii="Times New Roman" w:eastAsia="Times New Roman" w:hAnsi="Times New Roman" w:cs="Times New Roman"/>
      <w:b/>
      <w:bCs/>
      <w:sz w:val="24"/>
      <w:szCs w:val="24"/>
    </w:rPr>
  </w:style>
  <w:style w:type="paragraph" w:customStyle="1" w:styleId="xl82">
    <w:name w:val="xl82"/>
    <w:basedOn w:val="Normal"/>
    <w:rsid w:val="00E342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sz w:val="24"/>
      <w:szCs w:val="24"/>
    </w:rPr>
  </w:style>
  <w:style w:type="paragraph" w:customStyle="1" w:styleId="xl83">
    <w:name w:val="xl83"/>
    <w:basedOn w:val="Normal"/>
    <w:rsid w:val="00E342C4"/>
    <w:pPr>
      <w:spacing w:before="100" w:beforeAutospacing="1" w:after="100" w:afterAutospacing="1"/>
    </w:pPr>
    <w:rPr>
      <w:rFonts w:ascii="Times New Roman" w:eastAsia="Times New Roman" w:hAnsi="Times New Roman" w:cs="Times New Roman"/>
      <w:b/>
      <w:bCs/>
      <w:sz w:val="24"/>
      <w:szCs w:val="24"/>
      <w:u w:val="single"/>
    </w:rPr>
  </w:style>
  <w:style w:type="paragraph" w:customStyle="1" w:styleId="xl84">
    <w:name w:val="xl84"/>
    <w:basedOn w:val="Normal"/>
    <w:rsid w:val="00E342C4"/>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85">
    <w:name w:val="xl85"/>
    <w:basedOn w:val="Normal"/>
    <w:rsid w:val="00E342C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86">
    <w:name w:val="xl86"/>
    <w:basedOn w:val="Normal"/>
    <w:rsid w:val="00E342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MS Sans Serif" w:eastAsia="Times New Roman" w:hAnsi="MS Sans Serif" w:cs="Times New Roman"/>
      <w:sz w:val="24"/>
      <w:szCs w:val="24"/>
    </w:rPr>
  </w:style>
  <w:style w:type="paragraph" w:customStyle="1" w:styleId="xl87">
    <w:name w:val="xl87"/>
    <w:basedOn w:val="Normal"/>
    <w:rsid w:val="00E342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MS Sans Serif" w:eastAsia="Times New Roman" w:hAnsi="MS Sans Serif" w:cs="Times New Roman"/>
      <w:sz w:val="24"/>
      <w:szCs w:val="24"/>
    </w:rPr>
  </w:style>
  <w:style w:type="paragraph" w:customStyle="1" w:styleId="xl88">
    <w:name w:val="xl88"/>
    <w:basedOn w:val="Normal"/>
    <w:rsid w:val="00E342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Times New Roman" w:hAnsi="Times New Roman" w:cs="Times New Roman"/>
      <w:b/>
      <w:bCs/>
      <w:sz w:val="24"/>
      <w:szCs w:val="24"/>
    </w:rPr>
  </w:style>
  <w:style w:type="paragraph" w:customStyle="1" w:styleId="xl89">
    <w:name w:val="xl89"/>
    <w:basedOn w:val="Normal"/>
    <w:rsid w:val="00E342C4"/>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0">
    <w:name w:val="xl90"/>
    <w:basedOn w:val="Normal"/>
    <w:rsid w:val="00E342C4"/>
    <w:pPr>
      <w:spacing w:before="100" w:beforeAutospacing="1" w:after="100" w:afterAutospacing="1"/>
      <w:jc w:val="center"/>
    </w:pPr>
    <w:rPr>
      <w:rFonts w:ascii="Times New Roman" w:eastAsia="Times New Roman" w:hAnsi="Times New Roman" w:cs="Times New Roman"/>
      <w:sz w:val="16"/>
      <w:szCs w:val="16"/>
    </w:rPr>
  </w:style>
  <w:style w:type="paragraph" w:customStyle="1" w:styleId="xl91">
    <w:name w:val="xl91"/>
    <w:basedOn w:val="Normal"/>
    <w:rsid w:val="00E342C4"/>
    <w:pPr>
      <w:spacing w:before="100" w:beforeAutospacing="1" w:after="100" w:afterAutospacing="1"/>
      <w:jc w:val="center"/>
    </w:pPr>
    <w:rPr>
      <w:rFonts w:ascii="Times New Roman" w:eastAsia="Times New Roman" w:hAnsi="Times New Roman" w:cs="Times New Roman"/>
      <w:sz w:val="16"/>
      <w:szCs w:val="16"/>
    </w:rPr>
  </w:style>
  <w:style w:type="paragraph" w:customStyle="1" w:styleId="xl92">
    <w:name w:val="xl92"/>
    <w:basedOn w:val="Normal"/>
    <w:rsid w:val="00E342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eastAsia="Times New Roman" w:hAnsi="MS Sans Serif" w:cs="Times New Roman"/>
      <w:sz w:val="24"/>
      <w:szCs w:val="24"/>
    </w:rPr>
  </w:style>
  <w:style w:type="paragraph" w:customStyle="1" w:styleId="xl93">
    <w:name w:val="xl93"/>
    <w:basedOn w:val="Normal"/>
    <w:rsid w:val="00E342C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MS Sans Serif" w:eastAsia="Times New Roman" w:hAnsi="MS Sans Serif" w:cs="Times New Roman"/>
      <w:b/>
      <w:bCs/>
      <w:sz w:val="24"/>
      <w:szCs w:val="24"/>
    </w:rPr>
  </w:style>
  <w:style w:type="paragraph" w:customStyle="1" w:styleId="xl94">
    <w:name w:val="xl94"/>
    <w:basedOn w:val="Normal"/>
    <w:rsid w:val="00E342C4"/>
    <w:pPr>
      <w:spacing w:before="100" w:beforeAutospacing="1" w:after="100" w:afterAutospacing="1"/>
      <w:jc w:val="center"/>
    </w:pPr>
    <w:rPr>
      <w:rFonts w:ascii="MS Sans Serif" w:eastAsia="Times New Roman" w:hAnsi="MS Sans Serif" w:cs="Times New Roman"/>
      <w:sz w:val="24"/>
      <w:szCs w:val="24"/>
    </w:rPr>
  </w:style>
  <w:style w:type="paragraph" w:customStyle="1" w:styleId="xl95">
    <w:name w:val="xl95"/>
    <w:basedOn w:val="Normal"/>
    <w:rsid w:val="00E342C4"/>
    <w:pPr>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rsid w:val="00E342C4"/>
    <w:pPr>
      <w:spacing w:before="100" w:beforeAutospacing="1" w:after="100" w:afterAutospacing="1"/>
      <w:jc w:val="center"/>
    </w:pPr>
    <w:rPr>
      <w:rFonts w:ascii="MS Sans Serif" w:eastAsia="Times New Roman" w:hAnsi="MS Sans Serif" w:cs="Times New Roman"/>
      <w:b/>
      <w:bCs/>
      <w:sz w:val="24"/>
      <w:szCs w:val="24"/>
    </w:rPr>
  </w:style>
  <w:style w:type="paragraph" w:customStyle="1" w:styleId="xl97">
    <w:name w:val="xl97"/>
    <w:basedOn w:val="Normal"/>
    <w:rsid w:val="00E342C4"/>
    <w:pPr>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8">
    <w:name w:val="xl98"/>
    <w:basedOn w:val="Normal"/>
    <w:rsid w:val="00E342C4"/>
    <w:pPr>
      <w:spacing w:before="100" w:beforeAutospacing="1" w:after="100" w:afterAutospacing="1"/>
    </w:pPr>
    <w:rPr>
      <w:rFonts w:ascii="Times New Roman" w:eastAsia="Times New Roman" w:hAnsi="Times New Roman" w:cs="Times New Roman"/>
      <w:b/>
      <w:bCs/>
      <w:sz w:val="24"/>
      <w:szCs w:val="24"/>
    </w:rPr>
  </w:style>
  <w:style w:type="paragraph" w:customStyle="1" w:styleId="xl99">
    <w:name w:val="xl99"/>
    <w:basedOn w:val="Normal"/>
    <w:rsid w:val="00E342C4"/>
    <w:pPr>
      <w:pBdr>
        <w:top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E342C4"/>
    <w:pPr>
      <w:pBdr>
        <w:top w:val="single" w:sz="4" w:space="0" w:color="auto"/>
        <w:bottom w:val="single" w:sz="4" w:space="0" w:color="auto"/>
      </w:pBdr>
      <w:shd w:val="clear" w:color="auto" w:fill="C0C0C0"/>
      <w:spacing w:before="100" w:beforeAutospacing="1" w:after="100" w:afterAutospacing="1"/>
    </w:pPr>
    <w:rPr>
      <w:rFonts w:ascii="Times New Roman" w:eastAsia="Times New Roman" w:hAnsi="Times New Roman" w:cs="Times New Roman"/>
      <w:b/>
      <w:bCs/>
      <w:sz w:val="24"/>
      <w:szCs w:val="24"/>
    </w:rPr>
  </w:style>
  <w:style w:type="paragraph" w:customStyle="1" w:styleId="xl101">
    <w:name w:val="xl101"/>
    <w:basedOn w:val="Normal"/>
    <w:rsid w:val="00E342C4"/>
    <w:pPr>
      <w:spacing w:before="100" w:beforeAutospacing="1" w:after="100" w:afterAutospacing="1"/>
      <w:jc w:val="right"/>
    </w:pPr>
    <w:rPr>
      <w:rFonts w:ascii="MS Sans Serif" w:eastAsia="Times New Roman" w:hAnsi="MS Sans Serif" w:cs="Times New Roman"/>
      <w:sz w:val="24"/>
      <w:szCs w:val="24"/>
    </w:rPr>
  </w:style>
  <w:style w:type="paragraph" w:customStyle="1" w:styleId="xl102">
    <w:name w:val="xl102"/>
    <w:basedOn w:val="Normal"/>
    <w:rsid w:val="00E342C4"/>
    <w:pPr>
      <w:spacing w:before="100" w:beforeAutospacing="1" w:after="100" w:afterAutospacing="1"/>
    </w:pPr>
    <w:rPr>
      <w:rFonts w:ascii="MS Sans Serif" w:eastAsia="Times New Roman" w:hAnsi="MS Sans Serif" w:cs="Times New Roman"/>
      <w:b/>
      <w:bCs/>
      <w:sz w:val="27"/>
      <w:szCs w:val="27"/>
    </w:rPr>
  </w:style>
  <w:style w:type="paragraph" w:customStyle="1" w:styleId="xl103">
    <w:name w:val="xl103"/>
    <w:basedOn w:val="Normal"/>
    <w:rsid w:val="00E342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eastAsia="Times New Roman" w:hAnsi="MS Sans Serif" w:cs="Times New Roman"/>
      <w:sz w:val="24"/>
      <w:szCs w:val="24"/>
    </w:rPr>
  </w:style>
  <w:style w:type="paragraph" w:customStyle="1" w:styleId="xl104">
    <w:name w:val="xl104"/>
    <w:basedOn w:val="Normal"/>
    <w:rsid w:val="00E342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105">
    <w:name w:val="xl105"/>
    <w:basedOn w:val="Normal"/>
    <w:rsid w:val="00E342C4"/>
    <w:pPr>
      <w:pBdr>
        <w:top w:val="single" w:sz="4" w:space="0" w:color="auto"/>
        <w:left w:val="single" w:sz="4" w:space="0" w:color="auto"/>
        <w:right w:val="single" w:sz="4" w:space="0" w:color="auto"/>
      </w:pBdr>
      <w:spacing w:before="100" w:beforeAutospacing="1" w:after="100" w:afterAutospacing="1"/>
      <w:textAlignment w:val="center"/>
    </w:pPr>
    <w:rPr>
      <w:rFonts w:ascii="MS Sans Serif" w:eastAsia="Times New Roman" w:hAnsi="MS Sans Serif" w:cs="Times New Roman"/>
      <w:sz w:val="24"/>
      <w:szCs w:val="24"/>
    </w:rPr>
  </w:style>
  <w:style w:type="paragraph" w:customStyle="1" w:styleId="xl106">
    <w:name w:val="xl106"/>
    <w:basedOn w:val="Normal"/>
    <w:rsid w:val="00E342C4"/>
    <w:pPr>
      <w:pBdr>
        <w:top w:val="single" w:sz="4" w:space="0" w:color="auto"/>
        <w:left w:val="single" w:sz="4" w:space="0" w:color="auto"/>
        <w:right w:val="single" w:sz="4" w:space="0" w:color="auto"/>
      </w:pBdr>
      <w:spacing w:before="100" w:beforeAutospacing="1" w:after="100" w:afterAutospacing="1"/>
      <w:textAlignment w:val="center"/>
    </w:pPr>
    <w:rPr>
      <w:rFonts w:ascii="MS Sans Serif" w:eastAsia="Times New Roman" w:hAnsi="MS Sans Serif" w:cs="Times New Roman"/>
      <w:b/>
      <w:bCs/>
      <w:sz w:val="24"/>
      <w:szCs w:val="24"/>
    </w:rPr>
  </w:style>
  <w:style w:type="paragraph" w:customStyle="1" w:styleId="xl107">
    <w:name w:val="xl107"/>
    <w:basedOn w:val="Normal"/>
    <w:rsid w:val="00E342C4"/>
    <w:pPr>
      <w:pBdr>
        <w:left w:val="single" w:sz="4" w:space="0" w:color="auto"/>
        <w:right w:val="single" w:sz="4" w:space="0" w:color="auto"/>
      </w:pBdr>
      <w:spacing w:before="100" w:beforeAutospacing="1" w:after="100" w:afterAutospacing="1"/>
      <w:textAlignment w:val="center"/>
    </w:pPr>
    <w:rPr>
      <w:rFonts w:ascii="MS Sans Serif" w:eastAsia="Times New Roman" w:hAnsi="MS Sans Serif" w:cs="Times New Roman"/>
      <w:sz w:val="24"/>
      <w:szCs w:val="24"/>
    </w:rPr>
  </w:style>
  <w:style w:type="paragraph" w:customStyle="1" w:styleId="xl108">
    <w:name w:val="xl108"/>
    <w:basedOn w:val="Normal"/>
    <w:rsid w:val="00E342C4"/>
    <w:pPr>
      <w:pBdr>
        <w:left w:val="single" w:sz="4" w:space="0" w:color="auto"/>
        <w:right w:val="single" w:sz="4" w:space="0" w:color="auto"/>
      </w:pBdr>
      <w:spacing w:before="100" w:beforeAutospacing="1" w:after="100" w:afterAutospacing="1"/>
      <w:textAlignment w:val="center"/>
    </w:pPr>
    <w:rPr>
      <w:rFonts w:ascii="MS Sans Serif" w:eastAsia="Times New Roman" w:hAnsi="MS Sans Serif" w:cs="Times New Roman"/>
      <w:b/>
      <w:bCs/>
      <w:sz w:val="24"/>
      <w:szCs w:val="24"/>
    </w:rPr>
  </w:style>
  <w:style w:type="paragraph" w:customStyle="1" w:styleId="xl109">
    <w:name w:val="xl109"/>
    <w:basedOn w:val="Normal"/>
    <w:rsid w:val="00E342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41">
    <w:name w:val="xl41"/>
    <w:basedOn w:val="Normal"/>
    <w:rsid w:val="00E342C4"/>
    <w:pPr>
      <w:spacing w:before="100" w:beforeAutospacing="1" w:after="100" w:afterAutospacing="1"/>
    </w:pPr>
    <w:rPr>
      <w:rFonts w:ascii="MS Sans Serif" w:eastAsia="Times New Roman" w:hAnsi="MS Sans Serif" w:cs="Times New Roman"/>
      <w:sz w:val="17"/>
      <w:szCs w:val="17"/>
    </w:rPr>
  </w:style>
  <w:style w:type="paragraph" w:customStyle="1" w:styleId="xl43">
    <w:name w:val="xl43"/>
    <w:basedOn w:val="Normal"/>
    <w:rsid w:val="00E342C4"/>
    <w:pPr>
      <w:spacing w:before="100" w:beforeAutospacing="1" w:after="100" w:afterAutospacing="1"/>
      <w:jc w:val="center"/>
    </w:pPr>
    <w:rPr>
      <w:rFonts w:ascii="MS Sans Serif" w:eastAsia="Times New Roman" w:hAnsi="MS Sans Serif" w:cs="Times New Roman"/>
      <w:sz w:val="17"/>
      <w:szCs w:val="17"/>
    </w:rPr>
  </w:style>
  <w:style w:type="paragraph" w:styleId="BodyText3">
    <w:name w:val="Body Text 3"/>
    <w:basedOn w:val="Normal"/>
    <w:link w:val="BodyText3Char"/>
    <w:uiPriority w:val="99"/>
    <w:rsid w:val="00E342C4"/>
    <w:rPr>
      <w:rFonts w:eastAsia="Times New Roman" w:cs="Times New Roman"/>
      <w:snapToGrid w:val="0"/>
      <w:color w:val="000000"/>
      <w:sz w:val="36"/>
      <w:szCs w:val="20"/>
    </w:rPr>
  </w:style>
  <w:style w:type="character" w:customStyle="1" w:styleId="BodyText3Char">
    <w:name w:val="Body Text 3 Char"/>
    <w:basedOn w:val="DefaultParagraphFont"/>
    <w:link w:val="BodyText3"/>
    <w:uiPriority w:val="99"/>
    <w:rsid w:val="00E342C4"/>
    <w:rPr>
      <w:rFonts w:ascii="Arial" w:eastAsia="Times New Roman" w:hAnsi="Arial" w:cs="Times New Roman"/>
      <w:snapToGrid w:val="0"/>
      <w:color w:val="000000"/>
      <w:sz w:val="36"/>
      <w:szCs w:val="20"/>
    </w:rPr>
  </w:style>
  <w:style w:type="paragraph" w:styleId="CommentText">
    <w:name w:val="annotation text"/>
    <w:basedOn w:val="Normal"/>
    <w:link w:val="CommentTextChar"/>
    <w:semiHidden/>
    <w:rsid w:val="00E342C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342C4"/>
    <w:rPr>
      <w:rFonts w:ascii="Times New Roman" w:eastAsia="Times New Roman" w:hAnsi="Times New Roman" w:cs="Times New Roman"/>
      <w:sz w:val="20"/>
      <w:szCs w:val="20"/>
    </w:rPr>
  </w:style>
  <w:style w:type="paragraph" w:customStyle="1" w:styleId="xl22">
    <w:name w:val="xl22"/>
    <w:basedOn w:val="Normal"/>
    <w:rsid w:val="00E342C4"/>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3">
    <w:name w:val="xl23"/>
    <w:basedOn w:val="Normal"/>
    <w:rsid w:val="00E342C4"/>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4">
    <w:name w:val="xl24"/>
    <w:basedOn w:val="Normal"/>
    <w:rsid w:val="00E342C4"/>
    <w:pPr>
      <w:pBdr>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5">
    <w:name w:val="xl25"/>
    <w:basedOn w:val="Normal"/>
    <w:rsid w:val="00E342C4"/>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6">
    <w:name w:val="xl26"/>
    <w:basedOn w:val="Normal"/>
    <w:rsid w:val="00E342C4"/>
    <w:pPr>
      <w:pBdr>
        <w:top w:val="single" w:sz="4" w:space="0" w:color="auto"/>
        <w:bottom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7">
    <w:name w:val="xl27"/>
    <w:basedOn w:val="Normal"/>
    <w:rsid w:val="00E342C4"/>
    <w:pPr>
      <w:pBdr>
        <w:top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8">
    <w:name w:val="xl28"/>
    <w:basedOn w:val="Normal"/>
    <w:rsid w:val="00E342C4"/>
    <w:pPr>
      <w:pBdr>
        <w:top w:val="single" w:sz="8"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9">
    <w:name w:val="xl29"/>
    <w:basedOn w:val="Normal"/>
    <w:rsid w:val="00E342C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sz w:val="18"/>
      <w:szCs w:val="18"/>
    </w:rPr>
  </w:style>
  <w:style w:type="paragraph" w:customStyle="1" w:styleId="xl30">
    <w:name w:val="xl30"/>
    <w:basedOn w:val="Normal"/>
    <w:rsid w:val="00E342C4"/>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rsid w:val="00E342C4"/>
    <w:pPr>
      <w:overflowPunct w:val="0"/>
      <w:autoSpaceDE w:val="0"/>
      <w:autoSpaceDN w:val="0"/>
      <w:adjustRightInd w:val="0"/>
      <w:textAlignment w:val="baseline"/>
    </w:pPr>
    <w:rPr>
      <w:rFonts w:ascii="Times New Roman" w:eastAsia="Times New Roman" w:hAnsi="Times New Roman" w:cs="Times New Roman"/>
      <w:color w:val="FF0000"/>
      <w:szCs w:val="20"/>
    </w:rPr>
  </w:style>
  <w:style w:type="character" w:customStyle="1" w:styleId="BodyText2Char">
    <w:name w:val="Body Text 2 Char"/>
    <w:basedOn w:val="DefaultParagraphFont"/>
    <w:link w:val="BodyText2"/>
    <w:rsid w:val="00E342C4"/>
    <w:rPr>
      <w:rFonts w:ascii="Times New Roman" w:eastAsia="Times New Roman" w:hAnsi="Times New Roman" w:cs="Times New Roman"/>
      <w:color w:val="FF0000"/>
      <w:szCs w:val="20"/>
    </w:rPr>
  </w:style>
  <w:style w:type="paragraph" w:customStyle="1" w:styleId="BulletedText">
    <w:name w:val="Bulleted Text"/>
    <w:basedOn w:val="Text"/>
    <w:rsid w:val="00E342C4"/>
    <w:pPr>
      <w:keepLines/>
      <w:tabs>
        <w:tab w:val="num" w:pos="360"/>
      </w:tabs>
      <w:ind w:left="360" w:right="567" w:hanging="360"/>
    </w:pPr>
  </w:style>
  <w:style w:type="paragraph" w:styleId="BlockText">
    <w:name w:val="Block Text"/>
    <w:basedOn w:val="Normal"/>
    <w:rsid w:val="00E342C4"/>
    <w:pPr>
      <w:overflowPunct w:val="0"/>
      <w:autoSpaceDE w:val="0"/>
      <w:autoSpaceDN w:val="0"/>
      <w:adjustRightInd w:val="0"/>
      <w:ind w:left="113" w:right="113"/>
      <w:jc w:val="center"/>
      <w:textAlignment w:val="baseline"/>
    </w:pPr>
    <w:rPr>
      <w:rFonts w:eastAsia="Times New Roman"/>
      <w:sz w:val="20"/>
      <w:szCs w:val="20"/>
    </w:rPr>
  </w:style>
  <w:style w:type="paragraph" w:customStyle="1" w:styleId="Unnumberedheading">
    <w:name w:val="Unnumbered heading"/>
    <w:basedOn w:val="Header"/>
    <w:rsid w:val="00E342C4"/>
    <w:pPr>
      <w:tabs>
        <w:tab w:val="clear" w:pos="4513"/>
        <w:tab w:val="clear" w:pos="9026"/>
      </w:tabs>
      <w:overflowPunct w:val="0"/>
      <w:autoSpaceDE w:val="0"/>
      <w:autoSpaceDN w:val="0"/>
      <w:adjustRightInd w:val="0"/>
      <w:jc w:val="center"/>
      <w:textAlignment w:val="baseline"/>
    </w:pPr>
    <w:rPr>
      <w:rFonts w:eastAsia="Times New Roman" w:cs="Times New Roman"/>
      <w:b/>
      <w:bCs/>
      <w:smallCaps/>
      <w:color w:val="000080"/>
      <w:sz w:val="40"/>
      <w:szCs w:val="20"/>
    </w:rPr>
  </w:style>
  <w:style w:type="paragraph" w:customStyle="1" w:styleId="Bulletlevel1">
    <w:name w:val="Bullet level 1"/>
    <w:basedOn w:val="Bullet"/>
    <w:rsid w:val="00E342C4"/>
    <w:pPr>
      <w:tabs>
        <w:tab w:val="num" w:pos="360"/>
      </w:tabs>
      <w:spacing w:before="0" w:after="120"/>
      <w:ind w:left="284" w:hanging="284"/>
    </w:pPr>
  </w:style>
  <w:style w:type="paragraph" w:styleId="ListContinue">
    <w:name w:val="List Continue"/>
    <w:basedOn w:val="Normal"/>
    <w:rsid w:val="00E342C4"/>
    <w:pPr>
      <w:overflowPunct w:val="0"/>
      <w:autoSpaceDE w:val="0"/>
      <w:autoSpaceDN w:val="0"/>
      <w:adjustRightInd w:val="0"/>
      <w:spacing w:after="120"/>
      <w:ind w:left="283"/>
      <w:textAlignment w:val="baseline"/>
    </w:pPr>
    <w:rPr>
      <w:rFonts w:ascii="Times New Roman" w:eastAsia="Times New Roman" w:hAnsi="Times New Roman" w:cs="Times New Roman"/>
      <w:szCs w:val="20"/>
    </w:rPr>
  </w:style>
  <w:style w:type="paragraph" w:customStyle="1" w:styleId="Tablecontents">
    <w:name w:val="Table contents"/>
    <w:basedOn w:val="Normal"/>
    <w:rsid w:val="00E342C4"/>
    <w:pPr>
      <w:keepLines/>
      <w:overflowPunct w:val="0"/>
      <w:autoSpaceDE w:val="0"/>
      <w:autoSpaceDN w:val="0"/>
      <w:adjustRightInd w:val="0"/>
      <w:spacing w:before="120"/>
      <w:textAlignment w:val="baseline"/>
    </w:pPr>
    <w:rPr>
      <w:rFonts w:ascii="Times New Roman" w:eastAsia="Times New Roman" w:hAnsi="Times New Roman" w:cs="Times New Roman"/>
      <w:szCs w:val="20"/>
    </w:rPr>
  </w:style>
  <w:style w:type="paragraph" w:customStyle="1" w:styleId="Bulletlevel2">
    <w:name w:val="Bullet level 2"/>
    <w:basedOn w:val="Normal"/>
    <w:rsid w:val="00E342C4"/>
    <w:pPr>
      <w:tabs>
        <w:tab w:val="left" w:pos="567"/>
        <w:tab w:val="num" w:pos="644"/>
      </w:tabs>
      <w:overflowPunct w:val="0"/>
      <w:autoSpaceDE w:val="0"/>
      <w:autoSpaceDN w:val="0"/>
      <w:adjustRightInd w:val="0"/>
      <w:spacing w:after="60"/>
      <w:ind w:left="567" w:hanging="283"/>
      <w:textAlignment w:val="baseline"/>
    </w:pPr>
    <w:rPr>
      <w:rFonts w:ascii="Times New Roman" w:eastAsia="Times New Roman" w:hAnsi="Times New Roman" w:cs="Times New Roman"/>
      <w:szCs w:val="20"/>
    </w:rPr>
  </w:style>
  <w:style w:type="paragraph" w:customStyle="1" w:styleId="Tableheadings">
    <w:name w:val="Table headings"/>
    <w:basedOn w:val="Normal"/>
    <w:rsid w:val="00E342C4"/>
    <w:pPr>
      <w:overflowPunct w:val="0"/>
      <w:autoSpaceDE w:val="0"/>
      <w:autoSpaceDN w:val="0"/>
      <w:adjustRightInd w:val="0"/>
      <w:textAlignment w:val="baseline"/>
    </w:pPr>
    <w:rPr>
      <w:rFonts w:ascii="Times New Roman" w:eastAsia="Times New Roman" w:hAnsi="Times New Roman" w:cs="Times New Roman"/>
      <w:b/>
      <w:color w:val="000080"/>
      <w:szCs w:val="20"/>
    </w:rPr>
  </w:style>
  <w:style w:type="paragraph" w:customStyle="1" w:styleId="figure">
    <w:name w:val="figure"/>
    <w:basedOn w:val="Heading3"/>
    <w:rsid w:val="00E342C4"/>
    <w:pPr>
      <w:keepNext w:val="0"/>
      <w:tabs>
        <w:tab w:val="clear" w:pos="1145"/>
      </w:tabs>
      <w:ind w:left="0" w:firstLine="0"/>
      <w:jc w:val="right"/>
    </w:pPr>
    <w:rPr>
      <w:b w:val="0"/>
      <w:i/>
      <w:iCs/>
      <w:color w:val="000080"/>
      <w:sz w:val="18"/>
    </w:rPr>
  </w:style>
  <w:style w:type="paragraph" w:customStyle="1" w:styleId="Stressedtext">
    <w:name w:val="Stressed text"/>
    <w:basedOn w:val="Text"/>
    <w:rsid w:val="00E342C4"/>
    <w:rPr>
      <w:b/>
    </w:rPr>
  </w:style>
  <w:style w:type="paragraph" w:customStyle="1" w:styleId="CenteredArial">
    <w:name w:val="Centered Arial"/>
    <w:basedOn w:val="Heading3"/>
    <w:rsid w:val="00E342C4"/>
    <w:pPr>
      <w:tabs>
        <w:tab w:val="clear" w:pos="1145"/>
      </w:tabs>
      <w:spacing w:after="0"/>
      <w:ind w:left="0" w:firstLine="0"/>
      <w:jc w:val="center"/>
    </w:pPr>
    <w:rPr>
      <w:b w:val="0"/>
      <w:sz w:val="18"/>
    </w:rPr>
  </w:style>
  <w:style w:type="paragraph" w:customStyle="1" w:styleId="Level1parallel">
    <w:name w:val="Level 1 parallel"/>
    <w:basedOn w:val="Text"/>
    <w:rsid w:val="00E342C4"/>
    <w:pPr>
      <w:spacing w:before="120"/>
      <w:ind w:left="284"/>
    </w:pPr>
  </w:style>
  <w:style w:type="paragraph" w:customStyle="1" w:styleId="Tablecontent">
    <w:name w:val="Table content"/>
    <w:basedOn w:val="Text"/>
    <w:rsid w:val="00E342C4"/>
  </w:style>
  <w:style w:type="paragraph" w:customStyle="1" w:styleId="TableBulletlevel1">
    <w:name w:val="Table Bullet level 1"/>
    <w:basedOn w:val="Bulletlevel1"/>
    <w:rsid w:val="00E342C4"/>
    <w:pPr>
      <w:spacing w:before="120"/>
    </w:pPr>
  </w:style>
  <w:style w:type="paragraph" w:customStyle="1" w:styleId="Numbered">
    <w:name w:val="Numbered"/>
    <w:basedOn w:val="Bulletlevel1"/>
    <w:rsid w:val="00E342C4"/>
    <w:pPr>
      <w:spacing w:before="120" w:after="0"/>
      <w:ind w:left="360" w:hanging="360"/>
    </w:pPr>
    <w:rPr>
      <w:snapToGrid w:val="0"/>
    </w:rPr>
  </w:style>
  <w:style w:type="paragraph" w:customStyle="1" w:styleId="Bulletlevel3">
    <w:name w:val="Bullet level 3"/>
    <w:basedOn w:val="Bulletlevel2"/>
    <w:rsid w:val="00E342C4"/>
    <w:pPr>
      <w:tabs>
        <w:tab w:val="clear" w:pos="644"/>
        <w:tab w:val="num" w:pos="851"/>
      </w:tabs>
      <w:ind w:left="851" w:hanging="284"/>
    </w:pPr>
  </w:style>
  <w:style w:type="paragraph" w:customStyle="1" w:styleId="tableheading">
    <w:name w:val="table heading"/>
    <w:basedOn w:val="Tablecontents"/>
    <w:rsid w:val="00E342C4"/>
  </w:style>
  <w:style w:type="paragraph" w:customStyle="1" w:styleId="TableBulletlevel2">
    <w:name w:val="Table Bullet level 2"/>
    <w:basedOn w:val="Bulletlevel2"/>
    <w:rsid w:val="00E342C4"/>
    <w:pPr>
      <w:spacing w:before="120" w:after="0"/>
      <w:ind w:left="568" w:hanging="284"/>
    </w:pPr>
  </w:style>
  <w:style w:type="paragraph" w:customStyle="1" w:styleId="Appendix">
    <w:name w:val="Appendix"/>
    <w:basedOn w:val="Heading1"/>
    <w:rsid w:val="00E342C4"/>
    <w:pPr>
      <w:keepLines w:val="0"/>
      <w:overflowPunct w:val="0"/>
      <w:autoSpaceDE w:val="0"/>
      <w:autoSpaceDN w:val="0"/>
      <w:adjustRightInd w:val="0"/>
      <w:spacing w:after="440"/>
      <w:ind w:left="432" w:hanging="432"/>
      <w:textAlignment w:val="baseline"/>
    </w:pPr>
    <w:rPr>
      <w:bCs w:val="0"/>
      <w:noProof/>
      <w:color w:val="000080"/>
      <w:sz w:val="32"/>
      <w:szCs w:val="12"/>
    </w:rPr>
  </w:style>
  <w:style w:type="paragraph" w:customStyle="1" w:styleId="AppendixSub-Head">
    <w:name w:val="Appendix Sub-Head"/>
    <w:basedOn w:val="Unnumberedheading"/>
    <w:rsid w:val="00E342C4"/>
    <w:pPr>
      <w:tabs>
        <w:tab w:val="num" w:pos="720"/>
      </w:tabs>
      <w:spacing w:before="240"/>
      <w:ind w:left="576" w:hanging="576"/>
      <w:jc w:val="left"/>
    </w:pPr>
    <w:rPr>
      <w:smallCaps w:val="0"/>
      <w:sz w:val="32"/>
    </w:rPr>
  </w:style>
  <w:style w:type="paragraph" w:customStyle="1" w:styleId="Tableheadgins">
    <w:name w:val="Table headgins"/>
    <w:basedOn w:val="Tablecontents"/>
    <w:rsid w:val="00E342C4"/>
    <w:rPr>
      <w:rFonts w:eastAsia="Arial Unicode MS"/>
    </w:rPr>
  </w:style>
  <w:style w:type="paragraph" w:customStyle="1" w:styleId="Appendixsubsubhead">
    <w:name w:val="Appendix sub sub head"/>
    <w:basedOn w:val="Heading2"/>
    <w:rsid w:val="00E342C4"/>
    <w:pPr>
      <w:keepLines w:val="0"/>
      <w:tabs>
        <w:tab w:val="left" w:pos="0"/>
        <w:tab w:val="num" w:pos="1080"/>
      </w:tabs>
      <w:overflowPunct w:val="0"/>
      <w:autoSpaceDE w:val="0"/>
      <w:autoSpaceDN w:val="0"/>
      <w:adjustRightInd w:val="0"/>
      <w:spacing w:before="240" w:after="120"/>
      <w:ind w:left="720" w:hanging="720"/>
      <w:jc w:val="both"/>
      <w:textAlignment w:val="baseline"/>
    </w:pPr>
    <w:rPr>
      <w:bCs w:val="0"/>
      <w:sz w:val="28"/>
      <w:szCs w:val="20"/>
    </w:rPr>
  </w:style>
  <w:style w:type="paragraph" w:customStyle="1" w:styleId="Appendixsubsubsub">
    <w:name w:val="Appendix sub sub sub"/>
    <w:basedOn w:val="Heading4"/>
    <w:rsid w:val="00E342C4"/>
    <w:pPr>
      <w:tabs>
        <w:tab w:val="clear" w:pos="864"/>
        <w:tab w:val="num" w:pos="1440"/>
      </w:tabs>
      <w:spacing w:after="60"/>
      <w:ind w:right="567"/>
    </w:pPr>
  </w:style>
  <w:style w:type="paragraph" w:customStyle="1" w:styleId="tableheaders">
    <w:name w:val="table headers"/>
    <w:basedOn w:val="Normal"/>
    <w:rsid w:val="00E342C4"/>
    <w:pPr>
      <w:overflowPunct w:val="0"/>
      <w:autoSpaceDE w:val="0"/>
      <w:autoSpaceDN w:val="0"/>
      <w:adjustRightInd w:val="0"/>
      <w:jc w:val="center"/>
      <w:textAlignment w:val="baseline"/>
    </w:pPr>
    <w:rPr>
      <w:rFonts w:eastAsia="Times New Roman"/>
      <w:b/>
      <w:bCs/>
      <w:color w:val="000080"/>
      <w:sz w:val="20"/>
      <w:szCs w:val="20"/>
    </w:rPr>
  </w:style>
  <w:style w:type="paragraph" w:customStyle="1" w:styleId="figure3">
    <w:name w:val="figure3"/>
    <w:basedOn w:val="Text"/>
    <w:rsid w:val="00E342C4"/>
  </w:style>
  <w:style w:type="paragraph" w:customStyle="1" w:styleId="StyleHeading314pt">
    <w:name w:val="Style Heading 3 + 14 pt"/>
    <w:basedOn w:val="Heading3"/>
    <w:rsid w:val="00E342C4"/>
    <w:pPr>
      <w:numPr>
        <w:ilvl w:val="2"/>
      </w:numPr>
      <w:tabs>
        <w:tab w:val="num" w:pos="1145"/>
      </w:tabs>
      <w:ind w:left="1145" w:hanging="720"/>
    </w:pPr>
    <w:rPr>
      <w:bCs/>
      <w:sz w:val="28"/>
    </w:rPr>
  </w:style>
  <w:style w:type="paragraph" w:customStyle="1" w:styleId="BodyText1">
    <w:name w:val="Body Text1"/>
    <w:basedOn w:val="Text"/>
    <w:rsid w:val="00E342C4"/>
    <w:rPr>
      <w:rFonts w:ascii="Arial" w:hAnsi="Arial"/>
      <w:sz w:val="20"/>
    </w:rPr>
  </w:style>
  <w:style w:type="character" w:customStyle="1" w:styleId="CommentSubjectChar">
    <w:name w:val="Comment Subject Char"/>
    <w:link w:val="CommentSubject"/>
    <w:uiPriority w:val="99"/>
    <w:semiHidden/>
    <w:rsid w:val="00E342C4"/>
    <w:rPr>
      <w:rFonts w:ascii="Times New Roman" w:eastAsia="Times New Roman" w:hAnsi="Times New Roman" w:cs="Times New Roman"/>
      <w:b/>
      <w:bCs/>
    </w:rPr>
  </w:style>
  <w:style w:type="paragraph" w:styleId="CommentSubject">
    <w:name w:val="annotation subject"/>
    <w:basedOn w:val="CommentText"/>
    <w:next w:val="CommentText"/>
    <w:link w:val="CommentSubjectChar"/>
    <w:uiPriority w:val="99"/>
    <w:semiHidden/>
    <w:rsid w:val="00E342C4"/>
    <w:pPr>
      <w:overflowPunct w:val="0"/>
      <w:autoSpaceDE w:val="0"/>
      <w:autoSpaceDN w:val="0"/>
      <w:adjustRightInd w:val="0"/>
      <w:textAlignment w:val="baseline"/>
    </w:pPr>
    <w:rPr>
      <w:b/>
      <w:bCs/>
      <w:sz w:val="22"/>
      <w:szCs w:val="22"/>
    </w:rPr>
  </w:style>
  <w:style w:type="character" w:customStyle="1" w:styleId="CommentSubjectChar1">
    <w:name w:val="Comment Subject Char1"/>
    <w:basedOn w:val="CommentTextChar"/>
    <w:uiPriority w:val="99"/>
    <w:semiHidden/>
    <w:rsid w:val="00E342C4"/>
    <w:rPr>
      <w:rFonts w:ascii="Times New Roman" w:eastAsia="Times New Roman" w:hAnsi="Times New Roman" w:cs="Times New Roman"/>
      <w:b/>
      <w:bCs/>
      <w:sz w:val="20"/>
      <w:szCs w:val="20"/>
    </w:rPr>
  </w:style>
  <w:style w:type="paragraph" w:customStyle="1" w:styleId="Body">
    <w:name w:val="Body"/>
    <w:rsid w:val="00E342C4"/>
    <w:pPr>
      <w:tabs>
        <w:tab w:val="left" w:pos="360"/>
      </w:tabs>
    </w:pPr>
    <w:rPr>
      <w:rFonts w:eastAsia="Times New Roman" w:cs="Times New Roman"/>
      <w:szCs w:val="20"/>
      <w:lang w:val="en-US"/>
    </w:rPr>
  </w:style>
  <w:style w:type="paragraph" w:customStyle="1" w:styleId="PCSchedule1">
    <w:name w:val="PC Schedule 1"/>
    <w:basedOn w:val="Normal"/>
    <w:rsid w:val="00E342C4"/>
    <w:pPr>
      <w:keepNext/>
      <w:tabs>
        <w:tab w:val="num" w:pos="851"/>
      </w:tabs>
      <w:spacing w:after="240"/>
      <w:ind w:left="851" w:hanging="851"/>
      <w:jc w:val="both"/>
      <w:outlineLvl w:val="0"/>
    </w:pPr>
    <w:rPr>
      <w:rFonts w:eastAsia="Times New Roman" w:cs="Times New Roman"/>
      <w:b/>
      <w:caps/>
      <w:szCs w:val="20"/>
    </w:rPr>
  </w:style>
  <w:style w:type="paragraph" w:customStyle="1" w:styleId="PCSchedule2">
    <w:name w:val="PC Schedule 2"/>
    <w:basedOn w:val="Normal"/>
    <w:rsid w:val="00E342C4"/>
    <w:pPr>
      <w:tabs>
        <w:tab w:val="num" w:pos="851"/>
      </w:tabs>
      <w:spacing w:after="240"/>
      <w:ind w:left="851" w:hanging="851"/>
      <w:jc w:val="both"/>
      <w:outlineLvl w:val="1"/>
    </w:pPr>
    <w:rPr>
      <w:rFonts w:eastAsia="Times New Roman" w:cs="Times New Roman"/>
      <w:szCs w:val="20"/>
    </w:rPr>
  </w:style>
  <w:style w:type="paragraph" w:customStyle="1" w:styleId="PCSchedule3">
    <w:name w:val="PC Schedule 3"/>
    <w:basedOn w:val="Normal"/>
    <w:rsid w:val="00E342C4"/>
    <w:pPr>
      <w:tabs>
        <w:tab w:val="num" w:pos="1701"/>
      </w:tabs>
      <w:spacing w:after="240"/>
      <w:ind w:left="1701" w:hanging="850"/>
      <w:jc w:val="both"/>
      <w:outlineLvl w:val="2"/>
    </w:pPr>
    <w:rPr>
      <w:rFonts w:eastAsia="Times New Roman" w:cs="Times New Roman"/>
      <w:szCs w:val="20"/>
    </w:rPr>
  </w:style>
  <w:style w:type="paragraph" w:customStyle="1" w:styleId="PCSchedule5">
    <w:name w:val="PC Schedule 5"/>
    <w:basedOn w:val="Normal"/>
    <w:rsid w:val="00E342C4"/>
    <w:pPr>
      <w:tabs>
        <w:tab w:val="left" w:pos="2835"/>
        <w:tab w:val="num" w:pos="2988"/>
      </w:tabs>
      <w:spacing w:after="240"/>
      <w:ind w:left="2835" w:hanging="567"/>
      <w:jc w:val="both"/>
      <w:outlineLvl w:val="4"/>
    </w:pPr>
    <w:rPr>
      <w:rFonts w:eastAsia="Times New Roman" w:cs="Times New Roman"/>
      <w:szCs w:val="20"/>
    </w:rPr>
  </w:style>
  <w:style w:type="paragraph" w:customStyle="1" w:styleId="PCScheduleInd2">
    <w:name w:val="PC Schedule Ind 2"/>
    <w:basedOn w:val="Normal"/>
    <w:rsid w:val="00E342C4"/>
    <w:pPr>
      <w:tabs>
        <w:tab w:val="num" w:pos="1701"/>
      </w:tabs>
      <w:spacing w:after="240"/>
      <w:ind w:left="1701" w:hanging="850"/>
      <w:jc w:val="both"/>
      <w:outlineLvl w:val="5"/>
    </w:pPr>
    <w:rPr>
      <w:rFonts w:eastAsia="Times New Roman" w:cs="Times New Roman"/>
      <w:szCs w:val="20"/>
    </w:rPr>
  </w:style>
  <w:style w:type="paragraph" w:customStyle="1" w:styleId="PCScheduleInd3">
    <w:name w:val="PC Schedule Ind 3"/>
    <w:basedOn w:val="Normal"/>
    <w:rsid w:val="00E342C4"/>
    <w:pPr>
      <w:tabs>
        <w:tab w:val="num" w:pos="2552"/>
      </w:tabs>
      <w:spacing w:after="240"/>
      <w:ind w:left="2552" w:hanging="851"/>
      <w:jc w:val="both"/>
      <w:outlineLvl w:val="6"/>
    </w:pPr>
    <w:rPr>
      <w:rFonts w:eastAsia="Times New Roman" w:cs="Times New Roman"/>
      <w:szCs w:val="20"/>
    </w:rPr>
  </w:style>
  <w:style w:type="paragraph" w:customStyle="1" w:styleId="PCScheduleInd4">
    <w:name w:val="PC Schedule Ind 4"/>
    <w:basedOn w:val="Normal"/>
    <w:rsid w:val="00E342C4"/>
    <w:pPr>
      <w:tabs>
        <w:tab w:val="num" w:pos="3119"/>
      </w:tabs>
      <w:spacing w:after="240"/>
      <w:ind w:left="3119" w:hanging="567"/>
      <w:jc w:val="both"/>
      <w:outlineLvl w:val="7"/>
    </w:pPr>
    <w:rPr>
      <w:rFonts w:eastAsia="Times New Roman" w:cs="Times New Roman"/>
      <w:szCs w:val="20"/>
    </w:rPr>
  </w:style>
  <w:style w:type="paragraph" w:customStyle="1" w:styleId="PCScheduleInd5">
    <w:name w:val="PC Schedule Ind 5"/>
    <w:basedOn w:val="Normal"/>
    <w:rsid w:val="00E342C4"/>
    <w:pPr>
      <w:tabs>
        <w:tab w:val="left" w:pos="3686"/>
        <w:tab w:val="num" w:pos="3839"/>
      </w:tabs>
      <w:spacing w:after="240"/>
      <w:ind w:left="3686" w:hanging="567"/>
      <w:jc w:val="both"/>
      <w:outlineLvl w:val="8"/>
    </w:pPr>
    <w:rPr>
      <w:rFonts w:eastAsia="Times New Roman" w:cs="Times New Roman"/>
      <w:szCs w:val="20"/>
    </w:rPr>
  </w:style>
  <w:style w:type="paragraph" w:customStyle="1" w:styleId="00-Normal-BB">
    <w:name w:val="00-Normal-BB"/>
    <w:rsid w:val="00E342C4"/>
    <w:pPr>
      <w:jc w:val="both"/>
    </w:pPr>
    <w:rPr>
      <w:rFonts w:eastAsia="Times New Roman" w:cs="Times New Roman"/>
      <w:szCs w:val="20"/>
    </w:rPr>
  </w:style>
  <w:style w:type="paragraph" w:customStyle="1" w:styleId="01-NormInd2-BB">
    <w:name w:val="01-NormInd2-BB"/>
    <w:basedOn w:val="00-Normal-BB"/>
    <w:rsid w:val="00E342C4"/>
    <w:pPr>
      <w:ind w:left="1440"/>
    </w:pPr>
  </w:style>
  <w:style w:type="paragraph" w:customStyle="1" w:styleId="01-Level1-BB">
    <w:name w:val="01-Level1-BB"/>
    <w:basedOn w:val="00-Normal-BB"/>
    <w:next w:val="Normal"/>
    <w:rsid w:val="00E342C4"/>
    <w:pPr>
      <w:tabs>
        <w:tab w:val="num" w:pos="720"/>
      </w:tabs>
      <w:ind w:left="720" w:hanging="720"/>
    </w:pPr>
    <w:rPr>
      <w:b/>
    </w:rPr>
  </w:style>
  <w:style w:type="paragraph" w:customStyle="1" w:styleId="01-Level2-BB">
    <w:name w:val="01-Level2-BB"/>
    <w:basedOn w:val="00-Normal-BB"/>
    <w:next w:val="01-NormInd2-BB"/>
    <w:rsid w:val="00E342C4"/>
    <w:pPr>
      <w:tabs>
        <w:tab w:val="num" w:pos="1440"/>
      </w:tabs>
      <w:ind w:left="1440" w:hanging="720"/>
    </w:pPr>
  </w:style>
  <w:style w:type="paragraph" w:customStyle="1" w:styleId="01-Level3-BB">
    <w:name w:val="01-Level3-BB"/>
    <w:basedOn w:val="00-Normal-BB"/>
    <w:next w:val="Normal"/>
    <w:rsid w:val="00E342C4"/>
    <w:pPr>
      <w:tabs>
        <w:tab w:val="num" w:pos="2880"/>
      </w:tabs>
      <w:ind w:left="2880" w:hanging="1440"/>
    </w:pPr>
  </w:style>
  <w:style w:type="paragraph" w:customStyle="1" w:styleId="01-Level4-BB">
    <w:name w:val="01-Level4-BB"/>
    <w:basedOn w:val="00-Normal-BB"/>
    <w:next w:val="Normal"/>
    <w:rsid w:val="00E342C4"/>
    <w:pPr>
      <w:tabs>
        <w:tab w:val="num" w:pos="2880"/>
      </w:tabs>
      <w:ind w:left="2880" w:hanging="1440"/>
    </w:pPr>
  </w:style>
  <w:style w:type="paragraph" w:customStyle="1" w:styleId="01-Level5-BB">
    <w:name w:val="01-Level5-BB"/>
    <w:basedOn w:val="00-Normal-BB"/>
    <w:next w:val="Normal"/>
    <w:rsid w:val="00E342C4"/>
    <w:pPr>
      <w:tabs>
        <w:tab w:val="num" w:pos="2880"/>
      </w:tabs>
      <w:ind w:left="2880" w:hanging="1440"/>
    </w:pPr>
  </w:style>
  <w:style w:type="paragraph" w:customStyle="1" w:styleId="Paragraph1">
    <w:name w:val="Paragraph 1"/>
    <w:aliases w:val="p1,p1 Char,Paragraph 1 Char Char Char,Paragraph 1 Char"/>
    <w:basedOn w:val="Normal"/>
    <w:rsid w:val="00E342C4"/>
    <w:pPr>
      <w:spacing w:before="120" w:after="120"/>
    </w:pPr>
    <w:rPr>
      <w:rFonts w:eastAsia="Times New Roman" w:cs="Times New Roman"/>
      <w:b/>
      <w:szCs w:val="24"/>
      <w:lang w:val="en-US"/>
    </w:rPr>
  </w:style>
  <w:style w:type="paragraph" w:customStyle="1" w:styleId="01-NormInd3-BB">
    <w:name w:val="01-NormInd3-BB"/>
    <w:basedOn w:val="00-Normal-BB"/>
    <w:rsid w:val="00E342C4"/>
    <w:pPr>
      <w:ind w:left="2880"/>
    </w:pPr>
  </w:style>
  <w:style w:type="paragraph" w:customStyle="1" w:styleId="Paragraph2">
    <w:name w:val="Paragraph 2"/>
    <w:aliases w:val="p2"/>
    <w:basedOn w:val="Normal"/>
    <w:rsid w:val="00E342C4"/>
    <w:pPr>
      <w:tabs>
        <w:tab w:val="num" w:pos="360"/>
      </w:tabs>
      <w:spacing w:before="120" w:after="120"/>
      <w:ind w:left="360" w:hanging="360"/>
    </w:pPr>
    <w:rPr>
      <w:rFonts w:eastAsia="Times New Roman" w:cs="Times New Roman"/>
      <w:b/>
      <w:szCs w:val="24"/>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342C4"/>
    <w:pPr>
      <w:tabs>
        <w:tab w:val="num" w:pos="792"/>
      </w:tabs>
      <w:spacing w:before="120" w:after="120"/>
      <w:ind w:left="792" w:hanging="432"/>
    </w:pPr>
    <w:rPr>
      <w:rFonts w:eastAsia="Times New Roman" w:cs="Times New Roman"/>
      <w:szCs w:val="24"/>
      <w:lang w:val="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E342C4"/>
    <w:pPr>
      <w:tabs>
        <w:tab w:val="num" w:pos="1440"/>
      </w:tabs>
      <w:spacing w:before="120" w:after="120"/>
      <w:ind w:left="1224" w:hanging="504"/>
    </w:pPr>
    <w:rPr>
      <w:rFonts w:eastAsia="Times New Roman" w:cs="Times New Roman"/>
      <w:szCs w:val="24"/>
      <w:lang w:val="en-US"/>
    </w:rPr>
  </w:style>
  <w:style w:type="paragraph" w:customStyle="1" w:styleId="01-NormInd1-BB">
    <w:name w:val="01-NormInd1-BB"/>
    <w:basedOn w:val="00-Normal-BB"/>
    <w:rsid w:val="00E342C4"/>
    <w:pPr>
      <w:ind w:left="720"/>
    </w:pPr>
  </w:style>
  <w:style w:type="paragraph" w:customStyle="1" w:styleId="General1">
    <w:name w:val="General 1"/>
    <w:basedOn w:val="Normal"/>
    <w:rsid w:val="00E342C4"/>
    <w:pPr>
      <w:spacing w:after="240"/>
      <w:jc w:val="both"/>
    </w:pPr>
    <w:rPr>
      <w:rFonts w:eastAsia="Times New Roman" w:cs="Times New Roman"/>
      <w:szCs w:val="20"/>
    </w:rPr>
  </w:style>
  <w:style w:type="paragraph" w:customStyle="1" w:styleId="OutlinePara">
    <w:name w:val="Outline Para"/>
    <w:basedOn w:val="Normal"/>
    <w:rsid w:val="00E342C4"/>
    <w:pPr>
      <w:spacing w:after="240"/>
      <w:jc w:val="both"/>
    </w:pPr>
    <w:rPr>
      <w:rFonts w:eastAsia="Times New Roman" w:cs="Times New Roman"/>
      <w:szCs w:val="20"/>
    </w:rPr>
  </w:style>
  <w:style w:type="paragraph" w:customStyle="1" w:styleId="General2">
    <w:name w:val="General 2"/>
    <w:basedOn w:val="Normal"/>
    <w:rsid w:val="00E342C4"/>
    <w:pPr>
      <w:tabs>
        <w:tab w:val="num" w:pos="851"/>
      </w:tabs>
      <w:spacing w:after="240"/>
      <w:ind w:left="851" w:hanging="851"/>
      <w:jc w:val="both"/>
    </w:pPr>
    <w:rPr>
      <w:rFonts w:eastAsia="Times New Roman" w:cs="Times New Roman"/>
      <w:szCs w:val="20"/>
    </w:rPr>
  </w:style>
  <w:style w:type="paragraph" w:customStyle="1" w:styleId="General3">
    <w:name w:val="General 3"/>
    <w:basedOn w:val="Normal"/>
    <w:rsid w:val="00E342C4"/>
    <w:pPr>
      <w:tabs>
        <w:tab w:val="num" w:pos="1701"/>
      </w:tabs>
      <w:spacing w:after="240"/>
      <w:ind w:left="1701" w:hanging="850"/>
      <w:jc w:val="both"/>
    </w:pPr>
    <w:rPr>
      <w:rFonts w:eastAsia="Times New Roman" w:cs="Times New Roman"/>
      <w:szCs w:val="20"/>
    </w:rPr>
  </w:style>
  <w:style w:type="paragraph" w:customStyle="1" w:styleId="General4">
    <w:name w:val="General 4"/>
    <w:basedOn w:val="Normal"/>
    <w:rsid w:val="00E342C4"/>
    <w:pPr>
      <w:tabs>
        <w:tab w:val="num" w:pos="2268"/>
      </w:tabs>
      <w:spacing w:after="240"/>
      <w:ind w:left="2268" w:hanging="567"/>
      <w:jc w:val="both"/>
    </w:pPr>
    <w:rPr>
      <w:rFonts w:eastAsia="Times New Roman" w:cs="Times New Roman"/>
      <w:szCs w:val="20"/>
    </w:rPr>
  </w:style>
  <w:style w:type="paragraph" w:customStyle="1" w:styleId="General5">
    <w:name w:val="General 5"/>
    <w:basedOn w:val="Normal"/>
    <w:rsid w:val="00E342C4"/>
    <w:pPr>
      <w:tabs>
        <w:tab w:val="left" w:pos="2835"/>
        <w:tab w:val="num" w:pos="2988"/>
      </w:tabs>
      <w:spacing w:after="240"/>
      <w:ind w:left="2835" w:hanging="567"/>
      <w:jc w:val="both"/>
    </w:pPr>
    <w:rPr>
      <w:rFonts w:eastAsia="Times New Roman" w:cs="Times New Roman"/>
      <w:szCs w:val="20"/>
    </w:rPr>
  </w:style>
  <w:style w:type="paragraph" w:customStyle="1" w:styleId="GeneralInd2">
    <w:name w:val="General Ind 2"/>
    <w:basedOn w:val="Normal"/>
    <w:rsid w:val="00E342C4"/>
    <w:pPr>
      <w:tabs>
        <w:tab w:val="num" w:pos="1701"/>
      </w:tabs>
      <w:spacing w:after="240"/>
      <w:ind w:left="1701" w:hanging="850"/>
      <w:jc w:val="both"/>
    </w:pPr>
    <w:rPr>
      <w:rFonts w:eastAsia="Times New Roman" w:cs="Times New Roman"/>
      <w:szCs w:val="20"/>
    </w:rPr>
  </w:style>
  <w:style w:type="paragraph" w:customStyle="1" w:styleId="GeneralInd3">
    <w:name w:val="General Ind 3"/>
    <w:basedOn w:val="Normal"/>
    <w:rsid w:val="00E342C4"/>
    <w:pPr>
      <w:tabs>
        <w:tab w:val="num" w:pos="2552"/>
      </w:tabs>
      <w:spacing w:after="240"/>
      <w:ind w:left="2552" w:hanging="851"/>
      <w:jc w:val="both"/>
    </w:pPr>
    <w:rPr>
      <w:rFonts w:eastAsia="Times New Roman" w:cs="Times New Roman"/>
      <w:szCs w:val="20"/>
    </w:rPr>
  </w:style>
  <w:style w:type="paragraph" w:customStyle="1" w:styleId="GeneralInd4">
    <w:name w:val="General Ind 4"/>
    <w:basedOn w:val="Normal"/>
    <w:rsid w:val="00E342C4"/>
    <w:pPr>
      <w:tabs>
        <w:tab w:val="num" w:pos="3119"/>
      </w:tabs>
      <w:spacing w:after="240"/>
      <w:ind w:left="3119" w:hanging="567"/>
      <w:jc w:val="both"/>
    </w:pPr>
    <w:rPr>
      <w:rFonts w:eastAsia="Times New Roman" w:cs="Times New Roman"/>
      <w:szCs w:val="20"/>
    </w:rPr>
  </w:style>
  <w:style w:type="paragraph" w:customStyle="1" w:styleId="GeneralInd5">
    <w:name w:val="General Ind 5"/>
    <w:basedOn w:val="Normal"/>
    <w:rsid w:val="00E342C4"/>
    <w:pPr>
      <w:tabs>
        <w:tab w:val="left" w:pos="3686"/>
        <w:tab w:val="num" w:pos="3839"/>
      </w:tabs>
      <w:spacing w:after="240"/>
      <w:ind w:left="3686" w:hanging="567"/>
      <w:jc w:val="both"/>
    </w:pPr>
    <w:rPr>
      <w:rFonts w:eastAsia="Times New Roman" w:cs="Times New Roman"/>
      <w:szCs w:val="20"/>
    </w:rPr>
  </w:style>
  <w:style w:type="paragraph" w:customStyle="1" w:styleId="Blank">
    <w:name w:val="Blank"/>
    <w:aliases w:val="b"/>
    <w:basedOn w:val="Normal"/>
    <w:rsid w:val="00E342C4"/>
    <w:pPr>
      <w:spacing w:before="5670"/>
      <w:jc w:val="center"/>
    </w:pPr>
    <w:rPr>
      <w:rFonts w:ascii="Times New Roman" w:eastAsia="Times New Roman" w:hAnsi="Times New Roman" w:cs="Times New Roman"/>
      <w:caps/>
      <w:szCs w:val="20"/>
    </w:rPr>
  </w:style>
  <w:style w:type="paragraph" w:customStyle="1" w:styleId="DEFAULTS">
    <w:name w:val="DEFAULTS"/>
    <w:rsid w:val="00E342C4"/>
    <w:pPr>
      <w:tabs>
        <w:tab w:val="left" w:pos="-1440"/>
        <w:tab w:val="left" w:pos="-720"/>
        <w:tab w:val="left" w:pos="720"/>
        <w:tab w:val="left" w:pos="1440"/>
        <w:tab w:val="left" w:pos="2304"/>
      </w:tabs>
      <w:suppressAutoHyphens/>
      <w:overflowPunct w:val="0"/>
      <w:autoSpaceDE w:val="0"/>
      <w:autoSpaceDN w:val="0"/>
      <w:adjustRightInd w:val="0"/>
      <w:jc w:val="both"/>
      <w:textAlignment w:val="baseline"/>
    </w:pPr>
    <w:rPr>
      <w:rFonts w:ascii="Times New Roman" w:eastAsia="Times New Roman" w:hAnsi="Times New Roman" w:cs="Times New Roman"/>
      <w:spacing w:val="-3"/>
      <w:kern w:val="1"/>
      <w:sz w:val="24"/>
      <w:szCs w:val="20"/>
    </w:rPr>
  </w:style>
  <w:style w:type="paragraph" w:customStyle="1" w:styleId="StyleHeading120pt">
    <w:name w:val="Style Heading 1 + 20 pt"/>
    <w:basedOn w:val="Heading1"/>
    <w:rsid w:val="00E342C4"/>
    <w:pPr>
      <w:keepLines w:val="0"/>
      <w:overflowPunct w:val="0"/>
      <w:autoSpaceDE w:val="0"/>
      <w:autoSpaceDN w:val="0"/>
      <w:adjustRightInd w:val="0"/>
      <w:spacing w:after="440"/>
      <w:ind w:left="431" w:hanging="431"/>
      <w:textAlignment w:val="baseline"/>
    </w:pPr>
    <w:rPr>
      <w:noProof/>
      <w:color w:val="566BBA"/>
      <w:szCs w:val="12"/>
    </w:rPr>
  </w:style>
  <w:style w:type="character" w:customStyle="1" w:styleId="StyleHeading120ptChar">
    <w:name w:val="Style Heading 1 + 20 pt Char"/>
    <w:rsid w:val="00E342C4"/>
    <w:rPr>
      <w:rFonts w:ascii="Arial" w:eastAsia="Times New Roman" w:hAnsi="Arial" w:cs="Times New Roman"/>
      <w:b/>
      <w:bCs/>
      <w:noProof/>
      <w:color w:val="566BBA"/>
      <w:sz w:val="28"/>
      <w:szCs w:val="12"/>
      <w:lang w:val="en-GB" w:eastAsia="en-US" w:bidi="ar-SA"/>
    </w:rPr>
  </w:style>
  <w:style w:type="paragraph" w:customStyle="1" w:styleId="StyleHeading120pt1">
    <w:name w:val="Style Heading 1 + 20 pt1"/>
    <w:basedOn w:val="Heading1"/>
    <w:rsid w:val="00E342C4"/>
    <w:pPr>
      <w:keepLines w:val="0"/>
      <w:overflowPunct w:val="0"/>
      <w:autoSpaceDE w:val="0"/>
      <w:autoSpaceDN w:val="0"/>
      <w:adjustRightInd w:val="0"/>
      <w:spacing w:after="440"/>
      <w:ind w:left="431" w:hanging="431"/>
      <w:textAlignment w:val="baseline"/>
    </w:pPr>
    <w:rPr>
      <w:noProof/>
      <w:color w:val="566BBA"/>
      <w:sz w:val="40"/>
      <w:szCs w:val="12"/>
    </w:rPr>
  </w:style>
  <w:style w:type="paragraph" w:customStyle="1" w:styleId="StyleHeading120ptSmallcaps">
    <w:name w:val="Style Heading 1 + 20 pt Small caps"/>
    <w:basedOn w:val="Heading1"/>
    <w:rsid w:val="00E342C4"/>
    <w:pPr>
      <w:keepLines w:val="0"/>
      <w:overflowPunct w:val="0"/>
      <w:autoSpaceDE w:val="0"/>
      <w:autoSpaceDN w:val="0"/>
      <w:adjustRightInd w:val="0"/>
      <w:spacing w:after="440"/>
      <w:jc w:val="center"/>
      <w:textAlignment w:val="baseline"/>
    </w:pPr>
    <w:rPr>
      <w:smallCaps/>
      <w:noProof/>
      <w:color w:val="566BBA"/>
      <w:szCs w:val="12"/>
    </w:rPr>
  </w:style>
  <w:style w:type="paragraph" w:customStyle="1" w:styleId="StyleHeading120pt2">
    <w:name w:val="Style Heading 1 + 20 pt2"/>
    <w:basedOn w:val="Heading1"/>
    <w:rsid w:val="00E342C4"/>
    <w:pPr>
      <w:keepLines w:val="0"/>
      <w:overflowPunct w:val="0"/>
      <w:autoSpaceDE w:val="0"/>
      <w:autoSpaceDN w:val="0"/>
      <w:adjustRightInd w:val="0"/>
      <w:spacing w:after="440"/>
      <w:textAlignment w:val="baseline"/>
    </w:pPr>
    <w:rPr>
      <w:noProof/>
      <w:color w:val="566BBA"/>
      <w:szCs w:val="12"/>
    </w:rPr>
  </w:style>
  <w:style w:type="paragraph" w:customStyle="1" w:styleId="StyleHeading120pt3">
    <w:name w:val="Style Heading 1 + 20 pt3"/>
    <w:basedOn w:val="Heading1"/>
    <w:rsid w:val="00E342C4"/>
    <w:pPr>
      <w:keepLines w:val="0"/>
      <w:overflowPunct w:val="0"/>
      <w:autoSpaceDE w:val="0"/>
      <w:autoSpaceDN w:val="0"/>
      <w:adjustRightInd w:val="0"/>
      <w:spacing w:after="440"/>
      <w:textAlignment w:val="baseline"/>
    </w:pPr>
    <w:rPr>
      <w:noProof/>
      <w:color w:val="566BBA"/>
      <w:szCs w:val="12"/>
    </w:rPr>
  </w:style>
  <w:style w:type="paragraph" w:customStyle="1" w:styleId="StyleHeading2LightBlue">
    <w:name w:val="Style Heading 2 + Light Blue"/>
    <w:basedOn w:val="Heading2"/>
    <w:rsid w:val="00E342C4"/>
    <w:pPr>
      <w:keepLines w:val="0"/>
      <w:numPr>
        <w:ilvl w:val="1"/>
      </w:numPr>
      <w:tabs>
        <w:tab w:val="left" w:pos="0"/>
        <w:tab w:val="num" w:pos="686"/>
      </w:tabs>
      <w:overflowPunct w:val="0"/>
      <w:autoSpaceDE w:val="0"/>
      <w:autoSpaceDN w:val="0"/>
      <w:adjustRightInd w:val="0"/>
      <w:spacing w:before="240" w:after="120"/>
      <w:ind w:left="686" w:hanging="576"/>
      <w:jc w:val="both"/>
      <w:textAlignment w:val="baseline"/>
    </w:pPr>
    <w:rPr>
      <w:color w:val="3366FF"/>
      <w:szCs w:val="20"/>
    </w:rPr>
  </w:style>
  <w:style w:type="paragraph" w:customStyle="1" w:styleId="Level1">
    <w:name w:val="Level 1"/>
    <w:basedOn w:val="Normal"/>
    <w:rsid w:val="00E342C4"/>
    <w:pPr>
      <w:tabs>
        <w:tab w:val="num" w:pos="850"/>
      </w:tabs>
      <w:spacing w:after="240"/>
      <w:ind w:left="850" w:hanging="850"/>
      <w:jc w:val="both"/>
      <w:outlineLvl w:val="0"/>
    </w:pPr>
    <w:rPr>
      <w:rFonts w:eastAsia="Times New Roman"/>
      <w:sz w:val="20"/>
      <w:szCs w:val="20"/>
      <w:u w:color="000000"/>
    </w:rPr>
  </w:style>
  <w:style w:type="paragraph" w:customStyle="1" w:styleId="Level2">
    <w:name w:val="Level 2"/>
    <w:basedOn w:val="Normal"/>
    <w:rsid w:val="00E342C4"/>
    <w:pPr>
      <w:tabs>
        <w:tab w:val="num" w:pos="850"/>
      </w:tabs>
      <w:spacing w:after="240"/>
      <w:ind w:left="850" w:hanging="850"/>
      <w:jc w:val="both"/>
      <w:outlineLvl w:val="1"/>
    </w:pPr>
    <w:rPr>
      <w:rFonts w:eastAsia="Times New Roman"/>
      <w:sz w:val="20"/>
      <w:szCs w:val="20"/>
      <w:u w:color="000000"/>
    </w:rPr>
  </w:style>
  <w:style w:type="paragraph" w:customStyle="1" w:styleId="Level3">
    <w:name w:val="Level 3"/>
    <w:basedOn w:val="Normal"/>
    <w:rsid w:val="00E342C4"/>
    <w:pPr>
      <w:tabs>
        <w:tab w:val="num" w:pos="1701"/>
      </w:tabs>
      <w:spacing w:after="240"/>
      <w:ind w:left="1701" w:hanging="851"/>
      <w:jc w:val="both"/>
      <w:outlineLvl w:val="2"/>
    </w:pPr>
    <w:rPr>
      <w:rFonts w:eastAsia="Times New Roman"/>
      <w:sz w:val="20"/>
      <w:szCs w:val="20"/>
      <w:u w:color="000000"/>
    </w:rPr>
  </w:style>
  <w:style w:type="paragraph" w:customStyle="1" w:styleId="Level4">
    <w:name w:val="Level 4"/>
    <w:basedOn w:val="Normal"/>
    <w:rsid w:val="00E342C4"/>
    <w:pPr>
      <w:tabs>
        <w:tab w:val="num" w:pos="2551"/>
      </w:tabs>
      <w:spacing w:after="240"/>
      <w:ind w:left="2551" w:hanging="850"/>
      <w:jc w:val="both"/>
      <w:outlineLvl w:val="3"/>
    </w:pPr>
    <w:rPr>
      <w:rFonts w:eastAsia="Times New Roman"/>
      <w:sz w:val="20"/>
      <w:szCs w:val="20"/>
      <w:u w:color="000000"/>
    </w:rPr>
  </w:style>
  <w:style w:type="paragraph" w:customStyle="1" w:styleId="Level5">
    <w:name w:val="Level 5"/>
    <w:basedOn w:val="Normal"/>
    <w:rsid w:val="00E342C4"/>
    <w:pPr>
      <w:tabs>
        <w:tab w:val="num" w:pos="3402"/>
      </w:tabs>
      <w:spacing w:after="240"/>
      <w:ind w:left="3402" w:hanging="851"/>
      <w:jc w:val="both"/>
      <w:outlineLvl w:val="4"/>
    </w:pPr>
    <w:rPr>
      <w:rFonts w:eastAsia="Times New Roman"/>
      <w:sz w:val="20"/>
      <w:szCs w:val="20"/>
      <w:u w:color="000000"/>
    </w:rPr>
  </w:style>
  <w:style w:type="paragraph" w:customStyle="1" w:styleId="Level6">
    <w:name w:val="Level 6"/>
    <w:basedOn w:val="Normal"/>
    <w:rsid w:val="00E342C4"/>
    <w:pPr>
      <w:tabs>
        <w:tab w:val="num" w:pos="4252"/>
      </w:tabs>
      <w:spacing w:after="240"/>
      <w:ind w:left="4252" w:hanging="850"/>
      <w:jc w:val="both"/>
      <w:outlineLvl w:val="5"/>
    </w:pPr>
    <w:rPr>
      <w:rFonts w:eastAsia="Times New Roman"/>
      <w:sz w:val="20"/>
      <w:szCs w:val="20"/>
      <w:u w:color="000000"/>
    </w:rPr>
  </w:style>
  <w:style w:type="paragraph" w:styleId="PlainText">
    <w:name w:val="Plain Text"/>
    <w:basedOn w:val="Normal"/>
    <w:link w:val="PlainTextChar"/>
    <w:rsid w:val="00E342C4"/>
    <w:rPr>
      <w:rFonts w:ascii="Courier New" w:eastAsia="Times New Roman" w:hAnsi="Courier New" w:cs="Courier New"/>
      <w:sz w:val="20"/>
      <w:szCs w:val="20"/>
    </w:rPr>
  </w:style>
  <w:style w:type="character" w:customStyle="1" w:styleId="PlainTextChar">
    <w:name w:val="Plain Text Char"/>
    <w:basedOn w:val="DefaultParagraphFont"/>
    <w:link w:val="PlainText"/>
    <w:rsid w:val="00E342C4"/>
    <w:rPr>
      <w:rFonts w:ascii="Courier New" w:eastAsia="Times New Roman" w:hAnsi="Courier New" w:cs="Courier New"/>
      <w:sz w:val="20"/>
      <w:szCs w:val="20"/>
    </w:rPr>
  </w:style>
  <w:style w:type="paragraph" w:styleId="ListParagraph">
    <w:name w:val="List Paragraph"/>
    <w:basedOn w:val="Normal"/>
    <w:uiPriority w:val="34"/>
    <w:qFormat/>
    <w:rsid w:val="00E342C4"/>
    <w:pPr>
      <w:overflowPunct w:val="0"/>
      <w:autoSpaceDE w:val="0"/>
      <w:autoSpaceDN w:val="0"/>
      <w:adjustRightInd w:val="0"/>
      <w:ind w:left="720"/>
      <w:textAlignment w:val="baseline"/>
    </w:pPr>
    <w:rPr>
      <w:rFonts w:ascii="Times New Roman" w:eastAsia="Times New Roman" w:hAnsi="Times New Roman" w:cs="Times New Roman"/>
      <w:szCs w:val="20"/>
    </w:rPr>
  </w:style>
  <w:style w:type="character" w:customStyle="1" w:styleId="DocumentMapChar">
    <w:name w:val="Document Map Char"/>
    <w:link w:val="DocumentMap"/>
    <w:semiHidden/>
    <w:rsid w:val="00E342C4"/>
    <w:rPr>
      <w:rFonts w:ascii="Tahoma" w:eastAsia="Times New Roman" w:hAnsi="Tahoma" w:cs="Tahoma"/>
      <w:sz w:val="16"/>
      <w:szCs w:val="16"/>
    </w:rPr>
  </w:style>
  <w:style w:type="paragraph" w:styleId="DocumentMap">
    <w:name w:val="Document Map"/>
    <w:basedOn w:val="Normal"/>
    <w:link w:val="DocumentMapChar"/>
    <w:semiHidden/>
    <w:unhideWhenUsed/>
    <w:rsid w:val="00E342C4"/>
    <w:pPr>
      <w:overflowPunct w:val="0"/>
      <w:autoSpaceDE w:val="0"/>
      <w:autoSpaceDN w:val="0"/>
      <w:adjustRightInd w:val="0"/>
      <w:textAlignment w:val="baseline"/>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E342C4"/>
    <w:rPr>
      <w:rFonts w:ascii="Tahoma" w:eastAsia="Calibri" w:hAnsi="Tahoma" w:cs="Tahoma"/>
      <w:sz w:val="16"/>
      <w:szCs w:val="16"/>
    </w:rPr>
  </w:style>
  <w:style w:type="table" w:styleId="TableGrid">
    <w:name w:val="Table Grid"/>
    <w:basedOn w:val="TableNormal"/>
    <w:uiPriority w:val="59"/>
    <w:rsid w:val="00E342C4"/>
    <w:pPr>
      <w:overflowPunct w:val="0"/>
      <w:autoSpaceDE w:val="0"/>
      <w:autoSpaceDN w:val="0"/>
      <w:adjustRightInd w:val="0"/>
      <w:textAlignment w:val="baseline"/>
    </w:pPr>
    <w:rPr>
      <w:rFonts w:ascii="Tms Rmn" w:eastAsia="Times New Roman" w:hAnsi="Tms Rm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E342C4"/>
    <w:pPr>
      <w:tabs>
        <w:tab w:val="num" w:pos="227"/>
      </w:tabs>
      <w:spacing w:after="80" w:line="260" w:lineRule="exact"/>
      <w:ind w:left="227" w:hanging="227"/>
    </w:pPr>
    <w:rPr>
      <w:rFonts w:eastAsia="MS Mincho" w:cs="Times New Roman"/>
      <w:sz w:val="20"/>
      <w:szCs w:val="24"/>
      <w:lang w:eastAsia="ja-JP"/>
    </w:rPr>
  </w:style>
  <w:style w:type="paragraph" w:customStyle="1" w:styleId="NumberSub2">
    <w:name w:val="Number Sub 2"/>
    <w:basedOn w:val="Normal"/>
    <w:rsid w:val="00E342C4"/>
    <w:pPr>
      <w:tabs>
        <w:tab w:val="left" w:pos="1440"/>
        <w:tab w:val="num" w:pos="1584"/>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after="240"/>
      <w:ind w:left="1584" w:hanging="864"/>
      <w:jc w:val="both"/>
      <w:textAlignment w:val="baseline"/>
    </w:pPr>
    <w:rPr>
      <w:rFonts w:eastAsia="Times New Roman" w:cs="Times New Roman"/>
      <w:sz w:val="20"/>
      <w:szCs w:val="20"/>
    </w:rPr>
  </w:style>
  <w:style w:type="paragraph" w:customStyle="1" w:styleId="NumberSub">
    <w:name w:val="Number Sub"/>
    <w:basedOn w:val="Normal"/>
    <w:rsid w:val="00E342C4"/>
    <w:pPr>
      <w:tabs>
        <w:tab w:val="num" w:pos="851"/>
      </w:tabs>
      <w:overflowPunct w:val="0"/>
      <w:autoSpaceDE w:val="0"/>
      <w:autoSpaceDN w:val="0"/>
      <w:adjustRightInd w:val="0"/>
      <w:spacing w:after="240"/>
      <w:ind w:left="851" w:hanging="851"/>
      <w:jc w:val="both"/>
      <w:textAlignment w:val="baseline"/>
    </w:pPr>
    <w:rPr>
      <w:rFonts w:eastAsia="Times New Roman" w:cs="Times New Roman"/>
      <w:sz w:val="20"/>
      <w:szCs w:val="20"/>
    </w:rPr>
  </w:style>
  <w:style w:type="paragraph" w:customStyle="1" w:styleId="NumberList">
    <w:name w:val="Number List"/>
    <w:basedOn w:val="ListNumber"/>
    <w:next w:val="NumberSub"/>
    <w:rsid w:val="00E342C4"/>
    <w:pPr>
      <w:tabs>
        <w:tab w:val="num" w:pos="851"/>
      </w:tabs>
      <w:spacing w:before="0" w:after="240"/>
      <w:ind w:left="851" w:hanging="851"/>
      <w:jc w:val="both"/>
    </w:pPr>
    <w:rPr>
      <w:rFonts w:ascii="Arial" w:hAnsi="Arial"/>
      <w:b/>
      <w:caps/>
      <w:sz w:val="20"/>
    </w:rPr>
  </w:style>
  <w:style w:type="paragraph" w:customStyle="1" w:styleId="BodyObjective">
    <w:name w:val="Body Objective"/>
    <w:basedOn w:val="BodyText"/>
    <w:next w:val="BodyText"/>
    <w:rsid w:val="00E342C4"/>
    <w:pPr>
      <w:pBdr>
        <w:top w:val="single" w:sz="4" w:space="3" w:color="auto" w:shadow="1"/>
        <w:left w:val="single" w:sz="4" w:space="4" w:color="auto" w:shadow="1"/>
        <w:bottom w:val="single" w:sz="4" w:space="3" w:color="auto" w:shadow="1"/>
        <w:right w:val="single" w:sz="4" w:space="4" w:color="auto" w:shadow="1"/>
      </w:pBdr>
      <w:shd w:val="clear" w:color="auto" w:fill="E6E6E6"/>
      <w:tabs>
        <w:tab w:val="clear" w:pos="0"/>
      </w:tabs>
      <w:suppressAutoHyphens w:val="0"/>
      <w:overflowPunct/>
      <w:autoSpaceDE/>
      <w:autoSpaceDN/>
      <w:adjustRightInd/>
      <w:spacing w:before="120" w:after="220" w:line="220" w:lineRule="atLeast"/>
      <w:ind w:left="1418" w:right="1134"/>
      <w:textAlignment w:val="auto"/>
    </w:pPr>
    <w:rPr>
      <w:rFonts w:ascii="Arial" w:hAnsi="Arial"/>
      <w:bCs w:val="0"/>
      <w:i/>
      <w:sz w:val="22"/>
    </w:rPr>
  </w:style>
  <w:style w:type="paragraph" w:customStyle="1" w:styleId="BulletList">
    <w:name w:val="Bullet List"/>
    <w:basedOn w:val="Normal"/>
    <w:rsid w:val="00E342C4"/>
    <w:pPr>
      <w:tabs>
        <w:tab w:val="num" w:pos="720"/>
      </w:tabs>
      <w:spacing w:after="120"/>
      <w:ind w:left="720" w:hanging="360"/>
    </w:pPr>
    <w:rPr>
      <w:rFonts w:eastAsia="Times New Roman" w:cs="Times New Roman"/>
      <w:sz w:val="20"/>
      <w:szCs w:val="20"/>
    </w:rPr>
  </w:style>
  <w:style w:type="paragraph" w:customStyle="1" w:styleId="NumberSubBD">
    <w:name w:val="Number Sub BD"/>
    <w:basedOn w:val="Normal"/>
    <w:rsid w:val="00E342C4"/>
    <w:pPr>
      <w:tabs>
        <w:tab w:val="left" w:pos="720"/>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after="240"/>
      <w:jc w:val="both"/>
      <w:textAlignment w:val="baseline"/>
    </w:pPr>
    <w:rPr>
      <w:rFonts w:eastAsia="Times New Roman" w:cs="Times New Roman"/>
      <w:sz w:val="20"/>
      <w:szCs w:val="20"/>
    </w:rPr>
  </w:style>
  <w:style w:type="paragraph" w:customStyle="1" w:styleId="DefaultText">
    <w:name w:val="Default Text"/>
    <w:basedOn w:val="Normal"/>
    <w:rsid w:val="00E342C4"/>
    <w:pPr>
      <w:overflowPunct w:val="0"/>
      <w:autoSpaceDE w:val="0"/>
      <w:autoSpaceDN w:val="0"/>
      <w:adjustRightInd w:val="0"/>
      <w:textAlignment w:val="baseline"/>
    </w:pPr>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E342C4"/>
    <w:pPr>
      <w:outlineLvl w:val="9"/>
    </w:pPr>
    <w:rPr>
      <w:rFonts w:ascii="Cambria" w:eastAsia="MS Gothic" w:hAnsi="Cambria"/>
      <w:color w:val="365F91"/>
      <w:lang w:val="en-US" w:eastAsia="ja-JP"/>
    </w:rPr>
  </w:style>
  <w:style w:type="paragraph" w:styleId="TOC3">
    <w:name w:val="toc 3"/>
    <w:basedOn w:val="Normal"/>
    <w:next w:val="Normal"/>
    <w:autoRedefine/>
    <w:uiPriority w:val="39"/>
    <w:unhideWhenUsed/>
    <w:rsid w:val="00E342C4"/>
    <w:pPr>
      <w:ind w:left="440"/>
    </w:pPr>
  </w:style>
  <w:style w:type="paragraph" w:customStyle="1" w:styleId="List">
    <w:name w:val="List."/>
    <w:basedOn w:val="Normal"/>
    <w:rsid w:val="00E342C4"/>
    <w:pPr>
      <w:numPr>
        <w:numId w:val="1"/>
      </w:numPr>
    </w:pPr>
    <w:rPr>
      <w:rFonts w:eastAsia="Times New Roman" w:cs="Times New Roman"/>
      <w:sz w:val="20"/>
      <w:szCs w:val="24"/>
    </w:rPr>
  </w:style>
  <w:style w:type="paragraph" w:styleId="TOC2">
    <w:name w:val="toc 2"/>
    <w:basedOn w:val="Normal"/>
    <w:next w:val="Normal"/>
    <w:autoRedefine/>
    <w:uiPriority w:val="39"/>
    <w:unhideWhenUsed/>
    <w:rsid w:val="00E342C4"/>
    <w:pPr>
      <w:ind w:left="220"/>
    </w:pPr>
  </w:style>
  <w:style w:type="character" w:styleId="CommentReference">
    <w:name w:val="annotation reference"/>
    <w:semiHidden/>
    <w:unhideWhenUsed/>
    <w:rsid w:val="00E342C4"/>
    <w:rPr>
      <w:sz w:val="16"/>
      <w:szCs w:val="16"/>
    </w:rPr>
  </w:style>
  <w:style w:type="paragraph" w:styleId="NormalWeb">
    <w:name w:val="Normal (Web)"/>
    <w:basedOn w:val="Normal"/>
    <w:unhideWhenUsed/>
    <w:rsid w:val="009222D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9222D9"/>
    <w:rPr>
      <w:rFonts w:eastAsia="Times New Roman" w:cs="Times New Roman"/>
      <w:snapToGrid w:val="0"/>
      <w:color w:val="000000"/>
      <w:sz w:val="24"/>
      <w:szCs w:val="20"/>
    </w:rPr>
  </w:style>
  <w:style w:type="paragraph" w:customStyle="1" w:styleId="Bodysubclause">
    <w:name w:val="Body  sub clause"/>
    <w:basedOn w:val="Normal"/>
    <w:rsid w:val="009222D9"/>
    <w:pPr>
      <w:spacing w:before="240" w:after="120" w:line="300" w:lineRule="atLeast"/>
      <w:ind w:left="720"/>
      <w:jc w:val="both"/>
    </w:pPr>
    <w:rPr>
      <w:rFonts w:ascii="Times New Roman" w:eastAsia="Times New Roman" w:hAnsi="Times New Roman" w:cs="Times New Roman"/>
      <w:szCs w:val="20"/>
    </w:rPr>
  </w:style>
  <w:style w:type="paragraph" w:customStyle="1" w:styleId="Bullet2">
    <w:name w:val="Bullet2"/>
    <w:basedOn w:val="Normal"/>
    <w:rsid w:val="009222D9"/>
    <w:pPr>
      <w:numPr>
        <w:numId w:val="2"/>
      </w:numPr>
      <w:spacing w:after="240"/>
      <w:jc w:val="both"/>
    </w:pPr>
    <w:rPr>
      <w:rFonts w:ascii="Times New Roman" w:eastAsia="Times New Roman" w:hAnsi="Times New Roman" w:cs="Times New Roman"/>
      <w:szCs w:val="20"/>
    </w:rPr>
  </w:style>
  <w:style w:type="paragraph" w:customStyle="1" w:styleId="ACNormal">
    <w:name w:val="AC Normal"/>
    <w:basedOn w:val="Normal"/>
    <w:link w:val="ACNormalChar"/>
    <w:qFormat/>
    <w:rsid w:val="00065C9E"/>
    <w:pPr>
      <w:spacing w:after="200" w:line="276" w:lineRule="auto"/>
    </w:pPr>
    <w:rPr>
      <w:rFonts w:eastAsia="Times New Roman"/>
      <w:sz w:val="24"/>
    </w:rPr>
  </w:style>
  <w:style w:type="character" w:customStyle="1" w:styleId="ACNormalChar">
    <w:name w:val="AC Normal Char"/>
    <w:basedOn w:val="DefaultParagraphFont"/>
    <w:link w:val="ACNormal"/>
    <w:locked/>
    <w:rsid w:val="00065C9E"/>
    <w:rPr>
      <w:rFonts w:ascii="Arial" w:eastAsia="Times New Roman" w:hAnsi="Arial" w:cs="Arial"/>
      <w:sz w:val="24"/>
    </w:rPr>
  </w:style>
  <w:style w:type="paragraph" w:customStyle="1" w:styleId="Body1">
    <w:name w:val="Body 1"/>
    <w:rsid w:val="00F37676"/>
    <w:pPr>
      <w:outlineLvl w:val="0"/>
    </w:pPr>
    <w:rPr>
      <w:rFonts w:ascii="Times New Roman" w:eastAsia="ヒラギノ角ゴ Pro W3" w:hAnsi="Times New Roman" w:cs="Times New Roman"/>
      <w:color w:val="000000"/>
      <w:szCs w:val="20"/>
      <w:lang w:val="en-US" w:eastAsia="en-GB"/>
    </w:rPr>
  </w:style>
  <w:style w:type="paragraph" w:customStyle="1" w:styleId="TableText0">
    <w:name w:val="Table Text"/>
    <w:basedOn w:val="Normal"/>
    <w:rsid w:val="005D6AB8"/>
    <w:pPr>
      <w:autoSpaceDE w:val="0"/>
      <w:autoSpaceDN w:val="0"/>
      <w:adjustRightInd w:val="0"/>
    </w:pPr>
    <w:rPr>
      <w:rFonts w:ascii="Times New Roman" w:eastAsia="Times New Roman" w:hAnsi="Times New Roman" w:cs="Times New Roman"/>
      <w:sz w:val="24"/>
      <w:szCs w:val="24"/>
      <w:lang w:val="en-US"/>
    </w:rPr>
  </w:style>
  <w:style w:type="character" w:customStyle="1" w:styleId="subheadingproducts1">
    <w:name w:val="subheadingproducts1"/>
    <w:rsid w:val="00FF3440"/>
    <w:rPr>
      <w:rFonts w:ascii="Arial" w:hAnsi="Arial" w:cs="Arial" w:hint="default"/>
      <w:b/>
      <w:bCs/>
      <w:i w:val="0"/>
      <w:iCs w:val="0"/>
      <w:caps w:val="0"/>
      <w:smallCaps w:val="0"/>
      <w:vanish w:val="0"/>
      <w:webHidden w:val="0"/>
      <w:color w:val="00468C"/>
      <w:sz w:val="18"/>
      <w:szCs w:val="18"/>
      <w:specVanish w:val="0"/>
    </w:rPr>
  </w:style>
  <w:style w:type="table" w:customStyle="1" w:styleId="TableGrid4">
    <w:name w:val="Table Grid4"/>
    <w:basedOn w:val="TableNormal"/>
    <w:next w:val="TableGrid"/>
    <w:uiPriority w:val="59"/>
    <w:rsid w:val="00433664"/>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ined">
    <w:name w:val="Header lined"/>
    <w:basedOn w:val="Normal"/>
    <w:rsid w:val="00856217"/>
    <w:pPr>
      <w:pBdr>
        <w:top w:val="single" w:sz="8" w:space="1" w:color="auto"/>
        <w:left w:val="single" w:sz="8" w:space="4" w:color="auto"/>
        <w:bottom w:val="single" w:sz="8" w:space="1" w:color="auto"/>
        <w:right w:val="single" w:sz="8" w:space="4" w:color="auto"/>
      </w:pBdr>
      <w:jc w:val="center"/>
    </w:pPr>
    <w:rPr>
      <w:rFonts w:eastAsia="Times New Roman" w:cs="Times New Roman"/>
      <w:b/>
      <w:caps/>
      <w:sz w:val="24"/>
      <w:szCs w:val="24"/>
    </w:rPr>
  </w:style>
  <w:style w:type="table" w:customStyle="1" w:styleId="TableGrid1">
    <w:name w:val="Table Grid1"/>
    <w:basedOn w:val="TableNormal"/>
    <w:next w:val="TableGrid"/>
    <w:uiPriority w:val="59"/>
    <w:rsid w:val="00104737"/>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35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644E0"/>
  </w:style>
  <w:style w:type="paragraph" w:styleId="TOC9">
    <w:name w:val="toc 9"/>
    <w:basedOn w:val="Normal"/>
    <w:next w:val="Normal"/>
    <w:autoRedefine/>
    <w:semiHidden/>
    <w:rsid w:val="00D644E0"/>
    <w:pPr>
      <w:ind w:left="1400"/>
    </w:pPr>
    <w:rPr>
      <w:rFonts w:ascii="Times New Roman" w:eastAsia="Times New Roman" w:hAnsi="Times New Roman" w:cs="Times New Roman"/>
      <w:sz w:val="20"/>
      <w:szCs w:val="24"/>
    </w:rPr>
  </w:style>
  <w:style w:type="character" w:styleId="HTMLAcronym">
    <w:name w:val="HTML Acronym"/>
    <w:basedOn w:val="DefaultParagraphFont"/>
    <w:semiHidden/>
    <w:rsid w:val="00D644E0"/>
  </w:style>
  <w:style w:type="paragraph" w:customStyle="1" w:styleId="SubHeading">
    <w:name w:val="Sub Heading"/>
    <w:basedOn w:val="Heading1"/>
    <w:autoRedefine/>
    <w:rsid w:val="00D644E0"/>
    <w:pPr>
      <w:keepLines w:val="0"/>
      <w:pBdr>
        <w:top w:val="single" w:sz="24" w:space="1" w:color="auto"/>
        <w:bottom w:val="single" w:sz="24" w:space="1" w:color="auto"/>
      </w:pBdr>
      <w:jc w:val="center"/>
    </w:pPr>
    <w:rPr>
      <w:rFonts w:cs="Arial"/>
      <w:bCs w:val="0"/>
      <w:szCs w:val="20"/>
    </w:rPr>
  </w:style>
  <w:style w:type="paragraph" w:customStyle="1" w:styleId="TOC">
    <w:name w:val="TOC"/>
    <w:basedOn w:val="Normal"/>
    <w:autoRedefine/>
    <w:rsid w:val="00D644E0"/>
    <w:pPr>
      <w:jc w:val="right"/>
    </w:pPr>
    <w:rPr>
      <w:rFonts w:eastAsia="Times New Roman" w:cs="Times New Roman"/>
      <w:b/>
      <w:caps/>
      <w:sz w:val="20"/>
      <w:szCs w:val="20"/>
    </w:rPr>
  </w:style>
  <w:style w:type="paragraph" w:customStyle="1" w:styleId="Numberedlist1">
    <w:name w:val="Numbered list 1"/>
    <w:basedOn w:val="Normal"/>
    <w:rsid w:val="00D644E0"/>
    <w:pPr>
      <w:numPr>
        <w:numId w:val="27"/>
      </w:numPr>
    </w:pPr>
    <w:rPr>
      <w:rFonts w:eastAsia="Times New Roman" w:cs="Times New Roman"/>
      <w:sz w:val="20"/>
      <w:szCs w:val="24"/>
    </w:rPr>
  </w:style>
  <w:style w:type="paragraph" w:customStyle="1" w:styleId="Bulletedlist">
    <w:name w:val="Bulleted list"/>
    <w:basedOn w:val="Normal"/>
    <w:rsid w:val="00D644E0"/>
    <w:rPr>
      <w:rFonts w:eastAsia="Times New Roman" w:cs="Times New Roman"/>
      <w:sz w:val="20"/>
      <w:szCs w:val="24"/>
    </w:rPr>
  </w:style>
  <w:style w:type="paragraph" w:styleId="List0">
    <w:name w:val="List"/>
    <w:basedOn w:val="Normal"/>
    <w:rsid w:val="00D644E0"/>
    <w:pPr>
      <w:numPr>
        <w:numId w:val="26"/>
      </w:numPr>
    </w:pPr>
    <w:rPr>
      <w:rFonts w:eastAsia="Times New Roman" w:cs="Times New Roman"/>
      <w:b/>
      <w:sz w:val="20"/>
      <w:szCs w:val="24"/>
    </w:rPr>
  </w:style>
  <w:style w:type="paragraph" w:styleId="Subtitle">
    <w:name w:val="Subtitle"/>
    <w:basedOn w:val="Normal"/>
    <w:link w:val="SubtitleChar"/>
    <w:qFormat/>
    <w:rsid w:val="00D644E0"/>
    <w:pPr>
      <w:jc w:val="center"/>
    </w:pPr>
    <w:rPr>
      <w:rFonts w:eastAsia="Times New Roman" w:cs="Times New Roman"/>
      <w:b/>
      <w:i/>
      <w:sz w:val="32"/>
      <w:szCs w:val="20"/>
    </w:rPr>
  </w:style>
  <w:style w:type="character" w:customStyle="1" w:styleId="SubtitleChar">
    <w:name w:val="Subtitle Char"/>
    <w:basedOn w:val="DefaultParagraphFont"/>
    <w:link w:val="Subtitle"/>
    <w:rsid w:val="00D644E0"/>
    <w:rPr>
      <w:rFonts w:eastAsia="Times New Roman" w:cs="Times New Roman"/>
      <w:b/>
      <w:i/>
      <w:sz w:val="32"/>
      <w:szCs w:val="20"/>
    </w:rPr>
  </w:style>
  <w:style w:type="paragraph" w:customStyle="1" w:styleId="Numberedlist">
    <w:name w:val="Numbered list"/>
    <w:basedOn w:val="Normal"/>
    <w:next w:val="Normal"/>
    <w:autoRedefine/>
    <w:rsid w:val="00D644E0"/>
    <w:pPr>
      <w:spacing w:before="240" w:after="240"/>
      <w:ind w:left="851" w:hanging="851"/>
    </w:pPr>
    <w:rPr>
      <w:rFonts w:eastAsia="Times New Roman" w:cs="Times New Roman"/>
      <w:sz w:val="20"/>
      <w:szCs w:val="24"/>
    </w:rPr>
  </w:style>
  <w:style w:type="paragraph" w:customStyle="1" w:styleId="FRheading">
    <w:name w:val="FR heading"/>
    <w:basedOn w:val="Normal"/>
    <w:rsid w:val="00D644E0"/>
    <w:pPr>
      <w:keepNext/>
      <w:numPr>
        <w:numId w:val="4"/>
      </w:numPr>
      <w:spacing w:before="120" w:after="120"/>
      <w:ind w:left="1440"/>
      <w:outlineLvl w:val="2"/>
    </w:pPr>
    <w:rPr>
      <w:rFonts w:ascii="Times New Roman" w:eastAsia="Times New Roman" w:hAnsi="Times New Roman" w:cs="Times New Roman"/>
      <w:sz w:val="24"/>
      <w:szCs w:val="20"/>
      <w:u w:val="single"/>
    </w:rPr>
  </w:style>
  <w:style w:type="paragraph" w:customStyle="1" w:styleId="NRheading">
    <w:name w:val="NR heading"/>
    <w:basedOn w:val="FRheading"/>
    <w:rsid w:val="00D644E0"/>
    <w:pPr>
      <w:numPr>
        <w:numId w:val="5"/>
      </w:numPr>
      <w:tabs>
        <w:tab w:val="num" w:pos="360"/>
        <w:tab w:val="num" w:pos="1440"/>
      </w:tabs>
      <w:ind w:left="2160"/>
    </w:pPr>
  </w:style>
  <w:style w:type="paragraph" w:styleId="TOC4">
    <w:name w:val="toc 4"/>
    <w:basedOn w:val="Normal"/>
    <w:next w:val="Normal"/>
    <w:autoRedefine/>
    <w:semiHidden/>
    <w:rsid w:val="00D644E0"/>
    <w:pPr>
      <w:ind w:left="400"/>
    </w:pPr>
    <w:rPr>
      <w:rFonts w:ascii="Times New Roman" w:eastAsia="Times New Roman" w:hAnsi="Times New Roman" w:cs="Times New Roman"/>
      <w:sz w:val="20"/>
      <w:szCs w:val="24"/>
    </w:rPr>
  </w:style>
  <w:style w:type="paragraph" w:styleId="TOC5">
    <w:name w:val="toc 5"/>
    <w:basedOn w:val="Normal"/>
    <w:next w:val="Normal"/>
    <w:autoRedefine/>
    <w:semiHidden/>
    <w:rsid w:val="00D644E0"/>
    <w:pPr>
      <w:ind w:left="600"/>
    </w:pPr>
    <w:rPr>
      <w:rFonts w:ascii="Times New Roman" w:eastAsia="Times New Roman" w:hAnsi="Times New Roman" w:cs="Times New Roman"/>
      <w:sz w:val="20"/>
      <w:szCs w:val="24"/>
    </w:rPr>
  </w:style>
  <w:style w:type="paragraph" w:styleId="TOC6">
    <w:name w:val="toc 6"/>
    <w:basedOn w:val="Normal"/>
    <w:next w:val="Normal"/>
    <w:autoRedefine/>
    <w:semiHidden/>
    <w:rsid w:val="00D644E0"/>
    <w:pPr>
      <w:ind w:left="800"/>
    </w:pPr>
    <w:rPr>
      <w:rFonts w:ascii="Times New Roman" w:eastAsia="Times New Roman" w:hAnsi="Times New Roman" w:cs="Times New Roman"/>
      <w:sz w:val="20"/>
      <w:szCs w:val="24"/>
    </w:rPr>
  </w:style>
  <w:style w:type="paragraph" w:styleId="TOC7">
    <w:name w:val="toc 7"/>
    <w:basedOn w:val="Normal"/>
    <w:next w:val="Normal"/>
    <w:autoRedefine/>
    <w:semiHidden/>
    <w:rsid w:val="00D644E0"/>
    <w:pPr>
      <w:ind w:left="1000"/>
    </w:pPr>
    <w:rPr>
      <w:rFonts w:ascii="Times New Roman" w:eastAsia="Times New Roman" w:hAnsi="Times New Roman" w:cs="Times New Roman"/>
      <w:sz w:val="20"/>
      <w:szCs w:val="24"/>
    </w:rPr>
  </w:style>
  <w:style w:type="paragraph" w:styleId="TOC8">
    <w:name w:val="toc 8"/>
    <w:basedOn w:val="Normal"/>
    <w:next w:val="Normal"/>
    <w:autoRedefine/>
    <w:semiHidden/>
    <w:rsid w:val="00D644E0"/>
    <w:pPr>
      <w:ind w:left="1200"/>
    </w:pPr>
    <w:rPr>
      <w:rFonts w:ascii="Times New Roman" w:eastAsia="Times New Roman" w:hAnsi="Times New Roman" w:cs="Times New Roman"/>
      <w:sz w:val="20"/>
      <w:szCs w:val="24"/>
    </w:rPr>
  </w:style>
  <w:style w:type="paragraph" w:styleId="ListNumber3">
    <w:name w:val="List Number 3"/>
    <w:basedOn w:val="Normal"/>
    <w:semiHidden/>
    <w:rsid w:val="00D644E0"/>
    <w:pPr>
      <w:tabs>
        <w:tab w:val="num" w:pos="1077"/>
      </w:tabs>
      <w:ind w:left="1077" w:hanging="357"/>
    </w:pPr>
    <w:rPr>
      <w:rFonts w:eastAsia="Times New Roman" w:cs="Times New Roman"/>
      <w:sz w:val="24"/>
      <w:szCs w:val="24"/>
    </w:rPr>
  </w:style>
  <w:style w:type="paragraph" w:customStyle="1" w:styleId="Headinglined">
    <w:name w:val="Heading lined"/>
    <w:basedOn w:val="Header"/>
    <w:autoRedefine/>
    <w:rsid w:val="00D644E0"/>
    <w:pPr>
      <w:numPr>
        <w:numId w:val="28"/>
      </w:numPr>
      <w:pBdr>
        <w:top w:val="single" w:sz="6" w:space="1" w:color="auto"/>
        <w:bottom w:val="single" w:sz="6" w:space="0" w:color="auto"/>
      </w:pBdr>
      <w:tabs>
        <w:tab w:val="clear" w:pos="4513"/>
        <w:tab w:val="clear" w:pos="9026"/>
        <w:tab w:val="center" w:pos="4320"/>
        <w:tab w:val="right" w:pos="9100"/>
      </w:tabs>
      <w:spacing w:line="360" w:lineRule="auto"/>
      <w:ind w:left="0" w:right="-30"/>
      <w:jc w:val="center"/>
    </w:pPr>
    <w:rPr>
      <w:rFonts w:eastAsia="Times New Roman" w:cs="Times New Roman"/>
      <w:b/>
      <w:sz w:val="32"/>
      <w:szCs w:val="20"/>
    </w:rPr>
  </w:style>
  <w:style w:type="paragraph" w:customStyle="1" w:styleId="Numberedlist2">
    <w:name w:val="Numbered list 2"/>
    <w:basedOn w:val="List0"/>
    <w:autoRedefine/>
    <w:rsid w:val="00D644E0"/>
    <w:pPr>
      <w:numPr>
        <w:numId w:val="29"/>
      </w:numPr>
      <w:tabs>
        <w:tab w:val="num" w:pos="1209"/>
      </w:tabs>
      <w:spacing w:before="240" w:after="240"/>
      <w:ind w:left="800" w:hanging="800"/>
    </w:pPr>
    <w:rPr>
      <w:b w:val="0"/>
    </w:rPr>
  </w:style>
  <w:style w:type="paragraph" w:customStyle="1" w:styleId="NumberedList10">
    <w:name w:val="Numbered List 1"/>
    <w:basedOn w:val="ListNumber"/>
    <w:autoRedefine/>
    <w:rsid w:val="00D644E0"/>
    <w:pPr>
      <w:overflowPunct/>
      <w:autoSpaceDE/>
      <w:autoSpaceDN/>
      <w:adjustRightInd/>
      <w:spacing w:before="0"/>
      <w:ind w:left="0" w:firstLine="0"/>
      <w:textAlignment w:val="auto"/>
    </w:pPr>
    <w:rPr>
      <w:rFonts w:ascii="Arial" w:hAnsi="Arial"/>
      <w:b/>
      <w:bCs/>
      <w:sz w:val="24"/>
      <w:szCs w:val="24"/>
    </w:rPr>
  </w:style>
  <w:style w:type="paragraph" w:customStyle="1" w:styleId="Listsuba">
    <w:name w:val="List sub (a)"/>
    <w:basedOn w:val="Heading1"/>
    <w:autoRedefine/>
    <w:rsid w:val="00D644E0"/>
    <w:pPr>
      <w:keepNext w:val="0"/>
      <w:keepLines w:val="0"/>
      <w:ind w:left="600" w:hanging="600"/>
      <w:jc w:val="both"/>
      <w:outlineLvl w:val="9"/>
    </w:pPr>
    <w:rPr>
      <w:b w:val="0"/>
      <w:bCs w:val="0"/>
      <w:sz w:val="20"/>
      <w:szCs w:val="24"/>
    </w:rPr>
  </w:style>
  <w:style w:type="paragraph" w:customStyle="1" w:styleId="ListA">
    <w:name w:val="List (A)"/>
    <w:basedOn w:val="Normal"/>
    <w:rsid w:val="00D644E0"/>
    <w:pPr>
      <w:numPr>
        <w:numId w:val="3"/>
      </w:numPr>
    </w:pPr>
    <w:rPr>
      <w:rFonts w:eastAsia="Times New Roman" w:cs="Times New Roman"/>
      <w:b/>
      <w:caps/>
      <w:sz w:val="20"/>
      <w:szCs w:val="24"/>
      <w:u w:val="single"/>
    </w:rPr>
  </w:style>
  <w:style w:type="paragraph" w:customStyle="1" w:styleId="Maintext">
    <w:name w:val="Main text"/>
    <w:basedOn w:val="PlainText"/>
    <w:autoRedefine/>
    <w:rsid w:val="00D644E0"/>
    <w:pPr>
      <w:jc w:val="both"/>
    </w:pPr>
    <w:rPr>
      <w:rFonts w:ascii="Arial" w:hAnsi="Arial" w:cs="Times New Roman"/>
      <w:bCs/>
      <w:color w:val="000000"/>
      <w:sz w:val="24"/>
    </w:rPr>
  </w:style>
  <w:style w:type="character" w:customStyle="1" w:styleId="NumberSubChar">
    <w:name w:val="Number Sub Char"/>
    <w:rsid w:val="00D644E0"/>
    <w:rPr>
      <w:rFonts w:ascii="Arial" w:hAnsi="Arial"/>
      <w:lang w:val="en-GB" w:eastAsia="en-US" w:bidi="ar-SA"/>
    </w:rPr>
  </w:style>
  <w:style w:type="paragraph" w:customStyle="1" w:styleId="address">
    <w:name w:val="address"/>
    <w:basedOn w:val="Normal"/>
    <w:rsid w:val="00D644E0"/>
    <w:pPr>
      <w:spacing w:before="100" w:beforeAutospacing="1" w:after="100" w:afterAutospacing="1" w:line="206" w:lineRule="atLeast"/>
    </w:pPr>
    <w:rPr>
      <w:rFonts w:ascii="Verdana" w:eastAsia="Times New Roman" w:hAnsi="Verdana" w:cs="Times New Roman"/>
      <w:color w:val="000000"/>
      <w:sz w:val="14"/>
      <w:szCs w:val="14"/>
      <w:lang w:eastAsia="en-GB"/>
    </w:rPr>
  </w:style>
  <w:style w:type="paragraph" w:styleId="Index3">
    <w:name w:val="index 3"/>
    <w:basedOn w:val="Normal"/>
    <w:next w:val="Normal"/>
    <w:autoRedefine/>
    <w:semiHidden/>
    <w:rsid w:val="00D644E0"/>
    <w:pPr>
      <w:ind w:left="600" w:hanging="200"/>
    </w:pPr>
    <w:rPr>
      <w:rFonts w:eastAsia="Times New Roman" w:cs="Times New Roman"/>
      <w:sz w:val="20"/>
      <w:szCs w:val="24"/>
    </w:rPr>
  </w:style>
  <w:style w:type="paragraph" w:styleId="Index4">
    <w:name w:val="index 4"/>
    <w:basedOn w:val="Normal"/>
    <w:next w:val="Normal"/>
    <w:autoRedefine/>
    <w:semiHidden/>
    <w:rsid w:val="00D644E0"/>
    <w:pPr>
      <w:ind w:left="800" w:hanging="200"/>
    </w:pPr>
    <w:rPr>
      <w:rFonts w:eastAsia="Times New Roman" w:cs="Times New Roman"/>
      <w:sz w:val="20"/>
      <w:szCs w:val="24"/>
    </w:rPr>
  </w:style>
  <w:style w:type="paragraph" w:styleId="Index5">
    <w:name w:val="index 5"/>
    <w:basedOn w:val="Normal"/>
    <w:next w:val="Normal"/>
    <w:autoRedefine/>
    <w:semiHidden/>
    <w:rsid w:val="00D644E0"/>
    <w:pPr>
      <w:ind w:left="1000" w:hanging="200"/>
    </w:pPr>
    <w:rPr>
      <w:rFonts w:eastAsia="Times New Roman" w:cs="Times New Roman"/>
      <w:sz w:val="20"/>
      <w:szCs w:val="24"/>
    </w:rPr>
  </w:style>
  <w:style w:type="paragraph" w:styleId="Index6">
    <w:name w:val="index 6"/>
    <w:basedOn w:val="Normal"/>
    <w:next w:val="Normal"/>
    <w:autoRedefine/>
    <w:semiHidden/>
    <w:rsid w:val="00D644E0"/>
    <w:pPr>
      <w:ind w:left="1200" w:hanging="200"/>
    </w:pPr>
    <w:rPr>
      <w:rFonts w:eastAsia="Times New Roman" w:cs="Times New Roman"/>
      <w:sz w:val="20"/>
      <w:szCs w:val="24"/>
    </w:rPr>
  </w:style>
  <w:style w:type="paragraph" w:styleId="Index7">
    <w:name w:val="index 7"/>
    <w:basedOn w:val="Normal"/>
    <w:next w:val="Normal"/>
    <w:autoRedefine/>
    <w:semiHidden/>
    <w:rsid w:val="00D644E0"/>
    <w:pPr>
      <w:ind w:left="1400" w:hanging="200"/>
    </w:pPr>
    <w:rPr>
      <w:rFonts w:eastAsia="Times New Roman" w:cs="Times New Roman"/>
      <w:sz w:val="20"/>
      <w:szCs w:val="24"/>
    </w:rPr>
  </w:style>
  <w:style w:type="paragraph" w:styleId="Index8">
    <w:name w:val="index 8"/>
    <w:basedOn w:val="Normal"/>
    <w:next w:val="Normal"/>
    <w:autoRedefine/>
    <w:semiHidden/>
    <w:rsid w:val="00D644E0"/>
    <w:pPr>
      <w:ind w:left="1600" w:hanging="200"/>
    </w:pPr>
    <w:rPr>
      <w:rFonts w:eastAsia="Times New Roman" w:cs="Times New Roman"/>
      <w:sz w:val="20"/>
      <w:szCs w:val="24"/>
    </w:rPr>
  </w:style>
  <w:style w:type="paragraph" w:styleId="Index9">
    <w:name w:val="index 9"/>
    <w:basedOn w:val="Normal"/>
    <w:next w:val="Normal"/>
    <w:autoRedefine/>
    <w:semiHidden/>
    <w:rsid w:val="00D644E0"/>
    <w:pPr>
      <w:ind w:left="1800" w:hanging="200"/>
    </w:pPr>
    <w:rPr>
      <w:rFonts w:eastAsia="Times New Roman" w:cs="Times New Roman"/>
      <w:sz w:val="20"/>
      <w:szCs w:val="24"/>
    </w:rPr>
  </w:style>
  <w:style w:type="paragraph" w:styleId="IndexHeading">
    <w:name w:val="index heading"/>
    <w:basedOn w:val="Normal"/>
    <w:next w:val="Index1"/>
    <w:semiHidden/>
    <w:rsid w:val="00D644E0"/>
    <w:rPr>
      <w:rFonts w:eastAsia="Times New Roman" w:cs="Times New Roman"/>
      <w:sz w:val="20"/>
      <w:szCs w:val="24"/>
    </w:rPr>
  </w:style>
  <w:style w:type="character" w:styleId="FootnoteReference">
    <w:name w:val="footnote reference"/>
    <w:semiHidden/>
    <w:rsid w:val="00D644E0"/>
    <w:rPr>
      <w:vertAlign w:val="superscript"/>
    </w:rPr>
  </w:style>
  <w:style w:type="paragraph" w:customStyle="1" w:styleId="BodyTextBullet">
    <w:name w:val="Body Text Bullet"/>
    <w:basedOn w:val="BodyText"/>
    <w:rsid w:val="00D644E0"/>
    <w:pPr>
      <w:numPr>
        <w:numId w:val="30"/>
      </w:numPr>
      <w:tabs>
        <w:tab w:val="clear" w:pos="0"/>
      </w:tabs>
      <w:suppressAutoHyphens w:val="0"/>
      <w:overflowPunct/>
      <w:autoSpaceDE/>
      <w:autoSpaceDN/>
      <w:adjustRightInd/>
      <w:spacing w:before="60" w:after="60" w:line="220" w:lineRule="atLeast"/>
      <w:textAlignment w:val="auto"/>
    </w:pPr>
    <w:rPr>
      <w:rFonts w:ascii="Arial" w:hAnsi="Arial"/>
      <w:b w:val="0"/>
      <w:bCs w:val="0"/>
      <w:sz w:val="20"/>
    </w:rPr>
  </w:style>
  <w:style w:type="paragraph" w:customStyle="1" w:styleId="TableText3">
    <w:name w:val="TableText"/>
    <w:basedOn w:val="Normal"/>
    <w:rsid w:val="00D644E0"/>
    <w:pPr>
      <w:spacing w:before="60" w:after="60"/>
    </w:pPr>
    <w:rPr>
      <w:rFonts w:eastAsia="Times New Roman" w:cs="Times New Roman"/>
      <w:sz w:val="16"/>
      <w:szCs w:val="20"/>
    </w:rPr>
  </w:style>
  <w:style w:type="paragraph" w:customStyle="1" w:styleId="BodyTextKeep">
    <w:name w:val="Body Text Keep"/>
    <w:basedOn w:val="BodyText"/>
    <w:rsid w:val="00D644E0"/>
    <w:pPr>
      <w:keepNext/>
      <w:tabs>
        <w:tab w:val="clear" w:pos="0"/>
      </w:tabs>
      <w:suppressAutoHyphens w:val="0"/>
      <w:overflowPunct/>
      <w:autoSpaceDE/>
      <w:autoSpaceDN/>
      <w:adjustRightInd/>
      <w:spacing w:after="220" w:line="220" w:lineRule="atLeast"/>
      <w:ind w:left="1080"/>
      <w:textAlignment w:val="auto"/>
    </w:pPr>
    <w:rPr>
      <w:rFonts w:ascii="Arial" w:hAnsi="Arial"/>
      <w:b w:val="0"/>
      <w:bCs w:val="0"/>
      <w:sz w:val="20"/>
    </w:rPr>
  </w:style>
  <w:style w:type="paragraph" w:customStyle="1" w:styleId="NFGIndent">
    <w:name w:val="NFGIndent"/>
    <w:basedOn w:val="Normal"/>
    <w:rsid w:val="00D644E0"/>
    <w:pPr>
      <w:ind w:left="851" w:hanging="851"/>
    </w:pPr>
    <w:rPr>
      <w:rFonts w:ascii="Times New Roman" w:eastAsia="Times New Roman" w:hAnsi="Times New Roman" w:cs="Times New Roman"/>
      <w:spacing w:val="-3"/>
      <w:sz w:val="24"/>
      <w:szCs w:val="20"/>
      <w:lang w:val="en-AU"/>
    </w:rPr>
  </w:style>
  <w:style w:type="paragraph" w:customStyle="1" w:styleId="NFGHEAD">
    <w:name w:val="NFGHEAD"/>
    <w:basedOn w:val="Normal"/>
    <w:next w:val="Normal"/>
    <w:rsid w:val="00D644E0"/>
    <w:pPr>
      <w:tabs>
        <w:tab w:val="left" w:pos="851"/>
      </w:tabs>
      <w:suppressAutoHyphens/>
      <w:ind w:left="862" w:hanging="862"/>
    </w:pPr>
    <w:rPr>
      <w:rFonts w:ascii="Times New Roman" w:eastAsia="Times New Roman" w:hAnsi="Times New Roman" w:cs="Times New Roman"/>
      <w:b/>
      <w:color w:val="0000FF"/>
      <w:spacing w:val="-3"/>
      <w:sz w:val="24"/>
      <w:szCs w:val="20"/>
    </w:rPr>
  </w:style>
  <w:style w:type="table" w:customStyle="1" w:styleId="TableGrid3">
    <w:name w:val="Table Grid3"/>
    <w:basedOn w:val="TableNormal"/>
    <w:next w:val="TableGrid"/>
    <w:uiPriority w:val="59"/>
    <w:rsid w:val="00D644E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D644E0"/>
  </w:style>
  <w:style w:type="character" w:styleId="Emphasis">
    <w:name w:val="Emphasis"/>
    <w:uiPriority w:val="20"/>
    <w:qFormat/>
    <w:rsid w:val="00D644E0"/>
    <w:rPr>
      <w:b/>
      <w:bCs/>
      <w:i w:val="0"/>
      <w:iCs w:val="0"/>
    </w:rPr>
  </w:style>
  <w:style w:type="character" w:customStyle="1" w:styleId="st1">
    <w:name w:val="st1"/>
    <w:rsid w:val="00D644E0"/>
  </w:style>
  <w:style w:type="numbering" w:customStyle="1" w:styleId="NoList11">
    <w:name w:val="No List11"/>
    <w:next w:val="NoList"/>
    <w:uiPriority w:val="99"/>
    <w:semiHidden/>
    <w:unhideWhenUsed/>
    <w:rsid w:val="00D644E0"/>
  </w:style>
  <w:style w:type="character" w:customStyle="1" w:styleId="BalloonTextChar1">
    <w:name w:val="Balloon Text Char1"/>
    <w:uiPriority w:val="99"/>
    <w:semiHidden/>
    <w:rsid w:val="00D644E0"/>
    <w:rPr>
      <w:rFonts w:ascii="Segoe UI" w:hAnsi="Segoe UI" w:cs="Segoe UI"/>
      <w:sz w:val="18"/>
      <w:szCs w:val="18"/>
    </w:rPr>
  </w:style>
  <w:style w:type="character" w:customStyle="1" w:styleId="Paragraph3CharCharCharCharCharCharCharCharCharChar">
    <w:name w:val="Paragraph 3 Char Char Char Char Char Char Char Char Char Char"/>
    <w:rsid w:val="00D644E0"/>
    <w:rPr>
      <w:sz w:val="22"/>
      <w:lang w:val="en-GB" w:eastAsia="en-US" w:bidi="ar-SA"/>
    </w:rPr>
  </w:style>
  <w:style w:type="paragraph" w:customStyle="1" w:styleId="ReportLevel1">
    <w:name w:val="Report Level 1"/>
    <w:basedOn w:val="Normal"/>
    <w:next w:val="Normal"/>
    <w:rsid w:val="00D644E0"/>
    <w:pPr>
      <w:tabs>
        <w:tab w:val="num" w:pos="720"/>
      </w:tabs>
      <w:spacing w:before="60" w:after="240" w:line="264" w:lineRule="auto"/>
      <w:ind w:left="720" w:hanging="720"/>
      <w:outlineLvl w:val="0"/>
    </w:pPr>
    <w:rPr>
      <w:rFonts w:eastAsia="Times New Roman" w:cs="Times New Roman"/>
      <w:b/>
      <w:caps/>
      <w:sz w:val="24"/>
      <w:szCs w:val="20"/>
      <w:u w:val="single"/>
    </w:rPr>
  </w:style>
  <w:style w:type="paragraph" w:customStyle="1" w:styleId="ReportLevel2">
    <w:name w:val="Report Level 2"/>
    <w:basedOn w:val="Normal"/>
    <w:next w:val="ReportLevel3"/>
    <w:rsid w:val="00D644E0"/>
    <w:pPr>
      <w:tabs>
        <w:tab w:val="num" w:pos="720"/>
        <w:tab w:val="left" w:pos="2880"/>
      </w:tabs>
      <w:spacing w:after="240" w:line="264" w:lineRule="auto"/>
      <w:ind w:left="720" w:hanging="720"/>
    </w:pPr>
    <w:rPr>
      <w:rFonts w:eastAsia="Times New Roman" w:cs="Times New Roman"/>
      <w:b/>
      <w:sz w:val="24"/>
      <w:szCs w:val="20"/>
    </w:rPr>
  </w:style>
  <w:style w:type="paragraph" w:customStyle="1" w:styleId="ReportLevel3">
    <w:name w:val="Report Level 3"/>
    <w:basedOn w:val="ReportLevel2"/>
    <w:rsid w:val="00D644E0"/>
    <w:pPr>
      <w:tabs>
        <w:tab w:val="clear" w:pos="720"/>
        <w:tab w:val="clear" w:pos="2880"/>
        <w:tab w:val="num" w:pos="360"/>
      </w:tabs>
      <w:ind w:left="1800" w:hanging="360"/>
    </w:pPr>
    <w:rPr>
      <w:b w:val="0"/>
    </w:rPr>
  </w:style>
  <w:style w:type="paragraph" w:customStyle="1" w:styleId="ListNumbered">
    <w:name w:val="List Numbered"/>
    <w:basedOn w:val="Normal"/>
    <w:rsid w:val="00D644E0"/>
    <w:pPr>
      <w:tabs>
        <w:tab w:val="num" w:pos="1440"/>
      </w:tabs>
      <w:spacing w:after="240" w:line="264" w:lineRule="auto"/>
      <w:ind w:left="1440" w:hanging="720"/>
    </w:pPr>
    <w:rPr>
      <w:rFonts w:eastAsia="Times New Roman" w:cs="Times New Roman"/>
      <w:sz w:val="24"/>
      <w:szCs w:val="20"/>
    </w:rPr>
  </w:style>
  <w:style w:type="numbering" w:customStyle="1" w:styleId="NoList111">
    <w:name w:val="No List111"/>
    <w:next w:val="NoList"/>
    <w:uiPriority w:val="99"/>
    <w:semiHidden/>
    <w:unhideWhenUsed/>
    <w:rsid w:val="00D644E0"/>
  </w:style>
  <w:style w:type="paragraph" w:customStyle="1" w:styleId="ParagraphHeading">
    <w:name w:val="Paragraph Heading"/>
    <w:basedOn w:val="Normal"/>
    <w:next w:val="Normal"/>
    <w:rsid w:val="00D644E0"/>
    <w:rPr>
      <w:rFonts w:ascii="Times New Roman" w:eastAsia="SimSun" w:hAnsi="Times New Roman" w:cs="Times New Roman"/>
      <w:sz w:val="20"/>
      <w:szCs w:val="20"/>
      <w:u w:val="single"/>
      <w:lang w:eastAsia="zh-CN"/>
    </w:rPr>
  </w:style>
  <w:style w:type="paragraph" w:customStyle="1" w:styleId="Heading23">
    <w:name w:val="Heading 23"/>
    <w:basedOn w:val="Normal"/>
    <w:rsid w:val="00D644E0"/>
    <w:pPr>
      <w:outlineLvl w:val="2"/>
    </w:pPr>
    <w:rPr>
      <w:rFonts w:ascii="Times New Roman" w:eastAsia="Times New Roman" w:hAnsi="Times New Roman" w:cs="Times New Roman"/>
      <w:b/>
      <w:bCs/>
      <w:sz w:val="15"/>
      <w:szCs w:val="15"/>
      <w:lang w:val="en-US"/>
    </w:rPr>
  </w:style>
  <w:style w:type="paragraph" w:customStyle="1" w:styleId="NormalWeb7">
    <w:name w:val="Normal (Web)7"/>
    <w:basedOn w:val="Normal"/>
    <w:rsid w:val="00D644E0"/>
    <w:rPr>
      <w:rFonts w:ascii="Times New Roman" w:eastAsia="Times New Roman" w:hAnsi="Times New Roman" w:cs="Times New Roman"/>
      <w:sz w:val="24"/>
      <w:szCs w:val="24"/>
      <w:lang w:val="en-US"/>
    </w:rPr>
  </w:style>
  <w:style w:type="paragraph" w:customStyle="1" w:styleId="intro1">
    <w:name w:val="intro1"/>
    <w:basedOn w:val="Normal"/>
    <w:rsid w:val="00D644E0"/>
    <w:pPr>
      <w:spacing w:after="150"/>
      <w:ind w:left="225"/>
    </w:pPr>
    <w:rPr>
      <w:rFonts w:ascii="Times New Roman" w:eastAsia="Times New Roman" w:hAnsi="Times New Roman" w:cs="Times New Roman"/>
      <w:b/>
      <w:bCs/>
      <w:color w:val="666666"/>
      <w:sz w:val="24"/>
      <w:szCs w:val="24"/>
      <w:lang w:val="en-US"/>
    </w:rPr>
  </w:style>
  <w:style w:type="table" w:customStyle="1" w:styleId="TableGrid11">
    <w:name w:val="Table Grid11"/>
    <w:basedOn w:val="TableNormal"/>
    <w:next w:val="TableGrid"/>
    <w:uiPriority w:val="59"/>
    <w:rsid w:val="00D644E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D644E0"/>
    <w:pPr>
      <w:autoSpaceDE w:val="0"/>
      <w:autoSpaceDN w:val="0"/>
      <w:adjustRightInd w:val="0"/>
      <w:spacing w:line="241" w:lineRule="atLeast"/>
    </w:pPr>
    <w:rPr>
      <w:rFonts w:ascii="Zurich BT" w:eastAsia="Calibri" w:hAnsi="Zurich BT" w:cs="Times New Roman"/>
      <w:sz w:val="24"/>
      <w:szCs w:val="24"/>
    </w:rPr>
  </w:style>
  <w:style w:type="character" w:customStyle="1" w:styleId="A7">
    <w:name w:val="A7"/>
    <w:uiPriority w:val="99"/>
    <w:rsid w:val="00D644E0"/>
    <w:rPr>
      <w:rFonts w:cs="Zurich BT"/>
      <w:i/>
      <w:iCs/>
      <w:color w:val="000000"/>
      <w:sz w:val="21"/>
      <w:szCs w:val="21"/>
    </w:rPr>
  </w:style>
  <w:style w:type="table" w:customStyle="1" w:styleId="TableGrid21">
    <w:name w:val="Table Grid21"/>
    <w:basedOn w:val="TableNormal"/>
    <w:next w:val="TableGrid"/>
    <w:uiPriority w:val="59"/>
    <w:rsid w:val="00D644E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aragraphNumbered">
    <w:name w:val="Main Paragraph Numbered"/>
    <w:basedOn w:val="Normal"/>
    <w:rsid w:val="00D644E0"/>
    <w:pPr>
      <w:tabs>
        <w:tab w:val="left" w:pos="0"/>
      </w:tabs>
      <w:overflowPunct w:val="0"/>
      <w:autoSpaceDE w:val="0"/>
      <w:autoSpaceDN w:val="0"/>
      <w:adjustRightInd w:val="0"/>
      <w:spacing w:before="120" w:after="120"/>
      <w:textAlignment w:val="baseline"/>
    </w:pPr>
    <w:rPr>
      <w:rFonts w:eastAsia="Times New Roman" w:cs="Times New Roman"/>
      <w:b/>
      <w:sz w:val="24"/>
      <w:szCs w:val="24"/>
    </w:rPr>
  </w:style>
  <w:style w:type="paragraph" w:customStyle="1" w:styleId="CharChar">
    <w:name w:val="Char Char"/>
    <w:basedOn w:val="Normal"/>
    <w:rsid w:val="00D644E0"/>
    <w:pPr>
      <w:spacing w:line="240" w:lineRule="exact"/>
    </w:pPr>
    <w:rPr>
      <w:rFonts w:ascii="Verdana" w:eastAsia="Times New Roman" w:hAnsi="Verdana" w:cs="Times New Roman"/>
      <w:sz w:val="20"/>
      <w:szCs w:val="20"/>
      <w:lang w:val="en-US"/>
    </w:rPr>
  </w:style>
  <w:style w:type="paragraph" w:styleId="Revision">
    <w:name w:val="Revision"/>
    <w:hidden/>
    <w:uiPriority w:val="99"/>
    <w:semiHidden/>
    <w:rsid w:val="00D644E0"/>
    <w:rPr>
      <w:rFonts w:eastAsia="Times New Roman" w:cs="Times New Roman"/>
      <w:szCs w:val="24"/>
    </w:rPr>
  </w:style>
  <w:style w:type="numbering" w:customStyle="1" w:styleId="NoList2">
    <w:name w:val="No List2"/>
    <w:next w:val="NoList"/>
    <w:uiPriority w:val="99"/>
    <w:semiHidden/>
    <w:unhideWhenUsed/>
    <w:rsid w:val="00D644E0"/>
  </w:style>
  <w:style w:type="table" w:customStyle="1" w:styleId="TableGrid41">
    <w:name w:val="Table Grid41"/>
    <w:basedOn w:val="TableNormal"/>
    <w:next w:val="TableGrid"/>
    <w:uiPriority w:val="39"/>
    <w:rsid w:val="00D644E0"/>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D644E0"/>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644E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D644E0"/>
    <w:rPr>
      <w:rFonts w:ascii="Times New Roman" w:eastAsia="Calibri" w:hAnsi="Times New Roman" w:cs="Times New Roman"/>
      <w:sz w:val="24"/>
      <w:szCs w:val="24"/>
      <w:lang w:eastAsia="en-GB"/>
    </w:rPr>
  </w:style>
  <w:style w:type="table" w:customStyle="1" w:styleId="TableGrid6">
    <w:name w:val="Table Grid6"/>
    <w:basedOn w:val="TableNormal"/>
    <w:next w:val="TableGrid"/>
    <w:uiPriority w:val="59"/>
    <w:rsid w:val="00476018"/>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A6181"/>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ont5">
    <w:name w:val="font5"/>
    <w:basedOn w:val="Normal"/>
    <w:rsid w:val="00BA6181"/>
    <w:pPr>
      <w:spacing w:before="100" w:beforeAutospacing="1" w:after="100" w:afterAutospacing="1"/>
    </w:pPr>
    <w:rPr>
      <w:rFonts w:ascii="Calibri" w:eastAsia="Times New Roman" w:hAnsi="Calibri" w:cs="Calibri"/>
      <w:b/>
      <w:bCs/>
      <w:lang w:eastAsia="en-GB"/>
    </w:rPr>
  </w:style>
  <w:style w:type="paragraph" w:customStyle="1" w:styleId="font6">
    <w:name w:val="font6"/>
    <w:basedOn w:val="Normal"/>
    <w:rsid w:val="00BA6181"/>
    <w:pPr>
      <w:spacing w:before="100" w:beforeAutospacing="1" w:after="100" w:afterAutospacing="1"/>
    </w:pPr>
    <w:rPr>
      <w:rFonts w:ascii="Calibri" w:eastAsia="Times New Roman" w:hAnsi="Calibri" w:cs="Calibri"/>
      <w:lang w:eastAsia="en-GB"/>
    </w:rPr>
  </w:style>
  <w:style w:type="paragraph" w:customStyle="1" w:styleId="xl110">
    <w:name w:val="xl110"/>
    <w:basedOn w:val="Normal"/>
    <w:rsid w:val="00BA6181"/>
    <w:pPr>
      <w:pBdr>
        <w:left w:val="single" w:sz="4" w:space="0" w:color="000000"/>
        <w:right w:val="single" w:sz="4" w:space="0" w:color="000000"/>
      </w:pBdr>
      <w:shd w:val="clear" w:color="000000" w:fill="F2DCDB"/>
      <w:spacing w:before="100" w:beforeAutospacing="1" w:after="100" w:afterAutospacing="1"/>
      <w:jc w:val="center"/>
    </w:pPr>
    <w:rPr>
      <w:rFonts w:ascii="Calibri" w:eastAsia="Times New Roman" w:hAnsi="Calibri" w:cs="Calibri"/>
      <w:lang w:eastAsia="en-GB"/>
    </w:rPr>
  </w:style>
  <w:style w:type="paragraph" w:customStyle="1" w:styleId="xl111">
    <w:name w:val="xl111"/>
    <w:basedOn w:val="Normal"/>
    <w:rsid w:val="00BA6181"/>
    <w:pPr>
      <w:pBdr>
        <w:left w:val="single" w:sz="4" w:space="0" w:color="000000"/>
        <w:bottom w:val="single" w:sz="4" w:space="0" w:color="000000"/>
        <w:right w:val="single" w:sz="4" w:space="0" w:color="000000"/>
      </w:pBdr>
      <w:shd w:val="clear" w:color="000000" w:fill="F2DCDB"/>
      <w:spacing w:before="100" w:beforeAutospacing="1" w:after="100" w:afterAutospacing="1"/>
      <w:jc w:val="center"/>
    </w:pPr>
    <w:rPr>
      <w:rFonts w:ascii="Calibri" w:eastAsia="Times New Roman" w:hAnsi="Calibri" w:cs="Calibri"/>
      <w:lang w:eastAsia="en-GB"/>
    </w:rPr>
  </w:style>
  <w:style w:type="paragraph" w:customStyle="1" w:styleId="xl112">
    <w:name w:val="xl112"/>
    <w:basedOn w:val="Normal"/>
    <w:rsid w:val="00BA6181"/>
    <w:pPr>
      <w:pBdr>
        <w:left w:val="single" w:sz="4" w:space="0" w:color="000000"/>
        <w:bottom w:val="single" w:sz="4" w:space="0" w:color="000000"/>
        <w:right w:val="single" w:sz="4" w:space="0" w:color="000000"/>
      </w:pBdr>
      <w:shd w:val="clear" w:color="000000" w:fill="F2DCDB"/>
      <w:spacing w:before="100" w:beforeAutospacing="1" w:after="100" w:afterAutospacing="1"/>
      <w:jc w:val="center"/>
    </w:pPr>
    <w:rPr>
      <w:rFonts w:ascii="Calibri" w:eastAsia="Times New Roman" w:hAnsi="Calibri" w:cs="Calibri"/>
      <w:lang w:eastAsia="en-GB"/>
    </w:rPr>
  </w:style>
  <w:style w:type="paragraph" w:customStyle="1" w:styleId="xl113">
    <w:name w:val="xl113"/>
    <w:basedOn w:val="Normal"/>
    <w:rsid w:val="00BA6181"/>
    <w:pPr>
      <w:pBdr>
        <w:top w:val="single" w:sz="4" w:space="0" w:color="000000"/>
        <w:left w:val="single" w:sz="4" w:space="0" w:color="000000"/>
        <w:bottom w:val="single" w:sz="4" w:space="0" w:color="000000"/>
        <w:right w:val="single" w:sz="4" w:space="0" w:color="000000"/>
      </w:pBdr>
      <w:shd w:val="clear" w:color="000000" w:fill="F2DCDB"/>
      <w:spacing w:before="100" w:beforeAutospacing="1" w:after="100" w:afterAutospacing="1"/>
      <w:jc w:val="center"/>
    </w:pPr>
    <w:rPr>
      <w:rFonts w:ascii="Calibri" w:eastAsia="Times New Roman" w:hAnsi="Calibri" w:cs="Calibri"/>
      <w:lang w:eastAsia="en-GB"/>
    </w:rPr>
  </w:style>
  <w:style w:type="paragraph" w:customStyle="1" w:styleId="xl114">
    <w:name w:val="xl114"/>
    <w:basedOn w:val="Normal"/>
    <w:rsid w:val="00BA618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rFonts w:ascii="Calibri" w:eastAsia="Times New Roman" w:hAnsi="Calibri" w:cs="Calibri"/>
      <w:b/>
      <w:bCs/>
      <w:lang w:eastAsia="en-GB"/>
    </w:rPr>
  </w:style>
  <w:style w:type="paragraph" w:customStyle="1" w:styleId="xl115">
    <w:name w:val="xl115"/>
    <w:basedOn w:val="Normal"/>
    <w:rsid w:val="00BA6181"/>
    <w:pPr>
      <w:shd w:val="clear" w:color="000000" w:fill="FFFF00"/>
      <w:spacing w:before="100" w:beforeAutospacing="1" w:after="100" w:afterAutospacing="1"/>
      <w:jc w:val="center"/>
      <w:textAlignment w:val="center"/>
    </w:pPr>
    <w:rPr>
      <w:rFonts w:ascii="Calibri" w:eastAsia="Times New Roman" w:hAnsi="Calibri" w:cs="Calibri"/>
      <w:lang w:eastAsia="en-GB"/>
    </w:rPr>
  </w:style>
  <w:style w:type="paragraph" w:customStyle="1" w:styleId="xl116">
    <w:name w:val="xl116"/>
    <w:basedOn w:val="Normal"/>
    <w:rsid w:val="00BA6181"/>
    <w:pPr>
      <w:pBdr>
        <w:right w:val="single" w:sz="4" w:space="0" w:color="000000"/>
      </w:pBdr>
      <w:shd w:val="clear" w:color="000000" w:fill="FFFF00"/>
      <w:spacing w:before="100" w:beforeAutospacing="1" w:after="100" w:afterAutospacing="1"/>
    </w:pPr>
    <w:rPr>
      <w:rFonts w:ascii="Calibri" w:eastAsia="Times New Roman" w:hAnsi="Calibri" w:cs="Calibri"/>
      <w:lang w:eastAsia="en-GB"/>
    </w:rPr>
  </w:style>
  <w:style w:type="paragraph" w:customStyle="1" w:styleId="xl117">
    <w:name w:val="xl117"/>
    <w:basedOn w:val="Normal"/>
    <w:rsid w:val="00BA6181"/>
    <w:pPr>
      <w:pBdr>
        <w:right w:val="single" w:sz="4" w:space="0" w:color="000000"/>
      </w:pBdr>
      <w:shd w:val="clear" w:color="000000" w:fill="FFFF00"/>
      <w:spacing w:before="100" w:beforeAutospacing="1" w:after="100" w:afterAutospacing="1"/>
      <w:textAlignment w:val="bottom"/>
    </w:pPr>
    <w:rPr>
      <w:rFonts w:ascii="Times New Roman" w:eastAsia="Times New Roman" w:hAnsi="Times New Roman" w:cs="Times New Roman"/>
      <w:sz w:val="24"/>
      <w:szCs w:val="24"/>
      <w:lang w:eastAsia="en-GB"/>
    </w:rPr>
  </w:style>
  <w:style w:type="paragraph" w:customStyle="1" w:styleId="xl118">
    <w:name w:val="xl118"/>
    <w:basedOn w:val="Normal"/>
    <w:rsid w:val="00BA6181"/>
    <w:pPr>
      <w:pBdr>
        <w:bottom w:val="single" w:sz="4" w:space="0" w:color="auto"/>
        <w:right w:val="single" w:sz="4" w:space="0" w:color="auto"/>
      </w:pBdr>
      <w:spacing w:before="100" w:beforeAutospacing="1" w:after="100" w:afterAutospacing="1"/>
    </w:pPr>
    <w:rPr>
      <w:rFonts w:ascii="Calibri" w:eastAsia="Times New Roman" w:hAnsi="Calibri" w:cs="Calibri"/>
      <w:lang w:eastAsia="en-GB"/>
    </w:rPr>
  </w:style>
  <w:style w:type="paragraph" w:customStyle="1" w:styleId="xl119">
    <w:name w:val="xl119"/>
    <w:basedOn w:val="Normal"/>
    <w:rsid w:val="00BA6181"/>
    <w:pPr>
      <w:pBdr>
        <w:left w:val="single" w:sz="4" w:space="0" w:color="000000"/>
        <w:right w:val="single" w:sz="4" w:space="0" w:color="000000"/>
      </w:pBdr>
      <w:shd w:val="clear" w:color="000000" w:fill="F2DCDB"/>
      <w:spacing w:before="100" w:beforeAutospacing="1" w:after="100" w:afterAutospacing="1"/>
      <w:jc w:val="center"/>
    </w:pPr>
    <w:rPr>
      <w:rFonts w:ascii="Calibri" w:eastAsia="Times New Roman" w:hAnsi="Calibri" w:cs="Calibri"/>
      <w:lang w:eastAsia="en-GB"/>
    </w:rPr>
  </w:style>
  <w:style w:type="paragraph" w:customStyle="1" w:styleId="font7">
    <w:name w:val="font7"/>
    <w:basedOn w:val="Normal"/>
    <w:rsid w:val="00D51B63"/>
    <w:pPr>
      <w:spacing w:before="100" w:beforeAutospacing="1" w:after="100" w:afterAutospacing="1"/>
    </w:pPr>
    <w:rPr>
      <w:rFonts w:ascii="Calibri" w:eastAsia="Times New Roman" w:hAnsi="Calibri" w:cs="Calibri"/>
      <w:color w:val="000000"/>
      <w:sz w:val="20"/>
      <w:szCs w:val="20"/>
      <w:lang w:eastAsia="en-GB"/>
    </w:rPr>
  </w:style>
  <w:style w:type="paragraph" w:customStyle="1" w:styleId="xl120">
    <w:name w:val="xl120"/>
    <w:basedOn w:val="Normal"/>
    <w:rsid w:val="00D51B63"/>
    <w:pPr>
      <w:pBdr>
        <w:left w:val="single" w:sz="8" w:space="0" w:color="auto"/>
        <w:bottom w:val="single" w:sz="8" w:space="0" w:color="auto"/>
        <w:right w:val="single" w:sz="8"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995">
      <w:bodyDiv w:val="1"/>
      <w:marLeft w:val="0"/>
      <w:marRight w:val="0"/>
      <w:marTop w:val="0"/>
      <w:marBottom w:val="0"/>
      <w:divBdr>
        <w:top w:val="none" w:sz="0" w:space="0" w:color="auto"/>
        <w:left w:val="none" w:sz="0" w:space="0" w:color="auto"/>
        <w:bottom w:val="none" w:sz="0" w:space="0" w:color="auto"/>
        <w:right w:val="none" w:sz="0" w:space="0" w:color="auto"/>
      </w:divBdr>
    </w:div>
    <w:div w:id="55009385">
      <w:bodyDiv w:val="1"/>
      <w:marLeft w:val="0"/>
      <w:marRight w:val="0"/>
      <w:marTop w:val="0"/>
      <w:marBottom w:val="0"/>
      <w:divBdr>
        <w:top w:val="none" w:sz="0" w:space="0" w:color="auto"/>
        <w:left w:val="none" w:sz="0" w:space="0" w:color="auto"/>
        <w:bottom w:val="none" w:sz="0" w:space="0" w:color="auto"/>
        <w:right w:val="none" w:sz="0" w:space="0" w:color="auto"/>
      </w:divBdr>
    </w:div>
    <w:div w:id="68618828">
      <w:bodyDiv w:val="1"/>
      <w:marLeft w:val="0"/>
      <w:marRight w:val="0"/>
      <w:marTop w:val="0"/>
      <w:marBottom w:val="0"/>
      <w:divBdr>
        <w:top w:val="none" w:sz="0" w:space="0" w:color="auto"/>
        <w:left w:val="none" w:sz="0" w:space="0" w:color="auto"/>
        <w:bottom w:val="none" w:sz="0" w:space="0" w:color="auto"/>
        <w:right w:val="none" w:sz="0" w:space="0" w:color="auto"/>
      </w:divBdr>
    </w:div>
    <w:div w:id="96490822">
      <w:bodyDiv w:val="1"/>
      <w:marLeft w:val="0"/>
      <w:marRight w:val="0"/>
      <w:marTop w:val="0"/>
      <w:marBottom w:val="0"/>
      <w:divBdr>
        <w:top w:val="none" w:sz="0" w:space="0" w:color="auto"/>
        <w:left w:val="none" w:sz="0" w:space="0" w:color="auto"/>
        <w:bottom w:val="none" w:sz="0" w:space="0" w:color="auto"/>
        <w:right w:val="none" w:sz="0" w:space="0" w:color="auto"/>
      </w:divBdr>
    </w:div>
    <w:div w:id="151874027">
      <w:bodyDiv w:val="1"/>
      <w:marLeft w:val="0"/>
      <w:marRight w:val="0"/>
      <w:marTop w:val="0"/>
      <w:marBottom w:val="0"/>
      <w:divBdr>
        <w:top w:val="none" w:sz="0" w:space="0" w:color="auto"/>
        <w:left w:val="none" w:sz="0" w:space="0" w:color="auto"/>
        <w:bottom w:val="none" w:sz="0" w:space="0" w:color="auto"/>
        <w:right w:val="none" w:sz="0" w:space="0" w:color="auto"/>
      </w:divBdr>
    </w:div>
    <w:div w:id="184294739">
      <w:bodyDiv w:val="1"/>
      <w:marLeft w:val="0"/>
      <w:marRight w:val="0"/>
      <w:marTop w:val="0"/>
      <w:marBottom w:val="0"/>
      <w:divBdr>
        <w:top w:val="none" w:sz="0" w:space="0" w:color="auto"/>
        <w:left w:val="none" w:sz="0" w:space="0" w:color="auto"/>
        <w:bottom w:val="none" w:sz="0" w:space="0" w:color="auto"/>
        <w:right w:val="none" w:sz="0" w:space="0" w:color="auto"/>
      </w:divBdr>
    </w:div>
    <w:div w:id="190262673">
      <w:bodyDiv w:val="1"/>
      <w:marLeft w:val="0"/>
      <w:marRight w:val="0"/>
      <w:marTop w:val="0"/>
      <w:marBottom w:val="0"/>
      <w:divBdr>
        <w:top w:val="none" w:sz="0" w:space="0" w:color="auto"/>
        <w:left w:val="none" w:sz="0" w:space="0" w:color="auto"/>
        <w:bottom w:val="none" w:sz="0" w:space="0" w:color="auto"/>
        <w:right w:val="none" w:sz="0" w:space="0" w:color="auto"/>
      </w:divBdr>
    </w:div>
    <w:div w:id="247740823">
      <w:bodyDiv w:val="1"/>
      <w:marLeft w:val="0"/>
      <w:marRight w:val="0"/>
      <w:marTop w:val="0"/>
      <w:marBottom w:val="0"/>
      <w:divBdr>
        <w:top w:val="none" w:sz="0" w:space="0" w:color="auto"/>
        <w:left w:val="none" w:sz="0" w:space="0" w:color="auto"/>
        <w:bottom w:val="none" w:sz="0" w:space="0" w:color="auto"/>
        <w:right w:val="none" w:sz="0" w:space="0" w:color="auto"/>
      </w:divBdr>
    </w:div>
    <w:div w:id="249706457">
      <w:bodyDiv w:val="1"/>
      <w:marLeft w:val="0"/>
      <w:marRight w:val="0"/>
      <w:marTop w:val="0"/>
      <w:marBottom w:val="0"/>
      <w:divBdr>
        <w:top w:val="none" w:sz="0" w:space="0" w:color="auto"/>
        <w:left w:val="none" w:sz="0" w:space="0" w:color="auto"/>
        <w:bottom w:val="none" w:sz="0" w:space="0" w:color="auto"/>
        <w:right w:val="none" w:sz="0" w:space="0" w:color="auto"/>
      </w:divBdr>
    </w:div>
    <w:div w:id="251936318">
      <w:bodyDiv w:val="1"/>
      <w:marLeft w:val="0"/>
      <w:marRight w:val="0"/>
      <w:marTop w:val="0"/>
      <w:marBottom w:val="0"/>
      <w:divBdr>
        <w:top w:val="none" w:sz="0" w:space="0" w:color="auto"/>
        <w:left w:val="none" w:sz="0" w:space="0" w:color="auto"/>
        <w:bottom w:val="none" w:sz="0" w:space="0" w:color="auto"/>
        <w:right w:val="none" w:sz="0" w:space="0" w:color="auto"/>
      </w:divBdr>
    </w:div>
    <w:div w:id="264268239">
      <w:bodyDiv w:val="1"/>
      <w:marLeft w:val="0"/>
      <w:marRight w:val="0"/>
      <w:marTop w:val="0"/>
      <w:marBottom w:val="0"/>
      <w:divBdr>
        <w:top w:val="none" w:sz="0" w:space="0" w:color="auto"/>
        <w:left w:val="none" w:sz="0" w:space="0" w:color="auto"/>
        <w:bottom w:val="none" w:sz="0" w:space="0" w:color="auto"/>
        <w:right w:val="none" w:sz="0" w:space="0" w:color="auto"/>
      </w:divBdr>
    </w:div>
    <w:div w:id="299380957">
      <w:bodyDiv w:val="1"/>
      <w:marLeft w:val="0"/>
      <w:marRight w:val="0"/>
      <w:marTop w:val="0"/>
      <w:marBottom w:val="0"/>
      <w:divBdr>
        <w:top w:val="none" w:sz="0" w:space="0" w:color="auto"/>
        <w:left w:val="none" w:sz="0" w:space="0" w:color="auto"/>
        <w:bottom w:val="none" w:sz="0" w:space="0" w:color="auto"/>
        <w:right w:val="none" w:sz="0" w:space="0" w:color="auto"/>
      </w:divBdr>
    </w:div>
    <w:div w:id="301279704">
      <w:bodyDiv w:val="1"/>
      <w:marLeft w:val="0"/>
      <w:marRight w:val="0"/>
      <w:marTop w:val="0"/>
      <w:marBottom w:val="0"/>
      <w:divBdr>
        <w:top w:val="none" w:sz="0" w:space="0" w:color="auto"/>
        <w:left w:val="none" w:sz="0" w:space="0" w:color="auto"/>
        <w:bottom w:val="none" w:sz="0" w:space="0" w:color="auto"/>
        <w:right w:val="none" w:sz="0" w:space="0" w:color="auto"/>
      </w:divBdr>
    </w:div>
    <w:div w:id="312831242">
      <w:bodyDiv w:val="1"/>
      <w:marLeft w:val="0"/>
      <w:marRight w:val="0"/>
      <w:marTop w:val="0"/>
      <w:marBottom w:val="0"/>
      <w:divBdr>
        <w:top w:val="none" w:sz="0" w:space="0" w:color="auto"/>
        <w:left w:val="none" w:sz="0" w:space="0" w:color="auto"/>
        <w:bottom w:val="none" w:sz="0" w:space="0" w:color="auto"/>
        <w:right w:val="none" w:sz="0" w:space="0" w:color="auto"/>
      </w:divBdr>
    </w:div>
    <w:div w:id="319501269">
      <w:bodyDiv w:val="1"/>
      <w:marLeft w:val="0"/>
      <w:marRight w:val="0"/>
      <w:marTop w:val="0"/>
      <w:marBottom w:val="0"/>
      <w:divBdr>
        <w:top w:val="none" w:sz="0" w:space="0" w:color="auto"/>
        <w:left w:val="none" w:sz="0" w:space="0" w:color="auto"/>
        <w:bottom w:val="none" w:sz="0" w:space="0" w:color="auto"/>
        <w:right w:val="none" w:sz="0" w:space="0" w:color="auto"/>
      </w:divBdr>
    </w:div>
    <w:div w:id="346637671">
      <w:bodyDiv w:val="1"/>
      <w:marLeft w:val="0"/>
      <w:marRight w:val="0"/>
      <w:marTop w:val="0"/>
      <w:marBottom w:val="0"/>
      <w:divBdr>
        <w:top w:val="none" w:sz="0" w:space="0" w:color="auto"/>
        <w:left w:val="none" w:sz="0" w:space="0" w:color="auto"/>
        <w:bottom w:val="none" w:sz="0" w:space="0" w:color="auto"/>
        <w:right w:val="none" w:sz="0" w:space="0" w:color="auto"/>
      </w:divBdr>
    </w:div>
    <w:div w:id="349064333">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98285859">
      <w:bodyDiv w:val="1"/>
      <w:marLeft w:val="0"/>
      <w:marRight w:val="0"/>
      <w:marTop w:val="0"/>
      <w:marBottom w:val="0"/>
      <w:divBdr>
        <w:top w:val="none" w:sz="0" w:space="0" w:color="auto"/>
        <w:left w:val="none" w:sz="0" w:space="0" w:color="auto"/>
        <w:bottom w:val="none" w:sz="0" w:space="0" w:color="auto"/>
        <w:right w:val="none" w:sz="0" w:space="0" w:color="auto"/>
      </w:divBdr>
    </w:div>
    <w:div w:id="405418683">
      <w:bodyDiv w:val="1"/>
      <w:marLeft w:val="0"/>
      <w:marRight w:val="0"/>
      <w:marTop w:val="0"/>
      <w:marBottom w:val="0"/>
      <w:divBdr>
        <w:top w:val="none" w:sz="0" w:space="0" w:color="auto"/>
        <w:left w:val="none" w:sz="0" w:space="0" w:color="auto"/>
        <w:bottom w:val="none" w:sz="0" w:space="0" w:color="auto"/>
        <w:right w:val="none" w:sz="0" w:space="0" w:color="auto"/>
      </w:divBdr>
    </w:div>
    <w:div w:id="408111796">
      <w:bodyDiv w:val="1"/>
      <w:marLeft w:val="0"/>
      <w:marRight w:val="0"/>
      <w:marTop w:val="0"/>
      <w:marBottom w:val="0"/>
      <w:divBdr>
        <w:top w:val="none" w:sz="0" w:space="0" w:color="auto"/>
        <w:left w:val="none" w:sz="0" w:space="0" w:color="auto"/>
        <w:bottom w:val="none" w:sz="0" w:space="0" w:color="auto"/>
        <w:right w:val="none" w:sz="0" w:space="0" w:color="auto"/>
      </w:divBdr>
    </w:div>
    <w:div w:id="449667233">
      <w:bodyDiv w:val="1"/>
      <w:marLeft w:val="0"/>
      <w:marRight w:val="0"/>
      <w:marTop w:val="0"/>
      <w:marBottom w:val="0"/>
      <w:divBdr>
        <w:top w:val="none" w:sz="0" w:space="0" w:color="auto"/>
        <w:left w:val="none" w:sz="0" w:space="0" w:color="auto"/>
        <w:bottom w:val="none" w:sz="0" w:space="0" w:color="auto"/>
        <w:right w:val="none" w:sz="0" w:space="0" w:color="auto"/>
      </w:divBdr>
    </w:div>
    <w:div w:id="466316569">
      <w:bodyDiv w:val="1"/>
      <w:marLeft w:val="0"/>
      <w:marRight w:val="0"/>
      <w:marTop w:val="0"/>
      <w:marBottom w:val="0"/>
      <w:divBdr>
        <w:top w:val="none" w:sz="0" w:space="0" w:color="auto"/>
        <w:left w:val="none" w:sz="0" w:space="0" w:color="auto"/>
        <w:bottom w:val="none" w:sz="0" w:space="0" w:color="auto"/>
        <w:right w:val="none" w:sz="0" w:space="0" w:color="auto"/>
      </w:divBdr>
    </w:div>
    <w:div w:id="477458537">
      <w:bodyDiv w:val="1"/>
      <w:marLeft w:val="0"/>
      <w:marRight w:val="0"/>
      <w:marTop w:val="0"/>
      <w:marBottom w:val="0"/>
      <w:divBdr>
        <w:top w:val="none" w:sz="0" w:space="0" w:color="auto"/>
        <w:left w:val="none" w:sz="0" w:space="0" w:color="auto"/>
        <w:bottom w:val="none" w:sz="0" w:space="0" w:color="auto"/>
        <w:right w:val="none" w:sz="0" w:space="0" w:color="auto"/>
      </w:divBdr>
    </w:div>
    <w:div w:id="480193026">
      <w:bodyDiv w:val="1"/>
      <w:marLeft w:val="0"/>
      <w:marRight w:val="0"/>
      <w:marTop w:val="150"/>
      <w:marBottom w:val="0"/>
      <w:divBdr>
        <w:top w:val="none" w:sz="0" w:space="0" w:color="auto"/>
        <w:left w:val="none" w:sz="0" w:space="0" w:color="auto"/>
        <w:bottom w:val="none" w:sz="0" w:space="0" w:color="auto"/>
        <w:right w:val="none" w:sz="0" w:space="0" w:color="auto"/>
      </w:divBdr>
      <w:divsChild>
        <w:div w:id="906721966">
          <w:marLeft w:val="0"/>
          <w:marRight w:val="0"/>
          <w:marTop w:val="0"/>
          <w:marBottom w:val="0"/>
          <w:divBdr>
            <w:top w:val="none" w:sz="0" w:space="0" w:color="auto"/>
            <w:left w:val="none" w:sz="0" w:space="0" w:color="auto"/>
            <w:bottom w:val="none" w:sz="0" w:space="0" w:color="auto"/>
            <w:right w:val="none" w:sz="0" w:space="0" w:color="auto"/>
          </w:divBdr>
          <w:divsChild>
            <w:div w:id="946960744">
              <w:marLeft w:val="150"/>
              <w:marRight w:val="0"/>
              <w:marTop w:val="0"/>
              <w:marBottom w:val="0"/>
              <w:divBdr>
                <w:top w:val="none" w:sz="0" w:space="0" w:color="auto"/>
                <w:left w:val="none" w:sz="0" w:space="0" w:color="auto"/>
                <w:bottom w:val="none" w:sz="0" w:space="0" w:color="auto"/>
                <w:right w:val="none" w:sz="0" w:space="0" w:color="auto"/>
              </w:divBdr>
              <w:divsChild>
                <w:div w:id="186916958">
                  <w:marLeft w:val="0"/>
                  <w:marRight w:val="0"/>
                  <w:marTop w:val="0"/>
                  <w:marBottom w:val="0"/>
                  <w:divBdr>
                    <w:top w:val="single" w:sz="6" w:space="4" w:color="CCCCCC"/>
                    <w:left w:val="single" w:sz="6" w:space="4" w:color="CCCCCC"/>
                    <w:bottom w:val="single" w:sz="6" w:space="4" w:color="CCCCCC"/>
                    <w:right w:val="single" w:sz="6" w:space="4" w:color="CCCCCC"/>
                  </w:divBdr>
                  <w:divsChild>
                    <w:div w:id="18592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61350">
      <w:bodyDiv w:val="1"/>
      <w:marLeft w:val="0"/>
      <w:marRight w:val="0"/>
      <w:marTop w:val="0"/>
      <w:marBottom w:val="0"/>
      <w:divBdr>
        <w:top w:val="none" w:sz="0" w:space="0" w:color="auto"/>
        <w:left w:val="none" w:sz="0" w:space="0" w:color="auto"/>
        <w:bottom w:val="none" w:sz="0" w:space="0" w:color="auto"/>
        <w:right w:val="none" w:sz="0" w:space="0" w:color="auto"/>
      </w:divBdr>
    </w:div>
    <w:div w:id="540168072">
      <w:bodyDiv w:val="1"/>
      <w:marLeft w:val="0"/>
      <w:marRight w:val="0"/>
      <w:marTop w:val="0"/>
      <w:marBottom w:val="0"/>
      <w:divBdr>
        <w:top w:val="none" w:sz="0" w:space="0" w:color="auto"/>
        <w:left w:val="none" w:sz="0" w:space="0" w:color="auto"/>
        <w:bottom w:val="none" w:sz="0" w:space="0" w:color="auto"/>
        <w:right w:val="none" w:sz="0" w:space="0" w:color="auto"/>
      </w:divBdr>
    </w:div>
    <w:div w:id="556472572">
      <w:bodyDiv w:val="1"/>
      <w:marLeft w:val="0"/>
      <w:marRight w:val="0"/>
      <w:marTop w:val="0"/>
      <w:marBottom w:val="0"/>
      <w:divBdr>
        <w:top w:val="none" w:sz="0" w:space="0" w:color="auto"/>
        <w:left w:val="none" w:sz="0" w:space="0" w:color="auto"/>
        <w:bottom w:val="none" w:sz="0" w:space="0" w:color="auto"/>
        <w:right w:val="none" w:sz="0" w:space="0" w:color="auto"/>
      </w:divBdr>
    </w:div>
    <w:div w:id="581840851">
      <w:bodyDiv w:val="1"/>
      <w:marLeft w:val="0"/>
      <w:marRight w:val="0"/>
      <w:marTop w:val="0"/>
      <w:marBottom w:val="0"/>
      <w:divBdr>
        <w:top w:val="none" w:sz="0" w:space="0" w:color="auto"/>
        <w:left w:val="none" w:sz="0" w:space="0" w:color="auto"/>
        <w:bottom w:val="none" w:sz="0" w:space="0" w:color="auto"/>
        <w:right w:val="none" w:sz="0" w:space="0" w:color="auto"/>
      </w:divBdr>
    </w:div>
    <w:div w:id="657618178">
      <w:bodyDiv w:val="1"/>
      <w:marLeft w:val="0"/>
      <w:marRight w:val="0"/>
      <w:marTop w:val="0"/>
      <w:marBottom w:val="0"/>
      <w:divBdr>
        <w:top w:val="none" w:sz="0" w:space="0" w:color="auto"/>
        <w:left w:val="none" w:sz="0" w:space="0" w:color="auto"/>
        <w:bottom w:val="none" w:sz="0" w:space="0" w:color="auto"/>
        <w:right w:val="none" w:sz="0" w:space="0" w:color="auto"/>
      </w:divBdr>
    </w:div>
    <w:div w:id="663096462">
      <w:bodyDiv w:val="1"/>
      <w:marLeft w:val="0"/>
      <w:marRight w:val="0"/>
      <w:marTop w:val="0"/>
      <w:marBottom w:val="0"/>
      <w:divBdr>
        <w:top w:val="none" w:sz="0" w:space="0" w:color="auto"/>
        <w:left w:val="none" w:sz="0" w:space="0" w:color="auto"/>
        <w:bottom w:val="none" w:sz="0" w:space="0" w:color="auto"/>
        <w:right w:val="none" w:sz="0" w:space="0" w:color="auto"/>
      </w:divBdr>
    </w:div>
    <w:div w:id="694890414">
      <w:bodyDiv w:val="1"/>
      <w:marLeft w:val="0"/>
      <w:marRight w:val="0"/>
      <w:marTop w:val="0"/>
      <w:marBottom w:val="0"/>
      <w:divBdr>
        <w:top w:val="none" w:sz="0" w:space="0" w:color="auto"/>
        <w:left w:val="none" w:sz="0" w:space="0" w:color="auto"/>
        <w:bottom w:val="none" w:sz="0" w:space="0" w:color="auto"/>
        <w:right w:val="none" w:sz="0" w:space="0" w:color="auto"/>
      </w:divBdr>
    </w:div>
    <w:div w:id="719480052">
      <w:bodyDiv w:val="1"/>
      <w:marLeft w:val="0"/>
      <w:marRight w:val="0"/>
      <w:marTop w:val="0"/>
      <w:marBottom w:val="0"/>
      <w:divBdr>
        <w:top w:val="none" w:sz="0" w:space="0" w:color="auto"/>
        <w:left w:val="none" w:sz="0" w:space="0" w:color="auto"/>
        <w:bottom w:val="none" w:sz="0" w:space="0" w:color="auto"/>
        <w:right w:val="none" w:sz="0" w:space="0" w:color="auto"/>
      </w:divBdr>
    </w:div>
    <w:div w:id="738985273">
      <w:bodyDiv w:val="1"/>
      <w:marLeft w:val="0"/>
      <w:marRight w:val="0"/>
      <w:marTop w:val="0"/>
      <w:marBottom w:val="0"/>
      <w:divBdr>
        <w:top w:val="none" w:sz="0" w:space="0" w:color="auto"/>
        <w:left w:val="none" w:sz="0" w:space="0" w:color="auto"/>
        <w:bottom w:val="none" w:sz="0" w:space="0" w:color="auto"/>
        <w:right w:val="none" w:sz="0" w:space="0" w:color="auto"/>
      </w:divBdr>
    </w:div>
    <w:div w:id="744837620">
      <w:bodyDiv w:val="1"/>
      <w:marLeft w:val="0"/>
      <w:marRight w:val="0"/>
      <w:marTop w:val="0"/>
      <w:marBottom w:val="0"/>
      <w:divBdr>
        <w:top w:val="none" w:sz="0" w:space="0" w:color="auto"/>
        <w:left w:val="none" w:sz="0" w:space="0" w:color="auto"/>
        <w:bottom w:val="none" w:sz="0" w:space="0" w:color="auto"/>
        <w:right w:val="none" w:sz="0" w:space="0" w:color="auto"/>
      </w:divBdr>
    </w:div>
    <w:div w:id="766774272">
      <w:bodyDiv w:val="1"/>
      <w:marLeft w:val="0"/>
      <w:marRight w:val="0"/>
      <w:marTop w:val="0"/>
      <w:marBottom w:val="0"/>
      <w:divBdr>
        <w:top w:val="none" w:sz="0" w:space="0" w:color="auto"/>
        <w:left w:val="none" w:sz="0" w:space="0" w:color="auto"/>
        <w:bottom w:val="none" w:sz="0" w:space="0" w:color="auto"/>
        <w:right w:val="none" w:sz="0" w:space="0" w:color="auto"/>
      </w:divBdr>
    </w:div>
    <w:div w:id="784737621">
      <w:bodyDiv w:val="1"/>
      <w:marLeft w:val="0"/>
      <w:marRight w:val="0"/>
      <w:marTop w:val="0"/>
      <w:marBottom w:val="0"/>
      <w:divBdr>
        <w:top w:val="none" w:sz="0" w:space="0" w:color="auto"/>
        <w:left w:val="none" w:sz="0" w:space="0" w:color="auto"/>
        <w:bottom w:val="none" w:sz="0" w:space="0" w:color="auto"/>
        <w:right w:val="none" w:sz="0" w:space="0" w:color="auto"/>
      </w:divBdr>
    </w:div>
    <w:div w:id="791285577">
      <w:bodyDiv w:val="1"/>
      <w:marLeft w:val="0"/>
      <w:marRight w:val="0"/>
      <w:marTop w:val="0"/>
      <w:marBottom w:val="0"/>
      <w:divBdr>
        <w:top w:val="none" w:sz="0" w:space="0" w:color="auto"/>
        <w:left w:val="none" w:sz="0" w:space="0" w:color="auto"/>
        <w:bottom w:val="none" w:sz="0" w:space="0" w:color="auto"/>
        <w:right w:val="none" w:sz="0" w:space="0" w:color="auto"/>
      </w:divBdr>
    </w:div>
    <w:div w:id="803087913">
      <w:bodyDiv w:val="1"/>
      <w:marLeft w:val="0"/>
      <w:marRight w:val="0"/>
      <w:marTop w:val="0"/>
      <w:marBottom w:val="0"/>
      <w:divBdr>
        <w:top w:val="none" w:sz="0" w:space="0" w:color="auto"/>
        <w:left w:val="none" w:sz="0" w:space="0" w:color="auto"/>
        <w:bottom w:val="none" w:sz="0" w:space="0" w:color="auto"/>
        <w:right w:val="none" w:sz="0" w:space="0" w:color="auto"/>
      </w:divBdr>
    </w:div>
    <w:div w:id="816069843">
      <w:bodyDiv w:val="1"/>
      <w:marLeft w:val="0"/>
      <w:marRight w:val="0"/>
      <w:marTop w:val="0"/>
      <w:marBottom w:val="0"/>
      <w:divBdr>
        <w:top w:val="none" w:sz="0" w:space="0" w:color="auto"/>
        <w:left w:val="none" w:sz="0" w:space="0" w:color="auto"/>
        <w:bottom w:val="none" w:sz="0" w:space="0" w:color="auto"/>
        <w:right w:val="none" w:sz="0" w:space="0" w:color="auto"/>
      </w:divBdr>
    </w:div>
    <w:div w:id="867252322">
      <w:bodyDiv w:val="1"/>
      <w:marLeft w:val="0"/>
      <w:marRight w:val="0"/>
      <w:marTop w:val="0"/>
      <w:marBottom w:val="0"/>
      <w:divBdr>
        <w:top w:val="none" w:sz="0" w:space="0" w:color="auto"/>
        <w:left w:val="none" w:sz="0" w:space="0" w:color="auto"/>
        <w:bottom w:val="none" w:sz="0" w:space="0" w:color="auto"/>
        <w:right w:val="none" w:sz="0" w:space="0" w:color="auto"/>
      </w:divBdr>
    </w:div>
    <w:div w:id="890966903">
      <w:bodyDiv w:val="1"/>
      <w:marLeft w:val="0"/>
      <w:marRight w:val="0"/>
      <w:marTop w:val="0"/>
      <w:marBottom w:val="0"/>
      <w:divBdr>
        <w:top w:val="none" w:sz="0" w:space="0" w:color="auto"/>
        <w:left w:val="none" w:sz="0" w:space="0" w:color="auto"/>
        <w:bottom w:val="none" w:sz="0" w:space="0" w:color="auto"/>
        <w:right w:val="none" w:sz="0" w:space="0" w:color="auto"/>
      </w:divBdr>
    </w:div>
    <w:div w:id="892740002">
      <w:bodyDiv w:val="1"/>
      <w:marLeft w:val="0"/>
      <w:marRight w:val="0"/>
      <w:marTop w:val="0"/>
      <w:marBottom w:val="0"/>
      <w:divBdr>
        <w:top w:val="none" w:sz="0" w:space="0" w:color="auto"/>
        <w:left w:val="none" w:sz="0" w:space="0" w:color="auto"/>
        <w:bottom w:val="none" w:sz="0" w:space="0" w:color="auto"/>
        <w:right w:val="none" w:sz="0" w:space="0" w:color="auto"/>
      </w:divBdr>
    </w:div>
    <w:div w:id="902832585">
      <w:bodyDiv w:val="1"/>
      <w:marLeft w:val="0"/>
      <w:marRight w:val="0"/>
      <w:marTop w:val="0"/>
      <w:marBottom w:val="0"/>
      <w:divBdr>
        <w:top w:val="none" w:sz="0" w:space="0" w:color="auto"/>
        <w:left w:val="none" w:sz="0" w:space="0" w:color="auto"/>
        <w:bottom w:val="none" w:sz="0" w:space="0" w:color="auto"/>
        <w:right w:val="none" w:sz="0" w:space="0" w:color="auto"/>
      </w:divBdr>
    </w:div>
    <w:div w:id="938177362">
      <w:bodyDiv w:val="1"/>
      <w:marLeft w:val="0"/>
      <w:marRight w:val="0"/>
      <w:marTop w:val="0"/>
      <w:marBottom w:val="0"/>
      <w:divBdr>
        <w:top w:val="none" w:sz="0" w:space="0" w:color="auto"/>
        <w:left w:val="none" w:sz="0" w:space="0" w:color="auto"/>
        <w:bottom w:val="none" w:sz="0" w:space="0" w:color="auto"/>
        <w:right w:val="none" w:sz="0" w:space="0" w:color="auto"/>
      </w:divBdr>
    </w:div>
    <w:div w:id="968434495">
      <w:bodyDiv w:val="1"/>
      <w:marLeft w:val="0"/>
      <w:marRight w:val="0"/>
      <w:marTop w:val="0"/>
      <w:marBottom w:val="0"/>
      <w:divBdr>
        <w:top w:val="none" w:sz="0" w:space="0" w:color="auto"/>
        <w:left w:val="none" w:sz="0" w:space="0" w:color="auto"/>
        <w:bottom w:val="none" w:sz="0" w:space="0" w:color="auto"/>
        <w:right w:val="none" w:sz="0" w:space="0" w:color="auto"/>
      </w:divBdr>
    </w:div>
    <w:div w:id="975914812">
      <w:bodyDiv w:val="1"/>
      <w:marLeft w:val="0"/>
      <w:marRight w:val="0"/>
      <w:marTop w:val="0"/>
      <w:marBottom w:val="0"/>
      <w:divBdr>
        <w:top w:val="none" w:sz="0" w:space="0" w:color="auto"/>
        <w:left w:val="none" w:sz="0" w:space="0" w:color="auto"/>
        <w:bottom w:val="none" w:sz="0" w:space="0" w:color="auto"/>
        <w:right w:val="none" w:sz="0" w:space="0" w:color="auto"/>
      </w:divBdr>
    </w:div>
    <w:div w:id="1002701787">
      <w:bodyDiv w:val="1"/>
      <w:marLeft w:val="0"/>
      <w:marRight w:val="0"/>
      <w:marTop w:val="0"/>
      <w:marBottom w:val="0"/>
      <w:divBdr>
        <w:top w:val="none" w:sz="0" w:space="0" w:color="auto"/>
        <w:left w:val="none" w:sz="0" w:space="0" w:color="auto"/>
        <w:bottom w:val="none" w:sz="0" w:space="0" w:color="auto"/>
        <w:right w:val="none" w:sz="0" w:space="0" w:color="auto"/>
      </w:divBdr>
    </w:div>
    <w:div w:id="1005741063">
      <w:bodyDiv w:val="1"/>
      <w:marLeft w:val="0"/>
      <w:marRight w:val="0"/>
      <w:marTop w:val="0"/>
      <w:marBottom w:val="0"/>
      <w:divBdr>
        <w:top w:val="none" w:sz="0" w:space="0" w:color="auto"/>
        <w:left w:val="none" w:sz="0" w:space="0" w:color="auto"/>
        <w:bottom w:val="none" w:sz="0" w:space="0" w:color="auto"/>
        <w:right w:val="none" w:sz="0" w:space="0" w:color="auto"/>
      </w:divBdr>
    </w:div>
    <w:div w:id="1007168974">
      <w:bodyDiv w:val="1"/>
      <w:marLeft w:val="0"/>
      <w:marRight w:val="0"/>
      <w:marTop w:val="0"/>
      <w:marBottom w:val="0"/>
      <w:divBdr>
        <w:top w:val="none" w:sz="0" w:space="0" w:color="auto"/>
        <w:left w:val="none" w:sz="0" w:space="0" w:color="auto"/>
        <w:bottom w:val="none" w:sz="0" w:space="0" w:color="auto"/>
        <w:right w:val="none" w:sz="0" w:space="0" w:color="auto"/>
      </w:divBdr>
    </w:div>
    <w:div w:id="1016616051">
      <w:bodyDiv w:val="1"/>
      <w:marLeft w:val="0"/>
      <w:marRight w:val="0"/>
      <w:marTop w:val="0"/>
      <w:marBottom w:val="0"/>
      <w:divBdr>
        <w:top w:val="none" w:sz="0" w:space="0" w:color="auto"/>
        <w:left w:val="none" w:sz="0" w:space="0" w:color="auto"/>
        <w:bottom w:val="none" w:sz="0" w:space="0" w:color="auto"/>
        <w:right w:val="none" w:sz="0" w:space="0" w:color="auto"/>
      </w:divBdr>
    </w:div>
    <w:div w:id="1060984175">
      <w:bodyDiv w:val="1"/>
      <w:marLeft w:val="0"/>
      <w:marRight w:val="0"/>
      <w:marTop w:val="0"/>
      <w:marBottom w:val="0"/>
      <w:divBdr>
        <w:top w:val="none" w:sz="0" w:space="0" w:color="auto"/>
        <w:left w:val="none" w:sz="0" w:space="0" w:color="auto"/>
        <w:bottom w:val="none" w:sz="0" w:space="0" w:color="auto"/>
        <w:right w:val="none" w:sz="0" w:space="0" w:color="auto"/>
      </w:divBdr>
    </w:div>
    <w:div w:id="1063485001">
      <w:bodyDiv w:val="1"/>
      <w:marLeft w:val="0"/>
      <w:marRight w:val="0"/>
      <w:marTop w:val="0"/>
      <w:marBottom w:val="0"/>
      <w:divBdr>
        <w:top w:val="none" w:sz="0" w:space="0" w:color="auto"/>
        <w:left w:val="none" w:sz="0" w:space="0" w:color="auto"/>
        <w:bottom w:val="none" w:sz="0" w:space="0" w:color="auto"/>
        <w:right w:val="none" w:sz="0" w:space="0" w:color="auto"/>
      </w:divBdr>
    </w:div>
    <w:div w:id="1095251451">
      <w:bodyDiv w:val="1"/>
      <w:marLeft w:val="0"/>
      <w:marRight w:val="0"/>
      <w:marTop w:val="0"/>
      <w:marBottom w:val="0"/>
      <w:divBdr>
        <w:top w:val="none" w:sz="0" w:space="0" w:color="auto"/>
        <w:left w:val="none" w:sz="0" w:space="0" w:color="auto"/>
        <w:bottom w:val="none" w:sz="0" w:space="0" w:color="auto"/>
        <w:right w:val="none" w:sz="0" w:space="0" w:color="auto"/>
      </w:divBdr>
    </w:div>
    <w:div w:id="1097823113">
      <w:bodyDiv w:val="1"/>
      <w:marLeft w:val="0"/>
      <w:marRight w:val="0"/>
      <w:marTop w:val="0"/>
      <w:marBottom w:val="0"/>
      <w:divBdr>
        <w:top w:val="none" w:sz="0" w:space="0" w:color="auto"/>
        <w:left w:val="none" w:sz="0" w:space="0" w:color="auto"/>
        <w:bottom w:val="none" w:sz="0" w:space="0" w:color="auto"/>
        <w:right w:val="none" w:sz="0" w:space="0" w:color="auto"/>
      </w:divBdr>
    </w:div>
    <w:div w:id="1108697859">
      <w:bodyDiv w:val="1"/>
      <w:marLeft w:val="0"/>
      <w:marRight w:val="0"/>
      <w:marTop w:val="0"/>
      <w:marBottom w:val="0"/>
      <w:divBdr>
        <w:top w:val="none" w:sz="0" w:space="0" w:color="auto"/>
        <w:left w:val="none" w:sz="0" w:space="0" w:color="auto"/>
        <w:bottom w:val="none" w:sz="0" w:space="0" w:color="auto"/>
        <w:right w:val="none" w:sz="0" w:space="0" w:color="auto"/>
      </w:divBdr>
    </w:div>
    <w:div w:id="1175264646">
      <w:bodyDiv w:val="1"/>
      <w:marLeft w:val="0"/>
      <w:marRight w:val="0"/>
      <w:marTop w:val="0"/>
      <w:marBottom w:val="0"/>
      <w:divBdr>
        <w:top w:val="none" w:sz="0" w:space="0" w:color="auto"/>
        <w:left w:val="none" w:sz="0" w:space="0" w:color="auto"/>
        <w:bottom w:val="none" w:sz="0" w:space="0" w:color="auto"/>
        <w:right w:val="none" w:sz="0" w:space="0" w:color="auto"/>
      </w:divBdr>
    </w:div>
    <w:div w:id="1179395139">
      <w:bodyDiv w:val="1"/>
      <w:marLeft w:val="0"/>
      <w:marRight w:val="0"/>
      <w:marTop w:val="0"/>
      <w:marBottom w:val="0"/>
      <w:divBdr>
        <w:top w:val="none" w:sz="0" w:space="0" w:color="auto"/>
        <w:left w:val="none" w:sz="0" w:space="0" w:color="auto"/>
        <w:bottom w:val="none" w:sz="0" w:space="0" w:color="auto"/>
        <w:right w:val="none" w:sz="0" w:space="0" w:color="auto"/>
      </w:divBdr>
    </w:div>
    <w:div w:id="1189683402">
      <w:bodyDiv w:val="1"/>
      <w:marLeft w:val="0"/>
      <w:marRight w:val="0"/>
      <w:marTop w:val="0"/>
      <w:marBottom w:val="0"/>
      <w:divBdr>
        <w:top w:val="none" w:sz="0" w:space="0" w:color="auto"/>
        <w:left w:val="none" w:sz="0" w:space="0" w:color="auto"/>
        <w:bottom w:val="none" w:sz="0" w:space="0" w:color="auto"/>
        <w:right w:val="none" w:sz="0" w:space="0" w:color="auto"/>
      </w:divBdr>
    </w:div>
    <w:div w:id="1206059265">
      <w:bodyDiv w:val="1"/>
      <w:marLeft w:val="0"/>
      <w:marRight w:val="0"/>
      <w:marTop w:val="0"/>
      <w:marBottom w:val="0"/>
      <w:divBdr>
        <w:top w:val="none" w:sz="0" w:space="0" w:color="auto"/>
        <w:left w:val="none" w:sz="0" w:space="0" w:color="auto"/>
        <w:bottom w:val="none" w:sz="0" w:space="0" w:color="auto"/>
        <w:right w:val="none" w:sz="0" w:space="0" w:color="auto"/>
      </w:divBdr>
    </w:div>
    <w:div w:id="1207837674">
      <w:bodyDiv w:val="1"/>
      <w:marLeft w:val="0"/>
      <w:marRight w:val="0"/>
      <w:marTop w:val="0"/>
      <w:marBottom w:val="0"/>
      <w:divBdr>
        <w:top w:val="none" w:sz="0" w:space="0" w:color="auto"/>
        <w:left w:val="none" w:sz="0" w:space="0" w:color="auto"/>
        <w:bottom w:val="none" w:sz="0" w:space="0" w:color="auto"/>
        <w:right w:val="none" w:sz="0" w:space="0" w:color="auto"/>
      </w:divBdr>
    </w:div>
    <w:div w:id="1258441627">
      <w:bodyDiv w:val="1"/>
      <w:marLeft w:val="0"/>
      <w:marRight w:val="0"/>
      <w:marTop w:val="0"/>
      <w:marBottom w:val="0"/>
      <w:divBdr>
        <w:top w:val="none" w:sz="0" w:space="0" w:color="auto"/>
        <w:left w:val="none" w:sz="0" w:space="0" w:color="auto"/>
        <w:bottom w:val="none" w:sz="0" w:space="0" w:color="auto"/>
        <w:right w:val="none" w:sz="0" w:space="0" w:color="auto"/>
      </w:divBdr>
    </w:div>
    <w:div w:id="1275937623">
      <w:bodyDiv w:val="1"/>
      <w:marLeft w:val="0"/>
      <w:marRight w:val="0"/>
      <w:marTop w:val="0"/>
      <w:marBottom w:val="0"/>
      <w:divBdr>
        <w:top w:val="none" w:sz="0" w:space="0" w:color="auto"/>
        <w:left w:val="none" w:sz="0" w:space="0" w:color="auto"/>
        <w:bottom w:val="none" w:sz="0" w:space="0" w:color="auto"/>
        <w:right w:val="none" w:sz="0" w:space="0" w:color="auto"/>
      </w:divBdr>
    </w:div>
    <w:div w:id="1276903782">
      <w:bodyDiv w:val="1"/>
      <w:marLeft w:val="0"/>
      <w:marRight w:val="0"/>
      <w:marTop w:val="0"/>
      <w:marBottom w:val="0"/>
      <w:divBdr>
        <w:top w:val="none" w:sz="0" w:space="0" w:color="auto"/>
        <w:left w:val="none" w:sz="0" w:space="0" w:color="auto"/>
        <w:bottom w:val="none" w:sz="0" w:space="0" w:color="auto"/>
        <w:right w:val="none" w:sz="0" w:space="0" w:color="auto"/>
      </w:divBdr>
    </w:div>
    <w:div w:id="1393195537">
      <w:bodyDiv w:val="1"/>
      <w:marLeft w:val="0"/>
      <w:marRight w:val="0"/>
      <w:marTop w:val="0"/>
      <w:marBottom w:val="0"/>
      <w:divBdr>
        <w:top w:val="none" w:sz="0" w:space="0" w:color="auto"/>
        <w:left w:val="none" w:sz="0" w:space="0" w:color="auto"/>
        <w:bottom w:val="none" w:sz="0" w:space="0" w:color="auto"/>
        <w:right w:val="none" w:sz="0" w:space="0" w:color="auto"/>
      </w:divBdr>
    </w:div>
    <w:div w:id="1395934753">
      <w:bodyDiv w:val="1"/>
      <w:marLeft w:val="0"/>
      <w:marRight w:val="0"/>
      <w:marTop w:val="0"/>
      <w:marBottom w:val="0"/>
      <w:divBdr>
        <w:top w:val="none" w:sz="0" w:space="0" w:color="auto"/>
        <w:left w:val="none" w:sz="0" w:space="0" w:color="auto"/>
        <w:bottom w:val="none" w:sz="0" w:space="0" w:color="auto"/>
        <w:right w:val="none" w:sz="0" w:space="0" w:color="auto"/>
      </w:divBdr>
    </w:div>
    <w:div w:id="1399211165">
      <w:bodyDiv w:val="1"/>
      <w:marLeft w:val="0"/>
      <w:marRight w:val="0"/>
      <w:marTop w:val="0"/>
      <w:marBottom w:val="0"/>
      <w:divBdr>
        <w:top w:val="none" w:sz="0" w:space="0" w:color="auto"/>
        <w:left w:val="none" w:sz="0" w:space="0" w:color="auto"/>
        <w:bottom w:val="none" w:sz="0" w:space="0" w:color="auto"/>
        <w:right w:val="none" w:sz="0" w:space="0" w:color="auto"/>
      </w:divBdr>
    </w:div>
    <w:div w:id="1444299318">
      <w:bodyDiv w:val="1"/>
      <w:marLeft w:val="0"/>
      <w:marRight w:val="0"/>
      <w:marTop w:val="0"/>
      <w:marBottom w:val="0"/>
      <w:divBdr>
        <w:top w:val="none" w:sz="0" w:space="0" w:color="auto"/>
        <w:left w:val="none" w:sz="0" w:space="0" w:color="auto"/>
        <w:bottom w:val="none" w:sz="0" w:space="0" w:color="auto"/>
        <w:right w:val="none" w:sz="0" w:space="0" w:color="auto"/>
      </w:divBdr>
    </w:div>
    <w:div w:id="1464351720">
      <w:bodyDiv w:val="1"/>
      <w:marLeft w:val="0"/>
      <w:marRight w:val="0"/>
      <w:marTop w:val="0"/>
      <w:marBottom w:val="0"/>
      <w:divBdr>
        <w:top w:val="none" w:sz="0" w:space="0" w:color="auto"/>
        <w:left w:val="none" w:sz="0" w:space="0" w:color="auto"/>
        <w:bottom w:val="none" w:sz="0" w:space="0" w:color="auto"/>
        <w:right w:val="none" w:sz="0" w:space="0" w:color="auto"/>
      </w:divBdr>
    </w:div>
    <w:div w:id="1477406763">
      <w:bodyDiv w:val="1"/>
      <w:marLeft w:val="0"/>
      <w:marRight w:val="0"/>
      <w:marTop w:val="0"/>
      <w:marBottom w:val="0"/>
      <w:divBdr>
        <w:top w:val="none" w:sz="0" w:space="0" w:color="auto"/>
        <w:left w:val="none" w:sz="0" w:space="0" w:color="auto"/>
        <w:bottom w:val="none" w:sz="0" w:space="0" w:color="auto"/>
        <w:right w:val="none" w:sz="0" w:space="0" w:color="auto"/>
      </w:divBdr>
    </w:div>
    <w:div w:id="1485001363">
      <w:bodyDiv w:val="1"/>
      <w:marLeft w:val="0"/>
      <w:marRight w:val="0"/>
      <w:marTop w:val="0"/>
      <w:marBottom w:val="0"/>
      <w:divBdr>
        <w:top w:val="none" w:sz="0" w:space="0" w:color="auto"/>
        <w:left w:val="none" w:sz="0" w:space="0" w:color="auto"/>
        <w:bottom w:val="none" w:sz="0" w:space="0" w:color="auto"/>
        <w:right w:val="none" w:sz="0" w:space="0" w:color="auto"/>
      </w:divBdr>
    </w:div>
    <w:div w:id="1491751557">
      <w:bodyDiv w:val="1"/>
      <w:marLeft w:val="0"/>
      <w:marRight w:val="0"/>
      <w:marTop w:val="0"/>
      <w:marBottom w:val="0"/>
      <w:divBdr>
        <w:top w:val="none" w:sz="0" w:space="0" w:color="auto"/>
        <w:left w:val="none" w:sz="0" w:space="0" w:color="auto"/>
        <w:bottom w:val="none" w:sz="0" w:space="0" w:color="auto"/>
        <w:right w:val="none" w:sz="0" w:space="0" w:color="auto"/>
      </w:divBdr>
    </w:div>
    <w:div w:id="1509369836">
      <w:bodyDiv w:val="1"/>
      <w:marLeft w:val="0"/>
      <w:marRight w:val="0"/>
      <w:marTop w:val="0"/>
      <w:marBottom w:val="0"/>
      <w:divBdr>
        <w:top w:val="none" w:sz="0" w:space="0" w:color="auto"/>
        <w:left w:val="none" w:sz="0" w:space="0" w:color="auto"/>
        <w:bottom w:val="none" w:sz="0" w:space="0" w:color="auto"/>
        <w:right w:val="none" w:sz="0" w:space="0" w:color="auto"/>
      </w:divBdr>
    </w:div>
    <w:div w:id="1509632354">
      <w:bodyDiv w:val="1"/>
      <w:marLeft w:val="0"/>
      <w:marRight w:val="0"/>
      <w:marTop w:val="0"/>
      <w:marBottom w:val="0"/>
      <w:divBdr>
        <w:top w:val="none" w:sz="0" w:space="0" w:color="auto"/>
        <w:left w:val="none" w:sz="0" w:space="0" w:color="auto"/>
        <w:bottom w:val="none" w:sz="0" w:space="0" w:color="auto"/>
        <w:right w:val="none" w:sz="0" w:space="0" w:color="auto"/>
      </w:divBdr>
    </w:div>
    <w:div w:id="1538663507">
      <w:bodyDiv w:val="1"/>
      <w:marLeft w:val="0"/>
      <w:marRight w:val="0"/>
      <w:marTop w:val="0"/>
      <w:marBottom w:val="0"/>
      <w:divBdr>
        <w:top w:val="none" w:sz="0" w:space="0" w:color="auto"/>
        <w:left w:val="none" w:sz="0" w:space="0" w:color="auto"/>
        <w:bottom w:val="none" w:sz="0" w:space="0" w:color="auto"/>
        <w:right w:val="none" w:sz="0" w:space="0" w:color="auto"/>
      </w:divBdr>
    </w:div>
    <w:div w:id="1561985329">
      <w:bodyDiv w:val="1"/>
      <w:marLeft w:val="0"/>
      <w:marRight w:val="0"/>
      <w:marTop w:val="0"/>
      <w:marBottom w:val="0"/>
      <w:divBdr>
        <w:top w:val="none" w:sz="0" w:space="0" w:color="auto"/>
        <w:left w:val="none" w:sz="0" w:space="0" w:color="auto"/>
        <w:bottom w:val="none" w:sz="0" w:space="0" w:color="auto"/>
        <w:right w:val="none" w:sz="0" w:space="0" w:color="auto"/>
      </w:divBdr>
    </w:div>
    <w:div w:id="1585988058">
      <w:bodyDiv w:val="1"/>
      <w:marLeft w:val="0"/>
      <w:marRight w:val="0"/>
      <w:marTop w:val="0"/>
      <w:marBottom w:val="0"/>
      <w:divBdr>
        <w:top w:val="none" w:sz="0" w:space="0" w:color="auto"/>
        <w:left w:val="none" w:sz="0" w:space="0" w:color="auto"/>
        <w:bottom w:val="none" w:sz="0" w:space="0" w:color="auto"/>
        <w:right w:val="none" w:sz="0" w:space="0" w:color="auto"/>
      </w:divBdr>
    </w:div>
    <w:div w:id="1591084684">
      <w:bodyDiv w:val="1"/>
      <w:marLeft w:val="0"/>
      <w:marRight w:val="0"/>
      <w:marTop w:val="0"/>
      <w:marBottom w:val="0"/>
      <w:divBdr>
        <w:top w:val="none" w:sz="0" w:space="0" w:color="auto"/>
        <w:left w:val="none" w:sz="0" w:space="0" w:color="auto"/>
        <w:bottom w:val="none" w:sz="0" w:space="0" w:color="auto"/>
        <w:right w:val="none" w:sz="0" w:space="0" w:color="auto"/>
      </w:divBdr>
    </w:div>
    <w:div w:id="1598051795">
      <w:bodyDiv w:val="1"/>
      <w:marLeft w:val="0"/>
      <w:marRight w:val="0"/>
      <w:marTop w:val="0"/>
      <w:marBottom w:val="0"/>
      <w:divBdr>
        <w:top w:val="none" w:sz="0" w:space="0" w:color="auto"/>
        <w:left w:val="none" w:sz="0" w:space="0" w:color="auto"/>
        <w:bottom w:val="none" w:sz="0" w:space="0" w:color="auto"/>
        <w:right w:val="none" w:sz="0" w:space="0" w:color="auto"/>
      </w:divBdr>
    </w:div>
    <w:div w:id="1638604965">
      <w:bodyDiv w:val="1"/>
      <w:marLeft w:val="0"/>
      <w:marRight w:val="0"/>
      <w:marTop w:val="0"/>
      <w:marBottom w:val="0"/>
      <w:divBdr>
        <w:top w:val="none" w:sz="0" w:space="0" w:color="auto"/>
        <w:left w:val="none" w:sz="0" w:space="0" w:color="auto"/>
        <w:bottom w:val="none" w:sz="0" w:space="0" w:color="auto"/>
        <w:right w:val="none" w:sz="0" w:space="0" w:color="auto"/>
      </w:divBdr>
    </w:div>
    <w:div w:id="1651639468">
      <w:bodyDiv w:val="1"/>
      <w:marLeft w:val="0"/>
      <w:marRight w:val="0"/>
      <w:marTop w:val="0"/>
      <w:marBottom w:val="0"/>
      <w:divBdr>
        <w:top w:val="none" w:sz="0" w:space="0" w:color="auto"/>
        <w:left w:val="none" w:sz="0" w:space="0" w:color="auto"/>
        <w:bottom w:val="none" w:sz="0" w:space="0" w:color="auto"/>
        <w:right w:val="none" w:sz="0" w:space="0" w:color="auto"/>
      </w:divBdr>
    </w:div>
    <w:div w:id="1658144393">
      <w:bodyDiv w:val="1"/>
      <w:marLeft w:val="0"/>
      <w:marRight w:val="0"/>
      <w:marTop w:val="0"/>
      <w:marBottom w:val="0"/>
      <w:divBdr>
        <w:top w:val="none" w:sz="0" w:space="0" w:color="auto"/>
        <w:left w:val="none" w:sz="0" w:space="0" w:color="auto"/>
        <w:bottom w:val="none" w:sz="0" w:space="0" w:color="auto"/>
        <w:right w:val="none" w:sz="0" w:space="0" w:color="auto"/>
      </w:divBdr>
    </w:div>
    <w:div w:id="1675716890">
      <w:bodyDiv w:val="1"/>
      <w:marLeft w:val="0"/>
      <w:marRight w:val="0"/>
      <w:marTop w:val="0"/>
      <w:marBottom w:val="0"/>
      <w:divBdr>
        <w:top w:val="none" w:sz="0" w:space="0" w:color="auto"/>
        <w:left w:val="none" w:sz="0" w:space="0" w:color="auto"/>
        <w:bottom w:val="none" w:sz="0" w:space="0" w:color="auto"/>
        <w:right w:val="none" w:sz="0" w:space="0" w:color="auto"/>
      </w:divBdr>
    </w:div>
    <w:div w:id="1679773170">
      <w:bodyDiv w:val="1"/>
      <w:marLeft w:val="0"/>
      <w:marRight w:val="0"/>
      <w:marTop w:val="0"/>
      <w:marBottom w:val="0"/>
      <w:divBdr>
        <w:top w:val="none" w:sz="0" w:space="0" w:color="auto"/>
        <w:left w:val="none" w:sz="0" w:space="0" w:color="auto"/>
        <w:bottom w:val="none" w:sz="0" w:space="0" w:color="auto"/>
        <w:right w:val="none" w:sz="0" w:space="0" w:color="auto"/>
      </w:divBdr>
    </w:div>
    <w:div w:id="1680352757">
      <w:bodyDiv w:val="1"/>
      <w:marLeft w:val="0"/>
      <w:marRight w:val="0"/>
      <w:marTop w:val="0"/>
      <w:marBottom w:val="0"/>
      <w:divBdr>
        <w:top w:val="none" w:sz="0" w:space="0" w:color="auto"/>
        <w:left w:val="none" w:sz="0" w:space="0" w:color="auto"/>
        <w:bottom w:val="none" w:sz="0" w:space="0" w:color="auto"/>
        <w:right w:val="none" w:sz="0" w:space="0" w:color="auto"/>
      </w:divBdr>
    </w:div>
    <w:div w:id="1702627628">
      <w:bodyDiv w:val="1"/>
      <w:marLeft w:val="0"/>
      <w:marRight w:val="0"/>
      <w:marTop w:val="0"/>
      <w:marBottom w:val="0"/>
      <w:divBdr>
        <w:top w:val="none" w:sz="0" w:space="0" w:color="auto"/>
        <w:left w:val="none" w:sz="0" w:space="0" w:color="auto"/>
        <w:bottom w:val="none" w:sz="0" w:space="0" w:color="auto"/>
        <w:right w:val="none" w:sz="0" w:space="0" w:color="auto"/>
      </w:divBdr>
    </w:div>
    <w:div w:id="1705514905">
      <w:bodyDiv w:val="1"/>
      <w:marLeft w:val="0"/>
      <w:marRight w:val="0"/>
      <w:marTop w:val="0"/>
      <w:marBottom w:val="0"/>
      <w:divBdr>
        <w:top w:val="none" w:sz="0" w:space="0" w:color="auto"/>
        <w:left w:val="none" w:sz="0" w:space="0" w:color="auto"/>
        <w:bottom w:val="none" w:sz="0" w:space="0" w:color="auto"/>
        <w:right w:val="none" w:sz="0" w:space="0" w:color="auto"/>
      </w:divBdr>
    </w:div>
    <w:div w:id="1720938132">
      <w:bodyDiv w:val="1"/>
      <w:marLeft w:val="0"/>
      <w:marRight w:val="0"/>
      <w:marTop w:val="0"/>
      <w:marBottom w:val="0"/>
      <w:divBdr>
        <w:top w:val="none" w:sz="0" w:space="0" w:color="auto"/>
        <w:left w:val="none" w:sz="0" w:space="0" w:color="auto"/>
        <w:bottom w:val="none" w:sz="0" w:space="0" w:color="auto"/>
        <w:right w:val="none" w:sz="0" w:space="0" w:color="auto"/>
      </w:divBdr>
    </w:div>
    <w:div w:id="1721398546">
      <w:bodyDiv w:val="1"/>
      <w:marLeft w:val="0"/>
      <w:marRight w:val="0"/>
      <w:marTop w:val="0"/>
      <w:marBottom w:val="0"/>
      <w:divBdr>
        <w:top w:val="none" w:sz="0" w:space="0" w:color="auto"/>
        <w:left w:val="none" w:sz="0" w:space="0" w:color="auto"/>
        <w:bottom w:val="none" w:sz="0" w:space="0" w:color="auto"/>
        <w:right w:val="none" w:sz="0" w:space="0" w:color="auto"/>
      </w:divBdr>
    </w:div>
    <w:div w:id="1735354643">
      <w:bodyDiv w:val="1"/>
      <w:marLeft w:val="0"/>
      <w:marRight w:val="0"/>
      <w:marTop w:val="0"/>
      <w:marBottom w:val="0"/>
      <w:divBdr>
        <w:top w:val="none" w:sz="0" w:space="0" w:color="auto"/>
        <w:left w:val="none" w:sz="0" w:space="0" w:color="auto"/>
        <w:bottom w:val="none" w:sz="0" w:space="0" w:color="auto"/>
        <w:right w:val="none" w:sz="0" w:space="0" w:color="auto"/>
      </w:divBdr>
    </w:div>
    <w:div w:id="1755858023">
      <w:bodyDiv w:val="1"/>
      <w:marLeft w:val="0"/>
      <w:marRight w:val="0"/>
      <w:marTop w:val="0"/>
      <w:marBottom w:val="0"/>
      <w:divBdr>
        <w:top w:val="none" w:sz="0" w:space="0" w:color="auto"/>
        <w:left w:val="none" w:sz="0" w:space="0" w:color="auto"/>
        <w:bottom w:val="none" w:sz="0" w:space="0" w:color="auto"/>
        <w:right w:val="none" w:sz="0" w:space="0" w:color="auto"/>
      </w:divBdr>
    </w:div>
    <w:div w:id="1762943202">
      <w:bodyDiv w:val="1"/>
      <w:marLeft w:val="0"/>
      <w:marRight w:val="0"/>
      <w:marTop w:val="0"/>
      <w:marBottom w:val="0"/>
      <w:divBdr>
        <w:top w:val="none" w:sz="0" w:space="0" w:color="auto"/>
        <w:left w:val="none" w:sz="0" w:space="0" w:color="auto"/>
        <w:bottom w:val="none" w:sz="0" w:space="0" w:color="auto"/>
        <w:right w:val="none" w:sz="0" w:space="0" w:color="auto"/>
      </w:divBdr>
    </w:div>
    <w:div w:id="1864661379">
      <w:bodyDiv w:val="1"/>
      <w:marLeft w:val="0"/>
      <w:marRight w:val="0"/>
      <w:marTop w:val="0"/>
      <w:marBottom w:val="0"/>
      <w:divBdr>
        <w:top w:val="none" w:sz="0" w:space="0" w:color="auto"/>
        <w:left w:val="none" w:sz="0" w:space="0" w:color="auto"/>
        <w:bottom w:val="none" w:sz="0" w:space="0" w:color="auto"/>
        <w:right w:val="none" w:sz="0" w:space="0" w:color="auto"/>
      </w:divBdr>
    </w:div>
    <w:div w:id="1870725196">
      <w:bodyDiv w:val="1"/>
      <w:marLeft w:val="0"/>
      <w:marRight w:val="0"/>
      <w:marTop w:val="0"/>
      <w:marBottom w:val="0"/>
      <w:divBdr>
        <w:top w:val="none" w:sz="0" w:space="0" w:color="auto"/>
        <w:left w:val="none" w:sz="0" w:space="0" w:color="auto"/>
        <w:bottom w:val="none" w:sz="0" w:space="0" w:color="auto"/>
        <w:right w:val="none" w:sz="0" w:space="0" w:color="auto"/>
      </w:divBdr>
    </w:div>
    <w:div w:id="1895195968">
      <w:bodyDiv w:val="1"/>
      <w:marLeft w:val="0"/>
      <w:marRight w:val="0"/>
      <w:marTop w:val="0"/>
      <w:marBottom w:val="0"/>
      <w:divBdr>
        <w:top w:val="none" w:sz="0" w:space="0" w:color="auto"/>
        <w:left w:val="none" w:sz="0" w:space="0" w:color="auto"/>
        <w:bottom w:val="none" w:sz="0" w:space="0" w:color="auto"/>
        <w:right w:val="none" w:sz="0" w:space="0" w:color="auto"/>
      </w:divBdr>
    </w:div>
    <w:div w:id="1920867207">
      <w:bodyDiv w:val="1"/>
      <w:marLeft w:val="0"/>
      <w:marRight w:val="0"/>
      <w:marTop w:val="0"/>
      <w:marBottom w:val="0"/>
      <w:divBdr>
        <w:top w:val="none" w:sz="0" w:space="0" w:color="auto"/>
        <w:left w:val="none" w:sz="0" w:space="0" w:color="auto"/>
        <w:bottom w:val="none" w:sz="0" w:space="0" w:color="auto"/>
        <w:right w:val="none" w:sz="0" w:space="0" w:color="auto"/>
      </w:divBdr>
    </w:div>
    <w:div w:id="1935674403">
      <w:bodyDiv w:val="1"/>
      <w:marLeft w:val="0"/>
      <w:marRight w:val="0"/>
      <w:marTop w:val="0"/>
      <w:marBottom w:val="0"/>
      <w:divBdr>
        <w:top w:val="none" w:sz="0" w:space="0" w:color="auto"/>
        <w:left w:val="none" w:sz="0" w:space="0" w:color="auto"/>
        <w:bottom w:val="none" w:sz="0" w:space="0" w:color="auto"/>
        <w:right w:val="none" w:sz="0" w:space="0" w:color="auto"/>
      </w:divBdr>
    </w:div>
    <w:div w:id="1980458129">
      <w:bodyDiv w:val="1"/>
      <w:marLeft w:val="0"/>
      <w:marRight w:val="0"/>
      <w:marTop w:val="0"/>
      <w:marBottom w:val="0"/>
      <w:divBdr>
        <w:top w:val="none" w:sz="0" w:space="0" w:color="auto"/>
        <w:left w:val="none" w:sz="0" w:space="0" w:color="auto"/>
        <w:bottom w:val="none" w:sz="0" w:space="0" w:color="auto"/>
        <w:right w:val="none" w:sz="0" w:space="0" w:color="auto"/>
      </w:divBdr>
    </w:div>
    <w:div w:id="2080857116">
      <w:bodyDiv w:val="1"/>
      <w:marLeft w:val="0"/>
      <w:marRight w:val="0"/>
      <w:marTop w:val="0"/>
      <w:marBottom w:val="0"/>
      <w:divBdr>
        <w:top w:val="none" w:sz="0" w:space="0" w:color="auto"/>
        <w:left w:val="none" w:sz="0" w:space="0" w:color="auto"/>
        <w:bottom w:val="none" w:sz="0" w:space="0" w:color="auto"/>
        <w:right w:val="none" w:sz="0" w:space="0" w:color="auto"/>
      </w:divBdr>
    </w:div>
    <w:div w:id="2084529003">
      <w:bodyDiv w:val="1"/>
      <w:marLeft w:val="0"/>
      <w:marRight w:val="0"/>
      <w:marTop w:val="0"/>
      <w:marBottom w:val="0"/>
      <w:divBdr>
        <w:top w:val="none" w:sz="0" w:space="0" w:color="auto"/>
        <w:left w:val="none" w:sz="0" w:space="0" w:color="auto"/>
        <w:bottom w:val="none" w:sz="0" w:space="0" w:color="auto"/>
        <w:right w:val="none" w:sz="0" w:space="0" w:color="auto"/>
      </w:divBdr>
    </w:div>
    <w:div w:id="2087460473">
      <w:bodyDiv w:val="1"/>
      <w:marLeft w:val="0"/>
      <w:marRight w:val="0"/>
      <w:marTop w:val="0"/>
      <w:marBottom w:val="0"/>
      <w:divBdr>
        <w:top w:val="none" w:sz="0" w:space="0" w:color="auto"/>
        <w:left w:val="none" w:sz="0" w:space="0" w:color="auto"/>
        <w:bottom w:val="none" w:sz="0" w:space="0" w:color="auto"/>
        <w:right w:val="none" w:sz="0" w:space="0" w:color="auto"/>
      </w:divBdr>
    </w:div>
    <w:div w:id="2088259598">
      <w:bodyDiv w:val="1"/>
      <w:marLeft w:val="0"/>
      <w:marRight w:val="0"/>
      <w:marTop w:val="0"/>
      <w:marBottom w:val="0"/>
      <w:divBdr>
        <w:top w:val="none" w:sz="0" w:space="0" w:color="auto"/>
        <w:left w:val="none" w:sz="0" w:space="0" w:color="auto"/>
        <w:bottom w:val="none" w:sz="0" w:space="0" w:color="auto"/>
        <w:right w:val="none" w:sz="0" w:space="0" w:color="auto"/>
      </w:divBdr>
    </w:div>
    <w:div w:id="2099983408">
      <w:bodyDiv w:val="1"/>
      <w:marLeft w:val="0"/>
      <w:marRight w:val="0"/>
      <w:marTop w:val="0"/>
      <w:marBottom w:val="0"/>
      <w:divBdr>
        <w:top w:val="none" w:sz="0" w:space="0" w:color="auto"/>
        <w:left w:val="none" w:sz="0" w:space="0" w:color="auto"/>
        <w:bottom w:val="none" w:sz="0" w:space="0" w:color="auto"/>
        <w:right w:val="none" w:sz="0" w:space="0" w:color="auto"/>
      </w:divBdr>
    </w:div>
    <w:div w:id="2106920020">
      <w:bodyDiv w:val="1"/>
      <w:marLeft w:val="0"/>
      <w:marRight w:val="0"/>
      <w:marTop w:val="0"/>
      <w:marBottom w:val="0"/>
      <w:divBdr>
        <w:top w:val="none" w:sz="0" w:space="0" w:color="auto"/>
        <w:left w:val="none" w:sz="0" w:space="0" w:color="auto"/>
        <w:bottom w:val="none" w:sz="0" w:space="0" w:color="auto"/>
        <w:right w:val="none" w:sz="0" w:space="0" w:color="auto"/>
      </w:divBdr>
    </w:div>
    <w:div w:id="2119832477">
      <w:bodyDiv w:val="1"/>
      <w:marLeft w:val="0"/>
      <w:marRight w:val="0"/>
      <w:marTop w:val="0"/>
      <w:marBottom w:val="0"/>
      <w:divBdr>
        <w:top w:val="none" w:sz="0" w:space="0" w:color="auto"/>
        <w:left w:val="none" w:sz="0" w:space="0" w:color="auto"/>
        <w:bottom w:val="none" w:sz="0" w:space="0" w:color="auto"/>
        <w:right w:val="none" w:sz="0" w:space="0" w:color="auto"/>
      </w:divBdr>
    </w:div>
    <w:div w:id="2121485896">
      <w:bodyDiv w:val="1"/>
      <w:marLeft w:val="0"/>
      <w:marRight w:val="0"/>
      <w:marTop w:val="0"/>
      <w:marBottom w:val="0"/>
      <w:divBdr>
        <w:top w:val="none" w:sz="0" w:space="0" w:color="auto"/>
        <w:left w:val="none" w:sz="0" w:space="0" w:color="auto"/>
        <w:bottom w:val="none" w:sz="0" w:space="0" w:color="auto"/>
        <w:right w:val="none" w:sz="0" w:space="0" w:color="auto"/>
      </w:divBdr>
    </w:div>
    <w:div w:id="2124035306">
      <w:bodyDiv w:val="1"/>
      <w:marLeft w:val="0"/>
      <w:marRight w:val="0"/>
      <w:marTop w:val="0"/>
      <w:marBottom w:val="0"/>
      <w:divBdr>
        <w:top w:val="none" w:sz="0" w:space="0" w:color="auto"/>
        <w:left w:val="none" w:sz="0" w:space="0" w:color="auto"/>
        <w:bottom w:val="none" w:sz="0" w:space="0" w:color="auto"/>
        <w:right w:val="none" w:sz="0" w:space="0" w:color="auto"/>
      </w:divBdr>
    </w:div>
    <w:div w:id="212476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ll2.in-tend.co.uk/blpd/home" TargetMode="External"/><Relationship Id="rId18" Type="http://schemas.openxmlformats.org/officeDocument/2006/relationships/hyperlink" Target="https://socialvalueporta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rookes.ac.uk/services/hr/health_safety/permit_to_work/hot_work_permit.do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esfrs.org" TargetMode="External"/><Relationship Id="rId20" Type="http://schemas.openxmlformats.org/officeDocument/2006/relationships/hyperlink" Target="https://www.brookes.ac.uk/services/hr/health_safety/permit_to_work/working_at_heights_permit.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in-tend.co.uk/contact-us/" TargetMode="External"/><Relationship Id="rId23" Type="http://schemas.openxmlformats.org/officeDocument/2006/relationships/hyperlink" Target="https://www.brookes.ac.uk/services/hr/health_safety/permit_to_work/miscellaneous_work_permit.doc" TargetMode="External"/><Relationship Id="rId10" Type="http://schemas.openxmlformats.org/officeDocument/2006/relationships/endnotes" Target="endnotes.xml"/><Relationship Id="rId19" Type="http://schemas.openxmlformats.org/officeDocument/2006/relationships/hyperlink" Target="http://www.3istudi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ll2.in-tend.co.uk/blpd/register" TargetMode="External"/><Relationship Id="rId22" Type="http://schemas.openxmlformats.org/officeDocument/2006/relationships/hyperlink" Target="https://www.brookes.ac.uk/services/hr/health_safety/permit_to_work/excavations_permit.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9FF6CFB8C3E5439DFD9474AD63A24D" ma:contentTypeVersion="18" ma:contentTypeDescription="Create a new document." ma:contentTypeScope="" ma:versionID="066d803f93c22d31aa5bda67000c0f5c">
  <xsd:schema xmlns:xsd="http://www.w3.org/2001/XMLSchema" xmlns:xs="http://www.w3.org/2001/XMLSchema" xmlns:p="http://schemas.microsoft.com/office/2006/metadata/properties" xmlns:ns2="b3fc7e69-8326-41fa-adad-72b9dd5aa4d3" xmlns:ns3="43a4de5d-7b38-47b7-9879-13ac7f01e7f5" targetNamespace="http://schemas.microsoft.com/office/2006/metadata/properties" ma:root="true" ma:fieldsID="e6a5733d60bf2d841740aa70b69b1798" ns2:_="" ns3:_="">
    <xsd:import namespace="b3fc7e69-8326-41fa-adad-72b9dd5aa4d3"/>
    <xsd:import namespace="43a4de5d-7b38-47b7-9879-13ac7f01e7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c7e69-8326-41fa-adad-72b9dd5aa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b78318-8d77-49d2-9f5f-d52883436993"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a4de5d-7b38-47b7-9879-13ac7f01e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42056a-aded-4ee8-80a5-a9dbfb9c4cb4}" ma:internalName="TaxCatchAll" ma:showField="CatchAllData" ma:web="43a4de5d-7b38-47b7-9879-13ac7f01e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c7e69-8326-41fa-adad-72b9dd5aa4d3">
      <Terms xmlns="http://schemas.microsoft.com/office/infopath/2007/PartnerControls"/>
    </lcf76f155ced4ddcb4097134ff3c332f>
    <TaxCatchAll xmlns="43a4de5d-7b38-47b7-9879-13ac7f01e7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55055B-7AF8-4C50-871D-3A4034D412CB}">
  <ds:schemaRefs>
    <ds:schemaRef ds:uri="http://schemas.openxmlformats.org/officeDocument/2006/bibliography"/>
  </ds:schemaRefs>
</ds:datastoreItem>
</file>

<file path=customXml/itemProps2.xml><?xml version="1.0" encoding="utf-8"?>
<ds:datastoreItem xmlns:ds="http://schemas.openxmlformats.org/officeDocument/2006/customXml" ds:itemID="{9880C0F4-5664-40B8-B6BF-D76AFE7A0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c7e69-8326-41fa-adad-72b9dd5aa4d3"/>
    <ds:schemaRef ds:uri="43a4de5d-7b38-47b7-9879-13ac7f01e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DE0D6-0452-48B5-9047-0B326497B51C}">
  <ds:schemaRefs>
    <ds:schemaRef ds:uri="http://schemas.microsoft.com/office/2006/metadata/properties"/>
    <ds:schemaRef ds:uri="http://schemas.microsoft.com/office/infopath/2007/PartnerControls"/>
    <ds:schemaRef ds:uri="b3fc7e69-8326-41fa-adad-72b9dd5aa4d3"/>
    <ds:schemaRef ds:uri="43a4de5d-7b38-47b7-9879-13ac7f01e7f5"/>
  </ds:schemaRefs>
</ds:datastoreItem>
</file>

<file path=customXml/itemProps4.xml><?xml version="1.0" encoding="utf-8"?>
<ds:datastoreItem xmlns:ds="http://schemas.openxmlformats.org/officeDocument/2006/customXml" ds:itemID="{35598FD0-FED5-4AAF-9852-A2E3811DA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58</Pages>
  <Words>26942</Words>
  <Characters>153570</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DSQ073-14</vt:lpstr>
    </vt:vector>
  </TitlesOfParts>
  <Company>DSFRS</Company>
  <LinksUpToDate>false</LinksUpToDate>
  <CharactersWithSpaces>180152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DSQ073-14</dc:title>
  <dc:subject>Electrical installations &amp; livery for Driver Training Vehicles</dc:subject>
  <dc:creator>Glenn Johnston</dc:creator>
  <cp:keywords/>
  <dc:description/>
  <cp:lastModifiedBy>Glenn Johnston</cp:lastModifiedBy>
  <cp:revision>3</cp:revision>
  <cp:lastPrinted>2025-10-10T15:38:00Z</cp:lastPrinted>
  <dcterms:created xsi:type="dcterms:W3CDTF">2025-11-06T07:23:00Z</dcterms:created>
  <dcterms:modified xsi:type="dcterms:W3CDTF">2025-11-06T15:24:00Z</dcterms:modified>
  <cp:category>Request for Quotation</cp:category>
  <cp:version>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0x010100B79FF6CFB8C3E5439DFD9474AD63A24D</vt:lpwstr>
  </property>
  <property fmtid="{D5CDD505-2E9C-101B-9397-08002B2CF9AE}" pid="3" name="MediaServiceImageTags">
    <vt:lpwstr/>
  </property>
</Properties>
</file>