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D6214" w:rsidP="005D6214" w:rsidRDefault="005D6214" w14:paraId="30D3900D" w14:textId="2595CE53">
      <w:pPr>
        <w:jc w:val="center"/>
        <w:rPr>
          <w:sz w:val="32"/>
          <w:szCs w:val="32"/>
          <w:u w:val="single"/>
        </w:rPr>
      </w:pPr>
      <w:r w:rsidRPr="005368B4">
        <w:rPr>
          <w:noProof/>
        </w:rPr>
        <w:drawing>
          <wp:anchor distT="0" distB="0" distL="114300" distR="114300" simplePos="0" relativeHeight="251659264" behindDoc="1" locked="0" layoutInCell="1" allowOverlap="1" wp14:anchorId="7F191BB8" wp14:editId="321198CD">
            <wp:simplePos x="0" y="0"/>
            <wp:positionH relativeFrom="margin">
              <wp:align>center</wp:align>
            </wp:positionH>
            <wp:positionV relativeFrom="paragraph">
              <wp:posOffset>384</wp:posOffset>
            </wp:positionV>
            <wp:extent cx="1202013" cy="1228725"/>
            <wp:effectExtent l="0" t="0" r="0" b="0"/>
            <wp:wrapSquare wrapText="bothSides"/>
            <wp:docPr id="569513268" name="Picture 2" descr="A coat of arms with a ship and ea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13268" name="Picture 2" descr="A coat of arms with a ship and eagl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202013" cy="1228725"/>
                    </a:xfrm>
                    <a:prstGeom prst="rect">
                      <a:avLst/>
                    </a:prstGeom>
                  </pic:spPr>
                </pic:pic>
              </a:graphicData>
            </a:graphic>
            <wp14:sizeRelH relativeFrom="page">
              <wp14:pctWidth>0</wp14:pctWidth>
            </wp14:sizeRelH>
            <wp14:sizeRelV relativeFrom="page">
              <wp14:pctHeight>0</wp14:pctHeight>
            </wp14:sizeRelV>
          </wp:anchor>
        </w:drawing>
      </w:r>
    </w:p>
    <w:p w:rsidR="005D6214" w:rsidP="005D6214" w:rsidRDefault="005D6214" w14:paraId="673B724D" w14:textId="77777777">
      <w:pPr>
        <w:jc w:val="center"/>
        <w:rPr>
          <w:sz w:val="32"/>
          <w:szCs w:val="32"/>
          <w:u w:val="single"/>
        </w:rPr>
      </w:pPr>
    </w:p>
    <w:p w:rsidR="005D6214" w:rsidP="005D6214" w:rsidRDefault="005D6214" w14:paraId="14114DE3" w14:textId="77777777">
      <w:pPr>
        <w:jc w:val="center"/>
        <w:rPr>
          <w:sz w:val="32"/>
          <w:szCs w:val="32"/>
          <w:u w:val="single"/>
        </w:rPr>
      </w:pPr>
    </w:p>
    <w:p w:rsidR="005D6214" w:rsidP="005D6214" w:rsidRDefault="005D6214" w14:paraId="52CB8F62" w14:textId="77777777">
      <w:pPr>
        <w:jc w:val="center"/>
        <w:rPr>
          <w:sz w:val="32"/>
          <w:szCs w:val="32"/>
          <w:u w:val="single"/>
        </w:rPr>
      </w:pPr>
    </w:p>
    <w:p w:rsidR="005D6214" w:rsidP="005D6214" w:rsidRDefault="005D6214" w14:paraId="0C7C9778" w14:textId="3148D978">
      <w:pPr>
        <w:jc w:val="center"/>
        <w:rPr>
          <w:sz w:val="32"/>
          <w:szCs w:val="32"/>
          <w:u w:val="single"/>
        </w:rPr>
      </w:pPr>
      <w:r w:rsidRPr="00AC678B">
        <w:rPr>
          <w:sz w:val="32"/>
          <w:szCs w:val="32"/>
          <w:u w:val="single"/>
        </w:rPr>
        <w:t>Seaford Town Council</w:t>
      </w:r>
    </w:p>
    <w:p w:rsidR="005D6214" w:rsidP="005D6214" w:rsidRDefault="005D6214" w14:paraId="22CB9E4D" w14:textId="675D31AA">
      <w:pPr>
        <w:jc w:val="center"/>
        <w:rPr>
          <w:sz w:val="32"/>
          <w:szCs w:val="32"/>
          <w:u w:val="single"/>
        </w:rPr>
      </w:pPr>
      <w:r>
        <w:rPr>
          <w:sz w:val="32"/>
          <w:szCs w:val="32"/>
          <w:u w:val="single"/>
        </w:rPr>
        <w:t>Grounds Maintenance Contract Terms and Conditions</w:t>
      </w:r>
    </w:p>
    <w:p w:rsidRPr="006954AA" w:rsidR="005D6214" w:rsidP="006954AA" w:rsidRDefault="005D6214" w14:paraId="7C315AFD" w14:textId="77777777"/>
    <w:p w:rsidRPr="006954AA" w:rsidR="006954AA" w:rsidP="006954AA" w:rsidRDefault="006954AA" w14:paraId="69EE57AB" w14:textId="77777777">
      <w:pPr>
        <w:rPr>
          <w:b/>
          <w:bCs/>
        </w:rPr>
      </w:pPr>
      <w:r w:rsidRPr="006954AA">
        <w:rPr>
          <w:b/>
          <w:bCs/>
        </w:rPr>
        <w:t>1. Parties</w:t>
      </w:r>
    </w:p>
    <w:p w:rsidRPr="006954AA" w:rsidR="006954AA" w:rsidP="006954AA" w:rsidRDefault="006954AA" w14:paraId="77A6309B" w14:textId="77777777">
      <w:r w:rsidRPr="006954AA">
        <w:t>This Agreement is made between:</w:t>
      </w:r>
    </w:p>
    <w:p w:rsidRPr="006954AA" w:rsidR="006954AA" w:rsidP="006954AA" w:rsidRDefault="006954AA" w14:paraId="3DA3A351" w14:textId="196B6E62">
      <w:pPr>
        <w:numPr>
          <w:ilvl w:val="0"/>
          <w:numId w:val="1"/>
        </w:numPr>
      </w:pPr>
      <w:r w:rsidRPr="006954AA">
        <w:t>[</w:t>
      </w:r>
      <w:r w:rsidRPr="00AF7A2A" w:rsidR="005D6214">
        <w:t xml:space="preserve">Seaford </w:t>
      </w:r>
      <w:r w:rsidRPr="006954AA">
        <w:t>Town Council] (“the Client”), and</w:t>
      </w:r>
    </w:p>
    <w:p w:rsidRPr="006954AA" w:rsidR="006954AA" w:rsidP="006954AA" w:rsidRDefault="006954AA" w14:paraId="49BD41C0" w14:textId="77777777">
      <w:pPr>
        <w:numPr>
          <w:ilvl w:val="0"/>
          <w:numId w:val="1"/>
        </w:numPr>
      </w:pPr>
      <w:r w:rsidRPr="006954AA">
        <w:t>[Successful Contractor] (“the Contractor”).</w:t>
      </w:r>
    </w:p>
    <w:p w:rsidRPr="006954AA" w:rsidR="006954AA" w:rsidP="006954AA" w:rsidRDefault="006954AA" w14:paraId="7C904F18" w14:textId="56745759"/>
    <w:p w:rsidRPr="006954AA" w:rsidR="006954AA" w:rsidP="006954AA" w:rsidRDefault="006954AA" w14:paraId="47373E95" w14:textId="77777777">
      <w:pPr>
        <w:rPr>
          <w:b/>
          <w:bCs/>
        </w:rPr>
      </w:pPr>
      <w:r w:rsidRPr="006954AA">
        <w:rPr>
          <w:b/>
          <w:bCs/>
        </w:rPr>
        <w:t>2. Contract Term</w:t>
      </w:r>
    </w:p>
    <w:p w:rsidRPr="006954AA" w:rsidR="006954AA" w:rsidP="006954AA" w:rsidRDefault="006954AA" w14:paraId="2D68C581" w14:textId="3FA27B7C">
      <w:r w:rsidR="006954AA">
        <w:rPr/>
        <w:t xml:space="preserve">2.1 The Contract shall </w:t>
      </w:r>
      <w:r w:rsidR="006954AA">
        <w:rPr/>
        <w:t>commence</w:t>
      </w:r>
      <w:r w:rsidR="006954AA">
        <w:rPr/>
        <w:t xml:space="preserve"> on </w:t>
      </w:r>
      <w:r w:rsidR="005D6214">
        <w:rPr/>
        <w:t>1</w:t>
      </w:r>
      <w:r w:rsidRPr="740C37EB" w:rsidR="005D6214">
        <w:rPr>
          <w:vertAlign w:val="superscript"/>
        </w:rPr>
        <w:t>st</w:t>
      </w:r>
      <w:r w:rsidR="005D6214">
        <w:rPr/>
        <w:t xml:space="preserve"> April 2026 </w:t>
      </w:r>
      <w:r w:rsidR="006954AA">
        <w:rPr/>
        <w:t xml:space="preserve">and continue for a period of </w:t>
      </w:r>
      <w:r w:rsidR="005D6214">
        <w:rPr/>
        <w:t xml:space="preserve">3 years </w:t>
      </w:r>
      <w:r w:rsidR="006954AA">
        <w:rPr/>
        <w:t xml:space="preserve">unless </w:t>
      </w:r>
      <w:r w:rsidR="006954AA">
        <w:rPr/>
        <w:t>terminated</w:t>
      </w:r>
      <w:r w:rsidR="006954AA">
        <w:rPr/>
        <w:t xml:space="preserve"> earlier </w:t>
      </w:r>
      <w:r w:rsidR="006954AA">
        <w:rPr/>
        <w:t>in accordance with</w:t>
      </w:r>
      <w:r w:rsidR="006954AA">
        <w:rPr/>
        <w:t xml:space="preserve"> these Conditions.</w:t>
      </w:r>
      <w:r>
        <w:br/>
      </w:r>
      <w:r w:rsidR="006954AA">
        <w:rPr/>
        <w:t xml:space="preserve">2.2 The Client may, at its </w:t>
      </w:r>
      <w:r w:rsidR="21AA50E0">
        <w:rPr/>
        <w:t xml:space="preserve">sole </w:t>
      </w:r>
      <w:r w:rsidR="006954AA">
        <w:rPr/>
        <w:t xml:space="preserve">discretion, extend the Contract for up to </w:t>
      </w:r>
      <w:r w:rsidR="005D6214">
        <w:rPr/>
        <w:t>2 years</w:t>
      </w:r>
      <w:r w:rsidR="006954AA">
        <w:rPr/>
        <w:t xml:space="preserve"> on the same terms, subject to satisfactory performance.</w:t>
      </w:r>
    </w:p>
    <w:p w:rsidRPr="006954AA" w:rsidR="006954AA" w:rsidP="006954AA" w:rsidRDefault="006954AA" w14:paraId="276DA481" w14:textId="3BCCB4FA"/>
    <w:p w:rsidRPr="006954AA" w:rsidR="006954AA" w:rsidP="006954AA" w:rsidRDefault="006954AA" w14:paraId="344CBD02" w14:textId="77777777">
      <w:pPr>
        <w:rPr>
          <w:b/>
          <w:bCs/>
        </w:rPr>
      </w:pPr>
      <w:r w:rsidRPr="006954AA">
        <w:rPr>
          <w:b/>
          <w:bCs/>
        </w:rPr>
        <w:t>3. Scope of Works</w:t>
      </w:r>
    </w:p>
    <w:p w:rsidRPr="006954AA" w:rsidR="006954AA" w:rsidP="006954AA" w:rsidRDefault="006954AA" w14:paraId="7EFBCEE3" w14:textId="42F718F0">
      <w:r w:rsidRPr="006954AA">
        <w:t xml:space="preserve">3.1 The Contractor shall carry out the services described in the Contract Specification and any supporting documents </w:t>
      </w:r>
      <w:r w:rsidRPr="00AF7A2A" w:rsidR="005D6214">
        <w:t xml:space="preserve">in the Tendering Pack </w:t>
      </w:r>
      <w:r w:rsidRPr="006954AA">
        <w:t>(including maps and instructions).</w:t>
      </w:r>
      <w:r w:rsidRPr="006954AA">
        <w:br/>
      </w:r>
      <w:r w:rsidRPr="006954AA">
        <w:t>3.2 The Contractor shall provide all labour, materials, tools, machinery, and equipment necessary to deliver the works unless otherwise stated.</w:t>
      </w:r>
      <w:r w:rsidRPr="006954AA">
        <w:br/>
      </w:r>
      <w:r w:rsidRPr="006954AA">
        <w:t>3.3 The Contractor shall maintain the works to a professional standard and in accordance with good horticultural and environmental practice.</w:t>
      </w:r>
    </w:p>
    <w:p w:rsidRPr="006954AA" w:rsidR="006954AA" w:rsidP="006954AA" w:rsidRDefault="006954AA" w14:paraId="1D3CE084" w14:textId="34DA7524"/>
    <w:p w:rsidRPr="006954AA" w:rsidR="006954AA" w:rsidP="006954AA" w:rsidRDefault="006954AA" w14:paraId="437DD9C8" w14:textId="77777777">
      <w:pPr>
        <w:rPr>
          <w:b/>
          <w:bCs/>
        </w:rPr>
      </w:pPr>
      <w:r w:rsidRPr="006954AA">
        <w:rPr>
          <w:b/>
          <w:bCs/>
        </w:rPr>
        <w:t>4. Contractor Obligations</w:t>
      </w:r>
    </w:p>
    <w:p w:rsidRPr="006954AA" w:rsidR="006954AA" w:rsidP="006954AA" w:rsidRDefault="006954AA" w14:paraId="4E189F7A" w14:textId="77777777">
      <w:r w:rsidRPr="006954AA">
        <w:t>The Contractor shall:</w:t>
      </w:r>
    </w:p>
    <w:p w:rsidRPr="006954AA" w:rsidR="006954AA" w:rsidP="006954AA" w:rsidRDefault="006954AA" w14:paraId="21AAF2A6" w14:textId="77777777">
      <w:pPr>
        <w:numPr>
          <w:ilvl w:val="0"/>
          <w:numId w:val="2"/>
        </w:numPr>
      </w:pPr>
      <w:r w:rsidRPr="006954AA">
        <w:t>Ensure all staff are suitably trained, competent, and supervised.</w:t>
      </w:r>
    </w:p>
    <w:p w:rsidRPr="006954AA" w:rsidR="006954AA" w:rsidP="006954AA" w:rsidRDefault="006954AA" w14:paraId="362B904A" w14:textId="39D7A72E">
      <w:pPr>
        <w:numPr>
          <w:ilvl w:val="0"/>
          <w:numId w:val="2"/>
        </w:numPr>
        <w:rPr/>
      </w:pPr>
      <w:r w:rsidR="006954AA">
        <w:rPr/>
        <w:t xml:space="preserve">Ensure </w:t>
      </w:r>
      <w:r w:rsidR="005D6214">
        <w:rPr/>
        <w:t xml:space="preserve">their staff have the </w:t>
      </w:r>
      <w:r w:rsidR="005D6214">
        <w:rPr/>
        <w:t>appropriate qualifications</w:t>
      </w:r>
      <w:r w:rsidR="005D6214">
        <w:rPr/>
        <w:t xml:space="preserve"> and training as per the Contract Spec</w:t>
      </w:r>
      <w:r w:rsidR="36B3D177">
        <w:rPr/>
        <w:t>ification</w:t>
      </w:r>
      <w:r w:rsidR="005D6214">
        <w:rPr/>
        <w:t>.</w:t>
      </w:r>
    </w:p>
    <w:p w:rsidRPr="006954AA" w:rsidR="006954AA" w:rsidP="006954AA" w:rsidRDefault="006954AA" w14:paraId="404B3363" w14:textId="77777777">
      <w:pPr>
        <w:numPr>
          <w:ilvl w:val="0"/>
          <w:numId w:val="2"/>
        </w:numPr>
      </w:pPr>
      <w:r w:rsidRPr="006954AA">
        <w:t>Comply with all applicable laws, regulations, and byelaws.</w:t>
      </w:r>
    </w:p>
    <w:p w:rsidRPr="006954AA" w:rsidR="006954AA" w:rsidP="006954AA" w:rsidRDefault="006954AA" w14:paraId="1FFF21E7" w14:textId="77777777">
      <w:pPr>
        <w:numPr>
          <w:ilvl w:val="0"/>
          <w:numId w:val="2"/>
        </w:numPr>
      </w:pPr>
      <w:r w:rsidRPr="006954AA">
        <w:t>Ensure works are carried out safely, with minimal disruption to the public.</w:t>
      </w:r>
    </w:p>
    <w:p w:rsidRPr="006954AA" w:rsidR="006954AA" w:rsidP="006954AA" w:rsidRDefault="006954AA" w14:paraId="19C45298" w14:textId="77777777">
      <w:pPr>
        <w:numPr>
          <w:ilvl w:val="0"/>
          <w:numId w:val="2"/>
        </w:numPr>
        <w:rPr/>
      </w:pPr>
      <w:r w:rsidR="006954AA">
        <w:rPr/>
        <w:t>Use only non-chemical fertilisers as specified.</w:t>
      </w:r>
    </w:p>
    <w:p w:rsidR="61EC45A7" w:rsidP="740C37EB" w:rsidRDefault="61EC45A7" w14:paraId="438A4168" w14:textId="07C38C9A">
      <w:pPr>
        <w:numPr>
          <w:ilvl w:val="0"/>
          <w:numId w:val="2"/>
        </w:numPr>
        <w:rPr>
          <w:rFonts w:ascii="Aptos" w:hAnsi="Aptos" w:eastAsia="Aptos" w:cs="Aptos"/>
          <w:noProof w:val="0"/>
          <w:sz w:val="24"/>
          <w:szCs w:val="24"/>
          <w:lang w:val="en-GB"/>
        </w:rPr>
      </w:pPr>
      <w:r w:rsidRPr="740C37EB" w:rsidR="61EC45A7">
        <w:rPr>
          <w:rFonts w:ascii="Aptos" w:hAnsi="Aptos" w:eastAsia="Aptos" w:cs="Aptos"/>
          <w:noProof w:val="0"/>
          <w:sz w:val="24"/>
          <w:szCs w:val="24"/>
          <w:lang w:val="en-GB"/>
        </w:rPr>
        <w:t>Remove all green waste, litter (and arisings if using cut and collect) from site unless otherwise agreed.</w:t>
      </w:r>
    </w:p>
    <w:p w:rsidRPr="006954AA" w:rsidR="006954AA" w:rsidP="006954AA" w:rsidRDefault="006954AA" w14:paraId="1498D50E" w14:textId="77777777">
      <w:pPr>
        <w:numPr>
          <w:ilvl w:val="0"/>
          <w:numId w:val="2"/>
        </w:numPr>
      </w:pPr>
      <w:r w:rsidRPr="006954AA">
        <w:t>Report promptly to the Client any issues affecting the works (e.g. vandalism, disease, irrigation failure).</w:t>
      </w:r>
    </w:p>
    <w:p w:rsidRPr="006954AA" w:rsidR="006954AA" w:rsidP="006954AA" w:rsidRDefault="006954AA" w14:paraId="463236ED" w14:textId="4847D596"/>
    <w:p w:rsidRPr="006954AA" w:rsidR="006954AA" w:rsidP="006954AA" w:rsidRDefault="006954AA" w14:paraId="0F720ED2" w14:textId="77777777">
      <w:pPr>
        <w:rPr>
          <w:b/>
          <w:bCs/>
        </w:rPr>
      </w:pPr>
      <w:r w:rsidRPr="006954AA">
        <w:rPr>
          <w:b/>
          <w:bCs/>
        </w:rPr>
        <w:t>5. Client Obligations</w:t>
      </w:r>
    </w:p>
    <w:p w:rsidRPr="006954AA" w:rsidR="006954AA" w:rsidP="006954AA" w:rsidRDefault="006954AA" w14:paraId="25AF5745" w14:textId="77777777">
      <w:r w:rsidRPr="006954AA">
        <w:t>The Client shall:</w:t>
      </w:r>
    </w:p>
    <w:p w:rsidRPr="006954AA" w:rsidR="006954AA" w:rsidP="006954AA" w:rsidRDefault="006954AA" w14:paraId="52B3C8C2" w14:textId="77777777">
      <w:pPr>
        <w:numPr>
          <w:ilvl w:val="0"/>
          <w:numId w:val="3"/>
        </w:numPr>
      </w:pPr>
      <w:r w:rsidRPr="006954AA">
        <w:t>Provide the Contractor with access to the sites during agreed working hours.</w:t>
      </w:r>
    </w:p>
    <w:p w:rsidRPr="006954AA" w:rsidR="006954AA" w:rsidP="006954AA" w:rsidRDefault="006954AA" w14:paraId="56299A62" w14:textId="77777777">
      <w:pPr>
        <w:numPr>
          <w:ilvl w:val="0"/>
          <w:numId w:val="3"/>
        </w:numPr>
      </w:pPr>
      <w:r w:rsidRPr="006954AA">
        <w:t>Respond promptly to reasonable requests for information or decisions.</w:t>
      </w:r>
    </w:p>
    <w:p w:rsidRPr="006954AA" w:rsidR="006954AA" w:rsidP="006954AA" w:rsidRDefault="006954AA" w14:paraId="15148EA0" w14:textId="77777777">
      <w:pPr>
        <w:numPr>
          <w:ilvl w:val="0"/>
          <w:numId w:val="3"/>
        </w:numPr>
      </w:pPr>
      <w:r w:rsidRPr="006954AA">
        <w:t>Pay the Contractor in accordance with Clause 6.</w:t>
      </w:r>
    </w:p>
    <w:p w:rsidRPr="006954AA" w:rsidR="006954AA" w:rsidP="006954AA" w:rsidRDefault="006954AA" w14:paraId="50B04E9D" w14:textId="3747BEED"/>
    <w:p w:rsidRPr="006954AA" w:rsidR="006954AA" w:rsidP="006954AA" w:rsidRDefault="006954AA" w14:paraId="16C4C99C" w14:textId="77777777">
      <w:pPr>
        <w:rPr>
          <w:b/>
          <w:bCs/>
        </w:rPr>
      </w:pPr>
      <w:r w:rsidRPr="006954AA">
        <w:rPr>
          <w:b/>
          <w:bCs/>
        </w:rPr>
        <w:t>6. Payment</w:t>
      </w:r>
    </w:p>
    <w:p w:rsidRPr="006954AA" w:rsidR="006954AA" w:rsidP="00BF5ABA" w:rsidRDefault="00BF5ABA" w14:paraId="167720B8" w14:textId="2695D856">
      <w:r w:rsidRPr="00BF5ABA">
        <w:t>As part of their tender submission, Bidders are invited to propose payment terms that they consider fair and appropriate. The Council is keen to support local businesses and will give due consideration to payment terms that help ensure cash flow and sustainability, while complying with public sector obligations.</w:t>
      </w:r>
    </w:p>
    <w:p w:rsidRPr="006954AA" w:rsidR="006954AA" w:rsidP="006954AA" w:rsidRDefault="006954AA" w14:paraId="732EEB69" w14:textId="6E4A5637"/>
    <w:p w:rsidRPr="006954AA" w:rsidR="006954AA" w:rsidP="006954AA" w:rsidRDefault="006954AA" w14:paraId="6A0A20AA" w14:textId="77777777">
      <w:pPr>
        <w:rPr>
          <w:b/>
          <w:bCs/>
        </w:rPr>
      </w:pPr>
      <w:r w:rsidRPr="006954AA">
        <w:rPr>
          <w:b/>
          <w:bCs/>
        </w:rPr>
        <w:t>7. Insurance</w:t>
      </w:r>
    </w:p>
    <w:p w:rsidRPr="006954AA" w:rsidR="006954AA" w:rsidP="006954AA" w:rsidRDefault="006954AA" w14:paraId="21940DF9" w14:textId="77777777">
      <w:r w:rsidRPr="006954AA">
        <w:t>The Contractor shall maintain the following insurances for the duration of the Contract and provide evidence upon request:</w:t>
      </w:r>
    </w:p>
    <w:p w:rsidR="005D6214" w:rsidP="005D6214" w:rsidRDefault="005D6214" w14:paraId="2AD0F4D1" w14:textId="141BB301">
      <w:pPr>
        <w:numPr>
          <w:ilvl w:val="0"/>
          <w:numId w:val="7"/>
        </w:numPr>
        <w:spacing w:before="240" w:after="240" w:line="240" w:lineRule="auto"/>
        <w:rPr/>
      </w:pPr>
      <w:r w:rsidR="005D6214">
        <w:rPr>
          <w:b w:val="1"/>
          <w:bCs w:val="1"/>
          <w:kern w:val="0"/>
          <w14:ligatures w14:val="none"/>
        </w:rPr>
        <w:t>Employers’ Liability Insurance</w:t>
      </w:r>
      <w:r w:rsidR="005D6214">
        <w:rPr>
          <w:kern w:val="0"/>
          <w14:ligatures w14:val="none"/>
        </w:rPr>
        <w:t xml:space="preserve"> – minimum </w:t>
      </w:r>
      <w:r w:rsidR="441F5620">
        <w:rPr>
          <w:kern w:val="0"/>
          <w14:ligatures w14:val="none"/>
        </w:rPr>
        <w:t xml:space="preserve">£</w:t>
      </w:r>
      <w:r w:rsidR="005D6214">
        <w:rPr>
          <w:kern w:val="0"/>
          <w14:ligatures w14:val="none"/>
        </w:rPr>
        <w:t xml:space="preserve">10,000,000 per claim.</w:t>
      </w:r>
    </w:p>
    <w:p w:rsidR="005D6214" w:rsidP="005D6214" w:rsidRDefault="005D6214" w14:paraId="2D4CB3F8" w14:textId="77777777">
      <w:pPr>
        <w:numPr>
          <w:ilvl w:val="0"/>
          <w:numId w:val="7"/>
        </w:numPr>
        <w:spacing w:before="240" w:after="240" w:line="240" w:lineRule="auto"/>
        <w:rPr>
          <w:kern w:val="0"/>
          <w14:ligatures w14:val="none"/>
        </w:rPr>
      </w:pPr>
      <w:r w:rsidR="005D6214">
        <w:rPr>
          <w:b w:val="1"/>
          <w:bCs w:val="1"/>
          <w:kern w:val="0"/>
          <w14:ligatures w14:val="none"/>
        </w:rPr>
        <w:t xml:space="preserve">Public Liability Insurance – </w:t>
      </w:r>
      <w:r w:rsidR="005D6214">
        <w:rPr>
          <w:kern w:val="0"/>
          <w14:ligatures w14:val="none"/>
        </w:rPr>
        <w:t>minimum £5,000,000 per claim.</w:t>
      </w:r>
    </w:p>
    <w:p w:rsidR="740C37EB" w:rsidP="740C37EB" w:rsidRDefault="740C37EB" w14:paraId="2C1D539E" w14:textId="4D6D50C4">
      <w:pPr>
        <w:spacing w:before="240" w:after="240" w:line="240" w:lineRule="auto"/>
        <w:ind w:left="720"/>
      </w:pPr>
    </w:p>
    <w:p w:rsidRPr="006954AA" w:rsidR="006954AA" w:rsidP="006954AA" w:rsidRDefault="006954AA" w14:paraId="11D2D4B8" w14:textId="77777777">
      <w:pPr>
        <w:rPr>
          <w:b/>
          <w:bCs/>
        </w:rPr>
      </w:pPr>
      <w:r w:rsidRPr="006954AA">
        <w:rPr>
          <w:b/>
          <w:bCs/>
        </w:rPr>
        <w:t>8. Health &amp; Safety</w:t>
      </w:r>
    </w:p>
    <w:p w:rsidRPr="006954AA" w:rsidR="006954AA" w:rsidP="006954AA" w:rsidRDefault="006954AA" w14:paraId="6037588E" w14:textId="77777777">
      <w:r w:rsidRPr="006954AA">
        <w:t>8.1 The Contractor shall comply with the Health and Safety at Work Act 1974 and all other relevant legislation.</w:t>
      </w:r>
      <w:r w:rsidRPr="006954AA">
        <w:br/>
      </w:r>
      <w:r w:rsidRPr="006954AA">
        <w:t>8.2 The Contractor shall prepare and provide risk assessments and method statements where requested by the Client.</w:t>
      </w:r>
      <w:r w:rsidRPr="006954AA">
        <w:br/>
      </w:r>
      <w:r w:rsidRPr="006954AA">
        <w:t>8.3 The Contractor shall immediately notify the Client of any accident, incident, or near miss occurring in connection with the works.</w:t>
      </w:r>
    </w:p>
    <w:p w:rsidRPr="006954AA" w:rsidR="006954AA" w:rsidP="006954AA" w:rsidRDefault="006954AA" w14:paraId="464D24E4" w14:textId="378E724E"/>
    <w:p w:rsidRPr="006954AA" w:rsidR="006954AA" w:rsidP="006954AA" w:rsidRDefault="006954AA" w14:paraId="188D087C" w14:textId="77777777">
      <w:pPr>
        <w:rPr>
          <w:b/>
          <w:bCs/>
        </w:rPr>
      </w:pPr>
      <w:r w:rsidRPr="006954AA">
        <w:rPr>
          <w:b/>
          <w:bCs/>
        </w:rPr>
        <w:t>9. Environmental Requirements</w:t>
      </w:r>
    </w:p>
    <w:p w:rsidRPr="006954AA" w:rsidR="006954AA" w:rsidP="006954AA" w:rsidRDefault="006954AA" w14:paraId="758B45B9" w14:textId="77777777">
      <w:r w:rsidRPr="006954AA">
        <w:t>The Contractor shall:</w:t>
      </w:r>
    </w:p>
    <w:p w:rsidRPr="006954AA" w:rsidR="006954AA" w:rsidP="006954AA" w:rsidRDefault="006954AA" w14:paraId="7AFED1C0" w14:textId="77777777">
      <w:pPr>
        <w:numPr>
          <w:ilvl w:val="0"/>
          <w:numId w:val="5"/>
        </w:numPr>
      </w:pPr>
      <w:r w:rsidRPr="006954AA">
        <w:t>Comply with the Client’s environmental policies.</w:t>
      </w:r>
    </w:p>
    <w:p w:rsidRPr="006954AA" w:rsidR="006954AA" w:rsidP="006954AA" w:rsidRDefault="006954AA" w14:paraId="1CC1A338" w14:textId="77777777">
      <w:pPr>
        <w:numPr>
          <w:ilvl w:val="0"/>
          <w:numId w:val="5"/>
        </w:numPr>
      </w:pPr>
      <w:r w:rsidRPr="006954AA">
        <w:t>Avoid the use of pesticides and herbicides except where expressly authorised.</w:t>
      </w:r>
    </w:p>
    <w:p w:rsidRPr="006954AA" w:rsidR="006954AA" w:rsidP="006954AA" w:rsidRDefault="006954AA" w14:paraId="4B9F678C" w14:textId="77777777">
      <w:pPr>
        <w:numPr>
          <w:ilvl w:val="0"/>
          <w:numId w:val="5"/>
        </w:numPr>
      </w:pPr>
      <w:r w:rsidRPr="006954AA">
        <w:t>Dispose of waste responsibly and recycle where practicable.</w:t>
      </w:r>
    </w:p>
    <w:p w:rsidRPr="006954AA" w:rsidR="006954AA" w:rsidP="006954AA" w:rsidRDefault="006954AA" w14:paraId="3D543549" w14:textId="77777777">
      <w:pPr>
        <w:numPr>
          <w:ilvl w:val="0"/>
          <w:numId w:val="5"/>
        </w:numPr>
      </w:pPr>
      <w:r w:rsidRPr="006954AA">
        <w:t>Take reasonable steps to minimise noise, dust, and disruption.</w:t>
      </w:r>
    </w:p>
    <w:p w:rsidRPr="006954AA" w:rsidR="006954AA" w:rsidP="006954AA" w:rsidRDefault="006954AA" w14:paraId="628CF9AC" w14:textId="6E61015F"/>
    <w:p w:rsidRPr="006954AA" w:rsidR="006954AA" w:rsidP="006954AA" w:rsidRDefault="006954AA" w14:paraId="5553389D" w14:textId="77777777">
      <w:pPr>
        <w:rPr>
          <w:b/>
          <w:bCs/>
        </w:rPr>
      </w:pPr>
      <w:r w:rsidRPr="006954AA">
        <w:rPr>
          <w:b/>
          <w:bCs/>
        </w:rPr>
        <w:t>10. Monitoring &amp; Performance</w:t>
      </w:r>
    </w:p>
    <w:p w:rsidRPr="006954AA" w:rsidR="006954AA" w:rsidP="006954AA" w:rsidRDefault="006954AA" w14:paraId="74AFC5E9" w14:textId="720E280E">
      <w:r w:rsidRPr="006954AA">
        <w:t>10.1 The Client (or its representatives) may inspect the works at any time.</w:t>
      </w:r>
      <w:r w:rsidRPr="006954AA">
        <w:br/>
      </w:r>
      <w:r w:rsidRPr="006954AA">
        <w:t>10.2 Performance will be reviewed against the Contract Specification and agreed Key Performance Indicators.</w:t>
      </w:r>
      <w:r w:rsidRPr="006954AA">
        <w:br/>
      </w:r>
      <w:r w:rsidRPr="006954AA">
        <w:t>10.3 Repeated or material failures may result in termination under Clause 12.</w:t>
      </w:r>
    </w:p>
    <w:p w:rsidRPr="006954AA" w:rsidR="006954AA" w:rsidP="006954AA" w:rsidRDefault="006954AA" w14:paraId="1648648C" w14:textId="1A7E955F"/>
    <w:p w:rsidRPr="006954AA" w:rsidR="006954AA" w:rsidP="006954AA" w:rsidRDefault="006954AA" w14:paraId="72460DB9" w14:textId="77777777">
      <w:pPr>
        <w:rPr>
          <w:b w:val="1"/>
          <w:bCs w:val="1"/>
        </w:rPr>
      </w:pPr>
      <w:r w:rsidRPr="740C37EB" w:rsidR="006954AA">
        <w:rPr>
          <w:b w:val="1"/>
          <w:bCs w:val="1"/>
        </w:rPr>
        <w:t>11. Confidentiality &amp; Data Protection</w:t>
      </w:r>
    </w:p>
    <w:p w:rsidRPr="006954AA" w:rsidR="006954AA" w:rsidP="006954AA" w:rsidRDefault="006954AA" w14:paraId="04895B43" w14:textId="77777777">
      <w:r w:rsidR="006954AA">
        <w:rPr/>
        <w:t xml:space="preserve">11.1 The Contractor shall keep confidential all information obtained </w:t>
      </w:r>
      <w:r w:rsidR="006954AA">
        <w:rPr/>
        <w:t>in the course of</w:t>
      </w:r>
      <w:r w:rsidR="006954AA">
        <w:rPr/>
        <w:t xml:space="preserve"> the Contract.</w:t>
      </w:r>
      <w:r>
        <w:br/>
      </w:r>
      <w:r w:rsidR="006954AA">
        <w:rPr/>
        <w:t xml:space="preserve">11.2 The Contractor shall not </w:t>
      </w:r>
      <w:r w:rsidR="006954AA">
        <w:rPr/>
        <w:t>disclose</w:t>
      </w:r>
      <w:r w:rsidR="006954AA">
        <w:rPr/>
        <w:t xml:space="preserve"> such information without the Client’s prior written consent, except where required by law.</w:t>
      </w:r>
      <w:r>
        <w:br/>
      </w:r>
      <w:r w:rsidR="006954AA">
        <w:rPr/>
        <w:t xml:space="preserve">11.3 The Contractor shall </w:t>
      </w:r>
      <w:r w:rsidR="006954AA">
        <w:rPr/>
        <w:t>comply with</w:t>
      </w:r>
      <w:r w:rsidR="006954AA">
        <w:rPr/>
        <w:t xml:space="preserve"> the UK GDPR and Data Protection Act 2018 in respect of any personal data processed under this Contract.</w:t>
      </w:r>
    </w:p>
    <w:p w:rsidR="7D31E8ED" w:rsidP="740C37EB" w:rsidRDefault="7D31E8ED" w14:paraId="5F1A329F" w14:textId="2421FE73">
      <w:pPr>
        <w:pStyle w:val="Normal"/>
        <w:suppressLineNumbers w:val="0"/>
        <w:bidi w:val="0"/>
        <w:spacing w:before="0" w:beforeAutospacing="off" w:after="160" w:afterAutospacing="off" w:line="278" w:lineRule="auto"/>
        <w:ind w:left="0" w:right="0"/>
        <w:jc w:val="left"/>
      </w:pPr>
      <w:r w:rsidRPr="740C37EB" w:rsidR="7D31E8ED">
        <w:rPr>
          <w:highlight w:val="yellow"/>
        </w:rPr>
        <w:t>Details on FOI to be added</w:t>
      </w:r>
    </w:p>
    <w:p w:rsidRPr="006954AA" w:rsidR="006954AA" w:rsidP="006954AA" w:rsidRDefault="006954AA" w14:paraId="2D95D5D8" w14:textId="77777777">
      <w:pPr>
        <w:rPr>
          <w:b/>
          <w:bCs/>
        </w:rPr>
      </w:pPr>
      <w:r w:rsidRPr="006954AA">
        <w:rPr>
          <w:b/>
          <w:bCs/>
        </w:rPr>
        <w:t>12. Termination</w:t>
      </w:r>
    </w:p>
    <w:p w:rsidRPr="006954AA" w:rsidR="006954AA" w:rsidP="006954AA" w:rsidRDefault="006954AA" w14:paraId="683984C6" w14:textId="77777777">
      <w:r w:rsidRPr="006954AA">
        <w:t>The Client may terminate the Contract immediately if:</w:t>
      </w:r>
    </w:p>
    <w:p w:rsidRPr="006954AA" w:rsidR="006954AA" w:rsidP="006954AA" w:rsidRDefault="006954AA" w14:paraId="01A7A0CF" w14:textId="77777777">
      <w:pPr>
        <w:numPr>
          <w:ilvl w:val="0"/>
          <w:numId w:val="6"/>
        </w:numPr>
      </w:pPr>
      <w:r w:rsidRPr="006954AA">
        <w:t>The Contractor commits a material breach of this Contract.</w:t>
      </w:r>
    </w:p>
    <w:p w:rsidRPr="006954AA" w:rsidR="006954AA" w:rsidP="006954AA" w:rsidRDefault="006954AA" w14:paraId="16D0E8DD" w14:textId="77777777">
      <w:pPr>
        <w:numPr>
          <w:ilvl w:val="0"/>
          <w:numId w:val="6"/>
        </w:numPr>
      </w:pPr>
      <w:r w:rsidRPr="006954AA">
        <w:t>The Contractor becomes insolvent or ceases trading.</w:t>
      </w:r>
    </w:p>
    <w:p w:rsidRPr="006954AA" w:rsidR="006954AA" w:rsidP="006954AA" w:rsidRDefault="006954AA" w14:paraId="67821A96" w14:textId="77777777">
      <w:pPr>
        <w:numPr>
          <w:ilvl w:val="0"/>
          <w:numId w:val="6"/>
        </w:numPr>
      </w:pPr>
      <w:r w:rsidRPr="006954AA">
        <w:t>The Contractor fails to maintain required insurances.</w:t>
      </w:r>
    </w:p>
    <w:p w:rsidRPr="006954AA" w:rsidR="006954AA" w:rsidP="006954AA" w:rsidRDefault="006954AA" w14:paraId="0542C998" w14:textId="151EBFD2">
      <w:r w:rsidR="006954AA">
        <w:rPr/>
        <w:t xml:space="preserve">Either party may </w:t>
      </w:r>
      <w:r w:rsidR="006954AA">
        <w:rPr/>
        <w:t>terminate</w:t>
      </w:r>
      <w:r w:rsidR="006954AA">
        <w:rPr/>
        <w:t xml:space="preserve"> the Contract by giving</w:t>
      </w:r>
      <w:r w:rsidR="006954AA">
        <w:rPr/>
        <w:t xml:space="preserve"> </w:t>
      </w:r>
      <w:r w:rsidR="00AF7A2A">
        <w:rPr/>
        <w:t>6 months</w:t>
      </w:r>
      <w:r w:rsidR="006954AA">
        <w:rPr/>
        <w:t xml:space="preserve"> </w:t>
      </w:r>
      <w:r w:rsidR="006954AA">
        <w:rPr/>
        <w:t>written notice.</w:t>
      </w:r>
    </w:p>
    <w:p w:rsidRPr="006954AA" w:rsidR="006954AA" w:rsidP="006954AA" w:rsidRDefault="006954AA" w14:paraId="6E3C86F6" w14:textId="614F3AC5"/>
    <w:p w:rsidRPr="006954AA" w:rsidR="006954AA" w:rsidP="006954AA" w:rsidRDefault="006954AA" w14:paraId="231274CB" w14:textId="77777777">
      <w:pPr>
        <w:rPr>
          <w:b/>
          <w:bCs/>
        </w:rPr>
      </w:pPr>
      <w:r w:rsidRPr="006954AA">
        <w:rPr>
          <w:b/>
          <w:bCs/>
        </w:rPr>
        <w:t>13. TUPE</w:t>
      </w:r>
    </w:p>
    <w:p w:rsidRPr="006954AA" w:rsidR="006954AA" w:rsidP="006954AA" w:rsidRDefault="006954AA" w14:paraId="1617591B" w14:textId="77777777">
      <w:r w:rsidRPr="006954AA">
        <w:t>Where applicable, the Contractor shall comply with the Transfer of Undertakings (Protection of Employment) Regulations 2006 (TUPE) and fully cooperate with the Client and any successor contractor in relation to staff transfers.</w:t>
      </w:r>
    </w:p>
    <w:p w:rsidRPr="006954AA" w:rsidR="006954AA" w:rsidP="006954AA" w:rsidRDefault="006954AA" w14:paraId="18C20D9E" w14:textId="6E4529C9"/>
    <w:p w:rsidRPr="006954AA" w:rsidR="006954AA" w:rsidP="006954AA" w:rsidRDefault="006954AA" w14:paraId="679131B3" w14:textId="77777777">
      <w:pPr>
        <w:rPr>
          <w:b/>
          <w:bCs/>
        </w:rPr>
      </w:pPr>
      <w:r w:rsidRPr="006954AA">
        <w:rPr>
          <w:b/>
          <w:bCs/>
        </w:rPr>
        <w:t>14. Dispute Resolution</w:t>
      </w:r>
    </w:p>
    <w:p w:rsidRPr="006954AA" w:rsidR="006954AA" w:rsidP="006954AA" w:rsidRDefault="006954AA" w14:paraId="482C8EEC" w14:textId="77777777">
      <w:r w:rsidRPr="006954AA">
        <w:t>14.1 The parties shall seek to resolve disputes amicably in the first instance.</w:t>
      </w:r>
      <w:r w:rsidRPr="006954AA">
        <w:br/>
      </w:r>
      <w:r w:rsidRPr="006954AA">
        <w:t>14.2 If unresolved, disputes may be referred to mediation.</w:t>
      </w:r>
      <w:r w:rsidRPr="006954AA">
        <w:br/>
      </w:r>
      <w:r w:rsidRPr="006954AA">
        <w:t>14.3 The courts of England &amp; Wales shall have exclusive jurisdiction.</w:t>
      </w:r>
    </w:p>
    <w:p w:rsidRPr="006954AA" w:rsidR="006954AA" w:rsidP="006954AA" w:rsidRDefault="006954AA" w14:paraId="7073C6FA" w14:textId="101E1CD7"/>
    <w:p w:rsidRPr="006954AA" w:rsidR="006954AA" w:rsidP="006954AA" w:rsidRDefault="006954AA" w14:paraId="24A55D75" w14:textId="77777777">
      <w:pPr>
        <w:rPr>
          <w:b/>
          <w:bCs/>
        </w:rPr>
      </w:pPr>
      <w:r w:rsidRPr="006954AA">
        <w:rPr>
          <w:b/>
          <w:bCs/>
        </w:rPr>
        <w:t>15. Governing Law</w:t>
      </w:r>
    </w:p>
    <w:p w:rsidRPr="006954AA" w:rsidR="006954AA" w:rsidP="006954AA" w:rsidRDefault="006954AA" w14:paraId="76FF160F" w14:textId="77777777">
      <w:r w:rsidRPr="006954AA">
        <w:t>This Contract shall be governed by and construed in accordance with the laws of England and Wales.</w:t>
      </w:r>
    </w:p>
    <w:p w:rsidRPr="006954AA" w:rsidR="006954AA" w:rsidP="006954AA" w:rsidRDefault="006954AA" w14:paraId="32FE455F" w14:textId="592589A3"/>
    <w:p w:rsidR="00AF7A2A" w:rsidP="00AF7A2A" w:rsidRDefault="006954AA" w14:paraId="44AB1FEC" w14:textId="60646505">
      <w:pPr>
        <w:spacing w:after="0" w:line="240" w:lineRule="auto"/>
        <w:rPr>
          <w:rFonts w:eastAsiaTheme="majorEastAsia"/>
        </w:rPr>
      </w:pPr>
      <w:r w:rsidRPr="006954AA">
        <w:rPr>
          <w:b/>
          <w:bCs/>
        </w:rPr>
        <w:t>Signatures</w:t>
      </w:r>
      <w:r w:rsidR="00AF7A2A">
        <w:t>:</w:t>
      </w:r>
    </w:p>
    <w:p w:rsidR="00AF7A2A" w:rsidP="00AF7A2A" w:rsidRDefault="00AF7A2A" w14:paraId="73F48343" w14:textId="77777777">
      <w:pPr>
        <w:spacing w:after="0" w:line="240" w:lineRule="auto"/>
        <w:rPr>
          <w:rFonts w:eastAsiaTheme="majorEastAsia"/>
        </w:rPr>
      </w:pPr>
      <w:r>
        <w:rPr>
          <w:rFonts w:eastAsiaTheme="majorEastAsia"/>
        </w:rPr>
        <w:br/>
      </w:r>
      <w:r>
        <w:rPr>
          <w:rFonts w:eastAsiaTheme="majorEastAsia"/>
        </w:rPr>
        <w:t>Name:___________________________________________________________________________</w:t>
      </w:r>
    </w:p>
    <w:p w:rsidR="00AF7A2A" w:rsidP="00AF7A2A" w:rsidRDefault="00AF7A2A" w14:paraId="065C9C14" w14:textId="77777777">
      <w:pPr>
        <w:spacing w:after="0" w:line="240" w:lineRule="auto"/>
        <w:rPr>
          <w:rFonts w:eastAsiaTheme="majorEastAsia"/>
        </w:rPr>
      </w:pPr>
      <w:r>
        <w:rPr>
          <w:rFonts w:eastAsiaTheme="majorEastAsia"/>
        </w:rPr>
        <w:br/>
      </w:r>
      <w:r>
        <w:rPr>
          <w:rFonts w:eastAsiaTheme="majorEastAsia"/>
        </w:rPr>
        <w:t>Position: _________________________________________________________________________</w:t>
      </w:r>
    </w:p>
    <w:p w:rsidR="00AF7A2A" w:rsidP="00AF7A2A" w:rsidRDefault="00AF7A2A" w14:paraId="29DC4CC3" w14:textId="77777777">
      <w:pPr>
        <w:spacing w:after="0" w:line="240" w:lineRule="auto"/>
        <w:rPr>
          <w:rFonts w:eastAsiaTheme="majorEastAsia"/>
        </w:rPr>
      </w:pPr>
    </w:p>
    <w:p w:rsidR="00AF7A2A" w:rsidP="00AF7A2A" w:rsidRDefault="00AF7A2A" w14:paraId="03798FBD" w14:textId="77777777">
      <w:pPr>
        <w:spacing w:after="0" w:line="240" w:lineRule="auto"/>
        <w:rPr>
          <w:rFonts w:eastAsiaTheme="majorEastAsia"/>
        </w:rPr>
      </w:pPr>
      <w:r>
        <w:rPr>
          <w:rFonts w:eastAsiaTheme="majorEastAsia"/>
        </w:rPr>
        <w:t>For and on behalf of (Company):___________________________________________________</w:t>
      </w:r>
    </w:p>
    <w:p w:rsidR="00AF7A2A" w:rsidP="00AF7A2A" w:rsidRDefault="00AF7A2A" w14:paraId="698BF04B" w14:textId="77777777">
      <w:pPr>
        <w:spacing w:after="0" w:line="240" w:lineRule="auto"/>
        <w:rPr>
          <w:rFonts w:eastAsiaTheme="majorEastAsia"/>
        </w:rPr>
      </w:pPr>
    </w:p>
    <w:p w:rsidR="00AF7A2A" w:rsidP="00AF7A2A" w:rsidRDefault="00AF7A2A" w14:paraId="388E54A6" w14:textId="77777777">
      <w:pPr>
        <w:spacing w:after="0" w:line="240" w:lineRule="auto"/>
        <w:rPr>
          <w:rFonts w:eastAsiaTheme="majorEastAsia"/>
        </w:rPr>
      </w:pPr>
      <w:r>
        <w:rPr>
          <w:rFonts w:eastAsiaTheme="majorEastAsia"/>
        </w:rPr>
        <w:t>Date: ____________________________________________________________________________</w:t>
      </w:r>
    </w:p>
    <w:p w:rsidRPr="008E741A" w:rsidR="00AF7A2A" w:rsidP="00AF7A2A" w:rsidRDefault="00AF7A2A" w14:paraId="47523142" w14:textId="77777777">
      <w:pPr>
        <w:spacing w:before="240" w:after="240" w:line="240" w:lineRule="auto"/>
        <w:rPr>
          <w:rFonts w:eastAsiaTheme="majorEastAsia"/>
        </w:rPr>
      </w:pPr>
    </w:p>
    <w:p w:rsidR="00AD38AF" w:rsidRDefault="00AD38AF" w14:paraId="6B476F3C" w14:textId="3738795C">
      <w:pPr>
        <w:rPr>
          <w:b/>
          <w:bCs/>
        </w:rPr>
      </w:pPr>
    </w:p>
    <w:p w:rsidR="003747E0" w:rsidRDefault="003747E0" w14:paraId="27BBED62" w14:textId="77777777">
      <w:pPr>
        <w:rPr>
          <w:b/>
          <w:bCs/>
        </w:rPr>
      </w:pPr>
    </w:p>
    <w:p w:rsidRPr="007A21C3" w:rsidR="003747E0" w:rsidP="007A21C3" w:rsidRDefault="003747E0" w14:paraId="4169B8DC" w14:textId="6536C754">
      <w:pPr>
        <w:spacing w:before="100" w:beforeAutospacing="1" w:after="100" w:afterAutospacing="1" w:line="240" w:lineRule="auto"/>
        <w:rPr>
          <w:rFonts w:ascii="Times New Roman" w:hAnsi="Times New Roman" w:eastAsia="Times New Roman" w:cs="Times New Roman"/>
          <w:kern w:val="0"/>
          <w:lang w:eastAsia="en-GB"/>
          <w14:ligatures w14:val="none"/>
        </w:rPr>
      </w:pPr>
      <w:r w:rsidRPr="007A21C3">
        <w:rPr>
          <w:rFonts w:ascii="Times New Roman" w:hAnsi="Times New Roman" w:eastAsia="Times New Roman" w:cs="Times New Roman"/>
          <w:kern w:val="0"/>
          <w:lang w:eastAsia="en-GB"/>
          <w14:ligatures w14:val="none"/>
        </w:rPr>
        <w:t>.</w:t>
      </w:r>
    </w:p>
    <w:p w:rsidRPr="00AF7A2A" w:rsidR="003747E0" w:rsidRDefault="003747E0" w14:paraId="10214555" w14:textId="77777777">
      <w:pPr>
        <w:rPr>
          <w:b/>
          <w:bCs/>
        </w:rPr>
      </w:pPr>
    </w:p>
    <w:sectPr w:rsidRPr="00AF7A2A" w:rsidR="003747E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450"/>
    <w:multiLevelType w:val="multilevel"/>
    <w:tmpl w:val="8B40B3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466F81"/>
    <w:multiLevelType w:val="multilevel"/>
    <w:tmpl w:val="E676F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585125"/>
    <w:multiLevelType w:val="multilevel"/>
    <w:tmpl w:val="967A2F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0AC75E1"/>
    <w:multiLevelType w:val="hybridMultilevel"/>
    <w:tmpl w:val="0DE43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16825FF"/>
    <w:multiLevelType w:val="multilevel"/>
    <w:tmpl w:val="BC5CB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36608A6"/>
    <w:multiLevelType w:val="multilevel"/>
    <w:tmpl w:val="137E2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A9F2CB2"/>
    <w:multiLevelType w:val="multilevel"/>
    <w:tmpl w:val="B5FCF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9FC1D89"/>
    <w:multiLevelType w:val="multilevel"/>
    <w:tmpl w:val="7CA09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60010668">
    <w:abstractNumId w:val="7"/>
  </w:num>
  <w:num w:numId="2" w16cid:durableId="1907916464">
    <w:abstractNumId w:val="4"/>
  </w:num>
  <w:num w:numId="3" w16cid:durableId="1080566902">
    <w:abstractNumId w:val="0"/>
  </w:num>
  <w:num w:numId="4" w16cid:durableId="1932623115">
    <w:abstractNumId w:val="6"/>
  </w:num>
  <w:num w:numId="5" w16cid:durableId="24067823">
    <w:abstractNumId w:val="5"/>
  </w:num>
  <w:num w:numId="6" w16cid:durableId="50278533">
    <w:abstractNumId w:val="1"/>
  </w:num>
  <w:num w:numId="7" w16cid:durableId="104081189">
    <w:abstractNumId w:val="2"/>
  </w:num>
  <w:num w:numId="8" w16cid:durableId="1338507508">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AA"/>
    <w:rsid w:val="00037E89"/>
    <w:rsid w:val="000A3E6D"/>
    <w:rsid w:val="003747E0"/>
    <w:rsid w:val="005D6214"/>
    <w:rsid w:val="006954AA"/>
    <w:rsid w:val="007A21C3"/>
    <w:rsid w:val="008A5C42"/>
    <w:rsid w:val="00AD38AF"/>
    <w:rsid w:val="00AF7A2A"/>
    <w:rsid w:val="00BF5ABA"/>
    <w:rsid w:val="00C2192C"/>
    <w:rsid w:val="00C72804"/>
    <w:rsid w:val="00F47490"/>
    <w:rsid w:val="00F727AB"/>
    <w:rsid w:val="21AA50E0"/>
    <w:rsid w:val="22DD8211"/>
    <w:rsid w:val="23672265"/>
    <w:rsid w:val="24ADA6A8"/>
    <w:rsid w:val="25953D6F"/>
    <w:rsid w:val="2EDEBC10"/>
    <w:rsid w:val="36B3D177"/>
    <w:rsid w:val="3C960264"/>
    <w:rsid w:val="3C971965"/>
    <w:rsid w:val="3E374B52"/>
    <w:rsid w:val="441F5620"/>
    <w:rsid w:val="4FA606FD"/>
    <w:rsid w:val="61EC45A7"/>
    <w:rsid w:val="6FE7B213"/>
    <w:rsid w:val="740C37EB"/>
    <w:rsid w:val="7D31E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0A2C"/>
  <w15:chartTrackingRefBased/>
  <w15:docId w15:val="{7C9517F6-59FD-456E-82AF-15EA057090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954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4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4A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54A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954A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954A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954A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954A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954A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954A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954A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954AA"/>
    <w:rPr>
      <w:rFonts w:eastAsiaTheme="majorEastAsia" w:cstheme="majorBidi"/>
      <w:color w:val="272727" w:themeColor="text1" w:themeTint="D8"/>
    </w:rPr>
  </w:style>
  <w:style w:type="paragraph" w:styleId="Title">
    <w:name w:val="Title"/>
    <w:basedOn w:val="Normal"/>
    <w:next w:val="Normal"/>
    <w:link w:val="TitleChar"/>
    <w:uiPriority w:val="10"/>
    <w:qFormat/>
    <w:rsid w:val="006954A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954A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954A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95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4AA"/>
    <w:pPr>
      <w:spacing w:before="160"/>
      <w:jc w:val="center"/>
    </w:pPr>
    <w:rPr>
      <w:i/>
      <w:iCs/>
      <w:color w:val="404040" w:themeColor="text1" w:themeTint="BF"/>
    </w:rPr>
  </w:style>
  <w:style w:type="character" w:styleId="QuoteChar" w:customStyle="1">
    <w:name w:val="Quote Char"/>
    <w:basedOn w:val="DefaultParagraphFont"/>
    <w:link w:val="Quote"/>
    <w:uiPriority w:val="29"/>
    <w:rsid w:val="006954AA"/>
    <w:rPr>
      <w:i/>
      <w:iCs/>
      <w:color w:val="404040" w:themeColor="text1" w:themeTint="BF"/>
    </w:rPr>
  </w:style>
  <w:style w:type="paragraph" w:styleId="ListParagraph">
    <w:name w:val="List Paragraph"/>
    <w:basedOn w:val="Normal"/>
    <w:uiPriority w:val="34"/>
    <w:qFormat/>
    <w:rsid w:val="006954AA"/>
    <w:pPr>
      <w:ind w:left="720"/>
      <w:contextualSpacing/>
    </w:pPr>
  </w:style>
  <w:style w:type="character" w:styleId="IntenseEmphasis">
    <w:name w:val="Intense Emphasis"/>
    <w:basedOn w:val="DefaultParagraphFont"/>
    <w:uiPriority w:val="21"/>
    <w:qFormat/>
    <w:rsid w:val="006954AA"/>
    <w:rPr>
      <w:i/>
      <w:iCs/>
      <w:color w:val="0F4761" w:themeColor="accent1" w:themeShade="BF"/>
    </w:rPr>
  </w:style>
  <w:style w:type="paragraph" w:styleId="IntenseQuote">
    <w:name w:val="Intense Quote"/>
    <w:basedOn w:val="Normal"/>
    <w:next w:val="Normal"/>
    <w:link w:val="IntenseQuoteChar"/>
    <w:uiPriority w:val="30"/>
    <w:qFormat/>
    <w:rsid w:val="006954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954AA"/>
    <w:rPr>
      <w:i/>
      <w:iCs/>
      <w:color w:val="0F4761" w:themeColor="accent1" w:themeShade="BF"/>
    </w:rPr>
  </w:style>
  <w:style w:type="character" w:styleId="IntenseReference">
    <w:name w:val="Intense Reference"/>
    <w:basedOn w:val="DefaultParagraphFont"/>
    <w:uiPriority w:val="32"/>
    <w:qFormat/>
    <w:rsid w:val="006954AA"/>
    <w:rPr>
      <w:b/>
      <w:bCs/>
      <w:smallCaps/>
      <w:color w:val="0F4761" w:themeColor="accent1" w:themeShade="BF"/>
      <w:spacing w:val="5"/>
    </w:rPr>
  </w:style>
  <w:style w:type="paragraph" w:styleId="NormalWeb">
    <w:name w:val="Normal (Web)"/>
    <w:basedOn w:val="Normal"/>
    <w:uiPriority w:val="99"/>
    <w:semiHidden/>
    <w:unhideWhenUsed/>
    <w:rsid w:val="00BF5A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microsoft.com/office/2016/09/relationships/commentsIds" Target="commentsIds.xml" Id="R1f150379afee402e" /><Relationship Type="http://schemas.microsoft.com/office/2011/relationships/commentsExtended" Target="commentsExtended.xml" Id="Rf6c21cf039a64d24" /><Relationship Type="http://schemas.microsoft.com/office/2011/relationships/people" Target="people.xml" Id="R1c6e67244eee454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4A83A0121C4CA7ABF935F571DD5F" ma:contentTypeVersion="10" ma:contentTypeDescription="Create a new document." ma:contentTypeScope="" ma:versionID="8b2e3a47f3e815ff6331c6e4f189feac">
  <xsd:schema xmlns:xsd="http://www.w3.org/2001/XMLSchema" xmlns:xs="http://www.w3.org/2001/XMLSchema" xmlns:p="http://schemas.microsoft.com/office/2006/metadata/properties" xmlns:ns2="07439cc5-4f5c-4047-9fbf-349f12c90be6" xmlns:ns3="b0033953-d73c-4b59-8c6e-8a62c3a88ca1" targetNamespace="http://schemas.microsoft.com/office/2006/metadata/properties" ma:root="true" ma:fieldsID="e5aed6d4571bf9aa32f9b12e6ed0067d" ns2:_="" ns3:_="">
    <xsd:import namespace="07439cc5-4f5c-4047-9fbf-349f12c90be6"/>
    <xsd:import namespace="b0033953-d73c-4b59-8c6e-8a62c3a88c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9cc5-4f5c-4047-9fbf-349f12c90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f9159-4c84-4ddb-897e-ad34060c1b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33953-d73c-4b59-8c6e-8a62c3a88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39720b-08d0-4af3-93e3-d1cc920ebe8a}" ma:internalName="TaxCatchAll" ma:showField="CatchAllData" ma:web="b0033953-d73c-4b59-8c6e-8a62c3a88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439cc5-4f5c-4047-9fbf-349f12c90be6">
      <Terms xmlns="http://schemas.microsoft.com/office/infopath/2007/PartnerControls"/>
    </lcf76f155ced4ddcb4097134ff3c332f>
    <TaxCatchAll xmlns="b0033953-d73c-4b59-8c6e-8a62c3a88ca1" xsi:nil="true"/>
  </documentManagement>
</p:properties>
</file>

<file path=customXml/itemProps1.xml><?xml version="1.0" encoding="utf-8"?>
<ds:datastoreItem xmlns:ds="http://schemas.openxmlformats.org/officeDocument/2006/customXml" ds:itemID="{FF17DE20-BF14-49F2-A087-F245B5CFA104}"/>
</file>

<file path=customXml/itemProps2.xml><?xml version="1.0" encoding="utf-8"?>
<ds:datastoreItem xmlns:ds="http://schemas.openxmlformats.org/officeDocument/2006/customXml" ds:itemID="{80529516-9475-4750-BFF4-A61D6D91A930}"/>
</file>

<file path=customXml/itemProps3.xml><?xml version="1.0" encoding="utf-8"?>
<ds:datastoreItem xmlns:ds="http://schemas.openxmlformats.org/officeDocument/2006/customXml" ds:itemID="{27AE2814-C4E5-4CB5-A95D-025D5CED3D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Walker</dc:creator>
  <keywords/>
  <dc:description/>
  <lastModifiedBy>Peter Cousin</lastModifiedBy>
  <revision>8</revision>
  <dcterms:created xsi:type="dcterms:W3CDTF">2025-09-05T11:50:00.0000000Z</dcterms:created>
  <dcterms:modified xsi:type="dcterms:W3CDTF">2025-10-03T10:22:25.2924015Z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0x0101007D804A83A0121C4CA7ABF935F571DD5F</vt:lpwstr>
  </property>
  <property fmtid="{D5CDD505-2E9C-101B-9397-08002B2CF9AE}" pid="3" name="MediaServiceImageTags">
    <vt:lpwstr/>
  </property>
</Properties>
</file>