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Title"/>
        <w:tag w:val=""/>
        <w:id w:val="-699473600"/>
        <w:placeholder>
          <w:docPart w:val="18E42A3229D5457DBE47C813F1A75246"/>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59F28E0A" w14:textId="25A3BD7E" w:rsidR="00FC6860" w:rsidRPr="00EE278D" w:rsidRDefault="00D25F7E" w:rsidP="003A16E9">
          <w:pPr>
            <w:pStyle w:val="Heading1"/>
          </w:pPr>
          <w:r>
            <w:t>Invitation to Tender (ITT) and Statement of Requirement</w:t>
          </w:r>
        </w:p>
      </w:sdtContent>
    </w:sdt>
    <w:sdt>
      <w:sdtPr>
        <w:rPr>
          <w:rStyle w:val="chrSubTitle"/>
          <w:color w:val="B1173B"/>
        </w:rPr>
        <w:alias w:val="Subject"/>
        <w:tag w:val=""/>
        <w:id w:val="-1191455524"/>
        <w:placeholder>
          <w:docPart w:val="8332BE8290A248249AFBBD6178AF2671"/>
        </w:placeholder>
        <w:dataBinding w:prefixMappings="xmlns:ns0='http://purl.org/dc/elements/1.1/' xmlns:ns1='http://schemas.openxmlformats.org/package/2006/metadata/core-properties' " w:xpath="/ns1:coreProperties[1]/ns0:subject[1]" w:storeItemID="{6C3C8BC8-F283-45AE-878A-BAB7291924A1}"/>
        <w:text/>
      </w:sdtPr>
      <w:sdtEndPr>
        <w:rPr>
          <w:rStyle w:val="chrSubTitle"/>
        </w:rPr>
      </w:sdtEndPr>
      <w:sdtContent>
        <w:p w14:paraId="49400A4C" w14:textId="0D11DED5" w:rsidR="00FC6860" w:rsidRPr="00574B16" w:rsidRDefault="00C418B1" w:rsidP="003A16E9">
          <w:pPr>
            <w:pStyle w:val="Heading1"/>
            <w:rPr>
              <w:rStyle w:val="chrSubTitle"/>
              <w:color w:val="B1173B"/>
            </w:rPr>
          </w:pPr>
          <w:r>
            <w:rPr>
              <w:rStyle w:val="chrSubTitle"/>
              <w:color w:val="B1173B"/>
            </w:rPr>
            <w:t>Media monitoring services</w:t>
          </w:r>
        </w:p>
      </w:sdtContent>
    </w:sdt>
    <w:sdt>
      <w:sdtPr>
        <w:rPr>
          <w:bCs/>
        </w:rPr>
        <w:alias w:val="Date"/>
        <w:tag w:val=""/>
        <w:id w:val="1579170274"/>
        <w:placeholder>
          <w:docPart w:val="EA3E86B26B5E4D1AAE60369A94EF69E0"/>
        </w:placeholder>
        <w:dataBinding w:prefixMappings="xmlns:ns0='http://schemas.microsoft.com/office/2006/coverPageProps' " w:xpath="/ns0:CoverPageProperties[1]/ns0:PublishDate[1]" w:storeItemID="{55AF091B-3C7A-41E3-B477-F2FDAA23CFDA}"/>
        <w:date w:fullDate="2025-03-04T00:00:00Z">
          <w:dateFormat w:val="dd MMMM yyyy"/>
          <w:lid w:val="en-GB"/>
          <w:storeMappedDataAs w:val="dateTime"/>
          <w:calendar w:val="gregorian"/>
        </w:date>
      </w:sdtPr>
      <w:sdtEndPr/>
      <w:sdtContent>
        <w:p w14:paraId="38D7D855" w14:textId="4135F384" w:rsidR="00FC6860" w:rsidRDefault="00C257BD" w:rsidP="003A16E9">
          <w:pPr>
            <w:pStyle w:val="Date"/>
          </w:pPr>
          <w:r>
            <w:rPr>
              <w:bCs/>
            </w:rPr>
            <w:t>04 March 2025</w:t>
          </w:r>
        </w:p>
      </w:sdtContent>
    </w:sdt>
    <w:p w14:paraId="512B2E87" w14:textId="77777777" w:rsidR="003E5612" w:rsidRDefault="003E5612" w:rsidP="003E5612"/>
    <w:p w14:paraId="0B23CADF" w14:textId="3DE6FD6F" w:rsidR="003E5612" w:rsidRPr="00574B16" w:rsidRDefault="003E5612" w:rsidP="003E5612">
      <w:pPr>
        <w:pStyle w:val="NormalBulletround"/>
        <w:rPr>
          <w:b/>
          <w:bCs/>
          <w:color w:val="B1173B"/>
        </w:rPr>
      </w:pPr>
      <w:proofErr w:type="spellStart"/>
      <w:r w:rsidRPr="003E5612">
        <w:rPr>
          <w:b/>
          <w:bCs/>
        </w:rPr>
        <w:t>CPV</w:t>
      </w:r>
      <w:proofErr w:type="spellEnd"/>
      <w:r w:rsidRPr="003E5612">
        <w:rPr>
          <w:b/>
          <w:bCs/>
        </w:rPr>
        <w:t xml:space="preserve"> Code: </w:t>
      </w:r>
      <w:r w:rsidR="00C257BD" w:rsidRPr="007F440E">
        <w:rPr>
          <w:b/>
          <w:bCs/>
          <w:color w:val="B1173B"/>
        </w:rPr>
        <w:t>92400000</w:t>
      </w:r>
      <w:r w:rsidR="00C257BD" w:rsidRPr="007F440E" w:rsidDel="00C257BD">
        <w:rPr>
          <w:b/>
          <w:bCs/>
          <w:color w:val="B1173B"/>
        </w:rPr>
        <w:t xml:space="preserve"> </w:t>
      </w:r>
    </w:p>
    <w:p w14:paraId="60F6998D" w14:textId="16641FD0" w:rsidR="003E5612" w:rsidRDefault="003E5612" w:rsidP="007F440E">
      <w:pPr>
        <w:pStyle w:val="NormalBulletround"/>
        <w:sectPr w:rsidR="003E5612" w:rsidSect="00FC6860">
          <w:headerReference w:type="default" r:id="rId9"/>
          <w:footerReference w:type="default" r:id="rId10"/>
          <w:headerReference w:type="first" r:id="rId11"/>
          <w:footerReference w:type="first" r:id="rId12"/>
          <w:pgSz w:w="11906" w:h="16838" w:code="9"/>
          <w:pgMar w:top="5443" w:right="1134" w:bottom="1134" w:left="1134" w:header="709" w:footer="709" w:gutter="0"/>
          <w:pgNumType w:start="1"/>
          <w:cols w:space="708"/>
          <w:titlePg/>
          <w:docGrid w:linePitch="360"/>
        </w:sectPr>
      </w:pPr>
      <w:r w:rsidRPr="00C257BD">
        <w:rPr>
          <w:b/>
          <w:bCs/>
        </w:rPr>
        <w:t>Tender Reference:</w:t>
      </w:r>
      <w:r w:rsidRPr="00C257BD">
        <w:rPr>
          <w:b/>
          <w:bCs/>
          <w:color w:val="B1173B"/>
        </w:rPr>
        <w:t xml:space="preserve"> </w:t>
      </w:r>
      <w:r w:rsidR="00C257BD" w:rsidRPr="00C257BD">
        <w:rPr>
          <w:b/>
          <w:bCs/>
          <w:color w:val="B1173B"/>
        </w:rPr>
        <w:t>ORR/</w:t>
      </w:r>
      <w:r w:rsidR="00C257BD">
        <w:rPr>
          <w:b/>
          <w:bCs/>
          <w:color w:val="B1173B"/>
        </w:rPr>
        <w:t>C</w:t>
      </w:r>
      <w:r w:rsidR="00C257BD" w:rsidRPr="00C257BD">
        <w:rPr>
          <w:b/>
          <w:bCs/>
          <w:color w:val="B1173B"/>
        </w:rPr>
        <w:t>T/24-94</w:t>
      </w:r>
      <w:r w:rsidR="00C257BD" w:rsidRPr="00C257BD" w:rsidDel="00C257BD">
        <w:rPr>
          <w:b/>
          <w:bCs/>
          <w:color w:val="B1173B"/>
        </w:rPr>
        <w:t xml:space="preserve"> </w:t>
      </w:r>
    </w:p>
    <w:p w14:paraId="6F6DAD95" w14:textId="77777777" w:rsidR="00FC6860" w:rsidRDefault="00FC6860" w:rsidP="003A16E9">
      <w:pPr>
        <w:pStyle w:val="Heading2NoToc"/>
      </w:pPr>
      <w:r>
        <w:lastRenderedPageBreak/>
        <w:t>Contents</w:t>
      </w:r>
    </w:p>
    <w:p w14:paraId="687151DC" w14:textId="5BFB87D3" w:rsidR="0079264A" w:rsidRDefault="00FC6860" w:rsidP="007F440E">
      <w:pPr>
        <w:pStyle w:val="TOC1"/>
        <w:pBdr>
          <w:top w:val="dotted" w:sz="18" w:space="9" w:color="253268" w:themeColor="text2"/>
        </w:pBdr>
        <w:ind w:left="0" w:firstLine="0"/>
        <w:rPr>
          <w:rFonts w:asciiTheme="minorHAnsi" w:eastAsiaTheme="minorEastAsia" w:hAnsiTheme="minorHAnsi"/>
          <w:sz w:val="22"/>
          <w:lang w:eastAsia="en-GB"/>
        </w:rPr>
      </w:pPr>
      <w:r>
        <w:rPr>
          <w:color w:val="731472"/>
        </w:rPr>
        <w:fldChar w:fldCharType="begin"/>
      </w:r>
      <w:r w:rsidR="00D25F7E">
        <w:instrText xml:space="preserve"> TOC \f \h \z \t "Heading 2,1,Heading 2NoNumb,1,Heading 2 (Single),1,Annex H2,1,Annex H3,2,Heading 3,2" </w:instrText>
      </w:r>
      <w:r>
        <w:rPr>
          <w:color w:val="731472"/>
        </w:rPr>
        <w:fldChar w:fldCharType="separate"/>
      </w:r>
    </w:p>
    <w:p w14:paraId="5E5E5324" w14:textId="57991664" w:rsidR="0079264A" w:rsidRDefault="0079264A" w:rsidP="007F440E">
      <w:pPr>
        <w:pStyle w:val="TOC1"/>
        <w:pBdr>
          <w:top w:val="dotted" w:sz="18" w:space="9" w:color="253268" w:themeColor="text2"/>
        </w:pBdr>
        <w:rPr>
          <w:rFonts w:asciiTheme="minorHAnsi" w:eastAsiaTheme="minorEastAsia" w:hAnsiTheme="minorHAnsi"/>
          <w:b w:val="0"/>
          <w:bCs w:val="0"/>
          <w:color w:val="auto"/>
          <w:sz w:val="22"/>
          <w:lang w:eastAsia="en-GB"/>
        </w:rPr>
      </w:pPr>
      <w:hyperlink w:anchor="_Toc111551913" w:history="1">
        <w:r w:rsidRPr="000C347F">
          <w:rPr>
            <w:rStyle w:val="Hyperlink"/>
          </w:rPr>
          <w:t>Purpose of the document</w:t>
        </w:r>
        <w:r>
          <w:rPr>
            <w:webHidden/>
          </w:rPr>
          <w:tab/>
        </w:r>
        <w:r>
          <w:rPr>
            <w:webHidden/>
          </w:rPr>
          <w:fldChar w:fldCharType="begin"/>
        </w:r>
        <w:r>
          <w:rPr>
            <w:webHidden/>
          </w:rPr>
          <w:instrText xml:space="preserve"> PAGEREF _Toc111551913 \h </w:instrText>
        </w:r>
        <w:r>
          <w:rPr>
            <w:webHidden/>
          </w:rPr>
        </w:r>
        <w:r>
          <w:rPr>
            <w:webHidden/>
          </w:rPr>
          <w:fldChar w:fldCharType="separate"/>
        </w:r>
        <w:r w:rsidR="007F440E">
          <w:rPr>
            <w:webHidden/>
          </w:rPr>
          <w:t>3</w:t>
        </w:r>
        <w:r>
          <w:rPr>
            <w:webHidden/>
          </w:rPr>
          <w:fldChar w:fldCharType="end"/>
        </w:r>
      </w:hyperlink>
    </w:p>
    <w:p w14:paraId="63A86D55" w14:textId="26FCD033" w:rsidR="0079264A" w:rsidRDefault="0079264A" w:rsidP="007F440E">
      <w:pPr>
        <w:pStyle w:val="TOC1"/>
        <w:pBdr>
          <w:top w:val="dotted" w:sz="18" w:space="9" w:color="253268" w:themeColor="text2"/>
        </w:pBdr>
        <w:rPr>
          <w:rFonts w:asciiTheme="minorHAnsi" w:eastAsiaTheme="minorEastAsia" w:hAnsiTheme="minorHAnsi"/>
          <w:b w:val="0"/>
          <w:bCs w:val="0"/>
          <w:color w:val="auto"/>
          <w:sz w:val="22"/>
          <w:lang w:eastAsia="en-GB"/>
        </w:rPr>
      </w:pPr>
      <w:hyperlink w:anchor="_Toc111551914" w:history="1">
        <w:r w:rsidRPr="000C347F">
          <w:rPr>
            <w:rStyle w:val="Hyperlink"/>
          </w:rPr>
          <w:t>1.</w:t>
        </w:r>
        <w:r>
          <w:rPr>
            <w:rFonts w:asciiTheme="minorHAnsi" w:eastAsiaTheme="minorEastAsia" w:hAnsiTheme="minorHAnsi"/>
            <w:b w:val="0"/>
            <w:bCs w:val="0"/>
            <w:color w:val="auto"/>
            <w:sz w:val="22"/>
            <w:lang w:eastAsia="en-GB"/>
          </w:rPr>
          <w:tab/>
        </w:r>
        <w:r w:rsidRPr="000C347F">
          <w:rPr>
            <w:rStyle w:val="Hyperlink"/>
          </w:rPr>
          <w:t>Introduction to the Office of Rail and Road</w:t>
        </w:r>
        <w:r>
          <w:rPr>
            <w:webHidden/>
          </w:rPr>
          <w:tab/>
        </w:r>
        <w:r>
          <w:rPr>
            <w:webHidden/>
          </w:rPr>
          <w:fldChar w:fldCharType="begin"/>
        </w:r>
        <w:r>
          <w:rPr>
            <w:webHidden/>
          </w:rPr>
          <w:instrText xml:space="preserve"> PAGEREF _Toc111551914 \h </w:instrText>
        </w:r>
        <w:r>
          <w:rPr>
            <w:webHidden/>
          </w:rPr>
        </w:r>
        <w:r>
          <w:rPr>
            <w:webHidden/>
          </w:rPr>
          <w:fldChar w:fldCharType="separate"/>
        </w:r>
        <w:r w:rsidR="007F440E">
          <w:rPr>
            <w:webHidden/>
          </w:rPr>
          <w:t>4</w:t>
        </w:r>
        <w:r>
          <w:rPr>
            <w:webHidden/>
          </w:rPr>
          <w:fldChar w:fldCharType="end"/>
        </w:r>
      </w:hyperlink>
    </w:p>
    <w:p w14:paraId="4F774D3D" w14:textId="4BCBEE26" w:rsidR="0079264A" w:rsidRDefault="0079264A" w:rsidP="007F440E">
      <w:pPr>
        <w:pStyle w:val="TOC2"/>
        <w:pBdr>
          <w:top w:val="dotted" w:sz="18" w:space="9" w:color="253268" w:themeColor="text2"/>
        </w:pBdr>
        <w:tabs>
          <w:tab w:val="right" w:pos="9628"/>
        </w:tabs>
        <w:rPr>
          <w:rFonts w:asciiTheme="minorHAnsi" w:eastAsiaTheme="minorEastAsia" w:hAnsiTheme="minorHAnsi"/>
          <w:noProof/>
          <w:sz w:val="22"/>
          <w:lang w:eastAsia="en-GB"/>
        </w:rPr>
      </w:pPr>
      <w:hyperlink w:anchor="_Toc111551915" w:history="1">
        <w:r w:rsidRPr="000C347F">
          <w:rPr>
            <w:rStyle w:val="Hyperlink"/>
            <w:noProof/>
          </w:rPr>
          <w:t>Our strategic objectives</w:t>
        </w:r>
        <w:r>
          <w:rPr>
            <w:noProof/>
            <w:webHidden/>
          </w:rPr>
          <w:tab/>
        </w:r>
        <w:r>
          <w:rPr>
            <w:noProof/>
            <w:webHidden/>
          </w:rPr>
          <w:fldChar w:fldCharType="begin"/>
        </w:r>
        <w:r>
          <w:rPr>
            <w:noProof/>
            <w:webHidden/>
          </w:rPr>
          <w:instrText xml:space="preserve"> PAGEREF _Toc111551915 \h </w:instrText>
        </w:r>
        <w:r>
          <w:rPr>
            <w:noProof/>
            <w:webHidden/>
          </w:rPr>
        </w:r>
        <w:r>
          <w:rPr>
            <w:noProof/>
            <w:webHidden/>
          </w:rPr>
          <w:fldChar w:fldCharType="separate"/>
        </w:r>
        <w:r w:rsidR="007F440E">
          <w:rPr>
            <w:noProof/>
            <w:webHidden/>
          </w:rPr>
          <w:t>4</w:t>
        </w:r>
        <w:r>
          <w:rPr>
            <w:noProof/>
            <w:webHidden/>
          </w:rPr>
          <w:fldChar w:fldCharType="end"/>
        </w:r>
      </w:hyperlink>
    </w:p>
    <w:p w14:paraId="2EDB0490" w14:textId="697BF56E" w:rsidR="0079264A" w:rsidRDefault="0079264A" w:rsidP="007F440E">
      <w:pPr>
        <w:pStyle w:val="TOC2"/>
        <w:pBdr>
          <w:top w:val="dotted" w:sz="18" w:space="9" w:color="253268" w:themeColor="text2"/>
        </w:pBdr>
        <w:tabs>
          <w:tab w:val="right" w:pos="9628"/>
        </w:tabs>
        <w:rPr>
          <w:rFonts w:asciiTheme="minorHAnsi" w:eastAsiaTheme="minorEastAsia" w:hAnsiTheme="minorHAnsi"/>
          <w:noProof/>
          <w:sz w:val="22"/>
          <w:lang w:eastAsia="en-GB"/>
        </w:rPr>
      </w:pPr>
      <w:hyperlink w:anchor="_Toc111551916" w:history="1">
        <w:r w:rsidRPr="000C347F">
          <w:rPr>
            <w:rStyle w:val="Hyperlink"/>
            <w:noProof/>
          </w:rPr>
          <w:t>Supplying ORR</w:t>
        </w:r>
        <w:r>
          <w:rPr>
            <w:noProof/>
            <w:webHidden/>
          </w:rPr>
          <w:tab/>
        </w:r>
        <w:r>
          <w:rPr>
            <w:noProof/>
            <w:webHidden/>
          </w:rPr>
          <w:fldChar w:fldCharType="begin"/>
        </w:r>
        <w:r>
          <w:rPr>
            <w:noProof/>
            <w:webHidden/>
          </w:rPr>
          <w:instrText xml:space="preserve"> PAGEREF _Toc111551916 \h </w:instrText>
        </w:r>
        <w:r>
          <w:rPr>
            <w:noProof/>
            <w:webHidden/>
          </w:rPr>
        </w:r>
        <w:r>
          <w:rPr>
            <w:noProof/>
            <w:webHidden/>
          </w:rPr>
          <w:fldChar w:fldCharType="separate"/>
        </w:r>
        <w:r w:rsidR="007F440E">
          <w:rPr>
            <w:noProof/>
            <w:webHidden/>
          </w:rPr>
          <w:t>4</w:t>
        </w:r>
        <w:r>
          <w:rPr>
            <w:noProof/>
            <w:webHidden/>
          </w:rPr>
          <w:fldChar w:fldCharType="end"/>
        </w:r>
      </w:hyperlink>
    </w:p>
    <w:p w14:paraId="234AD544" w14:textId="53835DB1" w:rsidR="0079264A" w:rsidRDefault="0079264A" w:rsidP="007F440E">
      <w:pPr>
        <w:pStyle w:val="TOC1"/>
        <w:pBdr>
          <w:top w:val="dotted" w:sz="18" w:space="9" w:color="253268" w:themeColor="text2"/>
        </w:pBdr>
        <w:rPr>
          <w:rFonts w:asciiTheme="minorHAnsi" w:eastAsiaTheme="minorEastAsia" w:hAnsiTheme="minorHAnsi"/>
          <w:b w:val="0"/>
          <w:bCs w:val="0"/>
          <w:color w:val="auto"/>
          <w:sz w:val="22"/>
          <w:lang w:eastAsia="en-GB"/>
        </w:rPr>
      </w:pPr>
      <w:hyperlink w:anchor="_Toc111551917" w:history="1">
        <w:r w:rsidRPr="000C347F">
          <w:rPr>
            <w:rStyle w:val="Hyperlink"/>
          </w:rPr>
          <w:t>Small and Medium Enterprises</w:t>
        </w:r>
        <w:r>
          <w:rPr>
            <w:webHidden/>
          </w:rPr>
          <w:tab/>
        </w:r>
        <w:r>
          <w:rPr>
            <w:webHidden/>
          </w:rPr>
          <w:fldChar w:fldCharType="begin"/>
        </w:r>
        <w:r>
          <w:rPr>
            <w:webHidden/>
          </w:rPr>
          <w:instrText xml:space="preserve"> PAGEREF _Toc111551917 \h </w:instrText>
        </w:r>
        <w:r>
          <w:rPr>
            <w:webHidden/>
          </w:rPr>
        </w:r>
        <w:r>
          <w:rPr>
            <w:webHidden/>
          </w:rPr>
          <w:fldChar w:fldCharType="separate"/>
        </w:r>
        <w:r w:rsidR="007F440E">
          <w:rPr>
            <w:webHidden/>
          </w:rPr>
          <w:t>6</w:t>
        </w:r>
        <w:r>
          <w:rPr>
            <w:webHidden/>
          </w:rPr>
          <w:fldChar w:fldCharType="end"/>
        </w:r>
      </w:hyperlink>
    </w:p>
    <w:p w14:paraId="08E45A16" w14:textId="71AE3C3E" w:rsidR="0079264A" w:rsidRDefault="0079264A" w:rsidP="007F440E">
      <w:pPr>
        <w:pStyle w:val="TOC1"/>
        <w:pBdr>
          <w:top w:val="dotted" w:sz="18" w:space="9" w:color="253268" w:themeColor="text2"/>
        </w:pBdr>
        <w:rPr>
          <w:rFonts w:asciiTheme="minorHAnsi" w:eastAsiaTheme="minorEastAsia" w:hAnsiTheme="minorHAnsi"/>
          <w:b w:val="0"/>
          <w:bCs w:val="0"/>
          <w:color w:val="auto"/>
          <w:sz w:val="22"/>
          <w:lang w:eastAsia="en-GB"/>
        </w:rPr>
      </w:pPr>
      <w:hyperlink w:anchor="_Toc111551918" w:history="1">
        <w:r w:rsidRPr="000C347F">
          <w:rPr>
            <w:rStyle w:val="Hyperlink"/>
          </w:rPr>
          <w:t>2.</w:t>
        </w:r>
        <w:r>
          <w:rPr>
            <w:rFonts w:asciiTheme="minorHAnsi" w:eastAsiaTheme="minorEastAsia" w:hAnsiTheme="minorHAnsi"/>
            <w:b w:val="0"/>
            <w:bCs w:val="0"/>
            <w:color w:val="auto"/>
            <w:sz w:val="22"/>
            <w:lang w:eastAsia="en-GB"/>
          </w:rPr>
          <w:tab/>
        </w:r>
        <w:r w:rsidRPr="000C347F">
          <w:rPr>
            <w:rStyle w:val="Hyperlink"/>
          </w:rPr>
          <w:t>Statement of Requirement</w:t>
        </w:r>
        <w:r>
          <w:rPr>
            <w:webHidden/>
          </w:rPr>
          <w:tab/>
        </w:r>
        <w:r>
          <w:rPr>
            <w:webHidden/>
          </w:rPr>
          <w:fldChar w:fldCharType="begin"/>
        </w:r>
        <w:r>
          <w:rPr>
            <w:webHidden/>
          </w:rPr>
          <w:instrText xml:space="preserve"> PAGEREF _Toc111551918 \h </w:instrText>
        </w:r>
        <w:r>
          <w:rPr>
            <w:webHidden/>
          </w:rPr>
        </w:r>
        <w:r>
          <w:rPr>
            <w:webHidden/>
          </w:rPr>
          <w:fldChar w:fldCharType="separate"/>
        </w:r>
        <w:r w:rsidR="007F440E">
          <w:rPr>
            <w:webHidden/>
          </w:rPr>
          <w:t>7</w:t>
        </w:r>
        <w:r>
          <w:rPr>
            <w:webHidden/>
          </w:rPr>
          <w:fldChar w:fldCharType="end"/>
        </w:r>
      </w:hyperlink>
    </w:p>
    <w:p w14:paraId="3B60C34D" w14:textId="444A1AC6" w:rsidR="0079264A" w:rsidRDefault="0079264A" w:rsidP="007F440E">
      <w:pPr>
        <w:pStyle w:val="TOC2"/>
        <w:pBdr>
          <w:top w:val="dotted" w:sz="18" w:space="9" w:color="253268" w:themeColor="text2"/>
        </w:pBdr>
        <w:tabs>
          <w:tab w:val="right" w:pos="9628"/>
        </w:tabs>
        <w:rPr>
          <w:rFonts w:asciiTheme="minorHAnsi" w:eastAsiaTheme="minorEastAsia" w:hAnsiTheme="minorHAnsi"/>
          <w:noProof/>
          <w:sz w:val="22"/>
          <w:lang w:eastAsia="en-GB"/>
        </w:rPr>
      </w:pPr>
      <w:hyperlink w:anchor="_Toc111551919" w:history="1">
        <w:r w:rsidRPr="000C347F">
          <w:rPr>
            <w:rStyle w:val="Hyperlink"/>
            <w:noProof/>
          </w:rPr>
          <w:t>2.1 Background of the project</w:t>
        </w:r>
        <w:r>
          <w:rPr>
            <w:noProof/>
            <w:webHidden/>
          </w:rPr>
          <w:tab/>
        </w:r>
        <w:r>
          <w:rPr>
            <w:noProof/>
            <w:webHidden/>
          </w:rPr>
          <w:fldChar w:fldCharType="begin"/>
        </w:r>
        <w:r>
          <w:rPr>
            <w:noProof/>
            <w:webHidden/>
          </w:rPr>
          <w:instrText xml:space="preserve"> PAGEREF _Toc111551919 \h </w:instrText>
        </w:r>
        <w:r>
          <w:rPr>
            <w:noProof/>
            <w:webHidden/>
          </w:rPr>
        </w:r>
        <w:r>
          <w:rPr>
            <w:noProof/>
            <w:webHidden/>
          </w:rPr>
          <w:fldChar w:fldCharType="separate"/>
        </w:r>
        <w:r w:rsidR="007F440E">
          <w:rPr>
            <w:noProof/>
            <w:webHidden/>
          </w:rPr>
          <w:t>7</w:t>
        </w:r>
        <w:r>
          <w:rPr>
            <w:noProof/>
            <w:webHidden/>
          </w:rPr>
          <w:fldChar w:fldCharType="end"/>
        </w:r>
      </w:hyperlink>
    </w:p>
    <w:p w14:paraId="0A313B7D" w14:textId="69F1E855" w:rsidR="0079264A" w:rsidRDefault="0079264A" w:rsidP="007F440E">
      <w:pPr>
        <w:pStyle w:val="TOC2"/>
        <w:pBdr>
          <w:top w:val="dotted" w:sz="18" w:space="9" w:color="253268" w:themeColor="text2"/>
        </w:pBdr>
        <w:tabs>
          <w:tab w:val="right" w:pos="9628"/>
        </w:tabs>
        <w:rPr>
          <w:rFonts w:asciiTheme="minorHAnsi" w:eastAsiaTheme="minorEastAsia" w:hAnsiTheme="minorHAnsi"/>
          <w:noProof/>
          <w:sz w:val="22"/>
          <w:lang w:eastAsia="en-GB"/>
        </w:rPr>
      </w:pPr>
      <w:hyperlink w:anchor="_Toc111551920" w:history="1">
        <w:r w:rsidRPr="000C347F">
          <w:rPr>
            <w:rStyle w:val="Hyperlink"/>
            <w:noProof/>
          </w:rPr>
          <w:t>2.2 Project Objectives and Scope</w:t>
        </w:r>
        <w:r>
          <w:rPr>
            <w:noProof/>
            <w:webHidden/>
          </w:rPr>
          <w:tab/>
        </w:r>
        <w:r>
          <w:rPr>
            <w:noProof/>
            <w:webHidden/>
          </w:rPr>
          <w:fldChar w:fldCharType="begin"/>
        </w:r>
        <w:r>
          <w:rPr>
            <w:noProof/>
            <w:webHidden/>
          </w:rPr>
          <w:instrText xml:space="preserve"> PAGEREF _Toc111551920 \h </w:instrText>
        </w:r>
        <w:r>
          <w:rPr>
            <w:noProof/>
            <w:webHidden/>
          </w:rPr>
        </w:r>
        <w:r>
          <w:rPr>
            <w:noProof/>
            <w:webHidden/>
          </w:rPr>
          <w:fldChar w:fldCharType="separate"/>
        </w:r>
        <w:r w:rsidR="007F440E">
          <w:rPr>
            <w:noProof/>
            <w:webHidden/>
          </w:rPr>
          <w:t>7</w:t>
        </w:r>
        <w:r>
          <w:rPr>
            <w:noProof/>
            <w:webHidden/>
          </w:rPr>
          <w:fldChar w:fldCharType="end"/>
        </w:r>
      </w:hyperlink>
    </w:p>
    <w:p w14:paraId="1DC3EE13" w14:textId="006AECE2" w:rsidR="0079264A" w:rsidRDefault="0079264A" w:rsidP="007F440E">
      <w:pPr>
        <w:pStyle w:val="TOC2"/>
        <w:pBdr>
          <w:top w:val="dotted" w:sz="18" w:space="9" w:color="253268" w:themeColor="text2"/>
        </w:pBdr>
        <w:tabs>
          <w:tab w:val="right" w:pos="9628"/>
        </w:tabs>
        <w:rPr>
          <w:rFonts w:asciiTheme="minorHAnsi" w:eastAsiaTheme="minorEastAsia" w:hAnsiTheme="minorHAnsi"/>
          <w:noProof/>
          <w:sz w:val="22"/>
          <w:lang w:eastAsia="en-GB"/>
        </w:rPr>
      </w:pPr>
      <w:hyperlink w:anchor="_Toc111551921" w:history="1">
        <w:r w:rsidRPr="000C347F">
          <w:rPr>
            <w:rStyle w:val="Hyperlink"/>
            <w:noProof/>
          </w:rPr>
          <w:t>2.3 Project Outputs, Deliverables and Contract Management</w:t>
        </w:r>
        <w:r>
          <w:rPr>
            <w:noProof/>
            <w:webHidden/>
          </w:rPr>
          <w:tab/>
        </w:r>
        <w:r>
          <w:rPr>
            <w:noProof/>
            <w:webHidden/>
          </w:rPr>
          <w:fldChar w:fldCharType="begin"/>
        </w:r>
        <w:r>
          <w:rPr>
            <w:noProof/>
            <w:webHidden/>
          </w:rPr>
          <w:instrText xml:space="preserve"> PAGEREF _Toc111551921 \h </w:instrText>
        </w:r>
        <w:r>
          <w:rPr>
            <w:noProof/>
            <w:webHidden/>
          </w:rPr>
        </w:r>
        <w:r>
          <w:rPr>
            <w:noProof/>
            <w:webHidden/>
          </w:rPr>
          <w:fldChar w:fldCharType="separate"/>
        </w:r>
        <w:r w:rsidR="007F440E">
          <w:rPr>
            <w:noProof/>
            <w:webHidden/>
          </w:rPr>
          <w:t>8</w:t>
        </w:r>
        <w:r>
          <w:rPr>
            <w:noProof/>
            <w:webHidden/>
          </w:rPr>
          <w:fldChar w:fldCharType="end"/>
        </w:r>
      </w:hyperlink>
    </w:p>
    <w:p w14:paraId="00910335" w14:textId="210E5213" w:rsidR="0079264A" w:rsidRDefault="0079264A" w:rsidP="007F440E">
      <w:pPr>
        <w:pStyle w:val="TOC2"/>
        <w:pBdr>
          <w:top w:val="dotted" w:sz="18" w:space="9" w:color="253268" w:themeColor="text2"/>
        </w:pBdr>
        <w:tabs>
          <w:tab w:val="right" w:pos="9628"/>
        </w:tabs>
        <w:rPr>
          <w:rFonts w:asciiTheme="minorHAnsi" w:eastAsiaTheme="minorEastAsia" w:hAnsiTheme="minorHAnsi"/>
          <w:noProof/>
          <w:sz w:val="22"/>
          <w:lang w:eastAsia="en-GB"/>
        </w:rPr>
      </w:pPr>
      <w:hyperlink w:anchor="_Toc111551922" w:history="1">
        <w:r w:rsidRPr="000C347F">
          <w:rPr>
            <w:rStyle w:val="Hyperlink"/>
            <w:noProof/>
          </w:rPr>
          <w:t>2.4 Project Timescales</w:t>
        </w:r>
        <w:r>
          <w:rPr>
            <w:noProof/>
            <w:webHidden/>
          </w:rPr>
          <w:tab/>
        </w:r>
        <w:r>
          <w:rPr>
            <w:noProof/>
            <w:webHidden/>
          </w:rPr>
          <w:fldChar w:fldCharType="begin"/>
        </w:r>
        <w:r>
          <w:rPr>
            <w:noProof/>
            <w:webHidden/>
          </w:rPr>
          <w:instrText xml:space="preserve"> PAGEREF _Toc111551922 \h </w:instrText>
        </w:r>
        <w:r>
          <w:rPr>
            <w:noProof/>
            <w:webHidden/>
          </w:rPr>
        </w:r>
        <w:r>
          <w:rPr>
            <w:noProof/>
            <w:webHidden/>
          </w:rPr>
          <w:fldChar w:fldCharType="separate"/>
        </w:r>
        <w:r w:rsidR="007F440E">
          <w:rPr>
            <w:noProof/>
            <w:webHidden/>
          </w:rPr>
          <w:t>8</w:t>
        </w:r>
        <w:r>
          <w:rPr>
            <w:noProof/>
            <w:webHidden/>
          </w:rPr>
          <w:fldChar w:fldCharType="end"/>
        </w:r>
      </w:hyperlink>
    </w:p>
    <w:p w14:paraId="5634B37D" w14:textId="3D6F70AE" w:rsidR="0079264A" w:rsidRDefault="0079264A" w:rsidP="007F440E">
      <w:pPr>
        <w:pStyle w:val="TOC2"/>
        <w:pBdr>
          <w:top w:val="dotted" w:sz="18" w:space="9" w:color="253268" w:themeColor="text2"/>
        </w:pBdr>
        <w:tabs>
          <w:tab w:val="right" w:pos="9628"/>
        </w:tabs>
        <w:rPr>
          <w:rFonts w:asciiTheme="minorHAnsi" w:eastAsiaTheme="minorEastAsia" w:hAnsiTheme="minorHAnsi"/>
          <w:noProof/>
          <w:sz w:val="22"/>
          <w:lang w:eastAsia="en-GB"/>
        </w:rPr>
      </w:pPr>
      <w:hyperlink w:anchor="_Toc111551923" w:history="1">
        <w:r w:rsidRPr="000C347F">
          <w:rPr>
            <w:rStyle w:val="Hyperlink"/>
            <w:noProof/>
          </w:rPr>
          <w:t>2.5 Budget and Payment Schedule</w:t>
        </w:r>
        <w:r>
          <w:rPr>
            <w:noProof/>
            <w:webHidden/>
          </w:rPr>
          <w:tab/>
        </w:r>
        <w:r>
          <w:rPr>
            <w:noProof/>
            <w:webHidden/>
          </w:rPr>
          <w:fldChar w:fldCharType="begin"/>
        </w:r>
        <w:r>
          <w:rPr>
            <w:noProof/>
            <w:webHidden/>
          </w:rPr>
          <w:instrText xml:space="preserve"> PAGEREF _Toc111551923 \h </w:instrText>
        </w:r>
        <w:r>
          <w:rPr>
            <w:noProof/>
            <w:webHidden/>
          </w:rPr>
        </w:r>
        <w:r>
          <w:rPr>
            <w:noProof/>
            <w:webHidden/>
          </w:rPr>
          <w:fldChar w:fldCharType="separate"/>
        </w:r>
        <w:r w:rsidR="007F440E">
          <w:rPr>
            <w:noProof/>
            <w:webHidden/>
          </w:rPr>
          <w:t>8</w:t>
        </w:r>
        <w:r>
          <w:rPr>
            <w:noProof/>
            <w:webHidden/>
          </w:rPr>
          <w:fldChar w:fldCharType="end"/>
        </w:r>
      </w:hyperlink>
    </w:p>
    <w:p w14:paraId="3ED694D5" w14:textId="77429704" w:rsidR="0079264A" w:rsidRDefault="0079264A" w:rsidP="007F440E">
      <w:pPr>
        <w:pStyle w:val="TOC2"/>
        <w:pBdr>
          <w:top w:val="dotted" w:sz="18" w:space="9" w:color="253268" w:themeColor="text2"/>
        </w:pBdr>
        <w:tabs>
          <w:tab w:val="right" w:pos="9628"/>
        </w:tabs>
        <w:rPr>
          <w:rFonts w:asciiTheme="minorHAnsi" w:eastAsiaTheme="minorEastAsia" w:hAnsiTheme="minorHAnsi"/>
          <w:noProof/>
          <w:sz w:val="22"/>
          <w:lang w:eastAsia="en-GB"/>
        </w:rPr>
      </w:pPr>
      <w:hyperlink w:anchor="_Toc111551924" w:history="1">
        <w:r w:rsidRPr="000C347F">
          <w:rPr>
            <w:rStyle w:val="Hyperlink"/>
            <w:noProof/>
          </w:rPr>
          <w:t>2.6 Further project related information for bidders</w:t>
        </w:r>
        <w:r>
          <w:rPr>
            <w:noProof/>
            <w:webHidden/>
          </w:rPr>
          <w:tab/>
        </w:r>
        <w:r>
          <w:rPr>
            <w:noProof/>
            <w:webHidden/>
          </w:rPr>
          <w:fldChar w:fldCharType="begin"/>
        </w:r>
        <w:r>
          <w:rPr>
            <w:noProof/>
            <w:webHidden/>
          </w:rPr>
          <w:instrText xml:space="preserve"> PAGEREF _Toc111551924 \h </w:instrText>
        </w:r>
        <w:r>
          <w:rPr>
            <w:noProof/>
            <w:webHidden/>
          </w:rPr>
        </w:r>
        <w:r>
          <w:rPr>
            <w:noProof/>
            <w:webHidden/>
          </w:rPr>
          <w:fldChar w:fldCharType="separate"/>
        </w:r>
        <w:r w:rsidR="007F440E">
          <w:rPr>
            <w:noProof/>
            <w:webHidden/>
          </w:rPr>
          <w:t>8</w:t>
        </w:r>
        <w:r>
          <w:rPr>
            <w:noProof/>
            <w:webHidden/>
          </w:rPr>
          <w:fldChar w:fldCharType="end"/>
        </w:r>
      </w:hyperlink>
    </w:p>
    <w:p w14:paraId="49188D30" w14:textId="50A867D8" w:rsidR="0079264A" w:rsidRDefault="0079264A" w:rsidP="007F440E">
      <w:pPr>
        <w:pStyle w:val="TOC1"/>
        <w:pBdr>
          <w:top w:val="dotted" w:sz="18" w:space="9" w:color="253268" w:themeColor="text2"/>
        </w:pBdr>
        <w:rPr>
          <w:rFonts w:asciiTheme="minorHAnsi" w:eastAsiaTheme="minorEastAsia" w:hAnsiTheme="minorHAnsi"/>
          <w:b w:val="0"/>
          <w:bCs w:val="0"/>
          <w:color w:val="auto"/>
          <w:sz w:val="22"/>
          <w:lang w:eastAsia="en-GB"/>
        </w:rPr>
      </w:pPr>
      <w:hyperlink w:anchor="_Toc111551925" w:history="1">
        <w:r w:rsidRPr="000C347F">
          <w:rPr>
            <w:rStyle w:val="Hyperlink"/>
          </w:rPr>
          <w:t>3.</w:t>
        </w:r>
        <w:r>
          <w:rPr>
            <w:rFonts w:asciiTheme="minorHAnsi" w:eastAsiaTheme="minorEastAsia" w:hAnsiTheme="minorHAnsi"/>
            <w:b w:val="0"/>
            <w:bCs w:val="0"/>
            <w:color w:val="auto"/>
            <w:sz w:val="22"/>
            <w:lang w:eastAsia="en-GB"/>
          </w:rPr>
          <w:tab/>
        </w:r>
        <w:r w:rsidRPr="000C347F">
          <w:rPr>
            <w:rStyle w:val="Hyperlink"/>
          </w:rPr>
          <w:t>Tender Response and Evaluation Criteria</w:t>
        </w:r>
        <w:r>
          <w:rPr>
            <w:webHidden/>
          </w:rPr>
          <w:tab/>
        </w:r>
        <w:r>
          <w:rPr>
            <w:webHidden/>
          </w:rPr>
          <w:fldChar w:fldCharType="begin"/>
        </w:r>
        <w:r>
          <w:rPr>
            <w:webHidden/>
          </w:rPr>
          <w:instrText xml:space="preserve"> PAGEREF _Toc111551925 \h </w:instrText>
        </w:r>
        <w:r>
          <w:rPr>
            <w:webHidden/>
          </w:rPr>
        </w:r>
        <w:r>
          <w:rPr>
            <w:webHidden/>
          </w:rPr>
          <w:fldChar w:fldCharType="separate"/>
        </w:r>
        <w:r w:rsidR="007F440E">
          <w:rPr>
            <w:webHidden/>
          </w:rPr>
          <w:t>10</w:t>
        </w:r>
        <w:r>
          <w:rPr>
            <w:webHidden/>
          </w:rPr>
          <w:fldChar w:fldCharType="end"/>
        </w:r>
      </w:hyperlink>
    </w:p>
    <w:p w14:paraId="4DED5429" w14:textId="67A498D1" w:rsidR="0079264A" w:rsidRDefault="0079264A" w:rsidP="007F440E">
      <w:pPr>
        <w:pStyle w:val="TOC2"/>
        <w:pBdr>
          <w:top w:val="dotted" w:sz="18" w:space="9" w:color="253268" w:themeColor="text2"/>
        </w:pBdr>
        <w:tabs>
          <w:tab w:val="right" w:pos="9628"/>
        </w:tabs>
        <w:rPr>
          <w:rFonts w:asciiTheme="minorHAnsi" w:eastAsiaTheme="minorEastAsia" w:hAnsiTheme="minorHAnsi"/>
          <w:noProof/>
          <w:sz w:val="22"/>
          <w:lang w:eastAsia="en-GB"/>
        </w:rPr>
      </w:pPr>
      <w:hyperlink w:anchor="_Toc111551926" w:history="1">
        <w:r w:rsidRPr="000C347F">
          <w:rPr>
            <w:rStyle w:val="Hyperlink"/>
            <w:noProof/>
          </w:rPr>
          <w:t>3.1 The Tender Response</w:t>
        </w:r>
        <w:r>
          <w:rPr>
            <w:noProof/>
            <w:webHidden/>
          </w:rPr>
          <w:tab/>
        </w:r>
        <w:r>
          <w:rPr>
            <w:noProof/>
            <w:webHidden/>
          </w:rPr>
          <w:fldChar w:fldCharType="begin"/>
        </w:r>
        <w:r>
          <w:rPr>
            <w:noProof/>
            <w:webHidden/>
          </w:rPr>
          <w:instrText xml:space="preserve"> PAGEREF _Toc111551926 \h </w:instrText>
        </w:r>
        <w:r>
          <w:rPr>
            <w:noProof/>
            <w:webHidden/>
          </w:rPr>
        </w:r>
        <w:r>
          <w:rPr>
            <w:noProof/>
            <w:webHidden/>
          </w:rPr>
          <w:fldChar w:fldCharType="separate"/>
        </w:r>
        <w:r w:rsidR="007F440E">
          <w:rPr>
            <w:noProof/>
            <w:webHidden/>
          </w:rPr>
          <w:t>10</w:t>
        </w:r>
        <w:r>
          <w:rPr>
            <w:noProof/>
            <w:webHidden/>
          </w:rPr>
          <w:fldChar w:fldCharType="end"/>
        </w:r>
      </w:hyperlink>
    </w:p>
    <w:p w14:paraId="24C28E0D" w14:textId="3087717A" w:rsidR="0079264A" w:rsidRDefault="0079264A" w:rsidP="007F440E">
      <w:pPr>
        <w:pStyle w:val="TOC2"/>
        <w:pBdr>
          <w:top w:val="dotted" w:sz="18" w:space="9" w:color="253268" w:themeColor="text2"/>
        </w:pBdr>
        <w:tabs>
          <w:tab w:val="right" w:pos="9628"/>
        </w:tabs>
        <w:rPr>
          <w:rFonts w:asciiTheme="minorHAnsi" w:eastAsiaTheme="minorEastAsia" w:hAnsiTheme="minorHAnsi"/>
          <w:noProof/>
          <w:sz w:val="22"/>
          <w:lang w:eastAsia="en-GB"/>
        </w:rPr>
      </w:pPr>
      <w:hyperlink w:anchor="_Toc111551927" w:history="1">
        <w:r w:rsidRPr="000C347F">
          <w:rPr>
            <w:rStyle w:val="Hyperlink"/>
            <w:noProof/>
          </w:rPr>
          <w:t>3.2 Evaluation Criteria</w:t>
        </w:r>
        <w:r>
          <w:rPr>
            <w:noProof/>
            <w:webHidden/>
          </w:rPr>
          <w:tab/>
        </w:r>
        <w:r>
          <w:rPr>
            <w:noProof/>
            <w:webHidden/>
          </w:rPr>
          <w:fldChar w:fldCharType="begin"/>
        </w:r>
        <w:r>
          <w:rPr>
            <w:noProof/>
            <w:webHidden/>
          </w:rPr>
          <w:instrText xml:space="preserve"> PAGEREF _Toc111551927 \h </w:instrText>
        </w:r>
        <w:r>
          <w:rPr>
            <w:noProof/>
            <w:webHidden/>
          </w:rPr>
        </w:r>
        <w:r>
          <w:rPr>
            <w:noProof/>
            <w:webHidden/>
          </w:rPr>
          <w:fldChar w:fldCharType="separate"/>
        </w:r>
        <w:r w:rsidR="007F440E">
          <w:rPr>
            <w:noProof/>
            <w:webHidden/>
          </w:rPr>
          <w:t>11</w:t>
        </w:r>
        <w:r>
          <w:rPr>
            <w:noProof/>
            <w:webHidden/>
          </w:rPr>
          <w:fldChar w:fldCharType="end"/>
        </w:r>
      </w:hyperlink>
    </w:p>
    <w:p w14:paraId="56D04470" w14:textId="57193035" w:rsidR="0079264A" w:rsidRDefault="0079264A" w:rsidP="007F440E">
      <w:pPr>
        <w:pStyle w:val="TOC1"/>
        <w:pBdr>
          <w:top w:val="dotted" w:sz="18" w:space="9" w:color="253268" w:themeColor="text2"/>
        </w:pBdr>
        <w:rPr>
          <w:rFonts w:asciiTheme="minorHAnsi" w:eastAsiaTheme="minorEastAsia" w:hAnsiTheme="minorHAnsi"/>
          <w:b w:val="0"/>
          <w:bCs w:val="0"/>
          <w:color w:val="auto"/>
          <w:sz w:val="22"/>
          <w:lang w:eastAsia="en-GB"/>
        </w:rPr>
      </w:pPr>
      <w:hyperlink w:anchor="_Toc111551928" w:history="1">
        <w:r w:rsidRPr="000C347F">
          <w:rPr>
            <w:rStyle w:val="Hyperlink"/>
          </w:rPr>
          <w:t>4.</w:t>
        </w:r>
        <w:r>
          <w:rPr>
            <w:rFonts w:asciiTheme="minorHAnsi" w:eastAsiaTheme="minorEastAsia" w:hAnsiTheme="minorHAnsi"/>
            <w:b w:val="0"/>
            <w:bCs w:val="0"/>
            <w:color w:val="auto"/>
            <w:sz w:val="22"/>
            <w:lang w:eastAsia="en-GB"/>
          </w:rPr>
          <w:tab/>
        </w:r>
        <w:r w:rsidRPr="000C347F">
          <w:rPr>
            <w:rStyle w:val="Hyperlink"/>
          </w:rPr>
          <w:t>Procurement Procedures</w:t>
        </w:r>
        <w:r>
          <w:rPr>
            <w:webHidden/>
          </w:rPr>
          <w:tab/>
        </w:r>
        <w:r>
          <w:rPr>
            <w:webHidden/>
          </w:rPr>
          <w:fldChar w:fldCharType="begin"/>
        </w:r>
        <w:r>
          <w:rPr>
            <w:webHidden/>
          </w:rPr>
          <w:instrText xml:space="preserve"> PAGEREF _Toc111551928 \h </w:instrText>
        </w:r>
        <w:r>
          <w:rPr>
            <w:webHidden/>
          </w:rPr>
        </w:r>
        <w:r>
          <w:rPr>
            <w:webHidden/>
          </w:rPr>
          <w:fldChar w:fldCharType="separate"/>
        </w:r>
        <w:r w:rsidR="007F440E">
          <w:rPr>
            <w:webHidden/>
          </w:rPr>
          <w:t>15</w:t>
        </w:r>
        <w:r>
          <w:rPr>
            <w:webHidden/>
          </w:rPr>
          <w:fldChar w:fldCharType="end"/>
        </w:r>
      </w:hyperlink>
    </w:p>
    <w:p w14:paraId="0EDE73FA" w14:textId="7C5B47C1" w:rsidR="0079264A" w:rsidRDefault="0079264A" w:rsidP="007F440E">
      <w:pPr>
        <w:pStyle w:val="TOC2"/>
        <w:pBdr>
          <w:top w:val="dotted" w:sz="18" w:space="9" w:color="253268" w:themeColor="text2"/>
        </w:pBdr>
        <w:tabs>
          <w:tab w:val="right" w:pos="9628"/>
        </w:tabs>
        <w:rPr>
          <w:rFonts w:asciiTheme="minorHAnsi" w:eastAsiaTheme="minorEastAsia" w:hAnsiTheme="minorHAnsi"/>
          <w:noProof/>
          <w:sz w:val="22"/>
          <w:lang w:eastAsia="en-GB"/>
        </w:rPr>
      </w:pPr>
      <w:hyperlink w:anchor="_Toc111551929" w:history="1">
        <w:r w:rsidRPr="000C347F">
          <w:rPr>
            <w:rStyle w:val="Hyperlink"/>
            <w:noProof/>
          </w:rPr>
          <w:t>Tendering Timetable</w:t>
        </w:r>
        <w:r>
          <w:rPr>
            <w:noProof/>
            <w:webHidden/>
          </w:rPr>
          <w:tab/>
        </w:r>
        <w:r>
          <w:rPr>
            <w:noProof/>
            <w:webHidden/>
          </w:rPr>
          <w:fldChar w:fldCharType="begin"/>
        </w:r>
        <w:r>
          <w:rPr>
            <w:noProof/>
            <w:webHidden/>
          </w:rPr>
          <w:instrText xml:space="preserve"> PAGEREF _Toc111551929 \h </w:instrText>
        </w:r>
        <w:r>
          <w:rPr>
            <w:noProof/>
            <w:webHidden/>
          </w:rPr>
        </w:r>
        <w:r>
          <w:rPr>
            <w:noProof/>
            <w:webHidden/>
          </w:rPr>
          <w:fldChar w:fldCharType="separate"/>
        </w:r>
        <w:r w:rsidR="007F440E">
          <w:rPr>
            <w:noProof/>
            <w:webHidden/>
          </w:rPr>
          <w:t>15</w:t>
        </w:r>
        <w:r>
          <w:rPr>
            <w:noProof/>
            <w:webHidden/>
          </w:rPr>
          <w:fldChar w:fldCharType="end"/>
        </w:r>
      </w:hyperlink>
    </w:p>
    <w:p w14:paraId="0713F7E5" w14:textId="54DCA389" w:rsidR="0079264A" w:rsidRDefault="0079264A" w:rsidP="007F440E">
      <w:pPr>
        <w:pStyle w:val="TOC2"/>
        <w:pBdr>
          <w:top w:val="dotted" w:sz="18" w:space="9" w:color="253268" w:themeColor="text2"/>
        </w:pBdr>
        <w:tabs>
          <w:tab w:val="right" w:pos="9628"/>
        </w:tabs>
        <w:rPr>
          <w:rFonts w:asciiTheme="minorHAnsi" w:eastAsiaTheme="minorEastAsia" w:hAnsiTheme="minorHAnsi"/>
          <w:noProof/>
          <w:sz w:val="22"/>
          <w:lang w:eastAsia="en-GB"/>
        </w:rPr>
      </w:pPr>
      <w:hyperlink w:anchor="_Toc111551930" w:history="1">
        <w:r w:rsidRPr="000C347F">
          <w:rPr>
            <w:rStyle w:val="Hyperlink"/>
            <w:noProof/>
          </w:rPr>
          <w:t>Tendering Instructions and Guidance</w:t>
        </w:r>
        <w:r>
          <w:rPr>
            <w:noProof/>
            <w:webHidden/>
          </w:rPr>
          <w:tab/>
        </w:r>
        <w:r>
          <w:rPr>
            <w:noProof/>
            <w:webHidden/>
          </w:rPr>
          <w:fldChar w:fldCharType="begin"/>
        </w:r>
        <w:r>
          <w:rPr>
            <w:noProof/>
            <w:webHidden/>
          </w:rPr>
          <w:instrText xml:space="preserve"> PAGEREF _Toc111551930 \h </w:instrText>
        </w:r>
        <w:r>
          <w:rPr>
            <w:noProof/>
            <w:webHidden/>
          </w:rPr>
        </w:r>
        <w:r>
          <w:rPr>
            <w:noProof/>
            <w:webHidden/>
          </w:rPr>
          <w:fldChar w:fldCharType="separate"/>
        </w:r>
        <w:r w:rsidR="007F440E">
          <w:rPr>
            <w:noProof/>
            <w:webHidden/>
          </w:rPr>
          <w:t>15</w:t>
        </w:r>
        <w:r>
          <w:rPr>
            <w:noProof/>
            <w:webHidden/>
          </w:rPr>
          <w:fldChar w:fldCharType="end"/>
        </w:r>
      </w:hyperlink>
    </w:p>
    <w:p w14:paraId="6B48D324" w14:textId="2419B6E7" w:rsidR="00FC6860" w:rsidRDefault="00FC6860" w:rsidP="003A16E9">
      <w:pPr>
        <w:sectPr w:rsidR="00FC6860" w:rsidSect="003A16E9">
          <w:headerReference w:type="even" r:id="rId13"/>
          <w:headerReference w:type="default" r:id="rId14"/>
          <w:footerReference w:type="even" r:id="rId15"/>
          <w:footerReference w:type="default" r:id="rId16"/>
          <w:headerReference w:type="first" r:id="rId17"/>
          <w:footerReference w:type="first" r:id="rId18"/>
          <w:pgSz w:w="11906" w:h="16838" w:code="9"/>
          <w:pgMar w:top="1418" w:right="1134" w:bottom="1134" w:left="1134" w:header="709" w:footer="709" w:gutter="0"/>
          <w:cols w:space="708"/>
          <w:docGrid w:linePitch="360"/>
        </w:sectPr>
      </w:pPr>
      <w:r>
        <w:fldChar w:fldCharType="end"/>
      </w:r>
    </w:p>
    <w:p w14:paraId="6B82126B" w14:textId="5C9674A4" w:rsidR="004D1C50" w:rsidRDefault="00A02455" w:rsidP="00A02455">
      <w:pPr>
        <w:pStyle w:val="Heading2NoNumb"/>
      </w:pPr>
      <w:bookmarkStart w:id="4" w:name="_Toc111551913"/>
      <w:r>
        <w:lastRenderedPageBreak/>
        <w:t>Purpose of the document</w:t>
      </w:r>
      <w:bookmarkEnd w:id="4"/>
    </w:p>
    <w:p w14:paraId="5CB061E3" w14:textId="116A3DBE" w:rsidR="00A02455" w:rsidRDefault="00A02455" w:rsidP="00A02455">
      <w:r>
        <w:t xml:space="preserve">The purpose of this document is to invite proposals for </w:t>
      </w:r>
      <w:r w:rsidR="00430378" w:rsidRPr="007F440E">
        <w:t>media monitoring</w:t>
      </w:r>
      <w:r w:rsidR="000F1ACE" w:rsidRPr="007F440E">
        <w:t xml:space="preserve"> </w:t>
      </w:r>
      <w:r w:rsidR="00430378" w:rsidRPr="007F440E">
        <w:t>services</w:t>
      </w:r>
      <w:r w:rsidRPr="007F440E">
        <w:t xml:space="preserve"> </w:t>
      </w:r>
      <w:r>
        <w:t>for the Office of Rail and Road (ORR).</w:t>
      </w:r>
    </w:p>
    <w:p w14:paraId="75A839A6" w14:textId="77777777" w:rsidR="00A02455" w:rsidRDefault="00A02455" w:rsidP="00A02455">
      <w:r>
        <w:t>This document contains the following sections:</w:t>
      </w:r>
    </w:p>
    <w:p w14:paraId="51B87CA1" w14:textId="0B9312F1" w:rsidR="00A02455" w:rsidRDefault="00A02455" w:rsidP="00155088">
      <w:pPr>
        <w:pStyle w:val="NormalBulletnumber"/>
        <w:numPr>
          <w:ilvl w:val="3"/>
          <w:numId w:val="28"/>
        </w:numPr>
        <w:tabs>
          <w:tab w:val="clear" w:pos="2268"/>
        </w:tabs>
        <w:ind w:left="709"/>
      </w:pPr>
      <w:r>
        <w:t>Introduction to the Office of Rail and Road</w:t>
      </w:r>
    </w:p>
    <w:p w14:paraId="2D9218E9" w14:textId="244A6AEA" w:rsidR="00A02455" w:rsidRDefault="00A02455" w:rsidP="00155088">
      <w:pPr>
        <w:pStyle w:val="NormalBulletnumber"/>
        <w:tabs>
          <w:tab w:val="clear" w:pos="2268"/>
        </w:tabs>
        <w:ind w:left="709"/>
      </w:pPr>
      <w:r>
        <w:t>Statement of Requirement</w:t>
      </w:r>
    </w:p>
    <w:p w14:paraId="58D2761D" w14:textId="55F451CC" w:rsidR="00A02455" w:rsidRDefault="00A02455" w:rsidP="00155088">
      <w:pPr>
        <w:pStyle w:val="NormalBulletnumber"/>
        <w:tabs>
          <w:tab w:val="clear" w:pos="2268"/>
        </w:tabs>
        <w:ind w:left="709"/>
      </w:pPr>
      <w:r>
        <w:t>Tender Proposal &amp; Evaluation Criteria</w:t>
      </w:r>
    </w:p>
    <w:p w14:paraId="3E217975" w14:textId="18F2E131" w:rsidR="00451C67" w:rsidRPr="00451C67" w:rsidRDefault="00A02455" w:rsidP="00155088">
      <w:pPr>
        <w:pStyle w:val="NormalBulletnumber"/>
        <w:tabs>
          <w:tab w:val="clear" w:pos="2268"/>
        </w:tabs>
        <w:ind w:left="709"/>
      </w:pPr>
      <w:r>
        <w:t>Procurement Procedures</w:t>
      </w:r>
    </w:p>
    <w:p w14:paraId="253D5E63" w14:textId="052BB41B" w:rsidR="003E1A78" w:rsidRDefault="00490915" w:rsidP="00D776B6">
      <w:pPr>
        <w:pStyle w:val="Heading2"/>
      </w:pPr>
      <w:bookmarkStart w:id="5" w:name="_Toc111551914"/>
      <w:r>
        <w:t>Introduction to the Office of Rail and Road</w:t>
      </w:r>
      <w:bookmarkEnd w:id="5"/>
    </w:p>
    <w:p w14:paraId="0EC8CF73" w14:textId="77777777" w:rsidR="00490915" w:rsidRDefault="00490915" w:rsidP="00490915">
      <w:r>
        <w:t xml:space="preserve">The Office of Rail and Road is the independent safety and economic regulator of Britain’s railways who also hold National Highways to account for its day-to-day efficiency and performance, running the strategic road network, and for delivering the </w:t>
      </w:r>
      <w:proofErr w:type="gramStart"/>
      <w:r>
        <w:t>five year</w:t>
      </w:r>
      <w:proofErr w:type="gramEnd"/>
      <w:r>
        <w:t xml:space="preserve"> road investment strategy set by the Department for Transport (DfT). </w:t>
      </w:r>
    </w:p>
    <w:p w14:paraId="352A1B0F" w14:textId="77777777" w:rsidR="00490915" w:rsidRDefault="00490915" w:rsidP="00490915">
      <w:r>
        <w:t xml:space="preserve">ORR currently employs approximately 360 personnel and operates from 6 locations nationwide. </w:t>
      </w:r>
      <w:proofErr w:type="gramStart"/>
      <w:r>
        <w:t>The majority of</w:t>
      </w:r>
      <w:proofErr w:type="gramEnd"/>
      <w:r>
        <w:t xml:space="preserve"> personnel are located at </w:t>
      </w:r>
      <w:proofErr w:type="spellStart"/>
      <w:r>
        <w:t>ORR’s</w:t>
      </w:r>
      <w:proofErr w:type="spellEnd"/>
      <w:r>
        <w:t xml:space="preserve"> headquarters, 25 Cabot Square, London.</w:t>
      </w:r>
    </w:p>
    <w:p w14:paraId="2745252D" w14:textId="77777777" w:rsidR="00490915" w:rsidRDefault="00490915" w:rsidP="00490915">
      <w:pPr>
        <w:pStyle w:val="Heading3"/>
      </w:pPr>
      <w:bookmarkStart w:id="6" w:name="_Toc111551915"/>
      <w:r>
        <w:t>Our strategic objectives</w:t>
      </w:r>
      <w:bookmarkEnd w:id="6"/>
    </w:p>
    <w:p w14:paraId="53B126E3" w14:textId="77777777" w:rsidR="00490915" w:rsidRDefault="00490915" w:rsidP="00490915">
      <w:pPr>
        <w:pStyle w:val="Heading4"/>
      </w:pPr>
      <w:r>
        <w:t>1. A safer railway:</w:t>
      </w:r>
    </w:p>
    <w:p w14:paraId="4E2DC195" w14:textId="77777777" w:rsidR="00490915" w:rsidRDefault="00490915" w:rsidP="00490915">
      <w:r>
        <w:t>Enforce the law and ensure that the industry delivers continuous improvement in the health and safety of passengers, the workforce and public, by achieving excellence in health and safety culture, management and risk control.</w:t>
      </w:r>
    </w:p>
    <w:p w14:paraId="5A35E510" w14:textId="77777777" w:rsidR="00490915" w:rsidRDefault="00490915" w:rsidP="00490915">
      <w:pPr>
        <w:pStyle w:val="Heading4"/>
      </w:pPr>
      <w:r>
        <w:t>2. Better rail customer service:</w:t>
      </w:r>
    </w:p>
    <w:p w14:paraId="60A182B5" w14:textId="77777777" w:rsidR="00490915" w:rsidRDefault="00490915" w:rsidP="00490915">
      <w:r>
        <w:t>Improve the rail passenger experience in the consumer areas for which we have regulatory responsibility and take prompt and effective action to improve the service that passengers receive where it is required.</w:t>
      </w:r>
    </w:p>
    <w:p w14:paraId="04A3FAA6" w14:textId="77777777" w:rsidR="00490915" w:rsidRDefault="00490915" w:rsidP="00490915">
      <w:pPr>
        <w:pStyle w:val="Heading4"/>
      </w:pPr>
      <w:r>
        <w:t>3. Value for money from the railway:</w:t>
      </w:r>
    </w:p>
    <w:p w14:paraId="21D367BB" w14:textId="77777777" w:rsidR="00490915" w:rsidRDefault="00490915" w:rsidP="00490915">
      <w:r>
        <w:t xml:space="preserve">Support the delivery of an efficient, high-performing rail service that provides value for money for passengers, freight customers, governments, and taxpayers. </w:t>
      </w:r>
    </w:p>
    <w:p w14:paraId="0252E011" w14:textId="77777777" w:rsidR="00490915" w:rsidRDefault="00490915" w:rsidP="00490915">
      <w:pPr>
        <w:pStyle w:val="Heading4"/>
      </w:pPr>
      <w:r>
        <w:t>4. Better Highways:</w:t>
      </w:r>
    </w:p>
    <w:p w14:paraId="406A9DC7" w14:textId="77777777" w:rsidR="00490915" w:rsidRDefault="00490915" w:rsidP="00490915">
      <w:r>
        <w:t>National Highways operates the strategic road network, managing motorways and major roads in England. Our role is to monitor and hold it to account for its performance and delivery, so that its customers enjoy predictable journeys on England’s roads.</w:t>
      </w:r>
    </w:p>
    <w:p w14:paraId="3D22F1BB" w14:textId="77777777" w:rsidR="00490915" w:rsidRDefault="00490915" w:rsidP="00490915">
      <w:pPr>
        <w:pStyle w:val="Heading3"/>
      </w:pPr>
      <w:bookmarkStart w:id="7" w:name="_Toc111551916"/>
      <w:r>
        <w:t>Supplying ORR</w:t>
      </w:r>
      <w:bookmarkEnd w:id="7"/>
    </w:p>
    <w:p w14:paraId="00A07518" w14:textId="77777777" w:rsidR="00490915" w:rsidRDefault="00490915" w:rsidP="00490915">
      <w:r>
        <w:t>The ORR procurement unit is responsible for purchasing the goods and services necessary for ORR to achieve its role as the economic and health &amp; safety regulator of the rail industry.</w:t>
      </w:r>
    </w:p>
    <w:p w14:paraId="26B8CB40" w14:textId="77777777" w:rsidR="00490915" w:rsidRDefault="00490915" w:rsidP="00490915">
      <w:r>
        <w:t>The ORR Procurement unit subscribes to the following values:</w:t>
      </w:r>
    </w:p>
    <w:p w14:paraId="1A5A0C34" w14:textId="7775920E" w:rsidR="00490915" w:rsidRDefault="00490915" w:rsidP="00490915">
      <w:pPr>
        <w:pStyle w:val="NormalBulletround"/>
      </w:pPr>
      <w:r>
        <w:t xml:space="preserve">to provide a modern, efficient, transparent and responsible procurement </w:t>
      </w:r>
      <w:proofErr w:type="gramStart"/>
      <w:r>
        <w:t>service;</w:t>
      </w:r>
      <w:proofErr w:type="gramEnd"/>
      <w:r>
        <w:t xml:space="preserve"> </w:t>
      </w:r>
    </w:p>
    <w:p w14:paraId="0B92DD7B" w14:textId="74711B91" w:rsidR="00490915" w:rsidRDefault="00490915" w:rsidP="00490915">
      <w:pPr>
        <w:pStyle w:val="NormalBulletround"/>
      </w:pPr>
      <w:r>
        <w:t xml:space="preserve">to achieve value for money by balancing quality and </w:t>
      </w:r>
      <w:proofErr w:type="gramStart"/>
      <w:r>
        <w:t>cost;</w:t>
      </w:r>
      <w:proofErr w:type="gramEnd"/>
      <w:r>
        <w:t xml:space="preserve"> </w:t>
      </w:r>
    </w:p>
    <w:p w14:paraId="1C476475" w14:textId="323B8CE0" w:rsidR="00490915" w:rsidRDefault="00490915" w:rsidP="00490915">
      <w:pPr>
        <w:pStyle w:val="NormalBulletround"/>
      </w:pPr>
      <w:r>
        <w:t xml:space="preserve">to ensure contracts are managed effectively and outputs are </w:t>
      </w:r>
      <w:proofErr w:type="gramStart"/>
      <w:r>
        <w:t>delivered;</w:t>
      </w:r>
      <w:proofErr w:type="gramEnd"/>
      <w:r>
        <w:t xml:space="preserve"> </w:t>
      </w:r>
    </w:p>
    <w:p w14:paraId="79E59123" w14:textId="31984950" w:rsidR="00490915" w:rsidRDefault="00490915" w:rsidP="00490915">
      <w:pPr>
        <w:pStyle w:val="NormalBulletround"/>
      </w:pPr>
      <w:r>
        <w:t xml:space="preserve">to ensure that processes have regard for equality and diversity; and </w:t>
      </w:r>
    </w:p>
    <w:p w14:paraId="76FDEFD9" w14:textId="3A415708" w:rsidR="00490915" w:rsidRDefault="00490915" w:rsidP="00490915">
      <w:pPr>
        <w:pStyle w:val="NormalBulletround"/>
      </w:pPr>
      <w:r>
        <w:t xml:space="preserve">to ensure that procurement is undertaken </w:t>
      </w:r>
      <w:proofErr w:type="gramStart"/>
      <w:r>
        <w:t>with regard to</w:t>
      </w:r>
      <w:proofErr w:type="gramEnd"/>
      <w:r>
        <w:t xml:space="preserve"> Law and best practice.</w:t>
      </w:r>
    </w:p>
    <w:p w14:paraId="06E7514B" w14:textId="04BD1B8A" w:rsidR="00490915" w:rsidRDefault="00490915" w:rsidP="00490915">
      <w:r>
        <w:t xml:space="preserve">For further information on ORR please visit our website: </w:t>
      </w:r>
      <w:hyperlink r:id="rId19" w:history="1">
        <w:proofErr w:type="spellStart"/>
        <w:r w:rsidRPr="005F74FA">
          <w:rPr>
            <w:rStyle w:val="Hyperlink"/>
          </w:rPr>
          <w:t>www.orr.gov.uk</w:t>
        </w:r>
        <w:proofErr w:type="spellEnd"/>
      </w:hyperlink>
      <w:r w:rsidR="005F74FA">
        <w:t>.</w:t>
      </w:r>
    </w:p>
    <w:p w14:paraId="7270DCA3" w14:textId="77777777" w:rsidR="00FC6860" w:rsidRDefault="00FC6860" w:rsidP="00490915"/>
    <w:p w14:paraId="50805B32" w14:textId="77777777" w:rsidR="00D776B6" w:rsidRDefault="00D776B6" w:rsidP="00D776B6">
      <w:pPr>
        <w:pStyle w:val="Heading2NoNumb"/>
      </w:pPr>
      <w:bookmarkStart w:id="8" w:name="_Toc111551917"/>
      <w:r>
        <w:t>Small and Medium Enterprises</w:t>
      </w:r>
      <w:bookmarkEnd w:id="8"/>
    </w:p>
    <w:p w14:paraId="37ED9C1E" w14:textId="33CF6CA7" w:rsidR="00D776B6" w:rsidRDefault="00D776B6" w:rsidP="00D776B6">
      <w:pPr>
        <w:pStyle w:val="Boxedparagraph"/>
      </w:pPr>
      <w:r>
        <w:t xml:space="preserve">ORR considers that this contract may be suitable for economic operators that are small or medium enterprises (SMEs) and voluntary organisations. However, any selection of tenderers will be based on the criteria set out for the procurement, and the contract will be awarded </w:t>
      </w:r>
      <w:proofErr w:type="gramStart"/>
      <w:r>
        <w:t>on the basis of</w:t>
      </w:r>
      <w:proofErr w:type="gramEnd"/>
      <w:r>
        <w:t xml:space="preserve"> the most advantageous tender.</w:t>
      </w:r>
    </w:p>
    <w:p w14:paraId="3C2E47BE" w14:textId="681692AD" w:rsidR="00DB54FF" w:rsidRDefault="00D776B6" w:rsidP="00D776B6">
      <w:r>
        <w:t>Small and Medium Enterprises and Voluntary Organisations:</w:t>
      </w:r>
    </w:p>
    <w:tbl>
      <w:tblPr>
        <w:tblpPr w:leftFromText="180" w:rightFromText="180" w:vertAnchor="text" w:horzAnchor="margin" w:tblpY="139"/>
        <w:tblW w:w="9628" w:type="dxa"/>
        <w:tblLayout w:type="fixed"/>
        <w:tblCellMar>
          <w:left w:w="0" w:type="dxa"/>
        </w:tblCellMar>
        <w:tblLook w:val="0000" w:firstRow="0" w:lastRow="0" w:firstColumn="0" w:lastColumn="0" w:noHBand="0" w:noVBand="0"/>
      </w:tblPr>
      <w:tblGrid>
        <w:gridCol w:w="1718"/>
        <w:gridCol w:w="1730"/>
        <w:gridCol w:w="2316"/>
        <w:gridCol w:w="894"/>
        <w:gridCol w:w="2970"/>
      </w:tblGrid>
      <w:tr w:rsidR="00D6160E" w:rsidRPr="00D6160E" w14:paraId="0E5FF6D8" w14:textId="77777777" w:rsidTr="00632A37">
        <w:trPr>
          <w:trHeight w:val="100"/>
        </w:trPr>
        <w:tc>
          <w:tcPr>
            <w:tcW w:w="1718" w:type="dxa"/>
            <w:tcBorders>
              <w:top w:val="single" w:sz="12" w:space="0" w:color="FFFFFF"/>
              <w:left w:val="single" w:sz="12" w:space="0" w:color="FFFFFF"/>
              <w:bottom w:val="single" w:sz="12" w:space="0" w:color="FFFFFF"/>
              <w:right w:val="single" w:sz="12" w:space="0" w:color="FFFFFF"/>
            </w:tcBorders>
            <w:shd w:val="solid" w:color="253268" w:themeColor="dark2" w:fill="253268" w:themeFill="dark2"/>
            <w:noWrap/>
            <w:vAlign w:val="center"/>
          </w:tcPr>
          <w:p w14:paraId="749F558D" w14:textId="77777777" w:rsidR="00D6160E" w:rsidRPr="00D6160E" w:rsidRDefault="00D6160E" w:rsidP="003A16E9">
            <w:pPr>
              <w:pStyle w:val="TblHeading"/>
            </w:pPr>
            <w:r w:rsidRPr="00D6160E">
              <w:t>Enterprise Category</w:t>
            </w:r>
          </w:p>
        </w:tc>
        <w:tc>
          <w:tcPr>
            <w:tcW w:w="1730" w:type="dxa"/>
            <w:tcBorders>
              <w:top w:val="single" w:sz="12" w:space="0" w:color="FFFFFF"/>
              <w:left w:val="single" w:sz="12" w:space="0" w:color="FFFFFF"/>
              <w:bottom w:val="single" w:sz="12" w:space="0" w:color="FFFFFF"/>
              <w:right w:val="single" w:sz="12" w:space="0" w:color="FFFFFF"/>
            </w:tcBorders>
            <w:shd w:val="solid" w:color="253268" w:themeColor="dark2" w:fill="253268" w:themeFill="dark2"/>
            <w:noWrap/>
            <w:vAlign w:val="center"/>
          </w:tcPr>
          <w:p w14:paraId="1FA1FCC0" w14:textId="77777777" w:rsidR="00D6160E" w:rsidRPr="00D6160E" w:rsidRDefault="00D6160E" w:rsidP="003A16E9">
            <w:pPr>
              <w:pStyle w:val="TblHeading"/>
            </w:pPr>
            <w:r w:rsidRPr="00D6160E">
              <w:t>Headcount</w:t>
            </w:r>
          </w:p>
        </w:tc>
        <w:tc>
          <w:tcPr>
            <w:tcW w:w="2316" w:type="dxa"/>
            <w:tcBorders>
              <w:top w:val="single" w:sz="12" w:space="0" w:color="FFFFFF"/>
              <w:left w:val="single" w:sz="12" w:space="0" w:color="FFFFFF"/>
              <w:bottom w:val="single" w:sz="12" w:space="0" w:color="FFFFFF"/>
            </w:tcBorders>
            <w:shd w:val="solid" w:color="253268" w:themeColor="dark2" w:fill="253268" w:themeFill="dark2"/>
            <w:noWrap/>
            <w:vAlign w:val="center"/>
          </w:tcPr>
          <w:p w14:paraId="246A2333" w14:textId="77777777" w:rsidR="00D6160E" w:rsidRPr="00D6160E" w:rsidRDefault="00D6160E" w:rsidP="003A16E9">
            <w:pPr>
              <w:pStyle w:val="TblHeading"/>
            </w:pPr>
            <w:r w:rsidRPr="00D6160E">
              <w:t xml:space="preserve">Turnover </w:t>
            </w:r>
          </w:p>
        </w:tc>
        <w:tc>
          <w:tcPr>
            <w:tcW w:w="894" w:type="dxa"/>
            <w:shd w:val="solid" w:color="253268" w:themeColor="dark2" w:fill="253268" w:themeFill="dark2"/>
            <w:vAlign w:val="center"/>
          </w:tcPr>
          <w:p w14:paraId="16D52004" w14:textId="77777777" w:rsidR="00D6160E" w:rsidRPr="00D6160E" w:rsidRDefault="00D6160E" w:rsidP="003A16E9">
            <w:pPr>
              <w:pStyle w:val="TblHeading"/>
            </w:pPr>
            <w:r w:rsidRPr="00D6160E">
              <w:t>Or</w:t>
            </w:r>
          </w:p>
        </w:tc>
        <w:tc>
          <w:tcPr>
            <w:tcW w:w="2970" w:type="dxa"/>
            <w:tcBorders>
              <w:top w:val="single" w:sz="12" w:space="0" w:color="FFFFFF"/>
              <w:left w:val="nil"/>
              <w:bottom w:val="single" w:sz="12" w:space="0" w:color="FFFFFF"/>
              <w:right w:val="single" w:sz="12" w:space="0" w:color="FFFFFF"/>
            </w:tcBorders>
            <w:shd w:val="solid" w:color="253268" w:themeColor="dark2" w:fill="253268" w:themeFill="dark2"/>
            <w:noWrap/>
            <w:vAlign w:val="center"/>
          </w:tcPr>
          <w:p w14:paraId="0939EDAF" w14:textId="77777777" w:rsidR="00D6160E" w:rsidRPr="00D6160E" w:rsidRDefault="00D6160E" w:rsidP="003A16E9">
            <w:pPr>
              <w:pStyle w:val="TblHeading"/>
            </w:pPr>
            <w:r w:rsidRPr="00D6160E">
              <w:t>Balance Sheet Total</w:t>
            </w:r>
          </w:p>
        </w:tc>
      </w:tr>
      <w:tr w:rsidR="00D6160E" w:rsidRPr="00D6160E" w14:paraId="7F6AD028"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128D6CA7" w14:textId="77777777" w:rsidR="00D6160E" w:rsidRPr="00D6160E" w:rsidRDefault="00D6160E" w:rsidP="003A16E9">
            <w:pPr>
              <w:pStyle w:val="TblText"/>
            </w:pPr>
            <w:r w:rsidRPr="00D6160E">
              <w:t>Micro</w:t>
            </w:r>
          </w:p>
        </w:tc>
        <w:tc>
          <w:tcPr>
            <w:tcW w:w="1730"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568DEE46" w14:textId="77777777" w:rsidR="00D6160E" w:rsidRPr="00D6160E" w:rsidRDefault="00D6160E" w:rsidP="003A16E9">
            <w:pPr>
              <w:pStyle w:val="TblText"/>
            </w:pPr>
            <w:r w:rsidRPr="00D6160E">
              <w:t>&lt;10</w:t>
            </w:r>
          </w:p>
        </w:tc>
        <w:tc>
          <w:tcPr>
            <w:tcW w:w="2316" w:type="dxa"/>
            <w:tcBorders>
              <w:top w:val="single" w:sz="12" w:space="0" w:color="FFFFFF"/>
              <w:left w:val="single" w:sz="12" w:space="0" w:color="FFFFFF"/>
              <w:bottom w:val="single" w:sz="12" w:space="0" w:color="FFFFFF"/>
            </w:tcBorders>
            <w:shd w:val="solid" w:color="E4E7F5" w:themeColor="text2" w:themeTint="19" w:fill="E4E7F5" w:themeFill="text2" w:themeFillTint="19"/>
            <w:noWrap/>
            <w:vAlign w:val="center"/>
          </w:tcPr>
          <w:p w14:paraId="1DFAE8B2" w14:textId="77777777" w:rsidR="00D6160E" w:rsidRPr="00D6160E" w:rsidRDefault="00D6160E" w:rsidP="003A16E9">
            <w:pPr>
              <w:pStyle w:val="TblText"/>
            </w:pPr>
            <w:r w:rsidRPr="00D6160E">
              <w:t>≤ € 2 million</w:t>
            </w:r>
          </w:p>
        </w:tc>
        <w:tc>
          <w:tcPr>
            <w:tcW w:w="894" w:type="dxa"/>
            <w:shd w:val="solid" w:color="E4E7F5" w:themeColor="text2" w:themeTint="19" w:fill="E4E7F5" w:themeFill="text2" w:themeFillTint="19"/>
          </w:tcPr>
          <w:p w14:paraId="3DBDB268" w14:textId="77777777" w:rsidR="00D6160E" w:rsidRPr="00D6160E" w:rsidRDefault="00D6160E" w:rsidP="003A16E9">
            <w:pPr>
              <w:pStyle w:val="TblText"/>
            </w:pPr>
          </w:p>
        </w:tc>
        <w:tc>
          <w:tcPr>
            <w:tcW w:w="2970" w:type="dxa"/>
            <w:tcBorders>
              <w:top w:val="single" w:sz="12" w:space="0" w:color="FFFFFF"/>
              <w:left w:val="nil"/>
              <w:bottom w:val="single" w:sz="12" w:space="0" w:color="FFFFFF"/>
              <w:right w:val="single" w:sz="12" w:space="0" w:color="FFFFFF"/>
            </w:tcBorders>
            <w:shd w:val="solid" w:color="E4E7F5" w:themeColor="text2" w:themeTint="19" w:fill="E4E7F5" w:themeFill="text2" w:themeFillTint="19"/>
            <w:noWrap/>
            <w:vAlign w:val="center"/>
          </w:tcPr>
          <w:p w14:paraId="31720D09" w14:textId="77777777" w:rsidR="00D6160E" w:rsidRPr="00D6160E" w:rsidRDefault="00D6160E" w:rsidP="003A16E9">
            <w:pPr>
              <w:pStyle w:val="TblText"/>
            </w:pPr>
            <w:r w:rsidRPr="00D6160E">
              <w:t>≤ € 2 million</w:t>
            </w:r>
          </w:p>
        </w:tc>
      </w:tr>
      <w:tr w:rsidR="00D6160E" w:rsidRPr="00D6160E" w14:paraId="290E949C"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3FC09015" w14:textId="77777777" w:rsidR="00D6160E" w:rsidRPr="00D6160E" w:rsidRDefault="00D6160E" w:rsidP="003A16E9">
            <w:pPr>
              <w:pStyle w:val="TblText"/>
            </w:pPr>
            <w:r w:rsidRPr="00D6160E">
              <w:t>Small</w:t>
            </w:r>
          </w:p>
        </w:tc>
        <w:tc>
          <w:tcPr>
            <w:tcW w:w="1730"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596451B7" w14:textId="77777777" w:rsidR="00D6160E" w:rsidRPr="00D6160E" w:rsidRDefault="00D6160E" w:rsidP="003A16E9">
            <w:pPr>
              <w:pStyle w:val="TblText"/>
            </w:pPr>
            <w:r w:rsidRPr="00D6160E">
              <w:t>&lt;50</w:t>
            </w:r>
          </w:p>
        </w:tc>
        <w:tc>
          <w:tcPr>
            <w:tcW w:w="2316" w:type="dxa"/>
            <w:tcBorders>
              <w:top w:val="single" w:sz="12" w:space="0" w:color="FFFFFF"/>
              <w:left w:val="single" w:sz="12" w:space="0" w:color="FFFFFF"/>
              <w:bottom w:val="single" w:sz="12" w:space="0" w:color="FFFFFF"/>
            </w:tcBorders>
            <w:shd w:val="clear" w:color="auto" w:fill="auto"/>
            <w:noWrap/>
            <w:vAlign w:val="center"/>
          </w:tcPr>
          <w:p w14:paraId="789FBC62" w14:textId="77777777" w:rsidR="00D6160E" w:rsidRPr="00D6160E" w:rsidRDefault="00D6160E" w:rsidP="003A16E9">
            <w:pPr>
              <w:pStyle w:val="TblText"/>
            </w:pPr>
            <w:r w:rsidRPr="00D6160E">
              <w:t>≤ € 10 million</w:t>
            </w:r>
          </w:p>
        </w:tc>
        <w:tc>
          <w:tcPr>
            <w:tcW w:w="894" w:type="dxa"/>
            <w:shd w:val="clear" w:color="auto" w:fill="auto"/>
          </w:tcPr>
          <w:p w14:paraId="230AF2D1" w14:textId="77777777" w:rsidR="00D6160E" w:rsidRPr="00D6160E" w:rsidRDefault="00D6160E" w:rsidP="003A16E9">
            <w:pPr>
              <w:pStyle w:val="TblText"/>
            </w:pPr>
          </w:p>
        </w:tc>
        <w:tc>
          <w:tcPr>
            <w:tcW w:w="2970" w:type="dxa"/>
            <w:tcBorders>
              <w:top w:val="single" w:sz="12" w:space="0" w:color="FFFFFF"/>
              <w:left w:val="nil"/>
              <w:bottom w:val="single" w:sz="12" w:space="0" w:color="FFFFFF"/>
              <w:right w:val="single" w:sz="12" w:space="0" w:color="FFFFFF"/>
            </w:tcBorders>
            <w:shd w:val="clear" w:color="auto" w:fill="auto"/>
            <w:noWrap/>
            <w:vAlign w:val="center"/>
          </w:tcPr>
          <w:p w14:paraId="7611EF19" w14:textId="77777777" w:rsidR="00D6160E" w:rsidRPr="00D6160E" w:rsidRDefault="00D6160E" w:rsidP="003A16E9">
            <w:pPr>
              <w:pStyle w:val="TblText"/>
            </w:pPr>
            <w:r w:rsidRPr="00D6160E">
              <w:t>≤ € 10 million</w:t>
            </w:r>
          </w:p>
        </w:tc>
      </w:tr>
      <w:tr w:rsidR="00D6160E" w:rsidRPr="00D6160E" w14:paraId="29576BFA"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2F67E855" w14:textId="77777777" w:rsidR="00D6160E" w:rsidRPr="00D6160E" w:rsidRDefault="00D6160E" w:rsidP="003A16E9">
            <w:pPr>
              <w:pStyle w:val="TblText"/>
            </w:pPr>
            <w:r w:rsidRPr="00D6160E">
              <w:t>Medium</w:t>
            </w:r>
          </w:p>
        </w:tc>
        <w:tc>
          <w:tcPr>
            <w:tcW w:w="1730"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4048DF8B" w14:textId="77777777" w:rsidR="00D6160E" w:rsidRPr="00D6160E" w:rsidRDefault="00D6160E" w:rsidP="003A16E9">
            <w:pPr>
              <w:pStyle w:val="TblText"/>
            </w:pPr>
            <w:r w:rsidRPr="00D6160E">
              <w:t>&lt;250</w:t>
            </w:r>
          </w:p>
        </w:tc>
        <w:tc>
          <w:tcPr>
            <w:tcW w:w="2316" w:type="dxa"/>
            <w:tcBorders>
              <w:top w:val="single" w:sz="12" w:space="0" w:color="FFFFFF"/>
              <w:left w:val="single" w:sz="12" w:space="0" w:color="FFFFFF"/>
              <w:bottom w:val="single" w:sz="12" w:space="0" w:color="FFFFFF"/>
            </w:tcBorders>
            <w:shd w:val="solid" w:color="E4E7F5" w:themeColor="text2" w:themeTint="19" w:fill="E4E7F5" w:themeFill="text2" w:themeFillTint="19"/>
            <w:noWrap/>
            <w:vAlign w:val="center"/>
          </w:tcPr>
          <w:p w14:paraId="46B4A918" w14:textId="77777777" w:rsidR="00D6160E" w:rsidRPr="00D6160E" w:rsidRDefault="00D6160E" w:rsidP="003A16E9">
            <w:pPr>
              <w:pStyle w:val="TblText"/>
            </w:pPr>
            <w:r w:rsidRPr="00D6160E">
              <w:t>≤ € 50 million</w:t>
            </w:r>
          </w:p>
        </w:tc>
        <w:tc>
          <w:tcPr>
            <w:tcW w:w="894" w:type="dxa"/>
            <w:shd w:val="solid" w:color="E4E7F5" w:themeColor="text2" w:themeTint="19" w:fill="E4E7F5" w:themeFill="text2" w:themeFillTint="19"/>
          </w:tcPr>
          <w:p w14:paraId="1BC7D024" w14:textId="77777777" w:rsidR="00D6160E" w:rsidRPr="00D6160E" w:rsidRDefault="00D6160E" w:rsidP="003A16E9">
            <w:pPr>
              <w:pStyle w:val="TblText"/>
            </w:pPr>
          </w:p>
        </w:tc>
        <w:tc>
          <w:tcPr>
            <w:tcW w:w="2970" w:type="dxa"/>
            <w:tcBorders>
              <w:top w:val="single" w:sz="12" w:space="0" w:color="FFFFFF"/>
              <w:left w:val="nil"/>
              <w:bottom w:val="single" w:sz="12" w:space="0" w:color="FFFFFF"/>
              <w:right w:val="single" w:sz="12" w:space="0" w:color="FFFFFF"/>
            </w:tcBorders>
            <w:shd w:val="solid" w:color="E4E7F5" w:themeColor="text2" w:themeTint="19" w:fill="E4E7F5" w:themeFill="text2" w:themeFillTint="19"/>
            <w:noWrap/>
            <w:vAlign w:val="center"/>
          </w:tcPr>
          <w:p w14:paraId="5B88C76C" w14:textId="77777777" w:rsidR="00D6160E" w:rsidRPr="00D6160E" w:rsidRDefault="00D6160E" w:rsidP="003A16E9">
            <w:pPr>
              <w:pStyle w:val="TblText"/>
            </w:pPr>
            <w:r w:rsidRPr="00D6160E">
              <w:t>≤ € 43 million</w:t>
            </w:r>
          </w:p>
        </w:tc>
      </w:tr>
      <w:tr w:rsidR="00D6160E" w:rsidRPr="00D6160E" w14:paraId="5A641F5F" w14:textId="77777777" w:rsidTr="00632A37">
        <w:trPr>
          <w:trHeight w:val="100"/>
        </w:trPr>
        <w:tc>
          <w:tcPr>
            <w:tcW w:w="1718"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19D62552" w14:textId="77777777" w:rsidR="00D6160E" w:rsidRPr="00D6160E" w:rsidRDefault="00D6160E" w:rsidP="003A16E9">
            <w:pPr>
              <w:pStyle w:val="TblText"/>
            </w:pPr>
            <w:r w:rsidRPr="00D6160E">
              <w:t>Large</w:t>
            </w:r>
          </w:p>
        </w:tc>
        <w:tc>
          <w:tcPr>
            <w:tcW w:w="1730"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476289EA" w14:textId="77777777" w:rsidR="00D6160E" w:rsidRPr="00D6160E" w:rsidRDefault="00D6160E" w:rsidP="003A16E9">
            <w:pPr>
              <w:pStyle w:val="TblText"/>
            </w:pPr>
            <w:r w:rsidRPr="00D6160E">
              <w:t>&gt;251</w:t>
            </w:r>
          </w:p>
        </w:tc>
        <w:tc>
          <w:tcPr>
            <w:tcW w:w="2316" w:type="dxa"/>
            <w:tcBorders>
              <w:top w:val="single" w:sz="12" w:space="0" w:color="FFFFFF"/>
              <w:left w:val="single" w:sz="12" w:space="0" w:color="FFFFFF"/>
              <w:bottom w:val="single" w:sz="12" w:space="0" w:color="FFFFFF"/>
            </w:tcBorders>
            <w:shd w:val="clear" w:color="auto" w:fill="auto"/>
            <w:noWrap/>
            <w:vAlign w:val="center"/>
          </w:tcPr>
          <w:p w14:paraId="2A51A8A8" w14:textId="77777777" w:rsidR="00D6160E" w:rsidRPr="00D6160E" w:rsidRDefault="00D6160E" w:rsidP="003A16E9">
            <w:pPr>
              <w:pStyle w:val="TblText"/>
            </w:pPr>
            <w:r w:rsidRPr="00D6160E">
              <w:t>&gt; € 50 million</w:t>
            </w:r>
          </w:p>
        </w:tc>
        <w:tc>
          <w:tcPr>
            <w:tcW w:w="894" w:type="dxa"/>
            <w:shd w:val="clear" w:color="auto" w:fill="auto"/>
          </w:tcPr>
          <w:p w14:paraId="19BFF5EC" w14:textId="77777777" w:rsidR="00D6160E" w:rsidRPr="00D6160E" w:rsidRDefault="00D6160E" w:rsidP="003A16E9">
            <w:pPr>
              <w:pStyle w:val="TblText"/>
            </w:pPr>
          </w:p>
        </w:tc>
        <w:tc>
          <w:tcPr>
            <w:tcW w:w="2970" w:type="dxa"/>
            <w:tcBorders>
              <w:top w:val="single" w:sz="12" w:space="0" w:color="FFFFFF"/>
              <w:left w:val="nil"/>
              <w:bottom w:val="single" w:sz="12" w:space="0" w:color="FFFFFF"/>
              <w:right w:val="single" w:sz="12" w:space="0" w:color="FFFFFF"/>
            </w:tcBorders>
            <w:shd w:val="clear" w:color="auto" w:fill="auto"/>
            <w:noWrap/>
            <w:vAlign w:val="center"/>
          </w:tcPr>
          <w:p w14:paraId="744A1DBF" w14:textId="77777777" w:rsidR="00D6160E" w:rsidRPr="00D6160E" w:rsidRDefault="00D6160E" w:rsidP="003A16E9">
            <w:pPr>
              <w:pStyle w:val="TblText"/>
            </w:pPr>
            <w:r w:rsidRPr="00D6160E">
              <w:t>&gt; € 43 million</w:t>
            </w:r>
          </w:p>
        </w:tc>
      </w:tr>
    </w:tbl>
    <w:p w14:paraId="16E292C2" w14:textId="3919207F" w:rsidR="00DB54FF" w:rsidRDefault="00F20E70" w:rsidP="00D776B6">
      <w:r w:rsidRPr="00F20E70">
        <w:t>Please ensure that you indicate how your organisation is categorised on the Form of Tender document which should be submitted along with your proposal.</w:t>
      </w:r>
    </w:p>
    <w:p w14:paraId="14008B7F" w14:textId="21A330BD" w:rsidR="00F20E70" w:rsidRDefault="00F20E70" w:rsidP="00F20E70">
      <w:pPr>
        <w:pStyle w:val="Heading2"/>
      </w:pPr>
      <w:bookmarkStart w:id="9" w:name="_Toc111551918"/>
      <w:r>
        <w:t>Statement of Requirement</w:t>
      </w:r>
      <w:bookmarkEnd w:id="9"/>
    </w:p>
    <w:p w14:paraId="0C918979" w14:textId="4CE3B4F2" w:rsidR="00F20E70" w:rsidRDefault="00F20E70" w:rsidP="00F20E70">
      <w:pPr>
        <w:pStyle w:val="Heading3"/>
      </w:pPr>
      <w:bookmarkStart w:id="10" w:name="_Toc111551919"/>
      <w:r>
        <w:t>2.1 Background of the project</w:t>
      </w:r>
      <w:bookmarkEnd w:id="10"/>
    </w:p>
    <w:p w14:paraId="0235F24F" w14:textId="2E346903" w:rsidR="00F20E70" w:rsidRDefault="00210BC4" w:rsidP="00C257BD">
      <w:pPr>
        <w:pStyle w:val="NormalBulletround"/>
        <w:numPr>
          <w:ilvl w:val="0"/>
          <w:numId w:val="0"/>
        </w:numPr>
        <w:ind w:left="567"/>
      </w:pPr>
      <w:r>
        <w:t>The Communications Directorate at the Office of Rail and Road (ORR) is currently looking for a supplier to provide the services used to monitor, analyse and evaluate print and online media coverage</w:t>
      </w:r>
      <w:r w:rsidR="454921A0">
        <w:t xml:space="preserve">. </w:t>
      </w:r>
    </w:p>
    <w:p w14:paraId="74919ACA" w14:textId="178F61FF" w:rsidR="00F20E70" w:rsidRDefault="00F20E70" w:rsidP="00F20E70">
      <w:pPr>
        <w:pStyle w:val="Heading3"/>
      </w:pPr>
      <w:bookmarkStart w:id="11" w:name="_Toc111551920"/>
      <w:r>
        <w:t>2.2 Project Objectives and Scope</w:t>
      </w:r>
      <w:bookmarkEnd w:id="11"/>
    </w:p>
    <w:p w14:paraId="6A7DCCA2" w14:textId="7634BE7F" w:rsidR="00494B24" w:rsidRDefault="00494B24" w:rsidP="00C257BD">
      <w:pPr>
        <w:pStyle w:val="NormalBulletround"/>
        <w:numPr>
          <w:ilvl w:val="0"/>
          <w:numId w:val="0"/>
        </w:numPr>
        <w:ind w:left="1134" w:hanging="567"/>
      </w:pPr>
      <w:r>
        <w:t>ORR requires</w:t>
      </w:r>
      <w:r w:rsidR="006C76F1">
        <w:t xml:space="preserve"> the following services</w:t>
      </w:r>
      <w:r>
        <w:t>:</w:t>
      </w:r>
    </w:p>
    <w:p w14:paraId="4C49ED26" w14:textId="18C540E2" w:rsidR="00494B24" w:rsidRDefault="00494B24" w:rsidP="00494B24">
      <w:pPr>
        <w:pStyle w:val="NormalBullet-"/>
      </w:pPr>
      <w:r>
        <w:t xml:space="preserve">Print and online media monitoring </w:t>
      </w:r>
      <w:r w:rsidR="00210BC4">
        <w:t>services</w:t>
      </w:r>
      <w:r>
        <w:t xml:space="preserve"> which is timely, high quality and reliable</w:t>
      </w:r>
      <w:r w:rsidR="4EC15FDE">
        <w:t xml:space="preserve">. This must include national, broadcast, online and podcast coverage. </w:t>
      </w:r>
    </w:p>
    <w:p w14:paraId="6087B41E" w14:textId="375CDFA2" w:rsidR="00210BC4" w:rsidRDefault="00210BC4" w:rsidP="00494B24">
      <w:pPr>
        <w:pStyle w:val="NormalBullet-"/>
      </w:pPr>
      <w:r>
        <w:t>Media evaluation and analysis</w:t>
      </w:r>
      <w:r w:rsidR="124A0703">
        <w:t xml:space="preserve"> of ORR mentions and coverage on a quarterly basis.</w:t>
      </w:r>
    </w:p>
    <w:p w14:paraId="510749B5" w14:textId="77777777" w:rsidR="00210BC4" w:rsidRPr="00210BC4" w:rsidRDefault="00210BC4" w:rsidP="00C257BD">
      <w:pPr>
        <w:pStyle w:val="HeaderTitle"/>
      </w:pPr>
      <w:r w:rsidRPr="00210BC4">
        <w:t xml:space="preserve">Media monitoring </w:t>
      </w:r>
    </w:p>
    <w:p w14:paraId="1FA37527" w14:textId="44FBA794" w:rsidR="00210BC4" w:rsidRDefault="00210BC4" w:rsidP="00C257BD">
      <w:r>
        <w:t>A media monitoring service providing a short summary from national, regional, local and trade media</w:t>
      </w:r>
      <w:r w:rsidR="37923497">
        <w:t>, including print, online and podcasts</w:t>
      </w:r>
      <w:r>
        <w:t xml:space="preserve">. </w:t>
      </w:r>
      <w:r w:rsidR="00BA3F3D">
        <w:t xml:space="preserve">This is the primary purpose of the tender. </w:t>
      </w:r>
    </w:p>
    <w:p w14:paraId="5CD22F2F" w14:textId="77777777" w:rsidR="00210BC4" w:rsidRDefault="00210BC4" w:rsidP="00C257BD">
      <w:r>
        <w:t xml:space="preserve">Previously ORR has received approx. 1500 press items per month and expects the volumes will be similar going forward. </w:t>
      </w:r>
    </w:p>
    <w:p w14:paraId="06690BFF" w14:textId="77777777" w:rsidR="00210BC4" w:rsidRDefault="00210BC4" w:rsidP="00C257BD">
      <w:r>
        <w:t xml:space="preserve">One set of press cuttings must be delivered before </w:t>
      </w:r>
      <w:proofErr w:type="spellStart"/>
      <w:r>
        <w:t>8am</w:t>
      </w:r>
      <w:proofErr w:type="spellEnd"/>
      <w:r>
        <w:t xml:space="preserve"> daily to approximately 15 ORR email addresses. These daily readouts must be relevant, accurate and provide access to full story.  </w:t>
      </w:r>
    </w:p>
    <w:p w14:paraId="06FDFB06" w14:textId="77777777" w:rsidR="00210BC4" w:rsidRDefault="00210BC4" w:rsidP="00C257BD">
      <w:r>
        <w:t xml:space="preserve">Media monitoring will be based on a supplied set of specified keywords and topics. </w:t>
      </w:r>
    </w:p>
    <w:p w14:paraId="5893D04C" w14:textId="00FC2053" w:rsidR="00210BC4" w:rsidRDefault="00210BC4" w:rsidP="00210BC4">
      <w:r>
        <w:t xml:space="preserve">In addition to national, regional, local and trade, it should also cover broadcast </w:t>
      </w:r>
      <w:r w:rsidR="31BD91D2">
        <w:t xml:space="preserve">including podcasts </w:t>
      </w:r>
      <w:r>
        <w:t xml:space="preserve">and online media– including content behind paywalls. </w:t>
      </w:r>
    </w:p>
    <w:p w14:paraId="39AAD983" w14:textId="75D4A2C4" w:rsidR="00210BC4" w:rsidRDefault="00210BC4" w:rsidP="00C257BD">
      <w:pPr>
        <w:pStyle w:val="HeaderTitle"/>
      </w:pPr>
      <w:r>
        <w:t xml:space="preserve">Media evaluation and analysis </w:t>
      </w:r>
    </w:p>
    <w:p w14:paraId="6A6751A0" w14:textId="77777777" w:rsidR="00210BC4" w:rsidRDefault="00210BC4" w:rsidP="00C257BD">
      <w:r>
        <w:t>Human driven evaluation and analysis of 400 articles per month is required, plus a 20% buffer if needed.</w:t>
      </w:r>
    </w:p>
    <w:p w14:paraId="18B35B91" w14:textId="77777777" w:rsidR="00210BC4" w:rsidRDefault="00210BC4" w:rsidP="00C257BD">
      <w:r>
        <w:t xml:space="preserve">Analysis should include metrics such as volume, reach, impact and prominence. </w:t>
      </w:r>
    </w:p>
    <w:p w14:paraId="53EDE014" w14:textId="33CC877E" w:rsidR="00210BC4" w:rsidRDefault="00210BC4" w:rsidP="00C257BD">
      <w:pPr>
        <w:pStyle w:val="NormalBulletnumber"/>
        <w:numPr>
          <w:ilvl w:val="0"/>
          <w:numId w:val="0"/>
        </w:numPr>
      </w:pPr>
      <w:r>
        <w:t>An automated assessment of media monitoring results is also required alongside a customisable user-friendly dashboard function that allows for quick and engaging reporting.</w:t>
      </w:r>
    </w:p>
    <w:p w14:paraId="35F48CA9" w14:textId="77777777" w:rsidR="00494B24" w:rsidRDefault="00494B24" w:rsidP="00C257BD">
      <w:pPr>
        <w:pStyle w:val="NormalFigureTitle"/>
        <w:numPr>
          <w:ilvl w:val="8"/>
          <w:numId w:val="20"/>
        </w:numPr>
      </w:pPr>
    </w:p>
    <w:p w14:paraId="69A75C90" w14:textId="4E7D31A8" w:rsidR="003F3CB0" w:rsidRDefault="003F3CB0" w:rsidP="003F3CB0">
      <w:pPr>
        <w:pStyle w:val="Heading3"/>
      </w:pPr>
      <w:bookmarkStart w:id="12" w:name="_Toc111551921"/>
      <w:r w:rsidRPr="003F3CB0">
        <w:t>2.3 Project Outputs, Deliverables and Contract Management</w:t>
      </w:r>
      <w:bookmarkEnd w:id="12"/>
    </w:p>
    <w:p w14:paraId="480D8983" w14:textId="77777777" w:rsidR="00DB02EF" w:rsidRDefault="00DB02EF" w:rsidP="00DB02EF">
      <w:pPr>
        <w:pStyle w:val="Heading4"/>
      </w:pPr>
      <w:r>
        <w:t>Outputs and Deliverables</w:t>
      </w:r>
    </w:p>
    <w:p w14:paraId="6B123E20" w14:textId="673A09DC" w:rsidR="006C76F1" w:rsidRDefault="006C76F1" w:rsidP="00DB02EF">
      <w:pPr>
        <w:pStyle w:val="NormalBulletround"/>
      </w:pPr>
      <w:r>
        <w:t>Necessary training to be included in costs to allow ORR to use the system regularly without extensive assistance from the provider</w:t>
      </w:r>
    </w:p>
    <w:p w14:paraId="38FFA4BC" w14:textId="407AD1FB" w:rsidR="002B05FA" w:rsidRDefault="002B05FA" w:rsidP="00DB02EF">
      <w:pPr>
        <w:pStyle w:val="NormalBulletround"/>
      </w:pPr>
      <w:r>
        <w:t>Ad-hoc training as needed for new staff</w:t>
      </w:r>
    </w:p>
    <w:p w14:paraId="13271038" w14:textId="7B719FAF" w:rsidR="006C76F1" w:rsidRDefault="46D1F131" w:rsidP="00DB02EF">
      <w:pPr>
        <w:pStyle w:val="NormalBulletround"/>
      </w:pPr>
      <w:r>
        <w:t xml:space="preserve">Quarterly </w:t>
      </w:r>
      <w:r w:rsidR="006C76F1">
        <w:t>print and online coverage analysis</w:t>
      </w:r>
    </w:p>
    <w:p w14:paraId="30DFB785" w14:textId="439A37DA" w:rsidR="00DB02EF" w:rsidRDefault="00DB02EF" w:rsidP="00DB02EF">
      <w:pPr>
        <w:pStyle w:val="Heading4"/>
      </w:pPr>
      <w:r>
        <w:t>Contract Management Requirements</w:t>
      </w:r>
    </w:p>
    <w:p w14:paraId="4DBAAA76" w14:textId="77777777" w:rsidR="002B05FA" w:rsidRPr="003110E7" w:rsidRDefault="002B05FA" w:rsidP="002B05FA">
      <w:pPr>
        <w:pStyle w:val="ListParagraph"/>
        <w:numPr>
          <w:ilvl w:val="0"/>
          <w:numId w:val="34"/>
        </w:numPr>
        <w:shd w:val="clear" w:color="auto" w:fill="FFFFFF"/>
        <w:rPr>
          <w:rFonts w:ascii="Calibri" w:eastAsia="Times New Roman" w:hAnsi="Calibri"/>
          <w:color w:val="000000"/>
          <w:sz w:val="22"/>
        </w:rPr>
      </w:pPr>
      <w:r w:rsidRPr="003110E7">
        <w:rPr>
          <w:rFonts w:eastAsia="Times New Roman"/>
          <w:color w:val="000000"/>
        </w:rPr>
        <w:t xml:space="preserve">an initial kick-off meeting </w:t>
      </w:r>
    </w:p>
    <w:p w14:paraId="0D2A586C" w14:textId="77777777" w:rsidR="002B05FA" w:rsidRPr="003110E7" w:rsidRDefault="002B05FA" w:rsidP="002B05FA">
      <w:pPr>
        <w:pStyle w:val="ListParagraph"/>
        <w:numPr>
          <w:ilvl w:val="0"/>
          <w:numId w:val="34"/>
        </w:numPr>
        <w:shd w:val="clear" w:color="auto" w:fill="FFFFFF"/>
        <w:rPr>
          <w:rFonts w:ascii="Calibri" w:eastAsia="Times New Roman" w:hAnsi="Calibri"/>
          <w:color w:val="000000"/>
          <w:sz w:val="22"/>
        </w:rPr>
      </w:pPr>
      <w:r w:rsidRPr="003110E7">
        <w:rPr>
          <w:rFonts w:eastAsia="Times New Roman"/>
          <w:color w:val="000000"/>
        </w:rPr>
        <w:t>ad-hoc meetings needed until ‘go-live’</w:t>
      </w:r>
    </w:p>
    <w:p w14:paraId="2C8EDBC3" w14:textId="77777777" w:rsidR="002B05FA" w:rsidRPr="003110E7" w:rsidRDefault="002B05FA" w:rsidP="002B05FA">
      <w:pPr>
        <w:pStyle w:val="ListParagraph"/>
        <w:numPr>
          <w:ilvl w:val="0"/>
          <w:numId w:val="34"/>
        </w:numPr>
        <w:shd w:val="clear" w:color="auto" w:fill="FFFFFF"/>
        <w:rPr>
          <w:rFonts w:ascii="Calibri" w:eastAsia="Times New Roman" w:hAnsi="Calibri"/>
          <w:color w:val="000000"/>
          <w:sz w:val="22"/>
        </w:rPr>
      </w:pPr>
      <w:r>
        <w:rPr>
          <w:rFonts w:eastAsia="Times New Roman"/>
          <w:color w:val="000000"/>
        </w:rPr>
        <w:t>o</w:t>
      </w:r>
      <w:r w:rsidRPr="003110E7">
        <w:rPr>
          <w:rFonts w:eastAsia="Times New Roman"/>
          <w:color w:val="000000"/>
        </w:rPr>
        <w:t xml:space="preserve">ngoing support </w:t>
      </w:r>
      <w:r>
        <w:rPr>
          <w:rFonts w:eastAsia="Times New Roman"/>
          <w:color w:val="000000"/>
        </w:rPr>
        <w:t xml:space="preserve">meetings </w:t>
      </w:r>
      <w:r w:rsidRPr="003110E7">
        <w:rPr>
          <w:rFonts w:eastAsia="Times New Roman"/>
          <w:color w:val="000000"/>
        </w:rPr>
        <w:t xml:space="preserve">to resolve any issues </w:t>
      </w:r>
    </w:p>
    <w:p w14:paraId="7F9187FA" w14:textId="77777777" w:rsidR="002B05FA" w:rsidRPr="003110E7" w:rsidRDefault="002B05FA" w:rsidP="002B05FA">
      <w:pPr>
        <w:pStyle w:val="ListParagraph"/>
        <w:numPr>
          <w:ilvl w:val="0"/>
          <w:numId w:val="34"/>
        </w:numPr>
        <w:shd w:val="clear" w:color="auto" w:fill="FFFFFF"/>
        <w:rPr>
          <w:rFonts w:ascii="Calibri" w:eastAsia="Times New Roman" w:hAnsi="Calibri"/>
          <w:color w:val="000000"/>
          <w:sz w:val="22"/>
        </w:rPr>
      </w:pPr>
      <w:r w:rsidRPr="003110E7">
        <w:rPr>
          <w:rFonts w:eastAsia="Times New Roman"/>
          <w:color w:val="000000"/>
        </w:rPr>
        <w:t>twice a year meeting to discuss service level</w:t>
      </w:r>
      <w:r>
        <w:rPr>
          <w:rFonts w:eastAsia="Times New Roman"/>
          <w:color w:val="000000"/>
        </w:rPr>
        <w:t>s</w:t>
      </w:r>
    </w:p>
    <w:p w14:paraId="2CF55FF0" w14:textId="1F18224C" w:rsidR="002B05FA" w:rsidRPr="002B05FA" w:rsidRDefault="002B05FA" w:rsidP="00C257BD">
      <w:pPr>
        <w:pStyle w:val="Numberedparagraphdouble"/>
        <w:numPr>
          <w:ilvl w:val="0"/>
          <w:numId w:val="0"/>
        </w:numPr>
        <w:ind w:left="851" w:hanging="851"/>
      </w:pPr>
    </w:p>
    <w:p w14:paraId="75F8969E" w14:textId="18013AB0" w:rsidR="00D6160E" w:rsidRDefault="00AF7AF9" w:rsidP="00AF7AF9">
      <w:pPr>
        <w:pStyle w:val="Heading3"/>
      </w:pPr>
      <w:bookmarkStart w:id="13" w:name="_Toc111551922"/>
      <w:r>
        <w:t>2.4 Project Timescales</w:t>
      </w:r>
      <w:bookmarkEnd w:id="13"/>
    </w:p>
    <w:p w14:paraId="232D4288" w14:textId="5FFA1D53" w:rsidR="00AF7AF9" w:rsidRDefault="002B05FA" w:rsidP="00AF7AF9">
      <w:r>
        <w:t xml:space="preserve">The contract will run for one year, with a further </w:t>
      </w:r>
      <w:proofErr w:type="gramStart"/>
      <w:r>
        <w:t>three year</w:t>
      </w:r>
      <w:proofErr w:type="gramEnd"/>
      <w:r>
        <w:t xml:space="preserve"> extension options, each for an additional one year period. </w:t>
      </w:r>
    </w:p>
    <w:p w14:paraId="76E3EE61" w14:textId="420F91D1" w:rsidR="00AF7AF9" w:rsidRDefault="00AF7AF9" w:rsidP="00AF7AF9">
      <w:pPr>
        <w:pStyle w:val="Heading3"/>
      </w:pPr>
      <w:bookmarkStart w:id="14" w:name="_Toc111551923"/>
      <w:r w:rsidRPr="00AF7AF9">
        <w:t>2.5 Budget and Payment Schedule</w:t>
      </w:r>
      <w:bookmarkEnd w:id="14"/>
    </w:p>
    <w:p w14:paraId="7D86A410" w14:textId="5765F76A" w:rsidR="00D401C8" w:rsidRDefault="002B05FA" w:rsidP="00D401C8">
      <w:r>
        <w:t>Payment</w:t>
      </w:r>
      <w:r w:rsidR="007F440E">
        <w:t>s</w:t>
      </w:r>
      <w:r>
        <w:t xml:space="preserve"> will be made quarterly. </w:t>
      </w:r>
    </w:p>
    <w:p w14:paraId="3BB5AE4A" w14:textId="4C2DE6EF" w:rsidR="00AF7AF9" w:rsidRDefault="00AF7AF9" w:rsidP="00AF7AF9">
      <w:pPr>
        <w:pStyle w:val="Heading3"/>
      </w:pPr>
      <w:bookmarkStart w:id="15" w:name="_Toc111551924"/>
      <w:r w:rsidRPr="00AF7AF9">
        <w:t>2.6 Further project related information for bidders</w:t>
      </w:r>
      <w:bookmarkEnd w:id="15"/>
    </w:p>
    <w:p w14:paraId="75CB7E4B" w14:textId="77777777" w:rsidR="00C26E3E" w:rsidRDefault="00C26E3E" w:rsidP="008640BB">
      <w:pPr>
        <w:pStyle w:val="Heading4"/>
      </w:pPr>
      <w:r>
        <w:t>Intellectual Property Rights</w:t>
      </w:r>
    </w:p>
    <w:p w14:paraId="4595723C" w14:textId="77777777" w:rsidR="00C26E3E" w:rsidRDefault="00C26E3E" w:rsidP="00C26E3E">
      <w:r>
        <w:t xml:space="preserve">ORR will own the Intellectual Property Rights for all project related documentation and artefacts. </w:t>
      </w:r>
    </w:p>
    <w:p w14:paraId="32F2593F" w14:textId="77777777" w:rsidR="00C26E3E" w:rsidRDefault="00C26E3E" w:rsidP="008640BB">
      <w:pPr>
        <w:pStyle w:val="Heading4"/>
      </w:pPr>
      <w:r>
        <w:t>Transparency requirements</w:t>
      </w:r>
    </w:p>
    <w:p w14:paraId="165687AD" w14:textId="77777777" w:rsidR="00C26E3E" w:rsidRDefault="00C26E3E" w:rsidP="00C26E3E">
      <w:r>
        <w:t xml:space="preserve">Please note ORR is required to ensure that any new procurement opportunity above £10,000 (excluding VAT) is published on Contracts Finder, unless the ORR is satisfied it is lawful not to. Once a contract has been awarded </w:t>
      </w:r>
      <w:proofErr w:type="gramStart"/>
      <w:r>
        <w:t>as a result of</w:t>
      </w:r>
      <w:proofErr w:type="gramEnd"/>
      <w:r>
        <w:t xml:space="preserve"> a procurement process, ORR is required to publish details of who won the contract, the contract value and indicate whether the winning supplier is a SME or voluntary sector organisation. </w:t>
      </w:r>
    </w:p>
    <w:p w14:paraId="109FBDC2" w14:textId="77777777" w:rsidR="00C26E3E" w:rsidRDefault="00C26E3E" w:rsidP="008640BB">
      <w:pPr>
        <w:pStyle w:val="Heading4"/>
      </w:pPr>
      <w:r>
        <w:t>Confidentiality</w:t>
      </w:r>
    </w:p>
    <w:p w14:paraId="2E451925" w14:textId="77777777" w:rsidR="00C26E3E" w:rsidRDefault="00C26E3E" w:rsidP="00C26E3E">
      <w:r>
        <w:t xml:space="preserve">All consultants working on the project may be required to sign a confidentiality agreement and abide by the Cabinet Office’s protective marking guidelines, which ORR uses to protectively mark a proportion of its information.  In addition, the consultant may be required to sign additional confidentiality agreements as required by external stakeholders. </w:t>
      </w:r>
    </w:p>
    <w:p w14:paraId="21235E0B" w14:textId="77777777" w:rsidR="00C26E3E" w:rsidRDefault="00C26E3E" w:rsidP="008640BB">
      <w:pPr>
        <w:pStyle w:val="Heading4"/>
      </w:pPr>
      <w:r>
        <w:t>Sub-Contractors</w:t>
      </w:r>
    </w:p>
    <w:p w14:paraId="53ECB42C" w14:textId="4F6F3098" w:rsidR="00C26E3E" w:rsidRDefault="00C26E3E" w:rsidP="008640BB">
      <w:pPr>
        <w:keepNext/>
      </w:pPr>
      <w:r>
        <w:t>Contractors may use sub-contractors subject to the following:</w:t>
      </w:r>
    </w:p>
    <w:p w14:paraId="3AC8D3CD" w14:textId="744B49B1" w:rsidR="00C26E3E" w:rsidRDefault="00C26E3E" w:rsidP="008640BB">
      <w:pPr>
        <w:pStyle w:val="NormalBulletround"/>
      </w:pPr>
      <w:r>
        <w:t xml:space="preserve">That the Contractor assumes unconditional responsibility for the overall work and its </w:t>
      </w:r>
      <w:proofErr w:type="gramStart"/>
      <w:r>
        <w:t>quality;</w:t>
      </w:r>
      <w:proofErr w:type="gramEnd"/>
    </w:p>
    <w:p w14:paraId="457234D1" w14:textId="075706A3" w:rsidR="00C26E3E" w:rsidRDefault="00C26E3E" w:rsidP="008640BB">
      <w:pPr>
        <w:pStyle w:val="NormalBulletround"/>
      </w:pPr>
      <w:r>
        <w:t xml:space="preserve">That individual sub-contractors are clearly identified, with fee rates and grades made explicit to the same level of detail as for the members of the lead consulting team. </w:t>
      </w:r>
    </w:p>
    <w:p w14:paraId="49610B7E" w14:textId="77777777" w:rsidR="00C26E3E" w:rsidRDefault="00C26E3E" w:rsidP="00C26E3E">
      <w:r>
        <w:t>Internal relationships between the Contractor and its sub-contractors shall be the entire responsibility of the Contractor.  Failure to meet deadlines or to deliver work packages by a subcontractor will be attributed by ORR entirely to the Contractor.</w:t>
      </w:r>
    </w:p>
    <w:p w14:paraId="253C0E00" w14:textId="77777777" w:rsidR="00C26E3E" w:rsidRDefault="00C26E3E" w:rsidP="005F217E">
      <w:pPr>
        <w:pStyle w:val="Heading4"/>
      </w:pPr>
      <w:r>
        <w:t>Conflict of Interest</w:t>
      </w:r>
    </w:p>
    <w:p w14:paraId="569A15AE" w14:textId="77777777" w:rsidR="00C26E3E" w:rsidRDefault="00C26E3E" w:rsidP="00C26E3E">
      <w:r>
        <w:t xml:space="preserve">At the date of submitting the tender and prior to </w:t>
      </w:r>
      <w:proofErr w:type="gramStart"/>
      <w:r>
        <w:t>entering into</w:t>
      </w:r>
      <w:proofErr w:type="gramEnd"/>
      <w:r>
        <w:t xml:space="preserve"> any contract, the tenderer warrants that no conflict of interest exists or is likely to arise in the performance of its obligations under this contract; or </w:t>
      </w:r>
    </w:p>
    <w:p w14:paraId="2C520995" w14:textId="77777777" w:rsidR="00C26E3E" w:rsidRDefault="00C26E3E" w:rsidP="00C26E3E">
      <w:r>
        <w:t>Where any potential, actual or perceived conflicts of interest in respect of this contract exist, tenderers need to outline what mitigation/safeguards would be put in place to mitigate the risk of actual or perceived conflicts arising during the delivery of these services.</w:t>
      </w:r>
    </w:p>
    <w:p w14:paraId="55A7981A" w14:textId="43D7E437" w:rsidR="00AF7AF9" w:rsidRDefault="00C26E3E" w:rsidP="00C26E3E">
      <w:r>
        <w:t>The ORR will review the mitigation/safeguards in line with the perceived conflict of interest, to determine what level of risk this poses to them. Therefore, if tenderers cannot or are unwilling to suitably demonstrate that they have suitable safeguards to mitigate any risk then their tender will be deemed non-compliant and may be rejected.</w:t>
      </w:r>
    </w:p>
    <w:p w14:paraId="62F0CBBD" w14:textId="688FB854" w:rsidR="00C26E3E" w:rsidRDefault="001768F1" w:rsidP="001768F1">
      <w:pPr>
        <w:pStyle w:val="Heading2"/>
      </w:pPr>
      <w:bookmarkStart w:id="16" w:name="_Toc111551925"/>
      <w:r>
        <w:t>Tender Response and Evaluation Criteria</w:t>
      </w:r>
      <w:bookmarkEnd w:id="16"/>
    </w:p>
    <w:p w14:paraId="6C9F4B20" w14:textId="5CFF035D" w:rsidR="001768F1" w:rsidRDefault="001768F1" w:rsidP="001768F1">
      <w:pPr>
        <w:pStyle w:val="Heading3"/>
      </w:pPr>
      <w:bookmarkStart w:id="17" w:name="_Toc111551926"/>
      <w:r>
        <w:t>3.1 The Tender Response</w:t>
      </w:r>
      <w:bookmarkEnd w:id="17"/>
    </w:p>
    <w:p w14:paraId="33A2C61B" w14:textId="7783A7A7" w:rsidR="001768F1" w:rsidRDefault="001768F1" w:rsidP="001768F1">
      <w:r>
        <w:t>The proposals for this project should include an outline of how bidders will meet the requirement outlined in section (ii) “Statement of Requirement”. The following information should be included</w:t>
      </w:r>
      <w:r w:rsidRPr="004A24AB">
        <w:rPr>
          <w:color w:val="B1173B"/>
        </w:rPr>
        <w:t>:</w:t>
      </w:r>
    </w:p>
    <w:p w14:paraId="0696CABC" w14:textId="13E563FF" w:rsidR="001768F1" w:rsidRPr="001E7C87" w:rsidRDefault="001768F1" w:rsidP="00D07E76">
      <w:pPr>
        <w:pStyle w:val="NormalBulletalpha"/>
        <w:numPr>
          <w:ilvl w:val="1"/>
          <w:numId w:val="29"/>
        </w:numPr>
        <w:rPr>
          <w:b/>
          <w:bCs/>
        </w:rPr>
      </w:pPr>
      <w:r w:rsidRPr="001E7C87">
        <w:rPr>
          <w:b/>
          <w:bCs/>
        </w:rPr>
        <w:t xml:space="preserve">Understanding of customer's requirements </w:t>
      </w:r>
    </w:p>
    <w:p w14:paraId="40A10F39" w14:textId="09F16AAB" w:rsidR="001768F1" w:rsidRDefault="001768F1" w:rsidP="00D07E76">
      <w:pPr>
        <w:pStyle w:val="NormalBullet-"/>
      </w:pPr>
      <w:r>
        <w:t xml:space="preserve">Demonstrate an understanding of the requirement and overall aims of the project. </w:t>
      </w:r>
    </w:p>
    <w:p w14:paraId="739AC64F" w14:textId="220C8536" w:rsidR="001768F1" w:rsidRPr="001E7C87" w:rsidRDefault="001768F1" w:rsidP="00D07E76">
      <w:pPr>
        <w:pStyle w:val="NormalBulletalpha"/>
        <w:rPr>
          <w:b/>
          <w:bCs/>
        </w:rPr>
      </w:pPr>
      <w:r w:rsidRPr="001E7C87">
        <w:rPr>
          <w:b/>
          <w:bCs/>
        </w:rPr>
        <w:t>Approach to customer's requirements</w:t>
      </w:r>
    </w:p>
    <w:p w14:paraId="631D4126" w14:textId="33CB741D" w:rsidR="001768F1" w:rsidRDefault="001768F1" w:rsidP="001E7C87">
      <w:pPr>
        <w:pStyle w:val="NormalBullet-"/>
      </w:pPr>
      <w:r>
        <w:t xml:space="preserve">Provide an explanation of the proposed approach and any methodologies bidders will work </w:t>
      </w:r>
      <w:proofErr w:type="gramStart"/>
      <w:r>
        <w:t>to;</w:t>
      </w:r>
      <w:proofErr w:type="gramEnd"/>
    </w:p>
    <w:p w14:paraId="6B257555" w14:textId="34DF8A4C" w:rsidR="003D592E" w:rsidRDefault="003D592E" w:rsidP="003D592E">
      <w:pPr>
        <w:pStyle w:val="NormalBullet-"/>
      </w:pPr>
      <w:r w:rsidRPr="003D592E">
        <w:t xml:space="preserve">The supplier should deliver a presentation of no more than 30 minutes outlining the main capabilities of the coverage </w:t>
      </w:r>
      <w:proofErr w:type="gramStart"/>
      <w:r w:rsidR="00C418B1">
        <w:t>platform</w:t>
      </w:r>
      <w:r w:rsidRPr="003D592E">
        <w:t>, and</w:t>
      </w:r>
      <w:proofErr w:type="gramEnd"/>
      <w:r w:rsidRPr="003D592E">
        <w:t xml:space="preserve"> arrange to deliver this presentation as part of the tender process. Alternatively, a screen recording walkthrough will also be </w:t>
      </w:r>
      <w:proofErr w:type="gramStart"/>
      <w:r w:rsidRPr="003D592E">
        <w:t>accepted</w:t>
      </w:r>
      <w:r w:rsidR="00AE22F5">
        <w:t>;</w:t>
      </w:r>
      <w:proofErr w:type="gramEnd"/>
    </w:p>
    <w:p w14:paraId="5DBC036E" w14:textId="7A92DA9B" w:rsidR="001768F1" w:rsidRDefault="001768F1" w:rsidP="001E7C87">
      <w:pPr>
        <w:pStyle w:val="NormalBullet-"/>
      </w:pPr>
      <w:r>
        <w:t xml:space="preserve">A project plan to show how outputs and deliverables will be produced within the required timescales, detailing the resources that will be </w:t>
      </w:r>
      <w:proofErr w:type="gramStart"/>
      <w:r>
        <w:t>allocated;</w:t>
      </w:r>
      <w:proofErr w:type="gramEnd"/>
    </w:p>
    <w:p w14:paraId="16625C17" w14:textId="458CDC1F" w:rsidR="001768F1" w:rsidRDefault="001768F1" w:rsidP="001E7C87">
      <w:pPr>
        <w:pStyle w:val="NormalBullet-"/>
      </w:pPr>
      <w:r>
        <w:t xml:space="preserve">What support bidders will require from </w:t>
      </w:r>
      <w:proofErr w:type="gramStart"/>
      <w:r>
        <w:t>ORR;</w:t>
      </w:r>
      <w:proofErr w:type="gramEnd"/>
      <w:r>
        <w:t xml:space="preserve"> </w:t>
      </w:r>
    </w:p>
    <w:p w14:paraId="2EE179AF" w14:textId="04387400" w:rsidR="001768F1" w:rsidRPr="00BA6DDF" w:rsidRDefault="001768F1" w:rsidP="00BA6DDF">
      <w:pPr>
        <w:pStyle w:val="NormalBulletalpha"/>
        <w:rPr>
          <w:b/>
          <w:bCs/>
          <w:color w:val="B1173B"/>
        </w:rPr>
      </w:pPr>
      <w:r w:rsidRPr="001E7C87">
        <w:rPr>
          <w:b/>
          <w:bCs/>
        </w:rPr>
        <w:t>Proposed delivery team</w:t>
      </w:r>
    </w:p>
    <w:p w14:paraId="5069A898" w14:textId="45B5485A" w:rsidR="001768F1" w:rsidRDefault="001768F1" w:rsidP="001E7C87">
      <w:pPr>
        <w:pStyle w:val="NormalBullet-"/>
      </w:pPr>
      <w:r>
        <w:t xml:space="preserve">Key personnel including details of how their key skills, experience and qualifications align to the delivery of the project; and </w:t>
      </w:r>
    </w:p>
    <w:p w14:paraId="3E9E2235" w14:textId="56A583B4" w:rsidR="001768F1" w:rsidRDefault="001768F1" w:rsidP="001E7C87">
      <w:pPr>
        <w:pStyle w:val="NormalBullet-"/>
      </w:pPr>
      <w:r>
        <w:t xml:space="preserve">Project roles and responsibilities </w:t>
      </w:r>
    </w:p>
    <w:p w14:paraId="4BD28B95" w14:textId="26BA7685" w:rsidR="001768F1" w:rsidRDefault="001768F1" w:rsidP="001E7C87">
      <w:pPr>
        <w:pStyle w:val="NormalBullet-"/>
      </w:pPr>
      <w:r>
        <w:t>Confirmation that you have carried out the necessary employment checks (e.g. right to work in the UK)</w:t>
      </w:r>
    </w:p>
    <w:p w14:paraId="5F3C04C1" w14:textId="7B3BFE96" w:rsidR="001768F1" w:rsidRDefault="001768F1" w:rsidP="001E7C87">
      <w:pPr>
        <w:pStyle w:val="NormalBullet-"/>
      </w:pPr>
      <w:r>
        <w:t>Some relevant examples of previous work that bidders have carried out (</w:t>
      </w:r>
      <w:proofErr w:type="spellStart"/>
      <w:r>
        <w:t>eg.</w:t>
      </w:r>
      <w:proofErr w:type="spellEnd"/>
      <w:r>
        <w:t xml:space="preserve"> case studies)</w:t>
      </w:r>
      <w:r w:rsidRPr="004A24AB">
        <w:rPr>
          <w:color w:val="B1173B"/>
        </w:rPr>
        <w:t xml:space="preserve"> </w:t>
      </w:r>
      <w:r w:rsidR="007F440E" w:rsidRPr="007F440E">
        <w:rPr>
          <w:b/>
          <w:bCs/>
        </w:rPr>
        <w:t>or</w:t>
      </w:r>
      <w:r w:rsidRPr="004A24AB">
        <w:rPr>
          <w:color w:val="B1173B"/>
        </w:rPr>
        <w:t xml:space="preserve"> </w:t>
      </w:r>
      <w:r>
        <w:t>Details of at least two relevant reference projects along with contact details of clients</w:t>
      </w:r>
    </w:p>
    <w:p w14:paraId="1C8F4186" w14:textId="6CC05A44" w:rsidR="001768F1" w:rsidRPr="001E7C87" w:rsidRDefault="001768F1" w:rsidP="00D07E76">
      <w:pPr>
        <w:pStyle w:val="NormalBulletalpha"/>
        <w:rPr>
          <w:b/>
          <w:bCs/>
        </w:rPr>
      </w:pPr>
      <w:r w:rsidRPr="001E7C87">
        <w:rPr>
          <w:b/>
          <w:bCs/>
        </w:rPr>
        <w:t>Pricing</w:t>
      </w:r>
    </w:p>
    <w:p w14:paraId="02E5F86A" w14:textId="1C1B45BE" w:rsidR="001768F1" w:rsidRDefault="003D592E" w:rsidP="001768F1">
      <w:r>
        <w:t xml:space="preserve">Price per item. </w:t>
      </w:r>
    </w:p>
    <w:p w14:paraId="4788C32C" w14:textId="1ADCEF14" w:rsidR="001768F1" w:rsidRPr="007062A6" w:rsidRDefault="001768F1" w:rsidP="007062A6">
      <w:pPr>
        <w:pStyle w:val="NormalBulletalpha"/>
        <w:rPr>
          <w:b/>
          <w:bCs/>
        </w:rPr>
      </w:pPr>
      <w:r w:rsidRPr="007062A6">
        <w:rPr>
          <w:b/>
          <w:bCs/>
        </w:rPr>
        <w:t>Conflicts of Interest</w:t>
      </w:r>
    </w:p>
    <w:p w14:paraId="3E30F142" w14:textId="734C38F8" w:rsidR="001768F1" w:rsidRPr="001768F1" w:rsidRDefault="001768F1" w:rsidP="001768F1">
      <w:r>
        <w:t>Confirm whether you have any potential, actual or perceived conflicts of interest that may by relevant to this requirement and outline what safeguards would be put in place to mitigate the risk of actual or perceived conflicts arising during the delivery of these services.</w:t>
      </w:r>
    </w:p>
    <w:p w14:paraId="022EF7CA" w14:textId="0AF93EBE" w:rsidR="00C26E3E" w:rsidRDefault="00716CEC" w:rsidP="00716CEC">
      <w:pPr>
        <w:pStyle w:val="Heading3"/>
      </w:pPr>
      <w:bookmarkStart w:id="18" w:name="_Toc111551927"/>
      <w:r>
        <w:t>3.2 Evaluation Criteria</w:t>
      </w:r>
      <w:bookmarkEnd w:id="18"/>
    </w:p>
    <w:p w14:paraId="6EEA6FCE" w14:textId="77777777" w:rsidR="005C29ED" w:rsidRDefault="005C29ED" w:rsidP="005C29ED">
      <w:r w:rsidRPr="002D2997">
        <w:t>Tenders will be assessed for compliance with procurement and contractual requirements which will include:</w:t>
      </w:r>
    </w:p>
    <w:p w14:paraId="7787021A" w14:textId="3DADD21B" w:rsidR="005C29ED" w:rsidRDefault="005C29ED" w:rsidP="005C29ED">
      <w:pPr>
        <w:pStyle w:val="NormalBulletround"/>
      </w:pPr>
      <w:r>
        <w:t>Completeness of the tender information</w:t>
      </w:r>
    </w:p>
    <w:p w14:paraId="11689649" w14:textId="50622408" w:rsidR="005C29ED" w:rsidRDefault="005C29ED" w:rsidP="005C29ED">
      <w:pPr>
        <w:pStyle w:val="NormalBulletround"/>
      </w:pPr>
      <w:r>
        <w:t>Completed Declaration Form of Tender and Disclaimer</w:t>
      </w:r>
    </w:p>
    <w:p w14:paraId="745A254A" w14:textId="600D3905" w:rsidR="005C29ED" w:rsidRDefault="005C29ED" w:rsidP="005C29ED">
      <w:pPr>
        <w:pStyle w:val="NormalBulletround"/>
      </w:pPr>
      <w:r>
        <w:t>Tender submitted in accordance with the conditions and instructions for tendering</w:t>
      </w:r>
    </w:p>
    <w:p w14:paraId="41557F9E" w14:textId="76516727" w:rsidR="005C29ED" w:rsidRDefault="005C29ED" w:rsidP="005C29ED">
      <w:pPr>
        <w:pStyle w:val="NormalBulletround"/>
      </w:pPr>
      <w:r>
        <w:t>Tender submitted by the closing date and time</w:t>
      </w:r>
    </w:p>
    <w:p w14:paraId="080DB46E" w14:textId="1F325002" w:rsidR="005C29ED" w:rsidRDefault="005C29ED" w:rsidP="005C29ED">
      <w:pPr>
        <w:pStyle w:val="NormalBulletround"/>
      </w:pPr>
      <w:r>
        <w:t>Compliance with contractual arrangements</w:t>
      </w:r>
    </w:p>
    <w:p w14:paraId="7BE3F130" w14:textId="34716C67" w:rsidR="001F4F0C" w:rsidRPr="00FF2534" w:rsidRDefault="00621979" w:rsidP="003A16E9">
      <w:pPr>
        <w:pStyle w:val="NormalBulletround"/>
        <w:rPr>
          <w:b/>
          <w:bCs/>
          <w:color w:val="FF0000"/>
        </w:rPr>
      </w:pPr>
      <w:bookmarkStart w:id="19" w:name="_Hlk174010684"/>
      <w:r w:rsidRPr="008E5039">
        <w:t>Submission</w:t>
      </w:r>
      <w:r w:rsidR="001F4F0C" w:rsidRPr="008E5039">
        <w:t xml:space="preserve"> </w:t>
      </w:r>
      <w:r w:rsidRPr="008E5039">
        <w:t xml:space="preserve">of </w:t>
      </w:r>
      <w:r w:rsidR="001F4F0C" w:rsidRPr="008E5039">
        <w:t>Cyber Essentials</w:t>
      </w:r>
    </w:p>
    <w:bookmarkEnd w:id="19"/>
    <w:p w14:paraId="092980E7" w14:textId="77CC83A9" w:rsidR="005C29ED" w:rsidRDefault="005C29ED" w:rsidP="001F4F0C">
      <w:pPr>
        <w:pStyle w:val="NormalBulletround"/>
        <w:numPr>
          <w:ilvl w:val="0"/>
          <w:numId w:val="0"/>
        </w:numPr>
        <w:ind w:left="567"/>
      </w:pPr>
      <w:r>
        <w:t xml:space="preserve">Tenders that are not compliant may be disqualified from the process.  We reserve the right to clarify any issues regarding a Bidder’s compliance. It will be at </w:t>
      </w:r>
      <w:proofErr w:type="spellStart"/>
      <w:r>
        <w:t>ORR's</w:t>
      </w:r>
      <w:proofErr w:type="spellEnd"/>
      <w:r>
        <w:t xml:space="preserve"> sole discretion whether to include the relevant Bidder’s response in the next stage of the process. </w:t>
      </w:r>
    </w:p>
    <w:p w14:paraId="1842D25F" w14:textId="727E1D84" w:rsidR="005C29ED" w:rsidRDefault="005C29ED" w:rsidP="005C29ED">
      <w:r>
        <w:t xml:space="preserve">The contract will be awarded to the Bidder(s) submitting the </w:t>
      </w:r>
      <w:r w:rsidRPr="005C29ED">
        <w:rPr>
          <w:b/>
          <w:bCs/>
        </w:rPr>
        <w:t>‘most advantageous tender’</w:t>
      </w:r>
      <w:r>
        <w:t xml:space="preserve">. Tenders will be evaluated according to weighted criteria as follows: </w:t>
      </w:r>
    </w:p>
    <w:p w14:paraId="09DB644F" w14:textId="1B5C4648" w:rsidR="005C29ED" w:rsidRDefault="005C29ED" w:rsidP="00350594">
      <w:pPr>
        <w:pStyle w:val="Heading4"/>
      </w:pPr>
      <w:r>
        <w:t xml:space="preserve">Delivery </w:t>
      </w:r>
      <w:r w:rsidRPr="00374BAE">
        <w:rPr>
          <w:color w:val="B1173B"/>
        </w:rPr>
        <w:t>(</w:t>
      </w:r>
      <w:r w:rsidR="008109E4">
        <w:rPr>
          <w:color w:val="B1173B"/>
        </w:rPr>
        <w:t>70</w:t>
      </w:r>
      <w:r w:rsidRPr="00374BAE">
        <w:rPr>
          <w:color w:val="B1173B"/>
        </w:rPr>
        <w:t>%)</w:t>
      </w:r>
    </w:p>
    <w:p w14:paraId="40A3EF8F" w14:textId="77777777" w:rsidR="005C29ED" w:rsidRDefault="005C29ED" w:rsidP="005C29ED">
      <w:r>
        <w:t xml:space="preserve">The proposal should set out how and when the project requirement will be delivered.  </w:t>
      </w:r>
      <w:proofErr w:type="gramStart"/>
      <w:r>
        <w:t>In particular, it</w:t>
      </w:r>
      <w:proofErr w:type="gramEnd"/>
      <w:r>
        <w:t xml:space="preserve"> must:</w:t>
      </w:r>
    </w:p>
    <w:p w14:paraId="6C2A1803" w14:textId="47E30EEA" w:rsidR="005C29ED" w:rsidRDefault="005C29ED" w:rsidP="008667A9">
      <w:pPr>
        <w:pStyle w:val="NormalBulletalpha"/>
        <w:numPr>
          <w:ilvl w:val="1"/>
          <w:numId w:val="31"/>
        </w:numPr>
      </w:pPr>
      <w:r>
        <w:t xml:space="preserve">Explain how this </w:t>
      </w:r>
      <w:r w:rsidR="008109E4">
        <w:t xml:space="preserve">service </w:t>
      </w:r>
      <w:r>
        <w:t xml:space="preserve">will be </w:t>
      </w:r>
      <w:r w:rsidR="008109E4">
        <w:t xml:space="preserve">provided and the extent to which it provides a comprehensive set of features for online and print media monitoring, and human-led </w:t>
      </w:r>
      <w:proofErr w:type="gramStart"/>
      <w:r w:rsidR="008109E4">
        <w:t>analysis</w:t>
      </w:r>
      <w:r>
        <w:t>;</w:t>
      </w:r>
      <w:proofErr w:type="gramEnd"/>
      <w:r>
        <w:t xml:space="preserve"> </w:t>
      </w:r>
    </w:p>
    <w:p w14:paraId="25E82DD7" w14:textId="6CC00ABC" w:rsidR="005C29ED" w:rsidRDefault="008109E4" w:rsidP="008667A9">
      <w:pPr>
        <w:pStyle w:val="NormalBulletalpha"/>
      </w:pPr>
      <w:r>
        <w:t>Ease of use and intuitiveness of the service</w:t>
      </w:r>
    </w:p>
    <w:p w14:paraId="0BD7716F" w14:textId="1E68C56F" w:rsidR="009427A6" w:rsidRDefault="008109E4" w:rsidP="009427A6">
      <w:pPr>
        <w:pStyle w:val="NormalBulletalpha"/>
      </w:pPr>
      <w:r>
        <w:t>Level of service provided by the provider in terms of training, and support with building analysis using the platform</w:t>
      </w:r>
    </w:p>
    <w:p w14:paraId="6A66D9E9" w14:textId="346B05F9" w:rsidR="005C29ED" w:rsidRPr="00374BAE" w:rsidRDefault="005C29ED" w:rsidP="00350594">
      <w:pPr>
        <w:pStyle w:val="Heading4"/>
        <w:rPr>
          <w:color w:val="B1173B"/>
        </w:rPr>
      </w:pPr>
      <w:r>
        <w:t xml:space="preserve">Experience </w:t>
      </w:r>
      <w:r w:rsidRPr="00374BAE">
        <w:rPr>
          <w:color w:val="B1173B"/>
        </w:rPr>
        <w:t>(</w:t>
      </w:r>
      <w:r w:rsidR="008109E4">
        <w:rPr>
          <w:color w:val="B1173B"/>
        </w:rPr>
        <w:t>10</w:t>
      </w:r>
      <w:r w:rsidRPr="00374BAE">
        <w:rPr>
          <w:color w:val="B1173B"/>
        </w:rPr>
        <w:t>%)</w:t>
      </w:r>
    </w:p>
    <w:p w14:paraId="06C2BCDB" w14:textId="77777777" w:rsidR="005C29ED" w:rsidRDefault="005C29ED" w:rsidP="005C29ED">
      <w:r>
        <w:t xml:space="preserve">The proposal should set out any experience relevant to the project requirement.  </w:t>
      </w:r>
      <w:proofErr w:type="gramStart"/>
      <w:r>
        <w:t>In particular, it</w:t>
      </w:r>
      <w:proofErr w:type="gramEnd"/>
      <w:r>
        <w:t xml:space="preserve"> must:</w:t>
      </w:r>
    </w:p>
    <w:p w14:paraId="1146D7A1" w14:textId="34F8B340" w:rsidR="005C29ED" w:rsidRDefault="005C29ED" w:rsidP="008667A9">
      <w:pPr>
        <w:pStyle w:val="NormalBulletalpha"/>
        <w:numPr>
          <w:ilvl w:val="1"/>
          <w:numId w:val="32"/>
        </w:numPr>
      </w:pPr>
      <w:r>
        <w:t>Highlight the organisation’s relevant experience for this project, submitting examples of similar projects.</w:t>
      </w:r>
    </w:p>
    <w:p w14:paraId="370476F8" w14:textId="50882F59" w:rsidR="005C29ED" w:rsidRDefault="005C29ED" w:rsidP="00350594">
      <w:pPr>
        <w:pStyle w:val="Heading4"/>
      </w:pPr>
      <w:r>
        <w:t xml:space="preserve">Cost / Value for money </w:t>
      </w:r>
      <w:r w:rsidRPr="00374BAE">
        <w:rPr>
          <w:color w:val="B1173B"/>
        </w:rPr>
        <w:t>(</w:t>
      </w:r>
      <w:r w:rsidR="008109E4">
        <w:rPr>
          <w:color w:val="B1173B"/>
        </w:rPr>
        <w:t>20</w:t>
      </w:r>
      <w:r w:rsidRPr="00374BAE">
        <w:rPr>
          <w:color w:val="B1173B"/>
        </w:rPr>
        <w:t>%)</w:t>
      </w:r>
    </w:p>
    <w:p w14:paraId="7B8D5003" w14:textId="4FD3A4E6" w:rsidR="00716CEC" w:rsidRDefault="008109E4" w:rsidP="003F3CB0">
      <w:r>
        <w:t>Price per item</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1634"/>
        <w:gridCol w:w="8004"/>
      </w:tblGrid>
      <w:tr w:rsidR="003E3E52" w:rsidRPr="003E3E52" w14:paraId="7878AB44" w14:textId="77777777" w:rsidTr="00C257BD">
        <w:trPr>
          <w:trHeight w:val="223"/>
          <w:tblHeader/>
        </w:trPr>
        <w:tc>
          <w:tcPr>
            <w:tcW w:w="1634" w:type="dxa"/>
            <w:tcBorders>
              <w:bottom w:val="single" w:sz="12" w:space="0" w:color="FFFFFF"/>
            </w:tcBorders>
            <w:shd w:val="solid" w:color="253268" w:themeColor="dark2" w:fill="253268" w:themeFill="dark2"/>
            <w:vAlign w:val="center"/>
          </w:tcPr>
          <w:p w14:paraId="21D8E330" w14:textId="0569F834" w:rsidR="00C15B7B" w:rsidRPr="003E3E52" w:rsidRDefault="008109E4" w:rsidP="003E3E52">
            <w:pPr>
              <w:pStyle w:val="TblHeading"/>
            </w:pPr>
            <w:r>
              <w:t>Service</w:t>
            </w:r>
          </w:p>
        </w:tc>
        <w:tc>
          <w:tcPr>
            <w:tcW w:w="8004" w:type="dxa"/>
            <w:tcBorders>
              <w:bottom w:val="single" w:sz="12" w:space="0" w:color="FFFFFF"/>
            </w:tcBorders>
            <w:shd w:val="solid" w:color="253268" w:themeColor="dark2" w:fill="253268" w:themeFill="dark2"/>
            <w:vAlign w:val="bottom"/>
          </w:tcPr>
          <w:p w14:paraId="1890722B" w14:textId="4D63A4E7" w:rsidR="00C15B7B" w:rsidRPr="003E3E52" w:rsidRDefault="008109E4" w:rsidP="003E3E52">
            <w:pPr>
              <w:pStyle w:val="TblHeading"/>
            </w:pPr>
            <w:r>
              <w:t>Volumes</w:t>
            </w:r>
          </w:p>
        </w:tc>
      </w:tr>
      <w:tr w:rsidR="003E3E52" w:rsidRPr="003E3E52" w14:paraId="560A1B12" w14:textId="77777777" w:rsidTr="00C257BD">
        <w:trPr>
          <w:trHeight w:hRule="exact" w:val="990"/>
        </w:trPr>
        <w:tc>
          <w:tcPr>
            <w:tcW w:w="1634" w:type="dxa"/>
            <w:tcBorders>
              <w:bottom w:val="single" w:sz="12" w:space="0" w:color="FFFFFF"/>
            </w:tcBorders>
            <w:shd w:val="solid" w:color="FFFFFF" w:fill="FFFFFF"/>
          </w:tcPr>
          <w:p w14:paraId="484F5321" w14:textId="17D05E2D" w:rsidR="00C15B7B" w:rsidRPr="003E3E52" w:rsidRDefault="008109E4" w:rsidP="003E3E52">
            <w:pPr>
              <w:pStyle w:val="TblText"/>
            </w:pPr>
            <w:r>
              <w:t>Media monitoring</w:t>
            </w:r>
          </w:p>
        </w:tc>
        <w:tc>
          <w:tcPr>
            <w:tcW w:w="8004" w:type="dxa"/>
            <w:tcBorders>
              <w:bottom w:val="single" w:sz="12" w:space="0" w:color="FFFFFF"/>
            </w:tcBorders>
            <w:shd w:val="solid" w:color="FFFFFF" w:fill="FFFFFF"/>
          </w:tcPr>
          <w:p w14:paraId="2634E38B" w14:textId="01E7BE74" w:rsidR="00C15B7B" w:rsidRPr="003E3E52" w:rsidRDefault="008109E4" w:rsidP="003E3E52">
            <w:pPr>
              <w:pStyle w:val="TblText"/>
            </w:pPr>
            <w:r>
              <w:t>Price per item</w:t>
            </w:r>
          </w:p>
        </w:tc>
      </w:tr>
      <w:tr w:rsidR="003E3E52" w:rsidRPr="003E3E52" w14:paraId="60BF7839" w14:textId="77777777" w:rsidTr="00C257BD">
        <w:trPr>
          <w:trHeight w:hRule="exact" w:val="1262"/>
        </w:trPr>
        <w:tc>
          <w:tcPr>
            <w:tcW w:w="1634" w:type="dxa"/>
            <w:tcBorders>
              <w:bottom w:val="single" w:sz="12" w:space="0" w:color="FFFFFF"/>
            </w:tcBorders>
            <w:shd w:val="solid" w:color="FFFFFF" w:fill="FFFFFF"/>
          </w:tcPr>
          <w:p w14:paraId="4D4F225B" w14:textId="51A6CDCD" w:rsidR="00C15B7B" w:rsidRPr="003E3E52" w:rsidRDefault="008109E4" w:rsidP="003E3E52">
            <w:pPr>
              <w:pStyle w:val="TblText"/>
            </w:pPr>
            <w:r>
              <w:t>Media evaluation and analysis</w:t>
            </w:r>
          </w:p>
        </w:tc>
        <w:tc>
          <w:tcPr>
            <w:tcW w:w="8004" w:type="dxa"/>
            <w:tcBorders>
              <w:bottom w:val="single" w:sz="12" w:space="0" w:color="FFFFFF"/>
            </w:tcBorders>
            <w:shd w:val="solid" w:color="FFFFFF" w:fill="FFFFFF"/>
          </w:tcPr>
          <w:p w14:paraId="6FE5DF96" w14:textId="243F60E0" w:rsidR="00C15B7B" w:rsidRPr="003E3E52" w:rsidRDefault="008109E4" w:rsidP="003E3E52">
            <w:pPr>
              <w:pStyle w:val="TblText"/>
            </w:pPr>
            <w:r>
              <w:t>Price per item</w:t>
            </w:r>
          </w:p>
        </w:tc>
      </w:tr>
    </w:tbl>
    <w:p w14:paraId="7B7151E4" w14:textId="455FA302" w:rsidR="00C15B7B" w:rsidRDefault="00C15B7B" w:rsidP="003F3CB0"/>
    <w:p w14:paraId="00FD59AC" w14:textId="304D3E3F" w:rsidR="00C15B7B" w:rsidRDefault="00C15B7B" w:rsidP="00C15B7B">
      <w:pPr>
        <w:pStyle w:val="Heading4"/>
      </w:pPr>
      <w:r>
        <w:t>Marking scheme</w:t>
      </w:r>
    </w:p>
    <w:p w14:paraId="22907B9A" w14:textId="71B2F2B8" w:rsidR="00CA25B2" w:rsidRDefault="00C15B7B" w:rsidP="00CA25B2">
      <w:r w:rsidRPr="00125666">
        <w:t>For the Methodology, Delivery and Experience shall be scored using the following:</w:t>
      </w:r>
    </w:p>
    <w:tbl>
      <w:tblPr>
        <w:tblW w:w="5000" w:type="pct"/>
        <w:tblLook w:val="0000" w:firstRow="0" w:lastRow="0" w:firstColumn="0" w:lastColumn="0" w:noHBand="0" w:noVBand="0"/>
      </w:tblPr>
      <w:tblGrid>
        <w:gridCol w:w="1228"/>
        <w:gridCol w:w="2978"/>
        <w:gridCol w:w="5432"/>
      </w:tblGrid>
      <w:tr w:rsidR="00757472" w:rsidRPr="00757472" w14:paraId="6F42267E" w14:textId="77777777" w:rsidTr="00886DE9">
        <w:trPr>
          <w:trHeight w:val="300"/>
        </w:trPr>
        <w:tc>
          <w:tcPr>
            <w:tcW w:w="5000" w:type="pct"/>
            <w:gridSpan w:val="3"/>
            <w:shd w:val="clear" w:color="auto" w:fill="253268"/>
            <w:noWrap/>
            <w:vAlign w:val="center"/>
            <w:hideMark/>
          </w:tcPr>
          <w:p w14:paraId="1010E97C"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r w:rsidRPr="00757472">
              <w:rPr>
                <w:rFonts w:eastAsia="Calibri" w:cs="Arial"/>
                <w:b/>
                <w:bCs/>
                <w:color w:val="FFFFFF"/>
                <w:sz w:val="22"/>
                <w:lang w:val="en-US" w:eastAsia="en-GB"/>
              </w:rPr>
              <w:t>Table of Evaluation Methodology and Marking Scheme for Quality Criteria</w:t>
            </w:r>
          </w:p>
          <w:p w14:paraId="73D9FBAE"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p>
          <w:p w14:paraId="0C9946EA"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p>
        </w:tc>
      </w:tr>
      <w:tr w:rsidR="00757472" w:rsidRPr="00757472" w14:paraId="7D35A2AC" w14:textId="77777777" w:rsidTr="00886DE9">
        <w:trPr>
          <w:trHeight w:val="600"/>
        </w:trPr>
        <w:tc>
          <w:tcPr>
            <w:tcW w:w="637" w:type="pct"/>
            <w:tcBorders>
              <w:top w:val="nil"/>
              <w:right w:val="single" w:sz="4" w:space="0" w:color="FFFFFF"/>
            </w:tcBorders>
            <w:shd w:val="clear" w:color="auto" w:fill="E4E7F5"/>
            <w:noWrap/>
            <w:vAlign w:val="center"/>
            <w:hideMark/>
          </w:tcPr>
          <w:p w14:paraId="57CBA569" w14:textId="77777777" w:rsidR="00757472" w:rsidRPr="00757472" w:rsidRDefault="00757472" w:rsidP="00757472">
            <w:pPr>
              <w:widowControl w:val="0"/>
              <w:spacing w:after="0" w:line="276" w:lineRule="auto"/>
              <w:jc w:val="center"/>
              <w:rPr>
                <w:rFonts w:eastAsia="Calibri" w:cs="Arial"/>
                <w:b/>
                <w:bCs/>
                <w:color w:val="000000"/>
                <w:sz w:val="22"/>
                <w:lang w:val="en-US" w:eastAsia="en-GB"/>
              </w:rPr>
            </w:pPr>
            <w:r w:rsidRPr="00757472">
              <w:rPr>
                <w:rFonts w:eastAsia="Calibri" w:cs="Arial"/>
                <w:b/>
                <w:bCs/>
                <w:color w:val="000000"/>
                <w:sz w:val="22"/>
                <w:lang w:val="en-US" w:eastAsia="en-GB"/>
              </w:rPr>
              <w:t>Score</w:t>
            </w:r>
          </w:p>
        </w:tc>
        <w:tc>
          <w:tcPr>
            <w:tcW w:w="1545" w:type="pct"/>
            <w:tcBorders>
              <w:top w:val="nil"/>
              <w:left w:val="single" w:sz="4" w:space="0" w:color="FFFFFF"/>
              <w:right w:val="single" w:sz="4" w:space="0" w:color="FFFFFF"/>
            </w:tcBorders>
            <w:shd w:val="clear" w:color="auto" w:fill="E4E7F5"/>
            <w:noWrap/>
            <w:vAlign w:val="center"/>
            <w:hideMark/>
          </w:tcPr>
          <w:p w14:paraId="3A958DE1" w14:textId="77777777" w:rsidR="00757472" w:rsidRPr="00757472" w:rsidRDefault="00757472" w:rsidP="00757472">
            <w:pPr>
              <w:widowControl w:val="0"/>
              <w:spacing w:after="0" w:line="276" w:lineRule="auto"/>
              <w:rPr>
                <w:rFonts w:eastAsia="Calibri" w:cs="Arial"/>
                <w:b/>
                <w:bCs/>
                <w:color w:val="000000"/>
                <w:sz w:val="22"/>
                <w:lang w:val="en-US" w:eastAsia="en-GB"/>
              </w:rPr>
            </w:pPr>
            <w:r w:rsidRPr="00757472">
              <w:rPr>
                <w:rFonts w:eastAsia="Calibri" w:cs="Arial"/>
                <w:b/>
                <w:bCs/>
                <w:color w:val="000000"/>
                <w:sz w:val="22"/>
                <w:lang w:val="en-US" w:eastAsia="en-GB"/>
              </w:rPr>
              <w:t>Category</w:t>
            </w:r>
          </w:p>
        </w:tc>
        <w:tc>
          <w:tcPr>
            <w:tcW w:w="2818" w:type="pct"/>
            <w:tcBorders>
              <w:top w:val="nil"/>
              <w:left w:val="single" w:sz="4" w:space="0" w:color="FFFFFF"/>
            </w:tcBorders>
            <w:shd w:val="clear" w:color="auto" w:fill="E4E7F5"/>
            <w:noWrap/>
            <w:vAlign w:val="center"/>
            <w:hideMark/>
          </w:tcPr>
          <w:p w14:paraId="1670B753" w14:textId="77777777" w:rsidR="00757472" w:rsidRPr="00757472" w:rsidRDefault="00757472" w:rsidP="00757472">
            <w:pPr>
              <w:widowControl w:val="0"/>
              <w:spacing w:after="0" w:line="276" w:lineRule="auto"/>
              <w:rPr>
                <w:rFonts w:eastAsia="Calibri" w:cs="Arial"/>
                <w:b/>
                <w:bCs/>
                <w:color w:val="000000"/>
                <w:sz w:val="22"/>
                <w:lang w:val="en-US" w:eastAsia="en-GB"/>
              </w:rPr>
            </w:pPr>
            <w:r w:rsidRPr="00757472">
              <w:rPr>
                <w:rFonts w:eastAsia="Calibri" w:cs="Arial"/>
                <w:b/>
                <w:bCs/>
                <w:color w:val="000000"/>
                <w:sz w:val="22"/>
                <w:lang w:val="en-US" w:eastAsia="en-GB"/>
              </w:rPr>
              <w:t xml:space="preserve">Definition (Explanation) </w:t>
            </w:r>
          </w:p>
        </w:tc>
      </w:tr>
      <w:tr w:rsidR="00757472" w:rsidRPr="00757472" w14:paraId="2083E8BF" w14:textId="77777777" w:rsidTr="00886DE9">
        <w:trPr>
          <w:trHeight w:val="570"/>
        </w:trPr>
        <w:tc>
          <w:tcPr>
            <w:tcW w:w="637" w:type="pct"/>
            <w:tcBorders>
              <w:top w:val="nil"/>
            </w:tcBorders>
            <w:shd w:val="clear" w:color="auto" w:fill="auto"/>
            <w:vAlign w:val="center"/>
            <w:hideMark/>
          </w:tcPr>
          <w:p w14:paraId="0DAE912E"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0</w:t>
            </w:r>
          </w:p>
        </w:tc>
        <w:tc>
          <w:tcPr>
            <w:tcW w:w="1545" w:type="pct"/>
            <w:tcBorders>
              <w:top w:val="nil"/>
            </w:tcBorders>
            <w:shd w:val="clear" w:color="auto" w:fill="auto"/>
            <w:vAlign w:val="center"/>
            <w:hideMark/>
          </w:tcPr>
          <w:p w14:paraId="7D044C60"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Unacceptable</w:t>
            </w:r>
          </w:p>
        </w:tc>
        <w:tc>
          <w:tcPr>
            <w:tcW w:w="2818" w:type="pct"/>
            <w:tcBorders>
              <w:top w:val="nil"/>
            </w:tcBorders>
            <w:shd w:val="clear" w:color="auto" w:fill="auto"/>
            <w:vAlign w:val="center"/>
            <w:hideMark/>
          </w:tcPr>
          <w:p w14:paraId="28F307B2"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shd w:val="clear" w:color="auto" w:fill="FFFFFF"/>
                <w:lang w:val="en-US"/>
              </w:rPr>
              <w:t xml:space="preserve">Unanswered or totally inadequate response to the requirement. Complete failure to understand/reflect the core issues. </w:t>
            </w:r>
            <w:r w:rsidRPr="00757472">
              <w:rPr>
                <w:rFonts w:eastAsia="Calibri" w:cs="Arial"/>
                <w:sz w:val="22"/>
                <w:lang w:val="en-US" w:eastAsia="en-GB"/>
              </w:rPr>
              <w:t>Fails to demonstrate an ability to meet the requirement.</w:t>
            </w:r>
          </w:p>
          <w:p w14:paraId="0E7B0538" w14:textId="77777777" w:rsidR="00757472" w:rsidRPr="00757472" w:rsidRDefault="00757472" w:rsidP="00757472">
            <w:pPr>
              <w:widowControl w:val="0"/>
              <w:spacing w:after="0" w:line="240" w:lineRule="auto"/>
              <w:rPr>
                <w:rFonts w:eastAsia="Calibri" w:cs="Arial"/>
                <w:sz w:val="22"/>
                <w:lang w:val="en-US" w:eastAsia="en-GB"/>
              </w:rPr>
            </w:pPr>
          </w:p>
        </w:tc>
      </w:tr>
      <w:tr w:rsidR="00757472" w:rsidRPr="00757472" w14:paraId="1ECA7484" w14:textId="77777777" w:rsidTr="00886DE9">
        <w:trPr>
          <w:trHeight w:val="1425"/>
        </w:trPr>
        <w:tc>
          <w:tcPr>
            <w:tcW w:w="637" w:type="pct"/>
            <w:tcBorders>
              <w:right w:val="single" w:sz="4" w:space="0" w:color="FFFFFF"/>
            </w:tcBorders>
            <w:shd w:val="clear" w:color="auto" w:fill="E4E7F5"/>
            <w:vAlign w:val="center"/>
            <w:hideMark/>
          </w:tcPr>
          <w:p w14:paraId="7F84B216"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1</w:t>
            </w:r>
          </w:p>
        </w:tc>
        <w:tc>
          <w:tcPr>
            <w:tcW w:w="1545" w:type="pct"/>
            <w:tcBorders>
              <w:left w:val="single" w:sz="4" w:space="0" w:color="FFFFFF"/>
              <w:right w:val="single" w:sz="4" w:space="0" w:color="FFFFFF"/>
            </w:tcBorders>
            <w:shd w:val="clear" w:color="auto" w:fill="E4E7F5"/>
            <w:vAlign w:val="center"/>
            <w:hideMark/>
          </w:tcPr>
          <w:p w14:paraId="20B0F9DE"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Poor</w:t>
            </w:r>
          </w:p>
        </w:tc>
        <w:tc>
          <w:tcPr>
            <w:tcW w:w="2818" w:type="pct"/>
            <w:tcBorders>
              <w:left w:val="single" w:sz="4" w:space="0" w:color="FFFFFF"/>
            </w:tcBorders>
            <w:shd w:val="clear" w:color="auto" w:fill="E4E7F5"/>
            <w:vAlign w:val="center"/>
            <w:hideMark/>
          </w:tcPr>
          <w:p w14:paraId="6B726F20" w14:textId="77777777" w:rsidR="00437772" w:rsidRPr="00437772" w:rsidRDefault="00437772" w:rsidP="00437772">
            <w:pPr>
              <w:widowControl w:val="0"/>
              <w:shd w:val="clear" w:color="auto" w:fill="E4E7F5"/>
              <w:spacing w:after="0" w:line="240" w:lineRule="auto"/>
              <w:rPr>
                <w:rFonts w:eastAsia="Calibri" w:cs="Arial"/>
                <w:sz w:val="22"/>
                <w:lang w:val="en-US" w:eastAsia="en-GB"/>
              </w:rPr>
            </w:pPr>
            <w:r w:rsidRPr="00437772">
              <w:rPr>
                <w:rFonts w:eastAsia="Calibri" w:cs="Arial"/>
                <w:sz w:val="22"/>
                <w:lang w:val="en-US" w:eastAsia="en-GB"/>
              </w:rPr>
              <w:t>Minimal or poor response to meeting the requirement, with little or no relevance. Limited understanding misses some aspects.</w:t>
            </w:r>
          </w:p>
          <w:p w14:paraId="6D21CC90" w14:textId="6C9E0E0A" w:rsidR="00437772" w:rsidRPr="00757472" w:rsidRDefault="00437772" w:rsidP="00437772">
            <w:pPr>
              <w:widowControl w:val="0"/>
              <w:shd w:val="clear" w:color="auto" w:fill="E4E7F5"/>
              <w:spacing w:after="0" w:line="240" w:lineRule="auto"/>
              <w:rPr>
                <w:rFonts w:eastAsia="Calibri" w:cs="Arial"/>
                <w:sz w:val="22"/>
                <w:shd w:val="clear" w:color="auto" w:fill="FFFFFF"/>
                <w:lang w:val="en-US"/>
              </w:rPr>
            </w:pPr>
          </w:p>
          <w:p w14:paraId="6B5108C6" w14:textId="201E19F6" w:rsidR="00437772" w:rsidRPr="00757472" w:rsidRDefault="00757472" w:rsidP="00437772">
            <w:pPr>
              <w:widowControl w:val="0"/>
              <w:shd w:val="clear" w:color="auto" w:fill="E4E7F5"/>
              <w:spacing w:after="0" w:line="240" w:lineRule="auto"/>
              <w:rPr>
                <w:rFonts w:eastAsia="Calibri" w:cs="Arial"/>
                <w:sz w:val="22"/>
                <w:lang w:val="en-US" w:eastAsia="en-GB"/>
              </w:rPr>
            </w:pPr>
            <w:r w:rsidRPr="00757472">
              <w:rPr>
                <w:rFonts w:eastAsia="Calibri" w:cs="Arial"/>
                <w:sz w:val="22"/>
                <w:lang w:val="en-US" w:eastAsia="en-GB"/>
              </w:rPr>
              <w:t xml:space="preserve">The response addresses </w:t>
            </w:r>
            <w:proofErr w:type="gramStart"/>
            <w:r w:rsidRPr="00757472">
              <w:rPr>
                <w:rFonts w:eastAsia="Calibri" w:cs="Arial"/>
                <w:sz w:val="22"/>
                <w:lang w:val="en-US" w:eastAsia="en-GB"/>
              </w:rPr>
              <w:t>few</w:t>
            </w:r>
            <w:proofErr w:type="gramEnd"/>
            <w:r w:rsidRPr="00757472">
              <w:rPr>
                <w:rFonts w:eastAsia="Calibri" w:cs="Arial"/>
                <w:sz w:val="22"/>
                <w:lang w:val="en-US" w:eastAsia="en-GB"/>
              </w:rPr>
              <w:t xml:space="preserve"> elements of the requirement and contains insufficient/limited detail or explanation to demonstrate how the requirement will be fulfilled.</w:t>
            </w:r>
          </w:p>
        </w:tc>
      </w:tr>
      <w:tr w:rsidR="00757472" w:rsidRPr="00757472" w14:paraId="20BA3705" w14:textId="77777777" w:rsidTr="00886DE9">
        <w:trPr>
          <w:trHeight w:val="1425"/>
        </w:trPr>
        <w:tc>
          <w:tcPr>
            <w:tcW w:w="637" w:type="pct"/>
            <w:tcBorders>
              <w:top w:val="nil"/>
            </w:tcBorders>
            <w:shd w:val="clear" w:color="auto" w:fill="auto"/>
            <w:vAlign w:val="center"/>
            <w:hideMark/>
          </w:tcPr>
          <w:p w14:paraId="57E4A4AC"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2</w:t>
            </w:r>
          </w:p>
        </w:tc>
        <w:tc>
          <w:tcPr>
            <w:tcW w:w="1545" w:type="pct"/>
            <w:tcBorders>
              <w:top w:val="nil"/>
            </w:tcBorders>
            <w:shd w:val="clear" w:color="auto" w:fill="auto"/>
            <w:vAlign w:val="center"/>
            <w:hideMark/>
          </w:tcPr>
          <w:p w14:paraId="798E4794"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Fair</w:t>
            </w:r>
          </w:p>
        </w:tc>
        <w:tc>
          <w:tcPr>
            <w:tcW w:w="2818" w:type="pct"/>
            <w:tcBorders>
              <w:top w:val="nil"/>
            </w:tcBorders>
            <w:shd w:val="clear" w:color="auto" w:fill="auto"/>
            <w:vAlign w:val="center"/>
            <w:hideMark/>
          </w:tcPr>
          <w:p w14:paraId="625CE496"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mostly relevant, but elements of the response are poor.  The response addresses most elements of the requirement but contains limited detail or explanation to demonstrate how some of the requirement will be fulfilled.</w:t>
            </w:r>
          </w:p>
        </w:tc>
      </w:tr>
      <w:tr w:rsidR="00757472" w:rsidRPr="00757472" w14:paraId="7ECE5369" w14:textId="77777777" w:rsidTr="00886DE9">
        <w:trPr>
          <w:trHeight w:val="1140"/>
        </w:trPr>
        <w:tc>
          <w:tcPr>
            <w:tcW w:w="637" w:type="pct"/>
            <w:tcBorders>
              <w:right w:val="single" w:sz="4" w:space="0" w:color="FFFFFF"/>
            </w:tcBorders>
            <w:shd w:val="clear" w:color="auto" w:fill="E4E7F5"/>
            <w:vAlign w:val="center"/>
            <w:hideMark/>
          </w:tcPr>
          <w:p w14:paraId="22DD7D34"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3</w:t>
            </w:r>
          </w:p>
        </w:tc>
        <w:tc>
          <w:tcPr>
            <w:tcW w:w="1545" w:type="pct"/>
            <w:tcBorders>
              <w:left w:val="single" w:sz="4" w:space="0" w:color="FFFFFF"/>
            </w:tcBorders>
            <w:shd w:val="clear" w:color="auto" w:fill="E4E7F5"/>
            <w:vAlign w:val="center"/>
            <w:hideMark/>
          </w:tcPr>
          <w:p w14:paraId="26190B2F"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Acceptable</w:t>
            </w:r>
          </w:p>
        </w:tc>
        <w:tc>
          <w:tcPr>
            <w:tcW w:w="2818" w:type="pct"/>
            <w:shd w:val="clear" w:color="auto" w:fill="E4E7F5"/>
            <w:vAlign w:val="center"/>
            <w:hideMark/>
          </w:tcPr>
          <w:p w14:paraId="29CED501"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 xml:space="preserve">Response is relevant and acceptable. The response addresses a broad understanding of the </w:t>
            </w:r>
            <w:proofErr w:type="gramStart"/>
            <w:r w:rsidRPr="00757472">
              <w:rPr>
                <w:rFonts w:eastAsia="Calibri" w:cs="Arial"/>
                <w:sz w:val="22"/>
                <w:lang w:val="en-US" w:eastAsia="en-GB"/>
              </w:rPr>
              <w:t>requirement</w:t>
            </w:r>
            <w:proofErr w:type="gramEnd"/>
            <w:r w:rsidRPr="00757472">
              <w:rPr>
                <w:rFonts w:eastAsia="Calibri" w:cs="Arial"/>
                <w:sz w:val="22"/>
                <w:lang w:val="en-US" w:eastAsia="en-GB"/>
              </w:rPr>
              <w:t xml:space="preserve"> but lacks details on how the requirement will be fulfilled in certain areas.</w:t>
            </w:r>
          </w:p>
        </w:tc>
      </w:tr>
      <w:tr w:rsidR="00757472" w:rsidRPr="00757472" w14:paraId="695F9E09" w14:textId="77777777" w:rsidTr="00886DE9">
        <w:trPr>
          <w:trHeight w:val="1140"/>
        </w:trPr>
        <w:tc>
          <w:tcPr>
            <w:tcW w:w="637" w:type="pct"/>
            <w:tcBorders>
              <w:top w:val="nil"/>
            </w:tcBorders>
            <w:shd w:val="clear" w:color="auto" w:fill="auto"/>
            <w:vAlign w:val="center"/>
            <w:hideMark/>
          </w:tcPr>
          <w:p w14:paraId="4C62F15C"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4</w:t>
            </w:r>
          </w:p>
        </w:tc>
        <w:tc>
          <w:tcPr>
            <w:tcW w:w="1545" w:type="pct"/>
            <w:tcBorders>
              <w:top w:val="nil"/>
            </w:tcBorders>
            <w:shd w:val="clear" w:color="auto" w:fill="auto"/>
            <w:vAlign w:val="center"/>
            <w:hideMark/>
          </w:tcPr>
          <w:p w14:paraId="0AD226F9"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Good</w:t>
            </w:r>
          </w:p>
        </w:tc>
        <w:tc>
          <w:tcPr>
            <w:tcW w:w="2818" w:type="pct"/>
            <w:tcBorders>
              <w:top w:val="nil"/>
            </w:tcBorders>
            <w:shd w:val="clear" w:color="auto" w:fill="auto"/>
            <w:vAlign w:val="center"/>
            <w:hideMark/>
          </w:tcPr>
          <w:p w14:paraId="3B2DDC0C"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relevant and good. The response is sufficiently comprehensive to assure and demonstrate a good understanding, also providing much detail on how the requirements will be fulfilled.</w:t>
            </w:r>
          </w:p>
        </w:tc>
      </w:tr>
      <w:tr w:rsidR="00757472" w:rsidRPr="00757472" w14:paraId="1AFB0D84" w14:textId="77777777" w:rsidTr="00886DE9">
        <w:trPr>
          <w:trHeight w:val="1425"/>
        </w:trPr>
        <w:tc>
          <w:tcPr>
            <w:tcW w:w="637" w:type="pct"/>
            <w:tcBorders>
              <w:top w:val="nil"/>
              <w:right w:val="single" w:sz="4" w:space="0" w:color="FFFFFF"/>
            </w:tcBorders>
            <w:shd w:val="clear" w:color="auto" w:fill="E4E7F5"/>
            <w:vAlign w:val="center"/>
            <w:hideMark/>
          </w:tcPr>
          <w:p w14:paraId="143EABC5"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5</w:t>
            </w:r>
          </w:p>
        </w:tc>
        <w:tc>
          <w:tcPr>
            <w:tcW w:w="1545" w:type="pct"/>
            <w:tcBorders>
              <w:top w:val="nil"/>
              <w:left w:val="single" w:sz="4" w:space="0" w:color="FFFFFF"/>
            </w:tcBorders>
            <w:shd w:val="clear" w:color="auto" w:fill="E4E7F5"/>
            <w:vAlign w:val="center"/>
            <w:hideMark/>
          </w:tcPr>
          <w:p w14:paraId="435058A4"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Excellent</w:t>
            </w:r>
          </w:p>
        </w:tc>
        <w:tc>
          <w:tcPr>
            <w:tcW w:w="2818" w:type="pct"/>
            <w:tcBorders>
              <w:top w:val="nil"/>
            </w:tcBorders>
            <w:shd w:val="clear" w:color="auto" w:fill="E4E7F5"/>
            <w:vAlign w:val="center"/>
            <w:hideMark/>
          </w:tcPr>
          <w:p w14:paraId="7C656EA1" w14:textId="77777777" w:rsidR="00757472" w:rsidRPr="00757472" w:rsidRDefault="00757472" w:rsidP="00437772">
            <w:pPr>
              <w:widowControl w:val="0"/>
              <w:shd w:val="clear" w:color="auto" w:fill="E4E7F5"/>
              <w:spacing w:after="0" w:line="240" w:lineRule="auto"/>
              <w:rPr>
                <w:rFonts w:eastAsia="Calibri" w:cs="Arial"/>
                <w:sz w:val="22"/>
                <w:lang w:val="en-US" w:eastAsia="en-GB"/>
              </w:rPr>
            </w:pPr>
            <w:r w:rsidRPr="00437772">
              <w:rPr>
                <w:rFonts w:eastAsia="Calibri" w:cs="Arial"/>
                <w:sz w:val="22"/>
                <w:lang w:val="en-US" w:eastAsia="en-GB"/>
              </w:rPr>
              <w:t>Excellent response fully addressing the requirement and providing significant additional evidence of how the criterion has been met and how value would be added</w:t>
            </w:r>
          </w:p>
          <w:p w14:paraId="5A521BA2" w14:textId="77777777" w:rsidR="00757472" w:rsidRPr="00757472" w:rsidRDefault="00757472" w:rsidP="00437772">
            <w:pPr>
              <w:widowControl w:val="0"/>
              <w:shd w:val="clear" w:color="auto" w:fill="E4E7F5"/>
              <w:spacing w:after="0" w:line="240" w:lineRule="auto"/>
              <w:rPr>
                <w:rFonts w:eastAsia="Calibri" w:cs="Arial"/>
                <w:sz w:val="22"/>
                <w:lang w:val="en-US" w:eastAsia="en-GB"/>
              </w:rPr>
            </w:pPr>
            <w:r w:rsidRPr="00757472">
              <w:rPr>
                <w:rFonts w:eastAsia="Calibri" w:cs="Arial"/>
                <w:sz w:val="22"/>
                <w:lang w:val="en-US" w:eastAsia="en-GB"/>
              </w:rPr>
              <w:t>The response is comprehensive, unambiguous and demonstrates a thorough understanding of the requirement and provides details of how the requirement will be met in full.</w:t>
            </w:r>
          </w:p>
        </w:tc>
      </w:tr>
    </w:tbl>
    <w:p w14:paraId="0246D3AF" w14:textId="77777777" w:rsidR="00757472" w:rsidRDefault="00757472" w:rsidP="00CA25B2"/>
    <w:p w14:paraId="6EE71E11" w14:textId="44AC56F3" w:rsidR="00CA25B2" w:rsidRDefault="00CA25B2" w:rsidP="00CA25B2">
      <w:r>
        <w:t>For the Price evaluation the following shall apply:</w:t>
      </w:r>
    </w:p>
    <w:p w14:paraId="337955E8" w14:textId="77777777" w:rsidR="00CA25B2" w:rsidRDefault="00CA25B2" w:rsidP="0048774B">
      <w:pPr>
        <w:pStyle w:val="NormalBulletround"/>
      </w:pPr>
      <w:r>
        <w:t>Fixed fee</w:t>
      </w:r>
    </w:p>
    <w:p w14:paraId="50E17621" w14:textId="77777777" w:rsidR="00CA25B2" w:rsidRDefault="00CA25B2" w:rsidP="0048774B">
      <w:pPr>
        <w:pStyle w:val="NormalBulletround"/>
      </w:pPr>
      <w:r>
        <w:t>The lowest fixed fee will be awarded the maximum price score of 100.</w:t>
      </w:r>
    </w:p>
    <w:p w14:paraId="747DA973" w14:textId="77777777" w:rsidR="00CA25B2" w:rsidRDefault="00CA25B2" w:rsidP="0048774B">
      <w:pPr>
        <w:pStyle w:val="NormalBulletround"/>
      </w:pPr>
      <w:r>
        <w:t>All other bidders will get a price score relative to the lowest fee tendered.</w:t>
      </w:r>
    </w:p>
    <w:p w14:paraId="72C05532" w14:textId="13DA9C56" w:rsidR="00716CEC" w:rsidRDefault="00CA25B2" w:rsidP="0048774B">
      <w:pPr>
        <w:pStyle w:val="NormalBulletround"/>
      </w:pPr>
      <w:r>
        <w:t>The calculation we will use to calculate your score is as follows:</w:t>
      </w:r>
    </w:p>
    <w:p w14:paraId="520842E7" w14:textId="4EF1FF81" w:rsidR="00CA25B2" w:rsidRDefault="00CA25B2" w:rsidP="0048774B">
      <w:pPr>
        <w:ind w:left="1134"/>
      </w:pPr>
      <w:r>
        <w:t xml:space="preserve">Price Score = </w:t>
      </w:r>
      <w:r w:rsidRPr="00CA25B2">
        <w:rPr>
          <w:u w:val="single"/>
        </w:rPr>
        <w:t>Lowest Total Fee</w:t>
      </w:r>
      <w:r>
        <w:t xml:space="preserve">       x 100</w:t>
      </w:r>
    </w:p>
    <w:p w14:paraId="21FB78F4" w14:textId="1BBA452D" w:rsidR="00CA25B2" w:rsidRDefault="00CA25B2" w:rsidP="0048774B">
      <w:pPr>
        <w:ind w:left="2574"/>
      </w:pPr>
      <w:r>
        <w:t xml:space="preserve"> Bidder’s Total Fee</w:t>
      </w:r>
    </w:p>
    <w:p w14:paraId="62217456" w14:textId="475BE4BC" w:rsidR="00C15B7B" w:rsidRDefault="00CA25B2" w:rsidP="00CA25B2">
      <w:r>
        <w:t>Your score will then be multiplied by the weighting we have applied to this aspect of the price evaluation to provide a weighted score for the fee.</w:t>
      </w:r>
    </w:p>
    <w:p w14:paraId="13900F93" w14:textId="0C742FE6" w:rsidR="00C15B7B" w:rsidRDefault="002D3643" w:rsidP="002D3643">
      <w:pPr>
        <w:pStyle w:val="Heading2"/>
      </w:pPr>
      <w:bookmarkStart w:id="20" w:name="_Toc111551928"/>
      <w:r w:rsidRPr="002D3643">
        <w:t xml:space="preserve">Procurement </w:t>
      </w:r>
      <w:r>
        <w:t>P</w:t>
      </w:r>
      <w:r w:rsidRPr="002D3643">
        <w:t>rocedures</w:t>
      </w:r>
      <w:bookmarkEnd w:id="20"/>
      <w:r w:rsidRPr="002D3643">
        <w:t xml:space="preserve"> </w:t>
      </w:r>
    </w:p>
    <w:p w14:paraId="038D890E" w14:textId="77777777" w:rsidR="00400432" w:rsidRDefault="00400432" w:rsidP="00400432">
      <w:pPr>
        <w:pStyle w:val="Heading3"/>
      </w:pPr>
      <w:bookmarkStart w:id="21" w:name="_Toc111551929"/>
      <w:r>
        <w:t>Tendering Timetable</w:t>
      </w:r>
      <w:bookmarkEnd w:id="21"/>
    </w:p>
    <w:p w14:paraId="04007131" w14:textId="213E10EB" w:rsidR="00C26E3E" w:rsidRDefault="00400432" w:rsidP="00400432">
      <w:r>
        <w:t>The timescales for the procurement process are as follows:</w:t>
      </w:r>
    </w:p>
    <w:tbl>
      <w:tblPr>
        <w:tblW w:w="9638" w:type="dxa"/>
        <w:tblBorders>
          <w:top w:val="single" w:sz="12" w:space="0" w:color="FFFFFF" w:themeColor="background2"/>
          <w:left w:val="single" w:sz="12" w:space="0" w:color="FFFFFF" w:themeColor="background2"/>
          <w:bottom w:val="single" w:sz="12" w:space="0" w:color="FFFFFF" w:themeColor="background2"/>
          <w:right w:val="single" w:sz="12" w:space="0" w:color="FFFFFF" w:themeColor="background2"/>
          <w:insideH w:val="single" w:sz="12" w:space="0" w:color="FFFFFF" w:themeColor="background2"/>
          <w:insideV w:val="single" w:sz="12" w:space="0" w:color="FFFFFF" w:themeColor="background2"/>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5569"/>
        <w:gridCol w:w="4069"/>
      </w:tblGrid>
      <w:tr w:rsidR="00400432" w:rsidRPr="00400432" w14:paraId="197182DC" w14:textId="77777777" w:rsidTr="36224BEA">
        <w:trPr>
          <w:tblHeader/>
        </w:trPr>
        <w:tc>
          <w:tcPr>
            <w:tcW w:w="4928" w:type="dxa"/>
            <w:tcBorders>
              <w:bottom w:val="single" w:sz="12" w:space="0" w:color="FFFFFF" w:themeColor="background2"/>
            </w:tcBorders>
            <w:shd w:val="clear" w:color="auto" w:fill="253268" w:themeFill="text2"/>
          </w:tcPr>
          <w:p w14:paraId="0D9AD0CD" w14:textId="77777777" w:rsidR="00400432" w:rsidRPr="00400432" w:rsidRDefault="00400432" w:rsidP="00400432">
            <w:pPr>
              <w:pStyle w:val="TblHeading"/>
            </w:pPr>
            <w:r w:rsidRPr="00400432">
              <w:t>Element</w:t>
            </w:r>
          </w:p>
        </w:tc>
        <w:tc>
          <w:tcPr>
            <w:tcW w:w="3600" w:type="dxa"/>
            <w:tcBorders>
              <w:bottom w:val="single" w:sz="12" w:space="0" w:color="FFFFFF" w:themeColor="background2"/>
            </w:tcBorders>
            <w:shd w:val="clear" w:color="auto" w:fill="253268" w:themeFill="text2"/>
          </w:tcPr>
          <w:p w14:paraId="0749132E" w14:textId="77777777" w:rsidR="00400432" w:rsidRPr="00400432" w:rsidRDefault="00400432" w:rsidP="00400432">
            <w:pPr>
              <w:pStyle w:val="TblHeading"/>
            </w:pPr>
            <w:r w:rsidRPr="00400432">
              <w:t>Timescale</w:t>
            </w:r>
          </w:p>
        </w:tc>
      </w:tr>
      <w:tr w:rsidR="00400432" w:rsidRPr="00400432" w14:paraId="36ED9179" w14:textId="77777777" w:rsidTr="00BA6DDF">
        <w:tc>
          <w:tcPr>
            <w:tcW w:w="4928" w:type="dxa"/>
            <w:tcBorders>
              <w:bottom w:val="single" w:sz="12" w:space="0" w:color="FFFFFF" w:themeColor="background2"/>
            </w:tcBorders>
            <w:shd w:val="clear" w:color="auto" w:fill="C8CEE4" w:themeFill="accent4" w:themeFillTint="99"/>
          </w:tcPr>
          <w:p w14:paraId="32B5FFC6" w14:textId="77777777" w:rsidR="00400432" w:rsidRPr="00400432" w:rsidRDefault="00400432" w:rsidP="00400432">
            <w:pPr>
              <w:pStyle w:val="TblText"/>
            </w:pPr>
            <w:r w:rsidRPr="00400432">
              <w:t>Invitation to tender issued</w:t>
            </w:r>
          </w:p>
        </w:tc>
        <w:tc>
          <w:tcPr>
            <w:tcW w:w="3600" w:type="dxa"/>
            <w:tcBorders>
              <w:bottom w:val="single" w:sz="12" w:space="0" w:color="FFFFFF" w:themeColor="background2"/>
            </w:tcBorders>
            <w:shd w:val="clear" w:color="auto" w:fill="C8CEE4" w:themeFill="accent4" w:themeFillTint="99"/>
          </w:tcPr>
          <w:p w14:paraId="0B221E35" w14:textId="7253260E" w:rsidR="00400432" w:rsidRPr="00400432" w:rsidRDefault="007F440E" w:rsidP="00400432">
            <w:pPr>
              <w:pStyle w:val="TblText"/>
            </w:pPr>
            <w:r>
              <w:t>04</w:t>
            </w:r>
            <w:r w:rsidR="008109E4">
              <w:t>/</w:t>
            </w:r>
            <w:r>
              <w:t>03</w:t>
            </w:r>
            <w:r w:rsidR="008109E4">
              <w:t>/25</w:t>
            </w:r>
          </w:p>
        </w:tc>
      </w:tr>
      <w:tr w:rsidR="00400432" w:rsidRPr="00400432" w14:paraId="42283B80" w14:textId="77777777" w:rsidTr="00BA6DDF">
        <w:tc>
          <w:tcPr>
            <w:tcW w:w="4928" w:type="dxa"/>
            <w:tcBorders>
              <w:bottom w:val="single" w:sz="12" w:space="0" w:color="FFFFFF" w:themeColor="background2"/>
            </w:tcBorders>
            <w:shd w:val="clear" w:color="auto" w:fill="C8CEE4" w:themeFill="accent4" w:themeFillTint="99"/>
          </w:tcPr>
          <w:p w14:paraId="52F2ADF7" w14:textId="77777777" w:rsidR="00400432" w:rsidRPr="00400432" w:rsidRDefault="00400432" w:rsidP="00400432">
            <w:pPr>
              <w:pStyle w:val="TblText"/>
            </w:pPr>
            <w:r w:rsidRPr="00400432">
              <w:t>Deadline for the submission of clarification questions</w:t>
            </w:r>
          </w:p>
        </w:tc>
        <w:tc>
          <w:tcPr>
            <w:tcW w:w="3600" w:type="dxa"/>
            <w:tcBorders>
              <w:bottom w:val="single" w:sz="12" w:space="0" w:color="FFFFFF" w:themeColor="background2"/>
            </w:tcBorders>
            <w:shd w:val="clear" w:color="auto" w:fill="C8CEE4" w:themeFill="accent4" w:themeFillTint="99"/>
          </w:tcPr>
          <w:p w14:paraId="4308C2DC" w14:textId="5E98F189" w:rsidR="00400432" w:rsidRPr="00400432" w:rsidRDefault="007F440E" w:rsidP="00400432">
            <w:pPr>
              <w:pStyle w:val="TblText"/>
            </w:pPr>
            <w:r>
              <w:t>14</w:t>
            </w:r>
            <w:r w:rsidR="00F022D2">
              <w:t>/</w:t>
            </w:r>
            <w:r w:rsidR="00BA6DDF">
              <w:t>0</w:t>
            </w:r>
            <w:r w:rsidR="00F022D2">
              <w:t>3/25</w:t>
            </w:r>
          </w:p>
        </w:tc>
      </w:tr>
      <w:tr w:rsidR="00400432" w:rsidRPr="00400432" w14:paraId="66301268" w14:textId="77777777" w:rsidTr="00BA6DDF">
        <w:tc>
          <w:tcPr>
            <w:tcW w:w="4928" w:type="dxa"/>
            <w:tcBorders>
              <w:bottom w:val="single" w:sz="12" w:space="0" w:color="FFFFFF" w:themeColor="background2"/>
            </w:tcBorders>
            <w:shd w:val="clear" w:color="auto" w:fill="C8CEE4" w:themeFill="accent4" w:themeFillTint="99"/>
          </w:tcPr>
          <w:p w14:paraId="1C7F8594" w14:textId="77777777" w:rsidR="00400432" w:rsidRPr="00400432" w:rsidRDefault="00400432" w:rsidP="00400432">
            <w:pPr>
              <w:pStyle w:val="TblText"/>
            </w:pPr>
            <w:r w:rsidRPr="00400432">
              <w:t>Deadline for submission of proposals</w:t>
            </w:r>
          </w:p>
        </w:tc>
        <w:tc>
          <w:tcPr>
            <w:tcW w:w="3600" w:type="dxa"/>
            <w:tcBorders>
              <w:bottom w:val="single" w:sz="12" w:space="0" w:color="FFFFFF" w:themeColor="background2"/>
            </w:tcBorders>
            <w:shd w:val="clear" w:color="auto" w:fill="C8CEE4" w:themeFill="accent4" w:themeFillTint="99"/>
          </w:tcPr>
          <w:p w14:paraId="63343DB4" w14:textId="2E392CB4" w:rsidR="00400432" w:rsidRPr="00400432" w:rsidRDefault="00F022D2" w:rsidP="00400432">
            <w:pPr>
              <w:pStyle w:val="TblText"/>
            </w:pPr>
            <w:r>
              <w:t>1</w:t>
            </w:r>
            <w:r w:rsidR="007F440E">
              <w:t>8</w:t>
            </w:r>
            <w:r>
              <w:t>/</w:t>
            </w:r>
            <w:r w:rsidR="007F440E">
              <w:t>0</w:t>
            </w:r>
            <w:r>
              <w:t>3/25</w:t>
            </w:r>
          </w:p>
        </w:tc>
      </w:tr>
      <w:tr w:rsidR="00F022D2" w:rsidRPr="00400432" w14:paraId="12EB27E5" w14:textId="77777777" w:rsidTr="00BA6DDF">
        <w:tc>
          <w:tcPr>
            <w:tcW w:w="4928" w:type="dxa"/>
            <w:tcBorders>
              <w:bottom w:val="single" w:sz="12" w:space="0" w:color="FFFFFF" w:themeColor="background2"/>
            </w:tcBorders>
            <w:shd w:val="clear" w:color="auto" w:fill="C8CEE4" w:themeFill="accent4" w:themeFillTint="99"/>
          </w:tcPr>
          <w:p w14:paraId="0D9A6363" w14:textId="2ABCA069" w:rsidR="00F022D2" w:rsidRPr="00400432" w:rsidRDefault="003B6F00" w:rsidP="00400432">
            <w:pPr>
              <w:pStyle w:val="TblText"/>
            </w:pPr>
            <w:r>
              <w:t>Delivery of presentation on capabilities of the platform</w:t>
            </w:r>
            <w:r w:rsidRPr="003B6F00">
              <w:t xml:space="preserve"> Alternatively, a screen recording walkthrough will also be accepted</w:t>
            </w:r>
          </w:p>
        </w:tc>
        <w:tc>
          <w:tcPr>
            <w:tcW w:w="3600" w:type="dxa"/>
            <w:tcBorders>
              <w:bottom w:val="single" w:sz="12" w:space="0" w:color="FFFFFF" w:themeColor="background2"/>
            </w:tcBorders>
            <w:shd w:val="clear" w:color="auto" w:fill="C8CEE4" w:themeFill="accent4" w:themeFillTint="99"/>
          </w:tcPr>
          <w:p w14:paraId="76E38ED3" w14:textId="49EC5690" w:rsidR="00F022D2" w:rsidRPr="00400432" w:rsidDel="00F022D2" w:rsidRDefault="00F022D2" w:rsidP="00400432">
            <w:pPr>
              <w:pStyle w:val="TblText"/>
            </w:pPr>
            <w:r>
              <w:t>1</w:t>
            </w:r>
            <w:r w:rsidR="007F440E">
              <w:t>9</w:t>
            </w:r>
            <w:r>
              <w:t>/</w:t>
            </w:r>
            <w:r w:rsidR="00BA6DDF">
              <w:t>0</w:t>
            </w:r>
            <w:r>
              <w:t>3/25</w:t>
            </w:r>
          </w:p>
        </w:tc>
      </w:tr>
      <w:tr w:rsidR="00400432" w:rsidRPr="00400432" w14:paraId="2D3D0936" w14:textId="77777777" w:rsidTr="00BA6DDF">
        <w:tc>
          <w:tcPr>
            <w:tcW w:w="4928" w:type="dxa"/>
            <w:tcBorders>
              <w:bottom w:val="single" w:sz="12" w:space="0" w:color="FFFFFF" w:themeColor="background2"/>
            </w:tcBorders>
            <w:shd w:val="clear" w:color="auto" w:fill="C8CEE4" w:themeFill="accent4" w:themeFillTint="99"/>
          </w:tcPr>
          <w:p w14:paraId="6556047B" w14:textId="77777777" w:rsidR="00400432" w:rsidRPr="00400432" w:rsidRDefault="00400432" w:rsidP="00400432">
            <w:pPr>
              <w:pStyle w:val="TblText"/>
            </w:pPr>
            <w:r w:rsidRPr="00400432">
              <w:t>Award contract</w:t>
            </w:r>
          </w:p>
        </w:tc>
        <w:tc>
          <w:tcPr>
            <w:tcW w:w="3600" w:type="dxa"/>
            <w:tcBorders>
              <w:bottom w:val="single" w:sz="12" w:space="0" w:color="FFFFFF" w:themeColor="background2"/>
            </w:tcBorders>
            <w:shd w:val="clear" w:color="auto" w:fill="C8CEE4" w:themeFill="accent4" w:themeFillTint="99"/>
          </w:tcPr>
          <w:p w14:paraId="2FF6E1B1" w14:textId="1775CD61" w:rsidR="00400432" w:rsidRPr="00400432" w:rsidRDefault="003002F6" w:rsidP="00400432">
            <w:pPr>
              <w:pStyle w:val="TblText"/>
            </w:pPr>
            <w:r>
              <w:t>21</w:t>
            </w:r>
            <w:r w:rsidR="00F022D2">
              <w:t>/</w:t>
            </w:r>
            <w:r w:rsidR="007F440E">
              <w:t>0</w:t>
            </w:r>
            <w:r w:rsidR="00F022D2">
              <w:t>3/25</w:t>
            </w:r>
          </w:p>
        </w:tc>
      </w:tr>
      <w:tr w:rsidR="00400432" w:rsidRPr="00400432" w14:paraId="3E83975E" w14:textId="77777777" w:rsidTr="00BA6DDF">
        <w:tc>
          <w:tcPr>
            <w:tcW w:w="4928" w:type="dxa"/>
            <w:shd w:val="clear" w:color="auto" w:fill="C8CEE4" w:themeFill="accent4" w:themeFillTint="99"/>
          </w:tcPr>
          <w:p w14:paraId="19972227" w14:textId="77777777" w:rsidR="00400432" w:rsidRPr="00400432" w:rsidRDefault="00400432" w:rsidP="00400432">
            <w:pPr>
              <w:pStyle w:val="TblText"/>
            </w:pPr>
            <w:r w:rsidRPr="00400432">
              <w:t>Project Inception Meeting</w:t>
            </w:r>
          </w:p>
        </w:tc>
        <w:tc>
          <w:tcPr>
            <w:tcW w:w="3600" w:type="dxa"/>
            <w:shd w:val="clear" w:color="auto" w:fill="C8CEE4" w:themeFill="accent4" w:themeFillTint="99"/>
          </w:tcPr>
          <w:p w14:paraId="5605FB39" w14:textId="3AD4A42D" w:rsidR="00400432" w:rsidRPr="00400432" w:rsidRDefault="00F022D2" w:rsidP="00400432">
            <w:pPr>
              <w:pStyle w:val="TblText"/>
            </w:pPr>
            <w:r>
              <w:t>24/</w:t>
            </w:r>
            <w:r w:rsidR="007F440E">
              <w:t>0</w:t>
            </w:r>
            <w:r>
              <w:t>3/25</w:t>
            </w:r>
          </w:p>
        </w:tc>
      </w:tr>
    </w:tbl>
    <w:p w14:paraId="3DFADB3D" w14:textId="77777777" w:rsidR="00433557" w:rsidRDefault="00433557" w:rsidP="000A0438">
      <w:pPr>
        <w:pStyle w:val="Heading3"/>
      </w:pPr>
      <w:bookmarkStart w:id="22" w:name="_Toc111551930"/>
      <w:r>
        <w:t>Tendering Instructions and Guidance</w:t>
      </w:r>
      <w:bookmarkEnd w:id="22"/>
    </w:p>
    <w:p w14:paraId="5BB9953D" w14:textId="77777777" w:rsidR="00433557" w:rsidRDefault="00433557" w:rsidP="000A0438">
      <w:pPr>
        <w:pStyle w:val="Heading4"/>
      </w:pPr>
      <w:r>
        <w:t>Amendments to ITT document</w:t>
      </w:r>
    </w:p>
    <w:p w14:paraId="799F3C71" w14:textId="77777777" w:rsidR="00433557" w:rsidRDefault="00433557" w:rsidP="00433557">
      <w: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w:t>
      </w:r>
      <w:proofErr w:type="gramStart"/>
      <w:r>
        <w:t>in order to</w:t>
      </w:r>
      <w:proofErr w:type="gramEnd"/>
      <w:r>
        <w:t xml:space="preserve"> comply with this requirement. </w:t>
      </w:r>
    </w:p>
    <w:p w14:paraId="6CDEC1D8" w14:textId="77777777" w:rsidR="00433557" w:rsidRDefault="00433557" w:rsidP="000A0438">
      <w:pPr>
        <w:pStyle w:val="Heading4"/>
      </w:pPr>
      <w:r>
        <w:t>Clarifications &amp; Queries</w:t>
      </w:r>
    </w:p>
    <w:p w14:paraId="38BF72FB" w14:textId="77777777" w:rsidR="00433557" w:rsidRDefault="00433557" w:rsidP="00433557">
      <w:r>
        <w:t xml:space="preserve">Please note that, for audit purposes, any query in connection with the tender should be submitted via the ORR </w:t>
      </w:r>
      <w:proofErr w:type="spellStart"/>
      <w:r>
        <w:t>eTendering</w:t>
      </w:r>
      <w:proofErr w:type="spellEnd"/>
      <w:r>
        <w:t xml:space="preserve"> portal. The response, as well as the nature of the query, will be notified to all suppliers without disclosing the name of the Supplier who initiated the query. </w:t>
      </w:r>
    </w:p>
    <w:p w14:paraId="23AAD63C" w14:textId="77777777" w:rsidR="00433557" w:rsidRDefault="00433557" w:rsidP="000A0438">
      <w:pPr>
        <w:pStyle w:val="Heading4"/>
      </w:pPr>
      <w:bookmarkStart w:id="23" w:name="_Hlk187308838"/>
      <w:r>
        <w:t>Submission Process</w:t>
      </w:r>
    </w:p>
    <w:bookmarkEnd w:id="23"/>
    <w:p w14:paraId="6BE98779" w14:textId="77777777" w:rsidR="00433557" w:rsidRDefault="00433557" w:rsidP="00433557">
      <w:r>
        <w:t xml:space="preserve">Tenders must be uploaded to the ORR </w:t>
      </w:r>
      <w:proofErr w:type="spellStart"/>
      <w:r>
        <w:t>eTendering</w:t>
      </w:r>
      <w:proofErr w:type="spellEnd"/>
      <w:r>
        <w:t xml:space="preserve"> portal no later than the submission date and time shown above. Tenders uploaded after the closing date and time may not be accepted. Bidders have the facility to upload later versions of tenders until the closing date/time. </w:t>
      </w:r>
    </w:p>
    <w:p w14:paraId="6288F035" w14:textId="77777777" w:rsidR="00000449" w:rsidRDefault="00000449" w:rsidP="00433557"/>
    <w:p w14:paraId="18CAF52C" w14:textId="57464203" w:rsidR="567EF6F8" w:rsidRDefault="567EF6F8" w:rsidP="36224BEA">
      <w:pPr>
        <w:ind w:left="-20" w:right="-20"/>
      </w:pPr>
      <w:r w:rsidRPr="36224BEA">
        <w:rPr>
          <w:rFonts w:eastAsia="Arial" w:cs="Arial"/>
          <w:szCs w:val="24"/>
        </w:rPr>
        <w:t>The tender shall consist of two envelopes and bidders must submit the correct documents to the correct envelope as set out below:</w:t>
      </w:r>
    </w:p>
    <w:p w14:paraId="09F59168" w14:textId="3BE9FF7C" w:rsidR="567EF6F8" w:rsidRDefault="567EF6F8" w:rsidP="36224BEA">
      <w:pPr>
        <w:pStyle w:val="ListParagraph"/>
        <w:numPr>
          <w:ilvl w:val="0"/>
          <w:numId w:val="1"/>
        </w:numPr>
        <w:ind w:right="-20"/>
        <w:rPr>
          <w:rFonts w:eastAsia="Arial" w:cs="Arial"/>
          <w:szCs w:val="24"/>
        </w:rPr>
      </w:pPr>
      <w:r w:rsidRPr="36224BEA">
        <w:rPr>
          <w:rFonts w:eastAsia="Arial" w:cs="Arial"/>
          <w:b/>
          <w:bCs/>
          <w:szCs w:val="24"/>
        </w:rPr>
        <w:t>Technical Envelope</w:t>
      </w:r>
      <w:r w:rsidRPr="36224BEA">
        <w:rPr>
          <w:rFonts w:eastAsia="Arial" w:cs="Arial"/>
          <w:szCs w:val="24"/>
        </w:rPr>
        <w:t>: Quality response (Methodology, Delivery, Experience</w:t>
      </w:r>
      <w:r w:rsidR="77A3F6D2" w:rsidRPr="36224BEA">
        <w:rPr>
          <w:rFonts w:eastAsia="Arial" w:cs="Arial"/>
          <w:szCs w:val="24"/>
        </w:rPr>
        <w:t xml:space="preserve">), Disclaimer and Cyber Essentials or </w:t>
      </w:r>
      <w:proofErr w:type="spellStart"/>
      <w:r w:rsidR="77A3F6D2" w:rsidRPr="36224BEA">
        <w:rPr>
          <w:rFonts w:eastAsia="Arial" w:cs="Arial"/>
          <w:szCs w:val="24"/>
        </w:rPr>
        <w:t>ISO27000</w:t>
      </w:r>
      <w:proofErr w:type="spellEnd"/>
      <w:r w:rsidR="77A3F6D2" w:rsidRPr="36224BEA">
        <w:rPr>
          <w:rFonts w:eastAsia="Arial" w:cs="Arial"/>
          <w:szCs w:val="24"/>
        </w:rPr>
        <w:t xml:space="preserve"> certification (or equivalent)</w:t>
      </w:r>
    </w:p>
    <w:p w14:paraId="54C291B4" w14:textId="6BFAECC1" w:rsidR="36224BEA" w:rsidRDefault="36224BEA" w:rsidP="36224BEA">
      <w:pPr>
        <w:pStyle w:val="ListParagraph"/>
        <w:ind w:right="-20"/>
        <w:rPr>
          <w:rFonts w:eastAsia="Arial" w:cs="Arial"/>
          <w:szCs w:val="24"/>
        </w:rPr>
      </w:pPr>
    </w:p>
    <w:p w14:paraId="6EEBA4B6" w14:textId="71699396" w:rsidR="77A3F6D2" w:rsidRDefault="77A3F6D2" w:rsidP="36224BEA">
      <w:pPr>
        <w:pStyle w:val="ListParagraph"/>
        <w:numPr>
          <w:ilvl w:val="0"/>
          <w:numId w:val="1"/>
        </w:numPr>
        <w:ind w:right="-20"/>
        <w:rPr>
          <w:rFonts w:eastAsia="Arial" w:cs="Arial"/>
          <w:szCs w:val="24"/>
        </w:rPr>
      </w:pPr>
      <w:r w:rsidRPr="36224BEA">
        <w:rPr>
          <w:rFonts w:eastAsia="Arial" w:cs="Arial"/>
          <w:b/>
          <w:bCs/>
          <w:szCs w:val="24"/>
        </w:rPr>
        <w:t>Commercial Envelope:</w:t>
      </w:r>
      <w:r w:rsidRPr="36224BEA">
        <w:rPr>
          <w:rFonts w:eastAsia="Arial" w:cs="Arial"/>
          <w:szCs w:val="24"/>
        </w:rPr>
        <w:t xml:space="preserve"> Price and Form of Tender</w:t>
      </w:r>
    </w:p>
    <w:p w14:paraId="78FF1853" w14:textId="29F59A80" w:rsidR="00433557" w:rsidRDefault="00433557" w:rsidP="00433557">
      <w:r>
        <w:t xml:space="preserve">If you are already registered on our </w:t>
      </w:r>
      <w:proofErr w:type="spellStart"/>
      <w:r>
        <w:t>eTendering</w:t>
      </w:r>
      <w:proofErr w:type="spellEnd"/>
      <w:r>
        <w:t xml:space="preserve"> portal but have forgotten your login details, please contact the portal administrator.</w:t>
      </w:r>
    </w:p>
    <w:p w14:paraId="6D553397" w14:textId="17C55AFB" w:rsidR="00433557" w:rsidRDefault="00433557" w:rsidP="00433557">
      <w:r>
        <w:t xml:space="preserve">An evaluation team will evaluate all tenders correctly submitted against the stated evaluation criteria. </w:t>
      </w:r>
    </w:p>
    <w:p w14:paraId="78A92967" w14:textId="77777777" w:rsidR="00433557" w:rsidRDefault="00433557" w:rsidP="00433557">
      <w:r>
        <w:t xml:space="preserve">By issuing this Invitation to Tender ORR does not undertake to accept the lowest tender, or part or </w:t>
      </w:r>
      <w:proofErr w:type="gramStart"/>
      <w:r>
        <w:t>all of</w:t>
      </w:r>
      <w:proofErr w:type="gramEnd"/>
      <w:r>
        <w:t xml:space="preserve"> any tender. No part of the tender submitted will be returned to the supplier </w:t>
      </w:r>
    </w:p>
    <w:p w14:paraId="43433BBE" w14:textId="77777777" w:rsidR="00445FBE" w:rsidRDefault="00445FBE" w:rsidP="00445FBE">
      <w:pPr>
        <w:pStyle w:val="Heading4"/>
      </w:pPr>
      <w:r>
        <w:t>Debrief</w:t>
      </w:r>
    </w:p>
    <w:p w14:paraId="6DC89684" w14:textId="1B25BD11" w:rsidR="00445FBE" w:rsidRDefault="00445FBE" w:rsidP="00445FBE">
      <w:pPr>
        <w:pStyle w:val="Numberedparagraphdouble"/>
        <w:numPr>
          <w:ilvl w:val="0"/>
          <w:numId w:val="0"/>
        </w:numPr>
      </w:pPr>
      <w:r>
        <w:t xml:space="preserve">The debrief material shall contain comments and scores relevant to your tender. Bidders </w:t>
      </w:r>
      <w:r w:rsidRPr="00000449">
        <w:t>may seek clarification of the content, however no additional debriefs shall be offered.</w:t>
      </w:r>
      <w:r>
        <w:t xml:space="preserve"> We shall not disclose comments and scores relevant to other tenders other than the total score of the winning bidder.</w:t>
      </w:r>
    </w:p>
    <w:p w14:paraId="645F65A0" w14:textId="77777777" w:rsidR="00433557" w:rsidRDefault="00433557" w:rsidP="000A0438">
      <w:pPr>
        <w:pStyle w:val="Heading4"/>
      </w:pPr>
      <w:r>
        <w:t>Cost &amp; Pricing Information</w:t>
      </w:r>
    </w:p>
    <w:p w14:paraId="3ACAA94E" w14:textId="77777777" w:rsidR="00433557" w:rsidRDefault="00433557" w:rsidP="00433557">
      <w:r>
        <w:t>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the tender closing date.</w:t>
      </w:r>
    </w:p>
    <w:p w14:paraId="0BCDEAAF" w14:textId="77777777" w:rsidR="00433557" w:rsidRDefault="00433557" w:rsidP="00433557">
      <w:r>
        <w:t>Tender prices must be in Sterling.</w:t>
      </w:r>
    </w:p>
    <w:p w14:paraId="75B0EAC7" w14:textId="77777777" w:rsidR="00433557" w:rsidRDefault="00433557" w:rsidP="00433557">
      <w:r>
        <w:t>Once the contract has been awarded, any additional costs incurred which are not reflected in the tender submission will not be accepted for payment.</w:t>
      </w:r>
    </w:p>
    <w:p w14:paraId="6C424363" w14:textId="77777777" w:rsidR="00433557" w:rsidRDefault="00433557" w:rsidP="000A0438">
      <w:pPr>
        <w:pStyle w:val="Heading4"/>
      </w:pPr>
      <w:r>
        <w:t>References</w:t>
      </w:r>
    </w:p>
    <w:p w14:paraId="4520132B" w14:textId="77777777" w:rsidR="00433557" w:rsidRDefault="00433557" w:rsidP="00433557">
      <w:r>
        <w:t>References provided as part of the tender may be approached during the tender stage</w:t>
      </w:r>
    </w:p>
    <w:p w14:paraId="6E143A93" w14:textId="77777777" w:rsidR="00433557" w:rsidRDefault="00433557" w:rsidP="000A0438">
      <w:pPr>
        <w:pStyle w:val="Heading4"/>
      </w:pPr>
      <w:r>
        <w:t>Accessibility Guidelines</w:t>
      </w:r>
    </w:p>
    <w:p w14:paraId="1917FF3C" w14:textId="766B2272" w:rsidR="00433557" w:rsidRDefault="00433557" w:rsidP="00433557">
      <w:r>
        <w:t>As a public body we are legally required to comply with accessibility guidelines. Please ensure any commissioned report is in a format that meets web accessibility regulations</w:t>
      </w:r>
      <w:r w:rsidR="0042552D">
        <w:t>:</w:t>
      </w:r>
      <w:r>
        <w:t xml:space="preserve"> </w:t>
      </w:r>
      <w:hyperlink r:id="rId20" w:history="1">
        <w:r w:rsidRPr="00DB7BCE">
          <w:rPr>
            <w:rStyle w:val="Hyperlink"/>
          </w:rPr>
          <w:t>Guidelines for writing accessible reports for ORR - Guidance for external suppliers | Office of Rail and Road</w:t>
        </w:r>
        <w:r w:rsidR="0042552D" w:rsidRPr="00DB7BCE">
          <w:rPr>
            <w:rStyle w:val="Hyperlink"/>
          </w:rPr>
          <w:t>.</w:t>
        </w:r>
      </w:hyperlink>
    </w:p>
    <w:p w14:paraId="557E5CEE" w14:textId="77777777" w:rsidR="00433557" w:rsidRDefault="00433557" w:rsidP="0042552D">
      <w:pPr>
        <w:pStyle w:val="Heading4"/>
      </w:pPr>
      <w:r>
        <w:t>Contractual Information</w:t>
      </w:r>
    </w:p>
    <w:p w14:paraId="6BBFF624" w14:textId="77777777" w:rsidR="00433557" w:rsidRDefault="00433557" w:rsidP="00433557">
      <w:r>
        <w:t xml:space="preserve">Following the evaluation of submitted tenders, in accordance with the evaluation criteria stated in this document, a contractor may be selected to perform the services and subsequently issued with an order. </w:t>
      </w:r>
    </w:p>
    <w:p w14:paraId="07D855CE" w14:textId="77777777" w:rsidR="00433557" w:rsidRDefault="00433557" w:rsidP="00433557">
      <w:r>
        <w:t xml:space="preserve">Any contract awarded, </w:t>
      </w:r>
      <w:proofErr w:type="gramStart"/>
      <w:r>
        <w:t>as a result of</w:t>
      </w:r>
      <w:proofErr w:type="gramEnd"/>
      <w:r>
        <w:t xml:space="preserve"> this procurement will be placed with a prime contractor who will take full contractual responsibility for the performance of all obligations under the contract. Any sub-contractors you intend to use to fulfil any aspect of the services must be identified in the tender along with details of their relationship, responsibilities and proposed management arrangements. </w:t>
      </w:r>
    </w:p>
    <w:p w14:paraId="3ED81758" w14:textId="77777777" w:rsidR="00433557" w:rsidRDefault="00433557" w:rsidP="00433557">
      <w:r>
        <w:t xml:space="preserve">The proposal should be submitted in the form of an unconditional offer that is capable of being accepted by the ORR without the need for further negotiation. Any contract arising from this procurement will be based upon ORR’s standard Terms &amp; Conditions (see Form of Agreement attached). You should state in your proposal that you are willing to accept these Terms &amp; Conditions. </w:t>
      </w:r>
    </w:p>
    <w:p w14:paraId="59239BD0" w14:textId="58FDE7B3" w:rsidR="00433557" w:rsidRDefault="00433557" w:rsidP="00433557">
      <w:r>
        <w:t xml:space="preserve">ORR does not expect to negotiate individual terms and expects to contract </w:t>
      </w:r>
      <w:proofErr w:type="gramStart"/>
      <w:r>
        <w:t>on the basis of</w:t>
      </w:r>
      <w:proofErr w:type="gramEnd"/>
      <w:r>
        <w:t xml:space="preserve"> those terms alone. If you do not agree to the Conditions of </w:t>
      </w:r>
      <w:proofErr w:type="gramStart"/>
      <w:r>
        <w:t>Contract</w:t>
      </w:r>
      <w:proofErr w:type="gramEnd"/>
      <w:r>
        <w:t xml:space="preserve"> then your tender may be deselected on that basis alone and not considered further.</w:t>
      </w:r>
    </w:p>
    <w:p w14:paraId="3CB3164A" w14:textId="1FAEB1A5" w:rsidR="002D3643" w:rsidRPr="00DB7BCE" w:rsidRDefault="00433557" w:rsidP="00433557">
      <w:pPr>
        <w:rPr>
          <w:b/>
          <w:bCs/>
        </w:rPr>
      </w:pPr>
      <w:r w:rsidRPr="00DB7BCE">
        <w:rPr>
          <w:b/>
          <w:bCs/>
        </w:rPr>
        <w:t>ORR may be prepared to consider non-fundamental changes to the standard terms and conditions in exceptional circumstances.  If there are any areas where you feel you are not able to comply with the standard ORR terms and conditions, then details should be submitted as a separate annex to the proposal using the following format:</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2409"/>
        <w:gridCol w:w="2409"/>
        <w:gridCol w:w="2410"/>
        <w:gridCol w:w="2410"/>
      </w:tblGrid>
      <w:tr w:rsidR="00D2517B" w:rsidRPr="00D2517B" w14:paraId="3A6CE52C" w14:textId="77777777" w:rsidTr="00D2517B">
        <w:trPr>
          <w:tblHeader/>
        </w:trPr>
        <w:tc>
          <w:tcPr>
            <w:tcW w:w="2132" w:type="dxa"/>
            <w:tcBorders>
              <w:bottom w:val="single" w:sz="12" w:space="0" w:color="FFFFFF"/>
            </w:tcBorders>
            <w:shd w:val="solid" w:color="253268" w:themeColor="dark2" w:fill="253268" w:themeFill="dark2"/>
          </w:tcPr>
          <w:p w14:paraId="4FFB9355" w14:textId="77777777" w:rsidR="00D2517B" w:rsidRPr="00D2517B" w:rsidRDefault="00D2517B" w:rsidP="00D2517B">
            <w:pPr>
              <w:pStyle w:val="TblHeading"/>
            </w:pPr>
            <w:r w:rsidRPr="00D2517B">
              <w:t>Clause Number</w:t>
            </w:r>
          </w:p>
        </w:tc>
        <w:tc>
          <w:tcPr>
            <w:tcW w:w="2132" w:type="dxa"/>
            <w:tcBorders>
              <w:bottom w:val="single" w:sz="12" w:space="0" w:color="FFFFFF"/>
            </w:tcBorders>
            <w:shd w:val="solid" w:color="253268" w:themeColor="dark2" w:fill="253268" w:themeFill="dark2"/>
          </w:tcPr>
          <w:p w14:paraId="01500D02" w14:textId="77777777" w:rsidR="00D2517B" w:rsidRPr="00D2517B" w:rsidRDefault="00D2517B" w:rsidP="00D2517B">
            <w:pPr>
              <w:pStyle w:val="TblHeading"/>
            </w:pPr>
            <w:proofErr w:type="gramStart"/>
            <w:r w:rsidRPr="00D2517B">
              <w:t>Existing  Wording</w:t>
            </w:r>
            <w:proofErr w:type="gramEnd"/>
          </w:p>
        </w:tc>
        <w:tc>
          <w:tcPr>
            <w:tcW w:w="2132" w:type="dxa"/>
            <w:tcBorders>
              <w:bottom w:val="single" w:sz="12" w:space="0" w:color="FFFFFF"/>
            </w:tcBorders>
            <w:shd w:val="solid" w:color="253268" w:themeColor="dark2" w:fill="253268" w:themeFill="dark2"/>
          </w:tcPr>
          <w:p w14:paraId="770FB321" w14:textId="77777777" w:rsidR="00D2517B" w:rsidRPr="00D2517B" w:rsidRDefault="00D2517B" w:rsidP="00D2517B">
            <w:pPr>
              <w:pStyle w:val="TblHeading"/>
            </w:pPr>
            <w:r w:rsidRPr="00D2517B">
              <w:t>Proposed Wording</w:t>
            </w:r>
          </w:p>
        </w:tc>
        <w:tc>
          <w:tcPr>
            <w:tcW w:w="2132" w:type="dxa"/>
            <w:tcBorders>
              <w:bottom w:val="single" w:sz="12" w:space="0" w:color="FFFFFF"/>
            </w:tcBorders>
            <w:shd w:val="solid" w:color="253268" w:themeColor="dark2" w:fill="253268" w:themeFill="dark2"/>
          </w:tcPr>
          <w:p w14:paraId="3057FC0A" w14:textId="77777777" w:rsidR="00D2517B" w:rsidRPr="00D2517B" w:rsidRDefault="00D2517B" w:rsidP="00D2517B">
            <w:pPr>
              <w:pStyle w:val="TblHeading"/>
            </w:pPr>
            <w:r w:rsidRPr="00D2517B">
              <w:t>Rational for amendment</w:t>
            </w:r>
          </w:p>
        </w:tc>
      </w:tr>
      <w:tr w:rsidR="00D2517B" w:rsidRPr="00D2517B" w14:paraId="6A9F8028" w14:textId="77777777" w:rsidTr="00D2517B">
        <w:tc>
          <w:tcPr>
            <w:tcW w:w="2132" w:type="dxa"/>
            <w:tcBorders>
              <w:bottom w:val="single" w:sz="12" w:space="0" w:color="FFFFFF"/>
            </w:tcBorders>
            <w:shd w:val="solid" w:color="FFFFFF" w:fill="FFFFFF"/>
          </w:tcPr>
          <w:p w14:paraId="7EA0A525"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73EC6650"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4F1DFE3A"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4CAED7F4" w14:textId="77777777" w:rsidR="00D2517B" w:rsidRPr="00D2517B" w:rsidRDefault="00D2517B" w:rsidP="00D2517B">
            <w:pPr>
              <w:pStyle w:val="TblText"/>
            </w:pPr>
          </w:p>
        </w:tc>
      </w:tr>
      <w:tr w:rsidR="00D2517B" w:rsidRPr="00D2517B" w14:paraId="194E4D85" w14:textId="77777777" w:rsidTr="00D2517B">
        <w:tc>
          <w:tcPr>
            <w:tcW w:w="2132" w:type="dxa"/>
            <w:shd w:val="solid" w:color="E4E7F5" w:themeColor="text2" w:themeTint="19" w:fill="E4E7F5" w:themeFill="text2" w:themeFillTint="19"/>
          </w:tcPr>
          <w:p w14:paraId="04047A8B" w14:textId="77777777" w:rsidR="00D2517B" w:rsidRPr="00D2517B" w:rsidRDefault="00D2517B" w:rsidP="00D2517B">
            <w:pPr>
              <w:pStyle w:val="TblText"/>
            </w:pPr>
          </w:p>
        </w:tc>
        <w:tc>
          <w:tcPr>
            <w:tcW w:w="2132" w:type="dxa"/>
            <w:shd w:val="solid" w:color="E4E7F5" w:themeColor="text2" w:themeTint="19" w:fill="E4E7F5" w:themeFill="text2" w:themeFillTint="19"/>
          </w:tcPr>
          <w:p w14:paraId="3ADDCB36" w14:textId="77777777" w:rsidR="00D2517B" w:rsidRPr="00D2517B" w:rsidRDefault="00D2517B" w:rsidP="00D2517B">
            <w:pPr>
              <w:pStyle w:val="TblText"/>
            </w:pPr>
          </w:p>
        </w:tc>
        <w:tc>
          <w:tcPr>
            <w:tcW w:w="2132" w:type="dxa"/>
            <w:shd w:val="solid" w:color="E4E7F5" w:themeColor="text2" w:themeTint="19" w:fill="E4E7F5" w:themeFill="text2" w:themeFillTint="19"/>
          </w:tcPr>
          <w:p w14:paraId="69C9B09B" w14:textId="77777777" w:rsidR="00D2517B" w:rsidRPr="00D2517B" w:rsidRDefault="00D2517B" w:rsidP="00D2517B">
            <w:pPr>
              <w:pStyle w:val="TblText"/>
            </w:pPr>
          </w:p>
        </w:tc>
        <w:tc>
          <w:tcPr>
            <w:tcW w:w="2132" w:type="dxa"/>
            <w:shd w:val="solid" w:color="E4E7F5" w:themeColor="text2" w:themeTint="19" w:fill="E4E7F5" w:themeFill="text2" w:themeFillTint="19"/>
          </w:tcPr>
          <w:p w14:paraId="798909EA" w14:textId="77777777" w:rsidR="00D2517B" w:rsidRPr="00D2517B" w:rsidRDefault="00D2517B" w:rsidP="00D2517B">
            <w:pPr>
              <w:pStyle w:val="TblText"/>
            </w:pPr>
          </w:p>
        </w:tc>
      </w:tr>
    </w:tbl>
    <w:p w14:paraId="7962CF1C" w14:textId="7BA97342" w:rsidR="00400432" w:rsidRDefault="00400432" w:rsidP="003F3CB0"/>
    <w:p w14:paraId="3B352DAB" w14:textId="77777777" w:rsidR="00D2517B" w:rsidRDefault="00D2517B" w:rsidP="00D2517B">
      <w:r>
        <w:t xml:space="preserve">Any services arising from this ITT will be carried out pursuant to the contract which comprises of: </w:t>
      </w:r>
    </w:p>
    <w:p w14:paraId="00B6320F" w14:textId="2ECA75C5" w:rsidR="00D2517B" w:rsidRDefault="00D2517B" w:rsidP="003D0868">
      <w:pPr>
        <w:pStyle w:val="NormalBulletround"/>
      </w:pPr>
      <w:r>
        <w:t xml:space="preserve">ORR Terms &amp; </w:t>
      </w:r>
      <w:proofErr w:type="gramStart"/>
      <w:r>
        <w:t>Conditions;</w:t>
      </w:r>
      <w:proofErr w:type="gramEnd"/>
      <w:r>
        <w:t xml:space="preserve"> </w:t>
      </w:r>
    </w:p>
    <w:p w14:paraId="08958C5B" w14:textId="2814C608" w:rsidR="00D2517B" w:rsidRDefault="00D2517B" w:rsidP="003D0868">
      <w:pPr>
        <w:pStyle w:val="NormalBulletround"/>
      </w:pPr>
      <w:r>
        <w:t xml:space="preserve">Service </w:t>
      </w:r>
      <w:proofErr w:type="gramStart"/>
      <w:r>
        <w:t>Schedules;</w:t>
      </w:r>
      <w:proofErr w:type="gramEnd"/>
    </w:p>
    <w:p w14:paraId="75E74751" w14:textId="3FFDF4FA" w:rsidR="00D2517B" w:rsidRDefault="00D2517B" w:rsidP="003D0868">
      <w:pPr>
        <w:pStyle w:val="NormalBulletround"/>
      </w:pPr>
      <w:r>
        <w:t xml:space="preserve">this Invite to Tender &amp; Statement of Requirement document; and </w:t>
      </w:r>
    </w:p>
    <w:p w14:paraId="7AB0DA44" w14:textId="0CABED05" w:rsidR="00D2517B" w:rsidRDefault="00D2517B" w:rsidP="003D0868">
      <w:pPr>
        <w:pStyle w:val="NormalBulletround"/>
      </w:pPr>
      <w:r>
        <w:t>the chosen supplier’s successful tender.</w:t>
      </w:r>
    </w:p>
    <w:p w14:paraId="6D0DECAE" w14:textId="77777777" w:rsidR="00D2517B" w:rsidRDefault="00D2517B" w:rsidP="00D2517B">
      <w:r>
        <w:t>ORR’s Transparency Obligations and the Freedom of Information Act 2000 (the Act)</w:t>
      </w:r>
    </w:p>
    <w:p w14:paraId="4A3DD302" w14:textId="77777777" w:rsidR="00D2517B" w:rsidRDefault="00D2517B" w:rsidP="00D2517B">
      <w:r>
        <w:t xml:space="preserve">The ORR is a central Government department and as such complies with the Government’s transparency agenda.  As a result, there is a presumption that contract documentation will be made available to the public via electronic means.  The ORR will work with the chosen supplier to establish if any information within the contract should be withheld and the reasons for withholding it from publication. </w:t>
      </w:r>
    </w:p>
    <w:p w14:paraId="40D4E10C" w14:textId="77777777" w:rsidR="00D2517B" w:rsidRDefault="00D2517B" w:rsidP="00D2517B">
      <w:proofErr w:type="gramStart"/>
      <w:r>
        <w:t>Typically</w:t>
      </w:r>
      <w:proofErr w:type="gramEnd"/>
      <w:r>
        <w:t xml:space="preserve"> the following information will be published:</w:t>
      </w:r>
    </w:p>
    <w:p w14:paraId="41CA63B9" w14:textId="71CC801C" w:rsidR="00D2517B" w:rsidRDefault="00D2517B" w:rsidP="00585CEE">
      <w:pPr>
        <w:pStyle w:val="NormalBulletround"/>
      </w:pPr>
      <w:r>
        <w:t>contract price and any incentivisation mechanisms</w:t>
      </w:r>
    </w:p>
    <w:p w14:paraId="0C608C4C" w14:textId="4D5BAB55" w:rsidR="00D2517B" w:rsidRDefault="00D2517B" w:rsidP="00585CEE">
      <w:pPr>
        <w:pStyle w:val="NormalBulletround"/>
      </w:pPr>
      <w:r>
        <w:t>performance metrics and management of them</w:t>
      </w:r>
    </w:p>
    <w:p w14:paraId="6EF2FC26" w14:textId="50C8AAC7" w:rsidR="00D2517B" w:rsidRDefault="00D2517B" w:rsidP="00585CEE">
      <w:pPr>
        <w:pStyle w:val="NormalBulletround"/>
      </w:pPr>
      <w:r>
        <w:t>plans for management of underperformance and its financial impact</w:t>
      </w:r>
    </w:p>
    <w:p w14:paraId="7AC03503" w14:textId="3D4C7866" w:rsidR="00D2517B" w:rsidRDefault="00D2517B" w:rsidP="00585CEE">
      <w:pPr>
        <w:pStyle w:val="NormalBulletround"/>
      </w:pPr>
      <w:r>
        <w:t>governance arrangements including through supply chains where significant contract value rests with subcontractors</w:t>
      </w:r>
    </w:p>
    <w:p w14:paraId="3ABEB3FE" w14:textId="39B3AE4E" w:rsidR="00D2517B" w:rsidRDefault="00D2517B" w:rsidP="00585CEE">
      <w:pPr>
        <w:pStyle w:val="NormalBulletround"/>
      </w:pPr>
      <w:r>
        <w:t>resource plans</w:t>
      </w:r>
    </w:p>
    <w:p w14:paraId="410BF383" w14:textId="3D32CA97" w:rsidR="00D2517B" w:rsidRDefault="00D2517B" w:rsidP="00585CEE">
      <w:pPr>
        <w:pStyle w:val="NormalBulletround"/>
      </w:pPr>
      <w:r>
        <w:t>service improvement plans</w:t>
      </w:r>
    </w:p>
    <w:p w14:paraId="0289B313" w14:textId="77777777" w:rsidR="00D2517B" w:rsidRDefault="00D2517B" w:rsidP="00D2517B">
      <w:r>
        <w:t xml:space="preserve">Where appropriate to do so information will be updated as required during the life of the </w:t>
      </w:r>
      <w:proofErr w:type="gramStart"/>
      <w:r>
        <w:t>contract</w:t>
      </w:r>
      <w:proofErr w:type="gramEnd"/>
      <w:r>
        <w:t xml:space="preserve"> so it remains current; </w:t>
      </w:r>
    </w:p>
    <w:p w14:paraId="70389FA8" w14:textId="77777777" w:rsidR="00D2517B" w:rsidRDefault="00D2517B" w:rsidP="00D2517B">
      <w:r>
        <w:t xml:space="preserve">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that any of the information included in its proposal is commercially sensitive, it should identify it and explain (in broad terms) what harm may result from disclosure if a request is received and the </w:t>
      </w:r>
      <w:proofErr w:type="gramStart"/>
      <w:r>
        <w:t>time period</w:t>
      </w:r>
      <w:proofErr w:type="gramEnd"/>
      <w:r>
        <w:t xml:space="preserve">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accepts any duty of confidence by virtue of that marking.   If a request is received ORR may also be required to disclose details of unsuccessful bids</w:t>
      </w:r>
    </w:p>
    <w:p w14:paraId="2EB7A5C9" w14:textId="4751D542" w:rsidR="00D2517B" w:rsidRDefault="00D2517B" w:rsidP="009757DA">
      <w:pPr>
        <w:keepNext/>
      </w:pPr>
      <w:r>
        <w:t>Please use the following matrix: to list such information:</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1546"/>
        <w:gridCol w:w="4069"/>
        <w:gridCol w:w="4023"/>
      </w:tblGrid>
      <w:tr w:rsidR="009757DA" w:rsidRPr="009757DA" w14:paraId="7E61A305" w14:textId="77777777" w:rsidTr="009757DA">
        <w:trPr>
          <w:tblHeader/>
        </w:trPr>
        <w:tc>
          <w:tcPr>
            <w:tcW w:w="1368" w:type="dxa"/>
            <w:tcBorders>
              <w:bottom w:val="single" w:sz="12" w:space="0" w:color="FFFFFF"/>
            </w:tcBorders>
            <w:shd w:val="solid" w:color="253268" w:themeColor="dark2" w:fill="253268" w:themeFill="dark2"/>
          </w:tcPr>
          <w:p w14:paraId="41CB7D4C" w14:textId="77777777" w:rsidR="009757DA" w:rsidRPr="009757DA" w:rsidRDefault="009757DA" w:rsidP="009757DA">
            <w:pPr>
              <w:pStyle w:val="TblHeading"/>
            </w:pPr>
            <w:smartTag w:uri="urn:schemas-microsoft-com:office:smarttags" w:element="place">
              <w:r w:rsidRPr="009757DA">
                <w:t>Para</w:t>
              </w:r>
            </w:smartTag>
            <w:r w:rsidRPr="009757DA">
              <w:t>. No.</w:t>
            </w:r>
          </w:p>
        </w:tc>
        <w:tc>
          <w:tcPr>
            <w:tcW w:w="3600" w:type="dxa"/>
            <w:tcBorders>
              <w:bottom w:val="single" w:sz="12" w:space="0" w:color="FFFFFF"/>
            </w:tcBorders>
            <w:shd w:val="solid" w:color="253268" w:themeColor="dark2" w:fill="253268" w:themeFill="dark2"/>
          </w:tcPr>
          <w:p w14:paraId="3692A061" w14:textId="77777777" w:rsidR="009757DA" w:rsidRPr="009757DA" w:rsidRDefault="009757DA" w:rsidP="009757DA">
            <w:pPr>
              <w:pStyle w:val="TblHeading"/>
            </w:pPr>
            <w:r w:rsidRPr="009757DA">
              <w:t>Description</w:t>
            </w:r>
          </w:p>
        </w:tc>
        <w:tc>
          <w:tcPr>
            <w:tcW w:w="3560" w:type="dxa"/>
            <w:tcBorders>
              <w:bottom w:val="single" w:sz="12" w:space="0" w:color="FFFFFF"/>
            </w:tcBorders>
            <w:shd w:val="solid" w:color="253268" w:themeColor="dark2" w:fill="253268" w:themeFill="dark2"/>
          </w:tcPr>
          <w:p w14:paraId="321F85ED" w14:textId="77777777" w:rsidR="009757DA" w:rsidRPr="009757DA" w:rsidRDefault="009757DA" w:rsidP="009757DA">
            <w:pPr>
              <w:pStyle w:val="TblHeading"/>
            </w:pPr>
            <w:r w:rsidRPr="009757DA">
              <w:t>Applicable exemption under FOIA 2000</w:t>
            </w:r>
          </w:p>
        </w:tc>
      </w:tr>
      <w:tr w:rsidR="009757DA" w:rsidRPr="009757DA" w14:paraId="41D76DDC" w14:textId="77777777" w:rsidTr="009757DA">
        <w:tc>
          <w:tcPr>
            <w:tcW w:w="1368" w:type="dxa"/>
            <w:tcBorders>
              <w:bottom w:val="single" w:sz="12" w:space="0" w:color="FFFFFF"/>
            </w:tcBorders>
            <w:shd w:val="solid" w:color="FFFFFF" w:fill="FFFFFF"/>
          </w:tcPr>
          <w:p w14:paraId="02B7F36D" w14:textId="77777777" w:rsidR="009757DA" w:rsidRPr="009757DA" w:rsidRDefault="009757DA" w:rsidP="009757DA">
            <w:pPr>
              <w:pStyle w:val="TblText"/>
            </w:pPr>
          </w:p>
        </w:tc>
        <w:tc>
          <w:tcPr>
            <w:tcW w:w="3600" w:type="dxa"/>
            <w:tcBorders>
              <w:bottom w:val="single" w:sz="12" w:space="0" w:color="FFFFFF"/>
            </w:tcBorders>
            <w:shd w:val="solid" w:color="FFFFFF" w:fill="FFFFFF"/>
          </w:tcPr>
          <w:p w14:paraId="660252C5" w14:textId="77777777" w:rsidR="009757DA" w:rsidRPr="009757DA" w:rsidRDefault="009757DA" w:rsidP="009757DA">
            <w:pPr>
              <w:pStyle w:val="TblText"/>
            </w:pPr>
          </w:p>
        </w:tc>
        <w:tc>
          <w:tcPr>
            <w:tcW w:w="3560" w:type="dxa"/>
            <w:tcBorders>
              <w:bottom w:val="single" w:sz="12" w:space="0" w:color="FFFFFF"/>
            </w:tcBorders>
            <w:shd w:val="solid" w:color="FFFFFF" w:fill="FFFFFF"/>
          </w:tcPr>
          <w:p w14:paraId="022E35ED" w14:textId="77777777" w:rsidR="009757DA" w:rsidRPr="009757DA" w:rsidRDefault="009757DA" w:rsidP="009757DA">
            <w:pPr>
              <w:pStyle w:val="TblText"/>
            </w:pPr>
          </w:p>
        </w:tc>
      </w:tr>
      <w:tr w:rsidR="009757DA" w:rsidRPr="009757DA" w14:paraId="41399DD7" w14:textId="77777777" w:rsidTr="009757DA">
        <w:tc>
          <w:tcPr>
            <w:tcW w:w="1368" w:type="dxa"/>
            <w:tcBorders>
              <w:bottom w:val="single" w:sz="12" w:space="0" w:color="FFFFFF"/>
            </w:tcBorders>
            <w:shd w:val="solid" w:color="E4E7F5" w:themeColor="text2" w:themeTint="19" w:fill="E4E7F5" w:themeFill="text2" w:themeFillTint="19"/>
          </w:tcPr>
          <w:p w14:paraId="009E6393" w14:textId="77777777" w:rsidR="009757DA" w:rsidRPr="009757DA" w:rsidRDefault="009757DA" w:rsidP="009757DA">
            <w:pPr>
              <w:pStyle w:val="TblText"/>
            </w:pPr>
          </w:p>
        </w:tc>
        <w:tc>
          <w:tcPr>
            <w:tcW w:w="3600" w:type="dxa"/>
            <w:tcBorders>
              <w:bottom w:val="single" w:sz="12" w:space="0" w:color="FFFFFF"/>
            </w:tcBorders>
            <w:shd w:val="solid" w:color="E4E7F5" w:themeColor="text2" w:themeTint="19" w:fill="E4E7F5" w:themeFill="text2" w:themeFillTint="19"/>
          </w:tcPr>
          <w:p w14:paraId="575EAFEE" w14:textId="77777777" w:rsidR="009757DA" w:rsidRPr="009757DA" w:rsidRDefault="009757DA" w:rsidP="009757DA">
            <w:pPr>
              <w:pStyle w:val="TblText"/>
            </w:pPr>
          </w:p>
        </w:tc>
        <w:tc>
          <w:tcPr>
            <w:tcW w:w="3560" w:type="dxa"/>
            <w:tcBorders>
              <w:bottom w:val="single" w:sz="12" w:space="0" w:color="FFFFFF"/>
            </w:tcBorders>
            <w:shd w:val="solid" w:color="E4E7F5" w:themeColor="text2" w:themeTint="19" w:fill="E4E7F5" w:themeFill="text2" w:themeFillTint="19"/>
          </w:tcPr>
          <w:p w14:paraId="669019C6" w14:textId="77777777" w:rsidR="009757DA" w:rsidRPr="009757DA" w:rsidRDefault="009757DA" w:rsidP="009757DA">
            <w:pPr>
              <w:pStyle w:val="TblText"/>
            </w:pPr>
          </w:p>
        </w:tc>
      </w:tr>
      <w:tr w:rsidR="009757DA" w:rsidRPr="009757DA" w14:paraId="50836AA8" w14:textId="77777777" w:rsidTr="009757DA">
        <w:tc>
          <w:tcPr>
            <w:tcW w:w="1368" w:type="dxa"/>
            <w:shd w:val="solid" w:color="FFFFFF" w:fill="FFFFFF"/>
          </w:tcPr>
          <w:p w14:paraId="5A6923EF" w14:textId="77777777" w:rsidR="009757DA" w:rsidRPr="009757DA" w:rsidRDefault="009757DA" w:rsidP="009757DA">
            <w:pPr>
              <w:pStyle w:val="TblText"/>
            </w:pPr>
          </w:p>
        </w:tc>
        <w:tc>
          <w:tcPr>
            <w:tcW w:w="3600" w:type="dxa"/>
            <w:shd w:val="solid" w:color="FFFFFF" w:fill="FFFFFF"/>
          </w:tcPr>
          <w:p w14:paraId="0E947812" w14:textId="77777777" w:rsidR="009757DA" w:rsidRPr="009757DA" w:rsidRDefault="009757DA" w:rsidP="009757DA">
            <w:pPr>
              <w:pStyle w:val="TblText"/>
            </w:pPr>
          </w:p>
        </w:tc>
        <w:tc>
          <w:tcPr>
            <w:tcW w:w="3560" w:type="dxa"/>
            <w:shd w:val="solid" w:color="FFFFFF" w:fill="FFFFFF"/>
          </w:tcPr>
          <w:p w14:paraId="70CF01C2" w14:textId="77777777" w:rsidR="009757DA" w:rsidRPr="009757DA" w:rsidRDefault="009757DA" w:rsidP="009757DA">
            <w:pPr>
              <w:pStyle w:val="TblText"/>
            </w:pPr>
          </w:p>
        </w:tc>
      </w:tr>
    </w:tbl>
    <w:p w14:paraId="1CF64EE4" w14:textId="1BC3238A" w:rsidR="00D2517B" w:rsidRDefault="00D2517B" w:rsidP="003F3CB0"/>
    <w:p w14:paraId="2837238D" w14:textId="665B9776" w:rsidR="003D0868" w:rsidRDefault="003D0868" w:rsidP="003F3CB0"/>
    <w:p w14:paraId="62CE6F65" w14:textId="24945441" w:rsidR="003D0868" w:rsidRDefault="003D0868" w:rsidP="003F3CB0"/>
    <w:p w14:paraId="6970FDEE" w14:textId="77777777" w:rsidR="003D0868" w:rsidRDefault="003D0868" w:rsidP="003F3CB0"/>
    <w:p w14:paraId="2D598637" w14:textId="77777777" w:rsidR="00400432" w:rsidRDefault="00400432" w:rsidP="003F3CB0"/>
    <w:p w14:paraId="53967A76" w14:textId="77777777" w:rsidR="00AF7AF9" w:rsidRDefault="00AF7AF9" w:rsidP="003F3CB0"/>
    <w:p w14:paraId="130553C4" w14:textId="1DE1AEB8" w:rsidR="003F3CB0" w:rsidRPr="003F3CB0" w:rsidRDefault="003F3CB0" w:rsidP="003F3CB0">
      <w:pPr>
        <w:pStyle w:val="Numberedparagraphdouble"/>
        <w:numPr>
          <w:ilvl w:val="0"/>
          <w:numId w:val="0"/>
        </w:numPr>
        <w:ind w:left="851" w:hanging="851"/>
        <w:sectPr w:rsidR="003F3CB0" w:rsidRPr="003F3CB0" w:rsidSect="003A16E9">
          <w:headerReference w:type="even" r:id="rId21"/>
          <w:headerReference w:type="default" r:id="rId22"/>
          <w:pgSz w:w="11906" w:h="16838" w:code="9"/>
          <w:pgMar w:top="1418" w:right="1134" w:bottom="1134" w:left="1134" w:header="709" w:footer="709" w:gutter="0"/>
          <w:cols w:space="708"/>
          <w:docGrid w:linePitch="360"/>
        </w:sectPr>
      </w:pPr>
    </w:p>
    <w:p w14:paraId="52B48AEC" w14:textId="7E66160C" w:rsidR="00FC6860" w:rsidRDefault="00D25F7E" w:rsidP="00D25F7E">
      <w:pPr>
        <w:pStyle w:val="Copyrighttext"/>
      </w:pPr>
      <w:r w:rsidRPr="00825978">
        <w:rPr>
          <w:noProof/>
          <w:sz w:val="22"/>
          <w:lang w:eastAsia="en-GB"/>
        </w:rPr>
        <w:drawing>
          <wp:inline distT="0" distB="0" distL="0" distR="0" wp14:anchorId="4E6D3BF1" wp14:editId="11ADE99A">
            <wp:extent cx="792294" cy="320633"/>
            <wp:effectExtent l="0" t="0" r="8255" b="3810"/>
            <wp:docPr id="23" name="OGLLogo" descr="Logo: Open Government Licence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taff\rwdd\OGL_Logo.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98670" cy="323213"/>
                    </a:xfrm>
                    <a:prstGeom prst="rect">
                      <a:avLst/>
                    </a:prstGeom>
                    <a:noFill/>
                    <a:ln>
                      <a:noFill/>
                    </a:ln>
                  </pic:spPr>
                </pic:pic>
              </a:graphicData>
            </a:graphic>
          </wp:inline>
        </w:drawing>
      </w:r>
    </w:p>
    <w:p w14:paraId="22B4B52F" w14:textId="0BFE59CF" w:rsidR="00D25F7E" w:rsidRDefault="00D25F7E" w:rsidP="00D25F7E">
      <w:pPr>
        <w:pStyle w:val="Copyrighttext"/>
      </w:pPr>
      <w:r>
        <w:t>© Crown copyright 202</w:t>
      </w:r>
      <w:r w:rsidR="00F57347">
        <w:t>5</w:t>
      </w:r>
    </w:p>
    <w:p w14:paraId="33147B27" w14:textId="77777777" w:rsidR="00D25F7E" w:rsidRDefault="00D25F7E" w:rsidP="00D25F7E">
      <w:pPr>
        <w:pStyle w:val="Copyrighttext"/>
      </w:pPr>
      <w:r>
        <w:t xml:space="preserve">This publication is licensed under the terms of the Open Government Licence v3.0 except where otherwise stated. To view this licence, visit </w:t>
      </w:r>
      <w:hyperlink r:id="rId24" w:history="1">
        <w:r w:rsidRPr="00D25F7E">
          <w:rPr>
            <w:rStyle w:val="Hyperlink"/>
          </w:rPr>
          <w:t>nationalarchives.gov.uk/doc/open-government-licence/version/3</w:t>
        </w:r>
      </w:hyperlink>
    </w:p>
    <w:p w14:paraId="32A9639F" w14:textId="77777777" w:rsidR="00D25F7E" w:rsidRDefault="00D25F7E" w:rsidP="00D25F7E">
      <w:pPr>
        <w:pStyle w:val="Copyrighttext"/>
      </w:pPr>
      <w:r>
        <w:t>Where we have identified any third party copyright information you will need to obtain permission from the copyright holders concerned.</w:t>
      </w:r>
    </w:p>
    <w:p w14:paraId="3069EDFA" w14:textId="77777777" w:rsidR="008F0B87" w:rsidRDefault="00D25F7E" w:rsidP="00D25F7E">
      <w:pPr>
        <w:pStyle w:val="Copyrighttext"/>
      </w:pPr>
      <w:r>
        <w:t xml:space="preserve">This publication is available at </w:t>
      </w:r>
      <w:hyperlink r:id="rId25" w:history="1">
        <w:r w:rsidR="008F0B87">
          <w:rPr>
            <w:rStyle w:val="Hyperlink"/>
          </w:rPr>
          <w:t>Contracts Finder - GOV.UK (www.gov.uk)</w:t>
        </w:r>
      </w:hyperlink>
    </w:p>
    <w:p w14:paraId="2D68CC5D" w14:textId="2AE9329A" w:rsidR="00D25F7E" w:rsidRPr="00D25F7E" w:rsidRDefault="00D25F7E" w:rsidP="00D25F7E">
      <w:pPr>
        <w:pStyle w:val="Copyrighttext"/>
      </w:pPr>
      <w:r>
        <w:t xml:space="preserve">Any enquiries regarding this publication should be sent to us at </w:t>
      </w:r>
      <w:hyperlink r:id="rId26" w:history="1">
        <w:r w:rsidR="008F0B87" w:rsidRPr="00C9621C">
          <w:rPr>
            <w:rStyle w:val="Hyperlink"/>
          </w:rPr>
          <w:t>procurementteam@orr.gov.uk</w:t>
        </w:r>
      </w:hyperlink>
      <w:r w:rsidR="008F0B87">
        <w:t xml:space="preserve"> </w:t>
      </w:r>
    </w:p>
    <w:sectPr w:rsidR="00D25F7E" w:rsidRPr="00D25F7E" w:rsidSect="00D25F7E">
      <w:headerReference w:type="even" r:id="rId27"/>
      <w:headerReference w:type="default" r:id="rId28"/>
      <w:footerReference w:type="even" r:id="rId29"/>
      <w:footerReference w:type="default" r:id="rId30"/>
      <w:headerReference w:type="first" r:id="rId31"/>
      <w:footerReference w:type="first" r:id="rId32"/>
      <w:pgSz w:w="11906" w:h="16838" w:code="9"/>
      <w:pgMar w:top="1418" w:right="1134" w:bottom="1134" w:left="1134" w:header="709" w:footer="709" w:gutter="0"/>
      <w:cols w:space="708"/>
      <w:vAlign w:val="bottom"/>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1757A" w14:textId="77777777" w:rsidR="00142694" w:rsidRDefault="00142694" w:rsidP="00555585">
      <w:pPr>
        <w:spacing w:after="0" w:line="240" w:lineRule="auto"/>
      </w:pPr>
      <w:r>
        <w:separator/>
      </w:r>
    </w:p>
  </w:endnote>
  <w:endnote w:type="continuationSeparator" w:id="0">
    <w:p w14:paraId="410CDDBB" w14:textId="77777777" w:rsidR="00142694" w:rsidRDefault="00142694" w:rsidP="00555585">
      <w:pPr>
        <w:spacing w:after="0" w:line="240" w:lineRule="auto"/>
      </w:pPr>
      <w:r>
        <w:continuationSeparator/>
      </w:r>
    </w:p>
  </w:endnote>
  <w:endnote w:type="continuationNotice" w:id="1">
    <w:p w14:paraId="01C729EE" w14:textId="77777777" w:rsidR="006562DE" w:rsidRDefault="006562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F2614" w14:textId="77777777" w:rsidR="00FC6860" w:rsidRPr="00904857" w:rsidRDefault="00FC6860" w:rsidP="003A16E9">
    <w:pPr>
      <w:pStyle w:val="Footer"/>
    </w:pPr>
    <w:bookmarkStart w:id="1" w:name="_Hlk65150515"/>
    <w:bookmarkStart w:id="2" w:name="_Hlk65150516"/>
    <w:r>
      <w:rPr>
        <w:noProof/>
        <w:lang w:eastAsia="en-GB"/>
      </w:rPr>
      <w:drawing>
        <wp:anchor distT="0" distB="0" distL="114300" distR="114300" simplePos="0" relativeHeight="251658241" behindDoc="1" locked="0" layoutInCell="1" allowOverlap="1" wp14:anchorId="44C11BDD" wp14:editId="3F56C015">
          <wp:simplePos x="0" y="0"/>
          <wp:positionH relativeFrom="page">
            <wp:posOffset>0</wp:posOffset>
          </wp:positionH>
          <wp:positionV relativeFrom="page">
            <wp:posOffset>8641080</wp:posOffset>
          </wp:positionV>
          <wp:extent cx="7567200" cy="20952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bookmarkEnd w:id="1"/>
    <w:bookmarkEnd w:id="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36A43" w14:textId="77777777" w:rsidR="00FC6860" w:rsidRPr="00904857" w:rsidRDefault="00FC6860" w:rsidP="003A16E9">
    <w:pPr>
      <w:pStyle w:val="Footer"/>
    </w:pPr>
    <w:r>
      <w:rPr>
        <w:noProof/>
        <w:lang w:eastAsia="en-GB"/>
      </w:rPr>
      <w:drawing>
        <wp:anchor distT="0" distB="0" distL="114300" distR="114300" simplePos="0" relativeHeight="251658242" behindDoc="1" locked="0" layoutInCell="1" allowOverlap="1" wp14:anchorId="47CAAC3D" wp14:editId="453E8B02">
          <wp:simplePos x="0" y="0"/>
          <wp:positionH relativeFrom="page">
            <wp:posOffset>0</wp:posOffset>
          </wp:positionH>
          <wp:positionV relativeFrom="page">
            <wp:posOffset>8641080</wp:posOffset>
          </wp:positionV>
          <wp:extent cx="7567200" cy="2095200"/>
          <wp:effectExtent l="0" t="0" r="0" b="0"/>
          <wp:wrapNone/>
          <wp:docPr id="5" name="Picture 5"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09631" w14:textId="77777777" w:rsidR="00FC6860" w:rsidRDefault="00FC68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DBC6C" w14:textId="77777777" w:rsidR="00D25F7E" w:rsidRDefault="00D25F7E" w:rsidP="003A16E9">
    <w:pPr>
      <w:pStyle w:val="Footer"/>
    </w:pPr>
  </w:p>
  <w:p w14:paraId="30922858" w14:textId="77777777" w:rsidR="00D25F7E" w:rsidRDefault="00D25F7E" w:rsidP="003A16E9">
    <w:pPr>
      <w:pStyle w:val="Footer"/>
    </w:pPr>
  </w:p>
  <w:p w14:paraId="722278C7" w14:textId="77777777" w:rsidR="00D25F7E" w:rsidRDefault="00D25F7E" w:rsidP="003A16E9">
    <w:pPr>
      <w:pStyle w:val="Footer"/>
    </w:pPr>
  </w:p>
  <w:p w14:paraId="2F806F11" w14:textId="77777777" w:rsidR="00D25F7E" w:rsidRDefault="00D25F7E" w:rsidP="003A16E9">
    <w:pPr>
      <w:pStyle w:val="Footer"/>
    </w:pPr>
  </w:p>
  <w:p w14:paraId="6D31B3EB" w14:textId="77777777" w:rsidR="00D25F7E" w:rsidRDefault="00D25F7E" w:rsidP="003A16E9">
    <w:pPr>
      <w:pStyle w:val="Footer"/>
    </w:pPr>
  </w:p>
  <w:p w14:paraId="26D028EC" w14:textId="77777777" w:rsidR="00D25F7E" w:rsidRPr="004A743E" w:rsidRDefault="00D25F7E" w:rsidP="003A16E9">
    <w:pPr>
      <w:pStyle w:val="Footer"/>
      <w:rPr>
        <w:sz w:val="24"/>
        <w:szCs w:val="24"/>
      </w:rPr>
    </w:pPr>
    <w:r w:rsidRPr="00C76E4E">
      <w:rPr>
        <w:sz w:val="24"/>
        <w:szCs w:val="24"/>
      </w:rPr>
      <w:fldChar w:fldCharType="begin"/>
    </w:r>
    <w:r w:rsidRPr="00C76E4E">
      <w:rPr>
        <w:sz w:val="24"/>
        <w:szCs w:val="24"/>
      </w:rPr>
      <w:instrText xml:space="preserve"> PAGE   \* MERGEFORMAT </w:instrText>
    </w:r>
    <w:r w:rsidRPr="00C76E4E">
      <w:rPr>
        <w:sz w:val="24"/>
        <w:szCs w:val="24"/>
      </w:rPr>
      <w:fldChar w:fldCharType="separate"/>
    </w:r>
    <w:r>
      <w:rPr>
        <w:noProof/>
        <w:sz w:val="24"/>
        <w:szCs w:val="24"/>
      </w:rPr>
      <w:t>1</w:t>
    </w:r>
    <w:r w:rsidRPr="00C76E4E">
      <w:rPr>
        <w:sz w:val="24"/>
        <w:szCs w:val="24"/>
      </w:rPr>
      <w:fldChar w:fldCharType="end"/>
    </w:r>
    <w:r w:rsidRPr="00C76E4E">
      <w:rPr>
        <w:noProof/>
        <w:sz w:val="24"/>
        <w:szCs w:val="24"/>
        <w:lang w:eastAsia="en-GB"/>
      </w:rPr>
      <w:drawing>
        <wp:anchor distT="0" distB="0" distL="114300" distR="114300" simplePos="0" relativeHeight="251658245" behindDoc="1" locked="1" layoutInCell="1" allowOverlap="1" wp14:anchorId="1ABEA49A" wp14:editId="1EBD6AA2">
          <wp:simplePos x="0" y="0"/>
          <wp:positionH relativeFrom="page">
            <wp:posOffset>0</wp:posOffset>
          </wp:positionH>
          <wp:positionV relativeFrom="paragraph">
            <wp:posOffset>-951865</wp:posOffset>
          </wp:positionV>
          <wp:extent cx="7560000" cy="1530000"/>
          <wp:effectExtent l="0" t="0" r="3175" b="0"/>
          <wp:wrapNone/>
          <wp:docPr id="509046640" name="Picture 5090466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andard footer.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53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802F2" w14:textId="77777777" w:rsidR="00FC6860" w:rsidRPr="00904857" w:rsidRDefault="00FC6860" w:rsidP="003A16E9">
    <w:pPr>
      <w:pStyle w:val="Footer"/>
    </w:pPr>
    <w:r>
      <w:rPr>
        <w:noProof/>
        <w:lang w:eastAsia="en-GB"/>
      </w:rPr>
      <w:drawing>
        <wp:anchor distT="0" distB="0" distL="114300" distR="114300" simplePos="0" relativeHeight="251658243" behindDoc="1" locked="0" layoutInCell="1" allowOverlap="1" wp14:anchorId="2E98EAF5" wp14:editId="3B7A7E63">
          <wp:simplePos x="0" y="0"/>
          <wp:positionH relativeFrom="page">
            <wp:posOffset>0</wp:posOffset>
          </wp:positionH>
          <wp:positionV relativeFrom="page">
            <wp:posOffset>8641080</wp:posOffset>
          </wp:positionV>
          <wp:extent cx="7567200" cy="2095200"/>
          <wp:effectExtent l="0" t="0" r="0" b="0"/>
          <wp:wrapNone/>
          <wp:docPr id="239039041" name="Picture 239039041"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AD2AF" w14:textId="77777777" w:rsidR="00FC6860" w:rsidRDefault="00FC686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CC8DF" w14:textId="77777777" w:rsidR="00FC6860" w:rsidRDefault="00FC6860" w:rsidP="003A16E9">
    <w:pPr>
      <w:pStyle w:val="Footer"/>
    </w:pPr>
    <w:r>
      <w:rPr>
        <w:noProof/>
        <w:lang w:eastAsia="en-GB"/>
      </w:rPr>
      <w:drawing>
        <wp:anchor distT="0" distB="0" distL="114300" distR="114300" simplePos="0" relativeHeight="251658244" behindDoc="1" locked="1" layoutInCell="1" allowOverlap="1" wp14:anchorId="793F3360" wp14:editId="08A2D3E7">
          <wp:simplePos x="0" y="0"/>
          <wp:positionH relativeFrom="page">
            <wp:posOffset>0</wp:posOffset>
          </wp:positionH>
          <wp:positionV relativeFrom="page">
            <wp:posOffset>8637270</wp:posOffset>
          </wp:positionV>
          <wp:extent cx="7567200" cy="2095200"/>
          <wp:effectExtent l="0" t="0" r="0" b="0"/>
          <wp:wrapNone/>
          <wp:docPr id="24" name="Picture 24"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p w14:paraId="7DF317EE" w14:textId="77777777" w:rsidR="00FC6860" w:rsidRDefault="00FC6860" w:rsidP="003A16E9">
    <w:pPr>
      <w:pStyle w:val="Footer"/>
    </w:pPr>
  </w:p>
  <w:p w14:paraId="71EA0EA7" w14:textId="77777777" w:rsidR="00FC6860" w:rsidRDefault="00FC6860" w:rsidP="003A16E9">
    <w:pPr>
      <w:pStyle w:val="Footer"/>
    </w:pPr>
  </w:p>
  <w:p w14:paraId="3B410CFC" w14:textId="77777777" w:rsidR="00FC6860" w:rsidRDefault="00FC6860" w:rsidP="003A16E9">
    <w:pPr>
      <w:pStyle w:val="Footer"/>
    </w:pPr>
  </w:p>
  <w:p w14:paraId="499C042D" w14:textId="77777777" w:rsidR="00FC6860" w:rsidRDefault="00FC6860" w:rsidP="003A16E9">
    <w:pPr>
      <w:pStyle w:val="Footer"/>
    </w:pPr>
  </w:p>
  <w:p w14:paraId="01590A05" w14:textId="77777777" w:rsidR="00FC6860" w:rsidRDefault="00FC6860" w:rsidP="003A16E9">
    <w:pPr>
      <w:pStyle w:val="Footer"/>
    </w:pPr>
  </w:p>
  <w:p w14:paraId="4FE202DC" w14:textId="77777777" w:rsidR="00FC6860" w:rsidRDefault="00FC6860" w:rsidP="003A16E9">
    <w:pPr>
      <w:pStyle w:val="Footer"/>
    </w:pPr>
  </w:p>
  <w:p w14:paraId="2C948FBC" w14:textId="77777777" w:rsidR="00FC6860" w:rsidRDefault="00FC6860" w:rsidP="003A16E9">
    <w:pPr>
      <w:pStyle w:val="Footer"/>
    </w:pPr>
  </w:p>
  <w:p w14:paraId="5A5AEE1F" w14:textId="77777777" w:rsidR="00FC6860" w:rsidRPr="00904857" w:rsidRDefault="00FC6860" w:rsidP="003A16E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0DDC6" w14:textId="77777777" w:rsidR="00852E5A" w:rsidRPr="00904857" w:rsidRDefault="00852E5A" w:rsidP="009265DD">
    <w:pPr>
      <w:pStyle w:val="Footer"/>
    </w:pPr>
    <w:r>
      <w:rPr>
        <w:noProof/>
        <w:lang w:eastAsia="en-GB"/>
      </w:rPr>
      <w:drawing>
        <wp:anchor distT="0" distB="0" distL="114300" distR="114300" simplePos="0" relativeHeight="251658240" behindDoc="1" locked="0" layoutInCell="1" allowOverlap="1" wp14:anchorId="69A7F94A" wp14:editId="6C138ACF">
          <wp:simplePos x="0" y="0"/>
          <wp:positionH relativeFrom="page">
            <wp:posOffset>0</wp:posOffset>
          </wp:positionH>
          <wp:positionV relativeFrom="page">
            <wp:posOffset>8641080</wp:posOffset>
          </wp:positionV>
          <wp:extent cx="7567200" cy="2095200"/>
          <wp:effectExtent l="0" t="0" r="0" b="0"/>
          <wp:wrapNone/>
          <wp:docPr id="7" name="Picture 7"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827AA" w14:textId="77777777" w:rsidR="00142694" w:rsidRDefault="00142694" w:rsidP="00555585">
      <w:pPr>
        <w:spacing w:after="0" w:line="240" w:lineRule="auto"/>
      </w:pPr>
      <w:r>
        <w:separator/>
      </w:r>
    </w:p>
  </w:footnote>
  <w:footnote w:type="continuationSeparator" w:id="0">
    <w:p w14:paraId="555CC69A" w14:textId="77777777" w:rsidR="00142694" w:rsidRDefault="00142694" w:rsidP="00555585">
      <w:pPr>
        <w:spacing w:after="0" w:line="240" w:lineRule="auto"/>
      </w:pPr>
      <w:r>
        <w:continuationSeparator/>
      </w:r>
    </w:p>
  </w:footnote>
  <w:footnote w:type="continuationNotice" w:id="1">
    <w:p w14:paraId="0D767CA6" w14:textId="77777777" w:rsidR="006562DE" w:rsidRDefault="006562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CB2C1" w14:textId="77777777" w:rsidR="00FC6860" w:rsidRDefault="00FC6860">
    <w:pPr>
      <w:pStyle w:val="Header"/>
    </w:pPr>
    <w:bookmarkStart w:id="0" w:name="bmkTitlePage"/>
    <w:bookmarkEnd w:id="0"/>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F326E" w14:textId="77777777" w:rsidR="00FC6860" w:rsidRDefault="00FC68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324EF" w14:textId="5686C88F" w:rsidR="00FC6860" w:rsidRDefault="1992C158" w:rsidP="003A16E9">
    <w:pPr>
      <w:pStyle w:val="Header"/>
      <w:spacing w:before="720"/>
    </w:pPr>
    <w:r>
      <w:rPr>
        <w:noProof/>
      </w:rPr>
      <w:drawing>
        <wp:inline distT="0" distB="0" distL="0" distR="0" wp14:anchorId="0C838EB3" wp14:editId="6BA56E9F">
          <wp:extent cx="1486800" cy="1241048"/>
          <wp:effectExtent l="0" t="0" r="0" b="0"/>
          <wp:docPr id="1601867692" name="Picture 1601867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486800" cy="124104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39DFD" w14:textId="77777777" w:rsidR="00FC6860" w:rsidRDefault="00FC686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 w:name="bmkContents"/>
  <w:bookmarkEnd w:id="3"/>
  <w:p w14:paraId="787800DB" w14:textId="65212DC4" w:rsidR="00D25F7E" w:rsidRDefault="00D25F7E" w:rsidP="003A16E9">
    <w:pPr>
      <w:pStyle w:val="HeaderTitle"/>
    </w:pPr>
    <w:r w:rsidRPr="00A1673D">
      <w:fldChar w:fldCharType="begin"/>
    </w:r>
    <w:r w:rsidRPr="00AC3B7A">
      <w:instrText xml:space="preserve"> IF </w:instrText>
    </w:r>
    <w:r>
      <w:fldChar w:fldCharType="begin"/>
    </w:r>
    <w:r>
      <w:instrText xml:space="preserve"> DOCVARIABLE  </w:instrText>
    </w:r>
    <w:r w:rsidRPr="00E5292F">
      <w:instrText>zOrrHeaderName</w:instrText>
    </w:r>
    <w:r>
      <w:instrText xml:space="preserve">  \* MERGEFORMAT </w:instrText>
    </w:r>
    <w:r>
      <w:fldChar w:fldCharType="separate"/>
    </w:r>
    <w:r w:rsidRPr="00D25F7E">
      <w:rPr>
        <w:b w:val="0"/>
        <w:bCs/>
        <w:lang w:val="en-US"/>
      </w:rPr>
      <w:instrText>Office of Rail and Road</w:instrText>
    </w:r>
    <w:r>
      <w:rPr>
        <w:b w:val="0"/>
        <w:bCs/>
        <w:lang w:val="en-US"/>
      </w:rPr>
      <w:fldChar w:fldCharType="end"/>
    </w:r>
    <w:r w:rsidRPr="00AC3B7A">
      <w:instrText xml:space="preserve"> = "Error! </w:instrText>
    </w:r>
    <w:r>
      <w:instrText xml:space="preserve">No document variable supplied." </w:instrText>
    </w:r>
    <w:r w:rsidRPr="00AC3B7A">
      <w:instrText xml:space="preserve">"" </w:instrText>
    </w:r>
    <w:r>
      <w:fldChar w:fldCharType="begin"/>
    </w:r>
    <w:r>
      <w:instrText xml:space="preserve"> DOCVARIABLE  </w:instrText>
    </w:r>
    <w:r w:rsidRPr="00E5292F">
      <w:instrText>zOrrHeaderName</w:instrText>
    </w:r>
    <w:r>
      <w:instrText xml:space="preserve"> \* MERGEFORMAT </w:instrText>
    </w:r>
    <w:r>
      <w:fldChar w:fldCharType="separate"/>
    </w:r>
    <w:r>
      <w:instrText>Office of Rail and Road</w:instrText>
    </w:r>
    <w:r>
      <w:fldChar w:fldCharType="end"/>
    </w:r>
    <w:r w:rsidRPr="00AC3B7A">
      <w:instrText xml:space="preserve"> \* MERGEFORMAT </w:instrText>
    </w:r>
    <w:r w:rsidRPr="00A1673D">
      <w:fldChar w:fldCharType="separate"/>
    </w:r>
    <w:r>
      <w:rPr>
        <w:noProof/>
      </w:rPr>
      <w:t>Office of Rail and Road</w:t>
    </w:r>
    <w:r w:rsidRPr="00A1673D">
      <w:fldChar w:fldCharType="end"/>
    </w:r>
    <w:r>
      <w:t xml:space="preserve"> | </w:t>
    </w:r>
    <w:r w:rsidRPr="00A1673D">
      <w:fldChar w:fldCharType="begin"/>
    </w:r>
    <w:r w:rsidRPr="00AC3B7A">
      <w:instrText xml:space="preserve"> IF </w:instrText>
    </w:r>
    <w:fldSimple w:instr="DOCVARIABLE  txtHdr  \* MERGEFORMAT">
      <w:r w:rsidRPr="00D25F7E">
        <w:rPr>
          <w:b w:val="0"/>
          <w:bCs/>
          <w:lang w:val="en-US"/>
        </w:rPr>
        <w:instrText>ITT</w:instrText>
      </w:r>
    </w:fldSimple>
    <w:r w:rsidRPr="00AC3B7A">
      <w:instrText xml:space="preserve"> = "Error! No document variable supplied." " " </w:instrText>
    </w:r>
    <w:fldSimple w:instr="DOCVARIABLE  txtHdr \* MERGEFORMAT">
      <w:r>
        <w:instrText>ITT</w:instrText>
      </w:r>
    </w:fldSimple>
    <w:r w:rsidRPr="00AC3B7A">
      <w:instrText xml:space="preserve"> \* MERGEFORMAT </w:instrText>
    </w:r>
    <w:r w:rsidRPr="00A1673D">
      <w:fldChar w:fldCharType="separate"/>
    </w:r>
    <w:r>
      <w:rPr>
        <w:noProof/>
      </w:rPr>
      <w:t>ITT</w:t>
    </w:r>
    <w:r w:rsidRPr="00A1673D">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3380D" w14:textId="77777777" w:rsidR="00FC6860" w:rsidRDefault="00FC6860" w:rsidP="003A16E9">
    <w:pPr>
      <w:pStyle w:val="Header"/>
      <w:spacing w:before="720"/>
    </w:pPr>
    <w:r>
      <w:rPr>
        <w:noProof/>
        <w:lang w:eastAsia="en-GB"/>
      </w:rPr>
      <w:drawing>
        <wp:inline distT="0" distB="0" distL="0" distR="0" wp14:anchorId="1ECA9F6E" wp14:editId="5E52EE9D">
          <wp:extent cx="1616149" cy="1233038"/>
          <wp:effectExtent l="0" t="0" r="3175" b="0"/>
          <wp:docPr id="47098567" name="Picture 47098567" descr="Logo: Office of Rail and 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R_Main_logo_colour.png"/>
                  <pic:cNvPicPr/>
                </pic:nvPicPr>
                <pic:blipFill rotWithShape="1">
                  <a:blip r:embed="rId1" cstate="print">
                    <a:extLst>
                      <a:ext uri="{28A0092B-C50C-407E-A947-70E740481C1C}">
                        <a14:useLocalDpi xmlns:a14="http://schemas.microsoft.com/office/drawing/2010/main" val="0"/>
                      </a:ext>
                    </a:extLst>
                  </a:blip>
                  <a:srcRect l="21658" t="23622" r="20581" b="23678"/>
                  <a:stretch/>
                </pic:blipFill>
                <pic:spPr bwMode="auto">
                  <a:xfrm>
                    <a:off x="0" y="0"/>
                    <a:ext cx="1616767" cy="123350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77D9A" w14:textId="77777777" w:rsidR="00FC6860" w:rsidRDefault="00FC686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DEF3B" w14:textId="078851F1" w:rsidR="00D25F7E" w:rsidRDefault="00D25F7E" w:rsidP="003A16E9">
    <w:pPr>
      <w:pStyle w:val="HeaderTitle"/>
    </w:pPr>
    <w:r w:rsidRPr="00A1673D">
      <w:fldChar w:fldCharType="begin"/>
    </w:r>
    <w:r w:rsidRPr="00AC3B7A">
      <w:instrText xml:space="preserve"> IF </w:instrText>
    </w:r>
    <w:r>
      <w:fldChar w:fldCharType="begin"/>
    </w:r>
    <w:r>
      <w:instrText xml:space="preserve"> DOCVARIABLE  </w:instrText>
    </w:r>
    <w:r w:rsidRPr="00E5292F">
      <w:instrText>zOrrHeaderName</w:instrText>
    </w:r>
    <w:r>
      <w:instrText xml:space="preserve">  \* MERGEFORMAT </w:instrText>
    </w:r>
    <w:r>
      <w:fldChar w:fldCharType="separate"/>
    </w:r>
    <w:r w:rsidRPr="00D25F7E">
      <w:rPr>
        <w:b w:val="0"/>
        <w:bCs/>
        <w:lang w:val="en-US"/>
      </w:rPr>
      <w:instrText>Office of Rail and Road</w:instrText>
    </w:r>
    <w:r>
      <w:rPr>
        <w:b w:val="0"/>
        <w:bCs/>
        <w:lang w:val="en-US"/>
      </w:rPr>
      <w:fldChar w:fldCharType="end"/>
    </w:r>
    <w:r w:rsidRPr="00AC3B7A">
      <w:instrText xml:space="preserve"> = "Error! </w:instrText>
    </w:r>
    <w:r>
      <w:instrText xml:space="preserve">No document variable supplied." </w:instrText>
    </w:r>
    <w:r w:rsidRPr="00AC3B7A">
      <w:instrText xml:space="preserve">"" </w:instrText>
    </w:r>
    <w:r>
      <w:fldChar w:fldCharType="begin"/>
    </w:r>
    <w:r>
      <w:instrText xml:space="preserve"> DOCVARIABLE  </w:instrText>
    </w:r>
    <w:r w:rsidRPr="00E5292F">
      <w:instrText>zOrrHeaderName</w:instrText>
    </w:r>
    <w:r>
      <w:instrText xml:space="preserve"> \* MERGEFORMAT </w:instrText>
    </w:r>
    <w:r>
      <w:fldChar w:fldCharType="separate"/>
    </w:r>
    <w:r>
      <w:instrText>Office of Rail and Road</w:instrText>
    </w:r>
    <w:r>
      <w:fldChar w:fldCharType="end"/>
    </w:r>
    <w:r w:rsidRPr="00AC3B7A">
      <w:instrText xml:space="preserve"> \* MERGEFORMAT </w:instrText>
    </w:r>
    <w:r w:rsidRPr="00A1673D">
      <w:fldChar w:fldCharType="separate"/>
    </w:r>
    <w:r>
      <w:rPr>
        <w:noProof/>
      </w:rPr>
      <w:t>Office of Rail and Road</w:t>
    </w:r>
    <w:r w:rsidRPr="00A1673D">
      <w:fldChar w:fldCharType="end"/>
    </w:r>
    <w:r>
      <w:t xml:space="preserve"> | </w:t>
    </w:r>
    <w:r w:rsidRPr="00A1673D">
      <w:fldChar w:fldCharType="begin"/>
    </w:r>
    <w:r w:rsidRPr="00AC3B7A">
      <w:instrText xml:space="preserve"> IF </w:instrText>
    </w:r>
    <w:fldSimple w:instr="DOCVARIABLE  txtHdr  \* MERGEFORMAT">
      <w:r w:rsidRPr="00D25F7E">
        <w:rPr>
          <w:b w:val="0"/>
          <w:bCs/>
          <w:lang w:val="en-US"/>
        </w:rPr>
        <w:instrText>ITT</w:instrText>
      </w:r>
    </w:fldSimple>
    <w:r w:rsidRPr="00AC3B7A">
      <w:instrText xml:space="preserve"> = "Error! No document variable supplied." " " </w:instrText>
    </w:r>
    <w:fldSimple w:instr="DOCVARIABLE  txtHdr \* MERGEFORMAT">
      <w:r>
        <w:instrText>ITT</w:instrText>
      </w:r>
    </w:fldSimple>
    <w:r w:rsidRPr="00AC3B7A">
      <w:instrText xml:space="preserve"> \* MERGEFORMAT </w:instrText>
    </w:r>
    <w:r w:rsidRPr="00A1673D">
      <w:fldChar w:fldCharType="separate"/>
    </w:r>
    <w:r>
      <w:rPr>
        <w:noProof/>
      </w:rPr>
      <w:t>ITT</w:t>
    </w:r>
    <w:r w:rsidRPr="00A1673D">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33678" w14:textId="77777777" w:rsidR="00FC6860" w:rsidRDefault="00FC686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C3AF1" w14:textId="77777777" w:rsidR="00852E5A" w:rsidRPr="00FC6860" w:rsidRDefault="00852E5A" w:rsidP="00FC6860">
    <w:pPr>
      <w:pStyle w:val="Header"/>
    </w:pPr>
    <w:bookmarkStart w:id="24" w:name="bmkBackPage"/>
    <w:bookmarkEnd w:id="2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353B"/>
    <w:multiLevelType w:val="multilevel"/>
    <w:tmpl w:val="EAD453D0"/>
    <w:styleLink w:val="NumbListHighlight"/>
    <w:lvl w:ilvl="0">
      <w:start w:val="1"/>
      <w:numFmt w:val="none"/>
      <w:pStyle w:val="HighLightBlueWide"/>
      <w:lvlText w:val=""/>
      <w:lvlJc w:val="left"/>
      <w:pPr>
        <w:tabs>
          <w:tab w:val="num" w:pos="0"/>
        </w:tabs>
        <w:ind w:left="0" w:hanging="369"/>
      </w:pPr>
      <w:rPr>
        <w:rFonts w:hint="default"/>
      </w:rPr>
    </w:lvl>
    <w:lvl w:ilvl="1">
      <w:start w:val="1"/>
      <w:numFmt w:val="none"/>
      <w:pStyle w:val="HighlightPurpleWide"/>
      <w:lvlText w:val=""/>
      <w:lvlJc w:val="left"/>
      <w:pPr>
        <w:tabs>
          <w:tab w:val="num" w:pos="0"/>
        </w:tabs>
        <w:ind w:left="0" w:hanging="369"/>
      </w:pPr>
      <w:rPr>
        <w:rFonts w:hint="default"/>
      </w:rPr>
    </w:lvl>
    <w:lvl w:ilvl="2">
      <w:start w:val="1"/>
      <w:numFmt w:val="none"/>
      <w:pStyle w:val="HighlightLilacWide"/>
      <w:lvlText w:val=""/>
      <w:lvlJc w:val="left"/>
      <w:pPr>
        <w:tabs>
          <w:tab w:val="num" w:pos="0"/>
        </w:tabs>
        <w:ind w:left="0" w:hanging="36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B462E25"/>
    <w:multiLevelType w:val="multilevel"/>
    <w:tmpl w:val="D79C245A"/>
    <w:numStyleLink w:val="ORRNormalList"/>
  </w:abstractNum>
  <w:abstractNum w:abstractNumId="2" w15:restartNumberingAfterBreak="0">
    <w:nsid w:val="0CD4621B"/>
    <w:multiLevelType w:val="multilevel"/>
    <w:tmpl w:val="0B3EB1C4"/>
    <w:numStyleLink w:val="ORRBoxed"/>
  </w:abstractNum>
  <w:abstractNum w:abstractNumId="3" w15:restartNumberingAfterBreak="0">
    <w:nsid w:val="112F7196"/>
    <w:multiLevelType w:val="multilevel"/>
    <w:tmpl w:val="91504262"/>
    <w:styleLink w:val="ORRMain"/>
    <w:lvl w:ilvl="0">
      <w:start w:val="1"/>
      <w:numFmt w:val="decimal"/>
      <w:pStyle w:val="Heading2"/>
      <w:lvlText w:val="%1."/>
      <w:lvlJc w:val="left"/>
      <w:pPr>
        <w:tabs>
          <w:tab w:val="num" w:pos="851"/>
        </w:tabs>
        <w:ind w:left="851" w:hanging="851"/>
      </w:pPr>
      <w:rPr>
        <w:rFonts w:hint="default"/>
      </w:rPr>
    </w:lvl>
    <w:lvl w:ilvl="1">
      <w:start w:val="1"/>
      <w:numFmt w:val="decimal"/>
      <w:pStyle w:val="Numberedparagraphdouble"/>
      <w:lvlText w:val="%1.%2"/>
      <w:lvlJc w:val="left"/>
      <w:pPr>
        <w:tabs>
          <w:tab w:val="num" w:pos="851"/>
        </w:tabs>
        <w:ind w:left="851" w:hanging="851"/>
      </w:pPr>
      <w:rPr>
        <w:rFonts w:hint="default"/>
      </w:rPr>
    </w:lvl>
    <w:lvl w:ilvl="2">
      <w:start w:val="1"/>
      <w:numFmt w:val="lowerLetter"/>
      <w:pStyle w:val="Bulletalpha"/>
      <w:lvlText w:val="(%3)"/>
      <w:lvlJc w:val="left"/>
      <w:pPr>
        <w:tabs>
          <w:tab w:val="num" w:pos="1418"/>
        </w:tabs>
        <w:ind w:left="1418" w:hanging="567"/>
      </w:pPr>
      <w:rPr>
        <w:rFonts w:hint="default"/>
        <w:color w:val="auto"/>
        <w:szCs w:val="28"/>
      </w:rPr>
    </w:lvl>
    <w:lvl w:ilvl="3">
      <w:start w:val="1"/>
      <w:numFmt w:val="lowerRoman"/>
      <w:pStyle w:val="Bulletroman"/>
      <w:lvlText w:val="(%4)"/>
      <w:lvlJc w:val="left"/>
      <w:pPr>
        <w:tabs>
          <w:tab w:val="num" w:pos="1985"/>
        </w:tabs>
        <w:ind w:left="1985" w:hanging="567"/>
      </w:pPr>
      <w:rPr>
        <w:rFonts w:hint="default"/>
        <w:color w:val="auto"/>
      </w:rPr>
    </w:lvl>
    <w:lvl w:ilvl="4">
      <w:start w:val="1"/>
      <w:numFmt w:val="decimal"/>
      <w:pStyle w:val="Bulletnumber"/>
      <w:lvlText w:val="(%5)"/>
      <w:lvlJc w:val="left"/>
      <w:pPr>
        <w:tabs>
          <w:tab w:val="num" w:pos="2552"/>
        </w:tabs>
        <w:ind w:left="2552" w:hanging="567"/>
      </w:pPr>
      <w:rPr>
        <w:rFonts w:hint="default"/>
        <w:color w:val="auto"/>
      </w:rPr>
    </w:lvl>
    <w:lvl w:ilvl="5">
      <w:start w:val="1"/>
      <w:numFmt w:val="bullet"/>
      <w:pStyle w:val="Bulletround"/>
      <w:lvlText w:val="●"/>
      <w:lvlJc w:val="left"/>
      <w:pPr>
        <w:tabs>
          <w:tab w:val="num" w:pos="1418"/>
        </w:tabs>
        <w:ind w:left="1418" w:hanging="567"/>
      </w:pPr>
      <w:rPr>
        <w:rFonts w:ascii="Arial" w:hAnsi="Arial" w:hint="default"/>
        <w:color w:val="253268" w:themeColor="text2"/>
      </w:rPr>
    </w:lvl>
    <w:lvl w:ilvl="6">
      <w:start w:val="1"/>
      <w:numFmt w:val="bullet"/>
      <w:pStyle w:val="Bullet-"/>
      <w:lvlText w:val="–"/>
      <w:lvlJc w:val="left"/>
      <w:pPr>
        <w:tabs>
          <w:tab w:val="num" w:pos="1985"/>
        </w:tabs>
        <w:ind w:left="1985" w:hanging="567"/>
      </w:pPr>
      <w:rPr>
        <w:rFonts w:ascii="Arial" w:hAnsi="Arial" w:hint="default"/>
        <w:color w:val="253268" w:themeColor="text2"/>
      </w:rPr>
    </w:lvl>
    <w:lvl w:ilvl="7">
      <w:start w:val="1"/>
      <w:numFmt w:val="decimal"/>
      <w:lvlRestart w:val="1"/>
      <w:pStyle w:val="TableTitlesingle"/>
      <w:lvlText w:val="Table %1.%8"/>
      <w:lvlJc w:val="left"/>
      <w:pPr>
        <w:tabs>
          <w:tab w:val="num" w:pos="1418"/>
        </w:tabs>
        <w:ind w:left="1418" w:hanging="1418"/>
      </w:pPr>
      <w:rPr>
        <w:rFonts w:hint="default"/>
      </w:rPr>
    </w:lvl>
    <w:lvl w:ilvl="8">
      <w:start w:val="1"/>
      <w:numFmt w:val="decimal"/>
      <w:lvlRestart w:val="1"/>
      <w:pStyle w:val="FigureTitlesingle"/>
      <w:lvlText w:val="Figure %1.%9"/>
      <w:lvlJc w:val="left"/>
      <w:pPr>
        <w:tabs>
          <w:tab w:val="num" w:pos="1418"/>
        </w:tabs>
        <w:ind w:left="1418" w:hanging="1418"/>
      </w:pPr>
      <w:rPr>
        <w:rFonts w:hint="default"/>
      </w:rPr>
    </w:lvl>
  </w:abstractNum>
  <w:abstractNum w:abstractNumId="4" w15:restartNumberingAfterBreak="0">
    <w:nsid w:val="118439F5"/>
    <w:multiLevelType w:val="multilevel"/>
    <w:tmpl w:val="0B3EB1C4"/>
    <w:numStyleLink w:val="ORRBoxed"/>
  </w:abstractNum>
  <w:abstractNum w:abstractNumId="5" w15:restartNumberingAfterBreak="0">
    <w:nsid w:val="138756B1"/>
    <w:multiLevelType w:val="multilevel"/>
    <w:tmpl w:val="D79C245A"/>
    <w:numStyleLink w:val="ORRNormalList"/>
  </w:abstractNum>
  <w:abstractNum w:abstractNumId="6" w15:restartNumberingAfterBreak="0">
    <w:nsid w:val="1B9A15A2"/>
    <w:multiLevelType w:val="multilevel"/>
    <w:tmpl w:val="D79C245A"/>
    <w:styleLink w:val="ORRNormalList"/>
    <w:lvl w:ilvl="0">
      <w:start w:val="1"/>
      <w:numFmt w:val="decimal"/>
      <w:pStyle w:val="SingleNum"/>
      <w:lvlText w:val="%1."/>
      <w:lvlJc w:val="left"/>
      <w:pPr>
        <w:tabs>
          <w:tab w:val="num" w:pos="567"/>
        </w:tabs>
        <w:ind w:left="567" w:hanging="567"/>
      </w:pPr>
      <w:rPr>
        <w:rFonts w:hint="default"/>
      </w:rPr>
    </w:lvl>
    <w:lvl w:ilvl="1">
      <w:start w:val="1"/>
      <w:numFmt w:val="lowerLetter"/>
      <w:pStyle w:val="NormalBulletalpha"/>
      <w:lvlText w:val="(%2)"/>
      <w:lvlJc w:val="left"/>
      <w:pPr>
        <w:tabs>
          <w:tab w:val="num" w:pos="1134"/>
        </w:tabs>
        <w:ind w:left="1134" w:hanging="567"/>
      </w:pPr>
      <w:rPr>
        <w:rFonts w:hint="default"/>
        <w:color w:val="auto"/>
        <w:szCs w:val="28"/>
      </w:rPr>
    </w:lvl>
    <w:lvl w:ilvl="2">
      <w:start w:val="1"/>
      <w:numFmt w:val="lowerRoman"/>
      <w:pStyle w:val="NormalBulletroman"/>
      <w:lvlText w:val="(%3)"/>
      <w:lvlJc w:val="left"/>
      <w:pPr>
        <w:tabs>
          <w:tab w:val="num" w:pos="1701"/>
        </w:tabs>
        <w:ind w:left="1701" w:hanging="567"/>
      </w:pPr>
      <w:rPr>
        <w:rFonts w:hint="default"/>
        <w:color w:val="auto"/>
      </w:rPr>
    </w:lvl>
    <w:lvl w:ilvl="3">
      <w:start w:val="1"/>
      <w:numFmt w:val="decimal"/>
      <w:pStyle w:val="NormalBulletnumber"/>
      <w:lvlText w:val="(%4)"/>
      <w:lvlJc w:val="left"/>
      <w:pPr>
        <w:tabs>
          <w:tab w:val="num" w:pos="2268"/>
        </w:tabs>
        <w:ind w:left="2268" w:hanging="567"/>
      </w:pPr>
      <w:rPr>
        <w:rFonts w:hint="default"/>
        <w:color w:val="auto"/>
      </w:rPr>
    </w:lvl>
    <w:lvl w:ilvl="4">
      <w:start w:val="1"/>
      <w:numFmt w:val="bullet"/>
      <w:pStyle w:val="NormalBulletround"/>
      <w:lvlText w:val="●"/>
      <w:lvlJc w:val="left"/>
      <w:pPr>
        <w:tabs>
          <w:tab w:val="num" w:pos="1134"/>
        </w:tabs>
        <w:ind w:left="1134" w:hanging="567"/>
      </w:pPr>
      <w:rPr>
        <w:rFonts w:ascii="Arial" w:hAnsi="Arial" w:hint="default"/>
        <w:color w:val="253268" w:themeColor="text2"/>
      </w:rPr>
    </w:lvl>
    <w:lvl w:ilvl="5">
      <w:start w:val="1"/>
      <w:numFmt w:val="bullet"/>
      <w:pStyle w:val="NormalBullet-"/>
      <w:lvlText w:val="–"/>
      <w:lvlJc w:val="left"/>
      <w:pPr>
        <w:tabs>
          <w:tab w:val="num" w:pos="1701"/>
        </w:tabs>
        <w:ind w:left="1701" w:hanging="567"/>
      </w:pPr>
      <w:rPr>
        <w:rFonts w:ascii="Arial" w:hAnsi="Arial" w:hint="default"/>
        <w:color w:val="253268" w:themeColor="text2"/>
      </w:rPr>
    </w:lvl>
    <w:lvl w:ilvl="6">
      <w:start w:val="1"/>
      <w:numFmt w:val="decimal"/>
      <w:lvlRestart w:val="0"/>
      <w:pStyle w:val="NormalTableTitle"/>
      <w:lvlText w:val="Table %7."/>
      <w:lvlJc w:val="left"/>
      <w:pPr>
        <w:tabs>
          <w:tab w:val="num" w:pos="1134"/>
        </w:tabs>
        <w:ind w:left="1134" w:hanging="1134"/>
      </w:pPr>
      <w:rPr>
        <w:rFonts w:hint="default"/>
      </w:rPr>
    </w:lvl>
    <w:lvl w:ilvl="7">
      <w:start w:val="1"/>
      <w:numFmt w:val="decimal"/>
      <w:lvlRestart w:val="0"/>
      <w:pStyle w:val="NormalFigureTitle"/>
      <w:lvlText w:val="Figure %8."/>
      <w:lvlJc w:val="left"/>
      <w:pPr>
        <w:tabs>
          <w:tab w:val="num" w:pos="1134"/>
        </w:tabs>
        <w:ind w:left="1134" w:hanging="1134"/>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1C2863F3"/>
    <w:multiLevelType w:val="multilevel"/>
    <w:tmpl w:val="3760C196"/>
    <w:styleLink w:val="ORRChecklist"/>
    <w:lvl w:ilvl="0">
      <w:start w:val="1"/>
      <w:numFmt w:val="bullet"/>
      <w:pStyle w:val="Bulletchecklist"/>
      <w:lvlText w:val=""/>
      <w:lvlJc w:val="left"/>
      <w:pPr>
        <w:tabs>
          <w:tab w:val="num" w:pos="567"/>
        </w:tabs>
        <w:ind w:left="567" w:hanging="567"/>
      </w:pPr>
      <w:rPr>
        <w:rFonts w:ascii="Wingdings" w:hAnsi="Wingdings" w:cs="Times New Roman" w:hint="default"/>
        <w:color w:val="B1173B" w:themeColor="accent1"/>
        <w:szCs w:val="28"/>
      </w:rPr>
    </w:lvl>
    <w:lvl w:ilvl="1">
      <w:start w:val="1"/>
      <w:numFmt w:val="none"/>
      <w:suff w:val="nothing"/>
      <w:lvlText w:val="%2"/>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8" w15:restartNumberingAfterBreak="0">
    <w:nsid w:val="21336443"/>
    <w:multiLevelType w:val="multilevel"/>
    <w:tmpl w:val="FEF47FD2"/>
    <w:numStyleLink w:val="ORRSummary"/>
  </w:abstractNum>
  <w:abstractNum w:abstractNumId="9" w15:restartNumberingAfterBreak="0">
    <w:nsid w:val="28296852"/>
    <w:multiLevelType w:val="multilevel"/>
    <w:tmpl w:val="D79C245A"/>
    <w:numStyleLink w:val="ORRNormalList"/>
  </w:abstractNum>
  <w:abstractNum w:abstractNumId="10" w15:restartNumberingAfterBreak="0">
    <w:nsid w:val="39A76BCC"/>
    <w:multiLevelType w:val="multilevel"/>
    <w:tmpl w:val="D79C245A"/>
    <w:numStyleLink w:val="ORRNormalList"/>
  </w:abstractNum>
  <w:abstractNum w:abstractNumId="11" w15:restartNumberingAfterBreak="0">
    <w:nsid w:val="3CC05D50"/>
    <w:multiLevelType w:val="multilevel"/>
    <w:tmpl w:val="2D1277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81A4914"/>
    <w:multiLevelType w:val="multilevel"/>
    <w:tmpl w:val="6BCAAC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89629AD"/>
    <w:multiLevelType w:val="hybridMultilevel"/>
    <w:tmpl w:val="0298F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5B5352BF"/>
    <w:multiLevelType w:val="multilevel"/>
    <w:tmpl w:val="0B3EB1C4"/>
    <w:styleLink w:val="ORRBoxed"/>
    <w:lvl w:ilvl="0">
      <w:start w:val="1"/>
      <w:numFmt w:val="none"/>
      <w:pStyle w:val="Boxedparagraph"/>
      <w:suff w:val="nothing"/>
      <w:lvlText w:val=""/>
      <w:lvlJc w:val="left"/>
      <w:pPr>
        <w:ind w:left="0" w:firstLine="0"/>
      </w:pPr>
      <w:rPr>
        <w:rFonts w:hint="default"/>
        <w:color w:val="253268" w:themeColor="text2"/>
        <w:szCs w:val="28"/>
      </w:rPr>
    </w:lvl>
    <w:lvl w:ilvl="1">
      <w:start w:val="1"/>
      <w:numFmt w:val="bullet"/>
      <w:pStyle w:val="Boxedbullet"/>
      <w:lvlText w:val="●"/>
      <w:lvlJc w:val="left"/>
      <w:pPr>
        <w:tabs>
          <w:tab w:val="num" w:pos="567"/>
        </w:tabs>
        <w:ind w:left="567" w:hanging="567"/>
      </w:pPr>
      <w:rPr>
        <w:rFonts w:ascii="Arial" w:hAnsi="Arial" w:hint="default"/>
        <w:color w:val="253268" w:themeColor="text2"/>
      </w:rPr>
    </w:lvl>
    <w:lvl w:ilvl="2">
      <w:start w:val="1"/>
      <w:numFmt w:val="none"/>
      <w:pStyle w:val="Boxedbullet-"/>
      <w:lvlText w:val="         –"/>
      <w:lvlJc w:val="left"/>
      <w:pPr>
        <w:tabs>
          <w:tab w:val="num" w:pos="1134"/>
        </w:tabs>
        <w:ind w:left="1134" w:hanging="1134"/>
      </w:pPr>
      <w:rPr>
        <w:rFonts w:hint="default"/>
        <w:color w:val="253268" w:themeColor="text2"/>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6" w15:restartNumberingAfterBreak="0">
    <w:nsid w:val="5CCD0766"/>
    <w:multiLevelType w:val="hybridMultilevel"/>
    <w:tmpl w:val="7B96BB7C"/>
    <w:lvl w:ilvl="0" w:tplc="062055D6">
      <w:start w:val="1"/>
      <w:numFmt w:val="bullet"/>
      <w:lvlText w:val=""/>
      <w:lvlJc w:val="left"/>
      <w:pPr>
        <w:ind w:left="720" w:hanging="360"/>
      </w:pPr>
      <w:rPr>
        <w:rFonts w:ascii="Symbol" w:hAnsi="Symbol" w:hint="default"/>
      </w:rPr>
    </w:lvl>
    <w:lvl w:ilvl="1" w:tplc="68367814">
      <w:start w:val="1"/>
      <w:numFmt w:val="bullet"/>
      <w:lvlText w:val="o"/>
      <w:lvlJc w:val="left"/>
      <w:pPr>
        <w:ind w:left="1440" w:hanging="360"/>
      </w:pPr>
      <w:rPr>
        <w:rFonts w:ascii="Courier New" w:hAnsi="Courier New" w:hint="default"/>
      </w:rPr>
    </w:lvl>
    <w:lvl w:ilvl="2" w:tplc="1F3A4632">
      <w:start w:val="1"/>
      <w:numFmt w:val="bullet"/>
      <w:lvlText w:val=""/>
      <w:lvlJc w:val="left"/>
      <w:pPr>
        <w:ind w:left="2160" w:hanging="360"/>
      </w:pPr>
      <w:rPr>
        <w:rFonts w:ascii="Wingdings" w:hAnsi="Wingdings" w:hint="default"/>
      </w:rPr>
    </w:lvl>
    <w:lvl w:ilvl="3" w:tplc="6F3E3C08">
      <w:start w:val="1"/>
      <w:numFmt w:val="bullet"/>
      <w:lvlText w:val=""/>
      <w:lvlJc w:val="left"/>
      <w:pPr>
        <w:ind w:left="2880" w:hanging="360"/>
      </w:pPr>
      <w:rPr>
        <w:rFonts w:ascii="Symbol" w:hAnsi="Symbol" w:hint="default"/>
      </w:rPr>
    </w:lvl>
    <w:lvl w:ilvl="4" w:tplc="71044AC0">
      <w:start w:val="1"/>
      <w:numFmt w:val="bullet"/>
      <w:lvlText w:val="o"/>
      <w:lvlJc w:val="left"/>
      <w:pPr>
        <w:ind w:left="3600" w:hanging="360"/>
      </w:pPr>
      <w:rPr>
        <w:rFonts w:ascii="Courier New" w:hAnsi="Courier New" w:hint="default"/>
      </w:rPr>
    </w:lvl>
    <w:lvl w:ilvl="5" w:tplc="3ED005CA">
      <w:start w:val="1"/>
      <w:numFmt w:val="bullet"/>
      <w:lvlText w:val=""/>
      <w:lvlJc w:val="left"/>
      <w:pPr>
        <w:ind w:left="4320" w:hanging="360"/>
      </w:pPr>
      <w:rPr>
        <w:rFonts w:ascii="Wingdings" w:hAnsi="Wingdings" w:hint="default"/>
      </w:rPr>
    </w:lvl>
    <w:lvl w:ilvl="6" w:tplc="8E408F1C">
      <w:start w:val="1"/>
      <w:numFmt w:val="bullet"/>
      <w:lvlText w:val=""/>
      <w:lvlJc w:val="left"/>
      <w:pPr>
        <w:ind w:left="5040" w:hanging="360"/>
      </w:pPr>
      <w:rPr>
        <w:rFonts w:ascii="Symbol" w:hAnsi="Symbol" w:hint="default"/>
      </w:rPr>
    </w:lvl>
    <w:lvl w:ilvl="7" w:tplc="B7524454">
      <w:start w:val="1"/>
      <w:numFmt w:val="bullet"/>
      <w:lvlText w:val="o"/>
      <w:lvlJc w:val="left"/>
      <w:pPr>
        <w:ind w:left="5760" w:hanging="360"/>
      </w:pPr>
      <w:rPr>
        <w:rFonts w:ascii="Courier New" w:hAnsi="Courier New" w:hint="default"/>
      </w:rPr>
    </w:lvl>
    <w:lvl w:ilvl="8" w:tplc="B32A049E">
      <w:start w:val="1"/>
      <w:numFmt w:val="bullet"/>
      <w:lvlText w:val=""/>
      <w:lvlJc w:val="left"/>
      <w:pPr>
        <w:ind w:left="6480" w:hanging="360"/>
      </w:pPr>
      <w:rPr>
        <w:rFonts w:ascii="Wingdings" w:hAnsi="Wingdings" w:hint="default"/>
      </w:rPr>
    </w:lvl>
  </w:abstractNum>
  <w:abstractNum w:abstractNumId="17" w15:restartNumberingAfterBreak="0">
    <w:nsid w:val="61D317BC"/>
    <w:multiLevelType w:val="multilevel"/>
    <w:tmpl w:val="6B204466"/>
    <w:styleLink w:val="ORRAnnex"/>
    <w:lvl w:ilvl="0">
      <w:start w:val="1"/>
      <w:numFmt w:val="upperLetter"/>
      <w:pStyle w:val="AnnexH2"/>
      <w:lvlText w:val="Annex %1:"/>
      <w:lvlJc w:val="left"/>
      <w:pPr>
        <w:tabs>
          <w:tab w:val="num" w:pos="2552"/>
        </w:tabs>
        <w:ind w:left="2552" w:hanging="2552"/>
      </w:pPr>
      <w:rPr>
        <w:rFonts w:hint="default"/>
      </w:rPr>
    </w:lvl>
    <w:lvl w:ilvl="1">
      <w:start w:val="1"/>
      <w:numFmt w:val="decimal"/>
      <w:pStyle w:val="AnnexParagraph"/>
      <w:lvlText w:val="%1.%2"/>
      <w:lvlJc w:val="left"/>
      <w:pPr>
        <w:tabs>
          <w:tab w:val="num" w:pos="851"/>
        </w:tabs>
        <w:ind w:left="851" w:hanging="851"/>
      </w:pPr>
      <w:rPr>
        <w:rFonts w:hint="default"/>
      </w:rPr>
    </w:lvl>
    <w:lvl w:ilvl="2">
      <w:start w:val="1"/>
      <w:numFmt w:val="lowerLetter"/>
      <w:pStyle w:val="AnnexBulletAlpha"/>
      <w:lvlText w:val="(%3)"/>
      <w:lvlJc w:val="left"/>
      <w:pPr>
        <w:tabs>
          <w:tab w:val="num" w:pos="1418"/>
        </w:tabs>
        <w:ind w:left="1418" w:hanging="567"/>
      </w:pPr>
      <w:rPr>
        <w:rFonts w:hint="default"/>
      </w:rPr>
    </w:lvl>
    <w:lvl w:ilvl="3">
      <w:start w:val="1"/>
      <w:numFmt w:val="lowerRoman"/>
      <w:pStyle w:val="AnnexBulletroman"/>
      <w:lvlText w:val="(%4)"/>
      <w:lvlJc w:val="left"/>
      <w:pPr>
        <w:tabs>
          <w:tab w:val="num" w:pos="1985"/>
        </w:tabs>
        <w:ind w:left="1985" w:hanging="567"/>
      </w:pPr>
      <w:rPr>
        <w:rFonts w:hint="default"/>
      </w:rPr>
    </w:lvl>
    <w:lvl w:ilvl="4">
      <w:start w:val="1"/>
      <w:numFmt w:val="decimal"/>
      <w:pStyle w:val="AnnexBulletnumber"/>
      <w:lvlText w:val="(%5)"/>
      <w:lvlJc w:val="left"/>
      <w:pPr>
        <w:tabs>
          <w:tab w:val="num" w:pos="2552"/>
        </w:tabs>
        <w:ind w:left="2552" w:hanging="567"/>
      </w:pPr>
      <w:rPr>
        <w:rFonts w:hint="default"/>
      </w:rPr>
    </w:lvl>
    <w:lvl w:ilvl="5">
      <w:start w:val="1"/>
      <w:numFmt w:val="bullet"/>
      <w:pStyle w:val="AnnexBulletround"/>
      <w:lvlText w:val="●"/>
      <w:lvlJc w:val="left"/>
      <w:pPr>
        <w:tabs>
          <w:tab w:val="num" w:pos="1418"/>
        </w:tabs>
        <w:ind w:left="1418" w:hanging="567"/>
      </w:pPr>
      <w:rPr>
        <w:rFonts w:ascii="Arial" w:hAnsi="Arial" w:hint="default"/>
        <w:color w:val="253268" w:themeColor="text2"/>
      </w:rPr>
    </w:lvl>
    <w:lvl w:ilvl="6">
      <w:start w:val="1"/>
      <w:numFmt w:val="bullet"/>
      <w:pStyle w:val="AnnexBullet-"/>
      <w:lvlText w:val="–"/>
      <w:lvlJc w:val="left"/>
      <w:pPr>
        <w:tabs>
          <w:tab w:val="num" w:pos="1985"/>
        </w:tabs>
        <w:ind w:left="1985" w:hanging="567"/>
      </w:pPr>
      <w:rPr>
        <w:rFonts w:ascii="Calibri" w:hAnsi="Calibri" w:hint="default"/>
        <w:color w:val="253268" w:themeColor="text2"/>
      </w:rPr>
    </w:lvl>
    <w:lvl w:ilvl="7">
      <w:start w:val="1"/>
      <w:numFmt w:val="decimal"/>
      <w:pStyle w:val="AnnexTableTitle"/>
      <w:lvlText w:val="Table %1.%8"/>
      <w:lvlJc w:val="left"/>
      <w:pPr>
        <w:tabs>
          <w:tab w:val="num" w:pos="1418"/>
        </w:tabs>
        <w:ind w:left="1418" w:hanging="1418"/>
      </w:pPr>
      <w:rPr>
        <w:rFonts w:hint="default"/>
      </w:rPr>
    </w:lvl>
    <w:lvl w:ilvl="8">
      <w:start w:val="1"/>
      <w:numFmt w:val="decimal"/>
      <w:lvlRestart w:val="1"/>
      <w:pStyle w:val="AnnexFigureTitle"/>
      <w:lvlText w:val="Figure %1.%9"/>
      <w:lvlJc w:val="left"/>
      <w:pPr>
        <w:tabs>
          <w:tab w:val="num" w:pos="1418"/>
        </w:tabs>
        <w:ind w:left="1418" w:hanging="1418"/>
      </w:pPr>
      <w:rPr>
        <w:rFonts w:hint="default"/>
      </w:rPr>
    </w:lvl>
  </w:abstractNum>
  <w:abstractNum w:abstractNumId="18" w15:restartNumberingAfterBreak="0">
    <w:nsid w:val="68BD5682"/>
    <w:multiLevelType w:val="multilevel"/>
    <w:tmpl w:val="EAD453D0"/>
    <w:numStyleLink w:val="NumbListHighlight"/>
  </w:abstractNum>
  <w:abstractNum w:abstractNumId="19" w15:restartNumberingAfterBreak="0">
    <w:nsid w:val="696059AB"/>
    <w:multiLevelType w:val="hybridMultilevel"/>
    <w:tmpl w:val="94CE3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1F3727"/>
    <w:multiLevelType w:val="multilevel"/>
    <w:tmpl w:val="FEF47FD2"/>
    <w:styleLink w:val="ORRSummary"/>
    <w:lvl w:ilvl="0">
      <w:start w:val="1"/>
      <w:numFmt w:val="none"/>
      <w:pStyle w:val="Summaryparagraph"/>
      <w:suff w:val="nothing"/>
      <w:lvlText w:val=""/>
      <w:lvlJc w:val="left"/>
      <w:pPr>
        <w:ind w:left="0" w:firstLine="0"/>
      </w:pPr>
      <w:rPr>
        <w:rFonts w:hint="default"/>
        <w:color w:val="731472"/>
        <w:szCs w:val="24"/>
      </w:rPr>
    </w:lvl>
    <w:lvl w:ilvl="1">
      <w:start w:val="1"/>
      <w:numFmt w:val="bullet"/>
      <w:pStyle w:val="Summarybullet"/>
      <w:lvlText w:val="●"/>
      <w:lvlJc w:val="left"/>
      <w:pPr>
        <w:tabs>
          <w:tab w:val="num" w:pos="567"/>
        </w:tabs>
        <w:ind w:left="567" w:hanging="567"/>
      </w:pPr>
      <w:rPr>
        <w:rFonts w:ascii="Arial" w:hAnsi="Arial" w:hint="default"/>
        <w:color w:val="702472" w:themeColor="accent3"/>
      </w:rPr>
    </w:lvl>
    <w:lvl w:ilvl="2">
      <w:start w:val="1"/>
      <w:numFmt w:val="none"/>
      <w:lvlRestart w:val="1"/>
      <w:pStyle w:val="Summarybullet-"/>
      <w:lvlText w:val="         –"/>
      <w:lvlJc w:val="left"/>
      <w:pPr>
        <w:tabs>
          <w:tab w:val="num" w:pos="1134"/>
        </w:tabs>
        <w:ind w:left="1134" w:hanging="1134"/>
      </w:pPr>
      <w:rPr>
        <w:rFonts w:hint="default"/>
        <w:color w:val="702472" w:themeColor="accent3"/>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1" w15:restartNumberingAfterBreak="0">
    <w:nsid w:val="774C62AB"/>
    <w:multiLevelType w:val="multilevel"/>
    <w:tmpl w:val="6B204466"/>
    <w:numStyleLink w:val="ORRAnnex"/>
  </w:abstractNum>
  <w:abstractNum w:abstractNumId="22" w15:restartNumberingAfterBreak="0">
    <w:nsid w:val="7DDA5CB4"/>
    <w:multiLevelType w:val="multilevel"/>
    <w:tmpl w:val="6B204466"/>
    <w:numStyleLink w:val="ORRAnnex"/>
  </w:abstractNum>
  <w:num w:numId="1" w16cid:durableId="1643778289">
    <w:abstractNumId w:val="16"/>
  </w:num>
  <w:num w:numId="2" w16cid:durableId="12330070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343250">
    <w:abstractNumId w:val="20"/>
  </w:num>
  <w:num w:numId="4" w16cid:durableId="615990203">
    <w:abstractNumId w:val="6"/>
  </w:num>
  <w:num w:numId="5" w16cid:durableId="1539008159">
    <w:abstractNumId w:val="15"/>
  </w:num>
  <w:num w:numId="6" w16cid:durableId="1334801291">
    <w:abstractNumId w:val="7"/>
  </w:num>
  <w:num w:numId="7" w16cid:durableId="116142554">
    <w:abstractNumId w:val="10"/>
  </w:num>
  <w:num w:numId="8" w16cid:durableId="1708795862">
    <w:abstractNumId w:val="8"/>
  </w:num>
  <w:num w:numId="9" w16cid:durableId="1432780497">
    <w:abstractNumId w:val="4"/>
  </w:num>
  <w:num w:numId="10" w16cid:durableId="35012236">
    <w:abstractNumId w:val="3"/>
  </w:num>
  <w:num w:numId="11" w16cid:durableId="711077664">
    <w:abstractNumId w:val="0"/>
  </w:num>
  <w:num w:numId="12" w16cid:durableId="1604993918">
    <w:abstractNumId w:val="18"/>
  </w:num>
  <w:num w:numId="13" w16cid:durableId="435447028">
    <w:abstractNumId w:val="17"/>
  </w:num>
  <w:num w:numId="14" w16cid:durableId="2048019962">
    <w:abstractNumId w:val="21"/>
  </w:num>
  <w:num w:numId="15" w16cid:durableId="2025738407">
    <w:abstractNumId w:val="18"/>
  </w:num>
  <w:num w:numId="16" w16cid:durableId="150879135">
    <w:abstractNumId w:val="18"/>
  </w:num>
  <w:num w:numId="17" w16cid:durableId="891042484">
    <w:abstractNumId w:val="18"/>
  </w:num>
  <w:num w:numId="18" w16cid:durableId="727414043">
    <w:abstractNumId w:val="17"/>
  </w:num>
  <w:num w:numId="19" w16cid:durableId="1027833524">
    <w:abstractNumId w:val="1"/>
  </w:num>
  <w:num w:numId="20" w16cid:durableId="50661355">
    <w:abstractNumId w:val="5"/>
  </w:num>
  <w:num w:numId="21" w16cid:durableId="1446195555">
    <w:abstractNumId w:val="3"/>
  </w:num>
  <w:num w:numId="22" w16cid:durableId="558327301">
    <w:abstractNumId w:val="22"/>
  </w:num>
  <w:num w:numId="23" w16cid:durableId="463500638">
    <w:abstractNumId w:val="12"/>
  </w:num>
  <w:num w:numId="24" w16cid:durableId="1527019102">
    <w:abstractNumId w:val="2"/>
  </w:num>
  <w:num w:numId="25" w16cid:durableId="19921020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15861438">
    <w:abstractNumId w:val="9"/>
  </w:num>
  <w:num w:numId="27" w16cid:durableId="1830293373">
    <w:abstractNumId w:val="19"/>
  </w:num>
  <w:num w:numId="28" w16cid:durableId="4214169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852640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835217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681274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543564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368570">
    <w:abstractNumId w:val="14"/>
  </w:num>
  <w:num w:numId="34" w16cid:durableId="1184050824">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bxHeaderWithImage" w:val="False"/>
    <w:docVar w:name="cbxIncludeDividers" w:val="False"/>
    <w:docVar w:name="cmbTypeOfDoc.Column(1)" w:val="B"/>
    <w:docVar w:name="CurrentTemplateName" w:val="Long Report.dotm"/>
    <w:docVar w:name="CurrentTemplateVersion" w:val="2.07"/>
    <w:docVar w:name="DocTemplateName" w:val="Long Report.dotm"/>
    <w:docVar w:name="InitialTemplateName" w:val="Long Report.dotm"/>
    <w:docVar w:name="InitialTemplateVersion" w:val="2.07"/>
    <w:docVar w:name="NewDoc" w:val="False"/>
    <w:docVar w:name="txtDate.Tag" w:val="44789|d mmmm yyyy"/>
    <w:docVar w:name="txtHdr" w:val="ITT"/>
    <w:docVar w:name="zOrrHeaderName" w:val="Office of Rail and Road"/>
    <w:docVar w:name="zTocLevel" w:val="2"/>
  </w:docVars>
  <w:rsids>
    <w:rsidRoot w:val="00FC6860"/>
    <w:rsid w:val="00000449"/>
    <w:rsid w:val="00000EFE"/>
    <w:rsid w:val="000016D5"/>
    <w:rsid w:val="00002819"/>
    <w:rsid w:val="000032A5"/>
    <w:rsid w:val="0002210B"/>
    <w:rsid w:val="0002553C"/>
    <w:rsid w:val="0003350C"/>
    <w:rsid w:val="00036DEB"/>
    <w:rsid w:val="00037BD2"/>
    <w:rsid w:val="00042B65"/>
    <w:rsid w:val="00043DA2"/>
    <w:rsid w:val="0004428A"/>
    <w:rsid w:val="00045A0A"/>
    <w:rsid w:val="0005181F"/>
    <w:rsid w:val="00060052"/>
    <w:rsid w:val="00066737"/>
    <w:rsid w:val="000735F1"/>
    <w:rsid w:val="00076B67"/>
    <w:rsid w:val="00082DAA"/>
    <w:rsid w:val="000833AF"/>
    <w:rsid w:val="00084783"/>
    <w:rsid w:val="00084972"/>
    <w:rsid w:val="0008514C"/>
    <w:rsid w:val="000876CB"/>
    <w:rsid w:val="0009126F"/>
    <w:rsid w:val="0009203F"/>
    <w:rsid w:val="000A0438"/>
    <w:rsid w:val="000A6DE7"/>
    <w:rsid w:val="000B0266"/>
    <w:rsid w:val="000B309A"/>
    <w:rsid w:val="000B6176"/>
    <w:rsid w:val="000C7B66"/>
    <w:rsid w:val="000D2970"/>
    <w:rsid w:val="000E135E"/>
    <w:rsid w:val="000E1CFC"/>
    <w:rsid w:val="000E5AB1"/>
    <w:rsid w:val="000E5E49"/>
    <w:rsid w:val="000F1ACE"/>
    <w:rsid w:val="000F4554"/>
    <w:rsid w:val="000F5529"/>
    <w:rsid w:val="000F70BB"/>
    <w:rsid w:val="000F7BB6"/>
    <w:rsid w:val="001012B6"/>
    <w:rsid w:val="00102F62"/>
    <w:rsid w:val="00120892"/>
    <w:rsid w:val="0012193D"/>
    <w:rsid w:val="00123849"/>
    <w:rsid w:val="0012424B"/>
    <w:rsid w:val="00124D1D"/>
    <w:rsid w:val="00137015"/>
    <w:rsid w:val="00141746"/>
    <w:rsid w:val="00142694"/>
    <w:rsid w:val="001526A6"/>
    <w:rsid w:val="00155088"/>
    <w:rsid w:val="0015625B"/>
    <w:rsid w:val="00156D5F"/>
    <w:rsid w:val="00157E4C"/>
    <w:rsid w:val="00160B26"/>
    <w:rsid w:val="00162B03"/>
    <w:rsid w:val="001659DD"/>
    <w:rsid w:val="00167308"/>
    <w:rsid w:val="00171E62"/>
    <w:rsid w:val="00175A76"/>
    <w:rsid w:val="001768F1"/>
    <w:rsid w:val="00180E47"/>
    <w:rsid w:val="001858EB"/>
    <w:rsid w:val="00194E09"/>
    <w:rsid w:val="00195C79"/>
    <w:rsid w:val="001A00F0"/>
    <w:rsid w:val="001A1058"/>
    <w:rsid w:val="001B3FD8"/>
    <w:rsid w:val="001B54A7"/>
    <w:rsid w:val="001B551F"/>
    <w:rsid w:val="001B5A48"/>
    <w:rsid w:val="001B62CD"/>
    <w:rsid w:val="001B71F8"/>
    <w:rsid w:val="001C149F"/>
    <w:rsid w:val="001C2A66"/>
    <w:rsid w:val="001C60A4"/>
    <w:rsid w:val="001D1536"/>
    <w:rsid w:val="001D590D"/>
    <w:rsid w:val="001D5DF3"/>
    <w:rsid w:val="001E23F4"/>
    <w:rsid w:val="001E7C87"/>
    <w:rsid w:val="001F1140"/>
    <w:rsid w:val="001F4F0C"/>
    <w:rsid w:val="001F55B8"/>
    <w:rsid w:val="0020297B"/>
    <w:rsid w:val="002063AE"/>
    <w:rsid w:val="002064AF"/>
    <w:rsid w:val="002077FD"/>
    <w:rsid w:val="0021084B"/>
    <w:rsid w:val="00210BC4"/>
    <w:rsid w:val="0021141B"/>
    <w:rsid w:val="0021395E"/>
    <w:rsid w:val="00215E20"/>
    <w:rsid w:val="002162D4"/>
    <w:rsid w:val="00220F85"/>
    <w:rsid w:val="0022209D"/>
    <w:rsid w:val="00224950"/>
    <w:rsid w:val="00225D2C"/>
    <w:rsid w:val="00225EFD"/>
    <w:rsid w:val="00240410"/>
    <w:rsid w:val="002459ED"/>
    <w:rsid w:val="00250408"/>
    <w:rsid w:val="0025242F"/>
    <w:rsid w:val="00257BE5"/>
    <w:rsid w:val="00272200"/>
    <w:rsid w:val="00276C64"/>
    <w:rsid w:val="00282136"/>
    <w:rsid w:val="0028433A"/>
    <w:rsid w:val="00286CF2"/>
    <w:rsid w:val="0028735A"/>
    <w:rsid w:val="0029283C"/>
    <w:rsid w:val="00293D38"/>
    <w:rsid w:val="00297104"/>
    <w:rsid w:val="002A4DC8"/>
    <w:rsid w:val="002A5472"/>
    <w:rsid w:val="002B05FA"/>
    <w:rsid w:val="002B7995"/>
    <w:rsid w:val="002C5A50"/>
    <w:rsid w:val="002C6E70"/>
    <w:rsid w:val="002D0A69"/>
    <w:rsid w:val="002D0E5B"/>
    <w:rsid w:val="002D2997"/>
    <w:rsid w:val="002D3609"/>
    <w:rsid w:val="002D3643"/>
    <w:rsid w:val="002D46DA"/>
    <w:rsid w:val="002E2DAD"/>
    <w:rsid w:val="002E7122"/>
    <w:rsid w:val="002F111F"/>
    <w:rsid w:val="002F2791"/>
    <w:rsid w:val="002F5466"/>
    <w:rsid w:val="002F56B7"/>
    <w:rsid w:val="003002F6"/>
    <w:rsid w:val="0030237B"/>
    <w:rsid w:val="003027B1"/>
    <w:rsid w:val="00311FD5"/>
    <w:rsid w:val="00316105"/>
    <w:rsid w:val="003208C8"/>
    <w:rsid w:val="003247A4"/>
    <w:rsid w:val="003366E7"/>
    <w:rsid w:val="0034288F"/>
    <w:rsid w:val="00343838"/>
    <w:rsid w:val="00347F87"/>
    <w:rsid w:val="00350594"/>
    <w:rsid w:val="003543C0"/>
    <w:rsid w:val="0035753E"/>
    <w:rsid w:val="0036504A"/>
    <w:rsid w:val="00372316"/>
    <w:rsid w:val="00372ABD"/>
    <w:rsid w:val="00374BAE"/>
    <w:rsid w:val="003764B8"/>
    <w:rsid w:val="003813C5"/>
    <w:rsid w:val="00384699"/>
    <w:rsid w:val="00385387"/>
    <w:rsid w:val="00385F6B"/>
    <w:rsid w:val="00386AF7"/>
    <w:rsid w:val="00386E0A"/>
    <w:rsid w:val="003A16E9"/>
    <w:rsid w:val="003B008E"/>
    <w:rsid w:val="003B09D0"/>
    <w:rsid w:val="003B1008"/>
    <w:rsid w:val="003B1A86"/>
    <w:rsid w:val="003B27DE"/>
    <w:rsid w:val="003B6F00"/>
    <w:rsid w:val="003C0BDF"/>
    <w:rsid w:val="003C247A"/>
    <w:rsid w:val="003C2CFC"/>
    <w:rsid w:val="003C3449"/>
    <w:rsid w:val="003C3BA6"/>
    <w:rsid w:val="003C462A"/>
    <w:rsid w:val="003D0868"/>
    <w:rsid w:val="003D1485"/>
    <w:rsid w:val="003D1B7D"/>
    <w:rsid w:val="003D1CC2"/>
    <w:rsid w:val="003D30C6"/>
    <w:rsid w:val="003D592E"/>
    <w:rsid w:val="003D684E"/>
    <w:rsid w:val="003E1A78"/>
    <w:rsid w:val="003E2FAF"/>
    <w:rsid w:val="003E3E52"/>
    <w:rsid w:val="003E40D9"/>
    <w:rsid w:val="003E497C"/>
    <w:rsid w:val="003E5612"/>
    <w:rsid w:val="003E5A51"/>
    <w:rsid w:val="003E6BE3"/>
    <w:rsid w:val="003F161B"/>
    <w:rsid w:val="003F3CB0"/>
    <w:rsid w:val="003F6E9D"/>
    <w:rsid w:val="00400432"/>
    <w:rsid w:val="00403C5B"/>
    <w:rsid w:val="00407533"/>
    <w:rsid w:val="00410615"/>
    <w:rsid w:val="004121D9"/>
    <w:rsid w:val="00414896"/>
    <w:rsid w:val="0042552D"/>
    <w:rsid w:val="004276BA"/>
    <w:rsid w:val="00430378"/>
    <w:rsid w:val="004308C7"/>
    <w:rsid w:val="00433557"/>
    <w:rsid w:val="00433D4D"/>
    <w:rsid w:val="004372B6"/>
    <w:rsid w:val="0043752D"/>
    <w:rsid w:val="00437772"/>
    <w:rsid w:val="00445FBE"/>
    <w:rsid w:val="004462A6"/>
    <w:rsid w:val="00446747"/>
    <w:rsid w:val="00451C67"/>
    <w:rsid w:val="00452F29"/>
    <w:rsid w:val="00453019"/>
    <w:rsid w:val="00454D76"/>
    <w:rsid w:val="00457556"/>
    <w:rsid w:val="00465309"/>
    <w:rsid w:val="00465E6B"/>
    <w:rsid w:val="00472A7C"/>
    <w:rsid w:val="00472F8C"/>
    <w:rsid w:val="00476327"/>
    <w:rsid w:val="0048300B"/>
    <w:rsid w:val="0048774B"/>
    <w:rsid w:val="00490915"/>
    <w:rsid w:val="00493BC6"/>
    <w:rsid w:val="00494943"/>
    <w:rsid w:val="00494B24"/>
    <w:rsid w:val="00495203"/>
    <w:rsid w:val="004964CA"/>
    <w:rsid w:val="004A0056"/>
    <w:rsid w:val="004A0C10"/>
    <w:rsid w:val="004A24AB"/>
    <w:rsid w:val="004A743E"/>
    <w:rsid w:val="004B2D5D"/>
    <w:rsid w:val="004B336F"/>
    <w:rsid w:val="004B654F"/>
    <w:rsid w:val="004C0FAF"/>
    <w:rsid w:val="004C1FDD"/>
    <w:rsid w:val="004D1C50"/>
    <w:rsid w:val="004D5D65"/>
    <w:rsid w:val="004E57B7"/>
    <w:rsid w:val="004E5ACC"/>
    <w:rsid w:val="004E60C0"/>
    <w:rsid w:val="004F098A"/>
    <w:rsid w:val="004F2AE4"/>
    <w:rsid w:val="004F6111"/>
    <w:rsid w:val="005066A9"/>
    <w:rsid w:val="005165AD"/>
    <w:rsid w:val="00526956"/>
    <w:rsid w:val="00532B91"/>
    <w:rsid w:val="00534962"/>
    <w:rsid w:val="00536EB2"/>
    <w:rsid w:val="00544099"/>
    <w:rsid w:val="00546AF7"/>
    <w:rsid w:val="00555585"/>
    <w:rsid w:val="005612F3"/>
    <w:rsid w:val="005635FA"/>
    <w:rsid w:val="00574B16"/>
    <w:rsid w:val="00580A77"/>
    <w:rsid w:val="00585CEE"/>
    <w:rsid w:val="00591161"/>
    <w:rsid w:val="00596F73"/>
    <w:rsid w:val="005A6A23"/>
    <w:rsid w:val="005B1E20"/>
    <w:rsid w:val="005B27FB"/>
    <w:rsid w:val="005B3ED1"/>
    <w:rsid w:val="005B621F"/>
    <w:rsid w:val="005B7791"/>
    <w:rsid w:val="005C0E21"/>
    <w:rsid w:val="005C29ED"/>
    <w:rsid w:val="005C5BD8"/>
    <w:rsid w:val="005C6471"/>
    <w:rsid w:val="005C78C8"/>
    <w:rsid w:val="005D0524"/>
    <w:rsid w:val="005D169D"/>
    <w:rsid w:val="005E1F2E"/>
    <w:rsid w:val="005E2832"/>
    <w:rsid w:val="005E2FF2"/>
    <w:rsid w:val="005F12AF"/>
    <w:rsid w:val="005F217E"/>
    <w:rsid w:val="005F2187"/>
    <w:rsid w:val="005F2393"/>
    <w:rsid w:val="005F31A1"/>
    <w:rsid w:val="005F386D"/>
    <w:rsid w:val="005F3C5F"/>
    <w:rsid w:val="005F4936"/>
    <w:rsid w:val="005F74FA"/>
    <w:rsid w:val="006023B5"/>
    <w:rsid w:val="00613440"/>
    <w:rsid w:val="00615D12"/>
    <w:rsid w:val="00617B7F"/>
    <w:rsid w:val="00621979"/>
    <w:rsid w:val="006242F0"/>
    <w:rsid w:val="006316B1"/>
    <w:rsid w:val="00632A37"/>
    <w:rsid w:val="00636173"/>
    <w:rsid w:val="00637198"/>
    <w:rsid w:val="00640445"/>
    <w:rsid w:val="00645EB9"/>
    <w:rsid w:val="006465D2"/>
    <w:rsid w:val="0065616A"/>
    <w:rsid w:val="006562DE"/>
    <w:rsid w:val="0066567C"/>
    <w:rsid w:val="006701F0"/>
    <w:rsid w:val="00673F42"/>
    <w:rsid w:val="00680F51"/>
    <w:rsid w:val="00683A4B"/>
    <w:rsid w:val="00683F80"/>
    <w:rsid w:val="00691342"/>
    <w:rsid w:val="00696275"/>
    <w:rsid w:val="006A063F"/>
    <w:rsid w:val="006A17BD"/>
    <w:rsid w:val="006A6751"/>
    <w:rsid w:val="006B10E9"/>
    <w:rsid w:val="006B198C"/>
    <w:rsid w:val="006B27E0"/>
    <w:rsid w:val="006C004C"/>
    <w:rsid w:val="006C02BD"/>
    <w:rsid w:val="006C15DB"/>
    <w:rsid w:val="006C7602"/>
    <w:rsid w:val="006C76F1"/>
    <w:rsid w:val="006D1DD8"/>
    <w:rsid w:val="006D4741"/>
    <w:rsid w:val="006D6465"/>
    <w:rsid w:val="006E1B6F"/>
    <w:rsid w:val="006E214D"/>
    <w:rsid w:val="006E25F6"/>
    <w:rsid w:val="006E55C1"/>
    <w:rsid w:val="006F6490"/>
    <w:rsid w:val="006F663A"/>
    <w:rsid w:val="00703BE0"/>
    <w:rsid w:val="00705CF5"/>
    <w:rsid w:val="007061B3"/>
    <w:rsid w:val="007062A6"/>
    <w:rsid w:val="00713B94"/>
    <w:rsid w:val="00716CEC"/>
    <w:rsid w:val="00717537"/>
    <w:rsid w:val="007200CC"/>
    <w:rsid w:val="00723A7F"/>
    <w:rsid w:val="00724059"/>
    <w:rsid w:val="0072409C"/>
    <w:rsid w:val="007246E1"/>
    <w:rsid w:val="00725DA6"/>
    <w:rsid w:val="00731F42"/>
    <w:rsid w:val="00732439"/>
    <w:rsid w:val="00734AF8"/>
    <w:rsid w:val="00745B89"/>
    <w:rsid w:val="00745F36"/>
    <w:rsid w:val="00752063"/>
    <w:rsid w:val="00752B2C"/>
    <w:rsid w:val="00755F22"/>
    <w:rsid w:val="0075633E"/>
    <w:rsid w:val="0075674E"/>
    <w:rsid w:val="00756E0D"/>
    <w:rsid w:val="00757472"/>
    <w:rsid w:val="00760514"/>
    <w:rsid w:val="00762C46"/>
    <w:rsid w:val="00765B68"/>
    <w:rsid w:val="007679D8"/>
    <w:rsid w:val="00773068"/>
    <w:rsid w:val="00785937"/>
    <w:rsid w:val="00790401"/>
    <w:rsid w:val="00790AD2"/>
    <w:rsid w:val="0079264A"/>
    <w:rsid w:val="00793078"/>
    <w:rsid w:val="00796755"/>
    <w:rsid w:val="00796E71"/>
    <w:rsid w:val="007979A7"/>
    <w:rsid w:val="00797F75"/>
    <w:rsid w:val="007A1F12"/>
    <w:rsid w:val="007B1555"/>
    <w:rsid w:val="007C43C1"/>
    <w:rsid w:val="007D5014"/>
    <w:rsid w:val="007E246D"/>
    <w:rsid w:val="007E2744"/>
    <w:rsid w:val="007E2967"/>
    <w:rsid w:val="007E4EC4"/>
    <w:rsid w:val="007E6E4B"/>
    <w:rsid w:val="007F3F24"/>
    <w:rsid w:val="007F440E"/>
    <w:rsid w:val="007F4B75"/>
    <w:rsid w:val="007F6498"/>
    <w:rsid w:val="007F6B18"/>
    <w:rsid w:val="00804350"/>
    <w:rsid w:val="00806042"/>
    <w:rsid w:val="008109E4"/>
    <w:rsid w:val="008122F2"/>
    <w:rsid w:val="008145A2"/>
    <w:rsid w:val="0081555F"/>
    <w:rsid w:val="0081639D"/>
    <w:rsid w:val="008174A6"/>
    <w:rsid w:val="00826F5D"/>
    <w:rsid w:val="008277B1"/>
    <w:rsid w:val="00831EE0"/>
    <w:rsid w:val="008342A5"/>
    <w:rsid w:val="0083798F"/>
    <w:rsid w:val="00841B8C"/>
    <w:rsid w:val="008422F2"/>
    <w:rsid w:val="00845EDF"/>
    <w:rsid w:val="008475B8"/>
    <w:rsid w:val="00851E44"/>
    <w:rsid w:val="00852E5A"/>
    <w:rsid w:val="00855FA9"/>
    <w:rsid w:val="00856DAD"/>
    <w:rsid w:val="008624E2"/>
    <w:rsid w:val="008640BB"/>
    <w:rsid w:val="008667A9"/>
    <w:rsid w:val="00873479"/>
    <w:rsid w:val="0087426B"/>
    <w:rsid w:val="00882BEF"/>
    <w:rsid w:val="00884568"/>
    <w:rsid w:val="00885126"/>
    <w:rsid w:val="00886DE9"/>
    <w:rsid w:val="00890BB8"/>
    <w:rsid w:val="008911C0"/>
    <w:rsid w:val="00892CA9"/>
    <w:rsid w:val="00894644"/>
    <w:rsid w:val="008946A7"/>
    <w:rsid w:val="00894D7D"/>
    <w:rsid w:val="00897A5A"/>
    <w:rsid w:val="008A1C58"/>
    <w:rsid w:val="008A1E4C"/>
    <w:rsid w:val="008A25C5"/>
    <w:rsid w:val="008A7042"/>
    <w:rsid w:val="008B39F2"/>
    <w:rsid w:val="008B50A1"/>
    <w:rsid w:val="008B6DC1"/>
    <w:rsid w:val="008C091C"/>
    <w:rsid w:val="008C1870"/>
    <w:rsid w:val="008C30D2"/>
    <w:rsid w:val="008D4781"/>
    <w:rsid w:val="008D5E69"/>
    <w:rsid w:val="008D60C8"/>
    <w:rsid w:val="008E3D37"/>
    <w:rsid w:val="008E3E7D"/>
    <w:rsid w:val="008E5039"/>
    <w:rsid w:val="008E61DF"/>
    <w:rsid w:val="008F04E0"/>
    <w:rsid w:val="008F0B87"/>
    <w:rsid w:val="008F18B3"/>
    <w:rsid w:val="008F1A0A"/>
    <w:rsid w:val="008F676D"/>
    <w:rsid w:val="00901C9A"/>
    <w:rsid w:val="0090243F"/>
    <w:rsid w:val="00903EB2"/>
    <w:rsid w:val="00904857"/>
    <w:rsid w:val="0090622E"/>
    <w:rsid w:val="00907F32"/>
    <w:rsid w:val="009102F8"/>
    <w:rsid w:val="00910E4A"/>
    <w:rsid w:val="009111CF"/>
    <w:rsid w:val="00912431"/>
    <w:rsid w:val="00913800"/>
    <w:rsid w:val="00914861"/>
    <w:rsid w:val="00914D5C"/>
    <w:rsid w:val="00916C88"/>
    <w:rsid w:val="00917106"/>
    <w:rsid w:val="00920F55"/>
    <w:rsid w:val="009265DD"/>
    <w:rsid w:val="009319AE"/>
    <w:rsid w:val="009375BF"/>
    <w:rsid w:val="0094130E"/>
    <w:rsid w:val="009427A6"/>
    <w:rsid w:val="00952E99"/>
    <w:rsid w:val="009617D1"/>
    <w:rsid w:val="00963E0B"/>
    <w:rsid w:val="009646F5"/>
    <w:rsid w:val="00973BC6"/>
    <w:rsid w:val="00974DB7"/>
    <w:rsid w:val="009757DA"/>
    <w:rsid w:val="00981E60"/>
    <w:rsid w:val="009822CC"/>
    <w:rsid w:val="00982820"/>
    <w:rsid w:val="009852F9"/>
    <w:rsid w:val="00985547"/>
    <w:rsid w:val="0099269F"/>
    <w:rsid w:val="00992B05"/>
    <w:rsid w:val="00994102"/>
    <w:rsid w:val="009942BE"/>
    <w:rsid w:val="009A34CB"/>
    <w:rsid w:val="009A5DA3"/>
    <w:rsid w:val="009B04F7"/>
    <w:rsid w:val="009B5565"/>
    <w:rsid w:val="009C3AEC"/>
    <w:rsid w:val="009C3E78"/>
    <w:rsid w:val="009C7888"/>
    <w:rsid w:val="009D4BF5"/>
    <w:rsid w:val="009E0644"/>
    <w:rsid w:val="009E13FE"/>
    <w:rsid w:val="009E34CC"/>
    <w:rsid w:val="009E476E"/>
    <w:rsid w:val="009F4755"/>
    <w:rsid w:val="009F5929"/>
    <w:rsid w:val="009F642E"/>
    <w:rsid w:val="00A00A07"/>
    <w:rsid w:val="00A02455"/>
    <w:rsid w:val="00A03E79"/>
    <w:rsid w:val="00A107B3"/>
    <w:rsid w:val="00A12B6D"/>
    <w:rsid w:val="00A14898"/>
    <w:rsid w:val="00A17292"/>
    <w:rsid w:val="00A27332"/>
    <w:rsid w:val="00A310F3"/>
    <w:rsid w:val="00A32644"/>
    <w:rsid w:val="00A3724D"/>
    <w:rsid w:val="00A37A9B"/>
    <w:rsid w:val="00A4008F"/>
    <w:rsid w:val="00A404D5"/>
    <w:rsid w:val="00A42FBD"/>
    <w:rsid w:val="00A5113C"/>
    <w:rsid w:val="00A525B9"/>
    <w:rsid w:val="00A575FC"/>
    <w:rsid w:val="00A603F1"/>
    <w:rsid w:val="00A66AC8"/>
    <w:rsid w:val="00A67863"/>
    <w:rsid w:val="00A70557"/>
    <w:rsid w:val="00A739EA"/>
    <w:rsid w:val="00A73FDA"/>
    <w:rsid w:val="00A77317"/>
    <w:rsid w:val="00A90826"/>
    <w:rsid w:val="00A93476"/>
    <w:rsid w:val="00A95FB0"/>
    <w:rsid w:val="00AB3000"/>
    <w:rsid w:val="00AB6599"/>
    <w:rsid w:val="00AB7230"/>
    <w:rsid w:val="00AC3F17"/>
    <w:rsid w:val="00AE1221"/>
    <w:rsid w:val="00AE22F5"/>
    <w:rsid w:val="00AF205E"/>
    <w:rsid w:val="00AF41B0"/>
    <w:rsid w:val="00AF59D8"/>
    <w:rsid w:val="00AF5A70"/>
    <w:rsid w:val="00AF7AF9"/>
    <w:rsid w:val="00B017A5"/>
    <w:rsid w:val="00B04D1F"/>
    <w:rsid w:val="00B04FB8"/>
    <w:rsid w:val="00B0622B"/>
    <w:rsid w:val="00B111AB"/>
    <w:rsid w:val="00B140A3"/>
    <w:rsid w:val="00B20994"/>
    <w:rsid w:val="00B26B7C"/>
    <w:rsid w:val="00B2713B"/>
    <w:rsid w:val="00B2773F"/>
    <w:rsid w:val="00B30895"/>
    <w:rsid w:val="00B328C8"/>
    <w:rsid w:val="00B334A0"/>
    <w:rsid w:val="00B34AB1"/>
    <w:rsid w:val="00B34DB3"/>
    <w:rsid w:val="00B50669"/>
    <w:rsid w:val="00B509AD"/>
    <w:rsid w:val="00B5283A"/>
    <w:rsid w:val="00B546CE"/>
    <w:rsid w:val="00B56A4E"/>
    <w:rsid w:val="00B56E30"/>
    <w:rsid w:val="00B5762E"/>
    <w:rsid w:val="00B7284B"/>
    <w:rsid w:val="00B73C52"/>
    <w:rsid w:val="00B80C9B"/>
    <w:rsid w:val="00B81AB7"/>
    <w:rsid w:val="00B8365D"/>
    <w:rsid w:val="00B906DF"/>
    <w:rsid w:val="00B91F92"/>
    <w:rsid w:val="00B922B8"/>
    <w:rsid w:val="00B946A3"/>
    <w:rsid w:val="00BA010D"/>
    <w:rsid w:val="00BA3E54"/>
    <w:rsid w:val="00BA3F3D"/>
    <w:rsid w:val="00BA6DDF"/>
    <w:rsid w:val="00BA75AF"/>
    <w:rsid w:val="00BB3195"/>
    <w:rsid w:val="00BD1EDB"/>
    <w:rsid w:val="00BE1FE1"/>
    <w:rsid w:val="00BE2981"/>
    <w:rsid w:val="00BF056F"/>
    <w:rsid w:val="00BF2BC5"/>
    <w:rsid w:val="00BF321E"/>
    <w:rsid w:val="00BF3BAC"/>
    <w:rsid w:val="00BF50D6"/>
    <w:rsid w:val="00C00032"/>
    <w:rsid w:val="00C129B9"/>
    <w:rsid w:val="00C12DE6"/>
    <w:rsid w:val="00C15B7B"/>
    <w:rsid w:val="00C23E57"/>
    <w:rsid w:val="00C257BD"/>
    <w:rsid w:val="00C260C9"/>
    <w:rsid w:val="00C26E3E"/>
    <w:rsid w:val="00C32699"/>
    <w:rsid w:val="00C35494"/>
    <w:rsid w:val="00C37018"/>
    <w:rsid w:val="00C418B1"/>
    <w:rsid w:val="00C42B54"/>
    <w:rsid w:val="00C43F22"/>
    <w:rsid w:val="00C4471E"/>
    <w:rsid w:val="00C44B4E"/>
    <w:rsid w:val="00C50737"/>
    <w:rsid w:val="00C50F62"/>
    <w:rsid w:val="00C54CD1"/>
    <w:rsid w:val="00C57A84"/>
    <w:rsid w:val="00C6176E"/>
    <w:rsid w:val="00C61F00"/>
    <w:rsid w:val="00C6719E"/>
    <w:rsid w:val="00C7169D"/>
    <w:rsid w:val="00C76E4E"/>
    <w:rsid w:val="00C8418E"/>
    <w:rsid w:val="00C84CC1"/>
    <w:rsid w:val="00C851A0"/>
    <w:rsid w:val="00C91699"/>
    <w:rsid w:val="00C97CC2"/>
    <w:rsid w:val="00C97F2B"/>
    <w:rsid w:val="00CA080B"/>
    <w:rsid w:val="00CA25B2"/>
    <w:rsid w:val="00CA2A88"/>
    <w:rsid w:val="00CB359C"/>
    <w:rsid w:val="00CC0085"/>
    <w:rsid w:val="00CC21C9"/>
    <w:rsid w:val="00CC51FF"/>
    <w:rsid w:val="00CD62FF"/>
    <w:rsid w:val="00CE2434"/>
    <w:rsid w:val="00CE4C99"/>
    <w:rsid w:val="00CE5EE2"/>
    <w:rsid w:val="00CE7358"/>
    <w:rsid w:val="00D00048"/>
    <w:rsid w:val="00D0044E"/>
    <w:rsid w:val="00D07E76"/>
    <w:rsid w:val="00D10D3A"/>
    <w:rsid w:val="00D2010B"/>
    <w:rsid w:val="00D20E23"/>
    <w:rsid w:val="00D21C2C"/>
    <w:rsid w:val="00D2517B"/>
    <w:rsid w:val="00D25F7E"/>
    <w:rsid w:val="00D27573"/>
    <w:rsid w:val="00D3030F"/>
    <w:rsid w:val="00D3273A"/>
    <w:rsid w:val="00D401C8"/>
    <w:rsid w:val="00D40E5E"/>
    <w:rsid w:val="00D416AD"/>
    <w:rsid w:val="00D42F12"/>
    <w:rsid w:val="00D435F4"/>
    <w:rsid w:val="00D477C4"/>
    <w:rsid w:val="00D5346F"/>
    <w:rsid w:val="00D55AD3"/>
    <w:rsid w:val="00D55BB5"/>
    <w:rsid w:val="00D6141A"/>
    <w:rsid w:val="00D6160E"/>
    <w:rsid w:val="00D61976"/>
    <w:rsid w:val="00D643F1"/>
    <w:rsid w:val="00D7043B"/>
    <w:rsid w:val="00D7062B"/>
    <w:rsid w:val="00D70ECD"/>
    <w:rsid w:val="00D735B7"/>
    <w:rsid w:val="00D776B6"/>
    <w:rsid w:val="00D8563F"/>
    <w:rsid w:val="00D92143"/>
    <w:rsid w:val="00D973E5"/>
    <w:rsid w:val="00D97BF7"/>
    <w:rsid w:val="00DA0028"/>
    <w:rsid w:val="00DA02F0"/>
    <w:rsid w:val="00DA0DA7"/>
    <w:rsid w:val="00DA1456"/>
    <w:rsid w:val="00DA19CC"/>
    <w:rsid w:val="00DA39EF"/>
    <w:rsid w:val="00DA5AE6"/>
    <w:rsid w:val="00DB0136"/>
    <w:rsid w:val="00DB02EF"/>
    <w:rsid w:val="00DB54FF"/>
    <w:rsid w:val="00DB7BCE"/>
    <w:rsid w:val="00DC0F9E"/>
    <w:rsid w:val="00DC6AE7"/>
    <w:rsid w:val="00DD1BE1"/>
    <w:rsid w:val="00DD1F06"/>
    <w:rsid w:val="00DD276E"/>
    <w:rsid w:val="00DD35AB"/>
    <w:rsid w:val="00DD58E4"/>
    <w:rsid w:val="00DD6763"/>
    <w:rsid w:val="00DE21C3"/>
    <w:rsid w:val="00DE5974"/>
    <w:rsid w:val="00DF189F"/>
    <w:rsid w:val="00DF2553"/>
    <w:rsid w:val="00DF6946"/>
    <w:rsid w:val="00E03CCC"/>
    <w:rsid w:val="00E061E1"/>
    <w:rsid w:val="00E07C76"/>
    <w:rsid w:val="00E10006"/>
    <w:rsid w:val="00E104D1"/>
    <w:rsid w:val="00E11F8B"/>
    <w:rsid w:val="00E1699D"/>
    <w:rsid w:val="00E25F9C"/>
    <w:rsid w:val="00E27807"/>
    <w:rsid w:val="00E31153"/>
    <w:rsid w:val="00E360E5"/>
    <w:rsid w:val="00E3647D"/>
    <w:rsid w:val="00E450CC"/>
    <w:rsid w:val="00E46FDA"/>
    <w:rsid w:val="00E507FC"/>
    <w:rsid w:val="00E54EEF"/>
    <w:rsid w:val="00E5669C"/>
    <w:rsid w:val="00E61A8D"/>
    <w:rsid w:val="00E63058"/>
    <w:rsid w:val="00E638CC"/>
    <w:rsid w:val="00E63CEB"/>
    <w:rsid w:val="00E720C4"/>
    <w:rsid w:val="00E7266B"/>
    <w:rsid w:val="00E73450"/>
    <w:rsid w:val="00E73568"/>
    <w:rsid w:val="00E81AAE"/>
    <w:rsid w:val="00E8348A"/>
    <w:rsid w:val="00E871F3"/>
    <w:rsid w:val="00E90359"/>
    <w:rsid w:val="00E90510"/>
    <w:rsid w:val="00E94B75"/>
    <w:rsid w:val="00E94F29"/>
    <w:rsid w:val="00E955B8"/>
    <w:rsid w:val="00E96219"/>
    <w:rsid w:val="00EA449D"/>
    <w:rsid w:val="00EA6405"/>
    <w:rsid w:val="00EB0DC4"/>
    <w:rsid w:val="00EB0EDA"/>
    <w:rsid w:val="00EB4D22"/>
    <w:rsid w:val="00EB64CF"/>
    <w:rsid w:val="00EB6E48"/>
    <w:rsid w:val="00EB72F2"/>
    <w:rsid w:val="00EC2A84"/>
    <w:rsid w:val="00EC3758"/>
    <w:rsid w:val="00EC4B09"/>
    <w:rsid w:val="00EC5142"/>
    <w:rsid w:val="00EC6B13"/>
    <w:rsid w:val="00ED0A15"/>
    <w:rsid w:val="00ED3BA5"/>
    <w:rsid w:val="00ED6FD1"/>
    <w:rsid w:val="00EE0513"/>
    <w:rsid w:val="00EE278D"/>
    <w:rsid w:val="00EE5809"/>
    <w:rsid w:val="00EE5FED"/>
    <w:rsid w:val="00EF09B1"/>
    <w:rsid w:val="00EF33AC"/>
    <w:rsid w:val="00EF3FD3"/>
    <w:rsid w:val="00EF62CE"/>
    <w:rsid w:val="00F01773"/>
    <w:rsid w:val="00F022D2"/>
    <w:rsid w:val="00F05195"/>
    <w:rsid w:val="00F052B9"/>
    <w:rsid w:val="00F056ED"/>
    <w:rsid w:val="00F1040F"/>
    <w:rsid w:val="00F1129E"/>
    <w:rsid w:val="00F165F6"/>
    <w:rsid w:val="00F20E70"/>
    <w:rsid w:val="00F2241A"/>
    <w:rsid w:val="00F23344"/>
    <w:rsid w:val="00F24468"/>
    <w:rsid w:val="00F266B7"/>
    <w:rsid w:val="00F27257"/>
    <w:rsid w:val="00F309D3"/>
    <w:rsid w:val="00F33BA6"/>
    <w:rsid w:val="00F345E3"/>
    <w:rsid w:val="00F3535F"/>
    <w:rsid w:val="00F35764"/>
    <w:rsid w:val="00F373D0"/>
    <w:rsid w:val="00F4453E"/>
    <w:rsid w:val="00F521D3"/>
    <w:rsid w:val="00F52217"/>
    <w:rsid w:val="00F57347"/>
    <w:rsid w:val="00F670B0"/>
    <w:rsid w:val="00F679B4"/>
    <w:rsid w:val="00F75C72"/>
    <w:rsid w:val="00F76054"/>
    <w:rsid w:val="00F76E31"/>
    <w:rsid w:val="00F77726"/>
    <w:rsid w:val="00F77DF3"/>
    <w:rsid w:val="00F83493"/>
    <w:rsid w:val="00F85D04"/>
    <w:rsid w:val="00F860CE"/>
    <w:rsid w:val="00F90A82"/>
    <w:rsid w:val="00F93A27"/>
    <w:rsid w:val="00F93B87"/>
    <w:rsid w:val="00F94A27"/>
    <w:rsid w:val="00F97820"/>
    <w:rsid w:val="00FA07A9"/>
    <w:rsid w:val="00FA767B"/>
    <w:rsid w:val="00FB16E2"/>
    <w:rsid w:val="00FB2EB2"/>
    <w:rsid w:val="00FB4478"/>
    <w:rsid w:val="00FB6DF4"/>
    <w:rsid w:val="00FB7A17"/>
    <w:rsid w:val="00FC0DF6"/>
    <w:rsid w:val="00FC2B73"/>
    <w:rsid w:val="00FC2C76"/>
    <w:rsid w:val="00FC3E97"/>
    <w:rsid w:val="00FC5F22"/>
    <w:rsid w:val="00FC6860"/>
    <w:rsid w:val="00FC6AE4"/>
    <w:rsid w:val="00FC6D69"/>
    <w:rsid w:val="00FC7462"/>
    <w:rsid w:val="00FD258F"/>
    <w:rsid w:val="00FD4279"/>
    <w:rsid w:val="00FD6DCF"/>
    <w:rsid w:val="00FE2992"/>
    <w:rsid w:val="00FE40B6"/>
    <w:rsid w:val="00FF09BF"/>
    <w:rsid w:val="00FF2534"/>
    <w:rsid w:val="05C4E335"/>
    <w:rsid w:val="09498C3A"/>
    <w:rsid w:val="0D42C668"/>
    <w:rsid w:val="10548F0B"/>
    <w:rsid w:val="124A0703"/>
    <w:rsid w:val="1992C158"/>
    <w:rsid w:val="19C2306D"/>
    <w:rsid w:val="1CC04985"/>
    <w:rsid w:val="1F821FBC"/>
    <w:rsid w:val="22A89246"/>
    <w:rsid w:val="2452CA45"/>
    <w:rsid w:val="2A90525D"/>
    <w:rsid w:val="2D5F9543"/>
    <w:rsid w:val="2F6A2320"/>
    <w:rsid w:val="31BD91D2"/>
    <w:rsid w:val="36224BEA"/>
    <w:rsid w:val="37923497"/>
    <w:rsid w:val="3B2EAC1D"/>
    <w:rsid w:val="3BDF0851"/>
    <w:rsid w:val="3E452429"/>
    <w:rsid w:val="4006E502"/>
    <w:rsid w:val="454921A0"/>
    <w:rsid w:val="46D1F131"/>
    <w:rsid w:val="4CC7374A"/>
    <w:rsid w:val="4E03BA8E"/>
    <w:rsid w:val="4EC15FDE"/>
    <w:rsid w:val="567EF6F8"/>
    <w:rsid w:val="585483FF"/>
    <w:rsid w:val="61B4EDFB"/>
    <w:rsid w:val="62F41B92"/>
    <w:rsid w:val="6F209C80"/>
    <w:rsid w:val="707BC295"/>
    <w:rsid w:val="77A3F6D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2"/>
    </o:shapelayout>
  </w:shapeDefaults>
  <w:decimalSymbol w:val="."/>
  <w:listSeparator w:val=","/>
  <w14:docId w14:val="654F7D72"/>
  <w15:chartTrackingRefBased/>
  <w15:docId w15:val="{2540594D-868C-4FD0-9003-0AC45CC25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3" w:qFormat="1"/>
    <w:lsdException w:name="heading 1" w:uiPriority="39"/>
    <w:lsdException w:name="heading 2" w:semiHidden="1" w:uiPriority="7" w:unhideWhenUsed="1" w:qFormat="1"/>
    <w:lsdException w:name="heading 3" w:semiHidden="1" w:uiPriority="8" w:unhideWhenUsed="1" w:qFormat="1"/>
    <w:lsdException w:name="heading 4" w:uiPriority="25" w:qFormat="1"/>
    <w:lsdException w:name="heading 5" w:uiPriority="25" w:qFormat="1"/>
    <w:lsdException w:name="heading 6" w:semiHidden="1" w:uiPriority="25" w:unhideWhenUsed="1" w:qFormat="1"/>
    <w:lsdException w:name="heading 7" w:semiHidden="1" w:uiPriority="25" w:unhideWhenUsed="1" w:qFormat="1"/>
    <w:lsdException w:name="heading 8" w:semiHidden="1" w:uiPriority="25" w:unhideWhenUsed="1" w:qFormat="1"/>
    <w:lsdException w:name="heading 9" w:semiHidden="1" w:uiPriority="2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semiHidden="1" w:uiPriority="3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9" w:qFormat="1"/>
    <w:lsdException w:name="Emphasis" w:semiHidden="1"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9" w:qFormat="1"/>
    <w:lsdException w:name="Quote" w:uiPriority="16" w:qFormat="1"/>
    <w:lsdException w:name="Intense Quote" w:semiHidden="1"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9" w:qFormat="1"/>
    <w:lsdException w:name="Intense Emphasis" w:semiHidden="1" w:uiPriority="39" w:qFormat="1"/>
    <w:lsdException w:name="Subtle Reference" w:semiHidden="1" w:uiPriority="39" w:qFormat="1"/>
    <w:lsdException w:name="Intense Reference" w:semiHidden="1" w:uiPriority="39" w:qFormat="1"/>
    <w:lsdException w:name="Book Title" w:semiHidden="1" w:uiPriority="3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qFormat/>
    <w:rsid w:val="00437772"/>
    <w:pPr>
      <w:spacing w:after="240" w:line="288" w:lineRule="auto"/>
    </w:pPr>
    <w:rPr>
      <w:rFonts w:ascii="Arial" w:hAnsi="Arial"/>
      <w:sz w:val="24"/>
    </w:rPr>
  </w:style>
  <w:style w:type="paragraph" w:styleId="Heading1">
    <w:name w:val="heading 1"/>
    <w:aliases w:val="DocTitle"/>
    <w:basedOn w:val="Normal"/>
    <w:next w:val="Normal"/>
    <w:link w:val="Heading1Char"/>
    <w:uiPriority w:val="39"/>
    <w:rsid w:val="00534962"/>
    <w:pPr>
      <w:widowControl w:val="0"/>
      <w:outlineLvl w:val="0"/>
    </w:pPr>
    <w:rPr>
      <w:rFonts w:ascii="Arial Bold" w:eastAsiaTheme="majorEastAsia" w:hAnsi="Arial Bold" w:cstheme="majorBidi"/>
      <w:b/>
      <w:color w:val="253268" w:themeColor="text2"/>
      <w:sz w:val="60"/>
      <w:szCs w:val="32"/>
    </w:rPr>
  </w:style>
  <w:style w:type="paragraph" w:styleId="Heading2">
    <w:name w:val="heading 2"/>
    <w:aliases w:val="Heading 2 (double)"/>
    <w:basedOn w:val="Normal"/>
    <w:next w:val="Numberedparagraphdouble"/>
    <w:link w:val="Heading2Char"/>
    <w:uiPriority w:val="7"/>
    <w:qFormat/>
    <w:rsid w:val="00534962"/>
    <w:pPr>
      <w:keepNext/>
      <w:keepLines/>
      <w:pageBreakBefore/>
      <w:numPr>
        <w:numId w:val="10"/>
      </w:numPr>
      <w:pBdr>
        <w:bottom w:val="single" w:sz="24" w:space="6" w:color="253268" w:themeColor="text2"/>
      </w:pBdr>
      <w:spacing w:line="240" w:lineRule="auto"/>
      <w:outlineLvl w:val="1"/>
    </w:pPr>
    <w:rPr>
      <w:rFonts w:eastAsiaTheme="majorEastAsia" w:cstheme="majorBidi"/>
      <w:b/>
      <w:color w:val="253268" w:themeColor="text2"/>
      <w:sz w:val="52"/>
      <w:szCs w:val="26"/>
    </w:rPr>
  </w:style>
  <w:style w:type="paragraph" w:styleId="Heading3">
    <w:name w:val="heading 3"/>
    <w:aliases w:val="Heading 3 (double)"/>
    <w:basedOn w:val="Normal"/>
    <w:next w:val="Numberedparagraphdouble"/>
    <w:link w:val="Heading3Char"/>
    <w:uiPriority w:val="8"/>
    <w:qFormat/>
    <w:rsid w:val="00534962"/>
    <w:pPr>
      <w:keepNext/>
      <w:keepLines/>
      <w:spacing w:before="240" w:line="240" w:lineRule="auto"/>
      <w:outlineLvl w:val="2"/>
    </w:pPr>
    <w:rPr>
      <w:rFonts w:eastAsiaTheme="majorEastAsia" w:cstheme="majorBidi"/>
      <w:b/>
      <w:color w:val="253268" w:themeColor="text2"/>
      <w:sz w:val="36"/>
      <w:szCs w:val="24"/>
    </w:rPr>
  </w:style>
  <w:style w:type="paragraph" w:styleId="Heading4">
    <w:name w:val="heading 4"/>
    <w:aliases w:val="Heading 4 (double)"/>
    <w:basedOn w:val="Normal"/>
    <w:next w:val="Numberedparagraphdouble"/>
    <w:link w:val="Heading4Char"/>
    <w:uiPriority w:val="27"/>
    <w:qFormat/>
    <w:rsid w:val="00534962"/>
    <w:pPr>
      <w:keepNext/>
      <w:keepLines/>
      <w:spacing w:before="120" w:after="120" w:line="240" w:lineRule="auto"/>
      <w:outlineLvl w:val="3"/>
    </w:pPr>
    <w:rPr>
      <w:rFonts w:eastAsiaTheme="majorEastAsia" w:cstheme="majorBidi"/>
      <w:b/>
      <w:iCs/>
      <w:color w:val="253268" w:themeColor="text2"/>
      <w:sz w:val="28"/>
    </w:rPr>
  </w:style>
  <w:style w:type="paragraph" w:styleId="Heading5">
    <w:name w:val="heading 5"/>
    <w:aliases w:val="Heading 5 (double)"/>
    <w:basedOn w:val="Normal"/>
    <w:next w:val="Numberedparagraphdouble"/>
    <w:link w:val="Heading5Char"/>
    <w:uiPriority w:val="27"/>
    <w:qFormat/>
    <w:rsid w:val="00534962"/>
    <w:pPr>
      <w:keepNext/>
      <w:keepLines/>
      <w:spacing w:before="120" w:after="120" w:line="240" w:lineRule="auto"/>
      <w:outlineLvl w:val="4"/>
    </w:pPr>
    <w:rPr>
      <w:rFonts w:eastAsiaTheme="majorEastAsia" w:cstheme="majorBidi"/>
      <w:b/>
    </w:rPr>
  </w:style>
  <w:style w:type="paragraph" w:styleId="Heading6">
    <w:name w:val="heading 6"/>
    <w:aliases w:val="Heading 6 (double)"/>
    <w:basedOn w:val="Normal"/>
    <w:next w:val="Numberedparagraphdouble"/>
    <w:link w:val="Heading6Char"/>
    <w:uiPriority w:val="27"/>
    <w:qFormat/>
    <w:rsid w:val="00534962"/>
    <w:pPr>
      <w:keepNext/>
      <w:keepLines/>
      <w:spacing w:before="120" w:after="120" w:line="240" w:lineRule="auto"/>
      <w:outlineLvl w:val="5"/>
    </w:pPr>
    <w:rPr>
      <w:rFonts w:eastAsiaTheme="majorEastAsia" w:cstheme="majorBidi"/>
      <w:i/>
    </w:rPr>
  </w:style>
  <w:style w:type="paragraph" w:styleId="Heading7">
    <w:name w:val="heading 7"/>
    <w:aliases w:val="Heading 7 (double) (tables/figures),Tbl Title"/>
    <w:basedOn w:val="Normal"/>
    <w:next w:val="Numberedparagraphdouble"/>
    <w:link w:val="Heading7Char"/>
    <w:uiPriority w:val="27"/>
    <w:qFormat/>
    <w:rsid w:val="00534962"/>
    <w:pPr>
      <w:keepNext/>
      <w:keepLines/>
      <w:spacing w:before="120" w:after="120" w:line="240" w:lineRule="auto"/>
      <w:outlineLvl w:val="6"/>
    </w:pPr>
    <w:rPr>
      <w:rFonts w:eastAsiaTheme="majorEastAsia" w:cstheme="majorBidi"/>
      <w:b/>
      <w:iCs/>
    </w:rPr>
  </w:style>
  <w:style w:type="paragraph" w:styleId="Heading8">
    <w:name w:val="heading 8"/>
    <w:aliases w:val="Heading 8 (double)"/>
    <w:basedOn w:val="Normal"/>
    <w:next w:val="Numberedparagraphdouble"/>
    <w:link w:val="Heading8Char"/>
    <w:uiPriority w:val="27"/>
    <w:qFormat/>
    <w:rsid w:val="00534962"/>
    <w:pPr>
      <w:keepNext/>
      <w:keepLines/>
      <w:spacing w:before="120" w:after="120" w:line="240" w:lineRule="auto"/>
      <w:outlineLvl w:val="7"/>
    </w:pPr>
    <w:rPr>
      <w:rFonts w:eastAsiaTheme="majorEastAsia" w:cstheme="majorBidi"/>
      <w:b/>
      <w:i/>
      <w:color w:val="00476B"/>
      <w:szCs w:val="21"/>
    </w:rPr>
  </w:style>
  <w:style w:type="paragraph" w:styleId="Heading9">
    <w:name w:val="heading 9"/>
    <w:aliases w:val="Heading 9 (double)"/>
    <w:basedOn w:val="Normal"/>
    <w:next w:val="Numberedparagraphdouble"/>
    <w:link w:val="Heading9Char"/>
    <w:uiPriority w:val="27"/>
    <w:qFormat/>
    <w:rsid w:val="00534962"/>
    <w:pPr>
      <w:keepNext/>
      <w:keepLines/>
      <w:spacing w:before="120" w:after="120" w:line="240" w:lineRule="auto"/>
      <w:outlineLvl w:val="8"/>
    </w:pPr>
    <w:rPr>
      <w:rFonts w:eastAsiaTheme="majorEastAsia" w:cstheme="majorBidi"/>
      <w:i/>
      <w:iCs/>
      <w:color w:val="00476B"/>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53496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34962"/>
    <w:rPr>
      <w:rFonts w:ascii="Arial" w:hAnsi="Arial"/>
      <w:sz w:val="24"/>
    </w:rPr>
  </w:style>
  <w:style w:type="paragraph" w:styleId="Footer">
    <w:name w:val="footer"/>
    <w:basedOn w:val="Normal"/>
    <w:link w:val="FooterChar"/>
    <w:uiPriority w:val="99"/>
    <w:semiHidden/>
    <w:rsid w:val="00534962"/>
    <w:pPr>
      <w:tabs>
        <w:tab w:val="right" w:pos="9639"/>
      </w:tabs>
      <w:spacing w:after="0" w:line="240" w:lineRule="auto"/>
    </w:pPr>
    <w:rPr>
      <w:color w:val="000000" w:themeColor="text1"/>
      <w:sz w:val="20"/>
    </w:rPr>
  </w:style>
  <w:style w:type="character" w:customStyle="1" w:styleId="FooterChar">
    <w:name w:val="Footer Char"/>
    <w:basedOn w:val="DefaultParagraphFont"/>
    <w:link w:val="Footer"/>
    <w:uiPriority w:val="99"/>
    <w:semiHidden/>
    <w:rsid w:val="00534962"/>
    <w:rPr>
      <w:rFonts w:ascii="Arial" w:hAnsi="Arial"/>
      <w:color w:val="000000" w:themeColor="text1"/>
      <w:sz w:val="20"/>
    </w:rPr>
  </w:style>
  <w:style w:type="character" w:styleId="PlaceholderText">
    <w:name w:val="Placeholder Text"/>
    <w:basedOn w:val="DefaultParagraphFont"/>
    <w:uiPriority w:val="99"/>
    <w:semiHidden/>
    <w:rsid w:val="00534962"/>
    <w:rPr>
      <w:color w:val="808080"/>
    </w:rPr>
  </w:style>
  <w:style w:type="character" w:customStyle="1" w:styleId="Heading1Char">
    <w:name w:val="Heading 1 Char"/>
    <w:aliases w:val="DocTitle Char"/>
    <w:basedOn w:val="DefaultParagraphFont"/>
    <w:link w:val="Heading1"/>
    <w:uiPriority w:val="39"/>
    <w:rsid w:val="00534962"/>
    <w:rPr>
      <w:rFonts w:ascii="Arial Bold" w:eastAsiaTheme="majorEastAsia" w:hAnsi="Arial Bold" w:cstheme="majorBidi"/>
      <w:b/>
      <w:color w:val="253268" w:themeColor="text2"/>
      <w:sz w:val="60"/>
      <w:szCs w:val="32"/>
    </w:rPr>
  </w:style>
  <w:style w:type="character" w:customStyle="1" w:styleId="Heading2Char">
    <w:name w:val="Heading 2 Char"/>
    <w:aliases w:val="Heading 2 (double) Char"/>
    <w:basedOn w:val="DefaultParagraphFont"/>
    <w:link w:val="Heading2"/>
    <w:uiPriority w:val="7"/>
    <w:rsid w:val="00534962"/>
    <w:rPr>
      <w:rFonts w:ascii="Arial" w:eastAsiaTheme="majorEastAsia" w:hAnsi="Arial" w:cstheme="majorBidi"/>
      <w:b/>
      <w:color w:val="253268" w:themeColor="text2"/>
      <w:sz w:val="52"/>
      <w:szCs w:val="26"/>
    </w:rPr>
  </w:style>
  <w:style w:type="paragraph" w:customStyle="1" w:styleId="Summaryparagraph">
    <w:name w:val="Summary paragraph"/>
    <w:basedOn w:val="Normal"/>
    <w:uiPriority w:val="1"/>
    <w:qFormat/>
    <w:rsid w:val="00534962"/>
    <w:pPr>
      <w:numPr>
        <w:numId w:val="8"/>
      </w:numPr>
      <w:pBdr>
        <w:bottom w:val="single" w:sz="24" w:space="4" w:color="ECC8ED" w:themeColor="accent3" w:themeTint="33"/>
      </w:pBdr>
    </w:pPr>
  </w:style>
  <w:style w:type="paragraph" w:customStyle="1" w:styleId="Summarybullet">
    <w:name w:val="Summary bullet"/>
    <w:basedOn w:val="Summaryparagraph"/>
    <w:uiPriority w:val="1"/>
    <w:qFormat/>
    <w:rsid w:val="00534962"/>
    <w:pPr>
      <w:numPr>
        <w:ilvl w:val="1"/>
      </w:numPr>
    </w:pPr>
  </w:style>
  <w:style w:type="paragraph" w:customStyle="1" w:styleId="Summaryheading">
    <w:name w:val="Summary heading"/>
    <w:basedOn w:val="Heading3"/>
    <w:next w:val="Summaryparagraph"/>
    <w:qFormat/>
    <w:rsid w:val="00534962"/>
    <w:rPr>
      <w:color w:val="702472" w:themeColor="accent3"/>
    </w:rPr>
  </w:style>
  <w:style w:type="character" w:customStyle="1" w:styleId="Heading3Char">
    <w:name w:val="Heading 3 Char"/>
    <w:aliases w:val="Heading 3 (double) Char"/>
    <w:basedOn w:val="DefaultParagraphFont"/>
    <w:link w:val="Heading3"/>
    <w:uiPriority w:val="8"/>
    <w:rsid w:val="00534962"/>
    <w:rPr>
      <w:rFonts w:ascii="Arial" w:eastAsiaTheme="majorEastAsia" w:hAnsi="Arial" w:cstheme="majorBidi"/>
      <w:b/>
      <w:color w:val="253268" w:themeColor="text2"/>
      <w:sz w:val="36"/>
      <w:szCs w:val="24"/>
    </w:rPr>
  </w:style>
  <w:style w:type="numbering" w:customStyle="1" w:styleId="ORRSummary">
    <w:name w:val="ORRSummary"/>
    <w:uiPriority w:val="99"/>
    <w:rsid w:val="00534962"/>
    <w:pPr>
      <w:numPr>
        <w:numId w:val="3"/>
      </w:numPr>
    </w:pPr>
  </w:style>
  <w:style w:type="paragraph" w:customStyle="1" w:styleId="Numberedparagraphdouble">
    <w:name w:val="Numbered paragraph (double)"/>
    <w:aliases w:val="Numbered paragraph (single)"/>
    <w:basedOn w:val="Normal"/>
    <w:uiPriority w:val="8"/>
    <w:qFormat/>
    <w:rsid w:val="00534962"/>
    <w:pPr>
      <w:numPr>
        <w:ilvl w:val="1"/>
        <w:numId w:val="10"/>
      </w:numPr>
    </w:pPr>
  </w:style>
  <w:style w:type="paragraph" w:customStyle="1" w:styleId="Bulletround">
    <w:name w:val="Bullet (round)"/>
    <w:aliases w:val="Bullet (square)"/>
    <w:basedOn w:val="Normal"/>
    <w:uiPriority w:val="10"/>
    <w:qFormat/>
    <w:rsid w:val="00534962"/>
    <w:pPr>
      <w:numPr>
        <w:ilvl w:val="5"/>
        <w:numId w:val="10"/>
      </w:numPr>
    </w:pPr>
  </w:style>
  <w:style w:type="paragraph" w:customStyle="1" w:styleId="Bullet-">
    <w:name w:val="Bullet (-)"/>
    <w:basedOn w:val="Normal"/>
    <w:uiPriority w:val="11"/>
    <w:qFormat/>
    <w:rsid w:val="00534962"/>
    <w:pPr>
      <w:numPr>
        <w:ilvl w:val="6"/>
        <w:numId w:val="10"/>
      </w:numPr>
    </w:pPr>
  </w:style>
  <w:style w:type="paragraph" w:customStyle="1" w:styleId="Bulletalpha">
    <w:name w:val="Bullet (alpha)"/>
    <w:basedOn w:val="Normal"/>
    <w:uiPriority w:val="11"/>
    <w:qFormat/>
    <w:rsid w:val="00534962"/>
    <w:pPr>
      <w:numPr>
        <w:ilvl w:val="2"/>
        <w:numId w:val="10"/>
      </w:numPr>
    </w:pPr>
  </w:style>
  <w:style w:type="paragraph" w:customStyle="1" w:styleId="Bulletroman">
    <w:name w:val="Bullet (roman)"/>
    <w:basedOn w:val="Normal"/>
    <w:uiPriority w:val="11"/>
    <w:qFormat/>
    <w:rsid w:val="00534962"/>
    <w:pPr>
      <w:numPr>
        <w:ilvl w:val="3"/>
        <w:numId w:val="10"/>
      </w:numPr>
    </w:pPr>
  </w:style>
  <w:style w:type="paragraph" w:customStyle="1" w:styleId="NormalBulletround">
    <w:name w:val="Normal Bullet (round)"/>
    <w:aliases w:val="Normal Bullet (square)"/>
    <w:basedOn w:val="Normal"/>
    <w:uiPriority w:val="4"/>
    <w:qFormat/>
    <w:rsid w:val="0021141B"/>
    <w:pPr>
      <w:numPr>
        <w:ilvl w:val="4"/>
        <w:numId w:val="20"/>
      </w:numPr>
    </w:pPr>
  </w:style>
  <w:style w:type="paragraph" w:customStyle="1" w:styleId="NormalBullet-">
    <w:name w:val="Normal Bullet (-)"/>
    <w:basedOn w:val="Normal"/>
    <w:uiPriority w:val="5"/>
    <w:qFormat/>
    <w:rsid w:val="0021141B"/>
    <w:pPr>
      <w:numPr>
        <w:ilvl w:val="5"/>
        <w:numId w:val="20"/>
      </w:numPr>
    </w:pPr>
  </w:style>
  <w:style w:type="paragraph" w:customStyle="1" w:styleId="NormalBulletalpha">
    <w:name w:val="Normal Bullet (alpha)"/>
    <w:basedOn w:val="Normal"/>
    <w:uiPriority w:val="5"/>
    <w:qFormat/>
    <w:rsid w:val="0021141B"/>
    <w:pPr>
      <w:numPr>
        <w:ilvl w:val="1"/>
        <w:numId w:val="20"/>
      </w:numPr>
    </w:pPr>
  </w:style>
  <w:style w:type="paragraph" w:customStyle="1" w:styleId="NormalBulletroman">
    <w:name w:val="Normal Bullet (roman)"/>
    <w:basedOn w:val="Normal"/>
    <w:uiPriority w:val="5"/>
    <w:qFormat/>
    <w:rsid w:val="0021141B"/>
    <w:pPr>
      <w:numPr>
        <w:ilvl w:val="2"/>
        <w:numId w:val="20"/>
      </w:numPr>
    </w:pPr>
  </w:style>
  <w:style w:type="paragraph" w:customStyle="1" w:styleId="NormalBulletnumber">
    <w:name w:val="Normal Bullet (number)"/>
    <w:basedOn w:val="NormalBulletroman"/>
    <w:uiPriority w:val="6"/>
    <w:qFormat/>
    <w:rsid w:val="00534962"/>
    <w:pPr>
      <w:numPr>
        <w:ilvl w:val="3"/>
      </w:numPr>
    </w:pPr>
  </w:style>
  <w:style w:type="numbering" w:customStyle="1" w:styleId="ORRNormalList">
    <w:name w:val="ORRNormalList"/>
    <w:uiPriority w:val="99"/>
    <w:rsid w:val="0021141B"/>
    <w:pPr>
      <w:numPr>
        <w:numId w:val="4"/>
      </w:numPr>
    </w:pPr>
  </w:style>
  <w:style w:type="paragraph" w:customStyle="1" w:styleId="Boxedparagraph">
    <w:name w:val="Boxed paragraph"/>
    <w:basedOn w:val="Normal"/>
    <w:uiPriority w:val="13"/>
    <w:qFormat/>
    <w:rsid w:val="00534962"/>
    <w:pPr>
      <w:numPr>
        <w:numId w:val="9"/>
      </w:numPr>
      <w:pBdr>
        <w:top w:val="single" w:sz="24" w:space="10" w:color="253268" w:themeColor="text2"/>
        <w:left w:val="single" w:sz="24" w:space="15" w:color="253268" w:themeColor="text2"/>
        <w:bottom w:val="single" w:sz="24" w:space="10" w:color="253268" w:themeColor="text2"/>
        <w:right w:val="single" w:sz="24" w:space="15" w:color="253268" w:themeColor="text2"/>
      </w:pBdr>
      <w:spacing w:before="240"/>
    </w:pPr>
  </w:style>
  <w:style w:type="paragraph" w:customStyle="1" w:styleId="Boxedheading">
    <w:name w:val="Boxed heading"/>
    <w:basedOn w:val="Boxedparagraph"/>
    <w:next w:val="Boxedparagraph"/>
    <w:uiPriority w:val="13"/>
    <w:qFormat/>
    <w:rsid w:val="00534962"/>
    <w:pPr>
      <w:keepNext/>
      <w:numPr>
        <w:numId w:val="0"/>
      </w:numPr>
      <w:outlineLvl w:val="2"/>
    </w:pPr>
    <w:rPr>
      <w:rFonts w:ascii="Arial Bold" w:hAnsi="Arial Bold"/>
      <w:b/>
      <w:color w:val="253268" w:themeColor="text2"/>
      <w:sz w:val="28"/>
    </w:rPr>
  </w:style>
  <w:style w:type="paragraph" w:customStyle="1" w:styleId="Boxedbullet">
    <w:name w:val="Boxed bullet"/>
    <w:basedOn w:val="Boxedparagraph"/>
    <w:uiPriority w:val="14"/>
    <w:qFormat/>
    <w:rsid w:val="00534962"/>
    <w:pPr>
      <w:numPr>
        <w:ilvl w:val="1"/>
      </w:numPr>
    </w:pPr>
  </w:style>
  <w:style w:type="numbering" w:customStyle="1" w:styleId="ORRBoxed">
    <w:name w:val="ORRBoxed"/>
    <w:uiPriority w:val="99"/>
    <w:rsid w:val="00534962"/>
    <w:pPr>
      <w:numPr>
        <w:numId w:val="5"/>
      </w:numPr>
    </w:pPr>
  </w:style>
  <w:style w:type="paragraph" w:customStyle="1" w:styleId="Bulletchecklist">
    <w:name w:val="Bullet (checklist)"/>
    <w:basedOn w:val="Normal"/>
    <w:uiPriority w:val="14"/>
    <w:qFormat/>
    <w:rsid w:val="00534962"/>
    <w:pPr>
      <w:numPr>
        <w:numId w:val="6"/>
      </w:numPr>
    </w:pPr>
  </w:style>
  <w:style w:type="numbering" w:customStyle="1" w:styleId="ORRChecklist">
    <w:name w:val="ORRChecklist"/>
    <w:uiPriority w:val="99"/>
    <w:rsid w:val="00534962"/>
    <w:pPr>
      <w:numPr>
        <w:numId w:val="6"/>
      </w:numPr>
    </w:pPr>
  </w:style>
  <w:style w:type="character" w:customStyle="1" w:styleId="Heading4Char">
    <w:name w:val="Heading 4 Char"/>
    <w:aliases w:val="Heading 4 (double) Char"/>
    <w:basedOn w:val="DefaultParagraphFont"/>
    <w:link w:val="Heading4"/>
    <w:uiPriority w:val="27"/>
    <w:rsid w:val="00E5669C"/>
    <w:rPr>
      <w:rFonts w:ascii="Arial" w:eastAsiaTheme="majorEastAsia" w:hAnsi="Arial" w:cstheme="majorBidi"/>
      <w:b/>
      <w:iCs/>
      <w:color w:val="253268" w:themeColor="text2"/>
      <w:sz w:val="28"/>
    </w:rPr>
  </w:style>
  <w:style w:type="character" w:customStyle="1" w:styleId="Heading5Char">
    <w:name w:val="Heading 5 Char"/>
    <w:aliases w:val="Heading 5 (double) Char"/>
    <w:basedOn w:val="DefaultParagraphFont"/>
    <w:link w:val="Heading5"/>
    <w:uiPriority w:val="27"/>
    <w:rsid w:val="00E5669C"/>
    <w:rPr>
      <w:rFonts w:ascii="Arial" w:eastAsiaTheme="majorEastAsia" w:hAnsi="Arial" w:cstheme="majorBidi"/>
      <w:b/>
      <w:sz w:val="24"/>
    </w:rPr>
  </w:style>
  <w:style w:type="character" w:customStyle="1" w:styleId="Heading6Char">
    <w:name w:val="Heading 6 Char"/>
    <w:aliases w:val="Heading 6 (double) Char"/>
    <w:basedOn w:val="DefaultParagraphFont"/>
    <w:link w:val="Heading6"/>
    <w:uiPriority w:val="27"/>
    <w:rsid w:val="00E5669C"/>
    <w:rPr>
      <w:rFonts w:ascii="Arial" w:eastAsiaTheme="majorEastAsia" w:hAnsi="Arial" w:cstheme="majorBidi"/>
      <w:i/>
      <w:sz w:val="24"/>
    </w:rPr>
  </w:style>
  <w:style w:type="character" w:customStyle="1" w:styleId="Heading7Char">
    <w:name w:val="Heading 7 Char"/>
    <w:aliases w:val="Heading 7 (double) (tables/figures) Char,Tbl Title Char"/>
    <w:basedOn w:val="DefaultParagraphFont"/>
    <w:link w:val="Heading7"/>
    <w:uiPriority w:val="27"/>
    <w:rsid w:val="00E5669C"/>
    <w:rPr>
      <w:rFonts w:ascii="Arial" w:eastAsiaTheme="majorEastAsia" w:hAnsi="Arial" w:cstheme="majorBidi"/>
      <w:b/>
      <w:iCs/>
      <w:sz w:val="24"/>
    </w:rPr>
  </w:style>
  <w:style w:type="character" w:customStyle="1" w:styleId="Heading8Char">
    <w:name w:val="Heading 8 Char"/>
    <w:aliases w:val="Heading 8 (double) Char"/>
    <w:basedOn w:val="DefaultParagraphFont"/>
    <w:link w:val="Heading8"/>
    <w:uiPriority w:val="27"/>
    <w:rsid w:val="00E5669C"/>
    <w:rPr>
      <w:rFonts w:ascii="Arial" w:eastAsiaTheme="majorEastAsia" w:hAnsi="Arial" w:cstheme="majorBidi"/>
      <w:b/>
      <w:i/>
      <w:color w:val="00476B"/>
      <w:sz w:val="24"/>
      <w:szCs w:val="21"/>
    </w:rPr>
  </w:style>
  <w:style w:type="character" w:customStyle="1" w:styleId="Heading9Char">
    <w:name w:val="Heading 9 Char"/>
    <w:aliases w:val="Heading 9 (double) Char"/>
    <w:basedOn w:val="DefaultParagraphFont"/>
    <w:link w:val="Heading9"/>
    <w:uiPriority w:val="27"/>
    <w:rsid w:val="00E5669C"/>
    <w:rPr>
      <w:rFonts w:ascii="Arial" w:eastAsiaTheme="majorEastAsia" w:hAnsi="Arial" w:cstheme="majorBidi"/>
      <w:i/>
      <w:iCs/>
      <w:color w:val="00476B"/>
      <w:sz w:val="24"/>
      <w:szCs w:val="21"/>
    </w:rPr>
  </w:style>
  <w:style w:type="paragraph" w:styleId="Quote">
    <w:name w:val="Quote"/>
    <w:basedOn w:val="Normal"/>
    <w:link w:val="QuoteChar"/>
    <w:uiPriority w:val="16"/>
    <w:qFormat/>
    <w:rsid w:val="00534962"/>
    <w:pPr>
      <w:pBdr>
        <w:top w:val="single" w:sz="36" w:space="6" w:color="FFFFFF" w:themeColor="background1"/>
        <w:left w:val="single" w:sz="36" w:space="5" w:color="037D84" w:themeColor="accent2"/>
        <w:bottom w:val="single" w:sz="36" w:space="6" w:color="FFFFFF" w:themeColor="background1"/>
        <w:right w:val="single" w:sz="36" w:space="4" w:color="FFFFFF" w:themeColor="background1"/>
      </w:pBdr>
      <w:spacing w:before="240"/>
      <w:ind w:left="1077"/>
    </w:pPr>
    <w:rPr>
      <w:b/>
      <w:iCs/>
      <w:color w:val="000000" w:themeColor="text1"/>
      <w:sz w:val="32"/>
    </w:rPr>
  </w:style>
  <w:style w:type="character" w:customStyle="1" w:styleId="QuoteChar">
    <w:name w:val="Quote Char"/>
    <w:basedOn w:val="DefaultParagraphFont"/>
    <w:link w:val="Quote"/>
    <w:uiPriority w:val="16"/>
    <w:rsid w:val="00534962"/>
    <w:rPr>
      <w:rFonts w:ascii="Arial" w:hAnsi="Arial"/>
      <w:b/>
      <w:iCs/>
      <w:color w:val="000000" w:themeColor="text1"/>
      <w:sz w:val="32"/>
    </w:rPr>
  </w:style>
  <w:style w:type="paragraph" w:customStyle="1" w:styleId="DoNotDelete">
    <w:name w:val="DoNotDelete"/>
    <w:basedOn w:val="Normal"/>
    <w:uiPriority w:val="49"/>
    <w:semiHidden/>
    <w:qFormat/>
    <w:rsid w:val="00534962"/>
    <w:pPr>
      <w:spacing w:after="0" w:line="240" w:lineRule="auto"/>
    </w:pPr>
    <w:rPr>
      <w:vanish/>
      <w:color w:val="FF0000"/>
    </w:rPr>
  </w:style>
  <w:style w:type="paragraph" w:customStyle="1" w:styleId="NormalNoSpace">
    <w:name w:val="NormalNoSpace"/>
    <w:basedOn w:val="Normal"/>
    <w:next w:val="Normal"/>
    <w:uiPriority w:val="3"/>
    <w:qFormat/>
    <w:rsid w:val="00534962"/>
    <w:pPr>
      <w:spacing w:after="0"/>
    </w:pPr>
  </w:style>
  <w:style w:type="paragraph" w:customStyle="1" w:styleId="Heading2NoToc">
    <w:name w:val="Heading 2NoToc"/>
    <w:basedOn w:val="Heading2NoNumb"/>
    <w:next w:val="NoSpacing"/>
    <w:uiPriority w:val="19"/>
    <w:qFormat/>
    <w:rsid w:val="00534962"/>
  </w:style>
  <w:style w:type="paragraph" w:styleId="TOC1">
    <w:name w:val="toc 1"/>
    <w:basedOn w:val="Normal"/>
    <w:next w:val="Normal"/>
    <w:autoRedefine/>
    <w:uiPriority w:val="39"/>
    <w:rsid w:val="00534962"/>
    <w:pPr>
      <w:pBdr>
        <w:top w:val="dotted" w:sz="18" w:space="6" w:color="253268" w:themeColor="text2"/>
        <w:between w:val="dotted" w:sz="18" w:space="6" w:color="253268" w:themeColor="text2"/>
      </w:pBdr>
      <w:tabs>
        <w:tab w:val="left" w:pos="567"/>
        <w:tab w:val="right" w:pos="9628"/>
      </w:tabs>
      <w:spacing w:after="120"/>
      <w:ind w:left="425" w:hanging="425"/>
    </w:pPr>
    <w:rPr>
      <w:b/>
      <w:bCs/>
      <w:noProof/>
      <w:color w:val="000000" w:themeColor="text1"/>
    </w:rPr>
  </w:style>
  <w:style w:type="paragraph" w:styleId="TOC2">
    <w:name w:val="toc 2"/>
    <w:basedOn w:val="Normal"/>
    <w:next w:val="Normal"/>
    <w:autoRedefine/>
    <w:uiPriority w:val="39"/>
    <w:rsid w:val="00534962"/>
    <w:pPr>
      <w:spacing w:after="100"/>
      <w:ind w:left="425" w:right="425"/>
    </w:pPr>
  </w:style>
  <w:style w:type="paragraph" w:styleId="TOC3">
    <w:name w:val="toc 3"/>
    <w:basedOn w:val="Normal"/>
    <w:next w:val="Normal"/>
    <w:autoRedefine/>
    <w:uiPriority w:val="39"/>
    <w:semiHidden/>
    <w:rsid w:val="00534962"/>
    <w:pPr>
      <w:tabs>
        <w:tab w:val="right" w:leader="dot" w:pos="9628"/>
      </w:tabs>
      <w:spacing w:after="100"/>
      <w:ind w:left="567"/>
    </w:pPr>
  </w:style>
  <w:style w:type="character" w:styleId="Hyperlink">
    <w:name w:val="Hyperlink"/>
    <w:basedOn w:val="DefaultParagraphFont"/>
    <w:uiPriority w:val="99"/>
    <w:unhideWhenUsed/>
    <w:rsid w:val="00534962"/>
    <w:rPr>
      <w:color w:val="0563C1" w:themeColor="hyperlink"/>
      <w:u w:val="single"/>
    </w:rPr>
  </w:style>
  <w:style w:type="paragraph" w:styleId="Date">
    <w:name w:val="Date"/>
    <w:basedOn w:val="Normal"/>
    <w:next w:val="Normal"/>
    <w:link w:val="DateChar"/>
    <w:uiPriority w:val="99"/>
    <w:semiHidden/>
    <w:rsid w:val="00534962"/>
    <w:rPr>
      <w:b/>
      <w:color w:val="253268" w:themeColor="text2"/>
    </w:rPr>
  </w:style>
  <w:style w:type="character" w:customStyle="1" w:styleId="DateChar">
    <w:name w:val="Date Char"/>
    <w:basedOn w:val="DefaultParagraphFont"/>
    <w:link w:val="Date"/>
    <w:uiPriority w:val="99"/>
    <w:semiHidden/>
    <w:rsid w:val="00534962"/>
    <w:rPr>
      <w:rFonts w:ascii="Arial" w:hAnsi="Arial"/>
      <w:b/>
      <w:color w:val="253268" w:themeColor="text2"/>
      <w:sz w:val="24"/>
    </w:rPr>
  </w:style>
  <w:style w:type="paragraph" w:styleId="Subtitle">
    <w:name w:val="Subtitle"/>
    <w:basedOn w:val="Normal"/>
    <w:next w:val="Normal"/>
    <w:link w:val="SubtitleChar"/>
    <w:uiPriority w:val="39"/>
    <w:semiHidden/>
    <w:qFormat/>
    <w:rsid w:val="00534962"/>
    <w:p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39"/>
    <w:semiHidden/>
    <w:rsid w:val="00534962"/>
    <w:rPr>
      <w:rFonts w:eastAsiaTheme="minorEastAsia"/>
      <w:color w:val="5A5A5A" w:themeColor="text1" w:themeTint="A5"/>
      <w:spacing w:val="15"/>
    </w:rPr>
  </w:style>
  <w:style w:type="paragraph" w:styleId="NoteHeading">
    <w:name w:val="Note Heading"/>
    <w:basedOn w:val="Normal"/>
    <w:next w:val="Normal"/>
    <w:link w:val="NoteHeadingChar"/>
    <w:uiPriority w:val="99"/>
    <w:semiHidden/>
    <w:rsid w:val="00534962"/>
    <w:pPr>
      <w:spacing w:after="0" w:line="240" w:lineRule="auto"/>
    </w:pPr>
  </w:style>
  <w:style w:type="character" w:customStyle="1" w:styleId="NoteHeadingChar">
    <w:name w:val="Note Heading Char"/>
    <w:basedOn w:val="DefaultParagraphFont"/>
    <w:link w:val="NoteHeading"/>
    <w:uiPriority w:val="99"/>
    <w:semiHidden/>
    <w:rsid w:val="00534962"/>
    <w:rPr>
      <w:rFonts w:ascii="Arial" w:hAnsi="Arial"/>
      <w:sz w:val="24"/>
    </w:rPr>
  </w:style>
  <w:style w:type="paragraph" w:styleId="BalloonText">
    <w:name w:val="Balloon Text"/>
    <w:basedOn w:val="Normal"/>
    <w:link w:val="BalloonTextChar"/>
    <w:uiPriority w:val="99"/>
    <w:semiHidden/>
    <w:unhideWhenUsed/>
    <w:rsid w:val="00534962"/>
    <w:pPr>
      <w:spacing w:after="0" w:line="240" w:lineRule="auto"/>
    </w:pPr>
    <w:rPr>
      <w:rFonts w:ascii="Segoe UI" w:hAnsi="Segoe UI" w:cs="Segoe UI"/>
      <w:sz w:val="18"/>
      <w:szCs w:val="18"/>
    </w:rPr>
  </w:style>
  <w:style w:type="table" w:styleId="TableGrid">
    <w:name w:val="Table Grid"/>
    <w:basedOn w:val="TableNormal"/>
    <w:uiPriority w:val="39"/>
    <w:rsid w:val="00534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text">
    <w:name w:val="Copyright text"/>
    <w:basedOn w:val="Normal"/>
    <w:uiPriority w:val="37"/>
    <w:semiHidden/>
    <w:qFormat/>
    <w:rsid w:val="00534962"/>
    <w:pPr>
      <w:spacing w:after="120" w:line="240" w:lineRule="auto"/>
    </w:pPr>
    <w:rPr>
      <w:sz w:val="20"/>
    </w:rPr>
  </w:style>
  <w:style w:type="paragraph" w:styleId="FootnoteText">
    <w:name w:val="footnote text"/>
    <w:basedOn w:val="Normal"/>
    <w:link w:val="FootnoteTextChar"/>
    <w:uiPriority w:val="99"/>
    <w:semiHidden/>
    <w:unhideWhenUsed/>
    <w:rsid w:val="00534962"/>
    <w:pPr>
      <w:spacing w:after="80" w:line="240" w:lineRule="auto"/>
    </w:pPr>
    <w:rPr>
      <w:sz w:val="20"/>
      <w:szCs w:val="20"/>
    </w:rPr>
  </w:style>
  <w:style w:type="character" w:customStyle="1" w:styleId="FootnoteTextChar">
    <w:name w:val="Footnote Text Char"/>
    <w:basedOn w:val="DefaultParagraphFont"/>
    <w:link w:val="FootnoteText"/>
    <w:uiPriority w:val="99"/>
    <w:semiHidden/>
    <w:rsid w:val="00534962"/>
    <w:rPr>
      <w:rFonts w:ascii="Arial" w:hAnsi="Arial"/>
      <w:sz w:val="20"/>
      <w:szCs w:val="20"/>
    </w:rPr>
  </w:style>
  <w:style w:type="character" w:styleId="FootnoteReference">
    <w:name w:val="footnote reference"/>
    <w:basedOn w:val="DefaultParagraphFont"/>
    <w:uiPriority w:val="99"/>
    <w:semiHidden/>
    <w:unhideWhenUsed/>
    <w:rsid w:val="00534962"/>
    <w:rPr>
      <w:vertAlign w:val="superscript"/>
    </w:rPr>
  </w:style>
  <w:style w:type="paragraph" w:customStyle="1" w:styleId="Heading2NoNumb">
    <w:name w:val="Heading 2NoNumb"/>
    <w:basedOn w:val="Normal"/>
    <w:next w:val="Normal"/>
    <w:uiPriority w:val="3"/>
    <w:qFormat/>
    <w:rsid w:val="00534962"/>
    <w:pPr>
      <w:keepNext/>
      <w:keepLines/>
      <w:pageBreakBefore/>
      <w:pBdr>
        <w:bottom w:val="single" w:sz="24" w:space="6" w:color="253268" w:themeColor="text2"/>
      </w:pBdr>
      <w:spacing w:line="240" w:lineRule="auto"/>
      <w:outlineLvl w:val="1"/>
    </w:pPr>
    <w:rPr>
      <w:b/>
      <w:color w:val="253268" w:themeColor="text2"/>
      <w:sz w:val="52"/>
    </w:rPr>
  </w:style>
  <w:style w:type="paragraph" w:customStyle="1" w:styleId="FigureTitlesingle">
    <w:name w:val="FigureTitle (single)"/>
    <w:basedOn w:val="Normal"/>
    <w:next w:val="Normal"/>
    <w:uiPriority w:val="27"/>
    <w:qFormat/>
    <w:rsid w:val="00534962"/>
    <w:pPr>
      <w:keepNext/>
      <w:keepLines/>
      <w:numPr>
        <w:ilvl w:val="8"/>
        <w:numId w:val="10"/>
      </w:numPr>
      <w:spacing w:before="120" w:after="120" w:line="240" w:lineRule="auto"/>
    </w:pPr>
    <w:rPr>
      <w:b/>
    </w:rPr>
  </w:style>
  <w:style w:type="paragraph" w:styleId="NoSpacing">
    <w:name w:val="No Spacing"/>
    <w:uiPriority w:val="39"/>
    <w:semiHidden/>
    <w:qFormat/>
    <w:rsid w:val="00534962"/>
    <w:pPr>
      <w:spacing w:after="0" w:line="240" w:lineRule="auto"/>
    </w:pPr>
    <w:rPr>
      <w:rFonts w:ascii="Arial" w:hAnsi="Arial"/>
      <w:sz w:val="24"/>
    </w:rPr>
  </w:style>
  <w:style w:type="paragraph" w:customStyle="1" w:styleId="TableTitlesingle">
    <w:name w:val="TableTitle (single)"/>
    <w:basedOn w:val="Normal"/>
    <w:next w:val="Normal"/>
    <w:uiPriority w:val="17"/>
    <w:qFormat/>
    <w:rsid w:val="00534962"/>
    <w:pPr>
      <w:keepNext/>
      <w:keepLines/>
      <w:numPr>
        <w:ilvl w:val="7"/>
        <w:numId w:val="10"/>
      </w:numPr>
      <w:spacing w:before="120" w:after="120" w:line="240" w:lineRule="auto"/>
    </w:pPr>
    <w:rPr>
      <w:b/>
    </w:rPr>
  </w:style>
  <w:style w:type="paragraph" w:customStyle="1" w:styleId="TblHeading">
    <w:name w:val="Tbl Heading"/>
    <w:basedOn w:val="Normal"/>
    <w:uiPriority w:val="19"/>
    <w:qFormat/>
    <w:rsid w:val="00534962"/>
    <w:pPr>
      <w:spacing w:before="120" w:after="120" w:line="240" w:lineRule="auto"/>
      <w:ind w:left="113"/>
      <w:outlineLvl w:val="3"/>
    </w:pPr>
    <w:rPr>
      <w:b/>
      <w:color w:val="FFFFFF"/>
      <w:sz w:val="22"/>
    </w:rPr>
  </w:style>
  <w:style w:type="paragraph" w:customStyle="1" w:styleId="TblHeadingCol1">
    <w:name w:val="Tbl Heading Col 1"/>
    <w:basedOn w:val="TblHeading"/>
    <w:uiPriority w:val="19"/>
    <w:qFormat/>
    <w:rsid w:val="00534962"/>
    <w:rPr>
      <w:color w:val="auto"/>
    </w:rPr>
  </w:style>
  <w:style w:type="paragraph" w:customStyle="1" w:styleId="TblHeadingCtr">
    <w:name w:val="Tbl Heading Ctr"/>
    <w:basedOn w:val="TblHeading"/>
    <w:uiPriority w:val="19"/>
    <w:qFormat/>
    <w:rsid w:val="00534962"/>
    <w:pPr>
      <w:jc w:val="center"/>
    </w:pPr>
  </w:style>
  <w:style w:type="paragraph" w:customStyle="1" w:styleId="TblHeadingFin">
    <w:name w:val="Tbl Heading Fin"/>
    <w:basedOn w:val="TblHeading"/>
    <w:uiPriority w:val="19"/>
    <w:qFormat/>
    <w:rsid w:val="00534962"/>
    <w:pPr>
      <w:jc w:val="center"/>
    </w:pPr>
  </w:style>
  <w:style w:type="paragraph" w:customStyle="1" w:styleId="TblText">
    <w:name w:val="Tbl Text"/>
    <w:basedOn w:val="Normal"/>
    <w:uiPriority w:val="19"/>
    <w:qFormat/>
    <w:rsid w:val="00534962"/>
    <w:pPr>
      <w:spacing w:before="120" w:after="120" w:line="240" w:lineRule="auto"/>
      <w:ind w:left="113"/>
    </w:pPr>
    <w:rPr>
      <w:sz w:val="22"/>
    </w:rPr>
  </w:style>
  <w:style w:type="paragraph" w:customStyle="1" w:styleId="TblTextCtr">
    <w:name w:val="Tbl Text Ctr"/>
    <w:basedOn w:val="TblText"/>
    <w:uiPriority w:val="19"/>
    <w:qFormat/>
    <w:rsid w:val="00534962"/>
    <w:pPr>
      <w:jc w:val="center"/>
    </w:pPr>
  </w:style>
  <w:style w:type="paragraph" w:customStyle="1" w:styleId="TblTextFin">
    <w:name w:val="Tbl Text Fin"/>
    <w:basedOn w:val="TblTextCtr"/>
    <w:uiPriority w:val="19"/>
    <w:qFormat/>
    <w:rsid w:val="00873479"/>
    <w:pPr>
      <w:jc w:val="right"/>
    </w:pPr>
  </w:style>
  <w:style w:type="paragraph" w:customStyle="1" w:styleId="TblTextFinTotal">
    <w:name w:val="Tbl Text Fin Total"/>
    <w:basedOn w:val="TblTextFin"/>
    <w:uiPriority w:val="19"/>
    <w:qFormat/>
    <w:rsid w:val="00534962"/>
    <w:rPr>
      <w:b/>
    </w:rPr>
  </w:style>
  <w:style w:type="paragraph" w:customStyle="1" w:styleId="TblTextTotal">
    <w:name w:val="Tbl Text Total"/>
    <w:basedOn w:val="TblText"/>
    <w:uiPriority w:val="19"/>
    <w:qFormat/>
    <w:rsid w:val="00534962"/>
    <w:rPr>
      <w:b/>
    </w:rPr>
  </w:style>
  <w:style w:type="paragraph" w:customStyle="1" w:styleId="Bulletnumber">
    <w:name w:val="Bullet (number)"/>
    <w:basedOn w:val="Bulletroman"/>
    <w:uiPriority w:val="12"/>
    <w:qFormat/>
    <w:rsid w:val="00534962"/>
    <w:pPr>
      <w:numPr>
        <w:ilvl w:val="4"/>
      </w:numPr>
    </w:pPr>
  </w:style>
  <w:style w:type="paragraph" w:customStyle="1" w:styleId="BodyText1">
    <w:name w:val="Body Text 1"/>
    <w:basedOn w:val="Normal"/>
    <w:uiPriority w:val="9"/>
    <w:qFormat/>
    <w:rsid w:val="00F76054"/>
    <w:pPr>
      <w:ind w:left="851"/>
    </w:pPr>
  </w:style>
  <w:style w:type="paragraph" w:customStyle="1" w:styleId="ImageMsg">
    <w:name w:val="ImageMsg"/>
    <w:basedOn w:val="Normal"/>
    <w:uiPriority w:val="49"/>
    <w:semiHidden/>
    <w:rsid w:val="00534962"/>
    <w:rPr>
      <w:b/>
      <w:vanish/>
    </w:rPr>
  </w:style>
  <w:style w:type="paragraph" w:customStyle="1" w:styleId="TblSource">
    <w:name w:val="Tbl Source"/>
    <w:basedOn w:val="Normal"/>
    <w:next w:val="Normal"/>
    <w:uiPriority w:val="20"/>
    <w:qFormat/>
    <w:rsid w:val="00534962"/>
    <w:rPr>
      <w:i/>
      <w:sz w:val="22"/>
    </w:rPr>
  </w:style>
  <w:style w:type="paragraph" w:customStyle="1" w:styleId="Date2">
    <w:name w:val="Date2"/>
    <w:basedOn w:val="Normal"/>
    <w:next w:val="Normal"/>
    <w:uiPriority w:val="29"/>
    <w:semiHidden/>
    <w:qFormat/>
    <w:rsid w:val="00534962"/>
    <w:rPr>
      <w:color w:val="FFFFFF"/>
      <w:sz w:val="23"/>
    </w:rPr>
  </w:style>
  <w:style w:type="paragraph" w:customStyle="1" w:styleId="FooterHalf">
    <w:name w:val="FooterHalf"/>
    <w:basedOn w:val="Footer"/>
    <w:uiPriority w:val="49"/>
    <w:semiHidden/>
    <w:qFormat/>
    <w:rsid w:val="00534962"/>
    <w:rPr>
      <w:sz w:val="10"/>
    </w:rPr>
  </w:style>
  <w:style w:type="paragraph" w:customStyle="1" w:styleId="FooterTop">
    <w:name w:val="FooterTop"/>
    <w:basedOn w:val="Footer"/>
    <w:uiPriority w:val="49"/>
    <w:semiHidden/>
    <w:qFormat/>
    <w:rsid w:val="00534962"/>
    <w:pPr>
      <w:tabs>
        <w:tab w:val="clear" w:pos="9639"/>
        <w:tab w:val="right" w:pos="340"/>
      </w:tabs>
      <w:spacing w:after="120"/>
    </w:pPr>
  </w:style>
  <w:style w:type="paragraph" w:customStyle="1" w:styleId="SingleNum">
    <w:name w:val="SingleNum"/>
    <w:basedOn w:val="Normal"/>
    <w:uiPriority w:val="3"/>
    <w:qFormat/>
    <w:rsid w:val="0021141B"/>
    <w:pPr>
      <w:numPr>
        <w:numId w:val="20"/>
      </w:numPr>
    </w:pPr>
  </w:style>
  <w:style w:type="paragraph" w:customStyle="1" w:styleId="Summarybullet-">
    <w:name w:val="Summary bullet (-)"/>
    <w:basedOn w:val="Summaryparagraph"/>
    <w:uiPriority w:val="1"/>
    <w:qFormat/>
    <w:rsid w:val="00534962"/>
    <w:pPr>
      <w:numPr>
        <w:ilvl w:val="2"/>
      </w:numPr>
    </w:pPr>
  </w:style>
  <w:style w:type="paragraph" w:customStyle="1" w:styleId="Boxedbullet-">
    <w:name w:val="Boxed bullet (-)"/>
    <w:basedOn w:val="Boxedparagraph"/>
    <w:uiPriority w:val="14"/>
    <w:qFormat/>
    <w:rsid w:val="00534962"/>
    <w:pPr>
      <w:numPr>
        <w:ilvl w:val="2"/>
      </w:numPr>
    </w:pPr>
  </w:style>
  <w:style w:type="numbering" w:customStyle="1" w:styleId="ORRMain">
    <w:name w:val="ORRMain"/>
    <w:uiPriority w:val="99"/>
    <w:rsid w:val="00534962"/>
    <w:pPr>
      <w:numPr>
        <w:numId w:val="10"/>
      </w:numPr>
    </w:pPr>
  </w:style>
  <w:style w:type="paragraph" w:customStyle="1" w:styleId="NormalWhite">
    <w:name w:val="NormalWhite"/>
    <w:basedOn w:val="Normal"/>
    <w:uiPriority w:val="49"/>
    <w:semiHidden/>
    <w:qFormat/>
    <w:rsid w:val="00534962"/>
    <w:pPr>
      <w:spacing w:after="0" w:line="240" w:lineRule="auto"/>
    </w:pPr>
    <w:rPr>
      <w:color w:val="FFFFFF" w:themeColor="background2"/>
    </w:rPr>
  </w:style>
  <w:style w:type="paragraph" w:customStyle="1" w:styleId="DocLogo">
    <w:name w:val="DocLogo"/>
    <w:basedOn w:val="Normal"/>
    <w:uiPriority w:val="49"/>
    <w:semiHidden/>
    <w:qFormat/>
    <w:rsid w:val="00534962"/>
    <w:pPr>
      <w:spacing w:after="2000"/>
    </w:pPr>
  </w:style>
  <w:style w:type="character" w:customStyle="1" w:styleId="BalloonTextChar">
    <w:name w:val="Balloon Text Char"/>
    <w:basedOn w:val="DefaultParagraphFont"/>
    <w:link w:val="BalloonText"/>
    <w:uiPriority w:val="99"/>
    <w:semiHidden/>
    <w:rsid w:val="00534962"/>
    <w:rPr>
      <w:rFonts w:ascii="Segoe UI" w:hAnsi="Segoe UI" w:cs="Segoe UI"/>
      <w:sz w:val="18"/>
      <w:szCs w:val="18"/>
    </w:rPr>
  </w:style>
  <w:style w:type="paragraph" w:styleId="ListParagraph">
    <w:name w:val="List Paragraph"/>
    <w:basedOn w:val="Normal"/>
    <w:uiPriority w:val="39"/>
    <w:qFormat/>
    <w:rsid w:val="00534962"/>
    <w:pPr>
      <w:ind w:left="720"/>
      <w:contextualSpacing/>
    </w:pPr>
  </w:style>
  <w:style w:type="paragraph" w:customStyle="1" w:styleId="HighlightPurple">
    <w:name w:val="HighlightPurple"/>
    <w:basedOn w:val="Normal"/>
    <w:uiPriority w:val="15"/>
    <w:qFormat/>
    <w:rsid w:val="00534962"/>
    <w:pPr>
      <w:pBdr>
        <w:top w:val="single" w:sz="24" w:space="10" w:color="702472" w:themeColor="accent3"/>
        <w:left w:val="single" w:sz="24" w:space="15" w:color="702472" w:themeColor="accent3"/>
        <w:bottom w:val="single" w:sz="24" w:space="10" w:color="702472" w:themeColor="accent3"/>
        <w:right w:val="single" w:sz="24" w:space="15" w:color="702472" w:themeColor="accent3"/>
      </w:pBdr>
      <w:shd w:val="clear" w:color="auto" w:fill="702472" w:themeFill="accent3"/>
      <w:spacing w:before="240"/>
    </w:pPr>
    <w:rPr>
      <w:color w:val="FFFFFF" w:themeColor="background2"/>
    </w:rPr>
  </w:style>
  <w:style w:type="paragraph" w:customStyle="1" w:styleId="HighlightBlue">
    <w:name w:val="HighlightBlue"/>
    <w:basedOn w:val="Normal"/>
    <w:uiPriority w:val="15"/>
    <w:qFormat/>
    <w:rsid w:val="00534962"/>
    <w:pPr>
      <w:pBdr>
        <w:top w:val="single" w:sz="24" w:space="10" w:color="253268" w:themeColor="text2"/>
        <w:left w:val="single" w:sz="24" w:space="15" w:color="253268" w:themeColor="text2"/>
        <w:bottom w:val="single" w:sz="24" w:space="10" w:color="253268" w:themeColor="text2"/>
        <w:right w:val="single" w:sz="24" w:space="15" w:color="253268" w:themeColor="text2"/>
      </w:pBdr>
      <w:shd w:val="clear" w:color="auto" w:fill="253268" w:themeFill="text2"/>
      <w:spacing w:before="240"/>
    </w:pPr>
    <w:rPr>
      <w:color w:val="FFFFFF" w:themeColor="background2"/>
    </w:rPr>
  </w:style>
  <w:style w:type="character" w:styleId="CommentReference">
    <w:name w:val="annotation reference"/>
    <w:basedOn w:val="DefaultParagraphFont"/>
    <w:uiPriority w:val="99"/>
    <w:semiHidden/>
    <w:unhideWhenUsed/>
    <w:rsid w:val="00534962"/>
    <w:rPr>
      <w:sz w:val="16"/>
      <w:szCs w:val="16"/>
    </w:rPr>
  </w:style>
  <w:style w:type="paragraph" w:styleId="CommentText">
    <w:name w:val="annotation text"/>
    <w:basedOn w:val="Normal"/>
    <w:link w:val="CommentTextChar"/>
    <w:uiPriority w:val="99"/>
    <w:unhideWhenUsed/>
    <w:rsid w:val="00534962"/>
    <w:pPr>
      <w:spacing w:line="240" w:lineRule="auto"/>
    </w:pPr>
  </w:style>
  <w:style w:type="character" w:customStyle="1" w:styleId="CommentTextChar">
    <w:name w:val="Comment Text Char"/>
    <w:basedOn w:val="DefaultParagraphFont"/>
    <w:link w:val="CommentText"/>
    <w:uiPriority w:val="99"/>
    <w:rsid w:val="00534962"/>
    <w:rPr>
      <w:rFonts w:ascii="Arial" w:hAnsi="Arial"/>
      <w:sz w:val="24"/>
    </w:rPr>
  </w:style>
  <w:style w:type="paragraph" w:styleId="CommentSubject">
    <w:name w:val="annotation subject"/>
    <w:basedOn w:val="CommentText"/>
    <w:next w:val="CommentText"/>
    <w:link w:val="CommentSubjectChar"/>
    <w:uiPriority w:val="99"/>
    <w:semiHidden/>
    <w:unhideWhenUsed/>
    <w:rsid w:val="00534962"/>
    <w:rPr>
      <w:b/>
      <w:bCs/>
    </w:rPr>
  </w:style>
  <w:style w:type="character" w:customStyle="1" w:styleId="CommentSubjectChar">
    <w:name w:val="Comment Subject Char"/>
    <w:basedOn w:val="CommentTextChar"/>
    <w:link w:val="CommentSubject"/>
    <w:uiPriority w:val="99"/>
    <w:semiHidden/>
    <w:rsid w:val="00534962"/>
    <w:rPr>
      <w:rFonts w:ascii="Arial" w:hAnsi="Arial"/>
      <w:b/>
      <w:bCs/>
      <w:sz w:val="24"/>
    </w:rPr>
  </w:style>
  <w:style w:type="character" w:customStyle="1" w:styleId="UnresolvedMention1">
    <w:name w:val="Unresolved Mention1"/>
    <w:basedOn w:val="DefaultParagraphFont"/>
    <w:uiPriority w:val="99"/>
    <w:semiHidden/>
    <w:unhideWhenUsed/>
    <w:rsid w:val="00534962"/>
    <w:rPr>
      <w:color w:val="605E5C"/>
      <w:shd w:val="clear" w:color="auto" w:fill="E1DFDD"/>
    </w:rPr>
  </w:style>
  <w:style w:type="paragraph" w:customStyle="1" w:styleId="KeyMessage">
    <w:name w:val="KeyMessage"/>
    <w:basedOn w:val="Normal"/>
    <w:next w:val="Numberedparagraphdouble"/>
    <w:uiPriority w:val="2"/>
    <w:qFormat/>
    <w:rsid w:val="00534962"/>
    <w:rPr>
      <w:b/>
      <w:color w:val="514F86"/>
      <w:sz w:val="26"/>
    </w:rPr>
  </w:style>
  <w:style w:type="paragraph" w:customStyle="1" w:styleId="RagLetter">
    <w:name w:val="RagLetter"/>
    <w:basedOn w:val="Normal"/>
    <w:uiPriority w:val="49"/>
    <w:semiHidden/>
    <w:qFormat/>
    <w:rsid w:val="00534962"/>
    <w:pPr>
      <w:spacing w:after="0" w:line="240" w:lineRule="auto"/>
      <w:jc w:val="center"/>
    </w:pPr>
    <w:rPr>
      <w:rFonts w:ascii="Arial Bold" w:hAnsi="Arial Bold" w:cs="Arial"/>
      <w:b/>
      <w:bCs/>
      <w:color w:val="000000" w:themeColor="text1"/>
      <w:szCs w:val="24"/>
    </w:rPr>
  </w:style>
  <w:style w:type="paragraph" w:customStyle="1" w:styleId="RagLetterSquare">
    <w:name w:val="RagLetterSquare"/>
    <w:basedOn w:val="Normal"/>
    <w:uiPriority w:val="49"/>
    <w:semiHidden/>
    <w:qFormat/>
    <w:rsid w:val="00534962"/>
    <w:pPr>
      <w:spacing w:before="40" w:after="0" w:line="360" w:lineRule="auto"/>
      <w:jc w:val="center"/>
    </w:pPr>
    <w:rPr>
      <w:rFonts w:ascii="Arial Bold" w:hAnsi="Arial Bold" w:cs="Arial"/>
      <w:b/>
      <w:bCs/>
      <w:color w:val="000000" w:themeColor="text1"/>
      <w:szCs w:val="24"/>
    </w:rPr>
  </w:style>
  <w:style w:type="paragraph" w:customStyle="1" w:styleId="RagLetterCircle">
    <w:name w:val="RagLetterCircle"/>
    <w:basedOn w:val="RagLetterSquare"/>
    <w:uiPriority w:val="49"/>
    <w:semiHidden/>
    <w:qFormat/>
    <w:rsid w:val="00534962"/>
    <w:pPr>
      <w:spacing w:before="0"/>
    </w:pPr>
  </w:style>
  <w:style w:type="character" w:customStyle="1" w:styleId="chrRagIcon">
    <w:name w:val="chrRagIcon"/>
    <w:basedOn w:val="DefaultParagraphFont"/>
    <w:uiPriority w:val="49"/>
    <w:semiHidden/>
    <w:qFormat/>
    <w:rsid w:val="00534962"/>
    <w:rPr>
      <w:position w:val="-4"/>
    </w:rPr>
  </w:style>
  <w:style w:type="character" w:customStyle="1" w:styleId="chrSubTitle">
    <w:name w:val="chrSubTitle"/>
    <w:basedOn w:val="DefaultParagraphFont"/>
    <w:uiPriority w:val="1"/>
    <w:qFormat/>
    <w:rsid w:val="00534962"/>
    <w:rPr>
      <w:rFonts w:ascii="Arial" w:hAnsi="Arial"/>
      <w:bCs/>
      <w:sz w:val="40"/>
    </w:rPr>
  </w:style>
  <w:style w:type="paragraph" w:customStyle="1" w:styleId="HighlightLilac">
    <w:name w:val="HighlightLilac"/>
    <w:basedOn w:val="Normal"/>
    <w:uiPriority w:val="16"/>
    <w:qFormat/>
    <w:rsid w:val="00534962"/>
    <w:pPr>
      <w:pBdr>
        <w:top w:val="single" w:sz="24" w:space="10" w:color="D2D7E9"/>
        <w:left w:val="single" w:sz="24" w:space="15" w:color="D2D7E9"/>
        <w:bottom w:val="single" w:sz="24" w:space="10" w:color="D2D7E9"/>
        <w:right w:val="single" w:sz="24" w:space="15" w:color="D2D7E9"/>
      </w:pBdr>
      <w:shd w:val="clear" w:color="auto" w:fill="D2D7E9"/>
      <w:spacing w:before="240"/>
    </w:pPr>
  </w:style>
  <w:style w:type="paragraph" w:customStyle="1" w:styleId="HighLightBlueWide">
    <w:name w:val="HighLightBlueWide"/>
    <w:basedOn w:val="Normal"/>
    <w:uiPriority w:val="15"/>
    <w:qFormat/>
    <w:rsid w:val="00894D7D"/>
    <w:pPr>
      <w:numPr>
        <w:numId w:val="17"/>
      </w:numPr>
      <w:pBdr>
        <w:top w:val="single" w:sz="48" w:space="10" w:color="253268" w:themeColor="text2"/>
        <w:left w:val="single" w:sz="48" w:space="31" w:color="253268" w:themeColor="text2"/>
        <w:bottom w:val="single" w:sz="48" w:space="10" w:color="253268" w:themeColor="text2"/>
        <w:right w:val="single" w:sz="48" w:space="31" w:color="253268" w:themeColor="text2"/>
      </w:pBdr>
      <w:shd w:val="clear" w:color="auto" w:fill="253268" w:themeFill="text2"/>
      <w:ind w:right="-369"/>
    </w:pPr>
  </w:style>
  <w:style w:type="numbering" w:customStyle="1" w:styleId="NumbListHighlight">
    <w:name w:val="NumbListHighlight"/>
    <w:uiPriority w:val="99"/>
    <w:rsid w:val="00534962"/>
    <w:pPr>
      <w:numPr>
        <w:numId w:val="11"/>
      </w:numPr>
    </w:pPr>
  </w:style>
  <w:style w:type="paragraph" w:customStyle="1" w:styleId="HighlightPurpleWide">
    <w:name w:val="HighlightPurpleWide"/>
    <w:basedOn w:val="Normal"/>
    <w:uiPriority w:val="15"/>
    <w:qFormat/>
    <w:rsid w:val="00894D7D"/>
    <w:pPr>
      <w:numPr>
        <w:ilvl w:val="1"/>
        <w:numId w:val="17"/>
      </w:numPr>
      <w:pBdr>
        <w:top w:val="single" w:sz="48" w:space="8" w:color="702472" w:themeColor="accent3"/>
        <w:left w:val="single" w:sz="48" w:space="31" w:color="702472" w:themeColor="accent3"/>
        <w:bottom w:val="single" w:sz="48" w:space="8" w:color="702472" w:themeColor="accent3"/>
        <w:right w:val="single" w:sz="48" w:space="31" w:color="702472" w:themeColor="accent3"/>
      </w:pBdr>
      <w:shd w:val="clear" w:color="auto" w:fill="702472" w:themeFill="accent3"/>
      <w:ind w:right="-369"/>
    </w:pPr>
    <w:rPr>
      <w:color w:val="FFFFFF" w:themeColor="background1"/>
    </w:rPr>
  </w:style>
  <w:style w:type="paragraph" w:customStyle="1" w:styleId="HighlightLilacWide">
    <w:name w:val="HighlightLilacWide"/>
    <w:basedOn w:val="Normal"/>
    <w:uiPriority w:val="16"/>
    <w:qFormat/>
    <w:rsid w:val="00894D7D"/>
    <w:pPr>
      <w:numPr>
        <w:ilvl w:val="2"/>
        <w:numId w:val="17"/>
      </w:numPr>
      <w:pBdr>
        <w:top w:val="single" w:sz="48" w:space="8" w:color="D2D7E9"/>
        <w:left w:val="single" w:sz="48" w:space="31" w:color="D2D7E9"/>
        <w:bottom w:val="single" w:sz="48" w:space="8" w:color="D2D7E9"/>
        <w:right w:val="single" w:sz="48" w:space="31" w:color="D2D7E9"/>
      </w:pBdr>
      <w:shd w:val="clear" w:color="auto" w:fill="D2D7E9"/>
      <w:spacing w:before="240"/>
      <w:ind w:right="-369"/>
    </w:pPr>
  </w:style>
  <w:style w:type="paragraph" w:customStyle="1" w:styleId="Default">
    <w:name w:val="Default"/>
    <w:uiPriority w:val="49"/>
    <w:semiHidden/>
    <w:rsid w:val="00534962"/>
    <w:pPr>
      <w:autoSpaceDE w:val="0"/>
      <w:autoSpaceDN w:val="0"/>
      <w:adjustRightInd w:val="0"/>
      <w:spacing w:after="0" w:line="240" w:lineRule="auto"/>
    </w:pPr>
    <w:rPr>
      <w:rFonts w:ascii="Arial" w:hAnsi="Arial" w:cs="Arial"/>
      <w:color w:val="000000"/>
      <w:sz w:val="24"/>
      <w:szCs w:val="24"/>
    </w:rPr>
  </w:style>
  <w:style w:type="character" w:customStyle="1" w:styleId="chrWhite">
    <w:name w:val="chrWhite"/>
    <w:basedOn w:val="DefaultParagraphFont"/>
    <w:uiPriority w:val="49"/>
    <w:semiHidden/>
    <w:qFormat/>
    <w:rsid w:val="00534962"/>
    <w:rPr>
      <w:color w:val="FFFFFF" w:themeColor="background1"/>
    </w:rPr>
  </w:style>
  <w:style w:type="paragraph" w:customStyle="1" w:styleId="HeaderTitle">
    <w:name w:val="HeaderTitle"/>
    <w:basedOn w:val="Header"/>
    <w:uiPriority w:val="3"/>
    <w:qFormat/>
    <w:rsid w:val="00534962"/>
    <w:rPr>
      <w:b/>
      <w:color w:val="253268" w:themeColor="text2"/>
    </w:rPr>
  </w:style>
  <w:style w:type="paragraph" w:customStyle="1" w:styleId="TblHeadingKeyPerformance">
    <w:name w:val="TblHeadingKeyPerformance"/>
    <w:basedOn w:val="TblHeading"/>
    <w:uiPriority w:val="49"/>
    <w:semiHidden/>
    <w:qFormat/>
    <w:rsid w:val="00534962"/>
    <w:pPr>
      <w:keepNext/>
      <w:keepLines/>
      <w:spacing w:before="160" w:after="160"/>
      <w:jc w:val="center"/>
    </w:pPr>
  </w:style>
  <w:style w:type="paragraph" w:customStyle="1" w:styleId="DividerTitle">
    <w:name w:val="Divider Title"/>
    <w:basedOn w:val="Normal"/>
    <w:uiPriority w:val="39"/>
    <w:qFormat/>
    <w:rsid w:val="00534962"/>
    <w:pPr>
      <w:keepNext/>
      <w:keepLines/>
      <w:spacing w:before="720"/>
    </w:pPr>
    <w:rPr>
      <w:b/>
      <w:color w:val="253268" w:themeColor="text2"/>
      <w:sz w:val="60"/>
    </w:rPr>
  </w:style>
  <w:style w:type="paragraph" w:customStyle="1" w:styleId="DividerTitleSpace">
    <w:name w:val="Divider TitleSpace"/>
    <w:basedOn w:val="DividerTitle"/>
    <w:uiPriority w:val="39"/>
    <w:qFormat/>
    <w:rsid w:val="00534962"/>
    <w:pPr>
      <w:pageBreakBefore/>
      <w:spacing w:before="0"/>
    </w:pPr>
  </w:style>
  <w:style w:type="paragraph" w:customStyle="1" w:styleId="DividerSubTitle">
    <w:name w:val="Divider SubTitle"/>
    <w:basedOn w:val="DividerTitle"/>
    <w:next w:val="Numberedparagraphdouble"/>
    <w:uiPriority w:val="39"/>
    <w:qFormat/>
    <w:rsid w:val="00534962"/>
    <w:pPr>
      <w:spacing w:before="240" w:after="10000"/>
    </w:pPr>
    <w:rPr>
      <w:sz w:val="48"/>
    </w:rPr>
  </w:style>
  <w:style w:type="paragraph" w:styleId="TOC4">
    <w:name w:val="toc 4"/>
    <w:basedOn w:val="Normal"/>
    <w:next w:val="Normal"/>
    <w:autoRedefine/>
    <w:uiPriority w:val="39"/>
    <w:rsid w:val="00534962"/>
    <w:pPr>
      <w:keepNext/>
      <w:tabs>
        <w:tab w:val="right" w:pos="9628"/>
      </w:tabs>
      <w:spacing w:before="240" w:after="60"/>
    </w:pPr>
    <w:rPr>
      <w:b/>
      <w:color w:val="B1173B" w:themeColor="accent1"/>
      <w:sz w:val="28"/>
    </w:rPr>
  </w:style>
  <w:style w:type="paragraph" w:customStyle="1" w:styleId="SpacerI">
    <w:name w:val="SpacerI"/>
    <w:basedOn w:val="Header"/>
    <w:uiPriority w:val="49"/>
    <w:semiHidden/>
    <w:rsid w:val="00534962"/>
    <w:pPr>
      <w:spacing w:before="720"/>
    </w:pPr>
  </w:style>
  <w:style w:type="paragraph" w:styleId="Bibliography">
    <w:name w:val="Bibliography"/>
    <w:basedOn w:val="Normal"/>
    <w:next w:val="Normal"/>
    <w:uiPriority w:val="37"/>
    <w:unhideWhenUsed/>
    <w:rsid w:val="00534962"/>
    <w:pPr>
      <w:spacing w:after="160" w:line="259" w:lineRule="auto"/>
    </w:pPr>
    <w:rPr>
      <w:rFonts w:asciiTheme="minorHAnsi" w:hAnsiTheme="minorHAnsi"/>
      <w:sz w:val="22"/>
    </w:rPr>
  </w:style>
  <w:style w:type="paragraph" w:customStyle="1" w:styleId="AnnexH2">
    <w:name w:val="Annex H2"/>
    <w:basedOn w:val="Heading2"/>
    <w:next w:val="AnnexParagraph"/>
    <w:uiPriority w:val="21"/>
    <w:qFormat/>
    <w:rsid w:val="008A25C5"/>
    <w:pPr>
      <w:numPr>
        <w:numId w:val="22"/>
      </w:numPr>
    </w:pPr>
  </w:style>
  <w:style w:type="paragraph" w:customStyle="1" w:styleId="AnnexParagraph">
    <w:name w:val="Annex Paragraph"/>
    <w:basedOn w:val="Normal"/>
    <w:uiPriority w:val="22"/>
    <w:qFormat/>
    <w:rsid w:val="008A25C5"/>
    <w:pPr>
      <w:numPr>
        <w:ilvl w:val="1"/>
        <w:numId w:val="22"/>
      </w:numPr>
    </w:pPr>
  </w:style>
  <w:style w:type="numbering" w:customStyle="1" w:styleId="ORRAnnex">
    <w:name w:val="ORRAnnex"/>
    <w:uiPriority w:val="99"/>
    <w:rsid w:val="008A25C5"/>
    <w:pPr>
      <w:numPr>
        <w:numId w:val="13"/>
      </w:numPr>
    </w:pPr>
  </w:style>
  <w:style w:type="paragraph" w:customStyle="1" w:styleId="AnnexBulletAlpha">
    <w:name w:val="Annex Bullet (Alpha)"/>
    <w:basedOn w:val="Normal"/>
    <w:uiPriority w:val="24"/>
    <w:qFormat/>
    <w:rsid w:val="008A25C5"/>
    <w:pPr>
      <w:numPr>
        <w:ilvl w:val="2"/>
        <w:numId w:val="22"/>
      </w:numPr>
    </w:pPr>
  </w:style>
  <w:style w:type="paragraph" w:customStyle="1" w:styleId="AnnexBulletroman">
    <w:name w:val="Annex Bullet (roman)"/>
    <w:basedOn w:val="Normal"/>
    <w:uiPriority w:val="24"/>
    <w:qFormat/>
    <w:rsid w:val="008A25C5"/>
    <w:pPr>
      <w:numPr>
        <w:ilvl w:val="3"/>
        <w:numId w:val="22"/>
      </w:numPr>
    </w:pPr>
  </w:style>
  <w:style w:type="paragraph" w:customStyle="1" w:styleId="AnnexBulletnumber">
    <w:name w:val="Annex Bullet (number)"/>
    <w:basedOn w:val="Normal"/>
    <w:uiPriority w:val="25"/>
    <w:qFormat/>
    <w:rsid w:val="008A25C5"/>
    <w:pPr>
      <w:numPr>
        <w:ilvl w:val="4"/>
        <w:numId w:val="22"/>
      </w:numPr>
    </w:pPr>
  </w:style>
  <w:style w:type="paragraph" w:customStyle="1" w:styleId="AnnexBulletround">
    <w:name w:val="Annex Bullet (round)"/>
    <w:basedOn w:val="Normal"/>
    <w:uiPriority w:val="23"/>
    <w:qFormat/>
    <w:rsid w:val="008A25C5"/>
    <w:pPr>
      <w:numPr>
        <w:ilvl w:val="5"/>
        <w:numId w:val="22"/>
      </w:numPr>
    </w:pPr>
  </w:style>
  <w:style w:type="paragraph" w:customStyle="1" w:styleId="AnnexBullet-">
    <w:name w:val="Annex Bullet (-)"/>
    <w:basedOn w:val="Normal"/>
    <w:uiPriority w:val="24"/>
    <w:qFormat/>
    <w:rsid w:val="008A25C5"/>
    <w:pPr>
      <w:numPr>
        <w:ilvl w:val="6"/>
        <w:numId w:val="22"/>
      </w:numPr>
    </w:pPr>
  </w:style>
  <w:style w:type="paragraph" w:customStyle="1" w:styleId="AnnexTableTitle">
    <w:name w:val="Annex TableTitle"/>
    <w:basedOn w:val="Normal"/>
    <w:next w:val="AnnexParagraph"/>
    <w:uiPriority w:val="18"/>
    <w:qFormat/>
    <w:rsid w:val="008A25C5"/>
    <w:pPr>
      <w:numPr>
        <w:ilvl w:val="7"/>
        <w:numId w:val="22"/>
      </w:numPr>
      <w:spacing w:before="120" w:after="120"/>
    </w:pPr>
    <w:rPr>
      <w:b/>
    </w:rPr>
  </w:style>
  <w:style w:type="paragraph" w:customStyle="1" w:styleId="AnnexH3">
    <w:name w:val="Annex H3"/>
    <w:basedOn w:val="Heading3"/>
    <w:next w:val="AnnexParagraph"/>
    <w:uiPriority w:val="21"/>
    <w:qFormat/>
    <w:rsid w:val="00534962"/>
  </w:style>
  <w:style w:type="paragraph" w:customStyle="1" w:styleId="NormalTableTitle">
    <w:name w:val="Normal TableTitle"/>
    <w:basedOn w:val="Normal"/>
    <w:next w:val="Normal"/>
    <w:uiPriority w:val="17"/>
    <w:qFormat/>
    <w:rsid w:val="0021141B"/>
    <w:pPr>
      <w:keepNext/>
      <w:keepLines/>
      <w:numPr>
        <w:ilvl w:val="6"/>
        <w:numId w:val="20"/>
      </w:numPr>
    </w:pPr>
    <w:rPr>
      <w:b/>
    </w:rPr>
  </w:style>
  <w:style w:type="paragraph" w:customStyle="1" w:styleId="NormalFigureTitle">
    <w:name w:val="Normal FigureTitle"/>
    <w:basedOn w:val="Normal"/>
    <w:next w:val="Normal"/>
    <w:uiPriority w:val="26"/>
    <w:qFormat/>
    <w:rsid w:val="0021141B"/>
    <w:pPr>
      <w:keepNext/>
      <w:keepLines/>
      <w:numPr>
        <w:ilvl w:val="7"/>
        <w:numId w:val="20"/>
      </w:numPr>
    </w:pPr>
    <w:rPr>
      <w:b/>
    </w:rPr>
  </w:style>
  <w:style w:type="paragraph" w:customStyle="1" w:styleId="AnnexFigureTitle">
    <w:name w:val="Annex FigureTitle"/>
    <w:basedOn w:val="Normal"/>
    <w:next w:val="Normal"/>
    <w:uiPriority w:val="26"/>
    <w:rsid w:val="008A25C5"/>
    <w:pPr>
      <w:keepNext/>
      <w:keepLines/>
      <w:numPr>
        <w:ilvl w:val="8"/>
        <w:numId w:val="22"/>
      </w:numPr>
    </w:pPr>
    <w:rPr>
      <w:b/>
    </w:rPr>
  </w:style>
  <w:style w:type="character" w:styleId="UnresolvedMention">
    <w:name w:val="Unresolved Mention"/>
    <w:basedOn w:val="DefaultParagraphFont"/>
    <w:uiPriority w:val="99"/>
    <w:semiHidden/>
    <w:unhideWhenUsed/>
    <w:rsid w:val="00FC6860"/>
    <w:rPr>
      <w:color w:val="605E5C"/>
      <w:shd w:val="clear" w:color="auto" w:fill="E1DFDD"/>
    </w:rPr>
  </w:style>
  <w:style w:type="character" w:styleId="FollowedHyperlink">
    <w:name w:val="FollowedHyperlink"/>
    <w:basedOn w:val="DefaultParagraphFont"/>
    <w:uiPriority w:val="99"/>
    <w:semiHidden/>
    <w:unhideWhenUsed/>
    <w:rsid w:val="00C23E57"/>
    <w:rPr>
      <w:color w:val="954F72" w:themeColor="followedHyperlink"/>
      <w:u w:val="single"/>
    </w:rPr>
  </w:style>
  <w:style w:type="paragraph" w:styleId="ListNumber2">
    <w:name w:val="List Number 2"/>
    <w:aliases w:val="test,PR08"/>
    <w:basedOn w:val="Normal"/>
    <w:rsid w:val="00400432"/>
    <w:pPr>
      <w:numPr>
        <w:ilvl w:val="1"/>
        <w:numId w:val="33"/>
      </w:numPr>
      <w:suppressAutoHyphens/>
      <w:spacing w:before="120" w:after="120" w:line="240" w:lineRule="auto"/>
    </w:pPr>
    <w:rPr>
      <w:rFonts w:eastAsia="Times New Roman" w:cs="Times New Roman"/>
      <w:szCs w:val="20"/>
    </w:rPr>
  </w:style>
  <w:style w:type="paragraph" w:styleId="ListNumber3">
    <w:name w:val="List Number 3"/>
    <w:basedOn w:val="Normal"/>
    <w:rsid w:val="00400432"/>
    <w:pPr>
      <w:numPr>
        <w:ilvl w:val="2"/>
        <w:numId w:val="33"/>
      </w:numPr>
      <w:suppressAutoHyphens/>
      <w:spacing w:before="120" w:after="120" w:line="240" w:lineRule="auto"/>
    </w:pPr>
    <w:rPr>
      <w:rFonts w:eastAsia="Times New Roman" w:cs="Times New Roman"/>
      <w:bCs/>
      <w:szCs w:val="20"/>
    </w:rPr>
  </w:style>
  <w:style w:type="paragraph" w:styleId="ListNumber">
    <w:name w:val="List Number"/>
    <w:rsid w:val="00400432"/>
    <w:pPr>
      <w:numPr>
        <w:numId w:val="33"/>
      </w:numPr>
      <w:tabs>
        <w:tab w:val="left" w:pos="720"/>
      </w:tabs>
      <w:spacing w:before="120" w:after="120" w:line="240" w:lineRule="auto"/>
    </w:pPr>
    <w:rPr>
      <w:rFonts w:ascii="Arial" w:eastAsia="Times New Roman" w:hAnsi="Arial" w:cs="Times New Roman"/>
      <w:sz w:val="24"/>
      <w:szCs w:val="20"/>
    </w:rPr>
  </w:style>
  <w:style w:type="paragraph" w:styleId="Revision">
    <w:name w:val="Revision"/>
    <w:hidden/>
    <w:uiPriority w:val="99"/>
    <w:semiHidden/>
    <w:rsid w:val="004F6111"/>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45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yperlink" Target="mailto:procurementteam@orr.gov.uk" TargetMode="External"/><Relationship Id="rId3" Type="http://schemas.openxmlformats.org/officeDocument/2006/relationships/numbering" Target="numbering.xml"/><Relationship Id="rId21" Type="http://schemas.openxmlformats.org/officeDocument/2006/relationships/header" Target="header6.xml"/><Relationship Id="rId34"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yperlink" Target="https://www.gov.uk/contracts-finder"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s://www.orr.gov.uk/media/23638"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www.nationalarchives.gov.uk/doc/open-government-licence/version/3" TargetMode="External"/><Relationship Id="rId32"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5.png"/><Relationship Id="rId28" Type="http://schemas.openxmlformats.org/officeDocument/2006/relationships/header" Target="header9.xml"/><Relationship Id="rId10" Type="http://schemas.openxmlformats.org/officeDocument/2006/relationships/footer" Target="footer1.xml"/><Relationship Id="rId19" Type="http://schemas.openxmlformats.org/officeDocument/2006/relationships/hyperlink" Target="https://www.orr.gov.uk/" TargetMode="External"/><Relationship Id="rId31" Type="http://schemas.openxmlformats.org/officeDocument/2006/relationships/header" Target="header10.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7.xml"/><Relationship Id="rId27" Type="http://schemas.openxmlformats.org/officeDocument/2006/relationships/header" Target="header8.xml"/><Relationship Id="rId30" Type="http://schemas.openxmlformats.org/officeDocument/2006/relationships/footer" Target="footer7.xml"/><Relationship Id="rId35" Type="http://schemas.openxmlformats.org/officeDocument/2006/relationships/theme" Target="theme/theme1.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footer8.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ORR%20Templates\Long%20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E42A3229D5457DBE47C813F1A75246"/>
        <w:category>
          <w:name w:val="General"/>
          <w:gallery w:val="placeholder"/>
        </w:category>
        <w:types>
          <w:type w:val="bbPlcHdr"/>
        </w:types>
        <w:behaviors>
          <w:behavior w:val="content"/>
        </w:behaviors>
        <w:guid w:val="{466EB3E2-C02C-4720-93D3-4361FB25DEF7}"/>
      </w:docPartPr>
      <w:docPartBody>
        <w:p w:rsidR="00843948" w:rsidRDefault="009E0644" w:rsidP="009E0644">
          <w:pPr>
            <w:pStyle w:val="18E42A3229D5457DBE47C813F1A75246"/>
          </w:pPr>
          <w:r w:rsidRPr="00F84A8A">
            <w:rPr>
              <w:rStyle w:val="PlaceholderText"/>
            </w:rPr>
            <w:t>[Title]</w:t>
          </w:r>
        </w:p>
      </w:docPartBody>
    </w:docPart>
    <w:docPart>
      <w:docPartPr>
        <w:name w:val="8332BE8290A248249AFBBD6178AF2671"/>
        <w:category>
          <w:name w:val="General"/>
          <w:gallery w:val="placeholder"/>
        </w:category>
        <w:types>
          <w:type w:val="bbPlcHdr"/>
        </w:types>
        <w:behaviors>
          <w:behavior w:val="content"/>
        </w:behaviors>
        <w:guid w:val="{39CEFB28-53D4-4C19-865C-9669AA1B7B48}"/>
      </w:docPartPr>
      <w:docPartBody>
        <w:p w:rsidR="00843948" w:rsidRDefault="009E0644" w:rsidP="009E0644">
          <w:pPr>
            <w:pStyle w:val="8332BE8290A248249AFBBD6178AF2671"/>
          </w:pPr>
          <w:r w:rsidRPr="00F84A8A">
            <w:rPr>
              <w:rStyle w:val="PlaceholderText"/>
            </w:rPr>
            <w:t>[Subject]</w:t>
          </w:r>
        </w:p>
      </w:docPartBody>
    </w:docPart>
    <w:docPart>
      <w:docPartPr>
        <w:name w:val="EA3E86B26B5E4D1AAE60369A94EF69E0"/>
        <w:category>
          <w:name w:val="General"/>
          <w:gallery w:val="placeholder"/>
        </w:category>
        <w:types>
          <w:type w:val="bbPlcHdr"/>
        </w:types>
        <w:behaviors>
          <w:behavior w:val="content"/>
        </w:behaviors>
        <w:guid w:val="{9AE0FBD1-F9A7-4E86-853B-EBF6741C2EBC}"/>
      </w:docPartPr>
      <w:docPartBody>
        <w:p w:rsidR="00843948" w:rsidRDefault="009E0644" w:rsidP="009E0644">
          <w:pPr>
            <w:pStyle w:val="EA3E86B26B5E4D1AAE60369A94EF69E0"/>
          </w:pPr>
          <w:r w:rsidRPr="002B27BD">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644"/>
    <w:rsid w:val="000B1AC2"/>
    <w:rsid w:val="00157E4C"/>
    <w:rsid w:val="001C2A66"/>
    <w:rsid w:val="001D34EA"/>
    <w:rsid w:val="00250408"/>
    <w:rsid w:val="00282136"/>
    <w:rsid w:val="003208C8"/>
    <w:rsid w:val="003D684E"/>
    <w:rsid w:val="00450BEA"/>
    <w:rsid w:val="00465309"/>
    <w:rsid w:val="00472F8C"/>
    <w:rsid w:val="00474706"/>
    <w:rsid w:val="005722FE"/>
    <w:rsid w:val="005A6A23"/>
    <w:rsid w:val="005F3C5F"/>
    <w:rsid w:val="00696275"/>
    <w:rsid w:val="0072409C"/>
    <w:rsid w:val="007479A0"/>
    <w:rsid w:val="007534A1"/>
    <w:rsid w:val="007C3F77"/>
    <w:rsid w:val="008342A5"/>
    <w:rsid w:val="00843948"/>
    <w:rsid w:val="0084777F"/>
    <w:rsid w:val="00912431"/>
    <w:rsid w:val="009219B9"/>
    <w:rsid w:val="00974DB7"/>
    <w:rsid w:val="009B3AEA"/>
    <w:rsid w:val="009E0644"/>
    <w:rsid w:val="00A235F4"/>
    <w:rsid w:val="00A257DF"/>
    <w:rsid w:val="00A72823"/>
    <w:rsid w:val="00BB3195"/>
    <w:rsid w:val="00BF5479"/>
    <w:rsid w:val="00C016C2"/>
    <w:rsid w:val="00C37018"/>
    <w:rsid w:val="00C851A0"/>
    <w:rsid w:val="00D750C2"/>
    <w:rsid w:val="00DD58E4"/>
    <w:rsid w:val="00DE0FCF"/>
    <w:rsid w:val="00E27807"/>
    <w:rsid w:val="00E63CEB"/>
    <w:rsid w:val="00E81AAE"/>
    <w:rsid w:val="00E94B75"/>
    <w:rsid w:val="00F06A05"/>
    <w:rsid w:val="00F1040F"/>
    <w:rsid w:val="00F52B05"/>
    <w:rsid w:val="00F8730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0644"/>
    <w:rPr>
      <w:color w:val="808080"/>
    </w:rPr>
  </w:style>
  <w:style w:type="paragraph" w:customStyle="1" w:styleId="18E42A3229D5457DBE47C813F1A75246">
    <w:name w:val="18E42A3229D5457DBE47C813F1A75246"/>
    <w:rsid w:val="009E0644"/>
  </w:style>
  <w:style w:type="paragraph" w:customStyle="1" w:styleId="8332BE8290A248249AFBBD6178AF2671">
    <w:name w:val="8332BE8290A248249AFBBD6178AF2671"/>
    <w:rsid w:val="009E0644"/>
  </w:style>
  <w:style w:type="paragraph" w:customStyle="1" w:styleId="EA3E86B26B5E4D1AAE60369A94EF69E0">
    <w:name w:val="EA3E86B26B5E4D1AAE60369A94EF69E0"/>
    <w:rsid w:val="009E06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RR - new colours">
      <a:dk1>
        <a:sysClr val="windowText" lastClr="000000"/>
      </a:dk1>
      <a:lt1>
        <a:sysClr val="window" lastClr="FFFFFF"/>
      </a:lt1>
      <a:dk2>
        <a:srgbClr val="253268"/>
      </a:dk2>
      <a:lt2>
        <a:srgbClr val="FFFFFF"/>
      </a:lt2>
      <a:accent1>
        <a:srgbClr val="B1173B"/>
      </a:accent1>
      <a:accent2>
        <a:srgbClr val="037D84"/>
      </a:accent2>
      <a:accent3>
        <a:srgbClr val="702472"/>
      </a:accent3>
      <a:accent4>
        <a:srgbClr val="A5AFD3"/>
      </a:accent4>
      <a:accent5>
        <a:srgbClr val="F2901E"/>
      </a:accent5>
      <a:accent6>
        <a:srgbClr val="514F86"/>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RAG Red">
      <a:srgbClr val="B1173B"/>
    </a:custClr>
    <a:custClr name="RAG Amber">
      <a:srgbClr val="D8730F"/>
    </a:custClr>
    <a:custClr name="RAG Green">
      <a:srgbClr val="28994B"/>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Very Good">
      <a:srgbClr val="026060"/>
    </a:custClr>
    <a:custClr name="Good">
      <a:srgbClr val="2FA2A2"/>
    </a:custClr>
    <a:custClr name="Neither">
      <a:srgbClr val="919191"/>
    </a:custClr>
    <a:custClr name="Poor">
      <a:srgbClr val="EB678E"/>
    </a:custClr>
    <a:custClr name="Very Poor">
      <a:srgbClr val="911432"/>
    </a:custClr>
    <a:custClr name="blank">
      <a:srgbClr val="FFFFFF"/>
    </a:custClr>
    <a:custClr name="blank">
      <a:srgbClr val="FFFFFF"/>
    </a:custClr>
    <a:custClr name="blank">
      <a:srgbClr val="FFFFFF"/>
    </a:custClr>
    <a:custClr name="blank">
      <a:srgbClr val="FFFFFF"/>
    </a:custClr>
    <a:custClr name="blank">
      <a:srgbClr val="FFFFFF"/>
    </a:custClr>
    <a:custClr name="Scotland - Blue">
      <a:srgbClr val="00476B"/>
    </a:custClr>
    <a:custClr name="Wales and Western - Pink">
      <a:srgbClr val="B30838"/>
    </a:custClr>
    <a:custClr name="N West and Central - Green">
      <a:srgbClr val="008000"/>
    </a:custClr>
    <a:custClr name="Eastern - Orange">
      <a:srgbClr val="D9531E"/>
    </a:custClr>
    <a:custClr name="Southern - Teal">
      <a:srgbClr val="007B85"/>
    </a:custClr>
    <a:custClr name="blank">
      <a:srgbClr val="FFFFFF"/>
    </a:custClr>
    <a:custClr name="blank">
      <a:srgbClr val="FFFFFF"/>
    </a:custClr>
    <a:custClr name="blank">
      <a:srgbClr val="FFFFFF"/>
    </a:custClr>
    <a:custClr name="blank">
      <a:srgbClr val="FFFFFF"/>
    </a:custClr>
    <a:custClr name="South West - Cerise">
      <a:srgbClr val="9C46A3"/>
    </a:custClr>
    <a:custClr name="Scotland - Blue">
      <a:srgbClr val="253268"/>
    </a:custClr>
    <a:custClr name="North East - Teal">
      <a:srgbClr val="037D84"/>
    </a:custClr>
    <a:custClr name="Yorkshire and the Humber - Pink">
      <a:srgbClr val="EB6768"/>
    </a:custClr>
    <a:custClr name="North West - Lilac">
      <a:srgbClr val="8787C9"/>
    </a:custClr>
    <a:custClr name="East Midlands - Purple">
      <a:srgbClr val="702472"/>
    </a:custClr>
    <a:custClr name="West Midlands - Orange">
      <a:srgbClr val="D8730F"/>
    </a:custClr>
    <a:custClr name="Wales - Red">
      <a:srgbClr val="B1173B"/>
    </a:custClr>
    <a:custClr name="East - Turquoise">
      <a:srgbClr val="1D9CD3"/>
    </a:custClr>
    <a:custClr name="London - Light Purple">
      <a:srgbClr val="514E87"/>
    </a:custClr>
    <a:custClr name="South East - Green">
      <a:srgbClr val="72A22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2025-03-04T00:00:00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B5CF2F4-60C1-4DBC-A325-2353FBE66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Long Report</Template>
  <TotalTime>203</TotalTime>
  <Pages>20</Pages>
  <Words>3621</Words>
  <Characters>20640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Invitation to Tender (ITT) and Statement of Requirement</vt:lpstr>
    </vt:vector>
  </TitlesOfParts>
  <Company>HP</Company>
  <LinksUpToDate>false</LinksUpToDate>
  <CharactersWithSpaces>24213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 (ITT) and Statement of Requirement</dc:title>
  <dc:subject>Media monitoring services</dc:subject>
  <dc:creator>Angeriz-Santos, Paula</dc:creator>
  <cp:keywords/>
  <dc:description/>
  <cp:lastModifiedBy>Augusto, Barbara</cp:lastModifiedBy>
  <cp:revision>17</cp:revision>
  <cp:lastPrinted>2021-02-24T15:29:00Z</cp:lastPrinted>
  <dcterms:created xsi:type="dcterms:W3CDTF">2025-02-18T13:30:00Z</dcterms:created>
  <dcterms:modified xsi:type="dcterms:W3CDTF">2025-03-04T17:15:00Z</dcterms:modified>
</cp:coreProperties>
</file>