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2180"/>
        <w:gridCol w:w="5422"/>
        <w:gridCol w:w="1578"/>
      </w:tblGrid>
      <w:tr w:rsidR="004312E9" w:rsidRPr="001223A7" w14:paraId="6537F66C" w14:textId="77777777" w:rsidTr="008A3BCC">
        <w:trPr>
          <w:trHeight w:hRule="exact" w:val="4320"/>
          <w:jc w:val="center"/>
        </w:trPr>
        <w:tc>
          <w:tcPr>
            <w:tcW w:w="9180" w:type="dxa"/>
            <w:gridSpan w:val="3"/>
            <w:vAlign w:val="center"/>
          </w:tcPr>
          <w:p w14:paraId="667BB893" w14:textId="77777777" w:rsidR="001829BB" w:rsidRDefault="004312E9" w:rsidP="00ED157B">
            <w:pPr>
              <w:tabs>
                <w:tab w:val="center" w:pos="4536"/>
                <w:tab w:val="right" w:pos="7938"/>
              </w:tabs>
              <w:spacing w:after="240"/>
              <w:rPr>
                <w:rFonts w:ascii="Arial" w:hAnsi="Arial"/>
                <w:b/>
                <w:sz w:val="24"/>
              </w:rPr>
            </w:pPr>
            <w:bookmarkStart w:id="0" w:name="_Ref346634828"/>
            <w:r w:rsidRPr="001223A7">
              <w:rPr>
                <w:rFonts w:ascii="Arial" w:hAnsi="Arial"/>
                <w:b/>
                <w:sz w:val="24"/>
              </w:rPr>
              <w:tab/>
              <w:t>LONDON UNDERGROUND LIMITE</w:t>
            </w:r>
            <w:r w:rsidR="001829BB">
              <w:rPr>
                <w:rFonts w:ascii="Arial" w:hAnsi="Arial"/>
                <w:b/>
                <w:sz w:val="24"/>
              </w:rPr>
              <w:t>D</w:t>
            </w:r>
          </w:p>
          <w:p w14:paraId="2B626B87" w14:textId="77777777" w:rsidR="001829BB" w:rsidRDefault="004312E9" w:rsidP="00ED157B">
            <w:pPr>
              <w:tabs>
                <w:tab w:val="center" w:pos="4536"/>
                <w:tab w:val="right" w:pos="7938"/>
              </w:tabs>
              <w:spacing w:after="240"/>
              <w:rPr>
                <w:rFonts w:ascii="Arial" w:hAnsi="Arial"/>
                <w:b/>
                <w:sz w:val="24"/>
              </w:rPr>
            </w:pPr>
            <w:r w:rsidRPr="001223A7">
              <w:rPr>
                <w:rFonts w:ascii="Arial" w:hAnsi="Arial"/>
                <w:b/>
                <w:sz w:val="24"/>
              </w:rPr>
              <w:tab/>
            </w:r>
            <w:r w:rsidRPr="001223A7">
              <w:rPr>
                <w:rFonts w:ascii="Arial" w:hAnsi="Arial"/>
                <w:b/>
                <w:sz w:val="24"/>
              </w:rPr>
              <w:br/>
            </w:r>
            <w:r w:rsidRPr="001223A7">
              <w:rPr>
                <w:rFonts w:ascii="Arial" w:hAnsi="Arial"/>
                <w:b/>
                <w:sz w:val="24"/>
              </w:rPr>
              <w:tab/>
              <w:t>and</w:t>
            </w:r>
          </w:p>
          <w:p w14:paraId="7E88E7F7" w14:textId="385EE420" w:rsidR="004312E9" w:rsidRPr="001223A7" w:rsidRDefault="004312E9" w:rsidP="00ED157B">
            <w:pPr>
              <w:tabs>
                <w:tab w:val="center" w:pos="4536"/>
                <w:tab w:val="right" w:pos="7938"/>
              </w:tabs>
              <w:spacing w:after="240"/>
              <w:rPr>
                <w:rFonts w:ascii="Arial" w:hAnsi="Arial"/>
                <w:b/>
                <w:color w:val="FF0000"/>
                <w:sz w:val="24"/>
              </w:rPr>
            </w:pPr>
            <w:r w:rsidRPr="001223A7">
              <w:rPr>
                <w:rFonts w:ascii="Arial" w:hAnsi="Arial"/>
                <w:b/>
                <w:sz w:val="24"/>
              </w:rPr>
              <w:br/>
            </w:r>
            <w:r w:rsidRPr="001223A7">
              <w:rPr>
                <w:rFonts w:ascii="Arial" w:hAnsi="Arial"/>
                <w:b/>
                <w:sz w:val="24"/>
              </w:rPr>
              <w:tab/>
            </w:r>
            <w:r w:rsidR="006C0CDD" w:rsidRPr="001223A7">
              <w:rPr>
                <w:rFonts w:ascii="Arial" w:hAnsi="Arial"/>
                <w:b/>
                <w:sz w:val="24"/>
              </w:rPr>
              <w:t>ROSS PNEUMATROL LIMITED</w:t>
            </w:r>
            <w:r w:rsidRPr="001223A7">
              <w:rPr>
                <w:rFonts w:ascii="Arial" w:hAnsi="Arial"/>
                <w:b/>
                <w:sz w:val="24"/>
              </w:rPr>
              <w:tab/>
            </w:r>
            <w:r w:rsidRPr="001223A7">
              <w:rPr>
                <w:rFonts w:ascii="Arial" w:hAnsi="Arial"/>
                <w:b/>
                <w:sz w:val="24"/>
              </w:rPr>
              <w:br/>
            </w:r>
          </w:p>
        </w:tc>
      </w:tr>
      <w:tr w:rsidR="004312E9" w:rsidRPr="001223A7" w14:paraId="1BA0F9EC" w14:textId="77777777" w:rsidTr="00ED157B">
        <w:trPr>
          <w:gridBefore w:val="1"/>
          <w:gridAfter w:val="1"/>
          <w:wBefore w:w="2180" w:type="dxa"/>
          <w:wAfter w:w="1578" w:type="dxa"/>
          <w:trHeight w:hRule="exact" w:val="2973"/>
          <w:jc w:val="center"/>
        </w:trPr>
        <w:tc>
          <w:tcPr>
            <w:tcW w:w="5422" w:type="dxa"/>
            <w:vAlign w:val="center"/>
          </w:tcPr>
          <w:p w14:paraId="2EF58BA4" w14:textId="77777777" w:rsidR="004312E9" w:rsidRPr="001223A7" w:rsidRDefault="004312E9" w:rsidP="00ED157B">
            <w:pPr>
              <w:ind w:left="-28"/>
              <w:jc w:val="center"/>
              <w:rPr>
                <w:rFonts w:ascii="Arial" w:hAnsi="Arial"/>
                <w:b/>
                <w:sz w:val="24"/>
                <w:u w:val="single"/>
              </w:rPr>
            </w:pPr>
            <w:r w:rsidRPr="001223A7">
              <w:rPr>
                <w:rFonts w:ascii="Arial" w:hAnsi="Arial"/>
                <w:b/>
                <w:sz w:val="24"/>
                <w:u w:val="single"/>
              </w:rPr>
              <w:t>                                                                   </w:t>
            </w:r>
          </w:p>
          <w:p w14:paraId="1CFAD677" w14:textId="30802393" w:rsidR="004312E9" w:rsidRPr="001223A7" w:rsidRDefault="004312E9" w:rsidP="006C0CDD">
            <w:pPr>
              <w:spacing w:before="240" w:after="240"/>
              <w:ind w:left="-111"/>
              <w:jc w:val="center"/>
              <w:rPr>
                <w:rFonts w:ascii="Arial" w:hAnsi="Arial"/>
                <w:b/>
                <w:sz w:val="24"/>
              </w:rPr>
            </w:pPr>
            <w:bookmarkStart w:id="1" w:name="title"/>
            <w:bookmarkEnd w:id="1"/>
            <w:r w:rsidRPr="001223A7">
              <w:rPr>
                <w:rFonts w:ascii="Arial" w:hAnsi="Arial"/>
                <w:b/>
                <w:sz w:val="24"/>
              </w:rPr>
              <w:t>CONTRACT</w:t>
            </w:r>
            <w:r w:rsidRPr="001223A7">
              <w:rPr>
                <w:rFonts w:ascii="Arial" w:hAnsi="Arial"/>
                <w:b/>
                <w:sz w:val="24"/>
              </w:rPr>
              <w:br/>
            </w:r>
            <w:r w:rsidR="006C0CDD" w:rsidRPr="001223A7">
              <w:rPr>
                <w:rFonts w:ascii="Arial" w:hAnsi="Arial"/>
                <w:b/>
                <w:sz w:val="24"/>
              </w:rPr>
              <w:t xml:space="preserve">for the </w:t>
            </w:r>
            <w:r w:rsidR="001375B3">
              <w:rPr>
                <w:rFonts w:ascii="Arial" w:hAnsi="Arial"/>
                <w:b/>
                <w:sz w:val="24"/>
              </w:rPr>
              <w:t>Overhaul and Supply of New Overheight Valves on the</w:t>
            </w:r>
            <w:r w:rsidR="005E376C">
              <w:rPr>
                <w:rFonts w:ascii="Arial" w:hAnsi="Arial"/>
                <w:b/>
                <w:sz w:val="24"/>
              </w:rPr>
              <w:t xml:space="preserve"> Victoria Line </w:t>
            </w:r>
            <w:r w:rsidRPr="001223A7">
              <w:rPr>
                <w:rFonts w:ascii="Arial" w:hAnsi="Arial"/>
                <w:b/>
                <w:sz w:val="24"/>
              </w:rPr>
              <w:br/>
            </w:r>
            <w:r w:rsidRPr="001223A7">
              <w:rPr>
                <w:rFonts w:ascii="Arial" w:hAnsi="Arial"/>
                <w:b/>
                <w:sz w:val="24"/>
              </w:rPr>
              <w:br/>
            </w:r>
            <w:r w:rsidRPr="00B7290F">
              <w:rPr>
                <w:rFonts w:ascii="Arial" w:hAnsi="Arial"/>
                <w:b/>
                <w:sz w:val="24"/>
              </w:rPr>
              <w:t>CONTRACT</w:t>
            </w:r>
            <w:r w:rsidR="00B7290F" w:rsidRPr="00B7290F">
              <w:rPr>
                <w:rFonts w:ascii="Arial" w:hAnsi="Arial"/>
                <w:b/>
                <w:sz w:val="24"/>
              </w:rPr>
              <w:t xml:space="preserve"> </w:t>
            </w:r>
            <w:r w:rsidRPr="00B7290F">
              <w:rPr>
                <w:rFonts w:ascii="Arial" w:hAnsi="Arial"/>
                <w:b/>
                <w:sz w:val="24"/>
              </w:rPr>
              <w:t xml:space="preserve"> </w:t>
            </w:r>
            <w:r w:rsidRPr="00480454">
              <w:rPr>
                <w:rFonts w:ascii="Arial" w:hAnsi="Arial"/>
                <w:b/>
                <w:sz w:val="24"/>
              </w:rPr>
              <w:t>REFERENCE NUMBER</w:t>
            </w:r>
            <w:r w:rsidR="006C0CDD" w:rsidRPr="00480454">
              <w:rPr>
                <w:rFonts w:ascii="Arial" w:hAnsi="Arial"/>
                <w:b/>
                <w:sz w:val="24"/>
              </w:rPr>
              <w:t>:</w:t>
            </w:r>
            <w:r w:rsidR="00B7290F" w:rsidRPr="00B7290F">
              <w:rPr>
                <w:rFonts w:ascii="Arial" w:hAnsi="Arial"/>
                <w:b/>
                <w:sz w:val="24"/>
              </w:rPr>
              <w:t xml:space="preserve"> CW82347</w:t>
            </w:r>
          </w:p>
          <w:p w14:paraId="5E025C6F" w14:textId="77777777" w:rsidR="004312E9" w:rsidRPr="001223A7" w:rsidRDefault="004312E9" w:rsidP="00ED157B">
            <w:pPr>
              <w:spacing w:after="240"/>
              <w:ind w:left="-57"/>
              <w:jc w:val="center"/>
              <w:rPr>
                <w:rFonts w:ascii="Arial" w:hAnsi="Arial"/>
                <w:b/>
                <w:sz w:val="24"/>
                <w:u w:val="single"/>
              </w:rPr>
            </w:pPr>
            <w:r w:rsidRPr="001223A7">
              <w:rPr>
                <w:rFonts w:ascii="Arial" w:hAnsi="Arial"/>
                <w:b/>
                <w:sz w:val="24"/>
                <w:u w:val="single"/>
              </w:rPr>
              <w:t>                                                                   </w:t>
            </w:r>
          </w:p>
        </w:tc>
      </w:tr>
    </w:tbl>
    <w:p w14:paraId="09A0A648" w14:textId="77777777" w:rsidR="008A3BCC" w:rsidRPr="001223A7" w:rsidRDefault="008A3BCC" w:rsidP="005F62E4">
      <w:pPr>
        <w:pStyle w:val="Title"/>
        <w:tabs>
          <w:tab w:val="left" w:pos="6300"/>
        </w:tabs>
        <w:rPr>
          <w:rFonts w:ascii="Arial" w:hAnsi="Arial" w:cs="Arial"/>
          <w:sz w:val="20"/>
          <w:szCs w:val="18"/>
        </w:rPr>
      </w:pPr>
    </w:p>
    <w:p w14:paraId="7317DFEF" w14:textId="7666455F" w:rsidR="008A3BCC" w:rsidRPr="001223A7" w:rsidRDefault="008A3BCC" w:rsidP="005F62E4">
      <w:pPr>
        <w:pStyle w:val="Title"/>
        <w:tabs>
          <w:tab w:val="left" w:pos="6300"/>
        </w:tabs>
        <w:rPr>
          <w:rFonts w:ascii="Arial" w:hAnsi="Arial" w:cs="Arial"/>
          <w:sz w:val="20"/>
          <w:szCs w:val="18"/>
        </w:rPr>
      </w:pPr>
    </w:p>
    <w:p w14:paraId="75F6D479" w14:textId="77777777" w:rsidR="008A3BCC" w:rsidRPr="001223A7" w:rsidRDefault="008A3BCC" w:rsidP="005F62E4">
      <w:pPr>
        <w:pStyle w:val="Title"/>
        <w:tabs>
          <w:tab w:val="left" w:pos="6300"/>
        </w:tabs>
        <w:rPr>
          <w:rFonts w:ascii="Arial" w:hAnsi="Arial" w:cs="Arial"/>
          <w:sz w:val="20"/>
          <w:szCs w:val="18"/>
        </w:rPr>
      </w:pPr>
    </w:p>
    <w:p w14:paraId="19422184" w14:textId="77777777" w:rsidR="005F62E4" w:rsidRPr="001223A7" w:rsidRDefault="008A3BCC" w:rsidP="005F62E4">
      <w:pPr>
        <w:pStyle w:val="Title"/>
        <w:tabs>
          <w:tab w:val="left" w:pos="6300"/>
        </w:tabs>
        <w:rPr>
          <w:rFonts w:ascii="Arial" w:hAnsi="Arial" w:cs="Arial"/>
          <w:sz w:val="20"/>
          <w:szCs w:val="18"/>
        </w:rPr>
      </w:pPr>
      <w:r w:rsidRPr="001223A7">
        <w:rPr>
          <w:rFonts w:ascii="Arial" w:hAnsi="Arial" w:cs="Arial"/>
          <w:sz w:val="20"/>
          <w:szCs w:val="18"/>
        </w:rPr>
        <w:br w:type="page"/>
      </w:r>
      <w:r w:rsidR="00A5412B" w:rsidRPr="001223A7" w:rsidDel="00A5412B">
        <w:rPr>
          <w:rStyle w:val="FootnoteReference"/>
          <w:rFonts w:ascii="Arial" w:hAnsi="Arial"/>
          <w:sz w:val="20"/>
          <w:szCs w:val="18"/>
        </w:rPr>
        <w:lastRenderedPageBreak/>
        <w:t xml:space="preserve"> </w:t>
      </w:r>
      <w:r w:rsidR="003C79B4" w:rsidRPr="001223A7">
        <w:rPr>
          <w:rFonts w:ascii="Arial" w:hAnsi="Arial" w:cs="Arial"/>
          <w:sz w:val="20"/>
          <w:szCs w:val="18"/>
        </w:rPr>
        <w:t>FORM OF CONTRACT</w:t>
      </w:r>
    </w:p>
    <w:p w14:paraId="190C8CAA" w14:textId="77777777" w:rsidR="005F62E4" w:rsidRPr="001223A7" w:rsidRDefault="005F62E4" w:rsidP="005F62E4">
      <w:pPr>
        <w:pStyle w:val="Title"/>
        <w:tabs>
          <w:tab w:val="left" w:pos="6300"/>
        </w:tabs>
        <w:rPr>
          <w:rFonts w:ascii="Arial" w:hAnsi="Arial" w:cs="Arial"/>
          <w:sz w:val="20"/>
          <w:szCs w:val="18"/>
        </w:rPr>
      </w:pPr>
    </w:p>
    <w:p w14:paraId="117D02B8" w14:textId="5D4018FF" w:rsidR="005F62E4" w:rsidRPr="001223A7" w:rsidRDefault="005F62E4" w:rsidP="005F62E4">
      <w:pPr>
        <w:pStyle w:val="Title"/>
        <w:tabs>
          <w:tab w:val="left" w:pos="6300"/>
        </w:tabs>
        <w:jc w:val="left"/>
        <w:rPr>
          <w:rFonts w:ascii="Arial" w:hAnsi="Arial" w:cs="Arial"/>
          <w:sz w:val="20"/>
          <w:szCs w:val="20"/>
        </w:rPr>
      </w:pPr>
      <w:r w:rsidRPr="185FDCB4">
        <w:rPr>
          <w:rFonts w:ascii="Arial" w:hAnsi="Arial" w:cs="Arial"/>
          <w:sz w:val="20"/>
          <w:szCs w:val="20"/>
        </w:rPr>
        <w:t>THIS CONTRACT</w:t>
      </w:r>
      <w:r w:rsidR="00AF175C" w:rsidRPr="185FDCB4">
        <w:rPr>
          <w:rFonts w:ascii="Arial" w:hAnsi="Arial" w:cs="Arial"/>
          <w:sz w:val="20"/>
          <w:szCs w:val="20"/>
        </w:rPr>
        <w:t xml:space="preserve"> </w:t>
      </w:r>
      <w:r w:rsidRPr="185FDCB4">
        <w:rPr>
          <w:rFonts w:ascii="Arial" w:hAnsi="Arial" w:cs="Arial"/>
          <w:sz w:val="20"/>
          <w:szCs w:val="20"/>
        </w:rPr>
        <w:t xml:space="preserve">is </w:t>
      </w:r>
      <w:r w:rsidR="00AF175C" w:rsidRPr="185FDCB4">
        <w:rPr>
          <w:rFonts w:ascii="Arial" w:hAnsi="Arial" w:cs="Arial"/>
          <w:sz w:val="20"/>
          <w:szCs w:val="20"/>
        </w:rPr>
        <w:t>dated</w:t>
      </w:r>
      <w:r w:rsidRPr="185FDCB4">
        <w:rPr>
          <w:rFonts w:ascii="Arial" w:hAnsi="Arial" w:cs="Arial"/>
          <w:sz w:val="20"/>
          <w:szCs w:val="20"/>
        </w:rPr>
        <w:t xml:space="preserve"> the</w:t>
      </w:r>
      <w:r w:rsidR="00A716E8" w:rsidRPr="185FDCB4">
        <w:rPr>
          <w:rFonts w:ascii="Arial" w:hAnsi="Arial" w:cs="Arial"/>
          <w:sz w:val="20"/>
          <w:szCs w:val="20"/>
        </w:rPr>
        <w:t xml:space="preserve"> </w:t>
      </w:r>
      <w:r w:rsidR="00017183">
        <w:rPr>
          <w:rFonts w:ascii="Arial" w:hAnsi="Arial" w:cs="Arial"/>
          <w:sz w:val="20"/>
          <w:szCs w:val="20"/>
        </w:rPr>
        <w:tab/>
      </w:r>
      <w:r w:rsidR="00017183">
        <w:rPr>
          <w:rFonts w:ascii="Arial" w:hAnsi="Arial" w:cs="Arial"/>
          <w:sz w:val="20"/>
          <w:szCs w:val="20"/>
        </w:rPr>
        <w:tab/>
        <w:t>2025</w:t>
      </w:r>
    </w:p>
    <w:p w14:paraId="03DDFFB9" w14:textId="77777777" w:rsidR="005F62E4" w:rsidRPr="001223A7" w:rsidRDefault="005F62E4" w:rsidP="005F62E4">
      <w:pPr>
        <w:pStyle w:val="Txt1"/>
        <w:rPr>
          <w:b/>
          <w:bCs/>
          <w:sz w:val="20"/>
          <w:szCs w:val="18"/>
        </w:rPr>
      </w:pPr>
      <w:r w:rsidRPr="001223A7">
        <w:rPr>
          <w:b/>
          <w:bCs/>
          <w:sz w:val="20"/>
          <w:szCs w:val="18"/>
        </w:rPr>
        <w:t>BETWEEN</w:t>
      </w:r>
    </w:p>
    <w:p w14:paraId="76A81C7E" w14:textId="77777777" w:rsidR="005F62E4" w:rsidRPr="00B73302" w:rsidRDefault="005F62E4" w:rsidP="00CB7443">
      <w:pPr>
        <w:pStyle w:val="1"/>
        <w:numPr>
          <w:ilvl w:val="0"/>
          <w:numId w:val="7"/>
        </w:numPr>
        <w:ind w:left="709" w:hanging="709"/>
        <w:rPr>
          <w:sz w:val="20"/>
          <w:szCs w:val="20"/>
        </w:rPr>
      </w:pPr>
      <w:r w:rsidRPr="00B73302">
        <w:rPr>
          <w:b/>
          <w:bCs/>
          <w:sz w:val="20"/>
          <w:szCs w:val="20"/>
        </w:rPr>
        <w:tab/>
        <w:t>London Underground Limited</w:t>
      </w:r>
      <w:r w:rsidRPr="00B73302">
        <w:rPr>
          <w:sz w:val="20"/>
          <w:szCs w:val="20"/>
        </w:rPr>
        <w:t xml:space="preserve"> registered in England and Wales under number </w:t>
      </w:r>
      <w:r w:rsidR="00084AAF" w:rsidRPr="00B73302">
        <w:rPr>
          <w:sz w:val="20"/>
          <w:szCs w:val="20"/>
        </w:rPr>
        <w:t>0</w:t>
      </w:r>
      <w:r w:rsidRPr="00B73302">
        <w:rPr>
          <w:sz w:val="20"/>
          <w:szCs w:val="20"/>
        </w:rPr>
        <w:t xml:space="preserve">1900907 and having its registered office at </w:t>
      </w:r>
      <w:r w:rsidR="0056115A" w:rsidRPr="00B73302">
        <w:rPr>
          <w:sz w:val="20"/>
          <w:szCs w:val="20"/>
          <w:lang w:val="en-AU"/>
        </w:rPr>
        <w:t>5 Endeavour Square, London E20 1JN</w:t>
      </w:r>
      <w:r w:rsidR="00E137B7" w:rsidRPr="00B73302">
        <w:rPr>
          <w:sz w:val="20"/>
          <w:szCs w:val="20"/>
          <w:lang w:val="en-AU"/>
        </w:rPr>
        <w:t xml:space="preserve"> </w:t>
      </w:r>
      <w:r w:rsidRPr="00BF3ED9">
        <w:rPr>
          <w:b/>
          <w:bCs/>
          <w:sz w:val="20"/>
          <w:szCs w:val="20"/>
        </w:rPr>
        <w:t xml:space="preserve">("the </w:t>
      </w:r>
      <w:r w:rsidR="003904C3" w:rsidRPr="00BF3ED9">
        <w:rPr>
          <w:b/>
          <w:bCs/>
          <w:sz w:val="20"/>
          <w:szCs w:val="20"/>
        </w:rPr>
        <w:t>Purchaser</w:t>
      </w:r>
      <w:r w:rsidRPr="00BF3ED9">
        <w:rPr>
          <w:b/>
          <w:bCs/>
          <w:sz w:val="20"/>
          <w:szCs w:val="20"/>
        </w:rPr>
        <w:t>");</w:t>
      </w:r>
      <w:r w:rsidRPr="00B73302">
        <w:rPr>
          <w:sz w:val="20"/>
          <w:szCs w:val="20"/>
        </w:rPr>
        <w:t xml:space="preserve"> and</w:t>
      </w:r>
    </w:p>
    <w:p w14:paraId="2A5A0822" w14:textId="77777777" w:rsidR="005F62E4" w:rsidRPr="00B73302" w:rsidRDefault="005F62E4" w:rsidP="00CB7443">
      <w:pPr>
        <w:pStyle w:val="1"/>
        <w:numPr>
          <w:ilvl w:val="0"/>
          <w:numId w:val="7"/>
        </w:numPr>
        <w:ind w:left="709" w:hanging="709"/>
        <w:rPr>
          <w:sz w:val="20"/>
          <w:szCs w:val="20"/>
        </w:rPr>
      </w:pPr>
      <w:r w:rsidRPr="00B73302">
        <w:rPr>
          <w:b/>
          <w:bCs/>
          <w:sz w:val="20"/>
          <w:szCs w:val="20"/>
        </w:rPr>
        <w:tab/>
      </w:r>
      <w:bookmarkStart w:id="2" w:name="_Hlk176962727"/>
      <w:r w:rsidR="00B73302" w:rsidRPr="00B73302">
        <w:rPr>
          <w:b/>
          <w:bCs/>
          <w:sz w:val="20"/>
          <w:szCs w:val="20"/>
        </w:rPr>
        <w:t>ROSS Pneumatrol Limited</w:t>
      </w:r>
      <w:r w:rsidR="00B73302" w:rsidRPr="00B73302">
        <w:rPr>
          <w:sz w:val="20"/>
          <w:szCs w:val="20"/>
        </w:rPr>
        <w:t xml:space="preserve"> </w:t>
      </w:r>
      <w:r w:rsidRPr="00B73302">
        <w:rPr>
          <w:sz w:val="20"/>
          <w:szCs w:val="20"/>
        </w:rPr>
        <w:t xml:space="preserve">a company registered in England and Wales under number </w:t>
      </w:r>
      <w:r w:rsidR="00B73302" w:rsidRPr="00B73302">
        <w:rPr>
          <w:sz w:val="20"/>
          <w:szCs w:val="20"/>
        </w:rPr>
        <w:t>08473515</w:t>
      </w:r>
      <w:r w:rsidRPr="00B73302">
        <w:rPr>
          <w:sz w:val="20"/>
          <w:szCs w:val="20"/>
        </w:rPr>
        <w:t xml:space="preserve"> and having its registered office at </w:t>
      </w:r>
      <w:r w:rsidR="00B73302">
        <w:rPr>
          <w:sz w:val="20"/>
          <w:szCs w:val="20"/>
        </w:rPr>
        <w:t xml:space="preserve">West End Business Park, Blackburn Road, </w:t>
      </w:r>
      <w:r w:rsidR="00BF3ED9">
        <w:rPr>
          <w:sz w:val="20"/>
          <w:szCs w:val="20"/>
        </w:rPr>
        <w:t>Oswaldtwistle</w:t>
      </w:r>
      <w:r w:rsidR="00B73302">
        <w:rPr>
          <w:sz w:val="20"/>
          <w:szCs w:val="20"/>
        </w:rPr>
        <w:t>, Nr</w:t>
      </w:r>
      <w:r w:rsidR="00BF3ED9">
        <w:rPr>
          <w:sz w:val="20"/>
          <w:szCs w:val="20"/>
        </w:rPr>
        <w:t>.</w:t>
      </w:r>
      <w:r w:rsidR="00B73302">
        <w:rPr>
          <w:sz w:val="20"/>
          <w:szCs w:val="20"/>
        </w:rPr>
        <w:t xml:space="preserve"> Accrington, Lancashire, BB5 4WZ </w:t>
      </w:r>
      <w:r w:rsidRPr="00BF3ED9">
        <w:rPr>
          <w:b/>
          <w:bCs/>
          <w:sz w:val="20"/>
          <w:szCs w:val="20"/>
        </w:rPr>
        <w:t xml:space="preserve">("the </w:t>
      </w:r>
      <w:r w:rsidR="00702CAA" w:rsidRPr="00BF3ED9">
        <w:rPr>
          <w:b/>
          <w:bCs/>
          <w:sz w:val="20"/>
          <w:szCs w:val="20"/>
        </w:rPr>
        <w:t>Supplier</w:t>
      </w:r>
      <w:r w:rsidRPr="00BF3ED9">
        <w:rPr>
          <w:b/>
          <w:bCs/>
          <w:sz w:val="20"/>
          <w:szCs w:val="20"/>
        </w:rPr>
        <w:t>")</w:t>
      </w:r>
      <w:r w:rsidRPr="00BF3ED9">
        <w:rPr>
          <w:sz w:val="20"/>
          <w:szCs w:val="20"/>
        </w:rPr>
        <w:t>.</w:t>
      </w:r>
      <w:bookmarkEnd w:id="2"/>
    </w:p>
    <w:p w14:paraId="5AF6CBA7" w14:textId="77777777" w:rsidR="005F62E4" w:rsidRPr="001223A7" w:rsidRDefault="005F62E4" w:rsidP="005F62E4">
      <w:pPr>
        <w:pStyle w:val="Txt1"/>
        <w:rPr>
          <w:b/>
          <w:bCs/>
          <w:sz w:val="20"/>
          <w:szCs w:val="18"/>
        </w:rPr>
      </w:pPr>
      <w:r w:rsidRPr="001223A7">
        <w:rPr>
          <w:b/>
          <w:bCs/>
          <w:sz w:val="20"/>
          <w:szCs w:val="18"/>
        </w:rPr>
        <w:t>WHEREAS:</w:t>
      </w:r>
    </w:p>
    <w:p w14:paraId="48EFB490" w14:textId="77777777" w:rsidR="00C52886" w:rsidRPr="001223A7" w:rsidRDefault="00C52886" w:rsidP="00CB7443">
      <w:pPr>
        <w:pStyle w:val="1"/>
        <w:numPr>
          <w:ilvl w:val="0"/>
          <w:numId w:val="6"/>
        </w:numPr>
        <w:rPr>
          <w:sz w:val="20"/>
          <w:szCs w:val="18"/>
        </w:rPr>
      </w:pPr>
      <w:r w:rsidRPr="001223A7">
        <w:rPr>
          <w:sz w:val="20"/>
        </w:rPr>
        <w:t>The Supplier carries on the business of manufacturing and selling the Goods and providing the Services.</w:t>
      </w:r>
    </w:p>
    <w:p w14:paraId="2EEECB8F" w14:textId="77777777" w:rsidR="005F62E4" w:rsidRPr="001223A7" w:rsidRDefault="00C52886" w:rsidP="00CB7443">
      <w:pPr>
        <w:pStyle w:val="1"/>
        <w:numPr>
          <w:ilvl w:val="0"/>
          <w:numId w:val="6"/>
        </w:numPr>
        <w:rPr>
          <w:sz w:val="20"/>
          <w:szCs w:val="18"/>
        </w:rPr>
      </w:pPr>
      <w:r w:rsidRPr="001223A7">
        <w:rPr>
          <w:sz w:val="20"/>
          <w:szCs w:val="18"/>
        </w:rPr>
        <w:t>The Purchaser wishes to buy and the Supplier wishes to supply the Goods and Services on the terms and conditions set out in the Contract.</w:t>
      </w:r>
      <w:r w:rsidR="005F62E4" w:rsidRPr="001223A7">
        <w:rPr>
          <w:sz w:val="20"/>
          <w:szCs w:val="18"/>
        </w:rPr>
        <w:t xml:space="preserve"> </w:t>
      </w:r>
    </w:p>
    <w:p w14:paraId="1A03FF39" w14:textId="286758C1" w:rsidR="005F62E4" w:rsidRPr="001223A7" w:rsidRDefault="005F62E4" w:rsidP="005F62E4">
      <w:pPr>
        <w:pStyle w:val="Txt1"/>
        <w:rPr>
          <w:b/>
          <w:bCs/>
          <w:sz w:val="20"/>
          <w:szCs w:val="18"/>
        </w:rPr>
      </w:pPr>
      <w:r w:rsidRPr="001223A7">
        <w:rPr>
          <w:b/>
          <w:bCs/>
          <w:sz w:val="20"/>
          <w:szCs w:val="18"/>
        </w:rPr>
        <w:t>IT IS HEREBY AGREED AS FOLLOWS:-</w:t>
      </w:r>
    </w:p>
    <w:p w14:paraId="2662F21E" w14:textId="77777777" w:rsidR="005F62E4" w:rsidRPr="001223A7" w:rsidRDefault="003904C3" w:rsidP="00CB7443">
      <w:pPr>
        <w:pStyle w:val="Num1"/>
        <w:numPr>
          <w:ilvl w:val="0"/>
          <w:numId w:val="8"/>
        </w:numPr>
        <w:ind w:hanging="720"/>
        <w:rPr>
          <w:b w:val="0"/>
          <w:bCs w:val="0"/>
          <w:sz w:val="20"/>
          <w:szCs w:val="18"/>
        </w:rPr>
      </w:pPr>
      <w:r w:rsidRPr="001223A7">
        <w:rPr>
          <w:b w:val="0"/>
          <w:bCs w:val="0"/>
          <w:caps w:val="0"/>
          <w:sz w:val="20"/>
          <w:szCs w:val="18"/>
        </w:rPr>
        <w:t xml:space="preserve">The Purchaser </w:t>
      </w:r>
      <w:r w:rsidR="005F62E4" w:rsidRPr="001223A7">
        <w:rPr>
          <w:b w:val="0"/>
          <w:bCs w:val="0"/>
          <w:caps w:val="0"/>
          <w:sz w:val="20"/>
          <w:szCs w:val="18"/>
        </w:rPr>
        <w:t xml:space="preserve">and the </w:t>
      </w:r>
      <w:r w:rsidR="00702CAA" w:rsidRPr="001223A7">
        <w:rPr>
          <w:b w:val="0"/>
          <w:bCs w:val="0"/>
          <w:caps w:val="0"/>
          <w:sz w:val="20"/>
          <w:szCs w:val="18"/>
        </w:rPr>
        <w:t>Supplier</w:t>
      </w:r>
      <w:r w:rsidR="005F62E4" w:rsidRPr="001223A7">
        <w:rPr>
          <w:b w:val="0"/>
          <w:bCs w:val="0"/>
          <w:caps w:val="0"/>
          <w:sz w:val="20"/>
          <w:szCs w:val="18"/>
        </w:rPr>
        <w:t xml:space="preserve"> hereby agree and declare that this form of Contract and the Schedules and other documents listed below will constitute the Contract.</w:t>
      </w:r>
    </w:p>
    <w:p w14:paraId="3CEF3C85" w14:textId="77777777" w:rsidR="005F62E4" w:rsidRPr="001223A7" w:rsidRDefault="005F62E4" w:rsidP="00CB7443">
      <w:pPr>
        <w:pStyle w:val="Num1"/>
        <w:numPr>
          <w:ilvl w:val="0"/>
          <w:numId w:val="8"/>
        </w:numPr>
        <w:ind w:hanging="720"/>
        <w:rPr>
          <w:b w:val="0"/>
          <w:bCs w:val="0"/>
          <w:sz w:val="20"/>
          <w:szCs w:val="18"/>
        </w:rPr>
      </w:pPr>
      <w:r w:rsidRPr="001223A7">
        <w:rPr>
          <w:b w:val="0"/>
          <w:bCs w:val="0"/>
          <w:caps w:val="0"/>
          <w:sz w:val="20"/>
          <w:szCs w:val="18"/>
        </w:rPr>
        <w:t>The Schedules and other documents are:</w:t>
      </w:r>
    </w:p>
    <w:p w14:paraId="40F18911" w14:textId="77777777" w:rsidR="005F62E4" w:rsidRPr="001223A7" w:rsidRDefault="005F62E4" w:rsidP="005F62E4">
      <w:pPr>
        <w:pStyle w:val="Txt2"/>
        <w:tabs>
          <w:tab w:val="clear" w:pos="3600"/>
        </w:tabs>
        <w:ind w:left="0" w:firstLine="0"/>
        <w:rPr>
          <w:b/>
          <w:bCs/>
          <w:sz w:val="20"/>
          <w:szCs w:val="18"/>
        </w:rPr>
      </w:pPr>
      <w:r w:rsidRPr="001223A7">
        <w:rPr>
          <w:b/>
          <w:bCs/>
          <w:sz w:val="20"/>
          <w:szCs w:val="18"/>
        </w:rPr>
        <w:t>Schedules</w:t>
      </w:r>
      <w:r w:rsidRPr="001223A7">
        <w:rPr>
          <w:b/>
          <w:bCs/>
          <w:sz w:val="20"/>
          <w:szCs w:val="18"/>
        </w:rPr>
        <w:tab/>
      </w:r>
      <w:r w:rsidRPr="001223A7">
        <w:rPr>
          <w:b/>
          <w:bCs/>
          <w:sz w:val="20"/>
          <w:szCs w:val="18"/>
        </w:rPr>
        <w:tab/>
      </w:r>
      <w:r w:rsidRPr="001223A7">
        <w:rPr>
          <w:b/>
          <w:bCs/>
          <w:sz w:val="20"/>
          <w:szCs w:val="18"/>
        </w:rPr>
        <w:tab/>
      </w:r>
      <w:r w:rsidRPr="001223A7">
        <w:rPr>
          <w:b/>
          <w:bCs/>
          <w:sz w:val="20"/>
          <w:szCs w:val="18"/>
        </w:rPr>
        <w:tab/>
      </w:r>
      <w:r w:rsidRPr="001223A7">
        <w:rPr>
          <w:b/>
          <w:bCs/>
          <w:sz w:val="20"/>
          <w:szCs w:val="18"/>
        </w:rPr>
        <w:tab/>
      </w:r>
      <w:r w:rsidRPr="001223A7">
        <w:rPr>
          <w:b/>
          <w:bCs/>
          <w:sz w:val="20"/>
          <w:szCs w:val="18"/>
        </w:rPr>
        <w:tab/>
      </w:r>
      <w:r w:rsidRPr="001223A7">
        <w:rPr>
          <w:b/>
          <w:bCs/>
          <w:sz w:val="20"/>
          <w:szCs w:val="18"/>
        </w:rPr>
        <w:tab/>
      </w:r>
      <w:r w:rsidRPr="001223A7">
        <w:rPr>
          <w:b/>
          <w:bCs/>
          <w:sz w:val="20"/>
          <w:szCs w:val="18"/>
        </w:rPr>
        <w:tab/>
      </w:r>
      <w:r w:rsidRPr="001223A7">
        <w:rPr>
          <w:b/>
          <w:bCs/>
          <w:sz w:val="20"/>
          <w:szCs w:val="18"/>
        </w:rPr>
        <w:tab/>
        <w:t xml:space="preserve">        </w:t>
      </w:r>
    </w:p>
    <w:p w14:paraId="0D242759" w14:textId="77777777" w:rsidR="005F62E4" w:rsidRPr="00906B13" w:rsidRDefault="00906B13" w:rsidP="00906B13">
      <w:pPr>
        <w:pStyle w:val="Txt2"/>
        <w:numPr>
          <w:ilvl w:val="0"/>
          <w:numId w:val="9"/>
        </w:numPr>
        <w:rPr>
          <w:b/>
          <w:bCs/>
          <w:sz w:val="20"/>
          <w:szCs w:val="18"/>
        </w:rPr>
      </w:pPr>
      <w:r>
        <w:rPr>
          <w:b/>
          <w:bCs/>
          <w:sz w:val="20"/>
          <w:szCs w:val="18"/>
        </w:rPr>
        <w:t xml:space="preserve">Schedule 1 – </w:t>
      </w:r>
      <w:r w:rsidR="005F62E4" w:rsidRPr="00906B13">
        <w:rPr>
          <w:b/>
          <w:bCs/>
          <w:sz w:val="20"/>
          <w:szCs w:val="18"/>
        </w:rPr>
        <w:t>Conditions of Contract</w:t>
      </w:r>
    </w:p>
    <w:p w14:paraId="3F063076" w14:textId="77777777" w:rsidR="00E06C33" w:rsidRPr="001223A7" w:rsidRDefault="006C0CDD" w:rsidP="00CB7443">
      <w:pPr>
        <w:pStyle w:val="Txt2"/>
        <w:numPr>
          <w:ilvl w:val="0"/>
          <w:numId w:val="9"/>
        </w:numPr>
        <w:rPr>
          <w:b/>
          <w:bCs/>
          <w:iCs/>
          <w:sz w:val="20"/>
          <w:szCs w:val="18"/>
        </w:rPr>
      </w:pPr>
      <w:r w:rsidRPr="001223A7">
        <w:rPr>
          <w:b/>
          <w:bCs/>
          <w:iCs/>
          <w:sz w:val="20"/>
          <w:szCs w:val="18"/>
        </w:rPr>
        <w:t xml:space="preserve">Schedule </w:t>
      </w:r>
      <w:r w:rsidR="00906B13">
        <w:rPr>
          <w:b/>
          <w:bCs/>
          <w:iCs/>
          <w:sz w:val="20"/>
          <w:szCs w:val="18"/>
        </w:rPr>
        <w:t>2</w:t>
      </w:r>
      <w:r w:rsidRPr="001223A7">
        <w:rPr>
          <w:b/>
          <w:bCs/>
          <w:iCs/>
          <w:sz w:val="20"/>
          <w:szCs w:val="18"/>
        </w:rPr>
        <w:t xml:space="preserve"> – Detailed terms</w:t>
      </w:r>
    </w:p>
    <w:p w14:paraId="6B7E025F" w14:textId="77777777" w:rsidR="00476008" w:rsidRPr="001223A7" w:rsidRDefault="00476008" w:rsidP="00CB7443">
      <w:pPr>
        <w:pStyle w:val="Txt2"/>
        <w:numPr>
          <w:ilvl w:val="0"/>
          <w:numId w:val="9"/>
        </w:numPr>
        <w:rPr>
          <w:b/>
          <w:bCs/>
          <w:iCs/>
          <w:sz w:val="20"/>
          <w:szCs w:val="18"/>
        </w:rPr>
      </w:pPr>
      <w:r w:rsidRPr="001223A7">
        <w:rPr>
          <w:b/>
          <w:bCs/>
          <w:iCs/>
          <w:sz w:val="20"/>
          <w:szCs w:val="18"/>
        </w:rPr>
        <w:t xml:space="preserve">Schedule </w:t>
      </w:r>
      <w:r w:rsidR="00906B13">
        <w:rPr>
          <w:b/>
          <w:bCs/>
          <w:iCs/>
          <w:sz w:val="20"/>
          <w:szCs w:val="18"/>
        </w:rPr>
        <w:t>3</w:t>
      </w:r>
      <w:r w:rsidRPr="001223A7">
        <w:rPr>
          <w:b/>
          <w:bCs/>
          <w:iCs/>
          <w:sz w:val="20"/>
          <w:szCs w:val="18"/>
        </w:rPr>
        <w:t xml:space="preserve"> – Prices</w:t>
      </w:r>
    </w:p>
    <w:p w14:paraId="5C2DD8BE" w14:textId="77777777" w:rsidR="00476008" w:rsidRDefault="00476008" w:rsidP="00584F2F">
      <w:pPr>
        <w:pStyle w:val="Txt2"/>
        <w:numPr>
          <w:ilvl w:val="0"/>
          <w:numId w:val="9"/>
        </w:numPr>
        <w:rPr>
          <w:b/>
          <w:bCs/>
          <w:iCs/>
          <w:sz w:val="20"/>
          <w:szCs w:val="18"/>
        </w:rPr>
      </w:pPr>
      <w:r w:rsidRPr="001223A7">
        <w:rPr>
          <w:b/>
          <w:bCs/>
          <w:iCs/>
          <w:sz w:val="20"/>
          <w:szCs w:val="18"/>
        </w:rPr>
        <w:t xml:space="preserve">Schedule </w:t>
      </w:r>
      <w:r w:rsidR="00906B13">
        <w:rPr>
          <w:b/>
          <w:bCs/>
          <w:iCs/>
          <w:sz w:val="20"/>
          <w:szCs w:val="18"/>
        </w:rPr>
        <w:t>4</w:t>
      </w:r>
      <w:r w:rsidRPr="001223A7">
        <w:rPr>
          <w:b/>
          <w:bCs/>
          <w:iCs/>
          <w:sz w:val="20"/>
          <w:szCs w:val="18"/>
        </w:rPr>
        <w:t xml:space="preserve"> </w:t>
      </w:r>
      <w:r w:rsidR="00584F2F">
        <w:rPr>
          <w:b/>
          <w:bCs/>
          <w:iCs/>
          <w:sz w:val="20"/>
          <w:szCs w:val="18"/>
        </w:rPr>
        <w:t xml:space="preserve">– </w:t>
      </w:r>
      <w:r w:rsidR="00906B13">
        <w:rPr>
          <w:b/>
          <w:bCs/>
          <w:iCs/>
          <w:sz w:val="20"/>
          <w:szCs w:val="18"/>
        </w:rPr>
        <w:t>Specification</w:t>
      </w:r>
    </w:p>
    <w:p w14:paraId="65E0CFF5" w14:textId="77777777" w:rsidR="00906B13" w:rsidRDefault="00906B13" w:rsidP="00906B13">
      <w:pPr>
        <w:pStyle w:val="Txt2"/>
        <w:numPr>
          <w:ilvl w:val="0"/>
          <w:numId w:val="9"/>
        </w:numPr>
        <w:rPr>
          <w:b/>
          <w:bCs/>
          <w:iCs/>
          <w:sz w:val="20"/>
          <w:szCs w:val="18"/>
        </w:rPr>
      </w:pPr>
      <w:r w:rsidRPr="001223A7">
        <w:rPr>
          <w:b/>
          <w:bCs/>
          <w:iCs/>
          <w:sz w:val="20"/>
          <w:szCs w:val="18"/>
        </w:rPr>
        <w:t xml:space="preserve">Schedule </w:t>
      </w:r>
      <w:r>
        <w:rPr>
          <w:b/>
          <w:bCs/>
          <w:iCs/>
          <w:sz w:val="20"/>
          <w:szCs w:val="18"/>
        </w:rPr>
        <w:t>5</w:t>
      </w:r>
      <w:r w:rsidRPr="001223A7">
        <w:rPr>
          <w:b/>
          <w:bCs/>
          <w:iCs/>
          <w:sz w:val="20"/>
          <w:szCs w:val="18"/>
        </w:rPr>
        <w:t xml:space="preserve"> </w:t>
      </w:r>
      <w:r>
        <w:rPr>
          <w:b/>
          <w:bCs/>
          <w:iCs/>
          <w:sz w:val="20"/>
          <w:szCs w:val="18"/>
        </w:rPr>
        <w:t xml:space="preserve">– </w:t>
      </w:r>
      <w:r w:rsidRPr="00584F2F">
        <w:rPr>
          <w:b/>
          <w:bCs/>
          <w:iCs/>
          <w:sz w:val="20"/>
          <w:szCs w:val="18"/>
        </w:rPr>
        <w:t>Programme</w:t>
      </w:r>
    </w:p>
    <w:p w14:paraId="7C96C929" w14:textId="77777777" w:rsidR="001375B3" w:rsidRPr="001375B3" w:rsidRDefault="001375B3" w:rsidP="001375B3">
      <w:pPr>
        <w:pStyle w:val="Txt2"/>
        <w:numPr>
          <w:ilvl w:val="0"/>
          <w:numId w:val="9"/>
        </w:numPr>
        <w:rPr>
          <w:b/>
          <w:bCs/>
          <w:iCs/>
          <w:sz w:val="20"/>
          <w:szCs w:val="18"/>
        </w:rPr>
      </w:pPr>
      <w:r>
        <w:rPr>
          <w:b/>
          <w:bCs/>
          <w:iCs/>
          <w:sz w:val="20"/>
          <w:szCs w:val="18"/>
        </w:rPr>
        <w:t xml:space="preserve">Schedule 6 – </w:t>
      </w:r>
      <w:r w:rsidRPr="001375B3">
        <w:rPr>
          <w:b/>
          <w:bCs/>
          <w:iCs/>
          <w:sz w:val="20"/>
          <w:szCs w:val="18"/>
        </w:rPr>
        <w:t>Supplier Performance</w:t>
      </w:r>
    </w:p>
    <w:p w14:paraId="3FB01DF5" w14:textId="77777777" w:rsidR="005F62E4" w:rsidRPr="001223A7" w:rsidRDefault="005F62E4" w:rsidP="00ED157B">
      <w:pPr>
        <w:pStyle w:val="Txt2"/>
        <w:tabs>
          <w:tab w:val="clear" w:pos="3600"/>
        </w:tabs>
        <w:ind w:left="360" w:firstLine="0"/>
        <w:rPr>
          <w:b/>
          <w:bCs/>
          <w:sz w:val="20"/>
          <w:szCs w:val="18"/>
        </w:rPr>
      </w:pPr>
    </w:p>
    <w:p w14:paraId="627A27C7" w14:textId="77777777" w:rsidR="005F62E4" w:rsidRPr="001223A7" w:rsidRDefault="005F62E4" w:rsidP="005F62E4">
      <w:pPr>
        <w:pStyle w:val="Txt2"/>
        <w:tabs>
          <w:tab w:val="clear" w:pos="3600"/>
        </w:tabs>
        <w:rPr>
          <w:b/>
          <w:bCs/>
          <w:sz w:val="20"/>
          <w:szCs w:val="18"/>
        </w:rPr>
      </w:pPr>
    </w:p>
    <w:p w14:paraId="0354ED17" w14:textId="77777777" w:rsidR="00F8425E" w:rsidRDefault="00F8425E" w:rsidP="00F8425E">
      <w:pPr>
        <w:tabs>
          <w:tab w:val="left" w:pos="-2694"/>
          <w:tab w:val="left" w:pos="709"/>
        </w:tabs>
        <w:rPr>
          <w:rFonts w:ascii="Arial" w:hAnsi="Arial" w:cs="Arial"/>
        </w:rPr>
      </w:pPr>
    </w:p>
    <w:p w14:paraId="6C183F21" w14:textId="77777777" w:rsidR="0000646D" w:rsidRPr="001223A7" w:rsidRDefault="0000646D" w:rsidP="00F8425E">
      <w:pPr>
        <w:tabs>
          <w:tab w:val="left" w:pos="-2694"/>
          <w:tab w:val="left" w:pos="709"/>
        </w:tabs>
        <w:rPr>
          <w:rFonts w:ascii="Arial" w:hAnsi="Arial" w:cs="Arial"/>
        </w:rPr>
      </w:pPr>
    </w:p>
    <w:p w14:paraId="793AC288" w14:textId="77777777" w:rsidR="00ED157B" w:rsidRPr="001223A7" w:rsidRDefault="00A5412B" w:rsidP="00ED157B">
      <w:pPr>
        <w:tabs>
          <w:tab w:val="left" w:pos="-2694"/>
          <w:tab w:val="left" w:pos="709"/>
        </w:tabs>
        <w:ind w:left="360"/>
        <w:jc w:val="center"/>
        <w:rPr>
          <w:rFonts w:ascii="Arial" w:hAnsi="Arial" w:cs="Arial"/>
          <w:b/>
        </w:rPr>
      </w:pPr>
      <w:r w:rsidRPr="001223A7" w:rsidDel="00A5412B">
        <w:rPr>
          <w:rStyle w:val="FootnoteReference"/>
          <w:rFonts w:ascii="Arial" w:hAnsi="Arial"/>
          <w:b/>
        </w:rPr>
        <w:lastRenderedPageBreak/>
        <w:t xml:space="preserve"> </w:t>
      </w:r>
      <w:r w:rsidR="00ED157B" w:rsidRPr="001223A7">
        <w:rPr>
          <w:rFonts w:ascii="Arial" w:hAnsi="Arial" w:cs="Arial"/>
          <w:b/>
        </w:rPr>
        <w:t>SCHEDULE 1</w:t>
      </w:r>
    </w:p>
    <w:p w14:paraId="5E45E1C0" w14:textId="77777777" w:rsidR="00ED157B" w:rsidRPr="001223A7" w:rsidRDefault="00ED157B" w:rsidP="00ED157B">
      <w:pPr>
        <w:tabs>
          <w:tab w:val="left" w:pos="-2694"/>
          <w:tab w:val="left" w:pos="709"/>
        </w:tabs>
        <w:ind w:left="360"/>
        <w:jc w:val="center"/>
        <w:rPr>
          <w:rFonts w:ascii="Arial" w:hAnsi="Arial" w:cs="Arial"/>
          <w:b/>
        </w:rPr>
      </w:pPr>
      <w:r w:rsidRPr="001223A7">
        <w:rPr>
          <w:rFonts w:ascii="Arial" w:hAnsi="Arial" w:cs="Arial"/>
          <w:b/>
        </w:rPr>
        <w:t>CONDITIONS OF CONTRACT</w:t>
      </w:r>
    </w:p>
    <w:p w14:paraId="39F276D1" w14:textId="77777777" w:rsidR="00E81457" w:rsidRPr="001223A7" w:rsidRDefault="00E81457" w:rsidP="00ED157B">
      <w:pPr>
        <w:tabs>
          <w:tab w:val="left" w:pos="-2694"/>
          <w:tab w:val="left" w:pos="709"/>
        </w:tabs>
        <w:ind w:left="360"/>
        <w:jc w:val="center"/>
        <w:rPr>
          <w:rFonts w:ascii="Arial" w:hAnsi="Arial" w:cs="Arial"/>
          <w:b/>
        </w:rPr>
      </w:pPr>
    </w:p>
    <w:p w14:paraId="25C4F144" w14:textId="77777777" w:rsidR="005F62E4" w:rsidRPr="001223A7" w:rsidRDefault="00A5412B" w:rsidP="00E5697A">
      <w:pPr>
        <w:numPr>
          <w:ilvl w:val="0"/>
          <w:numId w:val="3"/>
        </w:numPr>
        <w:tabs>
          <w:tab w:val="left" w:pos="-2694"/>
          <w:tab w:val="left" w:pos="709"/>
        </w:tabs>
        <w:jc w:val="both"/>
        <w:rPr>
          <w:rFonts w:ascii="Arial" w:hAnsi="Arial" w:cs="Arial"/>
          <w:b/>
        </w:rPr>
      </w:pPr>
      <w:r w:rsidRPr="001223A7">
        <w:rPr>
          <w:rFonts w:ascii="Arial" w:hAnsi="Arial" w:cs="Arial"/>
          <w:b/>
          <w:bCs/>
        </w:rPr>
        <w:t>Definitions</w:t>
      </w:r>
    </w:p>
    <w:bookmarkEnd w:id="0"/>
    <w:p w14:paraId="0F68802B" w14:textId="77777777" w:rsidR="00A70E4D" w:rsidRPr="001223A7" w:rsidRDefault="00A70E4D" w:rsidP="009B6DFC">
      <w:pPr>
        <w:tabs>
          <w:tab w:val="left" w:pos="-2694"/>
          <w:tab w:val="left" w:pos="709"/>
        </w:tabs>
        <w:ind w:left="709"/>
        <w:jc w:val="both"/>
        <w:rPr>
          <w:rFonts w:ascii="Arial" w:hAnsi="Arial" w:cs="Arial"/>
        </w:rPr>
      </w:pPr>
    </w:p>
    <w:p w14:paraId="3709A985" w14:textId="77777777" w:rsidR="00A70E4D" w:rsidRPr="001223A7" w:rsidRDefault="00A70E4D" w:rsidP="006A78D1">
      <w:pPr>
        <w:tabs>
          <w:tab w:val="left" w:pos="-2694"/>
          <w:tab w:val="left" w:pos="709"/>
        </w:tabs>
        <w:ind w:left="709" w:hanging="709"/>
        <w:jc w:val="both"/>
        <w:rPr>
          <w:rFonts w:ascii="Arial" w:hAnsi="Arial" w:cs="Arial"/>
        </w:rPr>
      </w:pPr>
      <w:r w:rsidRPr="001223A7">
        <w:rPr>
          <w:rFonts w:ascii="Arial" w:hAnsi="Arial" w:cs="Arial"/>
        </w:rPr>
        <w:tab/>
      </w:r>
      <w:r w:rsidR="007A0818" w:rsidRPr="001223A7">
        <w:rPr>
          <w:rFonts w:ascii="Arial" w:hAnsi="Arial" w:cs="Arial"/>
        </w:rPr>
        <w:t xml:space="preserve">In these </w:t>
      </w:r>
      <w:r w:rsidR="006A78D1" w:rsidRPr="001223A7">
        <w:rPr>
          <w:rFonts w:ascii="Arial" w:hAnsi="Arial" w:cs="Arial"/>
        </w:rPr>
        <w:t>conditions of contract</w:t>
      </w:r>
      <w:r w:rsidR="007C372A" w:rsidRPr="001223A7">
        <w:rPr>
          <w:rFonts w:ascii="Arial" w:hAnsi="Arial" w:cs="Arial"/>
        </w:rPr>
        <w:t xml:space="preserve"> (</w:t>
      </w:r>
      <w:r w:rsidR="007C372A" w:rsidRPr="001223A7">
        <w:rPr>
          <w:rFonts w:ascii="Arial" w:hAnsi="Arial" w:cs="Arial"/>
          <w:b/>
        </w:rPr>
        <w:t>“Conditions of Contract”</w:t>
      </w:r>
      <w:r w:rsidR="007C372A" w:rsidRPr="001223A7">
        <w:rPr>
          <w:rFonts w:ascii="Arial" w:hAnsi="Arial" w:cs="Arial"/>
        </w:rPr>
        <w:t>)</w:t>
      </w:r>
      <w:r w:rsidR="006A78D1" w:rsidRPr="001223A7">
        <w:rPr>
          <w:rFonts w:ascii="Arial" w:hAnsi="Arial" w:cs="Arial"/>
        </w:rPr>
        <w:t xml:space="preserve">, unless the context indicates otherwise, </w:t>
      </w:r>
      <w:r w:rsidR="007A0818" w:rsidRPr="001223A7">
        <w:rPr>
          <w:rFonts w:ascii="Arial" w:hAnsi="Arial" w:cs="Arial"/>
        </w:rPr>
        <w:t>the expression:</w:t>
      </w:r>
    </w:p>
    <w:p w14:paraId="08B91A21" w14:textId="77777777" w:rsidR="00865BA3" w:rsidRPr="001223A7" w:rsidRDefault="00865BA3" w:rsidP="00865BA3">
      <w:pPr>
        <w:pStyle w:val="ListParagraph"/>
        <w:rPr>
          <w:rFonts w:ascii="Arial" w:hAnsi="Arial" w:cs="Arial"/>
        </w:rPr>
      </w:pPr>
    </w:p>
    <w:p w14:paraId="402C0A0D" w14:textId="77777777" w:rsidR="0000646D" w:rsidRPr="0000646D" w:rsidRDefault="0000646D" w:rsidP="00E5697A">
      <w:pPr>
        <w:numPr>
          <w:ilvl w:val="1"/>
          <w:numId w:val="1"/>
        </w:numPr>
        <w:tabs>
          <w:tab w:val="left" w:pos="-2694"/>
          <w:tab w:val="left" w:pos="709"/>
        </w:tabs>
        <w:ind w:left="709" w:hanging="709"/>
        <w:jc w:val="both"/>
        <w:rPr>
          <w:rFonts w:ascii="Arial" w:hAnsi="Arial" w:cs="Arial"/>
        </w:rPr>
      </w:pPr>
      <w:r>
        <w:rPr>
          <w:rFonts w:ascii="Arial" w:hAnsi="Arial" w:cs="Arial"/>
          <w:b/>
          <w:bCs/>
          <w:color w:val="1F497D"/>
        </w:rPr>
        <w:t xml:space="preserve">“Accounting Period” </w:t>
      </w:r>
      <w:r w:rsidRPr="0000646D">
        <w:rPr>
          <w:rFonts w:ascii="Arial" w:hAnsi="Arial" w:cs="Arial"/>
        </w:rPr>
        <w:t>means the Company’s account period as notified from time to time by the Company to the Supplier each such period being between 25 and 32 days and one of 13 periods during the Company’s financial year (1st April to 31st March)</w:t>
      </w:r>
      <w:r>
        <w:rPr>
          <w:rFonts w:ascii="Arial" w:hAnsi="Arial" w:cs="Arial"/>
        </w:rPr>
        <w:t>;</w:t>
      </w:r>
    </w:p>
    <w:p w14:paraId="748A790C" w14:textId="77777777" w:rsidR="0000646D" w:rsidRDefault="0000646D" w:rsidP="0000646D">
      <w:pPr>
        <w:pStyle w:val="ListParagraph"/>
        <w:rPr>
          <w:rFonts w:ascii="Arial" w:hAnsi="Arial" w:cs="Arial"/>
        </w:rPr>
      </w:pPr>
    </w:p>
    <w:p w14:paraId="7F52C9E0" w14:textId="77777777" w:rsidR="0000646D" w:rsidRPr="0000646D" w:rsidRDefault="0000646D" w:rsidP="0000646D">
      <w:pPr>
        <w:numPr>
          <w:ilvl w:val="1"/>
          <w:numId w:val="1"/>
        </w:numPr>
        <w:tabs>
          <w:tab w:val="left" w:pos="-2694"/>
          <w:tab w:val="left" w:pos="709"/>
        </w:tabs>
        <w:ind w:hanging="1140"/>
        <w:jc w:val="both"/>
        <w:rPr>
          <w:rFonts w:ascii="Arial" w:hAnsi="Arial" w:cs="Arial"/>
        </w:rPr>
      </w:pPr>
      <w:r w:rsidRPr="001223A7">
        <w:rPr>
          <w:rFonts w:ascii="Arial" w:hAnsi="Arial" w:cs="Arial"/>
          <w:b/>
        </w:rPr>
        <w:t>“Act”</w:t>
      </w:r>
      <w:r w:rsidRPr="001223A7">
        <w:rPr>
          <w:rFonts w:ascii="Arial" w:hAnsi="Arial" w:cs="Arial"/>
        </w:rPr>
        <w:t xml:space="preserve"> means the Housing Grants, Construction and Regeneration Act 1996 as amended by the Local Democracy, Economic Development and Construction Act 2009;</w:t>
      </w:r>
    </w:p>
    <w:p w14:paraId="261794C8" w14:textId="77777777" w:rsidR="0000646D" w:rsidRDefault="0000646D" w:rsidP="0000646D">
      <w:pPr>
        <w:pStyle w:val="ListParagraph"/>
        <w:rPr>
          <w:rFonts w:ascii="Arial" w:hAnsi="Arial"/>
          <w:b/>
        </w:rPr>
      </w:pPr>
    </w:p>
    <w:p w14:paraId="71B3809D" w14:textId="77777777" w:rsidR="00865BA3" w:rsidRPr="001223A7" w:rsidRDefault="00865BA3" w:rsidP="00E5697A">
      <w:pPr>
        <w:numPr>
          <w:ilvl w:val="1"/>
          <w:numId w:val="1"/>
        </w:numPr>
        <w:tabs>
          <w:tab w:val="left" w:pos="-2694"/>
          <w:tab w:val="left" w:pos="709"/>
        </w:tabs>
        <w:ind w:left="709" w:hanging="709"/>
        <w:jc w:val="both"/>
        <w:rPr>
          <w:rFonts w:ascii="Arial" w:hAnsi="Arial" w:cs="Arial"/>
        </w:rPr>
      </w:pPr>
      <w:r w:rsidRPr="001223A7">
        <w:rPr>
          <w:rFonts w:ascii="Arial" w:hAnsi="Arial"/>
          <w:b/>
        </w:rPr>
        <w:t>“Applicable Laws</w:t>
      </w:r>
      <w:r w:rsidRPr="001223A7">
        <w:rPr>
          <w:rFonts w:ascii="Arial" w:hAnsi="Arial"/>
        </w:rPr>
        <w:t>” means, depending on the context, all or any laws, statutes, proclamations, recommendations, codes of practice, by-laws, directives, Regulations, statutory instruments, rules, orders, rules of court, delegated or subordinate legislation, rules of common law or any European Union legislation (including any declarations of conformity)</w:t>
      </w:r>
      <w:r w:rsidR="00FC0B8C" w:rsidRPr="001223A7">
        <w:rPr>
          <w:rFonts w:ascii="Arial" w:hAnsi="Arial"/>
        </w:rPr>
        <w:t xml:space="preserve"> retained or modified by or under the EUWA,</w:t>
      </w:r>
      <w:r w:rsidRPr="001223A7">
        <w:rPr>
          <w:rFonts w:ascii="Arial" w:hAnsi="Arial"/>
        </w:rPr>
        <w:t xml:space="preserve"> at any time or from time to time in force in the </w:t>
      </w:r>
      <w:r w:rsidR="00FC0B8C" w:rsidRPr="001223A7">
        <w:rPr>
          <w:rFonts w:ascii="Arial" w:hAnsi="Arial"/>
        </w:rPr>
        <w:t xml:space="preserve">whole or any part of the </w:t>
      </w:r>
      <w:r w:rsidRPr="001223A7">
        <w:rPr>
          <w:rFonts w:ascii="Arial" w:hAnsi="Arial"/>
        </w:rPr>
        <w:t xml:space="preserve">United Kingdom and which are or may become applicable to the Contract, any agreement or document referred to in the Contract, or </w:t>
      </w:r>
      <w:r w:rsidR="00806FB4" w:rsidRPr="001223A7">
        <w:rPr>
          <w:rFonts w:ascii="Arial" w:hAnsi="Arial"/>
        </w:rPr>
        <w:t xml:space="preserve">for the </w:t>
      </w:r>
      <w:r w:rsidR="007E6DA5" w:rsidRPr="001223A7">
        <w:rPr>
          <w:rFonts w:ascii="Arial" w:hAnsi="Arial"/>
        </w:rPr>
        <w:t>supply</w:t>
      </w:r>
      <w:r w:rsidRPr="001223A7">
        <w:rPr>
          <w:rFonts w:ascii="Arial" w:hAnsi="Arial"/>
        </w:rPr>
        <w:t xml:space="preserve"> of the Goods</w:t>
      </w:r>
      <w:r w:rsidR="00185254" w:rsidRPr="001223A7">
        <w:rPr>
          <w:rFonts w:ascii="Arial" w:hAnsi="Arial"/>
        </w:rPr>
        <w:t xml:space="preserve"> and/or performance of </w:t>
      </w:r>
      <w:r w:rsidRPr="001223A7">
        <w:rPr>
          <w:rFonts w:ascii="Arial" w:hAnsi="Arial"/>
        </w:rPr>
        <w:t>the Services</w:t>
      </w:r>
      <w:r w:rsidR="008F65B6" w:rsidRPr="001223A7">
        <w:rPr>
          <w:rFonts w:ascii="Arial" w:hAnsi="Arial"/>
        </w:rPr>
        <w:t>;</w:t>
      </w:r>
    </w:p>
    <w:p w14:paraId="0E59FD93" w14:textId="77777777" w:rsidR="006E0F1C" w:rsidRPr="001223A7" w:rsidRDefault="006E0F1C" w:rsidP="006E0F1C">
      <w:pPr>
        <w:pStyle w:val="ListParagraph"/>
        <w:rPr>
          <w:rFonts w:ascii="Arial" w:hAnsi="Arial" w:cs="Arial"/>
        </w:rPr>
      </w:pPr>
    </w:p>
    <w:p w14:paraId="2D61B1AB" w14:textId="77777777" w:rsidR="00364D8B" w:rsidRPr="001223A7" w:rsidRDefault="00364D8B" w:rsidP="00F27C1C">
      <w:pPr>
        <w:numPr>
          <w:ilvl w:val="1"/>
          <w:numId w:val="1"/>
        </w:numPr>
        <w:tabs>
          <w:tab w:val="left" w:pos="-2694"/>
          <w:tab w:val="left" w:pos="709"/>
        </w:tabs>
        <w:ind w:left="709" w:hanging="709"/>
        <w:jc w:val="both"/>
        <w:rPr>
          <w:rFonts w:ascii="Arial" w:hAnsi="Arial" w:cs="Arial"/>
        </w:rPr>
      </w:pPr>
      <w:r w:rsidRPr="001223A7">
        <w:rPr>
          <w:rFonts w:ascii="Arial" w:hAnsi="Arial" w:cs="Arial"/>
        </w:rPr>
        <w:t>“</w:t>
      </w:r>
      <w:r w:rsidRPr="001223A7">
        <w:rPr>
          <w:rFonts w:ascii="Arial" w:hAnsi="Arial"/>
          <w:b/>
        </w:rPr>
        <w:t>CCSL</w:t>
      </w:r>
      <w:r w:rsidRPr="001223A7">
        <w:rPr>
          <w:rFonts w:ascii="Arial" w:hAnsi="Arial" w:cs="Arial"/>
        </w:rPr>
        <w:t>”</w:t>
      </w:r>
      <w:r w:rsidRPr="001223A7">
        <w:rPr>
          <w:rFonts w:ascii="Arial" w:hAnsi="Arial" w:cs="Arial"/>
        </w:rPr>
        <w:tab/>
      </w:r>
      <w:r w:rsidR="001B1990" w:rsidRPr="001223A7">
        <w:rPr>
          <w:rFonts w:ascii="Arial" w:hAnsi="Arial" w:cs="Arial"/>
        </w:rPr>
        <w:t xml:space="preserve">means </w:t>
      </w:r>
      <w:r w:rsidRPr="001223A7">
        <w:rPr>
          <w:rFonts w:ascii="Arial" w:hAnsi="Arial" w:cs="Arial"/>
        </w:rPr>
        <w:t>the Centre for Civil Society Limited or any relevant replacement organisation as notified by the Purchaser from time to time;</w:t>
      </w:r>
    </w:p>
    <w:p w14:paraId="17E9A89E" w14:textId="77777777" w:rsidR="00364D8B" w:rsidRPr="001223A7" w:rsidRDefault="00364D8B" w:rsidP="00FB4D8B">
      <w:pPr>
        <w:pStyle w:val="ListParagraph"/>
        <w:rPr>
          <w:rFonts w:ascii="Arial" w:hAnsi="Arial" w:cs="Arial"/>
          <w:b/>
        </w:rPr>
      </w:pPr>
    </w:p>
    <w:p w14:paraId="79F6716A" w14:textId="77777777" w:rsidR="006E0F1C" w:rsidRPr="001223A7" w:rsidRDefault="006E0F1C"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rPr>
        <w:t xml:space="preserve">“Cessation Plan” </w:t>
      </w:r>
      <w:r w:rsidRPr="001223A7">
        <w:rPr>
          <w:rFonts w:ascii="Arial" w:hAnsi="Arial" w:cs="Arial"/>
        </w:rPr>
        <w:t xml:space="preserve">means a plan agreed between the parties or determined by the Purchaser pursuant to Clause </w:t>
      </w:r>
      <w:r w:rsidRPr="001223A7">
        <w:rPr>
          <w:rFonts w:ascii="Arial" w:hAnsi="Arial" w:cs="Arial"/>
        </w:rPr>
        <w:fldChar w:fldCharType="begin"/>
      </w:r>
      <w:r w:rsidRPr="001223A7">
        <w:rPr>
          <w:rFonts w:ascii="Arial" w:hAnsi="Arial" w:cs="Arial"/>
        </w:rPr>
        <w:instrText xml:space="preserve"> REF _Ref343765570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19.4</w:t>
      </w:r>
      <w:r w:rsidRPr="001223A7">
        <w:rPr>
          <w:rFonts w:ascii="Arial" w:hAnsi="Arial" w:cs="Arial"/>
        </w:rPr>
        <w:fldChar w:fldCharType="end"/>
      </w:r>
      <w:r w:rsidRPr="001223A7">
        <w:rPr>
          <w:rFonts w:ascii="Arial" w:hAnsi="Arial" w:cs="Arial"/>
        </w:rPr>
        <w:t xml:space="preserve"> to give effect to a Declaration of Ineffectiveness</w:t>
      </w:r>
      <w:r w:rsidR="00B01AB4" w:rsidRPr="001223A7">
        <w:rPr>
          <w:rFonts w:ascii="Arial" w:hAnsi="Arial" w:cs="Arial"/>
        </w:rPr>
        <w:t xml:space="preserve"> or a Public Procurement Termination Event</w:t>
      </w:r>
      <w:r w:rsidRPr="001223A7">
        <w:rPr>
          <w:rFonts w:ascii="Arial" w:hAnsi="Arial" w:cs="Arial"/>
        </w:rPr>
        <w:t>;</w:t>
      </w:r>
    </w:p>
    <w:p w14:paraId="7E69DC4D" w14:textId="77777777" w:rsidR="00014BF5" w:rsidRPr="001223A7" w:rsidRDefault="00014BF5" w:rsidP="00014BF5">
      <w:pPr>
        <w:tabs>
          <w:tab w:val="left" w:pos="-2694"/>
          <w:tab w:val="left" w:pos="709"/>
        </w:tabs>
        <w:ind w:left="709"/>
        <w:jc w:val="both"/>
        <w:rPr>
          <w:rFonts w:ascii="Arial" w:hAnsi="Arial" w:cs="Arial"/>
        </w:rPr>
      </w:pPr>
    </w:p>
    <w:p w14:paraId="3E356C49" w14:textId="77777777" w:rsidR="0037721A" w:rsidRPr="001223A7" w:rsidRDefault="0037721A"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rPr>
        <w:t xml:space="preserve">“Confidential Information” </w:t>
      </w:r>
      <w:r w:rsidRPr="001223A7">
        <w:rPr>
          <w:rFonts w:ascii="Arial" w:hAnsi="Arial" w:cs="Arial"/>
        </w:rPr>
        <w:t xml:space="preserve">means </w:t>
      </w:r>
      <w:r w:rsidR="00BC79D5" w:rsidRPr="001223A7">
        <w:rPr>
          <w:rFonts w:ascii="Arial" w:hAnsi="Arial" w:cs="Arial"/>
        </w:rPr>
        <w:t>any information given orally or in writing which is a trade or business secret or method; technical know-how; personal data which relates to a living individual who can be identified from that information; information relating to any crime, breach of statutory duty or criminal investigations; information relating to the protection of prominent persons, national security, counter-terrorism or any other information relating to the provision of police services for any national or international purpose; information relating to the Purchaser’s obligations pursuant to sections 118 to 121 of the Railways Act 1993; confidential financial information including</w:t>
      </w:r>
      <w:r w:rsidR="0018754B" w:rsidRPr="001223A7">
        <w:rPr>
          <w:rFonts w:ascii="Arial" w:hAnsi="Arial" w:cs="Arial"/>
        </w:rPr>
        <w:t xml:space="preserve">, without limitation, </w:t>
      </w:r>
      <w:r w:rsidR="00BC79D5" w:rsidRPr="001223A7">
        <w:rPr>
          <w:rFonts w:ascii="Arial" w:hAnsi="Arial" w:cs="Arial"/>
        </w:rPr>
        <w:t xml:space="preserve">business plans, taxation information and returns to shareholders; and any other information that a </w:t>
      </w:r>
      <w:r w:rsidR="00B67023" w:rsidRPr="001223A7">
        <w:rPr>
          <w:rFonts w:ascii="Arial" w:hAnsi="Arial" w:cs="Arial"/>
        </w:rPr>
        <w:t xml:space="preserve">business </w:t>
      </w:r>
      <w:r w:rsidR="00BC79D5" w:rsidRPr="001223A7">
        <w:rPr>
          <w:rFonts w:ascii="Arial" w:hAnsi="Arial" w:cs="Arial"/>
        </w:rPr>
        <w:t>would reasonably expect to be able to protect by virtue of business confidentiality provisions;</w:t>
      </w:r>
    </w:p>
    <w:p w14:paraId="2287FF2B" w14:textId="77777777" w:rsidR="00BC79D5" w:rsidRPr="001223A7" w:rsidRDefault="00BC79D5" w:rsidP="00BC79D5">
      <w:pPr>
        <w:pStyle w:val="ListParagraph"/>
        <w:rPr>
          <w:rFonts w:ascii="Arial" w:hAnsi="Arial" w:cs="Arial"/>
        </w:rPr>
      </w:pPr>
    </w:p>
    <w:p w14:paraId="5654D582" w14:textId="77777777" w:rsidR="00A70E4D" w:rsidRPr="001223A7" w:rsidRDefault="00B67023" w:rsidP="00E5697A">
      <w:pPr>
        <w:numPr>
          <w:ilvl w:val="1"/>
          <w:numId w:val="1"/>
        </w:numPr>
        <w:tabs>
          <w:tab w:val="left" w:pos="-2694"/>
          <w:tab w:val="left" w:pos="709"/>
        </w:tabs>
        <w:ind w:hanging="792"/>
        <w:jc w:val="both"/>
        <w:rPr>
          <w:rFonts w:ascii="Arial" w:hAnsi="Arial" w:cs="Arial"/>
        </w:rPr>
      </w:pPr>
      <w:r w:rsidRPr="001223A7">
        <w:rPr>
          <w:rFonts w:ascii="Arial" w:hAnsi="Arial" w:cs="Arial"/>
          <w:b/>
          <w:bCs/>
        </w:rPr>
        <w:t>“</w:t>
      </w:r>
      <w:r w:rsidR="007A0818" w:rsidRPr="001223A7">
        <w:rPr>
          <w:rFonts w:ascii="Arial" w:hAnsi="Arial" w:cs="Arial"/>
          <w:b/>
          <w:bCs/>
        </w:rPr>
        <w:t>Contract</w:t>
      </w:r>
      <w:r w:rsidRPr="001223A7">
        <w:rPr>
          <w:rFonts w:ascii="Arial" w:hAnsi="Arial" w:cs="Arial"/>
          <w:b/>
          <w:bCs/>
        </w:rPr>
        <w:t>”</w:t>
      </w:r>
      <w:r w:rsidR="007A0818" w:rsidRPr="001223A7">
        <w:rPr>
          <w:rFonts w:ascii="Arial" w:hAnsi="Arial" w:cs="Arial"/>
        </w:rPr>
        <w:t xml:space="preserve"> means the contract between the </w:t>
      </w:r>
      <w:r w:rsidR="00B12803" w:rsidRPr="001223A7">
        <w:rPr>
          <w:rFonts w:ascii="Arial" w:hAnsi="Arial" w:cs="Arial"/>
        </w:rPr>
        <w:t>Purchaser</w:t>
      </w:r>
      <w:r w:rsidR="007A0818" w:rsidRPr="001223A7">
        <w:rPr>
          <w:rFonts w:ascii="Arial" w:hAnsi="Arial" w:cs="Arial"/>
        </w:rPr>
        <w:t xml:space="preserve"> and the </w:t>
      </w:r>
      <w:r w:rsidR="00DE6D4F" w:rsidRPr="001223A7">
        <w:rPr>
          <w:rFonts w:ascii="Arial" w:hAnsi="Arial" w:cs="Arial"/>
        </w:rPr>
        <w:t>Supplier</w:t>
      </w:r>
      <w:r w:rsidR="007A0818" w:rsidRPr="001223A7">
        <w:rPr>
          <w:rFonts w:ascii="Arial" w:hAnsi="Arial" w:cs="Arial"/>
        </w:rPr>
        <w:t xml:space="preserve"> for the </w:t>
      </w:r>
      <w:r w:rsidR="00FB4D8B" w:rsidRPr="001223A7">
        <w:rPr>
          <w:rFonts w:ascii="Arial" w:hAnsi="Arial" w:cs="Arial"/>
        </w:rPr>
        <w:t>[</w:t>
      </w:r>
      <w:r w:rsidR="007A0818" w:rsidRPr="001223A7">
        <w:rPr>
          <w:rFonts w:ascii="Arial" w:hAnsi="Arial" w:cs="Arial"/>
        </w:rPr>
        <w:t xml:space="preserve">supply of the Goods and/or </w:t>
      </w:r>
      <w:r w:rsidR="005159E6" w:rsidRPr="001223A7">
        <w:rPr>
          <w:rFonts w:ascii="Arial" w:hAnsi="Arial" w:cs="Arial"/>
        </w:rPr>
        <w:t>performance</w:t>
      </w:r>
      <w:r w:rsidR="00752CEE" w:rsidRPr="001223A7">
        <w:rPr>
          <w:rFonts w:ascii="Arial" w:hAnsi="Arial" w:cs="Arial"/>
        </w:rPr>
        <w:t xml:space="preserve"> of </w:t>
      </w:r>
      <w:r w:rsidR="007A0818" w:rsidRPr="001223A7">
        <w:rPr>
          <w:rFonts w:ascii="Arial" w:hAnsi="Arial" w:cs="Arial"/>
        </w:rPr>
        <w:t>the Services</w:t>
      </w:r>
      <w:r w:rsidR="00FB4D8B" w:rsidRPr="001223A7">
        <w:rPr>
          <w:rFonts w:ascii="Arial" w:hAnsi="Arial" w:cs="Arial"/>
        </w:rPr>
        <w:t>]</w:t>
      </w:r>
      <w:r w:rsidR="007A0818" w:rsidRPr="001223A7">
        <w:rPr>
          <w:rFonts w:ascii="Arial" w:hAnsi="Arial" w:cs="Arial"/>
        </w:rPr>
        <w:t xml:space="preserve"> which comprises these Conditions of Contract, the Purchase Order</w:t>
      </w:r>
      <w:r w:rsidR="000D704E" w:rsidRPr="001223A7">
        <w:rPr>
          <w:rFonts w:ascii="Arial" w:hAnsi="Arial" w:cs="Arial"/>
        </w:rPr>
        <w:t xml:space="preserve"> </w:t>
      </w:r>
      <w:r w:rsidR="007A0818" w:rsidRPr="001223A7">
        <w:rPr>
          <w:rFonts w:ascii="Arial" w:hAnsi="Arial" w:cs="Arial"/>
        </w:rPr>
        <w:t xml:space="preserve">and any specification, description, drawing or sample of the Goods </w:t>
      </w:r>
      <w:r w:rsidRPr="001223A7">
        <w:rPr>
          <w:rFonts w:ascii="Arial" w:hAnsi="Arial" w:cs="Arial"/>
        </w:rPr>
        <w:t>and/</w:t>
      </w:r>
      <w:r w:rsidR="007A0818" w:rsidRPr="001223A7">
        <w:rPr>
          <w:rFonts w:ascii="Arial" w:hAnsi="Arial" w:cs="Arial"/>
        </w:rPr>
        <w:t xml:space="preserve">or Services or other document referred to in the </w:t>
      </w:r>
      <w:r w:rsidR="001716B4" w:rsidRPr="001223A7">
        <w:rPr>
          <w:rFonts w:ascii="Arial" w:hAnsi="Arial" w:cs="Arial"/>
        </w:rPr>
        <w:t xml:space="preserve">Conditions of Contract or the </w:t>
      </w:r>
      <w:r w:rsidR="007A0818" w:rsidRPr="001223A7">
        <w:rPr>
          <w:rFonts w:ascii="Arial" w:hAnsi="Arial" w:cs="Arial"/>
        </w:rPr>
        <w:t>Purchase Order</w:t>
      </w:r>
      <w:r w:rsidR="00DF6F3F" w:rsidRPr="001223A7">
        <w:rPr>
          <w:rFonts w:ascii="Arial" w:hAnsi="Arial" w:cs="Arial"/>
        </w:rPr>
        <w:t>;</w:t>
      </w:r>
    </w:p>
    <w:p w14:paraId="0F8FC19C" w14:textId="77777777" w:rsidR="00A70E4D" w:rsidRPr="001223A7" w:rsidRDefault="00A70E4D" w:rsidP="00A70E4D">
      <w:pPr>
        <w:pStyle w:val="ListParagraph"/>
        <w:rPr>
          <w:rFonts w:ascii="Arial" w:hAnsi="Arial" w:cs="Arial"/>
        </w:rPr>
      </w:pPr>
    </w:p>
    <w:p w14:paraId="190327EF" w14:textId="77777777" w:rsidR="00A70E4D" w:rsidRPr="001223A7" w:rsidRDefault="00533C18" w:rsidP="00E5697A">
      <w:pPr>
        <w:numPr>
          <w:ilvl w:val="1"/>
          <w:numId w:val="1"/>
        </w:numPr>
        <w:tabs>
          <w:tab w:val="left" w:pos="-2694"/>
          <w:tab w:val="left" w:pos="709"/>
        </w:tabs>
        <w:ind w:hanging="792"/>
        <w:jc w:val="both"/>
        <w:rPr>
          <w:rFonts w:ascii="Arial" w:hAnsi="Arial" w:cs="Arial"/>
        </w:rPr>
      </w:pPr>
      <w:r w:rsidRPr="001223A7">
        <w:rPr>
          <w:rFonts w:ascii="Arial" w:hAnsi="Arial" w:cs="Arial"/>
          <w:b/>
        </w:rPr>
        <w:t>“Contract Information”</w:t>
      </w:r>
      <w:r w:rsidRPr="001223A7">
        <w:rPr>
          <w:rFonts w:ascii="Arial" w:hAnsi="Arial" w:cs="Arial"/>
        </w:rPr>
        <w:t xml:space="preserve"> means (</w:t>
      </w:r>
      <w:proofErr w:type="spellStart"/>
      <w:r w:rsidRPr="001223A7">
        <w:rPr>
          <w:rFonts w:ascii="Arial" w:hAnsi="Arial" w:cs="Arial"/>
        </w:rPr>
        <w:t>i</w:t>
      </w:r>
      <w:proofErr w:type="spellEnd"/>
      <w:r w:rsidRPr="001223A7">
        <w:rPr>
          <w:rFonts w:ascii="Arial" w:hAnsi="Arial" w:cs="Arial"/>
        </w:rPr>
        <w:t xml:space="preserve">) the Contract in its entirety (including from time to time agreed changes to the Contract) and (ii) data extracted from the invoices submitted pursuant to </w:t>
      </w:r>
      <w:r w:rsidR="001760C7" w:rsidRPr="001223A7">
        <w:rPr>
          <w:rFonts w:ascii="Arial" w:hAnsi="Arial" w:cs="Arial"/>
        </w:rPr>
        <w:t>Clause</w:t>
      </w:r>
      <w:r w:rsidRPr="001223A7">
        <w:rPr>
          <w:rFonts w:ascii="Arial" w:hAnsi="Arial" w:cs="Arial"/>
        </w:rPr>
        <w:t xml:space="preserve"> </w:t>
      </w:r>
      <w:r w:rsidR="002601CB" w:rsidRPr="001223A7">
        <w:rPr>
          <w:rFonts w:ascii="Arial" w:hAnsi="Arial" w:cs="Arial"/>
        </w:rPr>
        <w:fldChar w:fldCharType="begin"/>
      </w:r>
      <w:r w:rsidR="002601CB" w:rsidRPr="001223A7">
        <w:rPr>
          <w:rFonts w:ascii="Arial" w:hAnsi="Arial" w:cs="Arial"/>
        </w:rPr>
        <w:instrText xml:space="preserve"> REF _Ref343602375 \r \h </w:instrText>
      </w:r>
      <w:r w:rsidR="003C7C78" w:rsidRPr="001223A7">
        <w:rPr>
          <w:rFonts w:ascii="Arial" w:hAnsi="Arial" w:cs="Arial"/>
        </w:rPr>
        <w:instrText xml:space="preserve"> \* MERGEFORMAT </w:instrText>
      </w:r>
      <w:r w:rsidR="002601CB" w:rsidRPr="001223A7">
        <w:rPr>
          <w:rFonts w:ascii="Arial" w:hAnsi="Arial" w:cs="Arial"/>
        </w:rPr>
      </w:r>
      <w:r w:rsidR="002601CB" w:rsidRPr="001223A7">
        <w:rPr>
          <w:rFonts w:ascii="Arial" w:hAnsi="Arial" w:cs="Arial"/>
        </w:rPr>
        <w:fldChar w:fldCharType="separate"/>
      </w:r>
      <w:r w:rsidR="00C20686" w:rsidRPr="001223A7">
        <w:rPr>
          <w:rFonts w:ascii="Arial" w:hAnsi="Arial" w:cs="Arial"/>
        </w:rPr>
        <w:t>13</w:t>
      </w:r>
      <w:r w:rsidR="002601CB" w:rsidRPr="001223A7">
        <w:rPr>
          <w:rFonts w:ascii="Arial" w:hAnsi="Arial" w:cs="Arial"/>
        </w:rPr>
        <w:fldChar w:fldCharType="end"/>
      </w:r>
      <w:r w:rsidRPr="001223A7">
        <w:rPr>
          <w:rFonts w:ascii="Arial" w:hAnsi="Arial" w:cs="Arial"/>
        </w:rPr>
        <w:t xml:space="preserve"> which shall consist of the </w:t>
      </w:r>
      <w:r w:rsidR="00DE6D4F" w:rsidRPr="001223A7">
        <w:rPr>
          <w:rFonts w:ascii="Arial" w:hAnsi="Arial" w:cs="Arial"/>
        </w:rPr>
        <w:t>Supplier</w:t>
      </w:r>
      <w:r w:rsidRPr="001223A7">
        <w:rPr>
          <w:rFonts w:ascii="Arial" w:hAnsi="Arial" w:cs="Arial"/>
        </w:rPr>
        <w:t>’s name, the expenditure account code, the expenditure account code description, the SAP document number, the clearing date and the invoice amount</w:t>
      </w:r>
      <w:r w:rsidR="00DF6F3F" w:rsidRPr="001223A7">
        <w:rPr>
          <w:rFonts w:ascii="Arial" w:hAnsi="Arial" w:cs="Arial"/>
        </w:rPr>
        <w:t>;</w:t>
      </w:r>
    </w:p>
    <w:p w14:paraId="291FC063" w14:textId="77777777" w:rsidR="00A70E4D" w:rsidRPr="001223A7" w:rsidRDefault="00A70E4D" w:rsidP="00A70E4D">
      <w:pPr>
        <w:pStyle w:val="ListParagraph"/>
        <w:rPr>
          <w:rFonts w:ascii="Arial" w:hAnsi="Arial" w:cs="Arial"/>
          <w:bCs/>
        </w:rPr>
      </w:pPr>
    </w:p>
    <w:p w14:paraId="42245129" w14:textId="77777777" w:rsidR="00A70E4D" w:rsidRPr="001223A7" w:rsidRDefault="00B67023" w:rsidP="00E5697A">
      <w:pPr>
        <w:numPr>
          <w:ilvl w:val="1"/>
          <w:numId w:val="1"/>
        </w:numPr>
        <w:tabs>
          <w:tab w:val="left" w:pos="-2694"/>
          <w:tab w:val="left" w:pos="709"/>
        </w:tabs>
        <w:ind w:hanging="792"/>
        <w:jc w:val="both"/>
        <w:rPr>
          <w:rFonts w:ascii="Arial" w:hAnsi="Arial" w:cs="Arial"/>
        </w:rPr>
      </w:pPr>
      <w:r w:rsidRPr="001223A7">
        <w:rPr>
          <w:rFonts w:ascii="Arial" w:hAnsi="Arial" w:cs="Arial"/>
          <w:b/>
          <w:bCs/>
        </w:rPr>
        <w:t>“</w:t>
      </w:r>
      <w:r w:rsidR="007A0818" w:rsidRPr="001223A7">
        <w:rPr>
          <w:rFonts w:ascii="Arial" w:hAnsi="Arial" w:cs="Arial"/>
          <w:b/>
          <w:bCs/>
        </w:rPr>
        <w:t>Contract QUENSH Conditions</w:t>
      </w:r>
      <w:r w:rsidRPr="001223A7">
        <w:rPr>
          <w:rFonts w:ascii="Arial" w:hAnsi="Arial" w:cs="Arial"/>
          <w:b/>
          <w:bCs/>
        </w:rPr>
        <w:t>”</w:t>
      </w:r>
      <w:r w:rsidR="007A0818" w:rsidRPr="001223A7">
        <w:rPr>
          <w:rFonts w:ascii="Arial" w:hAnsi="Arial" w:cs="Arial"/>
        </w:rPr>
        <w:t xml:space="preserve"> means all</w:t>
      </w:r>
      <w:r w:rsidR="00D778B6" w:rsidRPr="001223A7">
        <w:rPr>
          <w:rFonts w:ascii="Arial" w:hAnsi="Arial" w:cs="Arial"/>
        </w:rPr>
        <w:t xml:space="preserve"> </w:t>
      </w:r>
      <w:r w:rsidR="007A0818" w:rsidRPr="001223A7">
        <w:rPr>
          <w:rFonts w:ascii="Arial" w:hAnsi="Arial" w:cs="Arial"/>
        </w:rPr>
        <w:t>those contract, quality, environmental, health and safety conditions in force from time to time and contained in the QUENSH Manual as may be amended from time to time</w:t>
      </w:r>
      <w:r w:rsidR="00DF6F3F" w:rsidRPr="001223A7">
        <w:rPr>
          <w:rFonts w:ascii="Arial" w:hAnsi="Arial" w:cs="Arial"/>
        </w:rPr>
        <w:t>;</w:t>
      </w:r>
    </w:p>
    <w:p w14:paraId="064A5868" w14:textId="77777777" w:rsidR="00D5190B" w:rsidRPr="001223A7" w:rsidRDefault="00D5190B" w:rsidP="00D5190B">
      <w:pPr>
        <w:pStyle w:val="ListParagraph"/>
        <w:rPr>
          <w:rFonts w:ascii="Arial" w:hAnsi="Arial" w:cs="Arial"/>
        </w:rPr>
      </w:pPr>
    </w:p>
    <w:p w14:paraId="6D2E3E55" w14:textId="77777777" w:rsidR="00D5190B" w:rsidRPr="001223A7" w:rsidRDefault="00D5190B" w:rsidP="00E5697A">
      <w:pPr>
        <w:numPr>
          <w:ilvl w:val="1"/>
          <w:numId w:val="1"/>
        </w:numPr>
        <w:tabs>
          <w:tab w:val="left" w:pos="-2694"/>
          <w:tab w:val="left" w:pos="709"/>
        </w:tabs>
        <w:ind w:hanging="792"/>
        <w:jc w:val="both"/>
        <w:rPr>
          <w:rFonts w:ascii="Arial" w:hAnsi="Arial" w:cs="Arial"/>
        </w:rPr>
      </w:pPr>
      <w:r w:rsidRPr="001223A7">
        <w:rPr>
          <w:rFonts w:ascii="Arial" w:hAnsi="Arial" w:cs="Arial"/>
        </w:rPr>
        <w:t>“</w:t>
      </w:r>
      <w:r w:rsidRPr="001223A7">
        <w:rPr>
          <w:rFonts w:ascii="Arial" w:hAnsi="Arial" w:cs="Arial"/>
          <w:b/>
        </w:rPr>
        <w:t>Data Protection Legislation</w:t>
      </w:r>
      <w:r w:rsidRPr="001223A7">
        <w:rPr>
          <w:rFonts w:ascii="Arial" w:hAnsi="Arial" w:cs="Arial"/>
        </w:rPr>
        <w:t xml:space="preserve">” means: </w:t>
      </w:r>
    </w:p>
    <w:p w14:paraId="221A37B2" w14:textId="77777777" w:rsidR="00D5190B" w:rsidRPr="001223A7" w:rsidRDefault="00D5190B" w:rsidP="00D5190B">
      <w:pPr>
        <w:pStyle w:val="ListParagraph"/>
        <w:rPr>
          <w:rFonts w:ascii="Arial" w:hAnsi="Arial" w:cs="Arial"/>
        </w:rPr>
      </w:pPr>
    </w:p>
    <w:p w14:paraId="62D76208" w14:textId="77777777" w:rsidR="000603BC" w:rsidRPr="001223A7" w:rsidRDefault="000603BC" w:rsidP="000603BC">
      <w:pPr>
        <w:pStyle w:val="Heading4"/>
        <w:numPr>
          <w:ilvl w:val="3"/>
          <w:numId w:val="17"/>
        </w:numPr>
        <w:spacing w:after="240" w:line="360" w:lineRule="auto"/>
        <w:jc w:val="both"/>
        <w:rPr>
          <w:rFonts w:ascii="Arial" w:hAnsi="Arial" w:cs="Arial"/>
          <w:b w:val="0"/>
          <w:bCs w:val="0"/>
          <w:sz w:val="20"/>
          <w:szCs w:val="20"/>
        </w:rPr>
      </w:pPr>
      <w:r w:rsidRPr="001223A7">
        <w:rPr>
          <w:rFonts w:ascii="Arial" w:hAnsi="Arial" w:cs="Arial"/>
          <w:b w:val="0"/>
          <w:bCs w:val="0"/>
          <w:sz w:val="20"/>
          <w:szCs w:val="20"/>
        </w:rPr>
        <w:lastRenderedPageBreak/>
        <w:t>any legislation in force from time to time in the United Kingdom relating to privacy and/or the Processing of Personal Data, including but not limited to the Data Protection Act 2018;</w:t>
      </w:r>
    </w:p>
    <w:p w14:paraId="7BD8B9D9" w14:textId="77777777" w:rsidR="000603BC" w:rsidRPr="001223A7" w:rsidRDefault="000603BC" w:rsidP="000603BC">
      <w:pPr>
        <w:pStyle w:val="Heading4"/>
        <w:numPr>
          <w:ilvl w:val="3"/>
          <w:numId w:val="17"/>
        </w:numPr>
        <w:spacing w:after="240" w:line="360" w:lineRule="auto"/>
        <w:jc w:val="both"/>
        <w:rPr>
          <w:rFonts w:ascii="Arial" w:hAnsi="Arial" w:cs="Arial"/>
          <w:b w:val="0"/>
          <w:bCs w:val="0"/>
          <w:sz w:val="20"/>
          <w:szCs w:val="20"/>
        </w:rPr>
      </w:pPr>
      <w:r w:rsidRPr="001223A7">
        <w:rPr>
          <w:rFonts w:ascii="Arial" w:hAnsi="Arial" w:cs="Arial"/>
          <w:b w:val="0"/>
          <w:bCs w:val="0"/>
          <w:sz w:val="20"/>
          <w:szCs w:val="20"/>
        </w:rPr>
        <w:t>any statutory codes of practice issued by the Information Commissioner in relation to such legislation; and</w:t>
      </w:r>
    </w:p>
    <w:p w14:paraId="445EBE15" w14:textId="77777777" w:rsidR="000603BC" w:rsidRPr="001223A7" w:rsidRDefault="000603BC" w:rsidP="000603BC">
      <w:pPr>
        <w:pStyle w:val="Heading4"/>
        <w:numPr>
          <w:ilvl w:val="3"/>
          <w:numId w:val="17"/>
        </w:numPr>
        <w:spacing w:after="240" w:line="360" w:lineRule="auto"/>
        <w:jc w:val="both"/>
        <w:rPr>
          <w:rFonts w:ascii="Arial" w:hAnsi="Arial" w:cs="Arial"/>
          <w:b w:val="0"/>
          <w:bCs w:val="0"/>
          <w:sz w:val="20"/>
          <w:szCs w:val="20"/>
        </w:rPr>
      </w:pPr>
      <w:r w:rsidRPr="001223A7">
        <w:rPr>
          <w:rFonts w:ascii="Arial" w:hAnsi="Arial" w:cs="Arial"/>
          <w:b w:val="0"/>
          <w:bCs w:val="0"/>
          <w:sz w:val="20"/>
          <w:szCs w:val="20"/>
        </w:rPr>
        <w:t>the Privacy and Electronic Communications (EC Directive) Regulations 2003</w:t>
      </w:r>
      <w:r w:rsidR="008F65B6" w:rsidRPr="001223A7">
        <w:rPr>
          <w:rFonts w:ascii="Arial" w:hAnsi="Arial" w:cs="Arial"/>
          <w:b w:val="0"/>
          <w:bCs w:val="0"/>
          <w:sz w:val="20"/>
          <w:szCs w:val="20"/>
        </w:rPr>
        <w:t>;</w:t>
      </w:r>
      <w:r w:rsidRPr="001223A7">
        <w:rPr>
          <w:rFonts w:ascii="Arial" w:hAnsi="Arial" w:cs="Arial"/>
          <w:b w:val="0"/>
          <w:bCs w:val="0"/>
          <w:sz w:val="20"/>
          <w:szCs w:val="20"/>
        </w:rPr>
        <w:t xml:space="preserve"> </w:t>
      </w:r>
    </w:p>
    <w:p w14:paraId="01AEF609" w14:textId="77777777" w:rsidR="00A70E4D" w:rsidRPr="001223A7" w:rsidRDefault="00A70E4D" w:rsidP="00A70E4D">
      <w:pPr>
        <w:pStyle w:val="ListParagraph"/>
        <w:rPr>
          <w:rFonts w:ascii="Arial" w:hAnsi="Arial" w:cs="Arial"/>
          <w:bCs/>
        </w:rPr>
      </w:pPr>
    </w:p>
    <w:p w14:paraId="302178E8" w14:textId="77777777" w:rsidR="00A70E4D" w:rsidRPr="001223A7" w:rsidRDefault="003E7F26" w:rsidP="00C830CB">
      <w:pPr>
        <w:numPr>
          <w:ilvl w:val="1"/>
          <w:numId w:val="1"/>
        </w:numPr>
        <w:tabs>
          <w:tab w:val="left" w:pos="-2694"/>
          <w:tab w:val="left" w:pos="709"/>
        </w:tabs>
        <w:ind w:hanging="792"/>
        <w:jc w:val="both"/>
        <w:rPr>
          <w:rFonts w:ascii="Arial" w:hAnsi="Arial" w:cs="Arial"/>
          <w:b/>
          <w:bCs/>
        </w:rPr>
      </w:pPr>
      <w:r w:rsidRPr="001223A7">
        <w:rPr>
          <w:rFonts w:ascii="Arial" w:hAnsi="Arial" w:cs="Arial"/>
          <w:b/>
        </w:rPr>
        <w:t>“Declaration of Ineffectiveness”</w:t>
      </w:r>
      <w:r w:rsidRPr="001223A7">
        <w:rPr>
          <w:rFonts w:ascii="Arial" w:hAnsi="Arial" w:cs="Arial"/>
        </w:rPr>
        <w:t xml:space="preserve"> means a declaration of ineffectiveness made by a court of competent jurisdiction pursuant to</w:t>
      </w:r>
      <w:r w:rsidR="00752CEE" w:rsidRPr="001223A7">
        <w:rPr>
          <w:rFonts w:ascii="Arial" w:hAnsi="Arial" w:cs="Arial"/>
        </w:rPr>
        <w:t xml:space="preserve"> Regulation </w:t>
      </w:r>
      <w:r w:rsidR="00FC5326" w:rsidRPr="001223A7">
        <w:rPr>
          <w:rFonts w:ascii="Arial" w:hAnsi="Arial" w:cs="Arial"/>
        </w:rPr>
        <w:t>113(2)(a) or Regulation 118(3)</w:t>
      </w:r>
      <w:r w:rsidR="00752CEE" w:rsidRPr="001223A7">
        <w:rPr>
          <w:rFonts w:ascii="Arial" w:hAnsi="Arial" w:cs="Arial"/>
        </w:rPr>
        <w:t xml:space="preserve"> of the Utilities Contracts Regulations 20</w:t>
      </w:r>
      <w:r w:rsidR="00B01AB4" w:rsidRPr="001223A7">
        <w:rPr>
          <w:rFonts w:ascii="Arial" w:hAnsi="Arial" w:cs="Arial"/>
        </w:rPr>
        <w:t>1</w:t>
      </w:r>
      <w:r w:rsidR="00752CEE" w:rsidRPr="001223A7">
        <w:rPr>
          <w:rFonts w:ascii="Arial" w:hAnsi="Arial" w:cs="Arial"/>
        </w:rPr>
        <w:t>6</w:t>
      </w:r>
      <w:r w:rsidRPr="001223A7">
        <w:rPr>
          <w:rFonts w:ascii="Arial" w:hAnsi="Arial" w:cs="Arial"/>
        </w:rPr>
        <w:t xml:space="preserve"> </w:t>
      </w:r>
      <w:r w:rsidR="00752CEE" w:rsidRPr="001223A7">
        <w:rPr>
          <w:rFonts w:ascii="Arial" w:hAnsi="Arial" w:cs="Arial"/>
        </w:rPr>
        <w:t xml:space="preserve">or </w:t>
      </w:r>
      <w:r w:rsidRPr="001223A7">
        <w:rPr>
          <w:rFonts w:ascii="Arial" w:hAnsi="Arial" w:cs="Arial"/>
        </w:rPr>
        <w:t xml:space="preserve">Regulation </w:t>
      </w:r>
      <w:r w:rsidR="00B01AB4" w:rsidRPr="001223A7">
        <w:rPr>
          <w:rFonts w:ascii="Arial" w:hAnsi="Arial" w:cs="Arial"/>
        </w:rPr>
        <w:t>98</w:t>
      </w:r>
      <w:r w:rsidRPr="001223A7">
        <w:rPr>
          <w:rFonts w:ascii="Arial" w:hAnsi="Arial" w:cs="Arial"/>
        </w:rPr>
        <w:t xml:space="preserve"> of the Public Contracts Regulations 20</w:t>
      </w:r>
      <w:r w:rsidR="00B01AB4" w:rsidRPr="001223A7">
        <w:rPr>
          <w:rFonts w:ascii="Arial" w:hAnsi="Arial" w:cs="Arial"/>
        </w:rPr>
        <w:t>15</w:t>
      </w:r>
      <w:r w:rsidRPr="001223A7">
        <w:rPr>
          <w:rFonts w:ascii="Arial" w:hAnsi="Arial" w:cs="Arial"/>
        </w:rPr>
        <w:t>;</w:t>
      </w:r>
    </w:p>
    <w:p w14:paraId="0F283A9F" w14:textId="77777777" w:rsidR="00BA72F3" w:rsidRPr="001223A7" w:rsidRDefault="00BA72F3" w:rsidP="00BA72F3">
      <w:pPr>
        <w:pStyle w:val="ListParagraph"/>
        <w:rPr>
          <w:rFonts w:ascii="Arial" w:hAnsi="Arial" w:cs="Arial"/>
        </w:rPr>
      </w:pPr>
    </w:p>
    <w:p w14:paraId="155DA42E" w14:textId="77777777" w:rsidR="000F46EC" w:rsidRPr="001223A7" w:rsidRDefault="00371666" w:rsidP="00A428C8">
      <w:pPr>
        <w:numPr>
          <w:ilvl w:val="1"/>
          <w:numId w:val="1"/>
        </w:numPr>
        <w:tabs>
          <w:tab w:val="left" w:pos="-2694"/>
          <w:tab w:val="left" w:pos="709"/>
        </w:tabs>
        <w:ind w:hanging="792"/>
        <w:jc w:val="both"/>
        <w:rPr>
          <w:rFonts w:ascii="Arial" w:hAnsi="Arial" w:cs="Arial"/>
        </w:rPr>
      </w:pPr>
      <w:r w:rsidRPr="001223A7">
        <w:rPr>
          <w:rFonts w:ascii="Arial" w:hAnsi="Arial" w:cs="Arial"/>
          <w:b/>
        </w:rPr>
        <w:t>"</w:t>
      </w:r>
      <w:r w:rsidRPr="001223A7">
        <w:rPr>
          <w:rFonts w:ascii="Arial" w:hAnsi="Arial" w:cs="Arial"/>
          <w:b/>
          <w:bCs/>
        </w:rPr>
        <w:t>Documentation</w:t>
      </w:r>
      <w:r w:rsidRPr="001223A7">
        <w:rPr>
          <w:rFonts w:ascii="Arial" w:hAnsi="Arial" w:cs="Arial"/>
          <w:b/>
        </w:rPr>
        <w:t xml:space="preserve">" </w:t>
      </w:r>
      <w:r w:rsidR="00AE1A95" w:rsidRPr="001223A7">
        <w:rPr>
          <w:rFonts w:ascii="Arial" w:hAnsi="Arial" w:cs="Arial"/>
        </w:rPr>
        <w:t xml:space="preserve">means all documents, items of information, data, reports, drawings, specifications, plans, software, designs, inventions and/or other material produced or supplied by or on behalf of the </w:t>
      </w:r>
      <w:r w:rsidR="00AE1A95" w:rsidRPr="001223A7">
        <w:rPr>
          <w:rFonts w:ascii="Arial" w:hAnsi="Arial" w:cs="Arial"/>
          <w:iCs/>
        </w:rPr>
        <w:t>Supplier</w:t>
      </w:r>
      <w:r w:rsidR="00AE1A95" w:rsidRPr="001223A7">
        <w:rPr>
          <w:rFonts w:ascii="Arial" w:hAnsi="Arial" w:cs="Arial"/>
          <w:i/>
          <w:iCs/>
        </w:rPr>
        <w:t xml:space="preserve"> </w:t>
      </w:r>
      <w:r w:rsidR="00AE1A95" w:rsidRPr="001223A7">
        <w:rPr>
          <w:rFonts w:ascii="Arial" w:hAnsi="Arial" w:cs="Arial"/>
        </w:rPr>
        <w:t>in the performance of the Contract and whether in paper form or stored electronically</w:t>
      </w:r>
      <w:r w:rsidR="008F65B6" w:rsidRPr="001223A7">
        <w:rPr>
          <w:rFonts w:ascii="Arial" w:hAnsi="Arial" w:cs="Arial"/>
          <w:b/>
        </w:rPr>
        <w:t>;</w:t>
      </w:r>
    </w:p>
    <w:p w14:paraId="447037F3" w14:textId="77777777" w:rsidR="00FE370C" w:rsidRPr="001223A7" w:rsidRDefault="00FE370C" w:rsidP="006926AC">
      <w:pPr>
        <w:tabs>
          <w:tab w:val="left" w:pos="-2694"/>
          <w:tab w:val="left" w:pos="709"/>
        </w:tabs>
        <w:jc w:val="both"/>
        <w:rPr>
          <w:rFonts w:ascii="Arial" w:hAnsi="Arial" w:cs="Arial"/>
        </w:rPr>
      </w:pPr>
    </w:p>
    <w:p w14:paraId="201F4ACF" w14:textId="77777777" w:rsidR="00FC0B8C" w:rsidRPr="001223A7" w:rsidRDefault="00FC0B8C" w:rsidP="00FE370C">
      <w:pPr>
        <w:numPr>
          <w:ilvl w:val="1"/>
          <w:numId w:val="1"/>
        </w:numPr>
        <w:tabs>
          <w:tab w:val="left" w:pos="-2694"/>
          <w:tab w:val="left" w:pos="709"/>
        </w:tabs>
        <w:ind w:hanging="792"/>
        <w:jc w:val="both"/>
        <w:rPr>
          <w:rFonts w:ascii="Arial" w:hAnsi="Arial" w:cs="Arial"/>
        </w:rPr>
      </w:pPr>
      <w:r w:rsidRPr="001223A7">
        <w:rPr>
          <w:rFonts w:ascii="Arial" w:hAnsi="Arial" w:cs="Arial"/>
        </w:rPr>
        <w:t>“</w:t>
      </w:r>
      <w:r w:rsidRPr="001223A7">
        <w:rPr>
          <w:rFonts w:ascii="Arial" w:hAnsi="Arial" w:cs="Arial"/>
          <w:b/>
          <w:bCs/>
        </w:rPr>
        <w:t>EUWA</w:t>
      </w:r>
      <w:r w:rsidRPr="001223A7">
        <w:rPr>
          <w:rFonts w:ascii="Arial" w:hAnsi="Arial" w:cs="Arial"/>
        </w:rPr>
        <w:t>” means the European Union (Withdrawal) Act 2018</w:t>
      </w:r>
      <w:r w:rsidR="008F65B6" w:rsidRPr="001223A7">
        <w:rPr>
          <w:rFonts w:ascii="Arial" w:hAnsi="Arial" w:cs="Arial"/>
        </w:rPr>
        <w:t>;</w:t>
      </w:r>
    </w:p>
    <w:p w14:paraId="6B859F65" w14:textId="77777777" w:rsidR="00FC0B8C" w:rsidRPr="001223A7" w:rsidRDefault="00FC0B8C" w:rsidP="00F43281">
      <w:pPr>
        <w:pStyle w:val="ListParagraph"/>
        <w:rPr>
          <w:rFonts w:ascii="Arial" w:hAnsi="Arial" w:cs="Arial"/>
          <w:b/>
          <w:bCs/>
        </w:rPr>
      </w:pPr>
    </w:p>
    <w:p w14:paraId="0040C860" w14:textId="77777777" w:rsidR="00FE370C" w:rsidRPr="001223A7" w:rsidRDefault="00FE370C" w:rsidP="00FE370C">
      <w:pPr>
        <w:numPr>
          <w:ilvl w:val="1"/>
          <w:numId w:val="1"/>
        </w:numPr>
        <w:tabs>
          <w:tab w:val="left" w:pos="-2694"/>
          <w:tab w:val="left" w:pos="709"/>
        </w:tabs>
        <w:ind w:hanging="792"/>
        <w:jc w:val="both"/>
        <w:rPr>
          <w:rFonts w:ascii="Arial" w:hAnsi="Arial" w:cs="Arial"/>
        </w:rPr>
      </w:pPr>
      <w:r w:rsidRPr="001223A7">
        <w:rPr>
          <w:rFonts w:ascii="Arial" w:hAnsi="Arial" w:cs="Arial"/>
          <w:b/>
          <w:bCs/>
        </w:rPr>
        <w:t>“Existing Contracts”</w:t>
      </w:r>
      <w:r w:rsidRPr="001223A7">
        <w:rPr>
          <w:rFonts w:ascii="Arial" w:hAnsi="Arial" w:cs="Arial"/>
          <w:bCs/>
        </w:rPr>
        <w:t xml:space="preserve"> means any and all contracts, whether current, expired or terminated, pursuant to which goods and/or services have been supplied and/or provided by the </w:t>
      </w:r>
      <w:r w:rsidR="00702CAA" w:rsidRPr="001223A7">
        <w:rPr>
          <w:rFonts w:ascii="Arial" w:hAnsi="Arial" w:cs="Arial"/>
          <w:bCs/>
        </w:rPr>
        <w:t>Supplier</w:t>
      </w:r>
      <w:r w:rsidRPr="001223A7">
        <w:rPr>
          <w:rFonts w:ascii="Arial" w:hAnsi="Arial" w:cs="Arial"/>
          <w:bCs/>
        </w:rPr>
        <w:t xml:space="preserve"> (in the capacity of </w:t>
      </w:r>
      <w:r w:rsidR="00702CAA" w:rsidRPr="001223A7">
        <w:rPr>
          <w:rFonts w:ascii="Arial" w:hAnsi="Arial" w:cs="Arial"/>
          <w:bCs/>
        </w:rPr>
        <w:t>supplier</w:t>
      </w:r>
      <w:r w:rsidRPr="001223A7">
        <w:rPr>
          <w:rFonts w:ascii="Arial" w:hAnsi="Arial" w:cs="Arial"/>
          <w:bCs/>
        </w:rPr>
        <w:t xml:space="preserve"> or </w:t>
      </w:r>
      <w:r w:rsidR="00620338" w:rsidRPr="001223A7">
        <w:rPr>
          <w:rFonts w:ascii="Arial" w:hAnsi="Arial" w:cs="Arial"/>
          <w:bCs/>
        </w:rPr>
        <w:t>subcontractor</w:t>
      </w:r>
      <w:r w:rsidRPr="001223A7">
        <w:rPr>
          <w:rFonts w:ascii="Arial" w:hAnsi="Arial" w:cs="Arial"/>
          <w:bCs/>
        </w:rPr>
        <w:t xml:space="preserve">) to the </w:t>
      </w:r>
      <w:r w:rsidR="003904C3" w:rsidRPr="001223A7">
        <w:rPr>
          <w:rFonts w:ascii="Arial" w:hAnsi="Arial" w:cs="Arial"/>
          <w:bCs/>
        </w:rPr>
        <w:t xml:space="preserve">Purchaser </w:t>
      </w:r>
      <w:r w:rsidRPr="001223A7">
        <w:rPr>
          <w:rFonts w:ascii="Arial" w:hAnsi="Arial" w:cs="Arial"/>
          <w:bCs/>
        </w:rPr>
        <w:t>and/or any other member of the TfL Group</w:t>
      </w:r>
      <w:r w:rsidR="008F65B6" w:rsidRPr="001223A7">
        <w:rPr>
          <w:rFonts w:ascii="Arial" w:hAnsi="Arial" w:cs="Arial"/>
          <w:bCs/>
        </w:rPr>
        <w:t>;</w:t>
      </w:r>
    </w:p>
    <w:p w14:paraId="5053C6E4" w14:textId="77777777" w:rsidR="00A70E4D" w:rsidRPr="001223A7" w:rsidRDefault="00A70E4D" w:rsidP="00A70E4D">
      <w:pPr>
        <w:pStyle w:val="ListParagraph"/>
        <w:rPr>
          <w:rFonts w:ascii="Arial" w:eastAsia="SimSun" w:hAnsi="Arial" w:cs="Arial"/>
          <w:color w:val="000000"/>
        </w:rPr>
      </w:pPr>
    </w:p>
    <w:p w14:paraId="390205A0" w14:textId="77777777" w:rsidR="00A70E4D" w:rsidRPr="001223A7" w:rsidRDefault="00B6702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w:t>
      </w:r>
      <w:r w:rsidR="007A0818" w:rsidRPr="001223A7">
        <w:rPr>
          <w:rFonts w:ascii="Arial" w:hAnsi="Arial" w:cs="Arial"/>
          <w:b/>
          <w:bCs/>
        </w:rPr>
        <w:t>GLA Act</w:t>
      </w:r>
      <w:r w:rsidRPr="001223A7">
        <w:rPr>
          <w:rFonts w:ascii="Arial" w:hAnsi="Arial" w:cs="Arial"/>
          <w:b/>
          <w:bCs/>
        </w:rPr>
        <w:t>”</w:t>
      </w:r>
      <w:r w:rsidR="007A0818" w:rsidRPr="001223A7">
        <w:rPr>
          <w:rFonts w:ascii="Arial" w:hAnsi="Arial" w:cs="Arial"/>
        </w:rPr>
        <w:t xml:space="preserve"> means the Greater London Authority Act 1999</w:t>
      </w:r>
      <w:r w:rsidR="00DF6F3F" w:rsidRPr="001223A7">
        <w:rPr>
          <w:rFonts w:ascii="Arial" w:hAnsi="Arial" w:cs="Arial"/>
        </w:rPr>
        <w:t>;</w:t>
      </w:r>
    </w:p>
    <w:p w14:paraId="1D9EA976" w14:textId="77777777" w:rsidR="00A70E4D" w:rsidRPr="001223A7" w:rsidRDefault="00A70E4D" w:rsidP="00A70E4D">
      <w:pPr>
        <w:pStyle w:val="ListParagraph"/>
        <w:rPr>
          <w:rFonts w:ascii="Arial" w:hAnsi="Arial" w:cs="Arial"/>
          <w:bCs/>
        </w:rPr>
      </w:pPr>
    </w:p>
    <w:p w14:paraId="6AD7E1A4" w14:textId="77777777" w:rsidR="00A70E4D" w:rsidRPr="001223A7" w:rsidRDefault="00426EBE"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 xml:space="preserve">“GLA Responsible Procurement Policy” </w:t>
      </w:r>
      <w:r w:rsidRPr="001223A7">
        <w:rPr>
          <w:rFonts w:ascii="Arial" w:hAnsi="Arial" w:cs="Arial"/>
          <w:bCs/>
        </w:rPr>
        <w:t xml:space="preserve">means the ‘GLA Group Responsible Procurement Policy’ dated March 2006 and updated in January 2008 located at </w:t>
      </w:r>
      <w:hyperlink r:id="rId13" w:history="1">
        <w:r w:rsidR="00275112" w:rsidRPr="001223A7">
          <w:rPr>
            <w:rStyle w:val="Hyperlink"/>
            <w:rFonts w:ascii="Arial" w:hAnsi="Arial" w:cs="Arial"/>
            <w:color w:val="auto"/>
          </w:rPr>
          <w:t>http://www.london.gov.uk/rp/resources/publications/index.jsp</w:t>
        </w:r>
      </w:hyperlink>
      <w:r w:rsidRPr="001223A7">
        <w:rPr>
          <w:rFonts w:ascii="Arial" w:hAnsi="Arial" w:cs="Arial"/>
          <w:bCs/>
        </w:rPr>
        <w:t xml:space="preserve"> as may be further updated, amended or replaced from time to time and such guidance relating to the implementation of such policy as may be notified by the </w:t>
      </w:r>
      <w:r w:rsidR="00B12803" w:rsidRPr="001223A7">
        <w:rPr>
          <w:rFonts w:ascii="Arial" w:hAnsi="Arial" w:cs="Arial"/>
          <w:bCs/>
        </w:rPr>
        <w:t>Purchaser</w:t>
      </w:r>
      <w:r w:rsidRPr="001223A7">
        <w:rPr>
          <w:rFonts w:ascii="Arial" w:hAnsi="Arial" w:cs="Arial"/>
          <w:bCs/>
        </w:rPr>
        <w:t xml:space="preserve"> to the </w:t>
      </w:r>
      <w:r w:rsidR="00DE6D4F" w:rsidRPr="001223A7">
        <w:rPr>
          <w:rFonts w:ascii="Arial" w:hAnsi="Arial" w:cs="Arial"/>
          <w:bCs/>
        </w:rPr>
        <w:t>Supplier</w:t>
      </w:r>
      <w:r w:rsidRPr="001223A7">
        <w:rPr>
          <w:rFonts w:ascii="Arial" w:hAnsi="Arial" w:cs="Arial"/>
          <w:bCs/>
        </w:rPr>
        <w:t xml:space="preserve"> from time to time</w:t>
      </w:r>
      <w:r w:rsidR="00DF6F3F" w:rsidRPr="001223A7">
        <w:rPr>
          <w:rFonts w:ascii="Arial" w:hAnsi="Arial" w:cs="Arial"/>
          <w:bCs/>
        </w:rPr>
        <w:t>;</w:t>
      </w:r>
    </w:p>
    <w:p w14:paraId="76F83F3F" w14:textId="77777777" w:rsidR="00831304" w:rsidRPr="001223A7" w:rsidRDefault="00831304" w:rsidP="00831304">
      <w:pPr>
        <w:pStyle w:val="ListParagraph"/>
        <w:rPr>
          <w:rFonts w:ascii="Arial" w:hAnsi="Arial" w:cs="Arial"/>
        </w:rPr>
      </w:pPr>
    </w:p>
    <w:p w14:paraId="2C9F38AB" w14:textId="77777777" w:rsidR="00A70E4D" w:rsidRPr="001223A7" w:rsidRDefault="00B6702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w:t>
      </w:r>
      <w:r w:rsidR="007A0818" w:rsidRPr="001223A7">
        <w:rPr>
          <w:rFonts w:ascii="Arial" w:hAnsi="Arial" w:cs="Arial"/>
          <w:b/>
          <w:bCs/>
        </w:rPr>
        <w:t>Goods</w:t>
      </w:r>
      <w:r w:rsidRPr="001223A7">
        <w:rPr>
          <w:rFonts w:ascii="Arial" w:hAnsi="Arial" w:cs="Arial"/>
          <w:b/>
          <w:bCs/>
        </w:rPr>
        <w:t>”</w:t>
      </w:r>
      <w:r w:rsidR="007A0818" w:rsidRPr="001223A7">
        <w:rPr>
          <w:rFonts w:ascii="Arial" w:hAnsi="Arial" w:cs="Arial"/>
        </w:rPr>
        <w:t xml:space="preserve"> means the goods (if any) </w:t>
      </w:r>
      <w:r w:rsidRPr="001223A7">
        <w:rPr>
          <w:rFonts w:ascii="Arial" w:hAnsi="Arial" w:cs="Arial"/>
        </w:rPr>
        <w:t xml:space="preserve">or any part thereof </w:t>
      </w:r>
      <w:r w:rsidR="007A0818" w:rsidRPr="001223A7">
        <w:rPr>
          <w:rFonts w:ascii="Arial" w:hAnsi="Arial" w:cs="Arial"/>
        </w:rPr>
        <w:t xml:space="preserve">specified in the Purchase Order and includes any </w:t>
      </w:r>
      <w:r w:rsidR="00B217D9" w:rsidRPr="001223A7">
        <w:rPr>
          <w:rFonts w:ascii="Arial" w:hAnsi="Arial" w:cs="Arial"/>
        </w:rPr>
        <w:t xml:space="preserve">Specialist Tooling, </w:t>
      </w:r>
      <w:r w:rsidR="007A0818" w:rsidRPr="001223A7">
        <w:rPr>
          <w:rFonts w:ascii="Arial" w:hAnsi="Arial" w:cs="Arial"/>
        </w:rPr>
        <w:t xml:space="preserve">equipment, plant, materials or assets to be supplied by the </w:t>
      </w:r>
      <w:r w:rsidR="00DE6D4F" w:rsidRPr="001223A7">
        <w:rPr>
          <w:rFonts w:ascii="Arial" w:hAnsi="Arial" w:cs="Arial"/>
        </w:rPr>
        <w:t>Supplier</w:t>
      </w:r>
      <w:r w:rsidR="007A0818" w:rsidRPr="001223A7">
        <w:rPr>
          <w:rFonts w:ascii="Arial" w:hAnsi="Arial" w:cs="Arial"/>
        </w:rPr>
        <w:t xml:space="preserve"> </w:t>
      </w:r>
      <w:r w:rsidR="003A66A8" w:rsidRPr="001223A7">
        <w:rPr>
          <w:rFonts w:ascii="Arial" w:hAnsi="Arial" w:cs="Arial"/>
        </w:rPr>
        <w:t xml:space="preserve">including </w:t>
      </w:r>
      <w:r w:rsidR="007A0818" w:rsidRPr="001223A7">
        <w:rPr>
          <w:rFonts w:ascii="Arial" w:hAnsi="Arial" w:cs="Arial"/>
        </w:rPr>
        <w:t>as part of any Services to b</w:t>
      </w:r>
      <w:r w:rsidR="00A70E4D" w:rsidRPr="001223A7">
        <w:rPr>
          <w:rFonts w:ascii="Arial" w:hAnsi="Arial" w:cs="Arial"/>
        </w:rPr>
        <w:t>e performed under the Contract</w:t>
      </w:r>
      <w:r w:rsidR="00A7191D" w:rsidRPr="001223A7">
        <w:rPr>
          <w:rFonts w:ascii="Arial" w:hAnsi="Arial" w:cs="Arial"/>
        </w:rPr>
        <w:t xml:space="preserve"> </w:t>
      </w:r>
      <w:r w:rsidR="00657E44" w:rsidRPr="001223A7">
        <w:rPr>
          <w:rFonts w:ascii="Arial" w:hAnsi="Arial" w:cs="Arial"/>
        </w:rPr>
        <w:t xml:space="preserve">(and in each case including any </w:t>
      </w:r>
      <w:r w:rsidR="009F3F72" w:rsidRPr="001223A7">
        <w:rPr>
          <w:rFonts w:ascii="Arial" w:hAnsi="Arial" w:cs="Arial"/>
        </w:rPr>
        <w:t xml:space="preserve">replaced or repaired </w:t>
      </w:r>
      <w:r w:rsidR="00657E44" w:rsidRPr="001223A7">
        <w:rPr>
          <w:rFonts w:ascii="Arial" w:hAnsi="Arial" w:cs="Arial"/>
        </w:rPr>
        <w:t>Goods supplied in accordance with Clause</w:t>
      </w:r>
      <w:r w:rsidR="00615BB7" w:rsidRPr="001223A7">
        <w:rPr>
          <w:rFonts w:ascii="Arial" w:hAnsi="Arial" w:cs="Arial"/>
        </w:rPr>
        <w:t xml:space="preserve"> </w:t>
      </w:r>
      <w:r w:rsidR="00615BB7" w:rsidRPr="001223A7">
        <w:rPr>
          <w:rFonts w:ascii="Arial" w:hAnsi="Arial" w:cs="Arial"/>
        </w:rPr>
        <w:fldChar w:fldCharType="begin"/>
      </w:r>
      <w:r w:rsidR="00615BB7" w:rsidRPr="001223A7">
        <w:rPr>
          <w:rFonts w:ascii="Arial" w:hAnsi="Arial" w:cs="Arial"/>
        </w:rPr>
        <w:instrText xml:space="preserve"> REF _Ref346551918 \r \h </w:instrText>
      </w:r>
      <w:r w:rsidR="001223A7">
        <w:rPr>
          <w:rFonts w:ascii="Arial" w:hAnsi="Arial" w:cs="Arial"/>
        </w:rPr>
        <w:instrText xml:space="preserve"> \* MERGEFORMAT </w:instrText>
      </w:r>
      <w:r w:rsidR="00615BB7" w:rsidRPr="001223A7">
        <w:rPr>
          <w:rFonts w:ascii="Arial" w:hAnsi="Arial" w:cs="Arial"/>
        </w:rPr>
      </w:r>
      <w:r w:rsidR="00615BB7" w:rsidRPr="001223A7">
        <w:rPr>
          <w:rFonts w:ascii="Arial" w:hAnsi="Arial" w:cs="Arial"/>
        </w:rPr>
        <w:fldChar w:fldCharType="separate"/>
      </w:r>
      <w:r w:rsidR="00C20686" w:rsidRPr="001223A7">
        <w:rPr>
          <w:rFonts w:ascii="Arial" w:hAnsi="Arial" w:cs="Arial"/>
        </w:rPr>
        <w:t>0</w:t>
      </w:r>
      <w:r w:rsidR="00615BB7" w:rsidRPr="001223A7">
        <w:rPr>
          <w:rFonts w:ascii="Arial" w:hAnsi="Arial" w:cs="Arial"/>
        </w:rPr>
        <w:fldChar w:fldCharType="end"/>
      </w:r>
      <w:r w:rsidR="009B285B" w:rsidRPr="001223A7">
        <w:rPr>
          <w:rFonts w:ascii="Arial" w:hAnsi="Arial" w:cs="Arial"/>
        </w:rPr>
        <w:t>)</w:t>
      </w:r>
      <w:r w:rsidR="00DF6F3F" w:rsidRPr="001223A7">
        <w:rPr>
          <w:rFonts w:ascii="Arial" w:hAnsi="Arial" w:cs="Arial"/>
        </w:rPr>
        <w:t>;</w:t>
      </w:r>
    </w:p>
    <w:p w14:paraId="734DB76F" w14:textId="77777777" w:rsidR="00A70E4D" w:rsidRPr="001223A7" w:rsidRDefault="00A70E4D" w:rsidP="009B6DFC">
      <w:pPr>
        <w:pStyle w:val="ListParagraph"/>
        <w:ind w:hanging="11"/>
        <w:rPr>
          <w:rFonts w:ascii="Arial" w:eastAsia="SimSun" w:hAnsi="Arial" w:cs="Arial"/>
          <w:color w:val="000000"/>
        </w:rPr>
      </w:pPr>
    </w:p>
    <w:p w14:paraId="078309D3" w14:textId="77777777" w:rsidR="00A70E4D" w:rsidRPr="001223A7" w:rsidRDefault="00B6702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w:t>
      </w:r>
      <w:r w:rsidR="007A0818" w:rsidRPr="001223A7">
        <w:rPr>
          <w:rFonts w:ascii="Arial" w:hAnsi="Arial" w:cs="Arial"/>
          <w:b/>
          <w:bCs/>
        </w:rPr>
        <w:t>Greater London</w:t>
      </w:r>
      <w:r w:rsidRPr="001223A7">
        <w:rPr>
          <w:rFonts w:ascii="Arial" w:hAnsi="Arial" w:cs="Arial"/>
          <w:b/>
          <w:bCs/>
        </w:rPr>
        <w:t>”</w:t>
      </w:r>
      <w:r w:rsidR="007A0818" w:rsidRPr="001223A7">
        <w:rPr>
          <w:rFonts w:ascii="Arial" w:eastAsia="SimSun" w:hAnsi="Arial" w:cs="Arial"/>
          <w:color w:val="000000"/>
        </w:rPr>
        <w:t xml:space="preserve"> </w:t>
      </w:r>
      <w:r w:rsidR="007A0818" w:rsidRPr="001223A7">
        <w:rPr>
          <w:rFonts w:ascii="Arial" w:hAnsi="Arial" w:cs="Arial"/>
        </w:rPr>
        <w:t>means</w:t>
      </w:r>
      <w:r w:rsidR="007A0818" w:rsidRPr="001223A7">
        <w:rPr>
          <w:rFonts w:ascii="Arial" w:hAnsi="Arial" w:cs="Arial"/>
          <w:b/>
          <w:bCs/>
        </w:rPr>
        <w:t xml:space="preserve"> </w:t>
      </w:r>
      <w:r w:rsidR="007A0818" w:rsidRPr="001223A7">
        <w:rPr>
          <w:rFonts w:ascii="Arial" w:hAnsi="Arial" w:cs="Arial"/>
        </w:rPr>
        <w:t>that term as it is used in the GLA Act</w:t>
      </w:r>
      <w:r w:rsidR="00DF6F3F" w:rsidRPr="001223A7">
        <w:rPr>
          <w:rFonts w:ascii="Arial" w:hAnsi="Arial" w:cs="Arial"/>
        </w:rPr>
        <w:t>;</w:t>
      </w:r>
    </w:p>
    <w:p w14:paraId="491C97BA" w14:textId="77777777" w:rsidR="00371666" w:rsidRPr="001223A7" w:rsidRDefault="00371666" w:rsidP="00371666">
      <w:pPr>
        <w:tabs>
          <w:tab w:val="left" w:pos="-2694"/>
          <w:tab w:val="left" w:pos="709"/>
        </w:tabs>
        <w:ind w:left="709"/>
        <w:jc w:val="both"/>
        <w:rPr>
          <w:rFonts w:ascii="Arial" w:hAnsi="Arial" w:cs="Arial"/>
        </w:rPr>
      </w:pPr>
    </w:p>
    <w:p w14:paraId="68F59DA0" w14:textId="77777777" w:rsidR="00371666" w:rsidRPr="001223A7" w:rsidRDefault="00371666"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Cs/>
        </w:rPr>
        <w:t>"</w:t>
      </w:r>
      <w:r w:rsidRPr="001223A7">
        <w:rPr>
          <w:rFonts w:ascii="Arial" w:hAnsi="Arial" w:cs="Arial"/>
          <w:b/>
          <w:bCs/>
        </w:rPr>
        <w:t>Infrastructure Manager</w:t>
      </w:r>
      <w:r w:rsidRPr="001223A7">
        <w:rPr>
          <w:rFonts w:ascii="Arial" w:hAnsi="Arial" w:cs="Arial"/>
        </w:rPr>
        <w:t>” has the meaning ascribed to it in the Railways and Other Guided Transport Systems (Safety) Regulations 2006</w:t>
      </w:r>
      <w:r w:rsidR="008F65B6" w:rsidRPr="001223A7">
        <w:rPr>
          <w:rFonts w:ascii="Arial" w:hAnsi="Arial" w:cs="Arial"/>
        </w:rPr>
        <w:t>;</w:t>
      </w:r>
    </w:p>
    <w:p w14:paraId="31ACE1E9" w14:textId="77777777" w:rsidR="00A70E4D" w:rsidRPr="001223A7" w:rsidRDefault="00A70E4D" w:rsidP="009B6DFC">
      <w:pPr>
        <w:pStyle w:val="ListParagraph"/>
        <w:ind w:hanging="11"/>
        <w:rPr>
          <w:rFonts w:ascii="Arial" w:hAnsi="Arial" w:cs="Arial"/>
          <w:bCs/>
        </w:rPr>
      </w:pPr>
    </w:p>
    <w:p w14:paraId="506378DE" w14:textId="77777777" w:rsidR="00A70E4D" w:rsidRPr="001223A7" w:rsidRDefault="00AE1A95" w:rsidP="00E5697A">
      <w:pPr>
        <w:numPr>
          <w:ilvl w:val="1"/>
          <w:numId w:val="1"/>
        </w:numPr>
        <w:tabs>
          <w:tab w:val="left" w:pos="-2694"/>
          <w:tab w:val="left" w:pos="709"/>
        </w:tabs>
        <w:ind w:left="709" w:hanging="709"/>
        <w:jc w:val="both"/>
        <w:rPr>
          <w:rFonts w:ascii="Arial" w:hAnsi="Arial" w:cs="Arial"/>
        </w:rPr>
      </w:pPr>
      <w:r w:rsidRPr="001223A7">
        <w:rPr>
          <w:rFonts w:ascii="Arial" w:hAnsi="Arial"/>
          <w:b/>
        </w:rPr>
        <w:t>Intellectual Property Rights</w:t>
      </w:r>
      <w:r w:rsidRPr="001223A7">
        <w:rPr>
          <w:rFonts w:ascii="Arial" w:hAnsi="Arial"/>
        </w:rPr>
        <w:t xml:space="preserve">” means any intellectual property rights in any part of the world and includes but is not limited to all rights to, and interests in, any patents (including supplementary protection certificates), designs, </w:t>
      </w:r>
      <w:r w:rsidR="00FC0B8C" w:rsidRPr="001223A7">
        <w:rPr>
          <w:rFonts w:ascii="Arial" w:hAnsi="Arial"/>
        </w:rPr>
        <w:t xml:space="preserve">utility models, </w:t>
      </w:r>
      <w:r w:rsidRPr="001223A7">
        <w:rPr>
          <w:rFonts w:ascii="Arial" w:hAnsi="Arial"/>
        </w:rPr>
        <w:t>trade-marks, service marks, trade and business names and get up, moral rights, domain names, copyright and neighbouring rights, databases, semi-conductors, know how, knowledge, trade secrets and any other proprietary rights or forms of intellectual property (protectable by registration or not) whether registered or not in respect of any technology, technique, concept, idea, style, scheme, formula, system, logo, mark or other matter or thing, existing or conceived, used, developed or produced by any person, together with all applications and rights to apply for registration or protection of such rights, Confidential Information relating to those rights, material embodying those rights and in each case rights of a similar or corresponding character</w:t>
      </w:r>
      <w:r w:rsidR="008F65B6" w:rsidRPr="001223A7">
        <w:rPr>
          <w:rFonts w:ascii="Arial" w:hAnsi="Arial"/>
        </w:rPr>
        <w:t>;</w:t>
      </w:r>
      <w:r w:rsidR="00FE370C" w:rsidRPr="001223A7" w:rsidDel="00FE370C">
        <w:rPr>
          <w:rFonts w:ascii="Arial" w:hAnsi="Arial" w:cs="Arial"/>
          <w:bCs/>
        </w:rPr>
        <w:t xml:space="preserve"> </w:t>
      </w:r>
    </w:p>
    <w:p w14:paraId="1320B298" w14:textId="77777777" w:rsidR="003477BB" w:rsidRPr="001223A7" w:rsidRDefault="003477BB" w:rsidP="003477BB">
      <w:pPr>
        <w:pStyle w:val="ListParagraph"/>
        <w:ind w:left="709"/>
        <w:rPr>
          <w:rFonts w:ascii="Arial" w:hAnsi="Arial" w:cs="Arial"/>
          <w:b/>
          <w:bCs/>
          <w:i/>
        </w:rPr>
      </w:pPr>
    </w:p>
    <w:p w14:paraId="687031CE" w14:textId="77777777" w:rsidR="00364D8B" w:rsidRPr="001223A7" w:rsidRDefault="00364D8B" w:rsidP="00F27C1C">
      <w:pPr>
        <w:numPr>
          <w:ilvl w:val="1"/>
          <w:numId w:val="1"/>
        </w:numPr>
        <w:tabs>
          <w:tab w:val="left" w:pos="-2694"/>
          <w:tab w:val="left" w:pos="709"/>
        </w:tabs>
        <w:ind w:left="709" w:hanging="709"/>
        <w:jc w:val="both"/>
        <w:rPr>
          <w:rFonts w:ascii="Arial" w:hAnsi="Arial" w:cs="Arial"/>
          <w:b/>
          <w:bCs/>
        </w:rPr>
      </w:pPr>
      <w:r w:rsidRPr="001223A7">
        <w:rPr>
          <w:rFonts w:ascii="Arial" w:hAnsi="Arial" w:cs="Arial"/>
          <w:bCs/>
        </w:rPr>
        <w:t>“</w:t>
      </w:r>
      <w:r w:rsidRPr="001223A7">
        <w:rPr>
          <w:rFonts w:ascii="Arial" w:hAnsi="Arial" w:cs="Arial"/>
          <w:b/>
          <w:bCs/>
        </w:rPr>
        <w:t xml:space="preserve">London </w:t>
      </w:r>
      <w:r w:rsidRPr="001223A7">
        <w:rPr>
          <w:rFonts w:ascii="Arial" w:hAnsi="Arial"/>
          <w:b/>
        </w:rPr>
        <w:t>Living</w:t>
      </w:r>
      <w:r w:rsidRPr="001223A7">
        <w:rPr>
          <w:rFonts w:ascii="Arial" w:hAnsi="Arial" w:cs="Arial"/>
          <w:b/>
          <w:bCs/>
        </w:rPr>
        <w:t xml:space="preserve"> Wage</w:t>
      </w:r>
      <w:r w:rsidRPr="001223A7">
        <w:rPr>
          <w:rFonts w:ascii="Arial" w:hAnsi="Arial" w:cs="Arial"/>
          <w:bCs/>
        </w:rPr>
        <w:t>”</w:t>
      </w:r>
      <w:r w:rsidRPr="001223A7">
        <w:rPr>
          <w:rFonts w:ascii="Arial" w:hAnsi="Arial" w:cs="Arial"/>
          <w:b/>
          <w:bCs/>
        </w:rPr>
        <w:tab/>
      </w:r>
      <w:r w:rsidRPr="001223A7">
        <w:rPr>
          <w:rFonts w:ascii="Arial" w:hAnsi="Arial" w:cs="Arial"/>
          <w:bCs/>
        </w:rPr>
        <w:t>the London rate for the basic hourly wage as updated and published annually by the CCSL (or any relevant replacement organisation) on its website (www.livingwage.org.uk);</w:t>
      </w:r>
      <w:r w:rsidRPr="001223A7">
        <w:rPr>
          <w:rFonts w:ascii="Arial" w:hAnsi="Arial" w:cs="Arial"/>
          <w:b/>
          <w:bCs/>
        </w:rPr>
        <w:t xml:space="preserve"> </w:t>
      </w:r>
    </w:p>
    <w:p w14:paraId="33339BB4" w14:textId="77777777" w:rsidR="00831304" w:rsidRPr="001223A7" w:rsidRDefault="00831304" w:rsidP="00831304">
      <w:pPr>
        <w:tabs>
          <w:tab w:val="left" w:pos="-2694"/>
          <w:tab w:val="left" w:pos="709"/>
        </w:tabs>
        <w:ind w:left="709"/>
        <w:jc w:val="both"/>
        <w:rPr>
          <w:rFonts w:ascii="Arial" w:hAnsi="Arial" w:cs="Arial"/>
        </w:rPr>
      </w:pPr>
    </w:p>
    <w:p w14:paraId="5DE9297F" w14:textId="77777777" w:rsidR="00A70E4D" w:rsidRPr="001223A7" w:rsidRDefault="007A0818"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 xml:space="preserve">“Losses” </w:t>
      </w:r>
      <w:r w:rsidRPr="001223A7">
        <w:rPr>
          <w:rFonts w:ascii="Arial" w:hAnsi="Arial" w:cs="Arial"/>
        </w:rPr>
        <w:t xml:space="preserve">means any expenses, </w:t>
      </w:r>
      <w:r w:rsidR="00B67023" w:rsidRPr="001223A7">
        <w:rPr>
          <w:rFonts w:ascii="Arial" w:hAnsi="Arial" w:cs="Arial"/>
        </w:rPr>
        <w:t>liabilities</w:t>
      </w:r>
      <w:r w:rsidRPr="001223A7">
        <w:rPr>
          <w:rFonts w:ascii="Arial" w:hAnsi="Arial" w:cs="Arial"/>
        </w:rPr>
        <w:t>, losses, claims, proceedings, compensation and costs w</w:t>
      </w:r>
      <w:r w:rsidR="00844910" w:rsidRPr="001223A7">
        <w:rPr>
          <w:rFonts w:ascii="Arial" w:hAnsi="Arial" w:cs="Arial"/>
        </w:rPr>
        <w:t>hatsoever and howsoever arising;</w:t>
      </w:r>
    </w:p>
    <w:p w14:paraId="54E9D68F" w14:textId="77777777" w:rsidR="00A70E4D" w:rsidRPr="001223A7" w:rsidRDefault="00A70E4D" w:rsidP="009B6DFC">
      <w:pPr>
        <w:pStyle w:val="ListParagraph"/>
        <w:ind w:hanging="11"/>
        <w:rPr>
          <w:rFonts w:ascii="Arial" w:hAnsi="Arial" w:cs="Arial"/>
          <w:bCs/>
        </w:rPr>
      </w:pPr>
    </w:p>
    <w:p w14:paraId="29D91B98" w14:textId="77777777" w:rsidR="00A70E4D" w:rsidRPr="001223A7" w:rsidRDefault="00B6702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w:t>
      </w:r>
      <w:r w:rsidR="007A0818" w:rsidRPr="001223A7">
        <w:rPr>
          <w:rFonts w:ascii="Arial" w:hAnsi="Arial" w:cs="Arial"/>
          <w:b/>
          <w:bCs/>
        </w:rPr>
        <w:t>LUL</w:t>
      </w:r>
      <w:r w:rsidRPr="001223A7">
        <w:rPr>
          <w:rFonts w:ascii="Arial" w:hAnsi="Arial" w:cs="Arial"/>
          <w:b/>
          <w:bCs/>
        </w:rPr>
        <w:t>”</w:t>
      </w:r>
      <w:r w:rsidR="007A0818" w:rsidRPr="001223A7">
        <w:rPr>
          <w:rFonts w:ascii="Arial" w:hAnsi="Arial" w:cs="Arial"/>
        </w:rPr>
        <w:t xml:space="preserve"> means London Underground Limited (</w:t>
      </w:r>
      <w:r w:rsidR="000C4B33" w:rsidRPr="001223A7">
        <w:rPr>
          <w:rFonts w:ascii="Arial" w:hAnsi="Arial" w:cs="Arial"/>
        </w:rPr>
        <w:t>company registered number:</w:t>
      </w:r>
      <w:r w:rsidR="007A0818" w:rsidRPr="001223A7">
        <w:rPr>
          <w:rFonts w:ascii="Arial" w:hAnsi="Arial" w:cs="Arial"/>
        </w:rPr>
        <w:t xml:space="preserve"> 1900907) and its s</w:t>
      </w:r>
      <w:r w:rsidR="00844910" w:rsidRPr="001223A7">
        <w:rPr>
          <w:rFonts w:ascii="Arial" w:hAnsi="Arial" w:cs="Arial"/>
        </w:rPr>
        <w:t>uccessors in title and assigns;</w:t>
      </w:r>
    </w:p>
    <w:p w14:paraId="0904626D" w14:textId="77777777" w:rsidR="00A70E4D" w:rsidRPr="001223A7" w:rsidRDefault="00A70E4D" w:rsidP="009B6DFC">
      <w:pPr>
        <w:pStyle w:val="ListParagraph"/>
        <w:ind w:hanging="11"/>
        <w:rPr>
          <w:rFonts w:ascii="Arial" w:hAnsi="Arial" w:cs="Arial"/>
          <w:color w:val="000000"/>
        </w:rPr>
      </w:pPr>
    </w:p>
    <w:p w14:paraId="084098A9" w14:textId="77777777" w:rsidR="00A70E4D" w:rsidRPr="001223A7" w:rsidRDefault="00B6702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w:t>
      </w:r>
      <w:r w:rsidR="007A0818" w:rsidRPr="001223A7">
        <w:rPr>
          <w:rFonts w:ascii="Arial" w:hAnsi="Arial" w:cs="Arial"/>
          <w:b/>
          <w:bCs/>
        </w:rPr>
        <w:t>Mayor</w:t>
      </w:r>
      <w:r w:rsidRPr="001223A7">
        <w:rPr>
          <w:rFonts w:ascii="Arial" w:hAnsi="Arial" w:cs="Arial"/>
          <w:b/>
          <w:bCs/>
        </w:rPr>
        <w:t>”</w:t>
      </w:r>
      <w:r w:rsidR="007A0818" w:rsidRPr="001223A7">
        <w:rPr>
          <w:rFonts w:ascii="Arial" w:hAnsi="Arial" w:cs="Arial"/>
          <w:color w:val="000000"/>
        </w:rPr>
        <w:t xml:space="preserve"> </w:t>
      </w:r>
      <w:r w:rsidR="007A0818" w:rsidRPr="001223A7">
        <w:rPr>
          <w:rFonts w:ascii="Arial" w:hAnsi="Arial" w:cs="Arial"/>
        </w:rPr>
        <w:t>means the person from time to time holding the office of Mayor of Londo</w:t>
      </w:r>
      <w:r w:rsidR="00844910" w:rsidRPr="001223A7">
        <w:rPr>
          <w:rFonts w:ascii="Arial" w:hAnsi="Arial" w:cs="Arial"/>
        </w:rPr>
        <w:t>n as established by the GLA Act;</w:t>
      </w:r>
    </w:p>
    <w:p w14:paraId="312D538D" w14:textId="77777777" w:rsidR="008A3BCC" w:rsidRPr="001223A7" w:rsidRDefault="008A3BCC" w:rsidP="008A3BCC">
      <w:pPr>
        <w:pStyle w:val="ListParagraph"/>
        <w:rPr>
          <w:rFonts w:ascii="Arial" w:hAnsi="Arial" w:cs="Arial"/>
        </w:rPr>
      </w:pPr>
    </w:p>
    <w:p w14:paraId="32EB1EFE" w14:textId="77777777" w:rsidR="00FE370C" w:rsidRPr="001223A7" w:rsidRDefault="00371666"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Cs/>
        </w:rPr>
        <w:t>"</w:t>
      </w:r>
      <w:r w:rsidRPr="001223A7">
        <w:rPr>
          <w:rFonts w:ascii="Arial" w:hAnsi="Arial" w:cs="Arial"/>
          <w:b/>
          <w:bCs/>
        </w:rPr>
        <w:t>Operator</w:t>
      </w:r>
      <w:r w:rsidRPr="001223A7">
        <w:rPr>
          <w:rFonts w:ascii="Arial" w:hAnsi="Arial" w:cs="Arial"/>
        </w:rPr>
        <w:t>” means a person with statutory duties to provide or secure the provision for Greater London of public passenger services by railway or a person who secures the provision of such services through appropriate contractual arrangements</w:t>
      </w:r>
      <w:r w:rsidR="008F65B6" w:rsidRPr="001223A7">
        <w:rPr>
          <w:rFonts w:ascii="Arial" w:hAnsi="Arial" w:cs="Arial"/>
        </w:rPr>
        <w:t>;</w:t>
      </w:r>
    </w:p>
    <w:p w14:paraId="0110B6CA" w14:textId="77777777" w:rsidR="001B1990" w:rsidRPr="00075FB3" w:rsidRDefault="001B1990" w:rsidP="00471F4E">
      <w:pPr>
        <w:pStyle w:val="ListParagraph"/>
        <w:rPr>
          <w:rFonts w:ascii="Arial" w:hAnsi="Arial" w:cs="Arial"/>
        </w:rPr>
      </w:pPr>
    </w:p>
    <w:p w14:paraId="794125EA" w14:textId="77777777" w:rsidR="001B1990" w:rsidRPr="00075FB3" w:rsidRDefault="001B1990" w:rsidP="00E5697A">
      <w:pPr>
        <w:numPr>
          <w:ilvl w:val="1"/>
          <w:numId w:val="1"/>
        </w:numPr>
        <w:tabs>
          <w:tab w:val="left" w:pos="-2694"/>
          <w:tab w:val="left" w:pos="709"/>
        </w:tabs>
        <w:ind w:left="709" w:hanging="709"/>
        <w:jc w:val="both"/>
        <w:rPr>
          <w:rFonts w:ascii="Arial" w:hAnsi="Arial" w:cs="Arial"/>
        </w:rPr>
      </w:pPr>
      <w:r w:rsidRPr="00075FB3">
        <w:rPr>
          <w:rFonts w:ascii="Arial" w:hAnsi="Arial" w:cs="Arial"/>
        </w:rPr>
        <w:t>“</w:t>
      </w:r>
      <w:r w:rsidRPr="00075FB3">
        <w:rPr>
          <w:rFonts w:ascii="Arial" w:hAnsi="Arial" w:cs="Arial"/>
          <w:b/>
          <w:bCs/>
        </w:rPr>
        <w:t>PDF Invoice</w:t>
      </w:r>
      <w:r w:rsidRPr="00075FB3">
        <w:rPr>
          <w:rFonts w:ascii="Arial" w:hAnsi="Arial" w:cs="Arial"/>
        </w:rPr>
        <w:t>” means an invoice in PDF (portable document format) format.</w:t>
      </w:r>
    </w:p>
    <w:p w14:paraId="53588D99" w14:textId="77777777" w:rsidR="00160B5B" w:rsidRPr="001223A7" w:rsidRDefault="00160B5B" w:rsidP="007A13DA">
      <w:pPr>
        <w:pStyle w:val="ListParagraph"/>
        <w:rPr>
          <w:rFonts w:ascii="Arial" w:hAnsi="Arial" w:cs="Arial"/>
        </w:rPr>
      </w:pPr>
    </w:p>
    <w:p w14:paraId="073D1B40" w14:textId="77777777" w:rsidR="00160B5B" w:rsidRPr="001223A7" w:rsidRDefault="00160B5B"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w:t>
      </w:r>
      <w:r w:rsidRPr="001223A7">
        <w:rPr>
          <w:rFonts w:ascii="Arial" w:hAnsi="Arial" w:cs="Arial"/>
          <w:b/>
        </w:rPr>
        <w:t>Personal Data</w:t>
      </w:r>
      <w:r w:rsidRPr="001223A7">
        <w:rPr>
          <w:rFonts w:ascii="Arial" w:hAnsi="Arial" w:cs="Arial"/>
        </w:rPr>
        <w:t xml:space="preserve">” has the meaning </w:t>
      </w:r>
      <w:r w:rsidR="00135B06" w:rsidRPr="001223A7">
        <w:rPr>
          <w:rFonts w:ascii="Arial" w:hAnsi="Arial" w:cs="Arial"/>
        </w:rPr>
        <w:t>given to it in the Data Protection Legislation</w:t>
      </w:r>
      <w:r w:rsidR="008F65B6" w:rsidRPr="001223A7">
        <w:rPr>
          <w:rFonts w:ascii="Arial" w:hAnsi="Arial" w:cs="Arial"/>
        </w:rPr>
        <w:t>;</w:t>
      </w:r>
    </w:p>
    <w:p w14:paraId="4E4B129B" w14:textId="77777777" w:rsidR="00B67023" w:rsidRPr="001223A7" w:rsidRDefault="00B67023" w:rsidP="00B67023">
      <w:pPr>
        <w:pStyle w:val="ListParagraph"/>
        <w:rPr>
          <w:rFonts w:ascii="Arial" w:hAnsi="Arial" w:cs="Arial"/>
        </w:rPr>
      </w:pPr>
    </w:p>
    <w:p w14:paraId="3115B288" w14:textId="77777777" w:rsidR="00B67023" w:rsidRPr="001223A7" w:rsidRDefault="00B67023" w:rsidP="00B67023">
      <w:pPr>
        <w:numPr>
          <w:ilvl w:val="1"/>
          <w:numId w:val="1"/>
        </w:numPr>
        <w:tabs>
          <w:tab w:val="left" w:pos="-2694"/>
          <w:tab w:val="left" w:pos="709"/>
        </w:tabs>
        <w:ind w:left="709" w:hanging="709"/>
        <w:jc w:val="both"/>
        <w:rPr>
          <w:rFonts w:ascii="Arial" w:hAnsi="Arial" w:cs="Arial"/>
        </w:rPr>
      </w:pPr>
      <w:r w:rsidRPr="001223A7">
        <w:rPr>
          <w:rFonts w:ascii="Arial" w:hAnsi="Arial" w:cs="Arial"/>
          <w:b/>
          <w:bCs/>
        </w:rPr>
        <w:t>“Price”</w:t>
      </w:r>
      <w:r w:rsidRPr="001223A7">
        <w:rPr>
          <w:rFonts w:ascii="Arial" w:hAnsi="Arial" w:cs="Arial"/>
        </w:rPr>
        <w:t xml:space="preserve"> means the price of the Goods and/or Services stated in the Purchase Order;</w:t>
      </w:r>
    </w:p>
    <w:p w14:paraId="286EC64D" w14:textId="77777777" w:rsidR="000E17EF" w:rsidRPr="001223A7" w:rsidRDefault="000E17EF" w:rsidP="007A13DA">
      <w:pPr>
        <w:tabs>
          <w:tab w:val="left" w:pos="-2694"/>
          <w:tab w:val="left" w:pos="709"/>
        </w:tabs>
        <w:ind w:left="709"/>
        <w:jc w:val="both"/>
        <w:rPr>
          <w:rFonts w:ascii="Arial" w:hAnsi="Arial" w:cs="Arial"/>
        </w:rPr>
      </w:pPr>
    </w:p>
    <w:p w14:paraId="3CBA48F8" w14:textId="77777777" w:rsidR="00135B06" w:rsidRPr="001223A7" w:rsidRDefault="00135B06" w:rsidP="00B67023">
      <w:pPr>
        <w:numPr>
          <w:ilvl w:val="1"/>
          <w:numId w:val="1"/>
        </w:numPr>
        <w:tabs>
          <w:tab w:val="left" w:pos="-2694"/>
          <w:tab w:val="left" w:pos="709"/>
        </w:tabs>
        <w:ind w:left="709" w:hanging="709"/>
        <w:jc w:val="both"/>
        <w:rPr>
          <w:rFonts w:ascii="Arial" w:hAnsi="Arial" w:cs="Arial"/>
        </w:rPr>
      </w:pPr>
      <w:r w:rsidRPr="001223A7">
        <w:rPr>
          <w:rFonts w:ascii="Arial" w:hAnsi="Arial" w:cs="Arial"/>
        </w:rPr>
        <w:t>“</w:t>
      </w:r>
      <w:r w:rsidRPr="001223A7">
        <w:rPr>
          <w:rFonts w:ascii="Arial" w:hAnsi="Arial" w:cs="Arial"/>
          <w:b/>
        </w:rPr>
        <w:t>Processing</w:t>
      </w:r>
      <w:r w:rsidRPr="001223A7">
        <w:rPr>
          <w:rFonts w:ascii="Arial" w:hAnsi="Arial" w:cs="Arial"/>
        </w:rPr>
        <w:t>” or “</w:t>
      </w:r>
      <w:r w:rsidRPr="001223A7">
        <w:rPr>
          <w:rFonts w:ascii="Arial" w:hAnsi="Arial" w:cs="Arial"/>
          <w:b/>
        </w:rPr>
        <w:t>processing</w:t>
      </w:r>
      <w:r w:rsidRPr="001223A7">
        <w:rPr>
          <w:rFonts w:ascii="Arial" w:hAnsi="Arial" w:cs="Arial"/>
        </w:rPr>
        <w:t>” has the meaning given to it in the Data Protection Legislation</w:t>
      </w:r>
      <w:r w:rsidR="008F65B6" w:rsidRPr="001223A7">
        <w:rPr>
          <w:rFonts w:ascii="Arial" w:hAnsi="Arial" w:cs="Arial"/>
        </w:rPr>
        <w:t>;</w:t>
      </w:r>
    </w:p>
    <w:p w14:paraId="518E397E" w14:textId="77777777" w:rsidR="00BC05D0" w:rsidRPr="001223A7" w:rsidRDefault="00BC05D0" w:rsidP="009B6DFC">
      <w:pPr>
        <w:tabs>
          <w:tab w:val="left" w:pos="-2694"/>
          <w:tab w:val="left" w:pos="709"/>
        </w:tabs>
        <w:ind w:left="709"/>
        <w:jc w:val="both"/>
        <w:rPr>
          <w:rFonts w:ascii="Arial" w:hAnsi="Arial" w:cs="Arial"/>
        </w:rPr>
      </w:pPr>
    </w:p>
    <w:p w14:paraId="58408A16" w14:textId="77777777" w:rsidR="00B01AB4" w:rsidRPr="001223A7" w:rsidRDefault="00B01AB4" w:rsidP="00B01AB4">
      <w:pPr>
        <w:numPr>
          <w:ilvl w:val="1"/>
          <w:numId w:val="1"/>
        </w:numPr>
        <w:tabs>
          <w:tab w:val="left" w:pos="-2694"/>
          <w:tab w:val="left" w:pos="709"/>
        </w:tabs>
        <w:ind w:left="709" w:hanging="709"/>
        <w:jc w:val="both"/>
        <w:rPr>
          <w:rFonts w:ascii="Arial" w:hAnsi="Arial" w:cs="Arial"/>
        </w:rPr>
      </w:pPr>
      <w:r w:rsidRPr="001223A7">
        <w:rPr>
          <w:rFonts w:ascii="Arial" w:hAnsi="Arial" w:cs="Arial"/>
        </w:rPr>
        <w:t>“</w:t>
      </w:r>
      <w:r w:rsidRPr="001223A7">
        <w:rPr>
          <w:rFonts w:ascii="Arial" w:hAnsi="Arial" w:cs="Arial"/>
          <w:b/>
        </w:rPr>
        <w:t>Public Procurement Termination Event</w:t>
      </w:r>
      <w:r w:rsidRPr="001223A7">
        <w:rPr>
          <w:rFonts w:ascii="Arial" w:hAnsi="Arial" w:cs="Arial"/>
        </w:rPr>
        <w:t>” means:</w:t>
      </w:r>
    </w:p>
    <w:p w14:paraId="3EFE5CBD" w14:textId="77777777" w:rsidR="00B01AB4" w:rsidRPr="001223A7" w:rsidRDefault="00B01AB4" w:rsidP="00B01AB4">
      <w:pPr>
        <w:pStyle w:val="ListParagraph"/>
        <w:rPr>
          <w:rFonts w:ascii="Arial" w:hAnsi="Arial" w:cs="Arial"/>
        </w:rPr>
      </w:pPr>
    </w:p>
    <w:p w14:paraId="3F3883F8" w14:textId="77777777" w:rsidR="00B01AB4" w:rsidRPr="001223A7" w:rsidRDefault="0010387D" w:rsidP="00CB7443">
      <w:pPr>
        <w:pStyle w:val="Body2"/>
        <w:numPr>
          <w:ilvl w:val="0"/>
          <w:numId w:val="12"/>
        </w:numPr>
      </w:pPr>
      <w:r w:rsidRPr="001223A7">
        <w:t>T</w:t>
      </w:r>
      <w:r w:rsidR="00B01AB4" w:rsidRPr="001223A7">
        <w:t xml:space="preserve">he Contract has been subject to any substantial modification which would require a new procurement procedure in accordance with </w:t>
      </w:r>
      <w:r w:rsidR="00FC5326" w:rsidRPr="001223A7">
        <w:t>R</w:t>
      </w:r>
      <w:r w:rsidR="00B01AB4" w:rsidRPr="001223A7">
        <w:t xml:space="preserve">egulation 72(9) of the Public Contracts Regulations 2015 or </w:t>
      </w:r>
      <w:r w:rsidR="00FC5326" w:rsidRPr="001223A7">
        <w:t>R</w:t>
      </w:r>
      <w:r w:rsidR="00B01AB4" w:rsidRPr="001223A7">
        <w:t>egulation 88(8) of the Utilities Contract</w:t>
      </w:r>
      <w:r w:rsidR="00FC5326" w:rsidRPr="001223A7">
        <w:t>s</w:t>
      </w:r>
      <w:r w:rsidR="00B01AB4" w:rsidRPr="001223A7">
        <w:t xml:space="preserve"> Regulations 2016; or</w:t>
      </w:r>
    </w:p>
    <w:p w14:paraId="762B9B9B" w14:textId="77777777" w:rsidR="00B01AB4" w:rsidRPr="001223A7" w:rsidRDefault="0010387D" w:rsidP="00CB7443">
      <w:pPr>
        <w:pStyle w:val="Body2"/>
        <w:numPr>
          <w:ilvl w:val="0"/>
          <w:numId w:val="12"/>
        </w:numPr>
      </w:pPr>
      <w:r w:rsidRPr="001223A7">
        <w:t>I</w:t>
      </w:r>
      <w:r w:rsidR="00B01AB4" w:rsidRPr="001223A7">
        <w:t>f the Purchaser determines that the Contract should not have been awarded to the Supplier in view of a serious infringement of the obligations contained under the EU Treaties</w:t>
      </w:r>
      <w:r w:rsidR="00FC0B8C" w:rsidRPr="001223A7">
        <w:t xml:space="preserve"> as retained by the EUWA</w:t>
      </w:r>
      <w:r w:rsidR="00B01AB4" w:rsidRPr="001223A7">
        <w:t xml:space="preserve"> and applicable procurement </w:t>
      </w:r>
      <w:r w:rsidR="00FC0B8C" w:rsidRPr="001223A7">
        <w:t>r</w:t>
      </w:r>
      <w:r w:rsidR="00B01AB4" w:rsidRPr="001223A7">
        <w:t>egulations</w:t>
      </w:r>
      <w:r w:rsidR="008F65B6" w:rsidRPr="001223A7">
        <w:t>;</w:t>
      </w:r>
    </w:p>
    <w:p w14:paraId="01FD7356" w14:textId="77777777" w:rsidR="00A70E4D" w:rsidRPr="001223A7" w:rsidRDefault="00B01AB4" w:rsidP="00BD18C4">
      <w:pPr>
        <w:numPr>
          <w:ilvl w:val="1"/>
          <w:numId w:val="1"/>
        </w:numPr>
        <w:tabs>
          <w:tab w:val="left" w:pos="-2694"/>
          <w:tab w:val="left" w:pos="709"/>
        </w:tabs>
        <w:ind w:left="709" w:hanging="709"/>
        <w:jc w:val="both"/>
        <w:rPr>
          <w:rFonts w:ascii="Arial" w:hAnsi="Arial" w:cs="Arial"/>
        </w:rPr>
      </w:pPr>
      <w:r w:rsidRPr="001223A7">
        <w:rPr>
          <w:rFonts w:ascii="Arial" w:hAnsi="Arial" w:cs="Arial"/>
          <w:b/>
          <w:bCs/>
        </w:rPr>
        <w:t xml:space="preserve"> </w:t>
      </w:r>
      <w:r w:rsidR="00B67023" w:rsidRPr="001223A7">
        <w:rPr>
          <w:rFonts w:ascii="Arial" w:hAnsi="Arial" w:cs="Arial"/>
          <w:b/>
          <w:bCs/>
        </w:rPr>
        <w:t>“</w:t>
      </w:r>
      <w:r w:rsidR="007A0818" w:rsidRPr="001223A7">
        <w:rPr>
          <w:rFonts w:ascii="Arial" w:hAnsi="Arial" w:cs="Arial"/>
          <w:b/>
          <w:bCs/>
        </w:rPr>
        <w:t>Purchase Order</w:t>
      </w:r>
      <w:r w:rsidR="00B67023" w:rsidRPr="001223A7">
        <w:rPr>
          <w:rFonts w:ascii="Arial" w:hAnsi="Arial" w:cs="Arial"/>
          <w:b/>
          <w:bCs/>
        </w:rPr>
        <w:t>”</w:t>
      </w:r>
      <w:r w:rsidR="007A0818" w:rsidRPr="001223A7">
        <w:rPr>
          <w:rFonts w:ascii="Arial" w:hAnsi="Arial" w:cs="Arial"/>
        </w:rPr>
        <w:t xml:space="preserve"> means the </w:t>
      </w:r>
      <w:r w:rsidR="00B12803" w:rsidRPr="001223A7">
        <w:rPr>
          <w:rFonts w:ascii="Arial" w:hAnsi="Arial" w:cs="Arial"/>
        </w:rPr>
        <w:t>Purchaser</w:t>
      </w:r>
      <w:r w:rsidR="007A0818" w:rsidRPr="001223A7">
        <w:rPr>
          <w:rFonts w:ascii="Arial" w:hAnsi="Arial" w:cs="Arial"/>
        </w:rPr>
        <w:t xml:space="preserve">'s order form (which is subject to these </w:t>
      </w:r>
      <w:r w:rsidR="007C372A" w:rsidRPr="001223A7">
        <w:rPr>
          <w:rFonts w:ascii="Arial" w:hAnsi="Arial" w:cs="Arial"/>
        </w:rPr>
        <w:t>C</w:t>
      </w:r>
      <w:r w:rsidR="00357FF4" w:rsidRPr="001223A7">
        <w:rPr>
          <w:rFonts w:ascii="Arial" w:hAnsi="Arial" w:cs="Arial"/>
        </w:rPr>
        <w:t xml:space="preserve">onditions of </w:t>
      </w:r>
      <w:r w:rsidR="007C372A" w:rsidRPr="001223A7">
        <w:rPr>
          <w:rFonts w:ascii="Arial" w:hAnsi="Arial" w:cs="Arial"/>
        </w:rPr>
        <w:t>C</w:t>
      </w:r>
      <w:r w:rsidR="00357FF4" w:rsidRPr="001223A7">
        <w:rPr>
          <w:rFonts w:ascii="Arial" w:hAnsi="Arial" w:cs="Arial"/>
        </w:rPr>
        <w:t>ontract</w:t>
      </w:r>
      <w:r w:rsidR="007A0818" w:rsidRPr="001223A7">
        <w:rPr>
          <w:rFonts w:ascii="Arial" w:hAnsi="Arial" w:cs="Arial"/>
        </w:rPr>
        <w:t xml:space="preserve">) setting out details for the </w:t>
      </w:r>
      <w:r w:rsidR="00FB5F03" w:rsidRPr="001223A7">
        <w:rPr>
          <w:rFonts w:ascii="Arial" w:hAnsi="Arial" w:cs="Arial"/>
        </w:rPr>
        <w:t>supply of the Goods and</w:t>
      </w:r>
      <w:r w:rsidR="00D04B79" w:rsidRPr="001223A7">
        <w:rPr>
          <w:rFonts w:ascii="Arial" w:hAnsi="Arial" w:cs="Arial"/>
        </w:rPr>
        <w:t>/</w:t>
      </w:r>
      <w:r w:rsidR="00FB5F03" w:rsidRPr="001223A7">
        <w:rPr>
          <w:rFonts w:ascii="Arial" w:hAnsi="Arial" w:cs="Arial"/>
        </w:rPr>
        <w:t xml:space="preserve">or </w:t>
      </w:r>
      <w:r w:rsidR="005159E6" w:rsidRPr="001223A7">
        <w:rPr>
          <w:rFonts w:ascii="Arial" w:hAnsi="Arial" w:cs="Arial"/>
        </w:rPr>
        <w:t>performance</w:t>
      </w:r>
      <w:r w:rsidR="00FB5F03" w:rsidRPr="001223A7">
        <w:rPr>
          <w:rFonts w:ascii="Arial" w:hAnsi="Arial" w:cs="Arial"/>
        </w:rPr>
        <w:t xml:space="preserve"> of the Services</w:t>
      </w:r>
      <w:r w:rsidR="007A0818" w:rsidRPr="001223A7">
        <w:rPr>
          <w:rFonts w:ascii="Arial" w:hAnsi="Arial" w:cs="Arial"/>
        </w:rPr>
        <w:t xml:space="preserve"> such as the specification, quantity, price, delivery time, place, date and invoicing requirements</w:t>
      </w:r>
      <w:r w:rsidR="00844910" w:rsidRPr="001223A7">
        <w:rPr>
          <w:rFonts w:ascii="Arial" w:hAnsi="Arial" w:cs="Arial"/>
        </w:rPr>
        <w:t>;</w:t>
      </w:r>
    </w:p>
    <w:p w14:paraId="733E5E9D" w14:textId="77777777" w:rsidR="00A70E4D" w:rsidRPr="001223A7" w:rsidRDefault="00A70E4D" w:rsidP="00AE6FC1">
      <w:pPr>
        <w:tabs>
          <w:tab w:val="left" w:pos="-2694"/>
          <w:tab w:val="left" w:pos="709"/>
        </w:tabs>
        <w:ind w:left="709"/>
        <w:jc w:val="both"/>
        <w:rPr>
          <w:rFonts w:ascii="Arial" w:hAnsi="Arial" w:cs="Arial"/>
        </w:rPr>
      </w:pPr>
    </w:p>
    <w:p w14:paraId="3AC0ABF7" w14:textId="77777777" w:rsidR="00DE6241" w:rsidRPr="001223A7" w:rsidRDefault="00DE6241"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rPr>
        <w:t xml:space="preserve">“Purchaser” </w:t>
      </w:r>
      <w:r w:rsidRPr="001223A7">
        <w:rPr>
          <w:rFonts w:ascii="Arial" w:hAnsi="Arial" w:cs="Arial"/>
        </w:rPr>
        <w:t xml:space="preserve">means </w:t>
      </w:r>
      <w:r w:rsidR="00BA0760" w:rsidRPr="001223A7">
        <w:rPr>
          <w:rFonts w:ascii="Arial" w:hAnsi="Arial" w:cs="Arial"/>
        </w:rPr>
        <w:t xml:space="preserve">the member of the TfL Group named in the relevant </w:t>
      </w:r>
      <w:r w:rsidR="00C83417" w:rsidRPr="001223A7">
        <w:rPr>
          <w:rFonts w:ascii="Arial" w:hAnsi="Arial" w:cs="Arial"/>
        </w:rPr>
        <w:t>P</w:t>
      </w:r>
      <w:r w:rsidR="00BA0760" w:rsidRPr="001223A7">
        <w:rPr>
          <w:rFonts w:ascii="Arial" w:hAnsi="Arial" w:cs="Arial"/>
        </w:rPr>
        <w:t xml:space="preserve">urchase </w:t>
      </w:r>
      <w:r w:rsidR="00C83417" w:rsidRPr="001223A7">
        <w:rPr>
          <w:rFonts w:ascii="Arial" w:hAnsi="Arial" w:cs="Arial"/>
        </w:rPr>
        <w:t>O</w:t>
      </w:r>
      <w:r w:rsidR="00BA0760" w:rsidRPr="001223A7">
        <w:rPr>
          <w:rFonts w:ascii="Arial" w:hAnsi="Arial" w:cs="Arial"/>
        </w:rPr>
        <w:t>rder</w:t>
      </w:r>
      <w:r w:rsidRPr="001223A7">
        <w:rPr>
          <w:rFonts w:ascii="Arial" w:hAnsi="Arial" w:cs="Arial"/>
        </w:rPr>
        <w:t xml:space="preserve"> and its successors in title and assigns; </w:t>
      </w:r>
    </w:p>
    <w:p w14:paraId="0C92081D" w14:textId="77777777" w:rsidR="00752CEE" w:rsidRPr="001223A7" w:rsidRDefault="00752CEE" w:rsidP="00752CEE">
      <w:pPr>
        <w:tabs>
          <w:tab w:val="left" w:pos="-2694"/>
          <w:tab w:val="left" w:pos="709"/>
        </w:tabs>
        <w:ind w:left="709"/>
        <w:jc w:val="both"/>
        <w:rPr>
          <w:rFonts w:ascii="Arial" w:hAnsi="Arial" w:cs="Arial"/>
        </w:rPr>
      </w:pPr>
    </w:p>
    <w:p w14:paraId="594DEACB" w14:textId="77777777" w:rsidR="00A70E4D" w:rsidRPr="001223A7" w:rsidRDefault="00B6702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w:t>
      </w:r>
      <w:r w:rsidR="007A0818" w:rsidRPr="001223A7">
        <w:rPr>
          <w:rFonts w:ascii="Arial" w:hAnsi="Arial" w:cs="Arial"/>
          <w:b/>
          <w:bCs/>
        </w:rPr>
        <w:t>QUENSH Manual</w:t>
      </w:r>
      <w:r w:rsidRPr="001223A7">
        <w:rPr>
          <w:rFonts w:ascii="Arial" w:hAnsi="Arial" w:cs="Arial"/>
          <w:b/>
          <w:bCs/>
        </w:rPr>
        <w:t>”</w:t>
      </w:r>
      <w:r w:rsidR="007A0818" w:rsidRPr="001223A7">
        <w:rPr>
          <w:rFonts w:ascii="Arial" w:hAnsi="Arial" w:cs="Arial"/>
        </w:rPr>
        <w:t xml:space="preserve"> means the manual issued by LUL and containing the Contract QUENSH Conditions as amended from time to time</w:t>
      </w:r>
      <w:r w:rsidR="00831304" w:rsidRPr="001223A7">
        <w:rPr>
          <w:rFonts w:ascii="Arial" w:hAnsi="Arial" w:cs="Arial"/>
        </w:rPr>
        <w:t>;</w:t>
      </w:r>
    </w:p>
    <w:p w14:paraId="1D3558AC" w14:textId="77777777" w:rsidR="00865BA3" w:rsidRPr="001223A7" w:rsidRDefault="00865BA3" w:rsidP="00865BA3">
      <w:pPr>
        <w:pStyle w:val="ListParagraph"/>
        <w:rPr>
          <w:rFonts w:ascii="Arial" w:hAnsi="Arial" w:cs="Arial"/>
        </w:rPr>
      </w:pPr>
    </w:p>
    <w:p w14:paraId="229779AE" w14:textId="77777777" w:rsidR="00865BA3" w:rsidRPr="001223A7" w:rsidRDefault="00865BA3" w:rsidP="00E5697A">
      <w:pPr>
        <w:numPr>
          <w:ilvl w:val="1"/>
          <w:numId w:val="1"/>
        </w:numPr>
        <w:tabs>
          <w:tab w:val="left" w:pos="-2694"/>
          <w:tab w:val="left" w:pos="709"/>
        </w:tabs>
        <w:ind w:left="709" w:hanging="709"/>
        <w:jc w:val="both"/>
        <w:rPr>
          <w:rFonts w:ascii="Arial" w:hAnsi="Arial" w:cs="Arial"/>
        </w:rPr>
      </w:pPr>
      <w:r w:rsidRPr="001223A7">
        <w:rPr>
          <w:rFonts w:ascii="Arial" w:hAnsi="Arial"/>
          <w:b/>
          <w:snapToGrid w:val="0"/>
        </w:rPr>
        <w:t>“Regulation</w:t>
      </w:r>
      <w:r w:rsidR="00E5123B" w:rsidRPr="001223A7">
        <w:rPr>
          <w:rFonts w:ascii="Arial" w:hAnsi="Arial"/>
          <w:b/>
          <w:snapToGrid w:val="0"/>
        </w:rPr>
        <w:t>s</w:t>
      </w:r>
      <w:r w:rsidRPr="001223A7">
        <w:rPr>
          <w:rFonts w:ascii="Arial" w:hAnsi="Arial"/>
          <w:snapToGrid w:val="0"/>
        </w:rPr>
        <w:t>” includes any regulation, rule, official directive, request or guideline (whether or not having the force of law) of any governmental, intergovernmental or supranational body, agency, department or regulatory, self-regulatory or other authority or organisation</w:t>
      </w:r>
      <w:r w:rsidR="008F65B6" w:rsidRPr="001223A7">
        <w:rPr>
          <w:rFonts w:ascii="Arial" w:hAnsi="Arial"/>
          <w:snapToGrid w:val="0"/>
        </w:rPr>
        <w:t>;</w:t>
      </w:r>
    </w:p>
    <w:p w14:paraId="2823CEB8" w14:textId="77777777" w:rsidR="00EA7D95" w:rsidRPr="001223A7" w:rsidRDefault="00EA7D95" w:rsidP="00EA7D95">
      <w:pPr>
        <w:pStyle w:val="ListParagraph"/>
        <w:rPr>
          <w:rFonts w:ascii="Arial" w:hAnsi="Arial" w:cs="Arial"/>
        </w:rPr>
      </w:pPr>
    </w:p>
    <w:p w14:paraId="00BE3FC4" w14:textId="77777777" w:rsidR="00A70E4D" w:rsidRPr="001223A7" w:rsidRDefault="00B6702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w:t>
      </w:r>
      <w:r w:rsidR="007A0818" w:rsidRPr="001223A7">
        <w:rPr>
          <w:rFonts w:ascii="Arial" w:hAnsi="Arial" w:cs="Arial"/>
          <w:b/>
          <w:bCs/>
        </w:rPr>
        <w:t>Services</w:t>
      </w:r>
      <w:r w:rsidRPr="001223A7">
        <w:rPr>
          <w:rFonts w:ascii="Arial" w:hAnsi="Arial" w:cs="Arial"/>
          <w:b/>
          <w:bCs/>
        </w:rPr>
        <w:t>”</w:t>
      </w:r>
      <w:r w:rsidR="007A0818" w:rsidRPr="001223A7">
        <w:rPr>
          <w:rFonts w:ascii="Arial" w:hAnsi="Arial" w:cs="Arial"/>
        </w:rPr>
        <w:t xml:space="preserve"> means the services and/or works (if any) specified in the Purchase Order</w:t>
      </w:r>
      <w:r w:rsidR="00831304" w:rsidRPr="001223A7">
        <w:rPr>
          <w:rFonts w:ascii="Arial" w:hAnsi="Arial" w:cs="Arial"/>
        </w:rPr>
        <w:t>;</w:t>
      </w:r>
    </w:p>
    <w:p w14:paraId="1DA0EA4B" w14:textId="77777777" w:rsidR="006B6279" w:rsidRPr="001223A7" w:rsidRDefault="006B6279" w:rsidP="006B6279">
      <w:pPr>
        <w:pStyle w:val="ListParagraph"/>
        <w:rPr>
          <w:rFonts w:ascii="Arial" w:hAnsi="Arial" w:cs="Arial"/>
        </w:rPr>
      </w:pPr>
    </w:p>
    <w:p w14:paraId="4148F98B" w14:textId="77777777" w:rsidR="00A70E4D" w:rsidRPr="001223A7" w:rsidRDefault="006B6279"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rPr>
        <w:t>“Specialist Tooling”</w:t>
      </w:r>
      <w:r w:rsidRPr="001223A7">
        <w:rPr>
          <w:rFonts w:ascii="Arial" w:hAnsi="Arial" w:cs="Arial"/>
        </w:rPr>
        <w:t xml:space="preserve"> </w:t>
      </w:r>
      <w:r w:rsidR="007A0818" w:rsidRPr="001223A7">
        <w:rPr>
          <w:rFonts w:ascii="Arial" w:hAnsi="Arial" w:cs="Arial"/>
        </w:rPr>
        <w:t xml:space="preserve">means all jigs, tools, fixtures, moulds, patterns and/or equipment which are supplied or paid for by the </w:t>
      </w:r>
      <w:r w:rsidR="00B12803" w:rsidRPr="001223A7">
        <w:rPr>
          <w:rFonts w:ascii="Arial" w:hAnsi="Arial" w:cs="Arial"/>
        </w:rPr>
        <w:t>Purchaser</w:t>
      </w:r>
      <w:r w:rsidR="007A0818" w:rsidRPr="001223A7">
        <w:rPr>
          <w:rFonts w:ascii="Arial" w:hAnsi="Arial" w:cs="Arial"/>
        </w:rPr>
        <w:t xml:space="preserve"> or developed at the </w:t>
      </w:r>
      <w:r w:rsidR="00B12803" w:rsidRPr="001223A7">
        <w:rPr>
          <w:rFonts w:ascii="Arial" w:hAnsi="Arial" w:cs="Arial"/>
        </w:rPr>
        <w:t>Purchaser</w:t>
      </w:r>
      <w:r w:rsidR="007A0818" w:rsidRPr="001223A7">
        <w:rPr>
          <w:rFonts w:ascii="Arial" w:hAnsi="Arial" w:cs="Arial"/>
        </w:rPr>
        <w:t>’s expense</w:t>
      </w:r>
      <w:r w:rsidR="008B3D23" w:rsidRPr="001223A7">
        <w:rPr>
          <w:rFonts w:ascii="Arial" w:hAnsi="Arial" w:cs="Arial"/>
        </w:rPr>
        <w:t xml:space="preserve"> including any replacements thereof </w:t>
      </w:r>
      <w:r w:rsidR="005D417C" w:rsidRPr="001223A7">
        <w:rPr>
          <w:rFonts w:ascii="Arial" w:hAnsi="Arial" w:cs="Arial"/>
        </w:rPr>
        <w:t xml:space="preserve">in accordance with </w:t>
      </w:r>
      <w:r w:rsidR="009F7B5A" w:rsidRPr="001223A7">
        <w:rPr>
          <w:rFonts w:ascii="Arial" w:hAnsi="Arial" w:cs="Arial"/>
        </w:rPr>
        <w:t>the</w:t>
      </w:r>
      <w:r w:rsidR="00B217D9" w:rsidRPr="001223A7">
        <w:rPr>
          <w:rFonts w:ascii="Arial" w:hAnsi="Arial" w:cs="Arial"/>
        </w:rPr>
        <w:t xml:space="preserve"> Contract</w:t>
      </w:r>
      <w:r w:rsidR="00831304" w:rsidRPr="001223A7">
        <w:rPr>
          <w:rFonts w:ascii="Arial" w:hAnsi="Arial" w:cs="Arial"/>
        </w:rPr>
        <w:t>;</w:t>
      </w:r>
    </w:p>
    <w:p w14:paraId="279A149D" w14:textId="77777777" w:rsidR="00865BA3" w:rsidRPr="001223A7" w:rsidRDefault="00865BA3" w:rsidP="00865BA3">
      <w:pPr>
        <w:pStyle w:val="ListParagraph"/>
        <w:rPr>
          <w:rFonts w:ascii="Arial" w:hAnsi="Arial" w:cs="Arial"/>
        </w:rPr>
      </w:pPr>
    </w:p>
    <w:p w14:paraId="5D15955D" w14:textId="77777777" w:rsidR="00865BA3" w:rsidRPr="001223A7" w:rsidRDefault="00865BA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szCs w:val="24"/>
        </w:rPr>
        <w:t>“</w:t>
      </w:r>
      <w:r w:rsidRPr="001223A7">
        <w:rPr>
          <w:rFonts w:ascii="Arial" w:hAnsi="Arial" w:cs="Arial"/>
          <w:b/>
          <w:szCs w:val="24"/>
        </w:rPr>
        <w:t>Standards”</w:t>
      </w:r>
      <w:r w:rsidRPr="001223A7">
        <w:rPr>
          <w:rFonts w:ascii="Arial" w:hAnsi="Arial" w:cs="Arial"/>
          <w:szCs w:val="24"/>
        </w:rPr>
        <w:t xml:space="preserve"> means the Category 1 and 2 Standards and Draft Category 1 and 2 Standards and such European, British and International Standards and associated Codes of Practice required by London Underground Limited for the </w:t>
      </w:r>
      <w:r w:rsidR="00185254" w:rsidRPr="001223A7">
        <w:rPr>
          <w:rFonts w:ascii="Arial" w:hAnsi="Arial" w:cs="Arial"/>
          <w:szCs w:val="24"/>
        </w:rPr>
        <w:t>Supplier</w:t>
      </w:r>
      <w:r w:rsidRPr="001223A7">
        <w:rPr>
          <w:rFonts w:ascii="Arial" w:hAnsi="Arial" w:cs="Arial"/>
          <w:szCs w:val="24"/>
        </w:rPr>
        <w:t xml:space="preserve"> to </w:t>
      </w:r>
      <w:r w:rsidR="007E6DA5" w:rsidRPr="001223A7">
        <w:rPr>
          <w:rFonts w:ascii="Arial" w:hAnsi="Arial" w:cs="Arial"/>
          <w:szCs w:val="24"/>
        </w:rPr>
        <w:t>supply</w:t>
      </w:r>
      <w:r w:rsidR="00185254" w:rsidRPr="001223A7">
        <w:rPr>
          <w:rFonts w:ascii="Arial" w:hAnsi="Arial" w:cs="Arial"/>
          <w:szCs w:val="24"/>
        </w:rPr>
        <w:t xml:space="preserve"> the Goods and/or </w:t>
      </w:r>
      <w:r w:rsidR="00E73D29" w:rsidRPr="001223A7">
        <w:rPr>
          <w:rFonts w:ascii="Arial" w:hAnsi="Arial" w:cs="Arial"/>
          <w:szCs w:val="24"/>
        </w:rPr>
        <w:t>perform the S</w:t>
      </w:r>
      <w:r w:rsidRPr="001223A7">
        <w:rPr>
          <w:rFonts w:ascii="Arial" w:hAnsi="Arial" w:cs="Arial"/>
          <w:szCs w:val="24"/>
        </w:rPr>
        <w:t xml:space="preserve">ervices in accordance with good industry practice. A full set of current Standards is available for the </w:t>
      </w:r>
      <w:r w:rsidR="007E6DA5" w:rsidRPr="001223A7">
        <w:rPr>
          <w:rFonts w:ascii="Arial" w:hAnsi="Arial" w:cs="Arial"/>
          <w:szCs w:val="24"/>
        </w:rPr>
        <w:t>Supplier</w:t>
      </w:r>
      <w:r w:rsidR="009767B5" w:rsidRPr="001223A7">
        <w:rPr>
          <w:rFonts w:ascii="Arial" w:hAnsi="Arial" w:cs="Arial"/>
          <w:szCs w:val="24"/>
        </w:rPr>
        <w:t>’s</w:t>
      </w:r>
      <w:r w:rsidRPr="001223A7">
        <w:rPr>
          <w:rFonts w:ascii="Arial" w:hAnsi="Arial" w:cs="Arial"/>
          <w:szCs w:val="24"/>
        </w:rPr>
        <w:t xml:space="preserve"> use on-line at the LU Standards e-library or as notified to the </w:t>
      </w:r>
      <w:r w:rsidR="007E6DA5" w:rsidRPr="001223A7">
        <w:rPr>
          <w:rFonts w:ascii="Arial" w:hAnsi="Arial" w:cs="Arial"/>
          <w:szCs w:val="24"/>
        </w:rPr>
        <w:t>Supplier</w:t>
      </w:r>
      <w:r w:rsidR="008F65B6" w:rsidRPr="001223A7">
        <w:rPr>
          <w:rFonts w:ascii="Arial" w:hAnsi="Arial" w:cs="Arial"/>
          <w:szCs w:val="24"/>
        </w:rPr>
        <w:t>;</w:t>
      </w:r>
    </w:p>
    <w:p w14:paraId="200FF1D2" w14:textId="77777777" w:rsidR="00843AA1" w:rsidRPr="001223A7" w:rsidRDefault="00843AA1" w:rsidP="00843AA1">
      <w:pPr>
        <w:tabs>
          <w:tab w:val="left" w:pos="-2694"/>
          <w:tab w:val="left" w:pos="709"/>
        </w:tabs>
        <w:ind w:left="709"/>
        <w:jc w:val="both"/>
        <w:rPr>
          <w:rFonts w:ascii="Arial" w:hAnsi="Arial" w:cs="Arial"/>
        </w:rPr>
      </w:pPr>
    </w:p>
    <w:p w14:paraId="1EBCC162" w14:textId="77777777" w:rsidR="0037721A" w:rsidRPr="001223A7" w:rsidRDefault="00B67023" w:rsidP="00E5697A">
      <w:pPr>
        <w:numPr>
          <w:ilvl w:val="1"/>
          <w:numId w:val="1"/>
        </w:numPr>
        <w:tabs>
          <w:tab w:val="left" w:pos="-2694"/>
          <w:tab w:val="left" w:pos="709"/>
        </w:tabs>
        <w:ind w:hanging="792"/>
        <w:jc w:val="both"/>
        <w:rPr>
          <w:rFonts w:ascii="Arial" w:hAnsi="Arial" w:cs="Arial"/>
        </w:rPr>
      </w:pPr>
      <w:r w:rsidRPr="001223A7">
        <w:rPr>
          <w:rFonts w:ascii="Arial" w:hAnsi="Arial" w:cs="Arial"/>
          <w:b/>
          <w:bCs/>
        </w:rPr>
        <w:t>“</w:t>
      </w:r>
      <w:r w:rsidR="0037721A" w:rsidRPr="001223A7">
        <w:rPr>
          <w:rFonts w:ascii="Arial" w:hAnsi="Arial" w:cs="Arial"/>
          <w:b/>
          <w:bCs/>
        </w:rPr>
        <w:t>Supplier</w:t>
      </w:r>
      <w:r w:rsidRPr="001223A7">
        <w:rPr>
          <w:rFonts w:ascii="Arial" w:hAnsi="Arial" w:cs="Arial"/>
          <w:b/>
          <w:bCs/>
        </w:rPr>
        <w:t>”</w:t>
      </w:r>
      <w:r w:rsidR="0037721A" w:rsidRPr="001223A7">
        <w:rPr>
          <w:rFonts w:ascii="Arial" w:hAnsi="Arial" w:cs="Arial"/>
        </w:rPr>
        <w:t xml:space="preserve"> means the person, firm or company to whom the Purchase Order is addressed and includes any assignee permitted by the Purchaser</w:t>
      </w:r>
      <w:r w:rsidR="00EE2F3B" w:rsidRPr="001223A7">
        <w:rPr>
          <w:rFonts w:ascii="Arial" w:hAnsi="Arial" w:cs="Arial"/>
        </w:rPr>
        <w:t xml:space="preserve"> in accordance with Clause </w:t>
      </w:r>
      <w:r w:rsidR="00EE2F3B" w:rsidRPr="001223A7">
        <w:rPr>
          <w:rFonts w:ascii="Arial" w:hAnsi="Arial" w:cs="Arial"/>
        </w:rPr>
        <w:fldChar w:fldCharType="begin"/>
      </w:r>
      <w:r w:rsidR="00EE2F3B" w:rsidRPr="001223A7">
        <w:rPr>
          <w:rFonts w:ascii="Arial" w:hAnsi="Arial" w:cs="Arial"/>
        </w:rPr>
        <w:instrText xml:space="preserve"> REF _Ref345677566 \r \h </w:instrText>
      </w:r>
      <w:r w:rsidR="003C7C78" w:rsidRPr="001223A7">
        <w:rPr>
          <w:rFonts w:ascii="Arial" w:hAnsi="Arial" w:cs="Arial"/>
        </w:rPr>
        <w:instrText xml:space="preserve"> \* MERGEFORMAT </w:instrText>
      </w:r>
      <w:r w:rsidR="00EE2F3B" w:rsidRPr="001223A7">
        <w:rPr>
          <w:rFonts w:ascii="Arial" w:hAnsi="Arial" w:cs="Arial"/>
        </w:rPr>
      </w:r>
      <w:r w:rsidR="00EE2F3B" w:rsidRPr="001223A7">
        <w:rPr>
          <w:rFonts w:ascii="Arial" w:hAnsi="Arial" w:cs="Arial"/>
        </w:rPr>
        <w:fldChar w:fldCharType="separate"/>
      </w:r>
      <w:r w:rsidR="00C20686" w:rsidRPr="001223A7">
        <w:rPr>
          <w:rFonts w:ascii="Arial" w:hAnsi="Arial" w:cs="Arial"/>
        </w:rPr>
        <w:t>33.1</w:t>
      </w:r>
      <w:r w:rsidR="00EE2F3B" w:rsidRPr="001223A7">
        <w:rPr>
          <w:rFonts w:ascii="Arial" w:hAnsi="Arial" w:cs="Arial"/>
        </w:rPr>
        <w:fldChar w:fldCharType="end"/>
      </w:r>
      <w:r w:rsidR="0037721A" w:rsidRPr="001223A7">
        <w:rPr>
          <w:rFonts w:ascii="Arial" w:hAnsi="Arial" w:cs="Arial"/>
        </w:rPr>
        <w:t>;</w:t>
      </w:r>
    </w:p>
    <w:p w14:paraId="4A539A01" w14:textId="77777777" w:rsidR="00FE370C" w:rsidRPr="001223A7" w:rsidRDefault="00FE370C" w:rsidP="00FE370C">
      <w:pPr>
        <w:tabs>
          <w:tab w:val="left" w:pos="-2694"/>
          <w:tab w:val="left" w:pos="709"/>
        </w:tabs>
        <w:ind w:left="792"/>
        <w:jc w:val="both"/>
        <w:rPr>
          <w:rFonts w:ascii="Arial" w:hAnsi="Arial" w:cs="Arial"/>
        </w:rPr>
      </w:pPr>
    </w:p>
    <w:p w14:paraId="0447E432" w14:textId="77777777" w:rsidR="00A70E4D" w:rsidRPr="001223A7" w:rsidRDefault="007A0818"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“TfL Group”</w:t>
      </w:r>
      <w:r w:rsidRPr="001223A7">
        <w:rPr>
          <w:rFonts w:ascii="Arial" w:hAnsi="Arial" w:cs="Arial"/>
        </w:rPr>
        <w:t xml:space="preserve"> means Transport for London ("</w:t>
      </w:r>
      <w:r w:rsidRPr="001223A7">
        <w:rPr>
          <w:rFonts w:ascii="Arial" w:hAnsi="Arial" w:cs="Arial"/>
          <w:b/>
          <w:bCs/>
        </w:rPr>
        <w:t>T</w:t>
      </w:r>
      <w:r w:rsidRPr="001223A7">
        <w:rPr>
          <w:rFonts w:ascii="Arial" w:hAnsi="Arial" w:cs="Arial"/>
          <w:b/>
          <w:bCs/>
          <w:iCs/>
        </w:rPr>
        <w:t>f</w:t>
      </w:r>
      <w:r w:rsidRPr="001223A7">
        <w:rPr>
          <w:rFonts w:ascii="Arial" w:hAnsi="Arial" w:cs="Arial"/>
          <w:b/>
          <w:bCs/>
        </w:rPr>
        <w:t>L</w:t>
      </w:r>
      <w:r w:rsidRPr="001223A7">
        <w:rPr>
          <w:rFonts w:ascii="Arial" w:hAnsi="Arial" w:cs="Arial"/>
        </w:rPr>
        <w:t>"), a statutory body set up by the GLA Act and any of its subsidiaries and their subsidiaries</w:t>
      </w:r>
      <w:r w:rsidR="00DF6D4A" w:rsidRPr="001223A7">
        <w:rPr>
          <w:rFonts w:ascii="Arial" w:hAnsi="Arial" w:cs="Arial"/>
        </w:rPr>
        <w:t xml:space="preserve"> (as defined in </w:t>
      </w:r>
      <w:r w:rsidR="00312783" w:rsidRPr="001223A7">
        <w:rPr>
          <w:rFonts w:ascii="Arial" w:hAnsi="Arial" w:cs="Arial"/>
        </w:rPr>
        <w:t>s</w:t>
      </w:r>
      <w:r w:rsidR="00DF6D4A" w:rsidRPr="001223A7">
        <w:rPr>
          <w:rFonts w:ascii="Arial" w:hAnsi="Arial" w:cs="Arial"/>
        </w:rPr>
        <w:t>ection 1159 of the Companies Act 2006) from time to time and reference to “any member of the TfL Group” shall refer to TfL or such subsidiary</w:t>
      </w:r>
      <w:r w:rsidRPr="001223A7">
        <w:rPr>
          <w:rFonts w:ascii="Arial" w:hAnsi="Arial" w:cs="Arial"/>
        </w:rPr>
        <w:t xml:space="preserve">. The </w:t>
      </w:r>
      <w:r w:rsidR="00B12803" w:rsidRPr="001223A7">
        <w:rPr>
          <w:rFonts w:ascii="Arial" w:hAnsi="Arial" w:cs="Arial"/>
        </w:rPr>
        <w:t>Purchaser</w:t>
      </w:r>
      <w:r w:rsidRPr="001223A7">
        <w:rPr>
          <w:rFonts w:ascii="Arial" w:hAnsi="Arial" w:cs="Arial"/>
        </w:rPr>
        <w:t xml:space="preserve"> is a member of the TfL Group</w:t>
      </w:r>
      <w:r w:rsidR="00831304" w:rsidRPr="001223A7">
        <w:rPr>
          <w:rFonts w:ascii="Arial" w:hAnsi="Arial" w:cs="Arial"/>
        </w:rPr>
        <w:t>;</w:t>
      </w:r>
    </w:p>
    <w:p w14:paraId="5509FEBF" w14:textId="77777777" w:rsidR="00DF6D4A" w:rsidRPr="001223A7" w:rsidRDefault="00DF6D4A" w:rsidP="00DF6D4A">
      <w:pPr>
        <w:pStyle w:val="ListParagraph"/>
        <w:rPr>
          <w:rFonts w:ascii="Arial" w:hAnsi="Arial" w:cs="Arial"/>
        </w:rPr>
      </w:pPr>
    </w:p>
    <w:p w14:paraId="7B7EC225" w14:textId="77777777" w:rsidR="00A70E4D" w:rsidRPr="001223A7" w:rsidRDefault="00467191"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rPr>
        <w:t>“Transparency Commitment”</w:t>
      </w:r>
      <w:r w:rsidRPr="001223A7">
        <w:rPr>
          <w:rFonts w:ascii="Arial" w:hAnsi="Arial" w:cs="Arial"/>
        </w:rPr>
        <w:t xml:space="preserve"> means</w:t>
      </w:r>
      <w:r w:rsidR="00242687" w:rsidRPr="001223A7">
        <w:rPr>
          <w:rFonts w:ascii="Arial" w:hAnsi="Arial" w:cs="Arial"/>
        </w:rPr>
        <w:t xml:space="preserve"> TfL’s commitment (applying to TfL, the Purchaser and the rest of the TfL Group) to publish</w:t>
      </w:r>
      <w:r w:rsidR="004A150D" w:rsidRPr="001223A7">
        <w:rPr>
          <w:rFonts w:ascii="Arial" w:hAnsi="Arial" w:cs="Arial"/>
        </w:rPr>
        <w:t xml:space="preserve"> contracts, tender documents and data from </w:t>
      </w:r>
      <w:r w:rsidR="007A13DA" w:rsidRPr="001223A7">
        <w:rPr>
          <w:rFonts w:ascii="Arial" w:hAnsi="Arial" w:cs="Arial"/>
        </w:rPr>
        <w:t>invoices received in accordance</w:t>
      </w:r>
      <w:r w:rsidR="004A150D" w:rsidRPr="001223A7">
        <w:rPr>
          <w:rFonts w:ascii="Arial" w:hAnsi="Arial" w:cs="Arial"/>
        </w:rPr>
        <w:t xml:space="preserve"> with the Local Government Transparency Code 2015 and </w:t>
      </w:r>
      <w:r w:rsidR="00242687" w:rsidRPr="001223A7">
        <w:rPr>
          <w:rFonts w:ascii="Arial" w:hAnsi="Arial" w:cs="Arial"/>
        </w:rPr>
        <w:t>TfL’s</w:t>
      </w:r>
      <w:r w:rsidR="004A150D" w:rsidRPr="001223A7">
        <w:rPr>
          <w:rFonts w:ascii="Arial" w:hAnsi="Arial" w:cs="Arial"/>
        </w:rPr>
        <w:t xml:space="preserve"> own published transparency commitments</w:t>
      </w:r>
      <w:r w:rsidR="00831304" w:rsidRPr="001223A7">
        <w:rPr>
          <w:rFonts w:ascii="Arial" w:hAnsi="Arial" w:cs="Arial"/>
        </w:rPr>
        <w:t>;</w:t>
      </w:r>
    </w:p>
    <w:p w14:paraId="48EB00B3" w14:textId="77777777" w:rsidR="00A70E4D" w:rsidRPr="001223A7" w:rsidRDefault="00A70E4D" w:rsidP="009B6DFC">
      <w:pPr>
        <w:pStyle w:val="ListParagraph"/>
        <w:ind w:hanging="11"/>
        <w:rPr>
          <w:rFonts w:ascii="Arial" w:hAnsi="Arial" w:cs="Arial"/>
          <w:bCs/>
        </w:rPr>
      </w:pPr>
    </w:p>
    <w:p w14:paraId="7A86A538" w14:textId="77777777" w:rsidR="00A70E4D" w:rsidRPr="001223A7" w:rsidRDefault="007A0818" w:rsidP="00E5697A">
      <w:pPr>
        <w:numPr>
          <w:ilvl w:val="1"/>
          <w:numId w:val="1"/>
        </w:numPr>
        <w:tabs>
          <w:tab w:val="left" w:pos="-2694"/>
          <w:tab w:val="left" w:pos="709"/>
        </w:tabs>
        <w:ind w:left="709" w:hanging="709"/>
        <w:jc w:val="both"/>
        <w:rPr>
          <w:rFonts w:ascii="Arial" w:hAnsi="Arial" w:cs="Arial"/>
        </w:rPr>
      </w:pPr>
      <w:r w:rsidRPr="001223A7">
        <w:rPr>
          <w:rFonts w:ascii="Arial" w:hAnsi="Arial" w:cs="Arial"/>
          <w:b/>
          <w:bCs/>
        </w:rPr>
        <w:t xml:space="preserve">“Underground Network" </w:t>
      </w:r>
      <w:r w:rsidRPr="001223A7">
        <w:rPr>
          <w:rFonts w:ascii="Arial" w:hAnsi="Arial" w:cs="Arial"/>
        </w:rPr>
        <w:t>means the stations and depots (wherever situate), assets, systems, track, and other buildings which are used in the maintenance and provision of the underground service known as “London Underground”</w:t>
      </w:r>
      <w:r w:rsidR="00831304" w:rsidRPr="001223A7">
        <w:rPr>
          <w:rFonts w:ascii="Arial" w:hAnsi="Arial" w:cs="Arial"/>
        </w:rPr>
        <w:t>;</w:t>
      </w:r>
      <w:r w:rsidR="00670D2E" w:rsidRPr="001223A7">
        <w:rPr>
          <w:rFonts w:ascii="Arial" w:hAnsi="Arial" w:cs="Arial"/>
        </w:rPr>
        <w:t xml:space="preserve"> and</w:t>
      </w:r>
    </w:p>
    <w:p w14:paraId="1A7D5F84" w14:textId="77777777" w:rsidR="00A70E4D" w:rsidRPr="001223A7" w:rsidRDefault="00A70E4D" w:rsidP="009B6DFC">
      <w:pPr>
        <w:pStyle w:val="ListParagraph"/>
        <w:ind w:hanging="11"/>
        <w:rPr>
          <w:rFonts w:ascii="Arial" w:hAnsi="Arial" w:cs="Arial"/>
        </w:rPr>
      </w:pPr>
    </w:p>
    <w:p w14:paraId="56C5FC54" w14:textId="77777777" w:rsidR="004715AE" w:rsidRPr="001223A7" w:rsidRDefault="00D104B2" w:rsidP="004715AE">
      <w:pPr>
        <w:numPr>
          <w:ilvl w:val="1"/>
          <w:numId w:val="1"/>
        </w:numPr>
        <w:tabs>
          <w:tab w:val="left" w:pos="-2694"/>
          <w:tab w:val="left" w:pos="709"/>
        </w:tabs>
        <w:ind w:left="709" w:hanging="709"/>
        <w:jc w:val="both"/>
        <w:rPr>
          <w:rFonts w:ascii="Arial" w:hAnsi="Arial" w:cs="Arial"/>
        </w:rPr>
      </w:pPr>
      <w:r w:rsidRPr="001223A7">
        <w:rPr>
          <w:rFonts w:ascii="Arial" w:hAnsi="Arial" w:cs="Arial"/>
          <w:b/>
        </w:rPr>
        <w:t>“</w:t>
      </w:r>
      <w:r w:rsidRPr="001223A7">
        <w:rPr>
          <w:rFonts w:ascii="Arial" w:hAnsi="Arial" w:cs="Arial"/>
          <w:b/>
          <w:bCs/>
        </w:rPr>
        <w:t>VAT</w:t>
      </w:r>
      <w:r w:rsidRPr="001223A7">
        <w:rPr>
          <w:rFonts w:ascii="Arial" w:hAnsi="Arial" w:cs="Arial"/>
          <w:b/>
        </w:rPr>
        <w:t>”</w:t>
      </w:r>
      <w:r w:rsidRPr="001223A7">
        <w:rPr>
          <w:rFonts w:ascii="Arial" w:hAnsi="Arial" w:cs="Arial"/>
        </w:rPr>
        <w:t xml:space="preserve"> means value added tax as provided for in the Value Added Tax Act 1994 and any tax replacing the same or of a similar nature</w:t>
      </w:r>
      <w:r w:rsidR="00651558" w:rsidRPr="001223A7">
        <w:rPr>
          <w:rFonts w:ascii="Arial" w:hAnsi="Arial" w:cs="Arial"/>
        </w:rPr>
        <w:t>.</w:t>
      </w:r>
    </w:p>
    <w:p w14:paraId="046E1742" w14:textId="77777777" w:rsidR="004715AE" w:rsidRPr="001223A7" w:rsidRDefault="004715AE" w:rsidP="004715AE">
      <w:pPr>
        <w:pStyle w:val="ListParagraph"/>
        <w:rPr>
          <w:rFonts w:ascii="Arial" w:hAnsi="Arial" w:cs="Arial"/>
        </w:rPr>
      </w:pPr>
    </w:p>
    <w:p w14:paraId="0E7EF24E" w14:textId="77777777" w:rsidR="00D23842" w:rsidRPr="001223A7" w:rsidRDefault="007A0818" w:rsidP="00E5697A">
      <w:pPr>
        <w:numPr>
          <w:ilvl w:val="0"/>
          <w:numId w:val="1"/>
        </w:numPr>
        <w:tabs>
          <w:tab w:val="left" w:pos="-2694"/>
          <w:tab w:val="left" w:pos="709"/>
        </w:tabs>
        <w:jc w:val="both"/>
        <w:rPr>
          <w:rFonts w:ascii="Arial" w:hAnsi="Arial" w:cs="Arial"/>
          <w:b/>
        </w:rPr>
      </w:pPr>
      <w:bookmarkStart w:id="3" w:name="_Ref346634865"/>
      <w:r w:rsidRPr="001223A7">
        <w:rPr>
          <w:rFonts w:ascii="Arial" w:hAnsi="Arial" w:cs="Arial"/>
          <w:b/>
          <w:bCs/>
        </w:rPr>
        <w:t>Interpretation</w:t>
      </w:r>
      <w:bookmarkEnd w:id="3"/>
    </w:p>
    <w:p w14:paraId="37225E12" w14:textId="77777777" w:rsidR="00D23842" w:rsidRPr="001223A7" w:rsidRDefault="00D23842" w:rsidP="009B6DFC">
      <w:pPr>
        <w:tabs>
          <w:tab w:val="left" w:pos="-2694"/>
          <w:tab w:val="left" w:pos="709"/>
        </w:tabs>
        <w:ind w:left="709"/>
        <w:jc w:val="both"/>
        <w:rPr>
          <w:rFonts w:ascii="Arial" w:hAnsi="Arial" w:cs="Arial"/>
        </w:rPr>
      </w:pPr>
    </w:p>
    <w:p w14:paraId="3C7FBA2C" w14:textId="77777777" w:rsidR="003E6443" w:rsidRPr="001223A7" w:rsidRDefault="003E6443" w:rsidP="00D23842">
      <w:pPr>
        <w:tabs>
          <w:tab w:val="left" w:pos="-2694"/>
          <w:tab w:val="left" w:pos="709"/>
        </w:tabs>
        <w:ind w:left="360"/>
        <w:jc w:val="both"/>
        <w:rPr>
          <w:rFonts w:ascii="Arial" w:hAnsi="Arial" w:cs="Arial"/>
        </w:rPr>
      </w:pPr>
      <w:r w:rsidRPr="001223A7">
        <w:rPr>
          <w:rFonts w:ascii="Arial" w:hAnsi="Arial" w:cs="Arial"/>
        </w:rPr>
        <w:tab/>
        <w:t xml:space="preserve">In these </w:t>
      </w:r>
      <w:r w:rsidR="007C372A" w:rsidRPr="001223A7">
        <w:rPr>
          <w:rFonts w:ascii="Arial" w:hAnsi="Arial" w:cs="Arial"/>
        </w:rPr>
        <w:t>C</w:t>
      </w:r>
      <w:r w:rsidRPr="001223A7">
        <w:rPr>
          <w:rFonts w:ascii="Arial" w:hAnsi="Arial" w:cs="Arial"/>
        </w:rPr>
        <w:t xml:space="preserve">onditions of </w:t>
      </w:r>
      <w:r w:rsidR="007C372A" w:rsidRPr="001223A7">
        <w:rPr>
          <w:rFonts w:ascii="Arial" w:hAnsi="Arial" w:cs="Arial"/>
        </w:rPr>
        <w:t>C</w:t>
      </w:r>
      <w:r w:rsidRPr="001223A7">
        <w:rPr>
          <w:rFonts w:ascii="Arial" w:hAnsi="Arial" w:cs="Arial"/>
        </w:rPr>
        <w:t xml:space="preserve">ontract the following </w:t>
      </w:r>
      <w:r w:rsidR="009D22A2" w:rsidRPr="001223A7">
        <w:rPr>
          <w:rFonts w:ascii="Arial" w:hAnsi="Arial" w:cs="Arial"/>
        </w:rPr>
        <w:t>shall</w:t>
      </w:r>
      <w:r w:rsidRPr="001223A7">
        <w:rPr>
          <w:rFonts w:ascii="Arial" w:hAnsi="Arial" w:cs="Arial"/>
        </w:rPr>
        <w:t xml:space="preserve"> apply:</w:t>
      </w:r>
    </w:p>
    <w:p w14:paraId="0B15F777" w14:textId="77777777" w:rsidR="003E6443" w:rsidRPr="001223A7" w:rsidRDefault="003E6443" w:rsidP="009B6DFC">
      <w:pPr>
        <w:tabs>
          <w:tab w:val="left" w:pos="-2694"/>
          <w:tab w:val="left" w:pos="709"/>
        </w:tabs>
        <w:ind w:left="709"/>
        <w:jc w:val="both"/>
        <w:rPr>
          <w:rFonts w:ascii="Arial" w:hAnsi="Arial" w:cs="Arial"/>
        </w:rPr>
      </w:pPr>
    </w:p>
    <w:p w14:paraId="64C33CA9" w14:textId="77777777" w:rsidR="003E6443" w:rsidRPr="001223A7" w:rsidRDefault="003E644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 xml:space="preserve">clause headings are for convenience only and do not form part of or affect the interpretation of these </w:t>
      </w:r>
      <w:r w:rsidR="007C372A" w:rsidRPr="001223A7">
        <w:rPr>
          <w:rFonts w:ascii="Arial" w:hAnsi="Arial" w:cs="Arial"/>
        </w:rPr>
        <w:t>C</w:t>
      </w:r>
      <w:r w:rsidRPr="001223A7">
        <w:rPr>
          <w:rFonts w:ascii="Arial" w:hAnsi="Arial" w:cs="Arial"/>
        </w:rPr>
        <w:t xml:space="preserve">onditions of </w:t>
      </w:r>
      <w:r w:rsidR="007C372A" w:rsidRPr="001223A7">
        <w:rPr>
          <w:rFonts w:ascii="Arial" w:hAnsi="Arial" w:cs="Arial"/>
        </w:rPr>
        <w:t>C</w:t>
      </w:r>
      <w:r w:rsidRPr="001223A7">
        <w:rPr>
          <w:rFonts w:ascii="Arial" w:hAnsi="Arial" w:cs="Arial"/>
        </w:rPr>
        <w:t>ontract</w:t>
      </w:r>
      <w:r w:rsidR="008F6873" w:rsidRPr="001223A7">
        <w:rPr>
          <w:rFonts w:ascii="Arial" w:hAnsi="Arial" w:cs="Arial"/>
        </w:rPr>
        <w:t>;</w:t>
      </w:r>
    </w:p>
    <w:p w14:paraId="30FB1495" w14:textId="77777777" w:rsidR="003E6443" w:rsidRPr="001223A7" w:rsidRDefault="003E6443" w:rsidP="003E6443">
      <w:pPr>
        <w:tabs>
          <w:tab w:val="left" w:pos="-2694"/>
          <w:tab w:val="left" w:pos="709"/>
        </w:tabs>
        <w:ind w:left="709"/>
        <w:jc w:val="both"/>
        <w:rPr>
          <w:rFonts w:ascii="Arial" w:hAnsi="Arial" w:cs="Arial"/>
        </w:rPr>
      </w:pPr>
    </w:p>
    <w:p w14:paraId="2B517544" w14:textId="77777777" w:rsidR="003E6443" w:rsidRPr="001223A7" w:rsidRDefault="003E644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 xml:space="preserve">unless noted to the contrary, any reference to any Clause is a reference to that Clause in these </w:t>
      </w:r>
      <w:r w:rsidR="007C372A" w:rsidRPr="001223A7">
        <w:rPr>
          <w:rFonts w:ascii="Arial" w:hAnsi="Arial" w:cs="Arial"/>
        </w:rPr>
        <w:t>C</w:t>
      </w:r>
      <w:r w:rsidRPr="001223A7">
        <w:rPr>
          <w:rFonts w:ascii="Arial" w:hAnsi="Arial" w:cs="Arial"/>
        </w:rPr>
        <w:t xml:space="preserve">onditions of </w:t>
      </w:r>
      <w:r w:rsidR="007C372A" w:rsidRPr="001223A7">
        <w:rPr>
          <w:rFonts w:ascii="Arial" w:hAnsi="Arial" w:cs="Arial"/>
        </w:rPr>
        <w:t>C</w:t>
      </w:r>
      <w:r w:rsidRPr="001223A7">
        <w:rPr>
          <w:rFonts w:ascii="Arial" w:hAnsi="Arial" w:cs="Arial"/>
        </w:rPr>
        <w:t>ontract</w:t>
      </w:r>
      <w:r w:rsidR="008F6873" w:rsidRPr="001223A7">
        <w:rPr>
          <w:rFonts w:ascii="Arial" w:hAnsi="Arial" w:cs="Arial"/>
        </w:rPr>
        <w:t>;</w:t>
      </w:r>
    </w:p>
    <w:p w14:paraId="6F0C8313" w14:textId="77777777" w:rsidR="003E6443" w:rsidRPr="001223A7" w:rsidRDefault="003E6443" w:rsidP="009B6DFC">
      <w:pPr>
        <w:tabs>
          <w:tab w:val="left" w:pos="-2694"/>
          <w:tab w:val="left" w:pos="709"/>
        </w:tabs>
        <w:ind w:left="709"/>
        <w:jc w:val="both"/>
        <w:rPr>
          <w:rFonts w:ascii="Arial" w:hAnsi="Arial" w:cs="Arial"/>
        </w:rPr>
      </w:pPr>
    </w:p>
    <w:p w14:paraId="4E0D53C8" w14:textId="77777777" w:rsidR="00D23842" w:rsidRPr="001223A7" w:rsidRDefault="003E644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a</w:t>
      </w:r>
      <w:r w:rsidR="007A0818" w:rsidRPr="001223A7">
        <w:rPr>
          <w:rFonts w:ascii="Arial" w:hAnsi="Arial" w:cs="Arial"/>
        </w:rPr>
        <w:t>ny reference to “person”, “firm” or “company” includes any individual, company, unincorporated association or body (including a partnership or joint venture) or other entity whether or not having separate legal personality</w:t>
      </w:r>
      <w:r w:rsidR="008F6873" w:rsidRPr="001223A7">
        <w:rPr>
          <w:rFonts w:ascii="Arial" w:hAnsi="Arial" w:cs="Arial"/>
        </w:rPr>
        <w:t>;</w:t>
      </w:r>
    </w:p>
    <w:p w14:paraId="7053FE70" w14:textId="77777777" w:rsidR="00D23842" w:rsidRPr="001223A7" w:rsidRDefault="00D23842" w:rsidP="00D23842">
      <w:pPr>
        <w:tabs>
          <w:tab w:val="left" w:pos="-2694"/>
          <w:tab w:val="left" w:pos="709"/>
        </w:tabs>
        <w:ind w:left="709"/>
        <w:jc w:val="both"/>
        <w:rPr>
          <w:rFonts w:ascii="Arial" w:hAnsi="Arial" w:cs="Arial"/>
        </w:rPr>
      </w:pPr>
    </w:p>
    <w:p w14:paraId="61550645" w14:textId="77777777" w:rsidR="00D23842" w:rsidRPr="001223A7" w:rsidRDefault="003E6443"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a</w:t>
      </w:r>
      <w:r w:rsidR="007A0818" w:rsidRPr="001223A7">
        <w:rPr>
          <w:rFonts w:ascii="Arial" w:hAnsi="Arial" w:cs="Arial"/>
        </w:rPr>
        <w:t>ny term importing the singular number includes the plural number and vice versa</w:t>
      </w:r>
      <w:r w:rsidR="008F6873" w:rsidRPr="001223A7">
        <w:rPr>
          <w:rFonts w:ascii="Arial" w:hAnsi="Arial" w:cs="Arial"/>
        </w:rPr>
        <w:t>;</w:t>
      </w:r>
    </w:p>
    <w:p w14:paraId="15DE8160" w14:textId="77777777" w:rsidR="00D23842" w:rsidRPr="001223A7" w:rsidRDefault="00D23842" w:rsidP="00D23842">
      <w:pPr>
        <w:pStyle w:val="ListParagraph"/>
        <w:rPr>
          <w:rFonts w:ascii="Arial" w:hAnsi="Arial" w:cs="Arial"/>
        </w:rPr>
      </w:pPr>
    </w:p>
    <w:p w14:paraId="14160077" w14:textId="77777777" w:rsidR="00D23842" w:rsidRPr="001223A7" w:rsidRDefault="002316BD"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a</w:t>
      </w:r>
      <w:r w:rsidR="007A0818" w:rsidRPr="001223A7">
        <w:rPr>
          <w:rFonts w:ascii="Arial" w:hAnsi="Arial" w:cs="Arial"/>
        </w:rPr>
        <w:t xml:space="preserve"> reference to any </w:t>
      </w:r>
      <w:r w:rsidR="007F34F1" w:rsidRPr="001223A7">
        <w:rPr>
          <w:rFonts w:ascii="Arial" w:hAnsi="Arial" w:cs="Arial"/>
        </w:rPr>
        <w:t xml:space="preserve">statute or </w:t>
      </w:r>
      <w:r w:rsidR="007A0818" w:rsidRPr="001223A7">
        <w:rPr>
          <w:rFonts w:ascii="Arial" w:hAnsi="Arial" w:cs="Arial"/>
        </w:rPr>
        <w:t xml:space="preserve">regulation </w:t>
      </w:r>
      <w:r w:rsidR="007F34F1" w:rsidRPr="001223A7">
        <w:rPr>
          <w:rFonts w:ascii="Arial" w:hAnsi="Arial" w:cs="Arial"/>
        </w:rPr>
        <w:t xml:space="preserve">or provision thereof </w:t>
      </w:r>
      <w:r w:rsidR="007C372A" w:rsidRPr="001223A7">
        <w:rPr>
          <w:rFonts w:ascii="Arial" w:hAnsi="Arial" w:cs="Arial"/>
        </w:rPr>
        <w:t>shall</w:t>
      </w:r>
      <w:r w:rsidR="007A0818" w:rsidRPr="001223A7">
        <w:rPr>
          <w:rFonts w:ascii="Arial" w:hAnsi="Arial" w:cs="Arial"/>
        </w:rPr>
        <w:t xml:space="preserve"> be construed as a reference to that </w:t>
      </w:r>
      <w:r w:rsidR="007F34F1" w:rsidRPr="001223A7">
        <w:rPr>
          <w:rFonts w:ascii="Arial" w:hAnsi="Arial" w:cs="Arial"/>
        </w:rPr>
        <w:t xml:space="preserve">statute, regulation or </w:t>
      </w:r>
      <w:r w:rsidR="007A0818" w:rsidRPr="001223A7">
        <w:rPr>
          <w:rFonts w:ascii="Arial" w:hAnsi="Arial" w:cs="Arial"/>
        </w:rPr>
        <w:t>provision as amended, re-enacted or extended at the relevant time</w:t>
      </w:r>
      <w:r w:rsidR="008F6873" w:rsidRPr="001223A7">
        <w:rPr>
          <w:rFonts w:ascii="Arial" w:hAnsi="Arial" w:cs="Arial"/>
        </w:rPr>
        <w:t>; and</w:t>
      </w:r>
    </w:p>
    <w:p w14:paraId="2B1C9EBD" w14:textId="77777777" w:rsidR="00D23842" w:rsidRPr="001223A7" w:rsidRDefault="00D23842" w:rsidP="00D23842">
      <w:pPr>
        <w:pStyle w:val="ListParagraph"/>
        <w:rPr>
          <w:rFonts w:ascii="Arial" w:hAnsi="Arial" w:cs="Arial"/>
        </w:rPr>
      </w:pPr>
    </w:p>
    <w:p w14:paraId="04027368" w14:textId="77777777" w:rsidR="00D23842" w:rsidRPr="001223A7" w:rsidRDefault="002316BD"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w</w:t>
      </w:r>
      <w:r w:rsidR="00265EE2" w:rsidRPr="001223A7">
        <w:rPr>
          <w:rFonts w:ascii="Arial" w:hAnsi="Arial" w:cs="Arial"/>
        </w:rPr>
        <w:t xml:space="preserve">here the Act applies to </w:t>
      </w:r>
      <w:r w:rsidR="009D22A2" w:rsidRPr="001223A7">
        <w:rPr>
          <w:rFonts w:ascii="Arial" w:hAnsi="Arial" w:cs="Arial"/>
        </w:rPr>
        <w:t>these Conditions of</w:t>
      </w:r>
      <w:r w:rsidR="00265EE2" w:rsidRPr="001223A7">
        <w:rPr>
          <w:rFonts w:ascii="Arial" w:hAnsi="Arial" w:cs="Arial"/>
        </w:rPr>
        <w:t xml:space="preserve"> Contract </w:t>
      </w:r>
      <w:r w:rsidR="009D22A2" w:rsidRPr="001223A7">
        <w:rPr>
          <w:rFonts w:ascii="Arial" w:hAnsi="Arial" w:cs="Arial"/>
        </w:rPr>
        <w:t xml:space="preserve">or to the Contract of which these Conditions of Contract form part, </w:t>
      </w:r>
      <w:r w:rsidR="00265EE2" w:rsidRPr="001223A7">
        <w:rPr>
          <w:rFonts w:ascii="Arial" w:hAnsi="Arial" w:cs="Arial"/>
        </w:rPr>
        <w:t xml:space="preserve">a period of time stated in days is a period calculated in accordance with </w:t>
      </w:r>
      <w:r w:rsidR="00312783" w:rsidRPr="001223A7">
        <w:rPr>
          <w:rFonts w:ascii="Arial" w:hAnsi="Arial" w:cs="Arial"/>
        </w:rPr>
        <w:t>s</w:t>
      </w:r>
      <w:r w:rsidR="00265EE2" w:rsidRPr="001223A7">
        <w:rPr>
          <w:rFonts w:ascii="Arial" w:hAnsi="Arial" w:cs="Arial"/>
        </w:rPr>
        <w:t xml:space="preserve">ection 116 of the Act. </w:t>
      </w:r>
    </w:p>
    <w:p w14:paraId="6D121FD7" w14:textId="77777777" w:rsidR="00D23842" w:rsidRPr="001223A7" w:rsidRDefault="00D23842" w:rsidP="00D23842">
      <w:pPr>
        <w:pStyle w:val="ListParagraph"/>
        <w:rPr>
          <w:rFonts w:ascii="Arial" w:hAnsi="Arial" w:cs="Arial"/>
          <w:bCs/>
        </w:rPr>
      </w:pPr>
    </w:p>
    <w:p w14:paraId="6B5C6ABF" w14:textId="77777777" w:rsidR="00D23842" w:rsidRPr="001223A7" w:rsidRDefault="007A0818" w:rsidP="00E5697A">
      <w:pPr>
        <w:numPr>
          <w:ilvl w:val="0"/>
          <w:numId w:val="1"/>
        </w:numPr>
        <w:tabs>
          <w:tab w:val="left" w:pos="-2694"/>
          <w:tab w:val="left" w:pos="709"/>
        </w:tabs>
        <w:jc w:val="both"/>
        <w:rPr>
          <w:rFonts w:ascii="Arial" w:hAnsi="Arial" w:cs="Arial"/>
          <w:b/>
        </w:rPr>
      </w:pPr>
      <w:r w:rsidRPr="001223A7">
        <w:rPr>
          <w:rFonts w:ascii="Arial" w:hAnsi="Arial" w:cs="Arial"/>
          <w:b/>
          <w:bCs/>
        </w:rPr>
        <w:t xml:space="preserve">Acceptance of </w:t>
      </w:r>
      <w:r w:rsidR="00B12803" w:rsidRPr="001223A7">
        <w:rPr>
          <w:rFonts w:ascii="Arial" w:hAnsi="Arial" w:cs="Arial"/>
          <w:b/>
          <w:bCs/>
        </w:rPr>
        <w:t>Purchaser</w:t>
      </w:r>
      <w:r w:rsidRPr="001223A7">
        <w:rPr>
          <w:rFonts w:ascii="Arial" w:hAnsi="Arial" w:cs="Arial"/>
          <w:b/>
          <w:bCs/>
        </w:rPr>
        <w:t>'s Conditions of Contract</w:t>
      </w:r>
    </w:p>
    <w:p w14:paraId="5378141A" w14:textId="77777777" w:rsidR="00D23842" w:rsidRPr="001223A7" w:rsidRDefault="00D23842" w:rsidP="009B6DFC">
      <w:pPr>
        <w:tabs>
          <w:tab w:val="left" w:pos="-2694"/>
          <w:tab w:val="left" w:pos="709"/>
        </w:tabs>
        <w:ind w:left="709"/>
        <w:jc w:val="both"/>
        <w:rPr>
          <w:rFonts w:ascii="Arial" w:hAnsi="Arial" w:cs="Arial"/>
        </w:rPr>
      </w:pPr>
    </w:p>
    <w:p w14:paraId="40A806E2" w14:textId="77777777" w:rsidR="00B21B85" w:rsidRPr="001223A7" w:rsidRDefault="007A0818"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shall be deemed to have accepted all the </w:t>
      </w:r>
      <w:r w:rsidR="007F34F1" w:rsidRPr="001223A7">
        <w:rPr>
          <w:rFonts w:ascii="Arial" w:hAnsi="Arial" w:cs="Arial"/>
        </w:rPr>
        <w:t>C</w:t>
      </w:r>
      <w:r w:rsidRPr="001223A7">
        <w:rPr>
          <w:rFonts w:ascii="Arial" w:hAnsi="Arial" w:cs="Arial"/>
        </w:rPr>
        <w:t xml:space="preserve">onditions of Contract to the exclusion of any other terms or conditions including any terms or conditions contained in any quotation, tender, acknowledgement or acceptance of order or </w:t>
      </w:r>
      <w:r w:rsidR="009D22A2" w:rsidRPr="001223A7">
        <w:rPr>
          <w:rFonts w:ascii="Arial" w:hAnsi="Arial" w:cs="Arial"/>
        </w:rPr>
        <w:t xml:space="preserve">any </w:t>
      </w:r>
      <w:r w:rsidRPr="001223A7">
        <w:rPr>
          <w:rFonts w:ascii="Arial" w:hAnsi="Arial" w:cs="Arial"/>
        </w:rPr>
        <w:t xml:space="preserve">other document </w:t>
      </w:r>
      <w:r w:rsidR="009D22A2" w:rsidRPr="001223A7">
        <w:rPr>
          <w:rFonts w:ascii="Arial" w:hAnsi="Arial" w:cs="Arial"/>
        </w:rPr>
        <w:t xml:space="preserve">of the </w:t>
      </w:r>
      <w:r w:rsidR="00816E1E" w:rsidRPr="001223A7">
        <w:rPr>
          <w:rFonts w:ascii="Arial" w:hAnsi="Arial" w:cs="Arial"/>
        </w:rPr>
        <w:t>Supplier 48 hours after issue</w:t>
      </w:r>
      <w:r w:rsidR="00F242B6" w:rsidRPr="001223A7">
        <w:rPr>
          <w:rFonts w:ascii="Arial" w:hAnsi="Arial" w:cs="Arial"/>
        </w:rPr>
        <w:t xml:space="preserve"> </w:t>
      </w:r>
      <w:r w:rsidR="00816E1E" w:rsidRPr="001223A7">
        <w:rPr>
          <w:rFonts w:ascii="Arial" w:hAnsi="Arial" w:cs="Arial"/>
        </w:rPr>
        <w:t xml:space="preserve">of the Purchase Order </w:t>
      </w:r>
      <w:r w:rsidRPr="001223A7">
        <w:rPr>
          <w:rFonts w:ascii="Arial" w:hAnsi="Arial" w:cs="Arial"/>
        </w:rPr>
        <w:t xml:space="preserve">or </w:t>
      </w:r>
      <w:r w:rsidR="00D04B79" w:rsidRPr="001223A7">
        <w:rPr>
          <w:rFonts w:ascii="Arial" w:hAnsi="Arial" w:cs="Arial"/>
        </w:rPr>
        <w:t>delivery of the Goods and</w:t>
      </w:r>
      <w:r w:rsidR="00816E1E" w:rsidRPr="001223A7">
        <w:rPr>
          <w:rFonts w:ascii="Arial" w:hAnsi="Arial" w:cs="Arial"/>
        </w:rPr>
        <w:t xml:space="preserve">/or </w:t>
      </w:r>
      <w:r w:rsidR="005159E6" w:rsidRPr="001223A7">
        <w:rPr>
          <w:rFonts w:ascii="Arial" w:hAnsi="Arial" w:cs="Arial"/>
        </w:rPr>
        <w:t>performance</w:t>
      </w:r>
      <w:r w:rsidR="00816E1E" w:rsidRPr="001223A7">
        <w:rPr>
          <w:rFonts w:ascii="Arial" w:hAnsi="Arial" w:cs="Arial"/>
        </w:rPr>
        <w:t xml:space="preserve"> of the Serv</w:t>
      </w:r>
      <w:r w:rsidR="009B6DFC" w:rsidRPr="001223A7">
        <w:rPr>
          <w:rFonts w:ascii="Arial" w:hAnsi="Arial" w:cs="Arial"/>
        </w:rPr>
        <w:t>ices, whichever is the sooner.</w:t>
      </w:r>
    </w:p>
    <w:p w14:paraId="091CD2FD" w14:textId="77777777" w:rsidR="00816E1E" w:rsidRPr="001223A7" w:rsidRDefault="00816E1E" w:rsidP="00816E1E">
      <w:pPr>
        <w:tabs>
          <w:tab w:val="left" w:pos="-2694"/>
          <w:tab w:val="left" w:pos="709"/>
        </w:tabs>
        <w:ind w:left="709"/>
        <w:jc w:val="both"/>
        <w:rPr>
          <w:rFonts w:ascii="Arial" w:hAnsi="Arial" w:cs="Arial"/>
        </w:rPr>
      </w:pPr>
    </w:p>
    <w:p w14:paraId="31D6E0F1" w14:textId="77777777" w:rsidR="00D23842" w:rsidRPr="001223A7" w:rsidRDefault="007A0818" w:rsidP="00E5697A">
      <w:pPr>
        <w:numPr>
          <w:ilvl w:val="0"/>
          <w:numId w:val="1"/>
        </w:numPr>
        <w:tabs>
          <w:tab w:val="left" w:pos="-2694"/>
          <w:tab w:val="left" w:pos="709"/>
        </w:tabs>
        <w:jc w:val="both"/>
        <w:rPr>
          <w:rFonts w:ascii="Arial" w:hAnsi="Arial" w:cs="Arial"/>
          <w:b/>
        </w:rPr>
      </w:pPr>
      <w:r w:rsidRPr="001223A7">
        <w:rPr>
          <w:rFonts w:ascii="Arial" w:hAnsi="Arial" w:cs="Arial"/>
          <w:b/>
          <w:bCs/>
        </w:rPr>
        <w:t>Agreement to Supply</w:t>
      </w:r>
      <w:r w:rsidR="005159E6" w:rsidRPr="001223A7">
        <w:rPr>
          <w:rFonts w:ascii="Arial" w:hAnsi="Arial" w:cs="Arial"/>
          <w:b/>
          <w:bCs/>
        </w:rPr>
        <w:t xml:space="preserve"> the Goods and</w:t>
      </w:r>
      <w:r w:rsidR="009433A3" w:rsidRPr="001223A7">
        <w:rPr>
          <w:rFonts w:ascii="Arial" w:hAnsi="Arial" w:cs="Arial"/>
          <w:b/>
          <w:bCs/>
        </w:rPr>
        <w:t>/or</w:t>
      </w:r>
      <w:r w:rsidR="005159E6" w:rsidRPr="001223A7">
        <w:rPr>
          <w:rFonts w:ascii="Arial" w:hAnsi="Arial" w:cs="Arial"/>
          <w:b/>
          <w:bCs/>
        </w:rPr>
        <w:t xml:space="preserve"> Perform the Services</w:t>
      </w:r>
    </w:p>
    <w:p w14:paraId="1B805DC3" w14:textId="77777777" w:rsidR="00D23842" w:rsidRPr="001223A7" w:rsidRDefault="00D23842" w:rsidP="00C83417">
      <w:pPr>
        <w:tabs>
          <w:tab w:val="left" w:pos="-2694"/>
          <w:tab w:val="left" w:pos="709"/>
        </w:tabs>
        <w:ind w:left="709"/>
        <w:jc w:val="both"/>
        <w:rPr>
          <w:rFonts w:ascii="Arial" w:hAnsi="Arial" w:cs="Arial"/>
        </w:rPr>
      </w:pPr>
    </w:p>
    <w:p w14:paraId="2699BE02" w14:textId="77777777" w:rsidR="00D23842" w:rsidRPr="001223A7" w:rsidRDefault="007A0818"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shall supply the Goods and/or </w:t>
      </w:r>
      <w:r w:rsidR="005159E6" w:rsidRPr="001223A7">
        <w:rPr>
          <w:rFonts w:ascii="Arial" w:hAnsi="Arial" w:cs="Arial"/>
        </w:rPr>
        <w:t>perform</w:t>
      </w:r>
      <w:r w:rsidR="002316BD" w:rsidRPr="001223A7">
        <w:rPr>
          <w:rFonts w:ascii="Arial" w:hAnsi="Arial" w:cs="Arial"/>
        </w:rPr>
        <w:t xml:space="preserve"> </w:t>
      </w:r>
      <w:r w:rsidRPr="001223A7">
        <w:rPr>
          <w:rFonts w:ascii="Arial" w:hAnsi="Arial" w:cs="Arial"/>
        </w:rPr>
        <w:t xml:space="preserve">the Services and the </w:t>
      </w:r>
      <w:r w:rsidR="00B12803" w:rsidRPr="001223A7">
        <w:rPr>
          <w:rFonts w:ascii="Arial" w:hAnsi="Arial" w:cs="Arial"/>
        </w:rPr>
        <w:t>Purchaser</w:t>
      </w:r>
      <w:r w:rsidRPr="001223A7">
        <w:rPr>
          <w:rFonts w:ascii="Arial" w:hAnsi="Arial" w:cs="Arial"/>
        </w:rPr>
        <w:t xml:space="preserve"> shall pay the </w:t>
      </w:r>
      <w:r w:rsidR="00DE6D4F" w:rsidRPr="001223A7">
        <w:rPr>
          <w:rFonts w:ascii="Arial" w:hAnsi="Arial" w:cs="Arial"/>
        </w:rPr>
        <w:t>Supplier</w:t>
      </w:r>
      <w:r w:rsidRPr="001223A7">
        <w:rPr>
          <w:rFonts w:ascii="Arial" w:hAnsi="Arial" w:cs="Arial"/>
        </w:rPr>
        <w:t xml:space="preserve"> in accordance with the Contract.  The </w:t>
      </w:r>
      <w:r w:rsidR="00DE6D4F" w:rsidRPr="001223A7">
        <w:rPr>
          <w:rFonts w:ascii="Arial" w:hAnsi="Arial" w:cs="Arial"/>
        </w:rPr>
        <w:t>Supplier</w:t>
      </w:r>
      <w:r w:rsidRPr="001223A7">
        <w:rPr>
          <w:rFonts w:ascii="Arial" w:hAnsi="Arial" w:cs="Arial"/>
        </w:rPr>
        <w:t xml:space="preserve"> shall not depart from any aspect of </w:t>
      </w:r>
      <w:r w:rsidR="00B21B85" w:rsidRPr="001223A7">
        <w:rPr>
          <w:rFonts w:ascii="Arial" w:hAnsi="Arial" w:cs="Arial"/>
        </w:rPr>
        <w:t>the</w:t>
      </w:r>
      <w:r w:rsidRPr="001223A7">
        <w:rPr>
          <w:rFonts w:ascii="Arial" w:hAnsi="Arial" w:cs="Arial"/>
        </w:rPr>
        <w:t xml:space="preserve"> Contract </w:t>
      </w:r>
      <w:r w:rsidR="00816E1E" w:rsidRPr="001223A7">
        <w:rPr>
          <w:rFonts w:ascii="Arial" w:hAnsi="Arial" w:cs="Arial"/>
        </w:rPr>
        <w:t>with</w:t>
      </w:r>
      <w:r w:rsidR="00177FFB" w:rsidRPr="001223A7">
        <w:rPr>
          <w:rFonts w:ascii="Arial" w:hAnsi="Arial" w:cs="Arial"/>
        </w:rPr>
        <w:t>out</w:t>
      </w:r>
      <w:r w:rsidR="00816E1E" w:rsidRPr="001223A7">
        <w:rPr>
          <w:rFonts w:ascii="Arial" w:hAnsi="Arial" w:cs="Arial"/>
        </w:rPr>
        <w:t xml:space="preserve"> the </w:t>
      </w:r>
      <w:r w:rsidRPr="001223A7">
        <w:rPr>
          <w:rFonts w:ascii="Arial" w:hAnsi="Arial" w:cs="Arial"/>
        </w:rPr>
        <w:t xml:space="preserve">prior </w:t>
      </w:r>
      <w:r w:rsidR="00816E1E" w:rsidRPr="001223A7">
        <w:rPr>
          <w:rFonts w:ascii="Arial" w:hAnsi="Arial" w:cs="Arial"/>
        </w:rPr>
        <w:t xml:space="preserve">written </w:t>
      </w:r>
      <w:r w:rsidR="00726695" w:rsidRPr="001223A7">
        <w:rPr>
          <w:rFonts w:ascii="Arial" w:hAnsi="Arial" w:cs="Arial"/>
        </w:rPr>
        <w:t>consent</w:t>
      </w:r>
      <w:r w:rsidRPr="001223A7">
        <w:rPr>
          <w:rFonts w:ascii="Arial" w:hAnsi="Arial" w:cs="Arial"/>
        </w:rPr>
        <w:t xml:space="preserve"> </w:t>
      </w:r>
      <w:r w:rsidR="00816E1E" w:rsidRPr="001223A7">
        <w:rPr>
          <w:rFonts w:ascii="Arial" w:hAnsi="Arial" w:cs="Arial"/>
        </w:rPr>
        <w:t xml:space="preserve">of </w:t>
      </w:r>
      <w:r w:rsidRPr="001223A7">
        <w:rPr>
          <w:rFonts w:ascii="Arial" w:hAnsi="Arial" w:cs="Arial"/>
        </w:rPr>
        <w:t xml:space="preserve">the </w:t>
      </w:r>
      <w:r w:rsidR="00816E1E" w:rsidRPr="001223A7">
        <w:rPr>
          <w:rFonts w:ascii="Arial" w:hAnsi="Arial" w:cs="Arial"/>
        </w:rPr>
        <w:t>Purchaser</w:t>
      </w:r>
      <w:r w:rsidRPr="001223A7">
        <w:rPr>
          <w:rFonts w:ascii="Arial" w:hAnsi="Arial" w:cs="Arial"/>
        </w:rPr>
        <w:t>.</w:t>
      </w:r>
    </w:p>
    <w:p w14:paraId="731B2718" w14:textId="77777777" w:rsidR="005A2CD8" w:rsidRDefault="005A2CD8" w:rsidP="00C52EF5">
      <w:pPr>
        <w:tabs>
          <w:tab w:val="left" w:pos="-2694"/>
          <w:tab w:val="left" w:pos="709"/>
        </w:tabs>
        <w:ind w:left="709"/>
        <w:jc w:val="both"/>
        <w:rPr>
          <w:rFonts w:ascii="Arial" w:hAnsi="Arial" w:cs="Arial"/>
        </w:rPr>
      </w:pPr>
    </w:p>
    <w:p w14:paraId="73B7B1C9" w14:textId="77777777" w:rsidR="00075FB3" w:rsidRDefault="00075FB3" w:rsidP="00C52EF5">
      <w:pPr>
        <w:tabs>
          <w:tab w:val="left" w:pos="-2694"/>
          <w:tab w:val="left" w:pos="709"/>
        </w:tabs>
        <w:ind w:left="709"/>
        <w:jc w:val="both"/>
        <w:rPr>
          <w:rFonts w:ascii="Arial" w:hAnsi="Arial" w:cs="Arial"/>
        </w:rPr>
      </w:pPr>
    </w:p>
    <w:p w14:paraId="692C65C7" w14:textId="77777777" w:rsidR="00075FB3" w:rsidRPr="001223A7" w:rsidRDefault="00075FB3" w:rsidP="00C52EF5">
      <w:pPr>
        <w:tabs>
          <w:tab w:val="left" w:pos="-2694"/>
          <w:tab w:val="left" w:pos="709"/>
        </w:tabs>
        <w:ind w:left="709"/>
        <w:jc w:val="both"/>
        <w:rPr>
          <w:rFonts w:ascii="Arial" w:hAnsi="Arial" w:cs="Arial"/>
        </w:rPr>
      </w:pPr>
    </w:p>
    <w:p w14:paraId="67496393" w14:textId="77777777" w:rsidR="00C52EF5" w:rsidRPr="001223A7" w:rsidRDefault="00C52EF5" w:rsidP="00C52EF5">
      <w:pPr>
        <w:numPr>
          <w:ilvl w:val="0"/>
          <w:numId w:val="1"/>
        </w:numPr>
        <w:tabs>
          <w:tab w:val="left" w:pos="-2694"/>
          <w:tab w:val="left" w:pos="709"/>
        </w:tabs>
        <w:jc w:val="both"/>
        <w:rPr>
          <w:rFonts w:ascii="Arial" w:hAnsi="Arial" w:cs="Arial"/>
          <w:b/>
        </w:rPr>
      </w:pPr>
      <w:r w:rsidRPr="001223A7">
        <w:rPr>
          <w:rFonts w:ascii="Arial" w:hAnsi="Arial" w:cs="Arial"/>
          <w:b/>
        </w:rPr>
        <w:lastRenderedPageBreak/>
        <w:t xml:space="preserve">Safe Operation of the Underground Network </w:t>
      </w:r>
    </w:p>
    <w:p w14:paraId="057DE7E8" w14:textId="77777777" w:rsidR="00C52EF5" w:rsidRPr="001223A7" w:rsidRDefault="00C52EF5" w:rsidP="00C52EF5">
      <w:pPr>
        <w:tabs>
          <w:tab w:val="left" w:pos="-2694"/>
          <w:tab w:val="left" w:pos="709"/>
        </w:tabs>
        <w:ind w:left="360"/>
        <w:jc w:val="both"/>
        <w:rPr>
          <w:rFonts w:ascii="Arial" w:hAnsi="Arial" w:cs="Arial"/>
          <w:b/>
        </w:rPr>
      </w:pPr>
    </w:p>
    <w:p w14:paraId="4A36592A" w14:textId="77777777" w:rsidR="00C52EF5" w:rsidRPr="001223A7" w:rsidRDefault="00C52EF5" w:rsidP="00C52EF5">
      <w:pPr>
        <w:numPr>
          <w:ilvl w:val="1"/>
          <w:numId w:val="1"/>
        </w:numPr>
        <w:tabs>
          <w:tab w:val="left" w:pos="-2694"/>
          <w:tab w:val="left" w:pos="709"/>
        </w:tabs>
        <w:ind w:left="709" w:hanging="709"/>
        <w:jc w:val="both"/>
        <w:rPr>
          <w:rFonts w:ascii="Arial" w:hAnsi="Arial" w:cs="Arial"/>
        </w:rPr>
      </w:pPr>
      <w:r w:rsidRPr="001223A7">
        <w:rPr>
          <w:rFonts w:ascii="Arial" w:hAnsi="Arial" w:cs="Arial"/>
        </w:rPr>
        <w:t xml:space="preserve">Without prejudice to any other provisions of the Contract, in </w:t>
      </w:r>
      <w:r w:rsidR="009433A3" w:rsidRPr="001223A7">
        <w:rPr>
          <w:rFonts w:ascii="Arial" w:hAnsi="Arial" w:cs="Arial"/>
        </w:rPr>
        <w:t>supplying</w:t>
      </w:r>
      <w:r w:rsidRPr="001223A7">
        <w:rPr>
          <w:rFonts w:ascii="Arial" w:hAnsi="Arial" w:cs="Arial"/>
        </w:rPr>
        <w:t xml:space="preserve"> the Goods and/or performing the Services, the Supplier shall, and shall procure that its subcontractors (if any) shall</w:t>
      </w:r>
      <w:r w:rsidR="00D04B79" w:rsidRPr="001223A7">
        <w:rPr>
          <w:rFonts w:ascii="Arial" w:hAnsi="Arial" w:cs="Arial"/>
        </w:rPr>
        <w:t>,</w:t>
      </w:r>
      <w:r w:rsidRPr="001223A7">
        <w:rPr>
          <w:rFonts w:ascii="Arial" w:hAnsi="Arial" w:cs="Arial"/>
        </w:rPr>
        <w:t xml:space="preserve"> at all times:</w:t>
      </w:r>
    </w:p>
    <w:p w14:paraId="22078EB4" w14:textId="77777777" w:rsidR="00C52EF5" w:rsidRPr="001223A7" w:rsidRDefault="00C52EF5" w:rsidP="00C52EF5">
      <w:pPr>
        <w:tabs>
          <w:tab w:val="left" w:pos="-2694"/>
          <w:tab w:val="left" w:pos="709"/>
        </w:tabs>
        <w:ind w:left="709"/>
        <w:jc w:val="both"/>
        <w:rPr>
          <w:rFonts w:ascii="Arial" w:hAnsi="Arial" w:cs="Arial"/>
        </w:rPr>
      </w:pPr>
    </w:p>
    <w:p w14:paraId="16FA5F31" w14:textId="77777777" w:rsidR="00C52EF5" w:rsidRPr="001223A7" w:rsidRDefault="00C52EF5" w:rsidP="00C52EF5">
      <w:pPr>
        <w:numPr>
          <w:ilvl w:val="2"/>
          <w:numId w:val="1"/>
        </w:numPr>
        <w:tabs>
          <w:tab w:val="left" w:pos="-2694"/>
          <w:tab w:val="left" w:pos="1418"/>
        </w:tabs>
        <w:ind w:left="1418" w:hanging="698"/>
        <w:jc w:val="both"/>
        <w:rPr>
          <w:rFonts w:ascii="Arial" w:hAnsi="Arial" w:cs="Arial"/>
        </w:rPr>
      </w:pPr>
      <w:r w:rsidRPr="001223A7">
        <w:rPr>
          <w:rFonts w:ascii="Arial" w:hAnsi="Arial" w:cs="Arial"/>
        </w:rPr>
        <w:t>not do or omit to do or prevent any act which may affect the safe operation of the Underground Network or endanger the safety of the employees of any member of the TfL Group, the public or any other person; and</w:t>
      </w:r>
    </w:p>
    <w:p w14:paraId="1E229F70" w14:textId="77777777" w:rsidR="00C52EF5" w:rsidRPr="001223A7" w:rsidRDefault="00C52EF5" w:rsidP="00C52EF5">
      <w:pPr>
        <w:tabs>
          <w:tab w:val="left" w:pos="-2694"/>
          <w:tab w:val="left" w:pos="1418"/>
        </w:tabs>
        <w:ind w:left="1418"/>
        <w:jc w:val="both"/>
        <w:rPr>
          <w:rFonts w:ascii="Arial" w:hAnsi="Arial" w:cs="Arial"/>
        </w:rPr>
      </w:pPr>
    </w:p>
    <w:p w14:paraId="314B4DDA" w14:textId="77777777" w:rsidR="00C52EF5" w:rsidRPr="001223A7" w:rsidRDefault="00C52EF5" w:rsidP="00C52EF5">
      <w:pPr>
        <w:numPr>
          <w:ilvl w:val="2"/>
          <w:numId w:val="1"/>
        </w:numPr>
        <w:tabs>
          <w:tab w:val="left" w:pos="-2694"/>
          <w:tab w:val="left" w:pos="1418"/>
        </w:tabs>
        <w:ind w:left="1418" w:hanging="698"/>
        <w:jc w:val="both"/>
        <w:rPr>
          <w:rFonts w:ascii="Arial" w:hAnsi="Arial" w:cs="Arial"/>
        </w:rPr>
      </w:pPr>
      <w:r w:rsidRPr="001223A7">
        <w:rPr>
          <w:rFonts w:ascii="Arial" w:hAnsi="Arial" w:cs="Arial"/>
        </w:rPr>
        <w:t xml:space="preserve">whilst on the Purchaser’s premises or any premises for which the Purchaser is responsible, comply with any requirements and/or instructions given by an authorised representative of the Purchaser in connection with the </w:t>
      </w:r>
      <w:r w:rsidR="009433A3" w:rsidRPr="001223A7">
        <w:rPr>
          <w:rFonts w:ascii="Arial" w:hAnsi="Arial" w:cs="Arial"/>
        </w:rPr>
        <w:t xml:space="preserve">supply </w:t>
      </w:r>
      <w:r w:rsidRPr="001223A7">
        <w:rPr>
          <w:rFonts w:ascii="Arial" w:hAnsi="Arial" w:cs="Arial"/>
        </w:rPr>
        <w:t>of the Goods and/or performance of the Services under the Contract including a request for the Supplier, or any of its employees, agents or subcontractors to leave the premises immediately.</w:t>
      </w:r>
    </w:p>
    <w:p w14:paraId="30F66695" w14:textId="77777777" w:rsidR="00D23842" w:rsidRPr="001223A7" w:rsidRDefault="00D23842" w:rsidP="00D23842">
      <w:pPr>
        <w:tabs>
          <w:tab w:val="left" w:pos="-2694"/>
          <w:tab w:val="left" w:pos="709"/>
        </w:tabs>
        <w:jc w:val="both"/>
        <w:rPr>
          <w:rFonts w:ascii="Arial" w:hAnsi="Arial" w:cs="Arial"/>
        </w:rPr>
      </w:pPr>
    </w:p>
    <w:p w14:paraId="77CA396B" w14:textId="77777777" w:rsidR="00D23842" w:rsidRPr="001223A7" w:rsidRDefault="006B7FE0" w:rsidP="00E5697A">
      <w:pPr>
        <w:numPr>
          <w:ilvl w:val="0"/>
          <w:numId w:val="1"/>
        </w:numPr>
        <w:tabs>
          <w:tab w:val="left" w:pos="-2694"/>
          <w:tab w:val="left" w:pos="709"/>
        </w:tabs>
        <w:jc w:val="both"/>
        <w:rPr>
          <w:rFonts w:ascii="Arial" w:hAnsi="Arial" w:cs="Arial"/>
          <w:b/>
        </w:rPr>
      </w:pPr>
      <w:bookmarkStart w:id="4" w:name="_Ref346034651"/>
      <w:r w:rsidRPr="001223A7">
        <w:rPr>
          <w:rFonts w:ascii="Arial" w:hAnsi="Arial" w:cs="Arial"/>
          <w:b/>
          <w:bCs/>
        </w:rPr>
        <w:t>Supply of Goods and</w:t>
      </w:r>
      <w:r w:rsidR="009433A3" w:rsidRPr="001223A7">
        <w:rPr>
          <w:rFonts w:ascii="Arial" w:hAnsi="Arial" w:cs="Arial"/>
          <w:b/>
          <w:bCs/>
        </w:rPr>
        <w:t>/or Performance of the</w:t>
      </w:r>
      <w:r w:rsidRPr="001223A7">
        <w:rPr>
          <w:rFonts w:ascii="Arial" w:hAnsi="Arial" w:cs="Arial"/>
          <w:b/>
          <w:bCs/>
        </w:rPr>
        <w:t xml:space="preserve"> Services</w:t>
      </w:r>
      <w:bookmarkEnd w:id="4"/>
    </w:p>
    <w:p w14:paraId="2409AF2A" w14:textId="77777777" w:rsidR="00D23842" w:rsidRPr="001223A7" w:rsidRDefault="00D23842" w:rsidP="009B6DFC">
      <w:pPr>
        <w:tabs>
          <w:tab w:val="left" w:pos="-2694"/>
          <w:tab w:val="left" w:pos="709"/>
        </w:tabs>
        <w:ind w:left="709"/>
        <w:jc w:val="both"/>
        <w:rPr>
          <w:rFonts w:ascii="Arial" w:hAnsi="Arial" w:cs="Arial"/>
        </w:rPr>
      </w:pPr>
    </w:p>
    <w:p w14:paraId="2291AA50" w14:textId="77777777" w:rsidR="001760C7" w:rsidRPr="001223A7" w:rsidRDefault="007A0818" w:rsidP="00E5697A">
      <w:pPr>
        <w:numPr>
          <w:ilvl w:val="1"/>
          <w:numId w:val="1"/>
        </w:numPr>
        <w:tabs>
          <w:tab w:val="left" w:pos="-2694"/>
          <w:tab w:val="left" w:pos="720"/>
        </w:tabs>
        <w:ind w:left="709" w:hanging="709"/>
        <w:jc w:val="both"/>
        <w:rPr>
          <w:rFonts w:ascii="Arial" w:hAnsi="Arial" w:cs="Arial"/>
        </w:rPr>
      </w:pPr>
      <w:bookmarkStart w:id="5" w:name="_Ref343870186"/>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w:t>
      </w:r>
      <w:r w:rsidR="006B7FE0" w:rsidRPr="001223A7">
        <w:rPr>
          <w:rFonts w:ascii="Arial" w:hAnsi="Arial" w:cs="Arial"/>
        </w:rPr>
        <w:t xml:space="preserve">shall ensure </w:t>
      </w:r>
      <w:r w:rsidR="000E37AE" w:rsidRPr="001223A7">
        <w:rPr>
          <w:rFonts w:ascii="Arial" w:hAnsi="Arial" w:cs="Arial"/>
        </w:rPr>
        <w:t xml:space="preserve">and warrants to the Purchaser </w:t>
      </w:r>
      <w:r w:rsidRPr="001223A7">
        <w:rPr>
          <w:rFonts w:ascii="Arial" w:hAnsi="Arial" w:cs="Arial"/>
        </w:rPr>
        <w:t>that the Goods</w:t>
      </w:r>
      <w:r w:rsidR="001760C7" w:rsidRPr="001223A7">
        <w:rPr>
          <w:rFonts w:ascii="Arial" w:hAnsi="Arial" w:cs="Arial"/>
        </w:rPr>
        <w:t xml:space="preserve"> </w:t>
      </w:r>
      <w:r w:rsidR="005B4CBA" w:rsidRPr="001223A7">
        <w:rPr>
          <w:rFonts w:ascii="Arial" w:hAnsi="Arial" w:cs="Arial"/>
        </w:rPr>
        <w:t>will</w:t>
      </w:r>
      <w:r w:rsidRPr="001223A7">
        <w:rPr>
          <w:rFonts w:ascii="Arial" w:hAnsi="Arial" w:cs="Arial"/>
        </w:rPr>
        <w:t>:</w:t>
      </w:r>
      <w:bookmarkEnd w:id="5"/>
    </w:p>
    <w:p w14:paraId="493F808D" w14:textId="77777777" w:rsidR="006B7FE0" w:rsidRPr="001223A7" w:rsidRDefault="006B7FE0" w:rsidP="006B7FE0">
      <w:pPr>
        <w:tabs>
          <w:tab w:val="left" w:pos="-2694"/>
          <w:tab w:val="left" w:pos="720"/>
        </w:tabs>
        <w:ind w:left="709"/>
        <w:jc w:val="both"/>
        <w:rPr>
          <w:rFonts w:ascii="Arial" w:hAnsi="Arial" w:cs="Arial"/>
        </w:rPr>
      </w:pPr>
    </w:p>
    <w:p w14:paraId="2433719F" w14:textId="77777777" w:rsidR="001760C7" w:rsidRPr="001223A7" w:rsidRDefault="00D23842" w:rsidP="001760C7">
      <w:pPr>
        <w:numPr>
          <w:ilvl w:val="2"/>
          <w:numId w:val="1"/>
        </w:numPr>
        <w:tabs>
          <w:tab w:val="left" w:pos="-2694"/>
          <w:tab w:val="left" w:pos="720"/>
        </w:tabs>
        <w:ind w:left="1418" w:hanging="698"/>
        <w:jc w:val="both"/>
        <w:rPr>
          <w:rFonts w:ascii="Arial" w:hAnsi="Arial" w:cs="Arial"/>
        </w:rPr>
      </w:pPr>
      <w:bookmarkStart w:id="6" w:name="_Ref343870149"/>
      <w:r w:rsidRPr="001223A7">
        <w:rPr>
          <w:rFonts w:ascii="Arial" w:hAnsi="Arial" w:cs="Arial"/>
        </w:rPr>
        <w:t xml:space="preserve">be of satisfactory quality </w:t>
      </w:r>
      <w:r w:rsidR="00DE648D" w:rsidRPr="001223A7">
        <w:rPr>
          <w:rFonts w:ascii="Arial" w:hAnsi="Arial" w:cs="Arial"/>
        </w:rPr>
        <w:t xml:space="preserve">(within the meaning </w:t>
      </w:r>
      <w:r w:rsidR="006B7FE0" w:rsidRPr="001223A7">
        <w:rPr>
          <w:rFonts w:ascii="Arial" w:hAnsi="Arial" w:cs="Arial"/>
        </w:rPr>
        <w:t>of the Sales of Goods Act 1979)</w:t>
      </w:r>
      <w:r w:rsidR="00DE648D" w:rsidRPr="001223A7">
        <w:rPr>
          <w:rFonts w:ascii="Arial" w:hAnsi="Arial" w:cs="Arial"/>
        </w:rPr>
        <w:t xml:space="preserve"> </w:t>
      </w:r>
      <w:r w:rsidRPr="001223A7">
        <w:rPr>
          <w:rFonts w:ascii="Arial" w:hAnsi="Arial" w:cs="Arial"/>
        </w:rPr>
        <w:t xml:space="preserve">and fit for </w:t>
      </w:r>
      <w:r w:rsidR="00471F31" w:rsidRPr="001223A7">
        <w:rPr>
          <w:rFonts w:ascii="Arial" w:hAnsi="Arial" w:cs="Arial"/>
        </w:rPr>
        <w:t>any</w:t>
      </w:r>
      <w:r w:rsidRPr="001223A7">
        <w:rPr>
          <w:rFonts w:ascii="Arial" w:hAnsi="Arial" w:cs="Arial"/>
        </w:rPr>
        <w:t xml:space="preserve"> purpose</w:t>
      </w:r>
      <w:r w:rsidR="00DE648D" w:rsidRPr="001223A7">
        <w:rPr>
          <w:rFonts w:ascii="Arial" w:hAnsi="Arial" w:cs="Arial"/>
        </w:rPr>
        <w:t xml:space="preserve"> held out by the Supplier or made known to the Supplier by the Purchaser, expressly or by implication, and in this respect the Purchaser relies on the Supplier’s skill and judgment;</w:t>
      </w:r>
      <w:r w:rsidR="002316BD" w:rsidRPr="001223A7">
        <w:rPr>
          <w:rFonts w:ascii="Arial" w:hAnsi="Arial" w:cs="Arial"/>
        </w:rPr>
        <w:t xml:space="preserve"> </w:t>
      </w:r>
      <w:bookmarkEnd w:id="6"/>
    </w:p>
    <w:p w14:paraId="649AB6C7" w14:textId="77777777" w:rsidR="00566F92" w:rsidRPr="001223A7" w:rsidRDefault="00566F92" w:rsidP="00566F92">
      <w:pPr>
        <w:tabs>
          <w:tab w:val="left" w:pos="-2694"/>
          <w:tab w:val="left" w:pos="720"/>
        </w:tabs>
        <w:ind w:left="1418"/>
        <w:jc w:val="both"/>
        <w:rPr>
          <w:rFonts w:ascii="Arial" w:hAnsi="Arial" w:cs="Arial"/>
        </w:rPr>
      </w:pPr>
    </w:p>
    <w:p w14:paraId="1E62DE37" w14:textId="77777777" w:rsidR="00566F92" w:rsidRPr="001223A7" w:rsidRDefault="00615BB7" w:rsidP="00566F92">
      <w:pPr>
        <w:numPr>
          <w:ilvl w:val="2"/>
          <w:numId w:val="1"/>
        </w:numPr>
        <w:tabs>
          <w:tab w:val="left" w:pos="-2694"/>
          <w:tab w:val="left" w:pos="720"/>
        </w:tabs>
        <w:ind w:left="1418" w:hanging="698"/>
        <w:jc w:val="both"/>
        <w:rPr>
          <w:rFonts w:ascii="Arial" w:hAnsi="Arial" w:cs="Arial"/>
        </w:rPr>
      </w:pPr>
      <w:r w:rsidRPr="001223A7">
        <w:rPr>
          <w:rFonts w:ascii="Arial" w:hAnsi="Arial" w:cs="Arial"/>
        </w:rPr>
        <w:t>without prejudice to any other warranty, including manufacturer or product warrant</w:t>
      </w:r>
      <w:r w:rsidR="00D04B79" w:rsidRPr="001223A7">
        <w:rPr>
          <w:rFonts w:ascii="Arial" w:hAnsi="Arial" w:cs="Arial"/>
        </w:rPr>
        <w:t>y</w:t>
      </w:r>
      <w:r w:rsidRPr="001223A7">
        <w:rPr>
          <w:rFonts w:ascii="Arial" w:hAnsi="Arial" w:cs="Arial"/>
        </w:rPr>
        <w:t>, offered by the Supplier</w:t>
      </w:r>
      <w:r w:rsidR="009433A3" w:rsidRPr="001223A7">
        <w:rPr>
          <w:rFonts w:ascii="Arial" w:hAnsi="Arial" w:cs="Arial"/>
        </w:rPr>
        <w:t xml:space="preserve"> and the Purchaser’s right to rely on the same</w:t>
      </w:r>
      <w:r w:rsidRPr="001223A7">
        <w:rPr>
          <w:rFonts w:ascii="Arial" w:hAnsi="Arial" w:cs="Arial"/>
        </w:rPr>
        <w:t xml:space="preserve">, </w:t>
      </w:r>
      <w:r w:rsidR="00566F92" w:rsidRPr="001223A7">
        <w:rPr>
          <w:rFonts w:ascii="Arial" w:hAnsi="Arial" w:cs="Arial"/>
        </w:rPr>
        <w:t>be free from defects in design, material</w:t>
      </w:r>
      <w:r w:rsidR="005E3931" w:rsidRPr="001223A7">
        <w:rPr>
          <w:rFonts w:ascii="Arial" w:hAnsi="Arial" w:cs="Arial"/>
        </w:rPr>
        <w:t>s</w:t>
      </w:r>
      <w:r w:rsidR="00566F92" w:rsidRPr="001223A7">
        <w:rPr>
          <w:rFonts w:ascii="Arial" w:hAnsi="Arial" w:cs="Arial"/>
        </w:rPr>
        <w:t xml:space="preserve"> and workmanship and </w:t>
      </w:r>
      <w:r w:rsidR="00651558" w:rsidRPr="001223A7">
        <w:rPr>
          <w:rFonts w:ascii="Arial" w:hAnsi="Arial" w:cs="Arial"/>
        </w:rPr>
        <w:t xml:space="preserve">remain so for 12 months or such other period </w:t>
      </w:r>
      <w:r w:rsidRPr="001223A7">
        <w:rPr>
          <w:rFonts w:ascii="Arial" w:hAnsi="Arial" w:cs="Arial"/>
        </w:rPr>
        <w:t>after delivery</w:t>
      </w:r>
      <w:r w:rsidR="009433A3" w:rsidRPr="001223A7">
        <w:rPr>
          <w:rFonts w:ascii="Arial" w:hAnsi="Arial" w:cs="Arial"/>
        </w:rPr>
        <w:t xml:space="preserve"> in accordance with Clause </w:t>
      </w:r>
      <w:r w:rsidR="009433A3" w:rsidRPr="001223A7">
        <w:rPr>
          <w:rFonts w:ascii="Arial" w:hAnsi="Arial" w:cs="Arial"/>
        </w:rPr>
        <w:fldChar w:fldCharType="begin"/>
      </w:r>
      <w:r w:rsidR="009433A3" w:rsidRPr="001223A7">
        <w:rPr>
          <w:rFonts w:ascii="Arial" w:hAnsi="Arial" w:cs="Arial"/>
        </w:rPr>
        <w:instrText xml:space="preserve"> REF _Ref346552347 \r \h </w:instrText>
      </w:r>
      <w:r w:rsidR="001223A7">
        <w:rPr>
          <w:rFonts w:ascii="Arial" w:hAnsi="Arial" w:cs="Arial"/>
        </w:rPr>
        <w:instrText xml:space="preserve"> \* MERGEFORMAT </w:instrText>
      </w:r>
      <w:r w:rsidR="009433A3" w:rsidRPr="001223A7">
        <w:rPr>
          <w:rFonts w:ascii="Arial" w:hAnsi="Arial" w:cs="Arial"/>
        </w:rPr>
      </w:r>
      <w:r w:rsidR="009433A3" w:rsidRPr="001223A7">
        <w:rPr>
          <w:rFonts w:ascii="Arial" w:hAnsi="Arial" w:cs="Arial"/>
        </w:rPr>
        <w:fldChar w:fldCharType="separate"/>
      </w:r>
      <w:r w:rsidR="00C20686" w:rsidRPr="001223A7">
        <w:rPr>
          <w:rFonts w:ascii="Arial" w:hAnsi="Arial" w:cs="Arial"/>
        </w:rPr>
        <w:t>11</w:t>
      </w:r>
      <w:r w:rsidR="009433A3" w:rsidRPr="001223A7">
        <w:rPr>
          <w:rFonts w:ascii="Arial" w:hAnsi="Arial" w:cs="Arial"/>
        </w:rPr>
        <w:fldChar w:fldCharType="end"/>
      </w:r>
      <w:r w:rsidRPr="001223A7">
        <w:rPr>
          <w:rFonts w:ascii="Arial" w:hAnsi="Arial" w:cs="Arial"/>
        </w:rPr>
        <w:t xml:space="preserve"> </w:t>
      </w:r>
      <w:r w:rsidR="00651558" w:rsidRPr="001223A7">
        <w:rPr>
          <w:rFonts w:ascii="Arial" w:hAnsi="Arial" w:cs="Arial"/>
        </w:rPr>
        <w:t>as stated in the Purchase Order</w:t>
      </w:r>
      <w:r w:rsidR="00566F92" w:rsidRPr="001223A7">
        <w:rPr>
          <w:rFonts w:ascii="Arial" w:hAnsi="Arial" w:cs="Arial"/>
        </w:rPr>
        <w:t>;</w:t>
      </w:r>
    </w:p>
    <w:p w14:paraId="51F3A95D" w14:textId="77777777" w:rsidR="00566F92" w:rsidRPr="001223A7" w:rsidRDefault="00566F92" w:rsidP="00566F92">
      <w:pPr>
        <w:tabs>
          <w:tab w:val="left" w:pos="-2694"/>
          <w:tab w:val="left" w:pos="720"/>
        </w:tabs>
        <w:ind w:left="720"/>
        <w:jc w:val="both"/>
        <w:rPr>
          <w:rFonts w:ascii="Arial" w:hAnsi="Arial" w:cs="Arial"/>
        </w:rPr>
      </w:pPr>
    </w:p>
    <w:p w14:paraId="0BB53645" w14:textId="77777777" w:rsidR="001760C7" w:rsidRPr="001223A7" w:rsidRDefault="00471F31" w:rsidP="00E5697A">
      <w:pPr>
        <w:numPr>
          <w:ilvl w:val="2"/>
          <w:numId w:val="1"/>
        </w:numPr>
        <w:tabs>
          <w:tab w:val="left" w:pos="-2694"/>
          <w:tab w:val="left" w:pos="720"/>
        </w:tabs>
        <w:ind w:left="1418" w:hanging="698"/>
        <w:jc w:val="both"/>
        <w:rPr>
          <w:rFonts w:ascii="Arial" w:hAnsi="Arial" w:cs="Arial"/>
        </w:rPr>
      </w:pPr>
      <w:r w:rsidRPr="001223A7">
        <w:rPr>
          <w:rFonts w:ascii="Arial" w:hAnsi="Arial" w:cs="Arial"/>
        </w:rPr>
        <w:t>conform in all respects</w:t>
      </w:r>
      <w:r w:rsidR="00D23842" w:rsidRPr="001223A7">
        <w:rPr>
          <w:rFonts w:ascii="Arial" w:hAnsi="Arial" w:cs="Arial"/>
        </w:rPr>
        <w:t xml:space="preserve"> with any relevant specification</w:t>
      </w:r>
      <w:r w:rsidRPr="001223A7">
        <w:rPr>
          <w:rFonts w:ascii="Arial" w:hAnsi="Arial" w:cs="Arial"/>
        </w:rPr>
        <w:t>, description</w:t>
      </w:r>
      <w:r w:rsidR="00F41193" w:rsidRPr="001223A7">
        <w:rPr>
          <w:rFonts w:ascii="Arial" w:hAnsi="Arial" w:cs="Arial"/>
        </w:rPr>
        <w:t>, drawing</w:t>
      </w:r>
      <w:r w:rsidR="00D23842" w:rsidRPr="001223A7">
        <w:rPr>
          <w:rFonts w:ascii="Arial" w:hAnsi="Arial" w:cs="Arial"/>
        </w:rPr>
        <w:t xml:space="preserve"> </w:t>
      </w:r>
      <w:r w:rsidR="00006CC8" w:rsidRPr="001223A7">
        <w:rPr>
          <w:rFonts w:ascii="Arial" w:hAnsi="Arial" w:cs="Arial"/>
        </w:rPr>
        <w:t>and/</w:t>
      </w:r>
      <w:r w:rsidR="00D23842" w:rsidRPr="001223A7">
        <w:rPr>
          <w:rFonts w:ascii="Arial" w:hAnsi="Arial" w:cs="Arial"/>
        </w:rPr>
        <w:t>or sample</w:t>
      </w:r>
      <w:r w:rsidR="00B21B85" w:rsidRPr="001223A7">
        <w:rPr>
          <w:rFonts w:ascii="Arial" w:hAnsi="Arial" w:cs="Arial"/>
        </w:rPr>
        <w:t xml:space="preserve"> </w:t>
      </w:r>
      <w:r w:rsidR="00B30532" w:rsidRPr="001223A7">
        <w:rPr>
          <w:rFonts w:ascii="Arial" w:hAnsi="Arial" w:cs="Arial"/>
        </w:rPr>
        <w:t>which forms part of the Contract</w:t>
      </w:r>
      <w:r w:rsidR="00D23842" w:rsidRPr="001223A7">
        <w:rPr>
          <w:rFonts w:ascii="Arial" w:hAnsi="Arial" w:cs="Arial"/>
        </w:rPr>
        <w:t>; and</w:t>
      </w:r>
    </w:p>
    <w:p w14:paraId="41EFB49B" w14:textId="77777777" w:rsidR="001760C7" w:rsidRPr="001223A7" w:rsidRDefault="001760C7" w:rsidP="001760C7">
      <w:pPr>
        <w:pStyle w:val="ListParagraph"/>
        <w:rPr>
          <w:rFonts w:ascii="Arial" w:hAnsi="Arial" w:cs="Arial"/>
        </w:rPr>
      </w:pPr>
    </w:p>
    <w:p w14:paraId="23F07959" w14:textId="77777777" w:rsidR="00D23842" w:rsidRPr="001223A7" w:rsidRDefault="00D23842" w:rsidP="00E5697A">
      <w:pPr>
        <w:numPr>
          <w:ilvl w:val="2"/>
          <w:numId w:val="1"/>
        </w:numPr>
        <w:tabs>
          <w:tab w:val="left" w:pos="-2694"/>
          <w:tab w:val="left" w:pos="720"/>
        </w:tabs>
        <w:ind w:left="1418" w:hanging="698"/>
        <w:jc w:val="both"/>
        <w:rPr>
          <w:rFonts w:ascii="Arial" w:hAnsi="Arial" w:cs="Arial"/>
        </w:rPr>
      </w:pPr>
      <w:bookmarkStart w:id="7" w:name="_Ref363118754"/>
      <w:r w:rsidRPr="001223A7">
        <w:rPr>
          <w:rFonts w:ascii="Arial" w:hAnsi="Arial" w:cs="Arial"/>
        </w:rPr>
        <w:t xml:space="preserve">comply with all </w:t>
      </w:r>
      <w:r w:rsidR="00CF43F3" w:rsidRPr="001223A7">
        <w:rPr>
          <w:rFonts w:ascii="Arial" w:hAnsi="Arial" w:cs="Arial"/>
        </w:rPr>
        <w:t>Standards</w:t>
      </w:r>
      <w:r w:rsidR="00751203" w:rsidRPr="001223A7">
        <w:rPr>
          <w:rFonts w:ascii="Arial" w:hAnsi="Arial" w:cs="Arial"/>
        </w:rPr>
        <w:t xml:space="preserve"> and </w:t>
      </w:r>
      <w:r w:rsidR="007F34F1" w:rsidRPr="001223A7">
        <w:rPr>
          <w:rFonts w:ascii="Arial" w:hAnsi="Arial" w:cs="Arial"/>
        </w:rPr>
        <w:t xml:space="preserve">all </w:t>
      </w:r>
      <w:r w:rsidR="00CF43F3" w:rsidRPr="001223A7">
        <w:rPr>
          <w:rFonts w:ascii="Arial" w:hAnsi="Arial" w:cs="Arial"/>
        </w:rPr>
        <w:t>Applicable Laws</w:t>
      </w:r>
      <w:r w:rsidR="00DE648D" w:rsidRPr="001223A7">
        <w:rPr>
          <w:rFonts w:ascii="Arial" w:hAnsi="Arial" w:cs="Arial"/>
        </w:rPr>
        <w:t xml:space="preserve"> </w:t>
      </w:r>
      <w:r w:rsidR="009037E5" w:rsidRPr="001223A7">
        <w:rPr>
          <w:rFonts w:ascii="Arial" w:hAnsi="Arial" w:cs="Arial"/>
        </w:rPr>
        <w:t xml:space="preserve">from time to time in force relating to the supply of the Goods </w:t>
      </w:r>
      <w:r w:rsidR="00DE648D" w:rsidRPr="001223A7">
        <w:rPr>
          <w:rFonts w:ascii="Arial" w:hAnsi="Arial" w:cs="Arial"/>
        </w:rPr>
        <w:t>including</w:t>
      </w:r>
      <w:r w:rsidR="0018754B" w:rsidRPr="001223A7">
        <w:rPr>
          <w:rFonts w:ascii="Arial" w:hAnsi="Arial" w:cs="Arial"/>
        </w:rPr>
        <w:t>, without limitation,</w:t>
      </w:r>
      <w:r w:rsidR="00DE648D" w:rsidRPr="001223A7">
        <w:rPr>
          <w:rFonts w:ascii="Arial" w:hAnsi="Arial" w:cs="Arial"/>
        </w:rPr>
        <w:t xml:space="preserve"> in relation to the</w:t>
      </w:r>
      <w:r w:rsidR="009037E5" w:rsidRPr="001223A7">
        <w:rPr>
          <w:rFonts w:ascii="Arial" w:hAnsi="Arial" w:cs="Arial"/>
        </w:rPr>
        <w:t>ir</w:t>
      </w:r>
      <w:r w:rsidR="00DE648D" w:rsidRPr="001223A7">
        <w:rPr>
          <w:rFonts w:ascii="Arial" w:hAnsi="Arial" w:cs="Arial"/>
        </w:rPr>
        <w:t xml:space="preserve"> manufacture, labelling, packaging, storage, handling and delivery.</w:t>
      </w:r>
      <w:bookmarkEnd w:id="7"/>
      <w:r w:rsidR="00DE648D" w:rsidRPr="001223A7">
        <w:rPr>
          <w:rFonts w:ascii="Arial" w:hAnsi="Arial" w:cs="Arial"/>
        </w:rPr>
        <w:t xml:space="preserve"> </w:t>
      </w:r>
    </w:p>
    <w:p w14:paraId="5B6C1968" w14:textId="77777777" w:rsidR="00E128C5" w:rsidRPr="001223A7" w:rsidRDefault="00E128C5" w:rsidP="00D23842">
      <w:pPr>
        <w:tabs>
          <w:tab w:val="left" w:pos="-2694"/>
          <w:tab w:val="left" w:pos="709"/>
        </w:tabs>
        <w:ind w:left="709"/>
        <w:jc w:val="both"/>
        <w:rPr>
          <w:rFonts w:ascii="Arial" w:hAnsi="Arial" w:cs="Arial"/>
        </w:rPr>
      </w:pPr>
    </w:p>
    <w:p w14:paraId="5D178EF5" w14:textId="77777777" w:rsidR="001760C7" w:rsidRPr="001223A7" w:rsidRDefault="005B4CBA" w:rsidP="00E5697A">
      <w:pPr>
        <w:numPr>
          <w:ilvl w:val="1"/>
          <w:numId w:val="1"/>
        </w:numPr>
        <w:tabs>
          <w:tab w:val="left" w:pos="-2694"/>
          <w:tab w:val="left" w:pos="709"/>
        </w:tabs>
        <w:ind w:left="0" w:firstLine="0"/>
        <w:jc w:val="both"/>
        <w:rPr>
          <w:rFonts w:ascii="Arial" w:hAnsi="Arial" w:cs="Arial"/>
        </w:rPr>
      </w:pPr>
      <w:bookmarkStart w:id="8" w:name="_Ref343870415"/>
      <w:r w:rsidRPr="001223A7">
        <w:rPr>
          <w:rFonts w:ascii="Arial" w:hAnsi="Arial" w:cs="Arial"/>
        </w:rPr>
        <w:t xml:space="preserve">The Supplier shall ensure and warrants to the Purchaser that the </w:t>
      </w:r>
      <w:r w:rsidR="005F5DE2" w:rsidRPr="001223A7">
        <w:rPr>
          <w:rFonts w:ascii="Arial" w:hAnsi="Arial" w:cs="Arial"/>
        </w:rPr>
        <w:t xml:space="preserve">Services </w:t>
      </w:r>
      <w:r w:rsidRPr="001223A7">
        <w:rPr>
          <w:rFonts w:ascii="Arial" w:hAnsi="Arial" w:cs="Arial"/>
        </w:rPr>
        <w:t>will</w:t>
      </w:r>
      <w:r w:rsidR="007A0818" w:rsidRPr="001223A7">
        <w:rPr>
          <w:rFonts w:ascii="Arial" w:hAnsi="Arial" w:cs="Arial"/>
        </w:rPr>
        <w:t>:</w:t>
      </w:r>
      <w:bookmarkEnd w:id="8"/>
    </w:p>
    <w:p w14:paraId="6BD44796" w14:textId="77777777" w:rsidR="00B30532" w:rsidRPr="001223A7" w:rsidRDefault="00B30532" w:rsidP="00B30532">
      <w:pPr>
        <w:tabs>
          <w:tab w:val="left" w:pos="-2694"/>
          <w:tab w:val="left" w:pos="709"/>
        </w:tabs>
        <w:jc w:val="both"/>
        <w:rPr>
          <w:rFonts w:ascii="Arial" w:hAnsi="Arial" w:cs="Arial"/>
        </w:rPr>
      </w:pPr>
    </w:p>
    <w:p w14:paraId="49CB25A0" w14:textId="77777777" w:rsidR="00B30532" w:rsidRPr="001223A7" w:rsidRDefault="005B4CBA" w:rsidP="00E5697A">
      <w:pPr>
        <w:numPr>
          <w:ilvl w:val="2"/>
          <w:numId w:val="1"/>
        </w:numPr>
        <w:tabs>
          <w:tab w:val="left" w:pos="-2694"/>
          <w:tab w:val="left" w:pos="1418"/>
        </w:tabs>
        <w:ind w:left="1418" w:hanging="698"/>
        <w:jc w:val="both"/>
        <w:rPr>
          <w:rFonts w:ascii="Arial" w:hAnsi="Arial" w:cs="Arial"/>
        </w:rPr>
      </w:pPr>
      <w:r w:rsidRPr="001223A7">
        <w:rPr>
          <w:rFonts w:ascii="Arial" w:hAnsi="Arial" w:cs="Arial"/>
        </w:rPr>
        <w:t xml:space="preserve">be </w:t>
      </w:r>
      <w:r w:rsidR="00B30532" w:rsidRPr="001223A7">
        <w:rPr>
          <w:rFonts w:ascii="Arial" w:hAnsi="Arial" w:cs="Arial"/>
        </w:rPr>
        <w:t>perform</w:t>
      </w:r>
      <w:r w:rsidRPr="001223A7">
        <w:rPr>
          <w:rFonts w:ascii="Arial" w:hAnsi="Arial" w:cs="Arial"/>
        </w:rPr>
        <w:t xml:space="preserve">ed by appropriately qualified, trained and experienced personnel exercising </w:t>
      </w:r>
      <w:r w:rsidR="00B30532" w:rsidRPr="001223A7">
        <w:rPr>
          <w:rFonts w:ascii="Arial" w:hAnsi="Arial" w:cs="Arial"/>
        </w:rPr>
        <w:t xml:space="preserve">the </w:t>
      </w:r>
      <w:r w:rsidRPr="001223A7">
        <w:rPr>
          <w:rFonts w:ascii="Arial" w:hAnsi="Arial" w:cs="Arial"/>
        </w:rPr>
        <w:t>highest standard of</w:t>
      </w:r>
      <w:r w:rsidR="00B30532" w:rsidRPr="001223A7">
        <w:rPr>
          <w:rFonts w:ascii="Arial" w:hAnsi="Arial" w:cs="Arial"/>
        </w:rPr>
        <w:t xml:space="preserve"> care, skill, diligence</w:t>
      </w:r>
      <w:r w:rsidR="00866844" w:rsidRPr="001223A7">
        <w:rPr>
          <w:rFonts w:ascii="Arial" w:hAnsi="Arial" w:cs="Arial"/>
        </w:rPr>
        <w:t xml:space="preserve"> and expedition in accordance with best practice in the Supplier’s industry, profession or trade;</w:t>
      </w:r>
      <w:r w:rsidR="00B30532" w:rsidRPr="001223A7">
        <w:rPr>
          <w:rFonts w:ascii="Arial" w:hAnsi="Arial" w:cs="Arial"/>
        </w:rPr>
        <w:t xml:space="preserve"> </w:t>
      </w:r>
    </w:p>
    <w:p w14:paraId="116F46C4" w14:textId="77777777" w:rsidR="001760C7" w:rsidRPr="001223A7" w:rsidRDefault="009C0589" w:rsidP="001760C7">
      <w:pPr>
        <w:tabs>
          <w:tab w:val="left" w:pos="-2694"/>
          <w:tab w:val="left" w:pos="709"/>
        </w:tabs>
        <w:jc w:val="both"/>
        <w:rPr>
          <w:rFonts w:ascii="Arial" w:hAnsi="Arial" w:cs="Arial"/>
        </w:rPr>
      </w:pPr>
      <w:r w:rsidRPr="001223A7">
        <w:rPr>
          <w:rFonts w:ascii="Arial" w:hAnsi="Arial" w:cs="Arial"/>
        </w:rPr>
        <w:t xml:space="preserve"> </w:t>
      </w:r>
    </w:p>
    <w:p w14:paraId="74FA864C" w14:textId="77777777" w:rsidR="000E37AE" w:rsidRPr="001223A7" w:rsidRDefault="000F0B02" w:rsidP="00E5697A">
      <w:pPr>
        <w:numPr>
          <w:ilvl w:val="2"/>
          <w:numId w:val="1"/>
        </w:numPr>
        <w:tabs>
          <w:tab w:val="left" w:pos="-2694"/>
          <w:tab w:val="left" w:pos="709"/>
        </w:tabs>
        <w:ind w:left="1418" w:hanging="698"/>
        <w:jc w:val="both"/>
        <w:rPr>
          <w:rFonts w:ascii="Arial" w:hAnsi="Arial" w:cs="Arial"/>
        </w:rPr>
      </w:pPr>
      <w:bookmarkStart w:id="9" w:name="_Ref343604163"/>
      <w:r w:rsidRPr="001223A7">
        <w:rPr>
          <w:rFonts w:ascii="Arial" w:hAnsi="Arial" w:cs="Arial"/>
        </w:rPr>
        <w:t xml:space="preserve">be performed in accordance with the Contract and </w:t>
      </w:r>
      <w:r w:rsidR="005B4CBA" w:rsidRPr="001223A7">
        <w:rPr>
          <w:rFonts w:ascii="Arial" w:hAnsi="Arial" w:cs="Arial"/>
        </w:rPr>
        <w:t>conform</w:t>
      </w:r>
      <w:r w:rsidR="00CE0D5B" w:rsidRPr="001223A7">
        <w:rPr>
          <w:rFonts w:ascii="Arial" w:hAnsi="Arial" w:cs="Arial"/>
        </w:rPr>
        <w:t xml:space="preserve"> </w:t>
      </w:r>
      <w:r w:rsidR="00415F3D" w:rsidRPr="001223A7">
        <w:rPr>
          <w:rFonts w:ascii="Arial" w:hAnsi="Arial" w:cs="Arial"/>
        </w:rPr>
        <w:t>in all respects with any relevant specification</w:t>
      </w:r>
      <w:r w:rsidR="0033043C" w:rsidRPr="001223A7">
        <w:rPr>
          <w:rFonts w:ascii="Arial" w:hAnsi="Arial" w:cs="Arial"/>
        </w:rPr>
        <w:t>, description or drawings which forms part of the Contract and that any deliverables</w:t>
      </w:r>
      <w:r w:rsidR="001068FD" w:rsidRPr="001223A7">
        <w:rPr>
          <w:rFonts w:ascii="Arial" w:hAnsi="Arial" w:cs="Arial"/>
        </w:rPr>
        <w:t xml:space="preserve"> to be produced by </w:t>
      </w:r>
      <w:r w:rsidR="0033043C" w:rsidRPr="001223A7">
        <w:rPr>
          <w:rFonts w:ascii="Arial" w:hAnsi="Arial" w:cs="Arial"/>
        </w:rPr>
        <w:t xml:space="preserve">the </w:t>
      </w:r>
      <w:r w:rsidR="001068FD" w:rsidRPr="001223A7">
        <w:rPr>
          <w:rFonts w:ascii="Arial" w:hAnsi="Arial" w:cs="Arial"/>
        </w:rPr>
        <w:t xml:space="preserve">Supplier in respect of the </w:t>
      </w:r>
      <w:r w:rsidR="0033043C" w:rsidRPr="001223A7">
        <w:rPr>
          <w:rFonts w:ascii="Arial" w:hAnsi="Arial" w:cs="Arial"/>
        </w:rPr>
        <w:t>Services will be fit for any purpose expressly or impliedly made known to the Supplier by the Purchaser</w:t>
      </w:r>
      <w:r w:rsidR="00751203" w:rsidRPr="001223A7">
        <w:rPr>
          <w:rFonts w:ascii="Arial" w:hAnsi="Arial" w:cs="Arial"/>
        </w:rPr>
        <w:t>;</w:t>
      </w:r>
      <w:r w:rsidR="00D23842" w:rsidRPr="001223A7">
        <w:rPr>
          <w:rFonts w:ascii="Arial" w:hAnsi="Arial" w:cs="Arial"/>
        </w:rPr>
        <w:t xml:space="preserve"> </w:t>
      </w:r>
      <w:r w:rsidR="005D417C" w:rsidRPr="001223A7">
        <w:rPr>
          <w:rFonts w:ascii="Arial" w:hAnsi="Arial" w:cs="Arial"/>
        </w:rPr>
        <w:t>and</w:t>
      </w:r>
    </w:p>
    <w:p w14:paraId="49FEFB2F" w14:textId="77777777" w:rsidR="000E37AE" w:rsidRPr="001223A7" w:rsidRDefault="000E37AE" w:rsidP="000E37AE">
      <w:pPr>
        <w:pStyle w:val="ListParagraph"/>
        <w:rPr>
          <w:rFonts w:ascii="Arial" w:hAnsi="Arial" w:cs="Arial"/>
        </w:rPr>
      </w:pPr>
    </w:p>
    <w:p w14:paraId="55F7115D" w14:textId="77777777" w:rsidR="00D23842" w:rsidRPr="001223A7" w:rsidRDefault="00D23842" w:rsidP="00E5697A">
      <w:pPr>
        <w:numPr>
          <w:ilvl w:val="2"/>
          <w:numId w:val="1"/>
        </w:numPr>
        <w:tabs>
          <w:tab w:val="left" w:pos="-2694"/>
          <w:tab w:val="left" w:pos="709"/>
        </w:tabs>
        <w:ind w:left="1418" w:hanging="698"/>
        <w:jc w:val="both"/>
        <w:rPr>
          <w:rFonts w:ascii="Arial" w:hAnsi="Arial" w:cs="Arial"/>
        </w:rPr>
      </w:pPr>
      <w:bookmarkStart w:id="10" w:name="_Ref363118761"/>
      <w:bookmarkEnd w:id="9"/>
      <w:r w:rsidRPr="001223A7">
        <w:rPr>
          <w:rFonts w:ascii="Arial" w:hAnsi="Arial" w:cs="Arial"/>
        </w:rPr>
        <w:t xml:space="preserve">comply with all </w:t>
      </w:r>
      <w:r w:rsidR="00CF43F3" w:rsidRPr="001223A7">
        <w:rPr>
          <w:rFonts w:ascii="Arial" w:hAnsi="Arial" w:cs="Arial"/>
        </w:rPr>
        <w:t>Standards</w:t>
      </w:r>
      <w:r w:rsidR="00CE0D5B" w:rsidRPr="001223A7">
        <w:rPr>
          <w:rFonts w:ascii="Arial" w:hAnsi="Arial" w:cs="Arial"/>
        </w:rPr>
        <w:t xml:space="preserve"> and </w:t>
      </w:r>
      <w:r w:rsidR="007F34F1" w:rsidRPr="001223A7">
        <w:rPr>
          <w:rFonts w:ascii="Arial" w:hAnsi="Arial" w:cs="Arial"/>
        </w:rPr>
        <w:t xml:space="preserve">all </w:t>
      </w:r>
      <w:r w:rsidR="00CF43F3" w:rsidRPr="001223A7">
        <w:rPr>
          <w:rFonts w:ascii="Arial" w:hAnsi="Arial" w:cs="Arial"/>
        </w:rPr>
        <w:t>Applicable Laws</w:t>
      </w:r>
      <w:r w:rsidRPr="001223A7">
        <w:rPr>
          <w:rFonts w:ascii="Arial" w:hAnsi="Arial" w:cs="Arial"/>
        </w:rPr>
        <w:t xml:space="preserve"> </w:t>
      </w:r>
      <w:r w:rsidR="009037E5" w:rsidRPr="001223A7">
        <w:rPr>
          <w:rFonts w:ascii="Arial" w:hAnsi="Arial" w:cs="Arial"/>
        </w:rPr>
        <w:t xml:space="preserve">from time to time in force </w:t>
      </w:r>
      <w:r w:rsidRPr="001223A7">
        <w:rPr>
          <w:rFonts w:ascii="Arial" w:hAnsi="Arial" w:cs="Arial"/>
        </w:rPr>
        <w:t xml:space="preserve">relating to the </w:t>
      </w:r>
      <w:r w:rsidR="005159E6" w:rsidRPr="001223A7">
        <w:rPr>
          <w:rFonts w:ascii="Arial" w:hAnsi="Arial" w:cs="Arial"/>
        </w:rPr>
        <w:t>performance</w:t>
      </w:r>
      <w:r w:rsidRPr="001223A7">
        <w:rPr>
          <w:rFonts w:ascii="Arial" w:hAnsi="Arial" w:cs="Arial"/>
        </w:rPr>
        <w:t xml:space="preserve"> of the Services.</w:t>
      </w:r>
      <w:bookmarkEnd w:id="10"/>
      <w:r w:rsidR="00B80290" w:rsidRPr="001223A7">
        <w:rPr>
          <w:rFonts w:ascii="Arial" w:hAnsi="Arial" w:cs="Arial"/>
        </w:rPr>
        <w:t xml:space="preserve"> </w:t>
      </w:r>
    </w:p>
    <w:p w14:paraId="02620E15" w14:textId="77777777" w:rsidR="00615BB7" w:rsidRPr="001223A7" w:rsidRDefault="00615BB7" w:rsidP="00615BB7">
      <w:pPr>
        <w:pStyle w:val="ListParagraph"/>
        <w:rPr>
          <w:rFonts w:ascii="Arial" w:hAnsi="Arial" w:cs="Arial"/>
        </w:rPr>
      </w:pPr>
    </w:p>
    <w:p w14:paraId="06C2E152" w14:textId="77777777" w:rsidR="00F9603B" w:rsidRPr="001223A7" w:rsidRDefault="00F9603B" w:rsidP="00DF384E">
      <w:pPr>
        <w:numPr>
          <w:ilvl w:val="1"/>
          <w:numId w:val="1"/>
        </w:numPr>
        <w:tabs>
          <w:tab w:val="left" w:pos="-2694"/>
          <w:tab w:val="left" w:pos="709"/>
        </w:tabs>
        <w:ind w:left="709" w:hanging="709"/>
        <w:jc w:val="both"/>
        <w:rPr>
          <w:rFonts w:ascii="Arial" w:hAnsi="Arial" w:cs="Arial"/>
        </w:rPr>
      </w:pPr>
      <w:r w:rsidRPr="001223A7">
        <w:rPr>
          <w:rFonts w:ascii="Arial" w:hAnsi="Arial" w:cs="Arial"/>
        </w:rPr>
        <w:t xml:space="preserve">The Supplier warrants to the Purchaser that it has the right to grant to the </w:t>
      </w:r>
      <w:r w:rsidR="008D2090" w:rsidRPr="001223A7">
        <w:rPr>
          <w:rFonts w:ascii="Arial" w:hAnsi="Arial" w:cs="Arial"/>
        </w:rPr>
        <w:t xml:space="preserve">Purchaser </w:t>
      </w:r>
      <w:r w:rsidRPr="001223A7">
        <w:rPr>
          <w:rFonts w:ascii="Arial" w:hAnsi="Arial" w:cs="Arial"/>
        </w:rPr>
        <w:t>and any member of the TfL Group all licences (including without limitation, all rights to sub-licen</w:t>
      </w:r>
      <w:r w:rsidR="00FB4D8B" w:rsidRPr="001223A7">
        <w:rPr>
          <w:rFonts w:ascii="Arial" w:hAnsi="Arial" w:cs="Arial"/>
        </w:rPr>
        <w:t>s</w:t>
      </w:r>
      <w:r w:rsidRPr="001223A7">
        <w:rPr>
          <w:rFonts w:ascii="Arial" w:hAnsi="Arial" w:cs="Arial"/>
        </w:rPr>
        <w:t>e) of all and any Intellectual Property Rights as contemplated by this Contract.</w:t>
      </w:r>
    </w:p>
    <w:p w14:paraId="7D4AC846" w14:textId="77777777" w:rsidR="00F9603B" w:rsidRPr="001223A7" w:rsidRDefault="00F9603B" w:rsidP="00F9603B">
      <w:pPr>
        <w:tabs>
          <w:tab w:val="left" w:pos="-2694"/>
          <w:tab w:val="left" w:pos="709"/>
        </w:tabs>
        <w:ind w:left="709"/>
        <w:jc w:val="both"/>
        <w:rPr>
          <w:rFonts w:ascii="Arial" w:hAnsi="Arial" w:cs="Arial"/>
        </w:rPr>
      </w:pPr>
    </w:p>
    <w:p w14:paraId="38F2332F" w14:textId="77777777" w:rsidR="0010387D" w:rsidRPr="001223A7" w:rsidRDefault="0010387D" w:rsidP="0010387D">
      <w:pPr>
        <w:numPr>
          <w:ilvl w:val="1"/>
          <w:numId w:val="1"/>
        </w:numPr>
        <w:tabs>
          <w:tab w:val="left" w:pos="-2694"/>
          <w:tab w:val="left" w:pos="709"/>
        </w:tabs>
        <w:ind w:left="709" w:hanging="709"/>
        <w:jc w:val="both"/>
        <w:rPr>
          <w:rFonts w:ascii="Arial" w:hAnsi="Arial" w:cs="Arial"/>
        </w:rPr>
      </w:pPr>
      <w:r w:rsidRPr="001223A7">
        <w:rPr>
          <w:rFonts w:ascii="Arial" w:hAnsi="Arial" w:cs="Arial"/>
        </w:rPr>
        <w:t>If the Public Contracts Regulations 2015 or the Utilities Contracts Regulations 2016 apply to this Contract, the Supplier warrants to the Purchaser that, as at the date of this Contract, it has not been in any of the situations referred to in Regulation 57(1) of the Public Contracts Regulations 2015 and should therefore have been excluded from the procurement procedure in accordance with those Regulations or Regulation 80(2) of the Utilities Contracts Regulations 2016.</w:t>
      </w:r>
    </w:p>
    <w:p w14:paraId="3EA27641" w14:textId="77777777" w:rsidR="0010387D" w:rsidRPr="001223A7" w:rsidRDefault="0010387D" w:rsidP="0010387D">
      <w:pPr>
        <w:pStyle w:val="ListParagraph"/>
        <w:rPr>
          <w:rFonts w:ascii="Arial" w:hAnsi="Arial" w:cs="Arial"/>
        </w:rPr>
      </w:pPr>
    </w:p>
    <w:p w14:paraId="799F6FD4" w14:textId="77777777" w:rsidR="009433A3" w:rsidRPr="001223A7" w:rsidRDefault="00BD3682" w:rsidP="009433A3">
      <w:pPr>
        <w:numPr>
          <w:ilvl w:val="1"/>
          <w:numId w:val="1"/>
        </w:numPr>
        <w:tabs>
          <w:tab w:val="left" w:pos="-2694"/>
          <w:tab w:val="left" w:pos="709"/>
        </w:tabs>
        <w:ind w:left="709" w:hanging="709"/>
        <w:jc w:val="both"/>
        <w:rPr>
          <w:rFonts w:ascii="Arial" w:hAnsi="Arial" w:cs="Arial"/>
        </w:rPr>
      </w:pPr>
      <w:r w:rsidRPr="001223A7">
        <w:rPr>
          <w:rFonts w:ascii="Arial" w:hAnsi="Arial" w:cs="Arial"/>
        </w:rPr>
        <w:lastRenderedPageBreak/>
        <w:t xml:space="preserve">It is the Supplier’s responsibility to ensure that </w:t>
      </w:r>
      <w:r w:rsidR="006F6798" w:rsidRPr="001223A7">
        <w:rPr>
          <w:rFonts w:ascii="Arial" w:hAnsi="Arial" w:cs="Arial"/>
        </w:rPr>
        <w:t xml:space="preserve">it receives from the Purchaser the </w:t>
      </w:r>
      <w:r w:rsidR="00CF43F3" w:rsidRPr="001223A7">
        <w:rPr>
          <w:rFonts w:ascii="Arial" w:hAnsi="Arial" w:cs="Arial"/>
        </w:rPr>
        <w:t>Standards</w:t>
      </w:r>
      <w:r w:rsidR="006F6798" w:rsidRPr="001223A7">
        <w:rPr>
          <w:rFonts w:ascii="Arial" w:hAnsi="Arial" w:cs="Arial"/>
        </w:rPr>
        <w:t xml:space="preserve"> applicable to the supply of the Goods and</w:t>
      </w:r>
      <w:r w:rsidR="00DF384E" w:rsidRPr="001223A7">
        <w:rPr>
          <w:rFonts w:ascii="Arial" w:hAnsi="Arial" w:cs="Arial"/>
        </w:rPr>
        <w:t>/</w:t>
      </w:r>
      <w:r w:rsidR="006F6798" w:rsidRPr="001223A7">
        <w:rPr>
          <w:rFonts w:ascii="Arial" w:hAnsi="Arial" w:cs="Arial"/>
        </w:rPr>
        <w:t xml:space="preserve">or </w:t>
      </w:r>
      <w:r w:rsidR="00DF384E" w:rsidRPr="001223A7">
        <w:rPr>
          <w:rFonts w:ascii="Arial" w:hAnsi="Arial" w:cs="Arial"/>
        </w:rPr>
        <w:t xml:space="preserve">performance </w:t>
      </w:r>
      <w:r w:rsidR="006F6798" w:rsidRPr="001223A7">
        <w:rPr>
          <w:rFonts w:ascii="Arial" w:hAnsi="Arial" w:cs="Arial"/>
        </w:rPr>
        <w:t>of the Services</w:t>
      </w:r>
      <w:r w:rsidR="00DF384E" w:rsidRPr="001223A7">
        <w:rPr>
          <w:rFonts w:ascii="Arial" w:hAnsi="Arial" w:cs="Arial"/>
        </w:rPr>
        <w:t xml:space="preserve"> including, where relevant, the Contract QUENSH Conditions which govern safety for places of work on or around the Underground Network.  I</w:t>
      </w:r>
      <w:r w:rsidR="006F6798" w:rsidRPr="001223A7">
        <w:rPr>
          <w:rFonts w:ascii="Arial" w:hAnsi="Arial" w:cs="Arial"/>
        </w:rPr>
        <w:t xml:space="preserve">f the </w:t>
      </w:r>
      <w:r w:rsidR="00C54A8D" w:rsidRPr="001223A7">
        <w:rPr>
          <w:rFonts w:ascii="Arial" w:hAnsi="Arial" w:cs="Arial"/>
        </w:rPr>
        <w:t xml:space="preserve">Supplier </w:t>
      </w:r>
      <w:r w:rsidR="006F6798" w:rsidRPr="001223A7">
        <w:rPr>
          <w:rFonts w:ascii="Arial" w:hAnsi="Arial" w:cs="Arial"/>
        </w:rPr>
        <w:t xml:space="preserve">has </w:t>
      </w:r>
      <w:r w:rsidR="00DF384E" w:rsidRPr="001223A7">
        <w:rPr>
          <w:rFonts w:ascii="Arial" w:hAnsi="Arial" w:cs="Arial"/>
        </w:rPr>
        <w:t xml:space="preserve">not </w:t>
      </w:r>
      <w:r w:rsidR="006F6798" w:rsidRPr="001223A7">
        <w:rPr>
          <w:rFonts w:ascii="Arial" w:hAnsi="Arial" w:cs="Arial"/>
        </w:rPr>
        <w:t xml:space="preserve">received the </w:t>
      </w:r>
      <w:r w:rsidR="00CF43F3" w:rsidRPr="001223A7">
        <w:rPr>
          <w:rFonts w:ascii="Arial" w:hAnsi="Arial" w:cs="Arial"/>
        </w:rPr>
        <w:t>Standards</w:t>
      </w:r>
      <w:r w:rsidR="006F6798" w:rsidRPr="001223A7">
        <w:rPr>
          <w:rFonts w:ascii="Arial" w:hAnsi="Arial" w:cs="Arial"/>
        </w:rPr>
        <w:t xml:space="preserve"> or</w:t>
      </w:r>
      <w:r w:rsidRPr="001223A7">
        <w:rPr>
          <w:rFonts w:ascii="Arial" w:hAnsi="Arial" w:cs="Arial"/>
        </w:rPr>
        <w:t xml:space="preserve">, where relevant, </w:t>
      </w:r>
      <w:r w:rsidR="006F6798" w:rsidRPr="001223A7">
        <w:rPr>
          <w:rFonts w:ascii="Arial" w:hAnsi="Arial" w:cs="Arial"/>
        </w:rPr>
        <w:t xml:space="preserve">has not been provided with the Contract QUENSH Conditions it shall </w:t>
      </w:r>
      <w:r w:rsidR="00DF384E" w:rsidRPr="001223A7">
        <w:rPr>
          <w:rFonts w:ascii="Arial" w:hAnsi="Arial" w:cs="Arial"/>
        </w:rPr>
        <w:t xml:space="preserve">immediately </w:t>
      </w:r>
      <w:r w:rsidR="006F6798" w:rsidRPr="001223A7">
        <w:rPr>
          <w:rFonts w:ascii="Arial" w:hAnsi="Arial" w:cs="Arial"/>
        </w:rPr>
        <w:t>notify the Purchaser</w:t>
      </w:r>
      <w:r w:rsidR="00DF384E" w:rsidRPr="001223A7">
        <w:rPr>
          <w:rFonts w:ascii="Arial" w:hAnsi="Arial" w:cs="Arial"/>
        </w:rPr>
        <w:t xml:space="preserve"> in writing</w:t>
      </w:r>
      <w:r w:rsidRPr="001223A7">
        <w:rPr>
          <w:rFonts w:ascii="Arial" w:hAnsi="Arial" w:cs="Arial"/>
        </w:rPr>
        <w:t>.</w:t>
      </w:r>
    </w:p>
    <w:p w14:paraId="74921E82" w14:textId="77777777" w:rsidR="001C0B49" w:rsidRPr="001223A7" w:rsidRDefault="001C0B49" w:rsidP="001C0B49">
      <w:pPr>
        <w:tabs>
          <w:tab w:val="left" w:pos="-2694"/>
          <w:tab w:val="left" w:pos="709"/>
        </w:tabs>
        <w:ind w:left="709"/>
        <w:jc w:val="both"/>
        <w:rPr>
          <w:rFonts w:ascii="Arial" w:hAnsi="Arial" w:cs="Arial"/>
          <w:b/>
          <w:i/>
        </w:rPr>
      </w:pPr>
    </w:p>
    <w:p w14:paraId="24A9633B" w14:textId="77777777" w:rsidR="00D23842" w:rsidRPr="001223A7" w:rsidRDefault="007A0818" w:rsidP="00E5697A">
      <w:pPr>
        <w:numPr>
          <w:ilvl w:val="0"/>
          <w:numId w:val="1"/>
        </w:numPr>
        <w:tabs>
          <w:tab w:val="left" w:pos="-2694"/>
          <w:tab w:val="left" w:pos="709"/>
        </w:tabs>
        <w:jc w:val="both"/>
        <w:rPr>
          <w:rFonts w:ascii="Arial" w:hAnsi="Arial" w:cs="Arial"/>
          <w:b/>
        </w:rPr>
      </w:pPr>
      <w:bookmarkStart w:id="11" w:name="_Ref346012624"/>
      <w:r w:rsidRPr="001223A7">
        <w:rPr>
          <w:rFonts w:ascii="Arial" w:hAnsi="Arial" w:cs="Arial"/>
          <w:b/>
          <w:bCs/>
        </w:rPr>
        <w:t>Inspection and Test</w:t>
      </w:r>
      <w:bookmarkEnd w:id="11"/>
    </w:p>
    <w:p w14:paraId="1150879B" w14:textId="77777777" w:rsidR="00D23842" w:rsidRPr="001223A7" w:rsidRDefault="00D23842" w:rsidP="009B6DFC">
      <w:pPr>
        <w:tabs>
          <w:tab w:val="left" w:pos="-2694"/>
          <w:tab w:val="left" w:pos="709"/>
        </w:tabs>
        <w:ind w:left="709"/>
        <w:jc w:val="both"/>
        <w:rPr>
          <w:rFonts w:ascii="Arial" w:hAnsi="Arial" w:cs="Arial"/>
        </w:rPr>
      </w:pPr>
    </w:p>
    <w:p w14:paraId="596F0F7D" w14:textId="77777777" w:rsidR="00CB6916" w:rsidRPr="001223A7" w:rsidRDefault="007A0818" w:rsidP="00E5697A">
      <w:pPr>
        <w:numPr>
          <w:ilvl w:val="1"/>
          <w:numId w:val="1"/>
        </w:numPr>
        <w:tabs>
          <w:tab w:val="left" w:pos="-2694"/>
          <w:tab w:val="left" w:pos="709"/>
        </w:tabs>
        <w:ind w:left="709" w:hanging="709"/>
        <w:jc w:val="both"/>
        <w:rPr>
          <w:rFonts w:ascii="Arial" w:hAnsi="Arial" w:cs="Arial"/>
        </w:rPr>
      </w:pPr>
      <w:bookmarkStart w:id="12" w:name="_Ref343602791"/>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shall give the </w:t>
      </w:r>
      <w:r w:rsidR="00B12803" w:rsidRPr="001223A7">
        <w:rPr>
          <w:rFonts w:ascii="Arial" w:hAnsi="Arial" w:cs="Arial"/>
        </w:rPr>
        <w:t>Purchaser</w:t>
      </w:r>
      <w:r w:rsidRPr="001223A7">
        <w:rPr>
          <w:rFonts w:ascii="Arial" w:hAnsi="Arial" w:cs="Arial"/>
        </w:rPr>
        <w:t xml:space="preserve">'s authorised representatives access at all reasonable times to the </w:t>
      </w:r>
      <w:r w:rsidR="00DE6D4F" w:rsidRPr="001223A7">
        <w:rPr>
          <w:rFonts w:ascii="Arial" w:hAnsi="Arial" w:cs="Arial"/>
        </w:rPr>
        <w:t>Supplier</w:t>
      </w:r>
      <w:r w:rsidRPr="001223A7">
        <w:rPr>
          <w:rFonts w:ascii="Arial" w:hAnsi="Arial" w:cs="Arial"/>
        </w:rPr>
        <w:t xml:space="preserve">'s premises and permit such representatives to inspect and </w:t>
      </w:r>
      <w:r w:rsidR="00796C31" w:rsidRPr="001223A7">
        <w:rPr>
          <w:rFonts w:ascii="Arial" w:hAnsi="Arial" w:cs="Arial"/>
        </w:rPr>
        <w:t>test</w:t>
      </w:r>
      <w:r w:rsidRPr="001223A7">
        <w:rPr>
          <w:rFonts w:ascii="Arial" w:hAnsi="Arial" w:cs="Arial"/>
        </w:rPr>
        <w:t xml:space="preserve"> the Goods during </w:t>
      </w:r>
      <w:r w:rsidR="003C7C78" w:rsidRPr="001223A7">
        <w:rPr>
          <w:rFonts w:ascii="Arial" w:hAnsi="Arial" w:cs="Arial"/>
        </w:rPr>
        <w:t>their</w:t>
      </w:r>
      <w:r w:rsidRPr="001223A7">
        <w:rPr>
          <w:rFonts w:ascii="Arial" w:hAnsi="Arial" w:cs="Arial"/>
        </w:rPr>
        <w:t xml:space="preserve"> manufacture and the material</w:t>
      </w:r>
      <w:r w:rsidR="003C7C78" w:rsidRPr="001223A7">
        <w:rPr>
          <w:rFonts w:ascii="Arial" w:hAnsi="Arial" w:cs="Arial"/>
        </w:rPr>
        <w:t>s</w:t>
      </w:r>
      <w:r w:rsidRPr="001223A7">
        <w:rPr>
          <w:rFonts w:ascii="Arial" w:hAnsi="Arial" w:cs="Arial"/>
        </w:rPr>
        <w:t xml:space="preserve"> and any equipment to be used in their manufacture.</w:t>
      </w:r>
      <w:r w:rsidR="000C20B3" w:rsidRPr="001223A7">
        <w:rPr>
          <w:rFonts w:ascii="Arial" w:hAnsi="Arial" w:cs="Arial"/>
        </w:rPr>
        <w:t xml:space="preserve">  </w:t>
      </w:r>
      <w:r w:rsidRPr="001223A7">
        <w:rPr>
          <w:rFonts w:ascii="Arial" w:hAnsi="Arial" w:cs="Arial"/>
        </w:rPr>
        <w:t xml:space="preserve">If </w:t>
      </w:r>
      <w:r w:rsidR="00456A43" w:rsidRPr="001223A7">
        <w:rPr>
          <w:rFonts w:ascii="Arial" w:hAnsi="Arial" w:cs="Arial"/>
        </w:rPr>
        <w:t xml:space="preserve">all or any part </w:t>
      </w:r>
      <w:r w:rsidRPr="001223A7">
        <w:rPr>
          <w:rFonts w:ascii="Arial" w:hAnsi="Arial" w:cs="Arial"/>
        </w:rPr>
        <w:t xml:space="preserve">of the Goods are manufactured or assembled on other premises, the </w:t>
      </w:r>
      <w:r w:rsidR="00DE6D4F" w:rsidRPr="001223A7">
        <w:rPr>
          <w:rFonts w:ascii="Arial" w:hAnsi="Arial" w:cs="Arial"/>
        </w:rPr>
        <w:t>Supplier</w:t>
      </w:r>
      <w:r w:rsidRPr="001223A7">
        <w:rPr>
          <w:rFonts w:ascii="Arial" w:hAnsi="Arial" w:cs="Arial"/>
        </w:rPr>
        <w:t xml:space="preserve"> shall obtain for the </w:t>
      </w:r>
      <w:r w:rsidR="00B12803" w:rsidRPr="001223A7">
        <w:rPr>
          <w:rFonts w:ascii="Arial" w:hAnsi="Arial" w:cs="Arial"/>
        </w:rPr>
        <w:t>Purchaser</w:t>
      </w:r>
      <w:r w:rsidR="004D1C26" w:rsidRPr="001223A7">
        <w:rPr>
          <w:rFonts w:ascii="Arial" w:hAnsi="Arial" w:cs="Arial"/>
        </w:rPr>
        <w:t xml:space="preserve">’s </w:t>
      </w:r>
      <w:r w:rsidR="00D016EC" w:rsidRPr="001223A7">
        <w:rPr>
          <w:rFonts w:ascii="Arial" w:hAnsi="Arial" w:cs="Arial"/>
        </w:rPr>
        <w:t xml:space="preserve">authorised </w:t>
      </w:r>
      <w:r w:rsidR="004D1C26" w:rsidRPr="001223A7">
        <w:rPr>
          <w:rFonts w:ascii="Arial" w:hAnsi="Arial" w:cs="Arial"/>
        </w:rPr>
        <w:t xml:space="preserve">representatives </w:t>
      </w:r>
      <w:r w:rsidRPr="001223A7">
        <w:rPr>
          <w:rFonts w:ascii="Arial" w:hAnsi="Arial" w:cs="Arial"/>
        </w:rPr>
        <w:t xml:space="preserve">permission and access to inspect and </w:t>
      </w:r>
      <w:r w:rsidR="00473389" w:rsidRPr="001223A7">
        <w:rPr>
          <w:rFonts w:ascii="Arial" w:hAnsi="Arial" w:cs="Arial"/>
        </w:rPr>
        <w:t>test the Goods</w:t>
      </w:r>
      <w:r w:rsidRPr="001223A7">
        <w:rPr>
          <w:rFonts w:ascii="Arial" w:hAnsi="Arial" w:cs="Arial"/>
        </w:rPr>
        <w:t xml:space="preserve"> on the same basis as if </w:t>
      </w:r>
      <w:r w:rsidR="00473389" w:rsidRPr="001223A7">
        <w:rPr>
          <w:rFonts w:ascii="Arial" w:hAnsi="Arial" w:cs="Arial"/>
        </w:rPr>
        <w:t xml:space="preserve">they </w:t>
      </w:r>
      <w:r w:rsidRPr="001223A7">
        <w:rPr>
          <w:rFonts w:ascii="Arial" w:hAnsi="Arial" w:cs="Arial"/>
        </w:rPr>
        <w:t>were manufactured or assemble</w:t>
      </w:r>
      <w:r w:rsidR="00CB6916" w:rsidRPr="001223A7">
        <w:rPr>
          <w:rFonts w:ascii="Arial" w:hAnsi="Arial" w:cs="Arial"/>
        </w:rPr>
        <w:t xml:space="preserve">d on the </w:t>
      </w:r>
      <w:r w:rsidR="00DE6D4F" w:rsidRPr="001223A7">
        <w:rPr>
          <w:rFonts w:ascii="Arial" w:hAnsi="Arial" w:cs="Arial"/>
        </w:rPr>
        <w:t>Supplier</w:t>
      </w:r>
      <w:r w:rsidR="00CB6916" w:rsidRPr="001223A7">
        <w:rPr>
          <w:rFonts w:ascii="Arial" w:hAnsi="Arial" w:cs="Arial"/>
        </w:rPr>
        <w:t>'s premises.</w:t>
      </w:r>
      <w:bookmarkEnd w:id="12"/>
    </w:p>
    <w:p w14:paraId="14B20182" w14:textId="77777777" w:rsidR="00FF2695" w:rsidRPr="001223A7" w:rsidRDefault="00FF2695" w:rsidP="00FF2695">
      <w:pPr>
        <w:pStyle w:val="ListParagraph"/>
        <w:rPr>
          <w:rFonts w:ascii="Arial" w:hAnsi="Arial" w:cs="Arial"/>
        </w:rPr>
      </w:pPr>
    </w:p>
    <w:p w14:paraId="0BF09C91" w14:textId="77777777" w:rsidR="00CB6916" w:rsidRPr="001223A7" w:rsidRDefault="00796C31"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The Purchaser’s authorised</w:t>
      </w:r>
      <w:r w:rsidR="007A0818" w:rsidRPr="001223A7">
        <w:rPr>
          <w:rFonts w:ascii="Arial" w:hAnsi="Arial" w:cs="Arial"/>
        </w:rPr>
        <w:t xml:space="preserve"> representatives shall have the right to reject </w:t>
      </w:r>
      <w:r w:rsidR="00456A43" w:rsidRPr="001223A7">
        <w:rPr>
          <w:rFonts w:ascii="Arial" w:hAnsi="Arial" w:cs="Arial"/>
        </w:rPr>
        <w:t xml:space="preserve">all or </w:t>
      </w:r>
      <w:r w:rsidR="007A0818" w:rsidRPr="001223A7">
        <w:rPr>
          <w:rFonts w:ascii="Arial" w:hAnsi="Arial" w:cs="Arial"/>
        </w:rPr>
        <w:t xml:space="preserve">any </w:t>
      </w:r>
      <w:r w:rsidR="00456A43" w:rsidRPr="001223A7">
        <w:rPr>
          <w:rFonts w:ascii="Arial" w:hAnsi="Arial" w:cs="Arial"/>
        </w:rPr>
        <w:t xml:space="preserve">part of the </w:t>
      </w:r>
      <w:r w:rsidR="007A0818" w:rsidRPr="001223A7">
        <w:rPr>
          <w:rFonts w:ascii="Arial" w:hAnsi="Arial" w:cs="Arial"/>
        </w:rPr>
        <w:t xml:space="preserve">Goods which in </w:t>
      </w:r>
      <w:r w:rsidR="009911F6" w:rsidRPr="001223A7">
        <w:rPr>
          <w:rFonts w:ascii="Arial" w:hAnsi="Arial" w:cs="Arial"/>
        </w:rPr>
        <w:t xml:space="preserve">their opinion fail </w:t>
      </w:r>
      <w:r w:rsidR="005E60FC" w:rsidRPr="001223A7">
        <w:rPr>
          <w:rFonts w:ascii="Arial" w:hAnsi="Arial" w:cs="Arial"/>
        </w:rPr>
        <w:t xml:space="preserve">to comply with </w:t>
      </w:r>
      <w:r w:rsidR="007A0818" w:rsidRPr="001223A7">
        <w:rPr>
          <w:rFonts w:ascii="Arial" w:hAnsi="Arial" w:cs="Arial"/>
        </w:rPr>
        <w:t>the Contract.</w:t>
      </w:r>
    </w:p>
    <w:p w14:paraId="28B30CF7" w14:textId="77777777" w:rsidR="00CB6916" w:rsidRPr="001223A7" w:rsidRDefault="00CB6916" w:rsidP="00CB6916">
      <w:pPr>
        <w:pStyle w:val="ListParagraph"/>
        <w:rPr>
          <w:rFonts w:ascii="Arial" w:hAnsi="Arial" w:cs="Arial"/>
        </w:rPr>
      </w:pPr>
    </w:p>
    <w:p w14:paraId="78053299" w14:textId="77777777" w:rsidR="00CB6916" w:rsidRPr="001223A7" w:rsidRDefault="007A0818" w:rsidP="00E5697A">
      <w:pPr>
        <w:numPr>
          <w:ilvl w:val="1"/>
          <w:numId w:val="1"/>
        </w:numPr>
        <w:tabs>
          <w:tab w:val="left" w:pos="-2694"/>
          <w:tab w:val="left" w:pos="709"/>
        </w:tabs>
        <w:ind w:left="709" w:hanging="709"/>
        <w:jc w:val="both"/>
        <w:rPr>
          <w:rFonts w:ascii="Arial" w:hAnsi="Arial" w:cs="Arial"/>
        </w:rPr>
      </w:pPr>
      <w:bookmarkStart w:id="13" w:name="_Ref343602868"/>
      <w:r w:rsidRPr="001223A7">
        <w:rPr>
          <w:rFonts w:ascii="Arial" w:hAnsi="Arial" w:cs="Arial"/>
        </w:rPr>
        <w:t>All inspection</w:t>
      </w:r>
      <w:r w:rsidR="00796C31" w:rsidRPr="001223A7">
        <w:rPr>
          <w:rFonts w:ascii="Arial" w:hAnsi="Arial" w:cs="Arial"/>
        </w:rPr>
        <w:t>s</w:t>
      </w:r>
      <w:r w:rsidR="00006CC8" w:rsidRPr="001223A7">
        <w:rPr>
          <w:rFonts w:ascii="Arial" w:hAnsi="Arial" w:cs="Arial"/>
        </w:rPr>
        <w:t xml:space="preserve"> and</w:t>
      </w:r>
      <w:r w:rsidRPr="001223A7">
        <w:rPr>
          <w:rFonts w:ascii="Arial" w:hAnsi="Arial" w:cs="Arial"/>
        </w:rPr>
        <w:t xml:space="preserve"> tests that may be required by the </w:t>
      </w:r>
      <w:r w:rsidR="00B12803" w:rsidRPr="001223A7">
        <w:rPr>
          <w:rFonts w:ascii="Arial" w:hAnsi="Arial" w:cs="Arial"/>
        </w:rPr>
        <w:t>Purchaser</w:t>
      </w:r>
      <w:r w:rsidRPr="001223A7">
        <w:rPr>
          <w:rFonts w:ascii="Arial" w:hAnsi="Arial" w:cs="Arial"/>
        </w:rPr>
        <w:t xml:space="preserve"> </w:t>
      </w:r>
      <w:r w:rsidR="00006CC8" w:rsidRPr="001223A7">
        <w:rPr>
          <w:rFonts w:ascii="Arial" w:hAnsi="Arial" w:cs="Arial"/>
        </w:rPr>
        <w:t xml:space="preserve">in accordance with this Clause </w:t>
      </w:r>
      <w:r w:rsidR="00006CC8" w:rsidRPr="001223A7">
        <w:rPr>
          <w:rFonts w:ascii="Arial" w:hAnsi="Arial" w:cs="Arial"/>
        </w:rPr>
        <w:fldChar w:fldCharType="begin"/>
      </w:r>
      <w:r w:rsidR="00006CC8" w:rsidRPr="001223A7">
        <w:rPr>
          <w:rFonts w:ascii="Arial" w:hAnsi="Arial" w:cs="Arial"/>
        </w:rPr>
        <w:instrText xml:space="preserve"> REF _Ref346012624 \r \h </w:instrText>
      </w:r>
      <w:r w:rsidR="003C7C78" w:rsidRPr="001223A7">
        <w:rPr>
          <w:rFonts w:ascii="Arial" w:hAnsi="Arial" w:cs="Arial"/>
        </w:rPr>
        <w:instrText xml:space="preserve"> \* MERGEFORMAT </w:instrText>
      </w:r>
      <w:r w:rsidR="00006CC8" w:rsidRPr="001223A7">
        <w:rPr>
          <w:rFonts w:ascii="Arial" w:hAnsi="Arial" w:cs="Arial"/>
        </w:rPr>
      </w:r>
      <w:r w:rsidR="00006CC8" w:rsidRPr="001223A7">
        <w:rPr>
          <w:rFonts w:ascii="Arial" w:hAnsi="Arial" w:cs="Arial"/>
        </w:rPr>
        <w:fldChar w:fldCharType="separate"/>
      </w:r>
      <w:r w:rsidR="00C20686" w:rsidRPr="001223A7">
        <w:rPr>
          <w:rFonts w:ascii="Arial" w:hAnsi="Arial" w:cs="Arial"/>
        </w:rPr>
        <w:t>7</w:t>
      </w:r>
      <w:r w:rsidR="00006CC8" w:rsidRPr="001223A7">
        <w:rPr>
          <w:rFonts w:ascii="Arial" w:hAnsi="Arial" w:cs="Arial"/>
        </w:rPr>
        <w:fldChar w:fldCharType="end"/>
      </w:r>
      <w:r w:rsidR="00006CC8" w:rsidRPr="001223A7">
        <w:rPr>
          <w:rFonts w:ascii="Arial" w:hAnsi="Arial" w:cs="Arial"/>
        </w:rPr>
        <w:t xml:space="preserve"> </w:t>
      </w:r>
      <w:r w:rsidRPr="001223A7">
        <w:rPr>
          <w:rFonts w:ascii="Arial" w:hAnsi="Arial" w:cs="Arial"/>
        </w:rPr>
        <w:t xml:space="preserve">shall be undertaken at the </w:t>
      </w:r>
      <w:r w:rsidR="00DE6D4F" w:rsidRPr="001223A7">
        <w:rPr>
          <w:rFonts w:ascii="Arial" w:hAnsi="Arial" w:cs="Arial"/>
        </w:rPr>
        <w:t>Supplier</w:t>
      </w:r>
      <w:r w:rsidRPr="001223A7">
        <w:rPr>
          <w:rFonts w:ascii="Arial" w:hAnsi="Arial" w:cs="Arial"/>
        </w:rPr>
        <w:t>'s expense.</w:t>
      </w:r>
      <w:bookmarkEnd w:id="13"/>
    </w:p>
    <w:p w14:paraId="7A7313BC" w14:textId="77777777" w:rsidR="00CB6916" w:rsidRPr="001223A7" w:rsidRDefault="00CB6916" w:rsidP="00CB6916">
      <w:pPr>
        <w:pStyle w:val="ListParagraph"/>
        <w:rPr>
          <w:rFonts w:ascii="Arial" w:hAnsi="Arial" w:cs="Arial"/>
        </w:rPr>
      </w:pPr>
    </w:p>
    <w:p w14:paraId="2BC912C0" w14:textId="77777777" w:rsidR="00CB6916" w:rsidRPr="001223A7" w:rsidRDefault="007A0818"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 xml:space="preserve">The exercise by the </w:t>
      </w:r>
      <w:r w:rsidR="00B12803" w:rsidRPr="001223A7">
        <w:rPr>
          <w:rFonts w:ascii="Arial" w:hAnsi="Arial" w:cs="Arial"/>
        </w:rPr>
        <w:t>Purchaser</w:t>
      </w:r>
      <w:r w:rsidRPr="001223A7">
        <w:rPr>
          <w:rFonts w:ascii="Arial" w:hAnsi="Arial" w:cs="Arial"/>
        </w:rPr>
        <w:t xml:space="preserve"> of its rights under </w:t>
      </w:r>
      <w:r w:rsidR="001760C7" w:rsidRPr="001223A7">
        <w:rPr>
          <w:rFonts w:ascii="Arial" w:hAnsi="Arial" w:cs="Arial"/>
        </w:rPr>
        <w:t>Clause</w:t>
      </w:r>
      <w:r w:rsidRPr="001223A7">
        <w:rPr>
          <w:rFonts w:ascii="Arial" w:hAnsi="Arial" w:cs="Arial"/>
        </w:rPr>
        <w:t>s</w:t>
      </w:r>
      <w:r w:rsidR="00677D73" w:rsidRPr="001223A7">
        <w:rPr>
          <w:rFonts w:ascii="Arial" w:hAnsi="Arial" w:cs="Arial"/>
        </w:rPr>
        <w:t xml:space="preserve"> </w:t>
      </w:r>
      <w:r w:rsidR="00677D73" w:rsidRPr="001223A7">
        <w:rPr>
          <w:rFonts w:ascii="Arial" w:hAnsi="Arial" w:cs="Arial"/>
        </w:rPr>
        <w:fldChar w:fldCharType="begin"/>
      </w:r>
      <w:r w:rsidR="00677D73" w:rsidRPr="001223A7">
        <w:rPr>
          <w:rFonts w:ascii="Arial" w:hAnsi="Arial" w:cs="Arial"/>
        </w:rPr>
        <w:instrText xml:space="preserve"> REF _Ref343602791 \r \h </w:instrText>
      </w:r>
      <w:r w:rsidR="003C7C78" w:rsidRPr="001223A7">
        <w:rPr>
          <w:rFonts w:ascii="Arial" w:hAnsi="Arial" w:cs="Arial"/>
        </w:rPr>
        <w:instrText xml:space="preserve"> \* MERGEFORMAT </w:instrText>
      </w:r>
      <w:r w:rsidR="00677D73" w:rsidRPr="001223A7">
        <w:rPr>
          <w:rFonts w:ascii="Arial" w:hAnsi="Arial" w:cs="Arial"/>
        </w:rPr>
      </w:r>
      <w:r w:rsidR="00677D73" w:rsidRPr="001223A7">
        <w:rPr>
          <w:rFonts w:ascii="Arial" w:hAnsi="Arial" w:cs="Arial"/>
        </w:rPr>
        <w:fldChar w:fldCharType="separate"/>
      </w:r>
      <w:r w:rsidR="00C20686" w:rsidRPr="001223A7">
        <w:rPr>
          <w:rFonts w:ascii="Arial" w:hAnsi="Arial" w:cs="Arial"/>
        </w:rPr>
        <w:t>7.1</w:t>
      </w:r>
      <w:r w:rsidR="00677D73" w:rsidRPr="001223A7">
        <w:rPr>
          <w:rFonts w:ascii="Arial" w:hAnsi="Arial" w:cs="Arial"/>
        </w:rPr>
        <w:fldChar w:fldCharType="end"/>
      </w:r>
      <w:r w:rsidRPr="001223A7">
        <w:rPr>
          <w:rFonts w:ascii="Arial" w:hAnsi="Arial" w:cs="Arial"/>
        </w:rPr>
        <w:t xml:space="preserve"> to</w:t>
      </w:r>
      <w:r w:rsidR="008529F3" w:rsidRPr="001223A7">
        <w:rPr>
          <w:rFonts w:ascii="Arial" w:hAnsi="Arial" w:cs="Arial"/>
        </w:rPr>
        <w:t xml:space="preserve"> </w:t>
      </w:r>
      <w:r w:rsidR="00FF2695" w:rsidRPr="001223A7">
        <w:rPr>
          <w:rFonts w:ascii="Arial" w:hAnsi="Arial" w:cs="Arial"/>
        </w:rPr>
        <w:fldChar w:fldCharType="begin"/>
      </w:r>
      <w:r w:rsidR="00FF2695" w:rsidRPr="001223A7">
        <w:rPr>
          <w:rFonts w:ascii="Arial" w:hAnsi="Arial" w:cs="Arial"/>
        </w:rPr>
        <w:instrText xml:space="preserve"> REF _Ref343602868 \r \h </w:instrText>
      </w:r>
      <w:r w:rsidR="003C7C78" w:rsidRPr="001223A7">
        <w:rPr>
          <w:rFonts w:ascii="Arial" w:hAnsi="Arial" w:cs="Arial"/>
        </w:rPr>
        <w:instrText xml:space="preserve"> \* MERGEFORMAT </w:instrText>
      </w:r>
      <w:r w:rsidR="00FF2695" w:rsidRPr="001223A7">
        <w:rPr>
          <w:rFonts w:ascii="Arial" w:hAnsi="Arial" w:cs="Arial"/>
        </w:rPr>
      </w:r>
      <w:r w:rsidR="00FF2695" w:rsidRPr="001223A7">
        <w:rPr>
          <w:rFonts w:ascii="Arial" w:hAnsi="Arial" w:cs="Arial"/>
        </w:rPr>
        <w:fldChar w:fldCharType="separate"/>
      </w:r>
      <w:r w:rsidR="00C20686" w:rsidRPr="001223A7">
        <w:rPr>
          <w:rFonts w:ascii="Arial" w:hAnsi="Arial" w:cs="Arial"/>
        </w:rPr>
        <w:t>7.3</w:t>
      </w:r>
      <w:r w:rsidR="00FF2695" w:rsidRPr="001223A7">
        <w:rPr>
          <w:rFonts w:ascii="Arial" w:hAnsi="Arial" w:cs="Arial"/>
        </w:rPr>
        <w:fldChar w:fldCharType="end"/>
      </w:r>
      <w:r w:rsidR="00FF2695" w:rsidRPr="001223A7">
        <w:rPr>
          <w:rFonts w:ascii="Arial" w:hAnsi="Arial" w:cs="Arial"/>
        </w:rPr>
        <w:t xml:space="preserve"> </w:t>
      </w:r>
      <w:r w:rsidRPr="001223A7">
        <w:rPr>
          <w:rFonts w:ascii="Arial" w:hAnsi="Arial" w:cs="Arial"/>
        </w:rPr>
        <w:t xml:space="preserve">shall not relieve the </w:t>
      </w:r>
      <w:r w:rsidR="00DE6D4F" w:rsidRPr="001223A7">
        <w:rPr>
          <w:rFonts w:ascii="Arial" w:hAnsi="Arial" w:cs="Arial"/>
        </w:rPr>
        <w:t>Supplier</w:t>
      </w:r>
      <w:r w:rsidRPr="001223A7">
        <w:rPr>
          <w:rFonts w:ascii="Arial" w:hAnsi="Arial" w:cs="Arial"/>
        </w:rPr>
        <w:t xml:space="preserve"> from any of its obligations under the Contract.</w:t>
      </w:r>
    </w:p>
    <w:p w14:paraId="5BE1288A" w14:textId="77777777" w:rsidR="00CB6916" w:rsidRPr="001223A7" w:rsidRDefault="00CB6916" w:rsidP="00CB6916">
      <w:pPr>
        <w:pStyle w:val="ListParagraph"/>
        <w:rPr>
          <w:rFonts w:ascii="Arial" w:hAnsi="Arial" w:cs="Arial"/>
          <w:bCs/>
        </w:rPr>
      </w:pPr>
    </w:p>
    <w:p w14:paraId="67DD1956" w14:textId="77777777" w:rsidR="00CB6916" w:rsidRPr="001223A7" w:rsidRDefault="007A0818" w:rsidP="009B2696">
      <w:pPr>
        <w:numPr>
          <w:ilvl w:val="0"/>
          <w:numId w:val="1"/>
        </w:numPr>
        <w:tabs>
          <w:tab w:val="left" w:pos="-2694"/>
          <w:tab w:val="left" w:pos="709"/>
        </w:tabs>
        <w:jc w:val="both"/>
        <w:rPr>
          <w:rFonts w:ascii="Arial" w:hAnsi="Arial" w:cs="Arial"/>
          <w:b/>
        </w:rPr>
      </w:pPr>
      <w:bookmarkStart w:id="14" w:name="_Ref345668527"/>
      <w:r w:rsidRPr="001223A7">
        <w:rPr>
          <w:rFonts w:ascii="Arial" w:hAnsi="Arial" w:cs="Arial"/>
          <w:b/>
          <w:bCs/>
        </w:rPr>
        <w:t>Specialist Tooling</w:t>
      </w:r>
      <w:bookmarkEnd w:id="14"/>
    </w:p>
    <w:p w14:paraId="2821E4F7" w14:textId="77777777" w:rsidR="009B2696" w:rsidRPr="001223A7" w:rsidRDefault="009B2696" w:rsidP="009B2696">
      <w:pPr>
        <w:tabs>
          <w:tab w:val="left" w:pos="-2694"/>
          <w:tab w:val="left" w:pos="709"/>
        </w:tabs>
        <w:ind w:left="360"/>
        <w:jc w:val="both"/>
        <w:rPr>
          <w:rFonts w:ascii="Arial" w:hAnsi="Arial" w:cs="Arial"/>
        </w:rPr>
      </w:pPr>
      <w:r w:rsidRPr="001223A7">
        <w:rPr>
          <w:rFonts w:ascii="Arial" w:hAnsi="Arial" w:cs="Arial"/>
        </w:rPr>
        <w:tab/>
      </w:r>
    </w:p>
    <w:p w14:paraId="3759A0B6" w14:textId="77777777" w:rsidR="00CB6916" w:rsidRPr="001223A7" w:rsidRDefault="007A0818" w:rsidP="00E5697A">
      <w:pPr>
        <w:numPr>
          <w:ilvl w:val="1"/>
          <w:numId w:val="1"/>
        </w:numPr>
        <w:tabs>
          <w:tab w:val="left" w:pos="-2694"/>
          <w:tab w:val="left" w:pos="709"/>
        </w:tabs>
        <w:ind w:left="709" w:hanging="709"/>
        <w:jc w:val="both"/>
        <w:rPr>
          <w:rFonts w:ascii="Arial" w:hAnsi="Arial" w:cs="Arial"/>
        </w:rPr>
      </w:pPr>
      <w:bookmarkStart w:id="15" w:name="_Ref345668459"/>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shall be responsible for maintaining Specialist Tooling in good condition and fit for use, and save in respect of fair wear and tear shall immediately replace at its own cost any such items which are lost, damaged or destroyed.</w:t>
      </w:r>
      <w:bookmarkEnd w:id="15"/>
    </w:p>
    <w:p w14:paraId="04773CD0" w14:textId="77777777" w:rsidR="003A66A8" w:rsidRPr="001223A7" w:rsidRDefault="003A66A8" w:rsidP="003A66A8">
      <w:pPr>
        <w:tabs>
          <w:tab w:val="left" w:pos="-2694"/>
          <w:tab w:val="left" w:pos="709"/>
        </w:tabs>
        <w:ind w:left="709"/>
        <w:jc w:val="both"/>
        <w:rPr>
          <w:rFonts w:ascii="Arial" w:hAnsi="Arial" w:cs="Arial"/>
        </w:rPr>
      </w:pPr>
    </w:p>
    <w:p w14:paraId="6D64B11B" w14:textId="77777777" w:rsidR="00CB6916" w:rsidRPr="001223A7" w:rsidRDefault="003A66A8"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All Specialist Tooling shall remain the Purchaser’s property and w</w:t>
      </w:r>
      <w:r w:rsidR="007A0818" w:rsidRPr="001223A7">
        <w:rPr>
          <w:rFonts w:ascii="Arial" w:hAnsi="Arial" w:cs="Arial"/>
        </w:rPr>
        <w:t xml:space="preserve">hilst such Specialist Tooling is on the </w:t>
      </w:r>
      <w:r w:rsidR="00DE6D4F" w:rsidRPr="001223A7">
        <w:rPr>
          <w:rFonts w:ascii="Arial" w:hAnsi="Arial" w:cs="Arial"/>
        </w:rPr>
        <w:t>Supplier</w:t>
      </w:r>
      <w:r w:rsidR="007A0818" w:rsidRPr="001223A7">
        <w:rPr>
          <w:rFonts w:ascii="Arial" w:hAnsi="Arial" w:cs="Arial"/>
        </w:rPr>
        <w:t xml:space="preserve">'s premises the </w:t>
      </w:r>
      <w:r w:rsidR="00DE6D4F" w:rsidRPr="001223A7">
        <w:rPr>
          <w:rFonts w:ascii="Arial" w:hAnsi="Arial" w:cs="Arial"/>
        </w:rPr>
        <w:t>Supplier</w:t>
      </w:r>
      <w:r w:rsidR="007A0818" w:rsidRPr="001223A7">
        <w:rPr>
          <w:rFonts w:ascii="Arial" w:hAnsi="Arial" w:cs="Arial"/>
        </w:rPr>
        <w:t xml:space="preserve"> shall clearly label it as the </w:t>
      </w:r>
      <w:r w:rsidR="00B12803" w:rsidRPr="001223A7">
        <w:rPr>
          <w:rFonts w:ascii="Arial" w:hAnsi="Arial" w:cs="Arial"/>
        </w:rPr>
        <w:t>Purchaser</w:t>
      </w:r>
      <w:r w:rsidR="007A0818" w:rsidRPr="001223A7">
        <w:rPr>
          <w:rFonts w:ascii="Arial" w:hAnsi="Arial" w:cs="Arial"/>
        </w:rPr>
        <w:t>'s property.</w:t>
      </w:r>
      <w:bookmarkStart w:id="16" w:name="_Ref343873612"/>
      <w:r w:rsidR="002D44CB" w:rsidRPr="001223A7">
        <w:rPr>
          <w:rFonts w:ascii="Arial" w:hAnsi="Arial" w:cs="Arial"/>
        </w:rPr>
        <w:t xml:space="preserve">  </w:t>
      </w:r>
      <w:r w:rsidR="007A0818" w:rsidRPr="001223A7">
        <w:rPr>
          <w:rFonts w:ascii="Arial" w:hAnsi="Arial" w:cs="Arial"/>
        </w:rPr>
        <w:t xml:space="preserve">The </w:t>
      </w:r>
      <w:r w:rsidR="00DE6D4F" w:rsidRPr="001223A7">
        <w:rPr>
          <w:rFonts w:ascii="Arial" w:hAnsi="Arial" w:cs="Arial"/>
        </w:rPr>
        <w:t>Supplier</w:t>
      </w:r>
      <w:r w:rsidR="007A0818" w:rsidRPr="001223A7">
        <w:rPr>
          <w:rFonts w:ascii="Arial" w:hAnsi="Arial" w:cs="Arial"/>
        </w:rPr>
        <w:t xml:space="preserve"> </w:t>
      </w:r>
      <w:r w:rsidR="00171D01" w:rsidRPr="001223A7">
        <w:rPr>
          <w:rFonts w:ascii="Arial" w:hAnsi="Arial" w:cs="Arial"/>
        </w:rPr>
        <w:t>shall</w:t>
      </w:r>
      <w:r w:rsidR="007A0818" w:rsidRPr="001223A7">
        <w:rPr>
          <w:rFonts w:ascii="Arial" w:hAnsi="Arial" w:cs="Arial"/>
        </w:rPr>
        <w:t xml:space="preserve"> not at any time move Specialist Tooling from its premises or dispose of Specialist Tooling without </w:t>
      </w:r>
      <w:r w:rsidR="00177FFB" w:rsidRPr="001223A7">
        <w:rPr>
          <w:rFonts w:ascii="Arial" w:hAnsi="Arial" w:cs="Arial"/>
        </w:rPr>
        <w:t xml:space="preserve">the prior </w:t>
      </w:r>
      <w:r w:rsidR="007A0818" w:rsidRPr="001223A7">
        <w:rPr>
          <w:rFonts w:ascii="Arial" w:hAnsi="Arial" w:cs="Arial"/>
        </w:rPr>
        <w:t xml:space="preserve">written </w:t>
      </w:r>
      <w:r w:rsidR="00726695" w:rsidRPr="001223A7">
        <w:rPr>
          <w:rFonts w:ascii="Arial" w:hAnsi="Arial" w:cs="Arial"/>
        </w:rPr>
        <w:t>consent</w:t>
      </w:r>
      <w:r w:rsidR="007A0818" w:rsidRPr="001223A7">
        <w:rPr>
          <w:rFonts w:ascii="Arial" w:hAnsi="Arial" w:cs="Arial"/>
        </w:rPr>
        <w:t xml:space="preserve"> </w:t>
      </w:r>
      <w:r w:rsidR="00177FFB" w:rsidRPr="001223A7">
        <w:rPr>
          <w:rFonts w:ascii="Arial" w:hAnsi="Arial" w:cs="Arial"/>
        </w:rPr>
        <w:t xml:space="preserve">of </w:t>
      </w:r>
      <w:r w:rsidR="007A0818" w:rsidRPr="001223A7">
        <w:rPr>
          <w:rFonts w:ascii="Arial" w:hAnsi="Arial" w:cs="Arial"/>
        </w:rPr>
        <w:t xml:space="preserve">the </w:t>
      </w:r>
      <w:r w:rsidR="00177FFB" w:rsidRPr="001223A7">
        <w:rPr>
          <w:rFonts w:ascii="Arial" w:hAnsi="Arial" w:cs="Arial"/>
        </w:rPr>
        <w:t>Purchaser</w:t>
      </w:r>
      <w:r w:rsidR="007A0818" w:rsidRPr="001223A7">
        <w:rPr>
          <w:rFonts w:ascii="Arial" w:hAnsi="Arial" w:cs="Arial"/>
        </w:rPr>
        <w:t>.</w:t>
      </w:r>
      <w:bookmarkEnd w:id="16"/>
    </w:p>
    <w:p w14:paraId="4AEB45D4" w14:textId="77777777" w:rsidR="00473389" w:rsidRPr="001223A7" w:rsidRDefault="00473389" w:rsidP="00473389">
      <w:pPr>
        <w:pStyle w:val="ListParagraph"/>
        <w:rPr>
          <w:rFonts w:ascii="Arial" w:hAnsi="Arial" w:cs="Arial"/>
        </w:rPr>
      </w:pPr>
    </w:p>
    <w:p w14:paraId="3EE2BAF2" w14:textId="77777777" w:rsidR="00473389" w:rsidRPr="001223A7" w:rsidRDefault="00473389"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The Supplier shall not use any Specialist Tooling for the production, manufacture or design of any materials other than those contracted for by the Purchaser.</w:t>
      </w:r>
    </w:p>
    <w:p w14:paraId="1B2AA318" w14:textId="77777777" w:rsidR="00CB6916" w:rsidRPr="001223A7" w:rsidRDefault="00CB6916" w:rsidP="00CB6916">
      <w:pPr>
        <w:pStyle w:val="ListParagraph"/>
        <w:rPr>
          <w:rFonts w:ascii="Arial" w:hAnsi="Arial" w:cs="Arial"/>
        </w:rPr>
      </w:pPr>
    </w:p>
    <w:p w14:paraId="4DBF86A4" w14:textId="77777777" w:rsidR="00CB6916" w:rsidRPr="001223A7" w:rsidRDefault="007A0818"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t xml:space="preserve">The </w:t>
      </w:r>
      <w:r w:rsidR="00B12803" w:rsidRPr="001223A7">
        <w:rPr>
          <w:rFonts w:ascii="Arial" w:hAnsi="Arial" w:cs="Arial"/>
        </w:rPr>
        <w:t>Purchaser</w:t>
      </w:r>
      <w:r w:rsidRPr="001223A7">
        <w:rPr>
          <w:rFonts w:ascii="Arial" w:hAnsi="Arial" w:cs="Arial"/>
        </w:rPr>
        <w:t xml:space="preserve"> shall have the option to purchase any </w:t>
      </w:r>
      <w:r w:rsidR="003A66A8" w:rsidRPr="001223A7">
        <w:rPr>
          <w:rFonts w:ascii="Arial" w:hAnsi="Arial" w:cs="Arial"/>
        </w:rPr>
        <w:t xml:space="preserve">tooling of a specialist nature used by the Supplier in the manufacture of the Goods and/or </w:t>
      </w:r>
      <w:r w:rsidR="005159E6" w:rsidRPr="001223A7">
        <w:rPr>
          <w:rFonts w:ascii="Arial" w:hAnsi="Arial" w:cs="Arial"/>
        </w:rPr>
        <w:t>performance</w:t>
      </w:r>
      <w:r w:rsidR="003A66A8" w:rsidRPr="001223A7">
        <w:rPr>
          <w:rFonts w:ascii="Arial" w:hAnsi="Arial" w:cs="Arial"/>
        </w:rPr>
        <w:t xml:space="preserve"> of the Services </w:t>
      </w:r>
      <w:r w:rsidRPr="001223A7">
        <w:rPr>
          <w:rFonts w:ascii="Arial" w:hAnsi="Arial" w:cs="Arial"/>
        </w:rPr>
        <w:t xml:space="preserve">which is not the </w:t>
      </w:r>
      <w:r w:rsidR="00B12803" w:rsidRPr="001223A7">
        <w:rPr>
          <w:rFonts w:ascii="Arial" w:hAnsi="Arial" w:cs="Arial"/>
        </w:rPr>
        <w:t>Purchaser</w:t>
      </w:r>
      <w:r w:rsidRPr="001223A7">
        <w:rPr>
          <w:rFonts w:ascii="Arial" w:hAnsi="Arial" w:cs="Arial"/>
        </w:rPr>
        <w:t xml:space="preserve">'s property at a fair </w:t>
      </w:r>
      <w:r w:rsidR="00E071A1" w:rsidRPr="001223A7">
        <w:rPr>
          <w:rFonts w:ascii="Arial" w:hAnsi="Arial" w:cs="Arial"/>
        </w:rPr>
        <w:t xml:space="preserve">market </w:t>
      </w:r>
      <w:r w:rsidRPr="001223A7">
        <w:rPr>
          <w:rFonts w:ascii="Arial" w:hAnsi="Arial" w:cs="Arial"/>
        </w:rPr>
        <w:t xml:space="preserve">price less any sum already paid by the </w:t>
      </w:r>
      <w:r w:rsidR="00B12803" w:rsidRPr="001223A7">
        <w:rPr>
          <w:rFonts w:ascii="Arial" w:hAnsi="Arial" w:cs="Arial"/>
        </w:rPr>
        <w:t>Purchaser</w:t>
      </w:r>
      <w:r w:rsidRPr="001223A7">
        <w:rPr>
          <w:rFonts w:ascii="Arial" w:hAnsi="Arial" w:cs="Arial"/>
        </w:rPr>
        <w:t xml:space="preserve"> towards the cost of </w:t>
      </w:r>
      <w:r w:rsidR="003A66A8" w:rsidRPr="001223A7">
        <w:rPr>
          <w:rFonts w:ascii="Arial" w:hAnsi="Arial" w:cs="Arial"/>
        </w:rPr>
        <w:t>such tooling</w:t>
      </w:r>
      <w:r w:rsidRPr="001223A7">
        <w:rPr>
          <w:rFonts w:ascii="Arial" w:hAnsi="Arial" w:cs="Arial"/>
        </w:rPr>
        <w:t>.</w:t>
      </w:r>
    </w:p>
    <w:p w14:paraId="479D20E3" w14:textId="77777777" w:rsidR="00CB6916" w:rsidRPr="001223A7" w:rsidRDefault="00CB6916" w:rsidP="00CB6916">
      <w:pPr>
        <w:pStyle w:val="ListParagraph"/>
        <w:rPr>
          <w:rFonts w:ascii="Arial" w:hAnsi="Arial" w:cs="Arial"/>
        </w:rPr>
      </w:pPr>
    </w:p>
    <w:p w14:paraId="72038019" w14:textId="77777777" w:rsidR="00511296" w:rsidRPr="00584F2F" w:rsidRDefault="00696A0C" w:rsidP="00584F2F">
      <w:pPr>
        <w:numPr>
          <w:ilvl w:val="0"/>
          <w:numId w:val="1"/>
        </w:numPr>
        <w:tabs>
          <w:tab w:val="left" w:pos="-2694"/>
          <w:tab w:val="left" w:pos="709"/>
        </w:tabs>
        <w:jc w:val="both"/>
        <w:rPr>
          <w:rFonts w:ascii="Arial" w:hAnsi="Arial" w:cs="Arial"/>
          <w:b/>
        </w:rPr>
      </w:pPr>
      <w:bookmarkStart w:id="17" w:name="_Ref343773553"/>
      <w:r w:rsidRPr="001223A7">
        <w:rPr>
          <w:rFonts w:ascii="Arial" w:hAnsi="Arial" w:cs="Arial"/>
          <w:b/>
          <w:bCs/>
        </w:rPr>
        <w:t>Construction (Design and Management) Regulations 20</w:t>
      </w:r>
      <w:bookmarkEnd w:id="17"/>
      <w:r w:rsidR="004A62F0" w:rsidRPr="001223A7">
        <w:rPr>
          <w:rFonts w:ascii="Arial" w:hAnsi="Arial" w:cs="Arial"/>
          <w:b/>
          <w:bCs/>
        </w:rPr>
        <w:t>15</w:t>
      </w:r>
      <w:r w:rsidR="00584F2F">
        <w:rPr>
          <w:rFonts w:ascii="Arial" w:hAnsi="Arial" w:cs="Arial"/>
          <w:b/>
        </w:rPr>
        <w:t xml:space="preserve"> – Not used</w:t>
      </w:r>
    </w:p>
    <w:p w14:paraId="0B5644E8" w14:textId="77777777" w:rsidR="00022A5C" w:rsidRPr="001223A7" w:rsidRDefault="00022A5C" w:rsidP="00022A5C">
      <w:pPr>
        <w:tabs>
          <w:tab w:val="left" w:pos="-2694"/>
          <w:tab w:val="left" w:pos="709"/>
        </w:tabs>
        <w:jc w:val="both"/>
        <w:rPr>
          <w:rFonts w:ascii="Arial" w:hAnsi="Arial" w:cs="Arial"/>
        </w:rPr>
      </w:pPr>
    </w:p>
    <w:p w14:paraId="079E3BA5" w14:textId="77777777" w:rsidR="00CB6916" w:rsidRPr="001223A7" w:rsidRDefault="007A0818" w:rsidP="00E5697A">
      <w:pPr>
        <w:numPr>
          <w:ilvl w:val="0"/>
          <w:numId w:val="1"/>
        </w:numPr>
        <w:tabs>
          <w:tab w:val="left" w:pos="-2694"/>
          <w:tab w:val="left" w:pos="709"/>
        </w:tabs>
        <w:jc w:val="both"/>
        <w:rPr>
          <w:rFonts w:ascii="Arial" w:hAnsi="Arial" w:cs="Arial"/>
          <w:b/>
        </w:rPr>
      </w:pPr>
      <w:bookmarkStart w:id="18" w:name="_Ref345944112"/>
      <w:r w:rsidRPr="001223A7">
        <w:rPr>
          <w:rFonts w:ascii="Arial" w:hAnsi="Arial" w:cs="Arial"/>
          <w:b/>
          <w:bCs/>
        </w:rPr>
        <w:t>Responsibility for Goods and Insurance</w:t>
      </w:r>
      <w:bookmarkEnd w:id="18"/>
    </w:p>
    <w:p w14:paraId="5C62E7BB" w14:textId="77777777" w:rsidR="00CB6916" w:rsidRPr="001223A7" w:rsidRDefault="00CB6916" w:rsidP="00CB6916">
      <w:pPr>
        <w:tabs>
          <w:tab w:val="left" w:pos="-2694"/>
          <w:tab w:val="left" w:pos="709"/>
        </w:tabs>
        <w:ind w:left="360"/>
        <w:jc w:val="both"/>
        <w:rPr>
          <w:rFonts w:ascii="Arial" w:hAnsi="Arial" w:cs="Arial"/>
        </w:rPr>
      </w:pPr>
    </w:p>
    <w:p w14:paraId="5960D303" w14:textId="77777777" w:rsidR="00E76379" w:rsidRPr="001223A7" w:rsidRDefault="007A0818" w:rsidP="00E5697A">
      <w:pPr>
        <w:numPr>
          <w:ilvl w:val="1"/>
          <w:numId w:val="1"/>
        </w:numPr>
        <w:tabs>
          <w:tab w:val="left" w:pos="-2694"/>
          <w:tab w:val="left" w:pos="709"/>
        </w:tabs>
        <w:ind w:left="709" w:hanging="709"/>
        <w:jc w:val="both"/>
        <w:rPr>
          <w:rFonts w:ascii="Arial" w:hAnsi="Arial" w:cs="Arial"/>
        </w:rPr>
      </w:pPr>
      <w:bookmarkStart w:id="19" w:name="_Ref353267986"/>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shall be responsible for and </w:t>
      </w:r>
      <w:r w:rsidR="00455453" w:rsidRPr="001223A7">
        <w:rPr>
          <w:rFonts w:ascii="Arial" w:hAnsi="Arial" w:cs="Arial"/>
        </w:rPr>
        <w:t xml:space="preserve">shall </w:t>
      </w:r>
      <w:r w:rsidR="00773539" w:rsidRPr="001223A7">
        <w:rPr>
          <w:rFonts w:ascii="Arial" w:hAnsi="Arial" w:cs="Arial"/>
        </w:rPr>
        <w:t xml:space="preserve">at its sole cost </w:t>
      </w:r>
      <w:r w:rsidR="00455453" w:rsidRPr="001223A7">
        <w:rPr>
          <w:rFonts w:ascii="Arial" w:hAnsi="Arial" w:cs="Arial"/>
        </w:rPr>
        <w:t xml:space="preserve">arrange and maintain insurance </w:t>
      </w:r>
      <w:r w:rsidRPr="001223A7">
        <w:rPr>
          <w:rFonts w:ascii="Arial" w:hAnsi="Arial" w:cs="Arial"/>
        </w:rPr>
        <w:t xml:space="preserve">against damage </w:t>
      </w:r>
      <w:r w:rsidR="00411E42" w:rsidRPr="001223A7">
        <w:rPr>
          <w:rFonts w:ascii="Arial" w:hAnsi="Arial" w:cs="Arial"/>
        </w:rPr>
        <w:t xml:space="preserve">to or loss </w:t>
      </w:r>
      <w:r w:rsidR="00A71DE8" w:rsidRPr="001223A7">
        <w:rPr>
          <w:rFonts w:ascii="Arial" w:hAnsi="Arial" w:cs="Arial"/>
        </w:rPr>
        <w:t xml:space="preserve">of </w:t>
      </w:r>
      <w:r w:rsidRPr="001223A7">
        <w:rPr>
          <w:rFonts w:ascii="Arial" w:hAnsi="Arial" w:cs="Arial"/>
        </w:rPr>
        <w:t xml:space="preserve">Goods completely or partially manufactured and all materials acquired by or delivered to the </w:t>
      </w:r>
      <w:r w:rsidR="00DE6D4F" w:rsidRPr="001223A7">
        <w:rPr>
          <w:rFonts w:ascii="Arial" w:hAnsi="Arial" w:cs="Arial"/>
        </w:rPr>
        <w:t>Supplier</w:t>
      </w:r>
      <w:r w:rsidRPr="001223A7">
        <w:rPr>
          <w:rFonts w:ascii="Arial" w:hAnsi="Arial" w:cs="Arial"/>
        </w:rPr>
        <w:t xml:space="preserve"> in connection with the Contract whether or not the property of the </w:t>
      </w:r>
      <w:r w:rsidR="00DE6D4F" w:rsidRPr="001223A7">
        <w:rPr>
          <w:rFonts w:ascii="Arial" w:hAnsi="Arial" w:cs="Arial"/>
        </w:rPr>
        <w:t>Supplier</w:t>
      </w:r>
      <w:r w:rsidRPr="001223A7">
        <w:rPr>
          <w:rFonts w:ascii="Arial" w:hAnsi="Arial" w:cs="Arial"/>
        </w:rPr>
        <w:t xml:space="preserve"> or the </w:t>
      </w:r>
      <w:r w:rsidR="00B12803" w:rsidRPr="001223A7">
        <w:rPr>
          <w:rFonts w:ascii="Arial" w:hAnsi="Arial" w:cs="Arial"/>
        </w:rPr>
        <w:t>Purchaser</w:t>
      </w:r>
      <w:r w:rsidRPr="001223A7">
        <w:rPr>
          <w:rFonts w:ascii="Arial" w:hAnsi="Arial" w:cs="Arial"/>
        </w:rPr>
        <w:t xml:space="preserve"> until such time as the Goods are delivered to and accepted by the </w:t>
      </w:r>
      <w:r w:rsidR="00B12803" w:rsidRPr="001223A7">
        <w:rPr>
          <w:rFonts w:ascii="Arial" w:hAnsi="Arial" w:cs="Arial"/>
        </w:rPr>
        <w:t>Purchaser</w:t>
      </w:r>
      <w:r w:rsidRPr="001223A7">
        <w:rPr>
          <w:rFonts w:ascii="Arial" w:hAnsi="Arial" w:cs="Arial"/>
        </w:rPr>
        <w:t xml:space="preserve"> and/or the Services are completed</w:t>
      </w:r>
      <w:r w:rsidR="00773539" w:rsidRPr="001223A7">
        <w:rPr>
          <w:rFonts w:ascii="Arial" w:hAnsi="Arial" w:cs="Arial"/>
        </w:rPr>
        <w:t>.  T</w:t>
      </w:r>
      <w:r w:rsidR="00191B87" w:rsidRPr="001223A7">
        <w:rPr>
          <w:rFonts w:ascii="Arial" w:hAnsi="Arial" w:cs="Arial"/>
        </w:rPr>
        <w:t xml:space="preserve">he insurance to be </w:t>
      </w:r>
      <w:r w:rsidR="00455453" w:rsidRPr="001223A7">
        <w:rPr>
          <w:rFonts w:ascii="Arial" w:hAnsi="Arial" w:cs="Arial"/>
        </w:rPr>
        <w:t xml:space="preserve">maintained </w:t>
      </w:r>
      <w:r w:rsidR="00191B87" w:rsidRPr="001223A7">
        <w:rPr>
          <w:rFonts w:ascii="Arial" w:hAnsi="Arial" w:cs="Arial"/>
        </w:rPr>
        <w:t xml:space="preserve">in accordance with this Clause </w:t>
      </w:r>
      <w:r w:rsidR="00191B87" w:rsidRPr="001223A7">
        <w:rPr>
          <w:rFonts w:ascii="Arial" w:hAnsi="Arial" w:cs="Arial"/>
        </w:rPr>
        <w:fldChar w:fldCharType="begin"/>
      </w:r>
      <w:r w:rsidR="00191B87" w:rsidRPr="001223A7">
        <w:rPr>
          <w:rFonts w:ascii="Arial" w:hAnsi="Arial" w:cs="Arial"/>
        </w:rPr>
        <w:instrText xml:space="preserve"> REF _Ref353267986 \r \h </w:instrText>
      </w:r>
      <w:r w:rsidR="00BB4054" w:rsidRPr="001223A7">
        <w:rPr>
          <w:rFonts w:ascii="Arial" w:hAnsi="Arial" w:cs="Arial"/>
        </w:rPr>
        <w:instrText xml:space="preserve"> \* MERGEFORMAT </w:instrText>
      </w:r>
      <w:r w:rsidR="00191B87" w:rsidRPr="001223A7">
        <w:rPr>
          <w:rFonts w:ascii="Arial" w:hAnsi="Arial" w:cs="Arial"/>
        </w:rPr>
      </w:r>
      <w:r w:rsidR="00191B87" w:rsidRPr="001223A7">
        <w:rPr>
          <w:rFonts w:ascii="Arial" w:hAnsi="Arial" w:cs="Arial"/>
        </w:rPr>
        <w:fldChar w:fldCharType="separate"/>
      </w:r>
      <w:r w:rsidR="00C20686" w:rsidRPr="001223A7">
        <w:rPr>
          <w:rFonts w:ascii="Arial" w:hAnsi="Arial" w:cs="Arial"/>
        </w:rPr>
        <w:t>10.1</w:t>
      </w:r>
      <w:r w:rsidR="00191B87" w:rsidRPr="001223A7">
        <w:rPr>
          <w:rFonts w:ascii="Arial" w:hAnsi="Arial" w:cs="Arial"/>
        </w:rPr>
        <w:fldChar w:fldCharType="end"/>
      </w:r>
      <w:r w:rsidR="00191B87" w:rsidRPr="001223A7">
        <w:rPr>
          <w:rFonts w:ascii="Arial" w:hAnsi="Arial" w:cs="Arial"/>
        </w:rPr>
        <w:t xml:space="preserve"> shall be</w:t>
      </w:r>
      <w:r w:rsidR="00D67BF8" w:rsidRPr="001223A7">
        <w:rPr>
          <w:rFonts w:ascii="Arial" w:hAnsi="Arial" w:cs="Arial"/>
        </w:rPr>
        <w:t xml:space="preserve"> for the full replacement value of </w:t>
      </w:r>
      <w:r w:rsidR="00191B87" w:rsidRPr="001223A7">
        <w:rPr>
          <w:rFonts w:ascii="Arial" w:hAnsi="Arial" w:cs="Arial"/>
        </w:rPr>
        <w:t xml:space="preserve">such </w:t>
      </w:r>
      <w:r w:rsidR="00D67BF8" w:rsidRPr="001223A7">
        <w:rPr>
          <w:rFonts w:ascii="Arial" w:hAnsi="Arial" w:cs="Arial"/>
        </w:rPr>
        <w:t>Goods and materials</w:t>
      </w:r>
      <w:r w:rsidRPr="001223A7">
        <w:rPr>
          <w:rFonts w:ascii="Arial" w:hAnsi="Arial" w:cs="Arial"/>
        </w:rPr>
        <w:t>.</w:t>
      </w:r>
      <w:bookmarkEnd w:id="19"/>
    </w:p>
    <w:p w14:paraId="728C115F" w14:textId="77777777" w:rsidR="00D67BF8" w:rsidRPr="001223A7" w:rsidRDefault="00D67BF8" w:rsidP="00191B87">
      <w:pPr>
        <w:tabs>
          <w:tab w:val="left" w:pos="-2694"/>
          <w:tab w:val="left" w:pos="709"/>
          <w:tab w:val="left" w:pos="1095"/>
        </w:tabs>
        <w:jc w:val="both"/>
        <w:rPr>
          <w:rFonts w:ascii="Arial" w:hAnsi="Arial" w:cs="Arial"/>
        </w:rPr>
      </w:pPr>
    </w:p>
    <w:p w14:paraId="02837050" w14:textId="77777777" w:rsidR="00CB6916" w:rsidRPr="001223A7" w:rsidRDefault="007A0818" w:rsidP="00E5697A">
      <w:pPr>
        <w:numPr>
          <w:ilvl w:val="0"/>
          <w:numId w:val="1"/>
        </w:numPr>
        <w:tabs>
          <w:tab w:val="left" w:pos="-2694"/>
          <w:tab w:val="left" w:pos="709"/>
        </w:tabs>
        <w:jc w:val="both"/>
        <w:rPr>
          <w:rFonts w:ascii="Arial" w:hAnsi="Arial" w:cs="Arial"/>
          <w:b/>
        </w:rPr>
      </w:pPr>
      <w:bookmarkStart w:id="20" w:name="_Ref346016532"/>
      <w:bookmarkStart w:id="21" w:name="_Ref346552347"/>
      <w:r w:rsidRPr="001223A7">
        <w:rPr>
          <w:rFonts w:ascii="Arial" w:hAnsi="Arial" w:cs="Arial"/>
          <w:b/>
          <w:bCs/>
        </w:rPr>
        <w:t>Delivery</w:t>
      </w:r>
      <w:bookmarkEnd w:id="20"/>
      <w:r w:rsidR="00A71DE8" w:rsidRPr="001223A7">
        <w:rPr>
          <w:rFonts w:ascii="Arial" w:hAnsi="Arial" w:cs="Arial"/>
          <w:b/>
          <w:bCs/>
        </w:rPr>
        <w:t xml:space="preserve"> </w:t>
      </w:r>
      <w:r w:rsidR="00154A9B" w:rsidRPr="001223A7">
        <w:rPr>
          <w:rFonts w:ascii="Arial" w:hAnsi="Arial" w:cs="Arial"/>
          <w:b/>
          <w:bCs/>
        </w:rPr>
        <w:t>of Goods and</w:t>
      </w:r>
      <w:r w:rsidR="009433A3" w:rsidRPr="001223A7">
        <w:rPr>
          <w:rFonts w:ascii="Arial" w:hAnsi="Arial" w:cs="Arial"/>
          <w:b/>
          <w:bCs/>
        </w:rPr>
        <w:t>/or</w:t>
      </w:r>
      <w:r w:rsidR="00154A9B" w:rsidRPr="001223A7">
        <w:rPr>
          <w:rFonts w:ascii="Arial" w:hAnsi="Arial" w:cs="Arial"/>
          <w:b/>
          <w:bCs/>
        </w:rPr>
        <w:t xml:space="preserve"> Performance of Services</w:t>
      </w:r>
      <w:bookmarkEnd w:id="21"/>
    </w:p>
    <w:p w14:paraId="077857DA" w14:textId="77777777" w:rsidR="00CB6916" w:rsidRPr="001223A7" w:rsidRDefault="00CB6916" w:rsidP="009B6DFC">
      <w:pPr>
        <w:tabs>
          <w:tab w:val="left" w:pos="-2694"/>
          <w:tab w:val="left" w:pos="709"/>
        </w:tabs>
        <w:ind w:left="709"/>
        <w:jc w:val="both"/>
        <w:rPr>
          <w:rFonts w:ascii="Arial" w:hAnsi="Arial" w:cs="Arial"/>
        </w:rPr>
      </w:pPr>
    </w:p>
    <w:p w14:paraId="2ECEEECF" w14:textId="77777777" w:rsidR="00CB6916" w:rsidRPr="001223A7" w:rsidRDefault="00B25E5F" w:rsidP="00E5697A">
      <w:pPr>
        <w:numPr>
          <w:ilvl w:val="1"/>
          <w:numId w:val="1"/>
        </w:numPr>
        <w:tabs>
          <w:tab w:val="left" w:pos="-2694"/>
          <w:tab w:val="left" w:pos="709"/>
        </w:tabs>
        <w:ind w:left="709" w:hanging="709"/>
        <w:jc w:val="both"/>
        <w:rPr>
          <w:rFonts w:ascii="Arial" w:hAnsi="Arial" w:cs="Arial"/>
        </w:rPr>
      </w:pPr>
      <w:bookmarkStart w:id="22" w:name="_Ref343511975"/>
      <w:r w:rsidRPr="001223A7">
        <w:rPr>
          <w:rFonts w:ascii="Arial" w:hAnsi="Arial" w:cs="Arial"/>
        </w:rPr>
        <w:t xml:space="preserve">The Supplier shall deliver the Goods and/or </w:t>
      </w:r>
      <w:r w:rsidR="005159E6" w:rsidRPr="001223A7">
        <w:rPr>
          <w:rFonts w:ascii="Arial" w:hAnsi="Arial" w:cs="Arial"/>
        </w:rPr>
        <w:t>perform</w:t>
      </w:r>
      <w:r w:rsidR="008600D6" w:rsidRPr="001223A7">
        <w:rPr>
          <w:rFonts w:ascii="Arial" w:hAnsi="Arial" w:cs="Arial"/>
        </w:rPr>
        <w:t xml:space="preserve"> the Services at its cost</w:t>
      </w:r>
      <w:r w:rsidRPr="001223A7">
        <w:rPr>
          <w:rFonts w:ascii="Arial" w:hAnsi="Arial" w:cs="Arial"/>
        </w:rPr>
        <w:t xml:space="preserve"> </w:t>
      </w:r>
      <w:r w:rsidR="007A0818" w:rsidRPr="001223A7">
        <w:rPr>
          <w:rFonts w:ascii="Arial" w:hAnsi="Arial" w:cs="Arial"/>
        </w:rPr>
        <w:t>at the place, on the date or dates and within the times stated in the Purchase Order.</w:t>
      </w:r>
      <w:bookmarkEnd w:id="22"/>
    </w:p>
    <w:p w14:paraId="53AC56E7" w14:textId="77777777" w:rsidR="00006CC8" w:rsidRPr="001223A7" w:rsidRDefault="00006CC8" w:rsidP="00006CC8">
      <w:pPr>
        <w:tabs>
          <w:tab w:val="left" w:pos="-2694"/>
          <w:tab w:val="left" w:pos="709"/>
        </w:tabs>
        <w:ind w:left="709"/>
        <w:jc w:val="both"/>
        <w:rPr>
          <w:rFonts w:ascii="Arial" w:hAnsi="Arial" w:cs="Arial"/>
        </w:rPr>
      </w:pPr>
    </w:p>
    <w:p w14:paraId="158EB31A" w14:textId="77777777" w:rsidR="00006CC8" w:rsidRPr="001223A7" w:rsidRDefault="00006CC8" w:rsidP="00E5697A">
      <w:pPr>
        <w:numPr>
          <w:ilvl w:val="1"/>
          <w:numId w:val="1"/>
        </w:numPr>
        <w:tabs>
          <w:tab w:val="left" w:pos="-2694"/>
          <w:tab w:val="left" w:pos="709"/>
        </w:tabs>
        <w:ind w:left="709" w:hanging="709"/>
        <w:jc w:val="both"/>
        <w:rPr>
          <w:rFonts w:ascii="Arial" w:hAnsi="Arial" w:cs="Arial"/>
        </w:rPr>
      </w:pPr>
      <w:r w:rsidRPr="001223A7">
        <w:rPr>
          <w:rFonts w:ascii="Arial" w:hAnsi="Arial" w:cs="Arial"/>
        </w:rPr>
        <w:lastRenderedPageBreak/>
        <w:t>Where the Goods are supplied by weight all pack</w:t>
      </w:r>
      <w:r w:rsidR="00A13AC7" w:rsidRPr="001223A7">
        <w:rPr>
          <w:rFonts w:ascii="Arial" w:hAnsi="Arial" w:cs="Arial"/>
        </w:rPr>
        <w:t>i</w:t>
      </w:r>
      <w:r w:rsidRPr="001223A7">
        <w:rPr>
          <w:rFonts w:ascii="Arial" w:hAnsi="Arial" w:cs="Arial"/>
        </w:rPr>
        <w:t xml:space="preserve">ng material shall be deducted from the gross weight and only the net weight of the Goods delivered shall be invoiced </w:t>
      </w:r>
      <w:r w:rsidR="00BD2981" w:rsidRPr="001223A7">
        <w:rPr>
          <w:rFonts w:ascii="Arial" w:hAnsi="Arial" w:cs="Arial"/>
        </w:rPr>
        <w:t xml:space="preserve">by the Supplier </w:t>
      </w:r>
      <w:r w:rsidRPr="001223A7">
        <w:rPr>
          <w:rFonts w:ascii="Arial" w:hAnsi="Arial" w:cs="Arial"/>
        </w:rPr>
        <w:t>and paid for</w:t>
      </w:r>
      <w:r w:rsidR="00BD2981" w:rsidRPr="001223A7">
        <w:rPr>
          <w:rFonts w:ascii="Arial" w:hAnsi="Arial" w:cs="Arial"/>
        </w:rPr>
        <w:t xml:space="preserve"> by the Purchaser</w:t>
      </w:r>
      <w:r w:rsidRPr="001223A7">
        <w:rPr>
          <w:rFonts w:ascii="Arial" w:hAnsi="Arial" w:cs="Arial"/>
        </w:rPr>
        <w:t xml:space="preserve">.  </w:t>
      </w:r>
      <w:r w:rsidR="0094361E" w:rsidRPr="001223A7">
        <w:rPr>
          <w:rFonts w:ascii="Arial" w:hAnsi="Arial" w:cs="Arial"/>
        </w:rPr>
        <w:t>If the Supplier requires the return of any pack</w:t>
      </w:r>
      <w:r w:rsidR="00D50DC6" w:rsidRPr="001223A7">
        <w:rPr>
          <w:rFonts w:ascii="Arial" w:hAnsi="Arial" w:cs="Arial"/>
        </w:rPr>
        <w:t>ag</w:t>
      </w:r>
      <w:r w:rsidR="00A13AC7" w:rsidRPr="001223A7">
        <w:rPr>
          <w:rFonts w:ascii="Arial" w:hAnsi="Arial" w:cs="Arial"/>
        </w:rPr>
        <w:t>i</w:t>
      </w:r>
      <w:r w:rsidR="0094361E" w:rsidRPr="001223A7">
        <w:rPr>
          <w:rFonts w:ascii="Arial" w:hAnsi="Arial" w:cs="Arial"/>
        </w:rPr>
        <w:t xml:space="preserve">ng material it shall state this on the </w:t>
      </w:r>
      <w:r w:rsidR="00FE10A2" w:rsidRPr="001223A7">
        <w:rPr>
          <w:rFonts w:ascii="Arial" w:hAnsi="Arial" w:cs="Arial"/>
        </w:rPr>
        <w:t>delivery</w:t>
      </w:r>
      <w:r w:rsidR="0094361E" w:rsidRPr="001223A7">
        <w:rPr>
          <w:rFonts w:ascii="Arial" w:hAnsi="Arial" w:cs="Arial"/>
        </w:rPr>
        <w:t xml:space="preserve"> note </w:t>
      </w:r>
      <w:r w:rsidR="002D44CB" w:rsidRPr="001223A7">
        <w:rPr>
          <w:rFonts w:ascii="Arial" w:hAnsi="Arial" w:cs="Arial"/>
        </w:rPr>
        <w:t xml:space="preserve">to be provided </w:t>
      </w:r>
      <w:r w:rsidR="0094361E" w:rsidRPr="001223A7">
        <w:rPr>
          <w:rFonts w:ascii="Arial" w:hAnsi="Arial" w:cs="Arial"/>
        </w:rPr>
        <w:t xml:space="preserve">in </w:t>
      </w:r>
      <w:r w:rsidR="002D44CB" w:rsidRPr="001223A7">
        <w:rPr>
          <w:rFonts w:ascii="Arial" w:hAnsi="Arial" w:cs="Arial"/>
        </w:rPr>
        <w:t xml:space="preserve">accordance with </w:t>
      </w:r>
      <w:r w:rsidR="0094361E" w:rsidRPr="001223A7">
        <w:rPr>
          <w:rFonts w:ascii="Arial" w:hAnsi="Arial" w:cs="Arial"/>
        </w:rPr>
        <w:t xml:space="preserve">Clause </w:t>
      </w:r>
      <w:r w:rsidR="0094361E" w:rsidRPr="001223A7">
        <w:rPr>
          <w:rFonts w:ascii="Arial" w:hAnsi="Arial" w:cs="Arial"/>
        </w:rPr>
        <w:fldChar w:fldCharType="begin"/>
      </w:r>
      <w:r w:rsidR="0094361E" w:rsidRPr="001223A7">
        <w:rPr>
          <w:rFonts w:ascii="Arial" w:hAnsi="Arial" w:cs="Arial"/>
        </w:rPr>
        <w:instrText xml:space="preserve"> REF _Ref346102289 \r \h </w:instrText>
      </w:r>
      <w:r w:rsidR="003C7C78" w:rsidRPr="001223A7">
        <w:rPr>
          <w:rFonts w:ascii="Arial" w:hAnsi="Arial" w:cs="Arial"/>
        </w:rPr>
        <w:instrText xml:space="preserve"> \* MERGEFORMAT </w:instrText>
      </w:r>
      <w:r w:rsidR="0094361E" w:rsidRPr="001223A7">
        <w:rPr>
          <w:rFonts w:ascii="Arial" w:hAnsi="Arial" w:cs="Arial"/>
        </w:rPr>
      </w:r>
      <w:r w:rsidR="0094361E" w:rsidRPr="001223A7">
        <w:rPr>
          <w:rFonts w:ascii="Arial" w:hAnsi="Arial" w:cs="Arial"/>
        </w:rPr>
        <w:fldChar w:fldCharType="separate"/>
      </w:r>
      <w:r w:rsidR="00C20686" w:rsidRPr="001223A7">
        <w:rPr>
          <w:rFonts w:ascii="Arial" w:hAnsi="Arial" w:cs="Arial"/>
        </w:rPr>
        <w:t>11.3</w:t>
      </w:r>
      <w:r w:rsidR="0094361E" w:rsidRPr="001223A7">
        <w:rPr>
          <w:rFonts w:ascii="Arial" w:hAnsi="Arial" w:cs="Arial"/>
        </w:rPr>
        <w:fldChar w:fldCharType="end"/>
      </w:r>
      <w:r w:rsidR="0094361E" w:rsidRPr="001223A7">
        <w:rPr>
          <w:rFonts w:ascii="Arial" w:hAnsi="Arial" w:cs="Arial"/>
        </w:rPr>
        <w:t xml:space="preserve"> and the Purchaser, without incurring any legal liability, shall return such pack</w:t>
      </w:r>
      <w:r w:rsidR="00D50DC6" w:rsidRPr="001223A7">
        <w:rPr>
          <w:rFonts w:ascii="Arial" w:hAnsi="Arial" w:cs="Arial"/>
        </w:rPr>
        <w:t>ag</w:t>
      </w:r>
      <w:r w:rsidR="00A13AC7" w:rsidRPr="001223A7">
        <w:rPr>
          <w:rFonts w:ascii="Arial" w:hAnsi="Arial" w:cs="Arial"/>
        </w:rPr>
        <w:t>i</w:t>
      </w:r>
      <w:r w:rsidR="0094361E" w:rsidRPr="001223A7">
        <w:rPr>
          <w:rFonts w:ascii="Arial" w:hAnsi="Arial" w:cs="Arial"/>
        </w:rPr>
        <w:t>ng material at the Supplier’s expense and risk.</w:t>
      </w:r>
    </w:p>
    <w:p w14:paraId="1E7999B4" w14:textId="77777777" w:rsidR="00B463A0" w:rsidRPr="001223A7" w:rsidRDefault="00B463A0" w:rsidP="00B463A0">
      <w:pPr>
        <w:tabs>
          <w:tab w:val="left" w:pos="-2694"/>
          <w:tab w:val="left" w:pos="709"/>
        </w:tabs>
        <w:jc w:val="both"/>
        <w:rPr>
          <w:rFonts w:ascii="Arial" w:hAnsi="Arial" w:cs="Arial"/>
        </w:rPr>
      </w:pPr>
    </w:p>
    <w:p w14:paraId="3A0A5D24" w14:textId="77777777" w:rsidR="001D3314" w:rsidRPr="001223A7" w:rsidRDefault="00B463A0" w:rsidP="00E5697A">
      <w:pPr>
        <w:numPr>
          <w:ilvl w:val="1"/>
          <w:numId w:val="1"/>
        </w:numPr>
        <w:tabs>
          <w:tab w:val="left" w:pos="-2694"/>
          <w:tab w:val="left" w:pos="709"/>
        </w:tabs>
        <w:ind w:left="709" w:hanging="709"/>
        <w:jc w:val="both"/>
        <w:rPr>
          <w:rFonts w:ascii="Arial" w:hAnsi="Arial" w:cs="Arial"/>
        </w:rPr>
      </w:pPr>
      <w:bookmarkStart w:id="23" w:name="_Ref346102289"/>
      <w:r w:rsidRPr="001223A7">
        <w:rPr>
          <w:rFonts w:ascii="Arial" w:hAnsi="Arial" w:cs="Arial"/>
        </w:rPr>
        <w:t>T</w:t>
      </w:r>
      <w:r w:rsidR="007B3623" w:rsidRPr="001223A7">
        <w:rPr>
          <w:rFonts w:ascii="Arial" w:hAnsi="Arial" w:cs="Arial"/>
        </w:rPr>
        <w:t xml:space="preserve">he Supplier </w:t>
      </w:r>
      <w:r w:rsidRPr="001223A7">
        <w:rPr>
          <w:rFonts w:ascii="Arial" w:hAnsi="Arial" w:cs="Arial"/>
        </w:rPr>
        <w:t xml:space="preserve">shall provide a detailed </w:t>
      </w:r>
      <w:r w:rsidR="00FE10A2" w:rsidRPr="001223A7">
        <w:rPr>
          <w:rFonts w:ascii="Arial" w:hAnsi="Arial" w:cs="Arial"/>
        </w:rPr>
        <w:t xml:space="preserve">delivery </w:t>
      </w:r>
      <w:r w:rsidRPr="001223A7">
        <w:rPr>
          <w:rFonts w:ascii="Arial" w:hAnsi="Arial" w:cs="Arial"/>
        </w:rPr>
        <w:t>note st</w:t>
      </w:r>
      <w:r w:rsidR="000C20B3" w:rsidRPr="001223A7">
        <w:rPr>
          <w:rFonts w:ascii="Arial" w:hAnsi="Arial" w:cs="Arial"/>
        </w:rPr>
        <w:t>ating the Purchase Order number</w:t>
      </w:r>
      <w:r w:rsidRPr="001223A7">
        <w:rPr>
          <w:rFonts w:ascii="Arial" w:hAnsi="Arial" w:cs="Arial"/>
        </w:rPr>
        <w:t>, a description of the Goods (including part numbers and specialist storage instructions (if any)) and/or the Services,</w:t>
      </w:r>
      <w:r w:rsidR="0094361E" w:rsidRPr="001223A7">
        <w:rPr>
          <w:rFonts w:ascii="Arial" w:hAnsi="Arial" w:cs="Arial"/>
        </w:rPr>
        <w:t xml:space="preserve"> and any other information notified in writing to the Supplier by the Purchaser.</w:t>
      </w:r>
      <w:bookmarkEnd w:id="23"/>
      <w:r w:rsidR="00FE10A2" w:rsidRPr="001223A7">
        <w:rPr>
          <w:rFonts w:ascii="Arial" w:hAnsi="Arial" w:cs="Arial"/>
        </w:rPr>
        <w:t xml:space="preserve">  </w:t>
      </w:r>
      <w:r w:rsidR="00CC1ABB" w:rsidRPr="001223A7">
        <w:rPr>
          <w:rFonts w:ascii="Arial" w:hAnsi="Arial" w:cs="Arial"/>
        </w:rPr>
        <w:t xml:space="preserve">The Supplier shall deliver a </w:t>
      </w:r>
      <w:r w:rsidR="00FE10A2" w:rsidRPr="001223A7">
        <w:rPr>
          <w:rFonts w:ascii="Arial" w:hAnsi="Arial" w:cs="Arial"/>
        </w:rPr>
        <w:t xml:space="preserve">copy of the delivery note with the Goods or at the commencement of the Services (as </w:t>
      </w:r>
      <w:r w:rsidR="000C20B3" w:rsidRPr="001223A7">
        <w:rPr>
          <w:rFonts w:ascii="Arial" w:hAnsi="Arial" w:cs="Arial"/>
        </w:rPr>
        <w:t>applicable</w:t>
      </w:r>
      <w:r w:rsidR="00FE10A2" w:rsidRPr="001223A7">
        <w:rPr>
          <w:rFonts w:ascii="Arial" w:hAnsi="Arial" w:cs="Arial"/>
        </w:rPr>
        <w:t>) and</w:t>
      </w:r>
      <w:r w:rsidR="00475D6A" w:rsidRPr="001223A7">
        <w:rPr>
          <w:rFonts w:ascii="Arial" w:hAnsi="Arial" w:cs="Arial"/>
        </w:rPr>
        <w:t xml:space="preserve"> </w:t>
      </w:r>
      <w:r w:rsidR="00CC1ABB" w:rsidRPr="001223A7">
        <w:rPr>
          <w:rFonts w:ascii="Arial" w:hAnsi="Arial" w:cs="Arial"/>
        </w:rPr>
        <w:t xml:space="preserve">post a </w:t>
      </w:r>
      <w:r w:rsidR="00475D6A" w:rsidRPr="001223A7">
        <w:rPr>
          <w:rFonts w:ascii="Arial" w:hAnsi="Arial" w:cs="Arial"/>
        </w:rPr>
        <w:t xml:space="preserve">duplicate to the place of delivery </w:t>
      </w:r>
      <w:r w:rsidR="00A13AC7" w:rsidRPr="001223A7">
        <w:rPr>
          <w:rFonts w:ascii="Arial" w:hAnsi="Arial" w:cs="Arial"/>
        </w:rPr>
        <w:t xml:space="preserve">or performance </w:t>
      </w:r>
      <w:r w:rsidR="00475D6A" w:rsidRPr="001223A7">
        <w:rPr>
          <w:rFonts w:ascii="Arial" w:hAnsi="Arial" w:cs="Arial"/>
        </w:rPr>
        <w:t>at the time of dispatch or prior to the commencement of the Services (</w:t>
      </w:r>
      <w:r w:rsidR="000C20B3" w:rsidRPr="001223A7">
        <w:rPr>
          <w:rFonts w:ascii="Arial" w:hAnsi="Arial" w:cs="Arial"/>
        </w:rPr>
        <w:t>as applicable</w:t>
      </w:r>
      <w:r w:rsidR="00475D6A" w:rsidRPr="001223A7">
        <w:rPr>
          <w:rFonts w:ascii="Arial" w:hAnsi="Arial" w:cs="Arial"/>
        </w:rPr>
        <w:t>).</w:t>
      </w:r>
      <w:r w:rsidR="00092042" w:rsidRPr="001223A7">
        <w:rPr>
          <w:rFonts w:ascii="Arial" w:hAnsi="Arial" w:cs="Arial"/>
        </w:rPr>
        <w:t xml:space="preserve"> </w:t>
      </w:r>
    </w:p>
    <w:p w14:paraId="3AA4043F" w14:textId="77777777" w:rsidR="001A5046" w:rsidRPr="001223A7" w:rsidRDefault="001A5046" w:rsidP="001A5046">
      <w:pPr>
        <w:pStyle w:val="ListParagraph"/>
        <w:rPr>
          <w:rFonts w:ascii="Arial" w:hAnsi="Arial" w:cs="Arial"/>
        </w:rPr>
      </w:pPr>
    </w:p>
    <w:p w14:paraId="4143BA61" w14:textId="77777777" w:rsidR="001F42A3" w:rsidRPr="001223A7" w:rsidRDefault="001F42A3" w:rsidP="00E5697A">
      <w:pPr>
        <w:numPr>
          <w:ilvl w:val="1"/>
          <w:numId w:val="1"/>
        </w:numPr>
        <w:tabs>
          <w:tab w:val="left" w:pos="-2694"/>
          <w:tab w:val="left" w:pos="709"/>
        </w:tabs>
        <w:ind w:left="709" w:hanging="709"/>
        <w:jc w:val="both"/>
        <w:rPr>
          <w:rFonts w:ascii="Arial" w:hAnsi="Arial" w:cs="Arial"/>
        </w:rPr>
      </w:pPr>
      <w:bookmarkStart w:id="24" w:name="_Ref363053295"/>
      <w:r w:rsidRPr="001223A7">
        <w:rPr>
          <w:rFonts w:ascii="Arial" w:hAnsi="Arial" w:cs="Arial"/>
        </w:rPr>
        <w:t>Delivery of the Goods shall be completed on the completion of unloading of the Goods at the place stated in the Purchase Order.  The Supplier shall be responsible for, and shall comply with all reasonable instructions of the Purchaser with regard to, the unloading of the Goods.</w:t>
      </w:r>
      <w:bookmarkEnd w:id="24"/>
    </w:p>
    <w:p w14:paraId="5E51FEBE" w14:textId="77777777" w:rsidR="00EF4332" w:rsidRPr="001223A7" w:rsidRDefault="00EF4332" w:rsidP="00EF4332">
      <w:pPr>
        <w:pStyle w:val="ListParagraph"/>
        <w:rPr>
          <w:rFonts w:ascii="Arial" w:hAnsi="Arial" w:cs="Arial"/>
        </w:rPr>
      </w:pPr>
    </w:p>
    <w:p w14:paraId="0AA6A142" w14:textId="77777777" w:rsidR="00E74F13" w:rsidRPr="001223A7" w:rsidRDefault="007A0818" w:rsidP="00E5697A">
      <w:pPr>
        <w:numPr>
          <w:ilvl w:val="1"/>
          <w:numId w:val="1"/>
        </w:numPr>
        <w:tabs>
          <w:tab w:val="left" w:pos="-2694"/>
          <w:tab w:val="left" w:pos="709"/>
        </w:tabs>
        <w:ind w:left="709" w:hanging="709"/>
        <w:jc w:val="both"/>
        <w:rPr>
          <w:rFonts w:ascii="Arial" w:hAnsi="Arial" w:cs="Arial"/>
        </w:rPr>
      </w:pPr>
      <w:bookmarkStart w:id="25" w:name="_Ref346554290"/>
      <w:r w:rsidRPr="001223A7">
        <w:rPr>
          <w:rFonts w:ascii="Arial" w:hAnsi="Arial" w:cs="Arial"/>
        </w:rPr>
        <w:t xml:space="preserve">On delivery the </w:t>
      </w:r>
      <w:r w:rsidR="00B12803" w:rsidRPr="001223A7">
        <w:rPr>
          <w:rFonts w:ascii="Arial" w:hAnsi="Arial" w:cs="Arial"/>
        </w:rPr>
        <w:t>Purchaser</w:t>
      </w:r>
      <w:r w:rsidRPr="001223A7">
        <w:rPr>
          <w:rFonts w:ascii="Arial" w:hAnsi="Arial" w:cs="Arial"/>
        </w:rPr>
        <w:t xml:space="preserve"> shall not be deemed to accept the Goods (whether or not </w:t>
      </w:r>
      <w:r w:rsidR="005D1473" w:rsidRPr="001223A7">
        <w:rPr>
          <w:rFonts w:ascii="Arial" w:hAnsi="Arial" w:cs="Arial"/>
        </w:rPr>
        <w:t xml:space="preserve">a delivery </w:t>
      </w:r>
      <w:r w:rsidRPr="001223A7">
        <w:rPr>
          <w:rFonts w:ascii="Arial" w:hAnsi="Arial" w:cs="Arial"/>
        </w:rPr>
        <w:t xml:space="preserve">note is signed) until the </w:t>
      </w:r>
      <w:r w:rsidR="00B12803" w:rsidRPr="001223A7">
        <w:rPr>
          <w:rFonts w:ascii="Arial" w:hAnsi="Arial" w:cs="Arial"/>
        </w:rPr>
        <w:t>Purchaser</w:t>
      </w:r>
      <w:r w:rsidRPr="001223A7">
        <w:rPr>
          <w:rFonts w:ascii="Arial" w:hAnsi="Arial" w:cs="Arial"/>
        </w:rPr>
        <w:t xml:space="preserve"> has had a reasonable opportunity to </w:t>
      </w:r>
      <w:r w:rsidR="009B4C49" w:rsidRPr="001223A7">
        <w:rPr>
          <w:rFonts w:ascii="Arial" w:hAnsi="Arial" w:cs="Arial"/>
        </w:rPr>
        <w:t>inspect</w:t>
      </w:r>
      <w:r w:rsidRPr="001223A7">
        <w:rPr>
          <w:rFonts w:ascii="Arial" w:hAnsi="Arial" w:cs="Arial"/>
        </w:rPr>
        <w:t xml:space="preserve"> </w:t>
      </w:r>
      <w:r w:rsidR="00D04B79" w:rsidRPr="001223A7">
        <w:rPr>
          <w:rFonts w:ascii="Arial" w:hAnsi="Arial" w:cs="Arial"/>
        </w:rPr>
        <w:t>and</w:t>
      </w:r>
      <w:r w:rsidR="00FD31AB" w:rsidRPr="001223A7">
        <w:rPr>
          <w:rFonts w:ascii="Arial" w:hAnsi="Arial" w:cs="Arial"/>
        </w:rPr>
        <w:t xml:space="preserve">/or </w:t>
      </w:r>
      <w:r w:rsidR="00CC1ABB" w:rsidRPr="001223A7">
        <w:rPr>
          <w:rFonts w:ascii="Arial" w:hAnsi="Arial" w:cs="Arial"/>
        </w:rPr>
        <w:t xml:space="preserve">test </w:t>
      </w:r>
      <w:r w:rsidRPr="001223A7">
        <w:rPr>
          <w:rFonts w:ascii="Arial" w:hAnsi="Arial" w:cs="Arial"/>
        </w:rPr>
        <w:t>the Goods.</w:t>
      </w:r>
      <w:bookmarkEnd w:id="25"/>
      <w:r w:rsidRPr="001223A7">
        <w:rPr>
          <w:rFonts w:ascii="Arial" w:hAnsi="Arial" w:cs="Arial"/>
        </w:rPr>
        <w:t xml:space="preserve">  </w:t>
      </w:r>
    </w:p>
    <w:p w14:paraId="35851979" w14:textId="77777777" w:rsidR="00CB6916" w:rsidRPr="001223A7" w:rsidRDefault="00CB6916" w:rsidP="00CB6916">
      <w:pPr>
        <w:pStyle w:val="ListParagraph"/>
        <w:rPr>
          <w:rFonts w:ascii="Arial" w:hAnsi="Arial" w:cs="Arial"/>
        </w:rPr>
      </w:pPr>
    </w:p>
    <w:p w14:paraId="4E2F0F26" w14:textId="77777777" w:rsidR="00411E42" w:rsidRPr="001223A7" w:rsidRDefault="00411E42" w:rsidP="00E5697A">
      <w:pPr>
        <w:numPr>
          <w:ilvl w:val="1"/>
          <w:numId w:val="1"/>
        </w:numPr>
        <w:tabs>
          <w:tab w:val="left" w:pos="-2694"/>
          <w:tab w:val="left" w:pos="709"/>
        </w:tabs>
        <w:ind w:left="720" w:hanging="720"/>
        <w:jc w:val="both"/>
        <w:rPr>
          <w:rFonts w:ascii="Arial" w:hAnsi="Arial" w:cs="Arial"/>
        </w:rPr>
      </w:pPr>
      <w:bookmarkStart w:id="26" w:name="_Ref343511763"/>
      <w:bookmarkStart w:id="27" w:name="_Ref343603385"/>
      <w:r w:rsidRPr="001223A7">
        <w:rPr>
          <w:rFonts w:ascii="Arial" w:hAnsi="Arial" w:cs="Arial"/>
        </w:rPr>
        <w:t>The risk of damage to, or loss of, the Goods shall pass to the Purchaser upon delivery of the Goods at the place stated in the Purchase Order.</w:t>
      </w:r>
    </w:p>
    <w:p w14:paraId="7E64F69F" w14:textId="77777777" w:rsidR="00411E42" w:rsidRPr="001223A7" w:rsidRDefault="00411E42" w:rsidP="00411E42">
      <w:pPr>
        <w:pStyle w:val="ListParagraph"/>
        <w:rPr>
          <w:rFonts w:ascii="Arial" w:hAnsi="Arial" w:cs="Arial"/>
        </w:rPr>
      </w:pPr>
    </w:p>
    <w:p w14:paraId="02563F75" w14:textId="77777777" w:rsidR="00504168" w:rsidRPr="001223A7" w:rsidRDefault="003D2BBC" w:rsidP="00E5697A">
      <w:pPr>
        <w:numPr>
          <w:ilvl w:val="1"/>
          <w:numId w:val="1"/>
        </w:numPr>
        <w:tabs>
          <w:tab w:val="left" w:pos="-2694"/>
          <w:tab w:val="left" w:pos="709"/>
        </w:tabs>
        <w:ind w:left="720" w:hanging="720"/>
        <w:jc w:val="both"/>
        <w:rPr>
          <w:rFonts w:ascii="Arial" w:hAnsi="Arial" w:cs="Arial"/>
        </w:rPr>
      </w:pPr>
      <w:r w:rsidRPr="001223A7">
        <w:rPr>
          <w:rFonts w:ascii="Arial" w:hAnsi="Arial" w:cs="Arial"/>
        </w:rPr>
        <w:t xml:space="preserve">Without prejudice to any rights of rejection the Purchaser may have, property in and title to the Goods shall </w:t>
      </w:r>
      <w:r w:rsidR="00194907" w:rsidRPr="001223A7">
        <w:rPr>
          <w:rFonts w:ascii="Arial" w:hAnsi="Arial" w:cs="Arial"/>
        </w:rPr>
        <w:t xml:space="preserve">pass to </w:t>
      </w:r>
      <w:r w:rsidR="00C14EBF" w:rsidRPr="001223A7">
        <w:rPr>
          <w:rFonts w:ascii="Arial" w:hAnsi="Arial" w:cs="Arial"/>
        </w:rPr>
        <w:t xml:space="preserve">the </w:t>
      </w:r>
      <w:r w:rsidR="00B12803" w:rsidRPr="001223A7">
        <w:rPr>
          <w:rFonts w:ascii="Arial" w:hAnsi="Arial" w:cs="Arial"/>
        </w:rPr>
        <w:t>Purchaser</w:t>
      </w:r>
      <w:r w:rsidR="00C14EBF" w:rsidRPr="001223A7">
        <w:rPr>
          <w:rFonts w:ascii="Arial" w:hAnsi="Arial" w:cs="Arial"/>
        </w:rPr>
        <w:t xml:space="preserve"> upon the earlier of</w:t>
      </w:r>
      <w:r w:rsidR="00CC1ABB" w:rsidRPr="001223A7">
        <w:rPr>
          <w:rFonts w:ascii="Arial" w:hAnsi="Arial" w:cs="Arial"/>
        </w:rPr>
        <w:t xml:space="preserve"> </w:t>
      </w:r>
      <w:r w:rsidRPr="001223A7">
        <w:rPr>
          <w:rFonts w:ascii="Arial" w:hAnsi="Arial" w:cs="Arial"/>
        </w:rPr>
        <w:t xml:space="preserve">their </w:t>
      </w:r>
      <w:r w:rsidR="00C14EBF" w:rsidRPr="001223A7">
        <w:rPr>
          <w:rFonts w:ascii="Arial" w:hAnsi="Arial" w:cs="Arial"/>
        </w:rPr>
        <w:t xml:space="preserve">delivery at the </w:t>
      </w:r>
      <w:r w:rsidR="00512AC5" w:rsidRPr="001223A7">
        <w:rPr>
          <w:rFonts w:ascii="Arial" w:hAnsi="Arial" w:cs="Arial"/>
        </w:rPr>
        <w:t>place stated</w:t>
      </w:r>
      <w:r w:rsidR="00C14EBF" w:rsidRPr="001223A7">
        <w:rPr>
          <w:rFonts w:ascii="Arial" w:hAnsi="Arial" w:cs="Arial"/>
        </w:rPr>
        <w:t xml:space="preserve"> in the Purchase Order and the time when the </w:t>
      </w:r>
      <w:r w:rsidR="00B12803" w:rsidRPr="001223A7">
        <w:rPr>
          <w:rFonts w:ascii="Arial" w:hAnsi="Arial" w:cs="Arial"/>
        </w:rPr>
        <w:t>Purchaser</w:t>
      </w:r>
      <w:r w:rsidR="00D50DC6" w:rsidRPr="001223A7">
        <w:rPr>
          <w:rFonts w:ascii="Arial" w:hAnsi="Arial" w:cs="Arial"/>
        </w:rPr>
        <w:t xml:space="preserve"> pays for them</w:t>
      </w:r>
      <w:r w:rsidR="00D37215" w:rsidRPr="001223A7">
        <w:rPr>
          <w:rFonts w:ascii="Arial" w:hAnsi="Arial" w:cs="Arial"/>
        </w:rPr>
        <w:t>.</w:t>
      </w:r>
      <w:r w:rsidR="00E76379" w:rsidRPr="001223A7">
        <w:rPr>
          <w:rFonts w:ascii="Arial" w:hAnsi="Arial" w:cs="Arial"/>
        </w:rPr>
        <w:t xml:space="preserve"> </w:t>
      </w:r>
      <w:bookmarkEnd w:id="26"/>
      <w:bookmarkEnd w:id="27"/>
    </w:p>
    <w:p w14:paraId="41CD0B33" w14:textId="77777777" w:rsidR="00670D2E" w:rsidRPr="001223A7" w:rsidRDefault="00670D2E" w:rsidP="00670D2E">
      <w:pPr>
        <w:tabs>
          <w:tab w:val="left" w:pos="-2694"/>
          <w:tab w:val="left" w:pos="709"/>
        </w:tabs>
        <w:ind w:left="360"/>
        <w:jc w:val="both"/>
        <w:rPr>
          <w:rFonts w:ascii="Arial" w:hAnsi="Arial" w:cs="Arial"/>
          <w:b/>
        </w:rPr>
      </w:pPr>
    </w:p>
    <w:p w14:paraId="723376FF" w14:textId="77777777" w:rsidR="007633B5" w:rsidRPr="001223A7" w:rsidRDefault="007633B5" w:rsidP="00F53D25">
      <w:pPr>
        <w:numPr>
          <w:ilvl w:val="0"/>
          <w:numId w:val="1"/>
        </w:numPr>
        <w:tabs>
          <w:tab w:val="left" w:pos="-2694"/>
          <w:tab w:val="left" w:pos="709"/>
        </w:tabs>
        <w:jc w:val="both"/>
        <w:rPr>
          <w:rFonts w:ascii="Arial" w:hAnsi="Arial" w:cs="Arial"/>
          <w:b/>
          <w:sz w:val="16"/>
        </w:rPr>
      </w:pPr>
      <w:r w:rsidRPr="001223A7">
        <w:rPr>
          <w:rFonts w:ascii="Arial" w:hAnsi="Arial" w:cs="Arial"/>
          <w:b/>
          <w:szCs w:val="24"/>
        </w:rPr>
        <w:t xml:space="preserve">Work </w:t>
      </w:r>
      <w:r w:rsidRPr="001223A7">
        <w:rPr>
          <w:rFonts w:ascii="Arial" w:hAnsi="Arial" w:cs="Arial"/>
          <w:b/>
          <w:bCs/>
        </w:rPr>
        <w:t>Related</w:t>
      </w:r>
      <w:r w:rsidRPr="001223A7">
        <w:rPr>
          <w:rFonts w:ascii="Arial" w:hAnsi="Arial" w:cs="Arial"/>
          <w:b/>
          <w:szCs w:val="24"/>
        </w:rPr>
        <w:t xml:space="preserve"> Road Risk                                                 </w:t>
      </w:r>
    </w:p>
    <w:p w14:paraId="3B6912D1" w14:textId="77777777" w:rsidR="007633B5" w:rsidRPr="001223A7" w:rsidRDefault="007633B5" w:rsidP="007633B5">
      <w:pPr>
        <w:rPr>
          <w:rFonts w:ascii="Arial" w:hAnsi="Arial" w:cs="Arial"/>
          <w:b/>
          <w:szCs w:val="24"/>
        </w:rPr>
      </w:pPr>
    </w:p>
    <w:p w14:paraId="4903B145"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2DB479A3"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7FAB2652"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63EA1C43"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274B1593"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06877D13"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16D5FF1F"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2AA90B19"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321B98D2"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67C288DA"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2D0907DC"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4E7F55A4" w14:textId="77777777" w:rsidR="007633B5" w:rsidRPr="001223A7" w:rsidRDefault="007633B5" w:rsidP="007633B5">
      <w:pPr>
        <w:pStyle w:val="ListParagraph"/>
        <w:numPr>
          <w:ilvl w:val="0"/>
          <w:numId w:val="2"/>
        </w:numPr>
        <w:spacing w:after="240"/>
        <w:jc w:val="both"/>
        <w:outlineLvl w:val="0"/>
        <w:rPr>
          <w:rFonts w:ascii="Verdana" w:hAnsi="Verdana"/>
          <w:vanish/>
          <w:sz w:val="16"/>
          <w:lang w:eastAsia="en-GB"/>
        </w:rPr>
      </w:pPr>
    </w:p>
    <w:p w14:paraId="060562CD" w14:textId="77777777" w:rsidR="007633B5" w:rsidRPr="001223A7" w:rsidRDefault="007633B5" w:rsidP="007633B5">
      <w:pPr>
        <w:pStyle w:val="Level2"/>
        <w:rPr>
          <w:rFonts w:ascii="Arial" w:hAnsi="Arial" w:cs="Arial"/>
          <w:sz w:val="20"/>
        </w:rPr>
      </w:pPr>
      <w:r w:rsidRPr="001223A7">
        <w:rPr>
          <w:rFonts w:ascii="Arial" w:hAnsi="Arial" w:cs="Arial"/>
          <w:sz w:val="20"/>
        </w:rPr>
        <w:t xml:space="preserve">For the purposes of </w:t>
      </w:r>
      <w:r w:rsidRPr="001223A7">
        <w:rPr>
          <w:rFonts w:ascii="Arial" w:hAnsi="Arial" w:cs="Arial"/>
          <w:b/>
          <w:bCs/>
          <w:sz w:val="20"/>
        </w:rPr>
        <w:t xml:space="preserve">Clauses </w:t>
      </w:r>
      <w:r w:rsidRPr="001223A7">
        <w:rPr>
          <w:rFonts w:ascii="Arial" w:hAnsi="Arial" w:cs="Arial"/>
          <w:b/>
          <w:bCs/>
          <w:sz w:val="20"/>
        </w:rPr>
        <w:fldChar w:fldCharType="begin"/>
      </w:r>
      <w:r w:rsidRPr="001223A7">
        <w:rPr>
          <w:rFonts w:ascii="Arial" w:hAnsi="Arial" w:cs="Arial"/>
          <w:b/>
          <w:bCs/>
          <w:sz w:val="20"/>
        </w:rPr>
        <w:instrText xml:space="preserve"> REF _Ref390699902 \r \h  \* MERGEFORMAT </w:instrText>
      </w:r>
      <w:r w:rsidRPr="001223A7">
        <w:rPr>
          <w:rFonts w:ascii="Arial" w:hAnsi="Arial" w:cs="Arial"/>
          <w:b/>
          <w:bCs/>
          <w:sz w:val="20"/>
        </w:rPr>
      </w:r>
      <w:r w:rsidRPr="001223A7">
        <w:rPr>
          <w:rFonts w:ascii="Arial" w:hAnsi="Arial" w:cs="Arial"/>
          <w:b/>
          <w:bCs/>
          <w:sz w:val="20"/>
        </w:rPr>
        <w:fldChar w:fldCharType="separate"/>
      </w:r>
      <w:r w:rsidR="00C20686" w:rsidRPr="001223A7">
        <w:rPr>
          <w:rFonts w:ascii="Arial" w:hAnsi="Arial" w:cs="Arial"/>
          <w:b/>
          <w:bCs/>
          <w:sz w:val="20"/>
        </w:rPr>
        <w:t>12.2</w:t>
      </w:r>
      <w:r w:rsidRPr="001223A7">
        <w:rPr>
          <w:rFonts w:ascii="Arial" w:hAnsi="Arial" w:cs="Arial"/>
          <w:b/>
          <w:bCs/>
          <w:sz w:val="20"/>
        </w:rPr>
        <w:fldChar w:fldCharType="end"/>
      </w:r>
      <w:r w:rsidRPr="001223A7">
        <w:rPr>
          <w:rFonts w:ascii="Arial" w:hAnsi="Arial" w:cs="Arial"/>
          <w:b/>
          <w:bCs/>
          <w:sz w:val="20"/>
        </w:rPr>
        <w:t xml:space="preserve"> </w:t>
      </w:r>
      <w:r w:rsidRPr="001223A7">
        <w:rPr>
          <w:rFonts w:ascii="Arial" w:hAnsi="Arial" w:cs="Arial"/>
          <w:bCs/>
          <w:sz w:val="20"/>
        </w:rPr>
        <w:t>to</w:t>
      </w:r>
      <w:r w:rsidRPr="001223A7">
        <w:rPr>
          <w:rFonts w:ascii="Arial" w:hAnsi="Arial" w:cs="Arial"/>
          <w:b/>
          <w:bCs/>
          <w:sz w:val="20"/>
        </w:rPr>
        <w:t xml:space="preserve"> </w:t>
      </w:r>
      <w:r w:rsidRPr="001223A7">
        <w:rPr>
          <w:rFonts w:ascii="Arial" w:hAnsi="Arial" w:cs="Arial"/>
          <w:b/>
          <w:bCs/>
          <w:sz w:val="20"/>
        </w:rPr>
        <w:fldChar w:fldCharType="begin"/>
      </w:r>
      <w:r w:rsidRPr="001223A7">
        <w:rPr>
          <w:rFonts w:ascii="Arial" w:hAnsi="Arial" w:cs="Arial"/>
          <w:b/>
          <w:bCs/>
          <w:sz w:val="20"/>
        </w:rPr>
        <w:instrText xml:space="preserve"> REF _Ref399843222 \r \h  \* MERGEFORMAT </w:instrText>
      </w:r>
      <w:r w:rsidRPr="001223A7">
        <w:rPr>
          <w:rFonts w:ascii="Arial" w:hAnsi="Arial" w:cs="Arial"/>
          <w:b/>
          <w:bCs/>
          <w:sz w:val="20"/>
        </w:rPr>
      </w:r>
      <w:r w:rsidRPr="001223A7">
        <w:rPr>
          <w:rFonts w:ascii="Arial" w:hAnsi="Arial" w:cs="Arial"/>
          <w:b/>
          <w:bCs/>
          <w:sz w:val="20"/>
        </w:rPr>
        <w:fldChar w:fldCharType="separate"/>
      </w:r>
      <w:r w:rsidR="00C20686" w:rsidRPr="001223A7">
        <w:rPr>
          <w:rFonts w:ascii="Arial" w:hAnsi="Arial" w:cs="Arial"/>
          <w:b/>
          <w:bCs/>
          <w:sz w:val="20"/>
        </w:rPr>
        <w:t>12.10</w:t>
      </w:r>
      <w:r w:rsidRPr="001223A7">
        <w:rPr>
          <w:rFonts w:ascii="Arial" w:hAnsi="Arial" w:cs="Arial"/>
          <w:b/>
          <w:bCs/>
          <w:sz w:val="20"/>
        </w:rPr>
        <w:fldChar w:fldCharType="end"/>
      </w:r>
      <w:r w:rsidRPr="001223A7">
        <w:rPr>
          <w:rFonts w:ascii="Arial" w:hAnsi="Arial" w:cs="Arial"/>
          <w:b/>
          <w:bCs/>
          <w:sz w:val="20"/>
        </w:rPr>
        <w:t xml:space="preserve"> </w:t>
      </w:r>
      <w:r w:rsidRPr="001223A7">
        <w:rPr>
          <w:rFonts w:ascii="Arial" w:hAnsi="Arial" w:cs="Arial"/>
          <w:sz w:val="20"/>
        </w:rPr>
        <w:t>(inclusive) of this Contract, the following expressions shall have the following meanings:</w:t>
      </w:r>
    </w:p>
    <w:tbl>
      <w:tblPr>
        <w:tblW w:w="0" w:type="auto"/>
        <w:tblLook w:val="04A0" w:firstRow="1" w:lastRow="0" w:firstColumn="1" w:lastColumn="0" w:noHBand="0" w:noVBand="1"/>
      </w:tblPr>
      <w:tblGrid>
        <w:gridCol w:w="3700"/>
        <w:gridCol w:w="4921"/>
      </w:tblGrid>
      <w:tr w:rsidR="007633B5" w:rsidRPr="001223A7" w14:paraId="40D192D8" w14:textId="77777777" w:rsidTr="00CB7443">
        <w:tc>
          <w:tcPr>
            <w:tcW w:w="3700" w:type="dxa"/>
          </w:tcPr>
          <w:p w14:paraId="17AC0D5E" w14:textId="77777777" w:rsidR="007633B5" w:rsidRPr="001223A7" w:rsidRDefault="007633B5" w:rsidP="00CB7443">
            <w:pPr>
              <w:spacing w:after="240"/>
              <w:rPr>
                <w:rFonts w:ascii="Arial" w:hAnsi="Arial" w:cs="Arial"/>
                <w:b/>
                <w:szCs w:val="24"/>
              </w:rPr>
            </w:pPr>
            <w:r w:rsidRPr="001223A7">
              <w:rPr>
                <w:rFonts w:ascii="Arial" w:hAnsi="Arial" w:cs="Arial"/>
                <w:b/>
                <w:szCs w:val="24"/>
              </w:rPr>
              <w:t>“Approved Progressive</w:t>
            </w:r>
            <w:r w:rsidR="0088387E" w:rsidRPr="001223A7">
              <w:rPr>
                <w:rFonts w:ascii="Arial" w:hAnsi="Arial" w:cs="Arial"/>
                <w:b/>
                <w:szCs w:val="24"/>
              </w:rPr>
              <w:t xml:space="preserve"> Driver</w:t>
            </w:r>
            <w:r w:rsidRPr="001223A7">
              <w:rPr>
                <w:rFonts w:ascii="Arial" w:hAnsi="Arial" w:cs="Arial"/>
                <w:b/>
                <w:szCs w:val="24"/>
              </w:rPr>
              <w:t xml:space="preserve"> Training”</w:t>
            </w:r>
          </w:p>
        </w:tc>
        <w:tc>
          <w:tcPr>
            <w:tcW w:w="4921" w:type="dxa"/>
          </w:tcPr>
          <w:p w14:paraId="3E89A025" w14:textId="77777777" w:rsidR="007633B5" w:rsidRPr="001223A7" w:rsidRDefault="003B7E0E" w:rsidP="00F27C1C">
            <w:pPr>
              <w:pStyle w:val="Level3"/>
              <w:spacing w:line="240" w:lineRule="auto"/>
              <w:rPr>
                <w:sz w:val="18"/>
              </w:rPr>
            </w:pPr>
            <w:r w:rsidRPr="00F8425E">
              <w:rPr>
                <w:rStyle w:val="Level1asHeadingtext"/>
                <w:rFonts w:ascii="Arial" w:hAnsi="Arial" w:cs="Arial"/>
                <w:b w:val="0"/>
                <w:sz w:val="20"/>
                <w:szCs w:val="24"/>
                <w:lang w:val="en-AU"/>
              </w:rPr>
              <w:t>a</w:t>
            </w:r>
            <w:r w:rsidR="0088387E" w:rsidRPr="00F8425E">
              <w:rPr>
                <w:rStyle w:val="Level1asHeadingtext"/>
                <w:rFonts w:ascii="Arial" w:hAnsi="Arial" w:cs="Arial"/>
                <w:b w:val="0"/>
                <w:sz w:val="20"/>
                <w:szCs w:val="24"/>
                <w:lang w:val="en-AU"/>
              </w:rPr>
              <w:t>n ongoing programme of Drivers’ training to ensure they have the appropriate knowledge, skills and attitude to operate safely on urban roads. This includes the training specific for the urban environment</w:t>
            </w:r>
            <w:r w:rsidR="00F8425E">
              <w:rPr>
                <w:rStyle w:val="Level1asHeadingtext"/>
                <w:rFonts w:ascii="Arial" w:hAnsi="Arial" w:cs="Arial"/>
                <w:b w:val="0"/>
                <w:sz w:val="20"/>
                <w:szCs w:val="24"/>
                <w:lang w:val="en-AU"/>
              </w:rPr>
              <w:t xml:space="preserve"> </w:t>
            </w:r>
            <w:r w:rsidR="0088387E" w:rsidRPr="00F8425E">
              <w:rPr>
                <w:rStyle w:val="Level1asHeadingtext"/>
                <w:rFonts w:ascii="Arial" w:hAnsi="Arial" w:cs="Arial"/>
                <w:b w:val="0"/>
                <w:sz w:val="20"/>
                <w:szCs w:val="24"/>
                <w:lang w:val="en-AU"/>
              </w:rPr>
              <w:t>(including on-road experience from a cyclist’s perspective), which is required to be completed at least once every 5 years;</w:t>
            </w:r>
          </w:p>
        </w:tc>
      </w:tr>
      <w:tr w:rsidR="0088387E" w:rsidRPr="001223A7" w14:paraId="14BA5C45" w14:textId="77777777" w:rsidTr="00CB7443">
        <w:tc>
          <w:tcPr>
            <w:tcW w:w="3700" w:type="dxa"/>
          </w:tcPr>
          <w:p w14:paraId="42FB356C" w14:textId="77777777" w:rsidR="0088387E" w:rsidRPr="001223A7" w:rsidRDefault="0088387E" w:rsidP="00413344">
            <w:pPr>
              <w:spacing w:after="240"/>
              <w:rPr>
                <w:rFonts w:ascii="Arial" w:hAnsi="Arial" w:cs="Arial"/>
                <w:szCs w:val="24"/>
              </w:rPr>
            </w:pPr>
            <w:r w:rsidRPr="001223A7">
              <w:rPr>
                <w:rFonts w:ascii="Arial" w:hAnsi="Arial" w:cs="Arial"/>
                <w:b/>
                <w:szCs w:val="24"/>
              </w:rPr>
              <w:t>“Car-derived Van”</w:t>
            </w:r>
          </w:p>
          <w:p w14:paraId="3A3D389E" w14:textId="77777777" w:rsidR="0088387E" w:rsidRPr="001223A7" w:rsidRDefault="0088387E" w:rsidP="0088387E">
            <w:pPr>
              <w:spacing w:after="240"/>
              <w:rPr>
                <w:rFonts w:ascii="Arial" w:hAnsi="Arial" w:cs="Arial"/>
                <w:b/>
                <w:szCs w:val="24"/>
              </w:rPr>
            </w:pPr>
          </w:p>
        </w:tc>
        <w:tc>
          <w:tcPr>
            <w:tcW w:w="4921" w:type="dxa"/>
          </w:tcPr>
          <w:p w14:paraId="59B1CAB5" w14:textId="77777777" w:rsidR="0088387E" w:rsidRPr="001223A7" w:rsidRDefault="0088387E" w:rsidP="00CB7443">
            <w:pPr>
              <w:spacing w:after="240"/>
              <w:rPr>
                <w:rFonts w:ascii="Arial" w:hAnsi="Arial" w:cs="Arial"/>
                <w:szCs w:val="24"/>
              </w:rPr>
            </w:pPr>
            <w:r w:rsidRPr="001223A7">
              <w:rPr>
                <w:rStyle w:val="Level1asHeadingtext"/>
                <w:rFonts w:ascii="Arial" w:hAnsi="Arial" w:cs="Arial"/>
                <w:b w:val="0"/>
                <w:szCs w:val="24"/>
              </w:rPr>
              <w:t>a vehicle based on a car, but with an interior that has been altered for the purpose of carrying larger amounts of goods and/or equipment;</w:t>
            </w:r>
          </w:p>
        </w:tc>
      </w:tr>
      <w:tr w:rsidR="007633B5" w:rsidRPr="001223A7" w14:paraId="11569766" w14:textId="77777777" w:rsidTr="00CB7443">
        <w:tc>
          <w:tcPr>
            <w:tcW w:w="3700" w:type="dxa"/>
          </w:tcPr>
          <w:p w14:paraId="4C7286BA" w14:textId="77777777" w:rsidR="007633B5" w:rsidRPr="001223A7" w:rsidRDefault="007633B5" w:rsidP="0088387E">
            <w:pPr>
              <w:spacing w:after="240"/>
              <w:rPr>
                <w:rFonts w:ascii="Arial" w:hAnsi="Arial" w:cs="Arial"/>
                <w:b/>
                <w:szCs w:val="24"/>
              </w:rPr>
            </w:pPr>
            <w:r w:rsidRPr="001223A7">
              <w:rPr>
                <w:rFonts w:ascii="Arial" w:hAnsi="Arial" w:cs="Arial"/>
                <w:b/>
                <w:szCs w:val="24"/>
              </w:rPr>
              <w:t xml:space="preserve">“Category N2 </w:t>
            </w:r>
            <w:r w:rsidR="0088387E" w:rsidRPr="001223A7">
              <w:rPr>
                <w:rFonts w:ascii="Arial" w:hAnsi="Arial" w:cs="Arial"/>
                <w:b/>
                <w:szCs w:val="24"/>
              </w:rPr>
              <w:t>HGV</w:t>
            </w:r>
            <w:r w:rsidRPr="001223A7">
              <w:rPr>
                <w:rFonts w:ascii="Arial" w:hAnsi="Arial" w:cs="Arial"/>
                <w:b/>
                <w:szCs w:val="24"/>
              </w:rPr>
              <w:t>”</w:t>
            </w:r>
          </w:p>
        </w:tc>
        <w:tc>
          <w:tcPr>
            <w:tcW w:w="4921" w:type="dxa"/>
          </w:tcPr>
          <w:p w14:paraId="60A7683B" w14:textId="77777777" w:rsidR="007633B5" w:rsidRPr="001223A7" w:rsidRDefault="007633B5" w:rsidP="00CB7443">
            <w:pPr>
              <w:spacing w:after="240"/>
              <w:rPr>
                <w:rFonts w:ascii="Arial" w:hAnsi="Arial" w:cs="Arial"/>
                <w:szCs w:val="24"/>
              </w:rPr>
            </w:pPr>
            <w:r w:rsidRPr="001223A7">
              <w:rPr>
                <w:rFonts w:ascii="Arial" w:hAnsi="Arial" w:cs="Arial"/>
                <w:szCs w:val="24"/>
              </w:rPr>
              <w:t>a vehicle designed and constructed for the carriage of goods having a MAM exceeding 3,500 kilograms but not exceeding 12,000 kilograms;</w:t>
            </w:r>
          </w:p>
        </w:tc>
      </w:tr>
      <w:tr w:rsidR="007633B5" w:rsidRPr="001223A7" w14:paraId="26243B7B" w14:textId="77777777" w:rsidTr="00CB7443">
        <w:tc>
          <w:tcPr>
            <w:tcW w:w="3700" w:type="dxa"/>
          </w:tcPr>
          <w:p w14:paraId="41FAD01D" w14:textId="77777777" w:rsidR="007633B5" w:rsidRPr="001223A7" w:rsidRDefault="007633B5" w:rsidP="0088387E">
            <w:pPr>
              <w:spacing w:after="240"/>
              <w:rPr>
                <w:rFonts w:ascii="Arial" w:hAnsi="Arial" w:cs="Arial"/>
                <w:b/>
                <w:szCs w:val="24"/>
              </w:rPr>
            </w:pPr>
            <w:r w:rsidRPr="001223A7">
              <w:rPr>
                <w:rFonts w:ascii="Arial" w:hAnsi="Arial" w:cs="Arial"/>
                <w:b/>
                <w:szCs w:val="24"/>
              </w:rPr>
              <w:t xml:space="preserve">“Category N3 </w:t>
            </w:r>
            <w:r w:rsidR="0088387E" w:rsidRPr="001223A7">
              <w:rPr>
                <w:rFonts w:ascii="Arial" w:hAnsi="Arial" w:cs="Arial"/>
                <w:b/>
                <w:szCs w:val="24"/>
              </w:rPr>
              <w:t>HGV</w:t>
            </w:r>
            <w:r w:rsidRPr="001223A7">
              <w:rPr>
                <w:rFonts w:ascii="Arial" w:hAnsi="Arial" w:cs="Arial"/>
                <w:b/>
                <w:szCs w:val="24"/>
              </w:rPr>
              <w:t>”</w:t>
            </w:r>
          </w:p>
        </w:tc>
        <w:tc>
          <w:tcPr>
            <w:tcW w:w="4921" w:type="dxa"/>
          </w:tcPr>
          <w:p w14:paraId="4E0EBAE1" w14:textId="77777777" w:rsidR="007633B5" w:rsidRPr="001223A7" w:rsidRDefault="007633B5" w:rsidP="00CB7443">
            <w:pPr>
              <w:spacing w:after="240"/>
              <w:rPr>
                <w:rFonts w:ascii="Arial" w:hAnsi="Arial" w:cs="Arial"/>
                <w:szCs w:val="24"/>
              </w:rPr>
            </w:pPr>
            <w:r w:rsidRPr="001223A7">
              <w:rPr>
                <w:rFonts w:ascii="Arial" w:hAnsi="Arial" w:cs="Arial"/>
                <w:szCs w:val="24"/>
              </w:rPr>
              <w:t>a vehicle designed and constructed for the carriage of goods and having a MAM exceeding 12,000 kilograms</w:t>
            </w:r>
          </w:p>
        </w:tc>
      </w:tr>
      <w:tr w:rsidR="0088387E" w:rsidRPr="001223A7" w14:paraId="2FC17E2D" w14:textId="77777777" w:rsidTr="00CB7443">
        <w:tc>
          <w:tcPr>
            <w:tcW w:w="3700" w:type="dxa"/>
          </w:tcPr>
          <w:p w14:paraId="570AAD2E" w14:textId="77777777" w:rsidR="0088387E" w:rsidRPr="001223A7" w:rsidRDefault="0088387E" w:rsidP="000603BC">
            <w:pPr>
              <w:spacing w:after="240"/>
              <w:rPr>
                <w:rFonts w:ascii="Arial" w:hAnsi="Arial" w:cs="Arial"/>
                <w:b/>
                <w:szCs w:val="24"/>
              </w:rPr>
            </w:pPr>
            <w:r w:rsidRPr="001223A7">
              <w:t>“</w:t>
            </w:r>
            <w:r w:rsidRPr="001223A7">
              <w:rPr>
                <w:rFonts w:ascii="Arial" w:hAnsi="Arial" w:cs="Arial"/>
                <w:b/>
                <w:szCs w:val="24"/>
              </w:rPr>
              <w:t>CLOCS Standard</w:t>
            </w:r>
            <w:r w:rsidRPr="001223A7">
              <w:t xml:space="preserve">”  </w:t>
            </w:r>
          </w:p>
        </w:tc>
        <w:tc>
          <w:tcPr>
            <w:tcW w:w="4921" w:type="dxa"/>
          </w:tcPr>
          <w:p w14:paraId="4FA2B333" w14:textId="77777777" w:rsidR="0088387E" w:rsidRPr="001223A7" w:rsidRDefault="0088387E" w:rsidP="00CB7443">
            <w:pPr>
              <w:spacing w:after="240"/>
              <w:rPr>
                <w:rFonts w:ascii="Arial" w:hAnsi="Arial" w:cs="Arial"/>
                <w:szCs w:val="24"/>
              </w:rPr>
            </w:pPr>
            <w:r w:rsidRPr="001223A7">
              <w:rPr>
                <w:rFonts w:ascii="Arial" w:hAnsi="Arial" w:cs="Arial"/>
                <w:szCs w:val="24"/>
              </w:rPr>
              <w:t xml:space="preserve">means the Construction Logistics and Community Safety standard, which aims to eliminate risk of a collision between heavy goods vehicles servicing the construction sector and vulnerable road users by ensuring effective practice in the management of operations, vehicles, drivers and construction sites; further information can be found at: </w:t>
            </w:r>
            <w:r w:rsidRPr="001223A7">
              <w:rPr>
                <w:rFonts w:ascii="Arial" w:hAnsi="Arial" w:cs="Arial"/>
                <w:szCs w:val="24"/>
              </w:rPr>
              <w:lastRenderedPageBreak/>
              <w:t>www.clocs.org.uk</w:t>
            </w:r>
          </w:p>
        </w:tc>
      </w:tr>
      <w:tr w:rsidR="007633B5" w:rsidRPr="001223A7" w14:paraId="0D0232F9" w14:textId="77777777" w:rsidTr="00CB7443">
        <w:tc>
          <w:tcPr>
            <w:tcW w:w="3700" w:type="dxa"/>
          </w:tcPr>
          <w:p w14:paraId="2D12453D" w14:textId="77777777" w:rsidR="007633B5" w:rsidRPr="001223A7" w:rsidRDefault="007633B5" w:rsidP="00CB7443">
            <w:pPr>
              <w:spacing w:after="240"/>
              <w:rPr>
                <w:rFonts w:ascii="Arial" w:hAnsi="Arial" w:cs="Arial"/>
                <w:szCs w:val="24"/>
              </w:rPr>
            </w:pPr>
          </w:p>
        </w:tc>
        <w:tc>
          <w:tcPr>
            <w:tcW w:w="4921" w:type="dxa"/>
          </w:tcPr>
          <w:p w14:paraId="30F6F42D" w14:textId="77777777" w:rsidR="007633B5" w:rsidRPr="001223A7" w:rsidRDefault="007633B5" w:rsidP="00CB7443">
            <w:pPr>
              <w:spacing w:after="240"/>
              <w:rPr>
                <w:rFonts w:ascii="Arial" w:hAnsi="Arial" w:cs="Arial"/>
                <w:b/>
                <w:szCs w:val="24"/>
              </w:rPr>
            </w:pPr>
          </w:p>
        </w:tc>
      </w:tr>
      <w:tr w:rsidR="007633B5" w:rsidRPr="001223A7" w14:paraId="14174780" w14:textId="77777777" w:rsidTr="00CB7443">
        <w:tc>
          <w:tcPr>
            <w:tcW w:w="3700" w:type="dxa"/>
          </w:tcPr>
          <w:p w14:paraId="286A3F05" w14:textId="77777777" w:rsidR="007633B5" w:rsidRPr="001223A7" w:rsidRDefault="007633B5" w:rsidP="00CB7443">
            <w:pPr>
              <w:spacing w:after="240"/>
              <w:rPr>
                <w:rFonts w:ascii="Arial" w:hAnsi="Arial" w:cs="Arial"/>
                <w:szCs w:val="24"/>
              </w:rPr>
            </w:pPr>
            <w:r w:rsidRPr="001223A7">
              <w:rPr>
                <w:rFonts w:ascii="Arial" w:hAnsi="Arial" w:cs="Arial"/>
                <w:b/>
                <w:snapToGrid w:val="0"/>
                <w:szCs w:val="24"/>
              </w:rPr>
              <w:t>“Collision Report”</w:t>
            </w:r>
          </w:p>
          <w:p w14:paraId="0F005E03" w14:textId="77777777" w:rsidR="007633B5" w:rsidRPr="001223A7" w:rsidRDefault="007633B5" w:rsidP="00CB7443">
            <w:pPr>
              <w:spacing w:after="240"/>
              <w:rPr>
                <w:rFonts w:ascii="Arial" w:hAnsi="Arial" w:cs="Arial"/>
                <w:szCs w:val="24"/>
              </w:rPr>
            </w:pPr>
          </w:p>
        </w:tc>
        <w:tc>
          <w:tcPr>
            <w:tcW w:w="4921" w:type="dxa"/>
          </w:tcPr>
          <w:p w14:paraId="1C235F9A" w14:textId="77777777" w:rsidR="007633B5" w:rsidRPr="001223A7" w:rsidRDefault="007633B5" w:rsidP="00CB7443">
            <w:pPr>
              <w:spacing w:after="240"/>
              <w:rPr>
                <w:rFonts w:ascii="Arial" w:hAnsi="Arial" w:cs="Arial"/>
                <w:szCs w:val="24"/>
              </w:rPr>
            </w:pPr>
            <w:r w:rsidRPr="001223A7">
              <w:rPr>
                <w:rFonts w:ascii="Arial" w:hAnsi="Arial" w:cs="Arial"/>
                <w:szCs w:val="24"/>
              </w:rPr>
              <w:t>a report detailing all collisions during the previous twelve (12) months involving injuries to persons or fatalities;</w:t>
            </w:r>
          </w:p>
        </w:tc>
      </w:tr>
      <w:tr w:rsidR="007633B5" w:rsidRPr="001223A7" w14:paraId="5329D7CD" w14:textId="77777777" w:rsidTr="00CB7443">
        <w:tc>
          <w:tcPr>
            <w:tcW w:w="3700" w:type="dxa"/>
          </w:tcPr>
          <w:p w14:paraId="5C1EC7F3" w14:textId="77777777" w:rsidR="007633B5" w:rsidRPr="001223A7" w:rsidRDefault="007633B5" w:rsidP="00CB7443">
            <w:pPr>
              <w:spacing w:after="240"/>
              <w:rPr>
                <w:rFonts w:ascii="Arial" w:hAnsi="Arial" w:cs="Arial"/>
                <w:b/>
                <w:szCs w:val="24"/>
              </w:rPr>
            </w:pPr>
            <w:r w:rsidRPr="001223A7">
              <w:rPr>
                <w:rFonts w:ascii="Arial" w:hAnsi="Arial" w:cs="Arial"/>
                <w:b/>
                <w:szCs w:val="24"/>
              </w:rPr>
              <w:t>“Delivery and Servicing Vehicle”</w:t>
            </w:r>
          </w:p>
        </w:tc>
        <w:tc>
          <w:tcPr>
            <w:tcW w:w="4921" w:type="dxa"/>
          </w:tcPr>
          <w:p w14:paraId="23E995F0" w14:textId="77777777" w:rsidR="008314C2" w:rsidRPr="001223A7" w:rsidRDefault="007633B5" w:rsidP="0088387E">
            <w:pPr>
              <w:spacing w:after="240"/>
              <w:rPr>
                <w:rFonts w:ascii="Arial" w:hAnsi="Arial" w:cs="Arial"/>
                <w:szCs w:val="24"/>
              </w:rPr>
            </w:pPr>
            <w:r w:rsidRPr="001223A7">
              <w:rPr>
                <w:rFonts w:ascii="Arial" w:hAnsi="Arial" w:cs="Arial"/>
                <w:szCs w:val="24"/>
              </w:rPr>
              <w:t xml:space="preserve">a </w:t>
            </w:r>
            <w:r w:rsidR="0088387E" w:rsidRPr="001223A7">
              <w:rPr>
                <w:rFonts w:ascii="Arial" w:hAnsi="Arial" w:cs="Arial"/>
                <w:szCs w:val="24"/>
              </w:rPr>
              <w:t>HGV</w:t>
            </w:r>
            <w:r w:rsidRPr="001223A7">
              <w:rPr>
                <w:rFonts w:ascii="Arial" w:hAnsi="Arial" w:cs="Arial"/>
                <w:szCs w:val="24"/>
              </w:rPr>
              <w:t>, a Van or a Car-derived Van;</w:t>
            </w:r>
          </w:p>
        </w:tc>
      </w:tr>
      <w:tr w:rsidR="008314C2" w:rsidRPr="001223A7" w14:paraId="0883C6C6" w14:textId="77777777" w:rsidTr="00CB7443">
        <w:tc>
          <w:tcPr>
            <w:tcW w:w="3700" w:type="dxa"/>
          </w:tcPr>
          <w:p w14:paraId="0748B57C" w14:textId="77777777" w:rsidR="008314C2" w:rsidRPr="001223A7" w:rsidRDefault="008314C2" w:rsidP="00CB7443">
            <w:pPr>
              <w:spacing w:after="240"/>
              <w:rPr>
                <w:rFonts w:ascii="Arial" w:hAnsi="Arial" w:cs="Arial"/>
                <w:b/>
                <w:szCs w:val="24"/>
              </w:rPr>
            </w:pPr>
            <w:r w:rsidRPr="001223A7">
              <w:rPr>
                <w:rFonts w:ascii="Arial" w:hAnsi="Arial" w:cs="Arial"/>
                <w:b/>
                <w:szCs w:val="24"/>
              </w:rPr>
              <w:t>“Direct Vision Standard” or “DVS”</w:t>
            </w:r>
          </w:p>
        </w:tc>
        <w:tc>
          <w:tcPr>
            <w:tcW w:w="4921" w:type="dxa"/>
          </w:tcPr>
          <w:p w14:paraId="0B66F9A4" w14:textId="77777777" w:rsidR="008314C2" w:rsidRPr="001223A7" w:rsidRDefault="008314C2" w:rsidP="0088387E">
            <w:pPr>
              <w:spacing w:after="240"/>
              <w:rPr>
                <w:rFonts w:ascii="Arial" w:hAnsi="Arial" w:cs="Arial"/>
                <w:szCs w:val="24"/>
              </w:rPr>
            </w:pPr>
            <w:r w:rsidRPr="001223A7">
              <w:rPr>
                <w:rFonts w:ascii="Arial" w:hAnsi="Arial" w:cs="Arial"/>
                <w:szCs w:val="24"/>
              </w:rPr>
              <w:t xml:space="preserve">Direct Vision Standard, a performance based assessment and rating tool, as updated from time to time that measures how much direct vision a Driver has from a Category N3 </w:t>
            </w:r>
            <w:r w:rsidR="0088387E" w:rsidRPr="001223A7">
              <w:rPr>
                <w:rFonts w:ascii="Arial" w:hAnsi="Arial" w:cs="Arial"/>
                <w:szCs w:val="24"/>
              </w:rPr>
              <w:t xml:space="preserve">HGV </w:t>
            </w:r>
            <w:r w:rsidRPr="001223A7">
              <w:rPr>
                <w:rFonts w:ascii="Arial" w:hAnsi="Arial" w:cs="Arial"/>
                <w:szCs w:val="24"/>
              </w:rPr>
              <w:t>cab in relation to other road users. Further information can be found at: www.tfl.gov.uk</w:t>
            </w:r>
          </w:p>
        </w:tc>
      </w:tr>
      <w:tr w:rsidR="007633B5" w:rsidRPr="001223A7" w14:paraId="2122C5F9" w14:textId="77777777" w:rsidTr="00CB7443">
        <w:tc>
          <w:tcPr>
            <w:tcW w:w="3700" w:type="dxa"/>
          </w:tcPr>
          <w:p w14:paraId="426D4444" w14:textId="77777777" w:rsidR="007633B5" w:rsidRPr="001223A7" w:rsidRDefault="007633B5" w:rsidP="00CB7443">
            <w:pPr>
              <w:spacing w:after="240"/>
              <w:rPr>
                <w:rFonts w:ascii="Arial" w:hAnsi="Arial" w:cs="Arial"/>
                <w:szCs w:val="24"/>
              </w:rPr>
            </w:pPr>
            <w:r w:rsidRPr="001223A7">
              <w:rPr>
                <w:rStyle w:val="Level1asHeadingtext"/>
                <w:rFonts w:ascii="Arial" w:hAnsi="Arial" w:cs="Arial"/>
                <w:szCs w:val="24"/>
              </w:rPr>
              <w:t>“Driver”</w:t>
            </w:r>
          </w:p>
          <w:p w14:paraId="74E0B03A" w14:textId="77777777" w:rsidR="007633B5" w:rsidRPr="001223A7" w:rsidRDefault="007633B5" w:rsidP="00CB7443">
            <w:pPr>
              <w:spacing w:after="240"/>
              <w:rPr>
                <w:rFonts w:ascii="Arial" w:hAnsi="Arial" w:cs="Arial"/>
                <w:szCs w:val="24"/>
              </w:rPr>
            </w:pPr>
          </w:p>
        </w:tc>
        <w:tc>
          <w:tcPr>
            <w:tcW w:w="4921" w:type="dxa"/>
          </w:tcPr>
          <w:p w14:paraId="6AD5A4DE" w14:textId="77777777" w:rsidR="007633B5" w:rsidRPr="001223A7" w:rsidRDefault="007633B5" w:rsidP="00CB7443">
            <w:pPr>
              <w:spacing w:after="240"/>
              <w:rPr>
                <w:rFonts w:ascii="Arial" w:hAnsi="Arial" w:cs="Arial"/>
                <w:b/>
                <w:szCs w:val="24"/>
              </w:rPr>
            </w:pPr>
            <w:r w:rsidRPr="001223A7">
              <w:rPr>
                <w:rStyle w:val="Level1asHeadingtext"/>
                <w:rFonts w:ascii="Arial" w:hAnsi="Arial" w:cs="Arial"/>
                <w:b w:val="0"/>
                <w:szCs w:val="24"/>
              </w:rPr>
              <w:t xml:space="preserve">any employee of the Supplier (including an agency or contracted driver), who operates Delivery and Servicing Vehicles on behalf of the Supplier while providing the </w:t>
            </w:r>
            <w:r w:rsidR="00FB4D8B" w:rsidRPr="001223A7">
              <w:rPr>
                <w:rStyle w:val="Level1asHeadingtext"/>
                <w:rFonts w:ascii="Arial" w:hAnsi="Arial" w:cs="Arial"/>
                <w:b w:val="0"/>
                <w:szCs w:val="24"/>
              </w:rPr>
              <w:t xml:space="preserve">Goods and/or </w:t>
            </w:r>
            <w:r w:rsidRPr="001223A7">
              <w:rPr>
                <w:rStyle w:val="Level1asHeadingtext"/>
                <w:rFonts w:ascii="Arial" w:hAnsi="Arial" w:cs="Arial"/>
                <w:b w:val="0"/>
                <w:szCs w:val="24"/>
              </w:rPr>
              <w:t>Services;</w:t>
            </w:r>
          </w:p>
        </w:tc>
      </w:tr>
      <w:tr w:rsidR="007633B5" w:rsidRPr="001223A7" w14:paraId="581B3EA6" w14:textId="77777777" w:rsidTr="00CB7443">
        <w:tc>
          <w:tcPr>
            <w:tcW w:w="3700" w:type="dxa"/>
          </w:tcPr>
          <w:p w14:paraId="4E119588" w14:textId="77777777" w:rsidR="007633B5" w:rsidRPr="001223A7" w:rsidRDefault="007633B5" w:rsidP="00CB7443">
            <w:pPr>
              <w:spacing w:after="240"/>
              <w:rPr>
                <w:rFonts w:ascii="Arial" w:hAnsi="Arial" w:cs="Arial"/>
                <w:szCs w:val="24"/>
              </w:rPr>
            </w:pPr>
            <w:r w:rsidRPr="001223A7">
              <w:rPr>
                <w:rStyle w:val="Level1asHeadingtext"/>
                <w:rFonts w:ascii="Arial" w:hAnsi="Arial" w:cs="Arial"/>
                <w:szCs w:val="24"/>
              </w:rPr>
              <w:t>“DVLA”</w:t>
            </w:r>
          </w:p>
        </w:tc>
        <w:tc>
          <w:tcPr>
            <w:tcW w:w="4921" w:type="dxa"/>
          </w:tcPr>
          <w:p w14:paraId="13A26577" w14:textId="77777777" w:rsidR="007633B5" w:rsidRPr="001223A7" w:rsidRDefault="007633B5" w:rsidP="00CB7443">
            <w:pPr>
              <w:spacing w:after="240"/>
              <w:rPr>
                <w:rFonts w:ascii="Arial" w:hAnsi="Arial" w:cs="Arial"/>
                <w:b/>
                <w:bCs/>
                <w:szCs w:val="24"/>
              </w:rPr>
            </w:pPr>
            <w:r w:rsidRPr="001223A7">
              <w:rPr>
                <w:rStyle w:val="Level1asHeadingtext"/>
                <w:rFonts w:ascii="Arial" w:hAnsi="Arial" w:cs="Arial"/>
                <w:b w:val="0"/>
                <w:bCs/>
                <w:szCs w:val="24"/>
              </w:rPr>
              <w:t>Driver and Vehicle Licensing Agency;</w:t>
            </w:r>
          </w:p>
        </w:tc>
      </w:tr>
      <w:tr w:rsidR="00FC0B8C" w:rsidRPr="001223A7" w14:paraId="39A67185" w14:textId="77777777" w:rsidTr="00CB7443">
        <w:trPr>
          <w:trHeight w:val="1587"/>
        </w:trPr>
        <w:tc>
          <w:tcPr>
            <w:tcW w:w="3700" w:type="dxa"/>
          </w:tcPr>
          <w:p w14:paraId="283F5DE4" w14:textId="77777777" w:rsidR="00FC0B8C" w:rsidRPr="001223A7" w:rsidRDefault="00FC0B8C" w:rsidP="00CB7443">
            <w:pPr>
              <w:spacing w:after="240"/>
              <w:rPr>
                <w:rFonts w:ascii="Arial" w:hAnsi="Arial" w:cs="Arial"/>
                <w:b/>
                <w:szCs w:val="24"/>
              </w:rPr>
            </w:pPr>
            <w:r w:rsidRPr="001223A7">
              <w:rPr>
                <w:rFonts w:ascii="Arial" w:hAnsi="Arial" w:cs="Arial"/>
                <w:b/>
                <w:szCs w:val="24"/>
              </w:rPr>
              <w:t>“Equivalent Scheme”</w:t>
            </w:r>
          </w:p>
        </w:tc>
        <w:tc>
          <w:tcPr>
            <w:tcW w:w="4921" w:type="dxa"/>
          </w:tcPr>
          <w:p w14:paraId="2201C9C6" w14:textId="77777777" w:rsidR="00FC0B8C" w:rsidRPr="001223A7" w:rsidRDefault="00FC0B8C" w:rsidP="00CB7443">
            <w:pPr>
              <w:spacing w:after="240"/>
              <w:rPr>
                <w:rFonts w:ascii="Arial" w:hAnsi="Arial" w:cs="Arial"/>
                <w:szCs w:val="24"/>
              </w:rPr>
            </w:pPr>
            <w:r w:rsidRPr="001223A7">
              <w:rPr>
                <w:rFonts w:ascii="Arial" w:hAnsi="Arial" w:cs="Arial"/>
                <w:szCs w:val="24"/>
              </w:rPr>
              <w:t xml:space="preserve">has the meaning given to it in Clause </w:t>
            </w:r>
            <w:r w:rsidRPr="001223A7">
              <w:rPr>
                <w:rFonts w:ascii="Arial" w:hAnsi="Arial" w:cs="Arial"/>
                <w:szCs w:val="24"/>
              </w:rPr>
              <w:fldChar w:fldCharType="begin"/>
            </w:r>
            <w:r w:rsidRPr="001223A7">
              <w:rPr>
                <w:rFonts w:ascii="Arial" w:hAnsi="Arial" w:cs="Arial"/>
                <w:szCs w:val="24"/>
              </w:rPr>
              <w:instrText xml:space="preserve"> REF _Ref531939007 \r \h </w:instrText>
            </w:r>
            <w:r w:rsidR="001223A7">
              <w:rPr>
                <w:rFonts w:ascii="Arial" w:hAnsi="Arial" w:cs="Arial"/>
                <w:szCs w:val="24"/>
              </w:rPr>
              <w:instrText xml:space="preserve"> \* MERGEFORMAT </w:instrText>
            </w:r>
            <w:r w:rsidRPr="001223A7">
              <w:rPr>
                <w:rFonts w:ascii="Arial" w:hAnsi="Arial" w:cs="Arial"/>
                <w:szCs w:val="24"/>
              </w:rPr>
            </w:r>
            <w:r w:rsidRPr="001223A7">
              <w:rPr>
                <w:rFonts w:ascii="Arial" w:hAnsi="Arial" w:cs="Arial"/>
                <w:szCs w:val="24"/>
              </w:rPr>
              <w:fldChar w:fldCharType="separate"/>
            </w:r>
            <w:r w:rsidR="00C20686" w:rsidRPr="001223A7">
              <w:rPr>
                <w:rFonts w:ascii="Arial" w:hAnsi="Arial" w:cs="Arial"/>
                <w:szCs w:val="24"/>
              </w:rPr>
              <w:t>12.2.1</w:t>
            </w:r>
            <w:r w:rsidRPr="001223A7">
              <w:rPr>
                <w:rFonts w:ascii="Arial" w:hAnsi="Arial" w:cs="Arial"/>
                <w:szCs w:val="24"/>
              </w:rPr>
              <w:fldChar w:fldCharType="end"/>
            </w:r>
            <w:r w:rsidRPr="001223A7">
              <w:rPr>
                <w:rFonts w:ascii="Arial" w:hAnsi="Arial" w:cs="Arial"/>
                <w:szCs w:val="24"/>
              </w:rPr>
              <w:t>;</w:t>
            </w:r>
          </w:p>
        </w:tc>
      </w:tr>
      <w:tr w:rsidR="007633B5" w:rsidRPr="001223A7" w14:paraId="57C1451D" w14:textId="77777777" w:rsidTr="00CB7443">
        <w:trPr>
          <w:trHeight w:val="1587"/>
        </w:trPr>
        <w:tc>
          <w:tcPr>
            <w:tcW w:w="3700" w:type="dxa"/>
          </w:tcPr>
          <w:p w14:paraId="415DC4D2" w14:textId="77777777" w:rsidR="007633B5" w:rsidRPr="001223A7" w:rsidRDefault="007633B5" w:rsidP="00CB7443">
            <w:pPr>
              <w:spacing w:after="240"/>
              <w:rPr>
                <w:rFonts w:ascii="Arial" w:hAnsi="Arial" w:cs="Arial"/>
                <w:b/>
                <w:szCs w:val="24"/>
              </w:rPr>
            </w:pPr>
            <w:r w:rsidRPr="001223A7">
              <w:rPr>
                <w:rFonts w:ascii="Arial" w:hAnsi="Arial" w:cs="Arial"/>
                <w:b/>
                <w:szCs w:val="24"/>
              </w:rPr>
              <w:t>“FORS”</w:t>
            </w:r>
          </w:p>
        </w:tc>
        <w:tc>
          <w:tcPr>
            <w:tcW w:w="4921" w:type="dxa"/>
          </w:tcPr>
          <w:p w14:paraId="45548D65" w14:textId="77777777" w:rsidR="007633B5" w:rsidRPr="001223A7" w:rsidRDefault="007633B5" w:rsidP="00CB7443">
            <w:pPr>
              <w:spacing w:after="240"/>
              <w:rPr>
                <w:rFonts w:ascii="Arial" w:hAnsi="Arial" w:cs="Arial"/>
                <w:szCs w:val="24"/>
              </w:rPr>
            </w:pPr>
            <w:r w:rsidRPr="001223A7">
              <w:rPr>
                <w:rFonts w:ascii="Arial" w:hAnsi="Arial" w:cs="Arial"/>
                <w:szCs w:val="24"/>
              </w:rPr>
              <w:t xml:space="preserve">the Fleet Operator Recognition Scheme, which is an accreditation scheme for businesses operating </w:t>
            </w:r>
            <w:r w:rsidR="00C77D7C" w:rsidRPr="001223A7">
              <w:rPr>
                <w:rFonts w:ascii="Arial" w:hAnsi="Arial" w:cs="Arial"/>
                <w:szCs w:val="24"/>
              </w:rPr>
              <w:t>commercial vehicles incl</w:t>
            </w:r>
            <w:r w:rsidR="00A3246B" w:rsidRPr="001223A7">
              <w:rPr>
                <w:rFonts w:ascii="Arial" w:hAnsi="Arial" w:cs="Arial"/>
                <w:szCs w:val="24"/>
              </w:rPr>
              <w:t>uding vans, HGV, coaches and powered two wheelers</w:t>
            </w:r>
            <w:r w:rsidRPr="001223A7">
              <w:rPr>
                <w:rFonts w:ascii="Arial" w:hAnsi="Arial" w:cs="Arial"/>
                <w:szCs w:val="24"/>
              </w:rPr>
              <w:t>.  It offers impartial, independent advice and guidance to motivate companies to improve their compliance with relevant laws and their environmental, social and economic performance;</w:t>
            </w:r>
          </w:p>
        </w:tc>
      </w:tr>
      <w:tr w:rsidR="007633B5" w:rsidRPr="001223A7" w14:paraId="1949B77C" w14:textId="77777777" w:rsidTr="00CB7443">
        <w:tc>
          <w:tcPr>
            <w:tcW w:w="3700" w:type="dxa"/>
          </w:tcPr>
          <w:p w14:paraId="2C85592E" w14:textId="77777777" w:rsidR="007633B5" w:rsidRPr="001223A7" w:rsidRDefault="007633B5" w:rsidP="00CB7443">
            <w:pPr>
              <w:spacing w:after="240"/>
              <w:rPr>
                <w:rFonts w:ascii="Arial" w:hAnsi="Arial" w:cs="Arial"/>
                <w:szCs w:val="24"/>
              </w:rPr>
            </w:pPr>
            <w:r w:rsidRPr="001223A7">
              <w:rPr>
                <w:rFonts w:ascii="Arial" w:hAnsi="Arial" w:cs="Arial"/>
                <w:b/>
                <w:szCs w:val="24"/>
              </w:rPr>
              <w:t>“FORS Standard”</w:t>
            </w:r>
          </w:p>
          <w:p w14:paraId="12BB05EB" w14:textId="77777777" w:rsidR="007633B5" w:rsidRPr="001223A7" w:rsidRDefault="007633B5" w:rsidP="00CB7443">
            <w:pPr>
              <w:spacing w:after="240"/>
              <w:rPr>
                <w:rFonts w:ascii="Arial" w:hAnsi="Arial" w:cs="Arial"/>
                <w:szCs w:val="24"/>
              </w:rPr>
            </w:pPr>
          </w:p>
        </w:tc>
        <w:tc>
          <w:tcPr>
            <w:tcW w:w="4921" w:type="dxa"/>
          </w:tcPr>
          <w:p w14:paraId="2BDEB16F" w14:textId="77777777" w:rsidR="007633B5" w:rsidRPr="001223A7" w:rsidRDefault="007633B5" w:rsidP="00CB7443">
            <w:pPr>
              <w:pStyle w:val="Level2"/>
              <w:numPr>
                <w:ilvl w:val="0"/>
                <w:numId w:val="0"/>
              </w:numPr>
              <w:rPr>
                <w:rFonts w:ascii="Arial" w:hAnsi="Arial" w:cs="Arial"/>
                <w:sz w:val="20"/>
                <w:szCs w:val="24"/>
              </w:rPr>
            </w:pPr>
            <w:r w:rsidRPr="001223A7">
              <w:rPr>
                <w:rFonts w:ascii="Arial" w:hAnsi="Arial" w:cs="Arial"/>
                <w:sz w:val="20"/>
                <w:szCs w:val="24"/>
              </w:rPr>
              <w:t xml:space="preserve">the standard setting out the accreditation requirements for the Fleet Operator Recognition Scheme, a copy of which can be found at: </w:t>
            </w:r>
            <w:hyperlink r:id="rId14" w:history="1">
              <w:r w:rsidRPr="001223A7">
                <w:rPr>
                  <w:rStyle w:val="Hyperlink"/>
                  <w:rFonts w:ascii="Arial" w:hAnsi="Arial" w:cs="Arial"/>
                  <w:sz w:val="20"/>
                  <w:szCs w:val="24"/>
                </w:rPr>
                <w:t>www.fors-online.org.uk</w:t>
              </w:r>
            </w:hyperlink>
            <w:r w:rsidRPr="001223A7">
              <w:rPr>
                <w:rFonts w:ascii="Arial" w:hAnsi="Arial" w:cs="Arial"/>
                <w:sz w:val="20"/>
                <w:szCs w:val="24"/>
              </w:rPr>
              <w:t xml:space="preserve"> </w:t>
            </w:r>
          </w:p>
        </w:tc>
      </w:tr>
      <w:tr w:rsidR="007633B5" w:rsidRPr="001223A7" w14:paraId="037AE4E8" w14:textId="77777777" w:rsidTr="00CB7443">
        <w:tc>
          <w:tcPr>
            <w:tcW w:w="3700" w:type="dxa"/>
          </w:tcPr>
          <w:p w14:paraId="3C10C073" w14:textId="77777777" w:rsidR="007633B5" w:rsidRPr="001223A7" w:rsidRDefault="007633B5" w:rsidP="00CB7443">
            <w:pPr>
              <w:spacing w:after="240"/>
              <w:rPr>
                <w:rFonts w:ascii="Arial" w:hAnsi="Arial" w:cs="Arial"/>
                <w:b/>
                <w:szCs w:val="24"/>
              </w:rPr>
            </w:pPr>
            <w:r w:rsidRPr="001223A7">
              <w:rPr>
                <w:rFonts w:ascii="Arial" w:hAnsi="Arial" w:cs="Arial"/>
                <w:b/>
                <w:szCs w:val="24"/>
              </w:rPr>
              <w:t>“Gold Accreditation”</w:t>
            </w:r>
          </w:p>
          <w:p w14:paraId="69B3E2A7" w14:textId="77777777" w:rsidR="007633B5" w:rsidRPr="001223A7" w:rsidRDefault="007633B5" w:rsidP="00CB7443">
            <w:pPr>
              <w:spacing w:after="240"/>
              <w:rPr>
                <w:rFonts w:ascii="Arial" w:hAnsi="Arial" w:cs="Arial"/>
                <w:szCs w:val="24"/>
              </w:rPr>
            </w:pPr>
          </w:p>
        </w:tc>
        <w:tc>
          <w:tcPr>
            <w:tcW w:w="4921" w:type="dxa"/>
          </w:tcPr>
          <w:p w14:paraId="350B0992" w14:textId="77777777" w:rsidR="007633B5" w:rsidRPr="001223A7" w:rsidRDefault="007633B5" w:rsidP="00CB7443">
            <w:pPr>
              <w:spacing w:after="240"/>
              <w:rPr>
                <w:rFonts w:ascii="Arial" w:hAnsi="Arial" w:cs="Arial"/>
                <w:szCs w:val="24"/>
              </w:rPr>
            </w:pPr>
            <w:r w:rsidRPr="001223A7">
              <w:rPr>
                <w:rFonts w:ascii="Arial" w:hAnsi="Arial" w:cs="Arial"/>
                <w:szCs w:val="24"/>
              </w:rPr>
              <w:t xml:space="preserve">the highest level of accreditation within the FORS Standard, the requirements of which are more particularly described at: </w:t>
            </w:r>
            <w:hyperlink r:id="rId15" w:history="1">
              <w:r w:rsidRPr="001223A7">
                <w:rPr>
                  <w:rStyle w:val="Hyperlink"/>
                  <w:rFonts w:ascii="Arial" w:hAnsi="Arial" w:cs="Arial"/>
                  <w:szCs w:val="24"/>
                </w:rPr>
                <w:t>www.fors-online.org.uk</w:t>
              </w:r>
            </w:hyperlink>
            <w:r w:rsidRPr="001223A7">
              <w:rPr>
                <w:rFonts w:ascii="Arial" w:hAnsi="Arial" w:cs="Arial"/>
                <w:szCs w:val="24"/>
              </w:rPr>
              <w:t xml:space="preserve"> </w:t>
            </w:r>
          </w:p>
        </w:tc>
      </w:tr>
      <w:tr w:rsidR="007633B5" w:rsidRPr="001223A7" w14:paraId="4E9E3A00" w14:textId="77777777" w:rsidTr="00CB7443">
        <w:tc>
          <w:tcPr>
            <w:tcW w:w="3700" w:type="dxa"/>
          </w:tcPr>
          <w:p w14:paraId="1CAC5AF8" w14:textId="77777777" w:rsidR="007633B5" w:rsidRPr="001223A7" w:rsidRDefault="007633B5" w:rsidP="00C77D7C">
            <w:pPr>
              <w:spacing w:after="240"/>
              <w:rPr>
                <w:rFonts w:ascii="Arial" w:hAnsi="Arial" w:cs="Arial"/>
                <w:szCs w:val="24"/>
              </w:rPr>
            </w:pPr>
            <w:r w:rsidRPr="001223A7">
              <w:rPr>
                <w:rFonts w:ascii="Arial" w:hAnsi="Arial" w:cs="Arial"/>
                <w:b/>
                <w:szCs w:val="24"/>
              </w:rPr>
              <w:t>“</w:t>
            </w:r>
            <w:r w:rsidR="00C77D7C" w:rsidRPr="001223A7">
              <w:rPr>
                <w:rFonts w:ascii="Arial" w:hAnsi="Arial" w:cs="Arial"/>
                <w:b/>
                <w:szCs w:val="24"/>
              </w:rPr>
              <w:t>HGV</w:t>
            </w:r>
            <w:r w:rsidRPr="001223A7">
              <w:rPr>
                <w:rFonts w:ascii="Arial" w:hAnsi="Arial" w:cs="Arial"/>
                <w:b/>
                <w:szCs w:val="24"/>
              </w:rPr>
              <w:t>”</w:t>
            </w:r>
          </w:p>
        </w:tc>
        <w:tc>
          <w:tcPr>
            <w:tcW w:w="4921" w:type="dxa"/>
          </w:tcPr>
          <w:p w14:paraId="1B2AA8E6" w14:textId="77777777" w:rsidR="007633B5" w:rsidRPr="001223A7" w:rsidRDefault="007633B5" w:rsidP="00CB7443">
            <w:pPr>
              <w:spacing w:after="240"/>
              <w:rPr>
                <w:rFonts w:ascii="Arial" w:hAnsi="Arial" w:cs="Arial"/>
                <w:szCs w:val="24"/>
              </w:rPr>
            </w:pPr>
            <w:r w:rsidRPr="001223A7">
              <w:rPr>
                <w:rFonts w:ascii="Arial" w:hAnsi="Arial" w:cs="Arial"/>
                <w:szCs w:val="24"/>
              </w:rPr>
              <w:t>a vehicle with a MAM exceeding 3,500 kilograms;</w:t>
            </w:r>
          </w:p>
        </w:tc>
      </w:tr>
      <w:tr w:rsidR="007633B5" w:rsidRPr="001223A7" w14:paraId="03726D8D" w14:textId="77777777" w:rsidTr="00CB7443">
        <w:tc>
          <w:tcPr>
            <w:tcW w:w="3700" w:type="dxa"/>
          </w:tcPr>
          <w:p w14:paraId="2723DF8D" w14:textId="77777777" w:rsidR="007633B5" w:rsidRPr="001223A7" w:rsidRDefault="007633B5" w:rsidP="00CB7443">
            <w:pPr>
              <w:spacing w:after="240"/>
              <w:rPr>
                <w:rFonts w:ascii="Arial" w:hAnsi="Arial" w:cs="Arial"/>
                <w:b/>
                <w:szCs w:val="24"/>
              </w:rPr>
            </w:pPr>
            <w:r w:rsidRPr="001223A7">
              <w:rPr>
                <w:rFonts w:ascii="Arial" w:hAnsi="Arial" w:cs="Arial"/>
                <w:b/>
                <w:szCs w:val="24"/>
              </w:rPr>
              <w:t>“MAM”</w:t>
            </w:r>
          </w:p>
          <w:p w14:paraId="2643FDFD" w14:textId="77777777" w:rsidR="007633B5" w:rsidRPr="001223A7" w:rsidRDefault="007633B5" w:rsidP="00CB7443">
            <w:pPr>
              <w:spacing w:after="240"/>
              <w:rPr>
                <w:rFonts w:ascii="Arial" w:hAnsi="Arial" w:cs="Arial"/>
                <w:szCs w:val="24"/>
              </w:rPr>
            </w:pPr>
          </w:p>
        </w:tc>
        <w:tc>
          <w:tcPr>
            <w:tcW w:w="4921" w:type="dxa"/>
          </w:tcPr>
          <w:p w14:paraId="19739D9E" w14:textId="77777777" w:rsidR="007633B5" w:rsidRPr="001223A7" w:rsidRDefault="007633B5" w:rsidP="00CB7443">
            <w:pPr>
              <w:spacing w:after="240"/>
              <w:rPr>
                <w:rFonts w:ascii="Arial" w:hAnsi="Arial" w:cs="Arial"/>
                <w:szCs w:val="24"/>
              </w:rPr>
            </w:pPr>
            <w:r w:rsidRPr="001223A7">
              <w:rPr>
                <w:rFonts w:ascii="Arial" w:hAnsi="Arial" w:cs="Arial"/>
                <w:szCs w:val="24"/>
              </w:rPr>
              <w:t>the maximum authorised mass of a vehicle or trailer including the maximum load that can be carried safely while used on the road;</w:t>
            </w:r>
          </w:p>
        </w:tc>
      </w:tr>
      <w:tr w:rsidR="007633B5" w:rsidRPr="001223A7" w14:paraId="6A1F17BA" w14:textId="77777777" w:rsidTr="00CB7443">
        <w:tc>
          <w:tcPr>
            <w:tcW w:w="3700" w:type="dxa"/>
          </w:tcPr>
          <w:p w14:paraId="57E161B5" w14:textId="77777777" w:rsidR="007633B5" w:rsidRPr="001223A7" w:rsidRDefault="007633B5" w:rsidP="00CB7443">
            <w:pPr>
              <w:spacing w:after="240"/>
              <w:rPr>
                <w:rFonts w:ascii="Arial" w:hAnsi="Arial" w:cs="Arial"/>
                <w:b/>
                <w:szCs w:val="24"/>
              </w:rPr>
            </w:pPr>
            <w:r w:rsidRPr="001223A7">
              <w:rPr>
                <w:rFonts w:ascii="Arial" w:hAnsi="Arial" w:cs="Arial"/>
                <w:b/>
                <w:szCs w:val="24"/>
              </w:rPr>
              <w:t>“Silver Accreditation”</w:t>
            </w:r>
          </w:p>
          <w:p w14:paraId="7C6E5263" w14:textId="77777777" w:rsidR="007633B5" w:rsidRPr="001223A7" w:rsidRDefault="007633B5" w:rsidP="00CB7443">
            <w:pPr>
              <w:spacing w:after="240"/>
              <w:rPr>
                <w:rFonts w:ascii="Arial" w:hAnsi="Arial" w:cs="Arial"/>
                <w:szCs w:val="24"/>
              </w:rPr>
            </w:pPr>
          </w:p>
        </w:tc>
        <w:tc>
          <w:tcPr>
            <w:tcW w:w="4921" w:type="dxa"/>
          </w:tcPr>
          <w:p w14:paraId="2F5BA6E9" w14:textId="77777777" w:rsidR="007633B5" w:rsidRPr="001223A7" w:rsidRDefault="007633B5" w:rsidP="00CB7443">
            <w:pPr>
              <w:spacing w:after="240"/>
              <w:rPr>
                <w:rFonts w:ascii="Arial" w:hAnsi="Arial" w:cs="Arial"/>
                <w:szCs w:val="24"/>
              </w:rPr>
            </w:pPr>
            <w:r w:rsidRPr="001223A7">
              <w:rPr>
                <w:rFonts w:ascii="Arial" w:hAnsi="Arial" w:cs="Arial"/>
                <w:szCs w:val="24"/>
              </w:rPr>
              <w:t xml:space="preserve">the </w:t>
            </w:r>
            <w:r w:rsidR="00C77D7C" w:rsidRPr="001223A7">
              <w:rPr>
                <w:rFonts w:ascii="Arial" w:hAnsi="Arial" w:cs="Arial"/>
                <w:szCs w:val="24"/>
              </w:rPr>
              <w:t>minimum</w:t>
            </w:r>
            <w:r w:rsidRPr="001223A7">
              <w:rPr>
                <w:rFonts w:ascii="Arial" w:hAnsi="Arial" w:cs="Arial"/>
                <w:szCs w:val="24"/>
              </w:rPr>
              <w:t xml:space="preserve"> level of accreditation within the FORS Standard</w:t>
            </w:r>
            <w:r w:rsidR="00543DB8" w:rsidRPr="001223A7">
              <w:rPr>
                <w:rFonts w:ascii="Arial" w:hAnsi="Arial" w:cs="Arial"/>
                <w:szCs w:val="24"/>
              </w:rPr>
              <w:t xml:space="preserve"> acceptable for the contract schedule</w:t>
            </w:r>
            <w:r w:rsidRPr="001223A7">
              <w:rPr>
                <w:rFonts w:ascii="Arial" w:hAnsi="Arial" w:cs="Arial"/>
                <w:szCs w:val="24"/>
              </w:rPr>
              <w:t xml:space="preserve">, the requirements of which are more particularly described at: </w:t>
            </w:r>
            <w:hyperlink r:id="rId16" w:history="1">
              <w:r w:rsidRPr="001223A7">
                <w:rPr>
                  <w:rStyle w:val="Hyperlink"/>
                  <w:rFonts w:ascii="Arial" w:hAnsi="Arial" w:cs="Arial"/>
                  <w:szCs w:val="24"/>
                </w:rPr>
                <w:t>www.fors-online.org.uk</w:t>
              </w:r>
            </w:hyperlink>
          </w:p>
        </w:tc>
      </w:tr>
      <w:tr w:rsidR="007633B5" w:rsidRPr="001223A7" w14:paraId="224B6638" w14:textId="77777777" w:rsidTr="00CB7443">
        <w:tc>
          <w:tcPr>
            <w:tcW w:w="3700" w:type="dxa"/>
          </w:tcPr>
          <w:p w14:paraId="45DE27AA" w14:textId="77777777" w:rsidR="007633B5" w:rsidRPr="001223A7" w:rsidRDefault="007633B5" w:rsidP="00CB7443">
            <w:pPr>
              <w:spacing w:after="240"/>
              <w:rPr>
                <w:rFonts w:ascii="Arial" w:hAnsi="Arial" w:cs="Arial"/>
                <w:szCs w:val="24"/>
              </w:rPr>
            </w:pPr>
            <w:r w:rsidRPr="001223A7">
              <w:rPr>
                <w:rFonts w:ascii="Arial" w:hAnsi="Arial" w:cs="Arial"/>
                <w:b/>
                <w:szCs w:val="24"/>
              </w:rPr>
              <w:lastRenderedPageBreak/>
              <w:t>“Van”</w:t>
            </w:r>
          </w:p>
        </w:tc>
        <w:tc>
          <w:tcPr>
            <w:tcW w:w="4921" w:type="dxa"/>
          </w:tcPr>
          <w:p w14:paraId="76A49094" w14:textId="77777777" w:rsidR="007633B5" w:rsidRPr="001223A7" w:rsidRDefault="007633B5" w:rsidP="00CB7443">
            <w:pPr>
              <w:spacing w:after="240"/>
              <w:rPr>
                <w:rFonts w:ascii="Arial" w:hAnsi="Arial" w:cs="Arial"/>
                <w:szCs w:val="24"/>
              </w:rPr>
            </w:pPr>
            <w:r w:rsidRPr="001223A7">
              <w:rPr>
                <w:rFonts w:ascii="Arial" w:hAnsi="Arial" w:cs="Arial"/>
                <w:szCs w:val="24"/>
              </w:rPr>
              <w:t>a vehicle with a MAM not exceeding 3,500 kilograms</w:t>
            </w:r>
            <w:r w:rsidR="00A3246B" w:rsidRPr="001223A7">
              <w:rPr>
                <w:rFonts w:ascii="Arial" w:hAnsi="Arial" w:cs="Arial"/>
                <w:szCs w:val="24"/>
              </w:rPr>
              <w:t>; and</w:t>
            </w:r>
          </w:p>
        </w:tc>
      </w:tr>
      <w:tr w:rsidR="00A3246B" w:rsidRPr="001223A7" w14:paraId="3685F4F3" w14:textId="77777777" w:rsidTr="00CB7443">
        <w:tc>
          <w:tcPr>
            <w:tcW w:w="3700" w:type="dxa"/>
          </w:tcPr>
          <w:p w14:paraId="419D2DE9" w14:textId="77777777" w:rsidR="00A3246B" w:rsidRPr="001223A7" w:rsidRDefault="00A3246B" w:rsidP="00CB7443">
            <w:pPr>
              <w:spacing w:after="240"/>
              <w:rPr>
                <w:rFonts w:ascii="Arial" w:hAnsi="Arial" w:cs="Arial"/>
                <w:b/>
                <w:szCs w:val="24"/>
              </w:rPr>
            </w:pPr>
            <w:r w:rsidRPr="001223A7">
              <w:rPr>
                <w:rFonts w:ascii="Arial" w:hAnsi="Arial" w:cs="Arial"/>
                <w:b/>
              </w:rPr>
              <w:t>“WRRR Self-Certification Report”</w:t>
            </w:r>
          </w:p>
        </w:tc>
        <w:tc>
          <w:tcPr>
            <w:tcW w:w="4921" w:type="dxa"/>
          </w:tcPr>
          <w:p w14:paraId="45F72CFE" w14:textId="77777777" w:rsidR="00A3246B" w:rsidRPr="001223A7" w:rsidRDefault="00A3246B" w:rsidP="00A3246B">
            <w:pPr>
              <w:spacing w:after="240"/>
              <w:rPr>
                <w:rFonts w:ascii="Arial" w:hAnsi="Arial" w:cs="Arial"/>
                <w:szCs w:val="24"/>
              </w:rPr>
            </w:pPr>
            <w:r w:rsidRPr="001223A7">
              <w:rPr>
                <w:rFonts w:ascii="Arial" w:hAnsi="Arial" w:cs="Arial"/>
                <w:szCs w:val="24"/>
              </w:rPr>
              <w:t xml:space="preserve">has the meaning given to it in Clause </w:t>
            </w:r>
            <w:r w:rsidRPr="001223A7">
              <w:rPr>
                <w:rFonts w:ascii="Arial" w:hAnsi="Arial" w:cs="Arial"/>
                <w:szCs w:val="24"/>
              </w:rPr>
              <w:fldChar w:fldCharType="begin"/>
            </w:r>
            <w:r w:rsidRPr="001223A7">
              <w:rPr>
                <w:rFonts w:ascii="Arial" w:hAnsi="Arial" w:cs="Arial"/>
                <w:szCs w:val="24"/>
              </w:rPr>
              <w:instrText xml:space="preserve"> REF _Ref390700220 \w \h </w:instrText>
            </w:r>
            <w:r w:rsidR="001223A7">
              <w:rPr>
                <w:rFonts w:ascii="Arial" w:hAnsi="Arial" w:cs="Arial"/>
                <w:szCs w:val="24"/>
              </w:rPr>
              <w:instrText xml:space="preserve"> \* MERGEFORMAT </w:instrText>
            </w:r>
            <w:r w:rsidRPr="001223A7">
              <w:rPr>
                <w:rFonts w:ascii="Arial" w:hAnsi="Arial" w:cs="Arial"/>
                <w:szCs w:val="24"/>
              </w:rPr>
            </w:r>
            <w:r w:rsidRPr="001223A7">
              <w:rPr>
                <w:rFonts w:ascii="Arial" w:hAnsi="Arial" w:cs="Arial"/>
                <w:szCs w:val="24"/>
              </w:rPr>
              <w:fldChar w:fldCharType="separate"/>
            </w:r>
            <w:r w:rsidR="00C20686" w:rsidRPr="001223A7">
              <w:rPr>
                <w:rFonts w:ascii="Arial" w:hAnsi="Arial" w:cs="Arial"/>
                <w:szCs w:val="24"/>
              </w:rPr>
              <w:t>12.8</w:t>
            </w:r>
            <w:r w:rsidRPr="001223A7">
              <w:rPr>
                <w:rFonts w:ascii="Arial" w:hAnsi="Arial" w:cs="Arial"/>
                <w:szCs w:val="24"/>
              </w:rPr>
              <w:fldChar w:fldCharType="end"/>
            </w:r>
            <w:r w:rsidRPr="001223A7">
              <w:rPr>
                <w:rFonts w:ascii="Arial" w:hAnsi="Arial" w:cs="Arial"/>
                <w:szCs w:val="24"/>
              </w:rPr>
              <w:t>.</w:t>
            </w:r>
          </w:p>
        </w:tc>
      </w:tr>
    </w:tbl>
    <w:p w14:paraId="4C12DE9A" w14:textId="77777777" w:rsidR="007633B5" w:rsidRPr="001223A7" w:rsidRDefault="007633B5" w:rsidP="007633B5">
      <w:pPr>
        <w:pStyle w:val="Level5"/>
        <w:numPr>
          <w:ilvl w:val="0"/>
          <w:numId w:val="0"/>
        </w:numPr>
        <w:tabs>
          <w:tab w:val="num" w:pos="1701"/>
        </w:tabs>
        <w:rPr>
          <w:rFonts w:ascii="Arial" w:hAnsi="Arial" w:cs="Arial"/>
          <w:b/>
          <w:sz w:val="20"/>
          <w:szCs w:val="24"/>
        </w:rPr>
      </w:pPr>
      <w:r w:rsidRPr="001223A7">
        <w:rPr>
          <w:rFonts w:ascii="Arial" w:hAnsi="Arial" w:cs="Arial"/>
          <w:b/>
          <w:sz w:val="20"/>
          <w:szCs w:val="24"/>
        </w:rPr>
        <w:t>Fleet Operator Recognition Scheme Accreditation</w:t>
      </w:r>
    </w:p>
    <w:p w14:paraId="0AF28900" w14:textId="77777777" w:rsidR="007633B5" w:rsidRPr="001223A7" w:rsidRDefault="007633B5" w:rsidP="007633B5">
      <w:pPr>
        <w:pStyle w:val="Level2"/>
        <w:rPr>
          <w:rFonts w:ascii="Arial" w:hAnsi="Arial" w:cs="Arial"/>
          <w:sz w:val="20"/>
          <w:szCs w:val="24"/>
        </w:rPr>
      </w:pPr>
      <w:bookmarkStart w:id="28" w:name="_Ref390699902"/>
      <w:r w:rsidRPr="001223A7">
        <w:rPr>
          <w:rFonts w:ascii="Arial" w:hAnsi="Arial" w:cs="Arial"/>
          <w:sz w:val="20"/>
          <w:szCs w:val="24"/>
        </w:rPr>
        <w:t xml:space="preserve">Where the Supplier operates Delivery and Servicing Vehicles to provide the </w:t>
      </w:r>
      <w:r w:rsidR="00FB4D8B" w:rsidRPr="001223A7">
        <w:rPr>
          <w:rFonts w:ascii="Arial" w:hAnsi="Arial" w:cs="Arial"/>
          <w:sz w:val="20"/>
          <w:szCs w:val="24"/>
          <w:lang w:val="en-GB"/>
        </w:rPr>
        <w:t xml:space="preserve">Goods and/or </w:t>
      </w:r>
      <w:r w:rsidRPr="001223A7">
        <w:rPr>
          <w:rFonts w:ascii="Arial" w:hAnsi="Arial" w:cs="Arial"/>
          <w:sz w:val="20"/>
          <w:szCs w:val="24"/>
        </w:rPr>
        <w:t xml:space="preserve">Services, it shall within 90 days of the </w:t>
      </w:r>
      <w:r w:rsidR="00FB4D8B" w:rsidRPr="001223A7">
        <w:rPr>
          <w:rFonts w:ascii="Arial" w:hAnsi="Arial" w:cs="Arial"/>
          <w:sz w:val="20"/>
          <w:szCs w:val="24"/>
          <w:lang w:val="en-GB"/>
        </w:rPr>
        <w:t>date of the</w:t>
      </w:r>
      <w:r w:rsidR="003B7E0E" w:rsidRPr="001223A7">
        <w:rPr>
          <w:rFonts w:ascii="Arial" w:hAnsi="Arial" w:cs="Arial"/>
          <w:sz w:val="20"/>
          <w:szCs w:val="24"/>
          <w:lang w:val="en-GB"/>
        </w:rPr>
        <w:t xml:space="preserve"> Contract</w:t>
      </w:r>
      <w:r w:rsidRPr="001223A7">
        <w:rPr>
          <w:rFonts w:ascii="Arial" w:hAnsi="Arial" w:cs="Arial"/>
          <w:sz w:val="20"/>
          <w:szCs w:val="24"/>
        </w:rPr>
        <w:t>:</w:t>
      </w:r>
      <w:bookmarkEnd w:id="28"/>
    </w:p>
    <w:p w14:paraId="157E6A51" w14:textId="77777777" w:rsidR="007633B5" w:rsidRPr="001223A7" w:rsidRDefault="007633B5" w:rsidP="007633B5">
      <w:pPr>
        <w:pStyle w:val="Level3"/>
        <w:numPr>
          <w:ilvl w:val="2"/>
          <w:numId w:val="2"/>
        </w:numPr>
        <w:tabs>
          <w:tab w:val="clear" w:pos="1701"/>
          <w:tab w:val="num" w:pos="1843"/>
        </w:tabs>
        <w:spacing w:line="240" w:lineRule="auto"/>
        <w:ind w:left="1843" w:hanging="992"/>
        <w:rPr>
          <w:rFonts w:ascii="Arial" w:hAnsi="Arial" w:cs="Arial"/>
          <w:sz w:val="20"/>
          <w:szCs w:val="24"/>
        </w:rPr>
      </w:pPr>
      <w:bookmarkStart w:id="29" w:name="_Ref531939007"/>
      <w:r w:rsidRPr="001223A7">
        <w:rPr>
          <w:rFonts w:ascii="Arial" w:hAnsi="Arial" w:cs="Arial"/>
          <w:sz w:val="20"/>
          <w:szCs w:val="24"/>
        </w:rPr>
        <w:t xml:space="preserve">(unless already registered) register for FORS or a scheme, which in the reasonable opinion of the </w:t>
      </w:r>
      <w:r w:rsidR="009B0AC7" w:rsidRPr="001223A7">
        <w:rPr>
          <w:rFonts w:ascii="Arial" w:hAnsi="Arial" w:cs="Arial"/>
          <w:sz w:val="20"/>
          <w:szCs w:val="24"/>
        </w:rPr>
        <w:t>Purchaser</w:t>
      </w:r>
      <w:r w:rsidRPr="001223A7">
        <w:rPr>
          <w:rFonts w:ascii="Arial" w:hAnsi="Arial" w:cs="Arial"/>
          <w:sz w:val="20"/>
          <w:szCs w:val="24"/>
        </w:rPr>
        <w:t xml:space="preserve">, is an acceptable substitute to FORS (the </w:t>
      </w:r>
      <w:r w:rsidRPr="001223A7">
        <w:rPr>
          <w:rFonts w:ascii="Arial" w:hAnsi="Arial" w:cs="Arial"/>
          <w:b/>
          <w:bCs/>
          <w:sz w:val="20"/>
          <w:szCs w:val="24"/>
        </w:rPr>
        <w:t>“</w:t>
      </w:r>
      <w:r w:rsidR="00FC0B8C" w:rsidRPr="001223A7">
        <w:rPr>
          <w:rFonts w:ascii="Arial" w:hAnsi="Arial" w:cs="Arial"/>
          <w:b/>
          <w:bCs/>
          <w:sz w:val="20"/>
          <w:szCs w:val="24"/>
        </w:rPr>
        <w:t xml:space="preserve">Equivalent </w:t>
      </w:r>
      <w:r w:rsidRPr="001223A7">
        <w:rPr>
          <w:rFonts w:ascii="Arial" w:hAnsi="Arial" w:cs="Arial"/>
          <w:b/>
          <w:bCs/>
          <w:sz w:val="20"/>
          <w:szCs w:val="24"/>
        </w:rPr>
        <w:t>Scheme”</w:t>
      </w:r>
      <w:r w:rsidRPr="001223A7">
        <w:rPr>
          <w:rFonts w:ascii="Arial" w:hAnsi="Arial" w:cs="Arial"/>
          <w:sz w:val="20"/>
          <w:szCs w:val="24"/>
        </w:rPr>
        <w:t>); and</w:t>
      </w:r>
      <w:bookmarkEnd w:id="29"/>
    </w:p>
    <w:p w14:paraId="2DC16A70" w14:textId="77777777" w:rsidR="007633B5" w:rsidRPr="001223A7" w:rsidRDefault="007633B5" w:rsidP="007633B5">
      <w:pPr>
        <w:pStyle w:val="Level3"/>
        <w:numPr>
          <w:ilvl w:val="2"/>
          <w:numId w:val="2"/>
        </w:numPr>
        <w:tabs>
          <w:tab w:val="clear" w:pos="1701"/>
          <w:tab w:val="num" w:pos="1843"/>
        </w:tabs>
        <w:spacing w:line="240" w:lineRule="auto"/>
        <w:ind w:left="1843" w:hanging="992"/>
        <w:rPr>
          <w:rFonts w:ascii="Arial" w:hAnsi="Arial" w:cs="Arial"/>
          <w:sz w:val="20"/>
          <w:szCs w:val="24"/>
        </w:rPr>
      </w:pPr>
      <w:r w:rsidRPr="001223A7">
        <w:rPr>
          <w:rFonts w:ascii="Arial" w:hAnsi="Arial" w:cs="Arial"/>
          <w:sz w:val="20"/>
          <w:szCs w:val="24"/>
        </w:rPr>
        <w:t xml:space="preserve">(unless already accredited) have attained the standard of </w:t>
      </w:r>
      <w:r w:rsidR="00C77D7C" w:rsidRPr="001223A7">
        <w:rPr>
          <w:rFonts w:ascii="Arial" w:hAnsi="Arial" w:cs="Arial"/>
          <w:sz w:val="20"/>
          <w:szCs w:val="24"/>
        </w:rPr>
        <w:t xml:space="preserve">Silver </w:t>
      </w:r>
      <w:r w:rsidRPr="001223A7">
        <w:rPr>
          <w:rFonts w:ascii="Arial" w:hAnsi="Arial" w:cs="Arial"/>
          <w:sz w:val="20"/>
          <w:szCs w:val="24"/>
        </w:rPr>
        <w:t xml:space="preserve">Accreditation (or higher) or the equivalent within the </w:t>
      </w:r>
      <w:r w:rsidR="00FC0B8C" w:rsidRPr="001223A7">
        <w:rPr>
          <w:rFonts w:ascii="Arial" w:hAnsi="Arial" w:cs="Arial"/>
          <w:sz w:val="20"/>
          <w:szCs w:val="24"/>
        </w:rPr>
        <w:t xml:space="preserve">Equivalent </w:t>
      </w:r>
      <w:r w:rsidRPr="001223A7">
        <w:rPr>
          <w:rFonts w:ascii="Arial" w:hAnsi="Arial" w:cs="Arial"/>
          <w:sz w:val="20"/>
          <w:szCs w:val="24"/>
        </w:rPr>
        <w:t>Scheme</w:t>
      </w:r>
      <w:bookmarkStart w:id="30" w:name="_Ref390699964"/>
      <w:r w:rsidRPr="001223A7">
        <w:rPr>
          <w:rFonts w:ascii="Arial" w:hAnsi="Arial" w:cs="Arial"/>
          <w:sz w:val="20"/>
          <w:szCs w:val="24"/>
        </w:rPr>
        <w:t xml:space="preserve"> and shall maintain the standard of </w:t>
      </w:r>
      <w:r w:rsidR="00C77D7C" w:rsidRPr="001223A7">
        <w:rPr>
          <w:rFonts w:ascii="Arial" w:hAnsi="Arial" w:cs="Arial"/>
          <w:sz w:val="20"/>
          <w:szCs w:val="24"/>
        </w:rPr>
        <w:t xml:space="preserve">Silver </w:t>
      </w:r>
      <w:r w:rsidRPr="001223A7">
        <w:rPr>
          <w:rFonts w:ascii="Arial" w:hAnsi="Arial" w:cs="Arial"/>
          <w:sz w:val="20"/>
          <w:szCs w:val="24"/>
        </w:rPr>
        <w:t xml:space="preserve">Accreditation (or equivalent standard within the </w:t>
      </w:r>
      <w:r w:rsidR="00FC0B8C" w:rsidRPr="001223A7">
        <w:rPr>
          <w:rFonts w:ascii="Arial" w:hAnsi="Arial" w:cs="Arial"/>
          <w:sz w:val="20"/>
          <w:szCs w:val="24"/>
        </w:rPr>
        <w:t xml:space="preserve">Equivalent </w:t>
      </w:r>
      <w:r w:rsidRPr="001223A7">
        <w:rPr>
          <w:rFonts w:ascii="Arial" w:hAnsi="Arial" w:cs="Arial"/>
          <w:sz w:val="20"/>
          <w:szCs w:val="24"/>
        </w:rPr>
        <w:t xml:space="preserve">Scheme) by way of an annual independent </w:t>
      </w:r>
      <w:r w:rsidR="00C77D7C" w:rsidRPr="001223A7">
        <w:rPr>
          <w:rFonts w:ascii="Arial" w:hAnsi="Arial" w:cs="Arial"/>
          <w:sz w:val="20"/>
          <w:szCs w:val="24"/>
        </w:rPr>
        <w:t xml:space="preserve">audit </w:t>
      </w:r>
      <w:r w:rsidRPr="001223A7">
        <w:rPr>
          <w:rFonts w:ascii="Arial" w:hAnsi="Arial" w:cs="Arial"/>
          <w:sz w:val="20"/>
          <w:szCs w:val="24"/>
        </w:rPr>
        <w:t xml:space="preserve">in accordance with the FORS Standard or take such steps as may be required to maintain the equivalent standard within the </w:t>
      </w:r>
      <w:r w:rsidR="00FC0B8C" w:rsidRPr="001223A7">
        <w:rPr>
          <w:rFonts w:ascii="Arial" w:hAnsi="Arial" w:cs="Arial"/>
          <w:sz w:val="20"/>
          <w:szCs w:val="24"/>
        </w:rPr>
        <w:t xml:space="preserve">Equivalent </w:t>
      </w:r>
      <w:r w:rsidRPr="001223A7">
        <w:rPr>
          <w:rFonts w:ascii="Arial" w:hAnsi="Arial" w:cs="Arial"/>
          <w:sz w:val="20"/>
          <w:szCs w:val="24"/>
        </w:rPr>
        <w:t>Scheme. Alternatively, where the Supplier has attained Gold Accreditation, the maintenance requirements shall be undertaken in accordance with the periods set out in the FORS Standard.</w:t>
      </w:r>
      <w:bookmarkEnd w:id="30"/>
    </w:p>
    <w:p w14:paraId="701D0953" w14:textId="77777777" w:rsidR="007633B5" w:rsidRPr="001223A7" w:rsidRDefault="007633B5" w:rsidP="007633B5">
      <w:pPr>
        <w:pStyle w:val="Level1"/>
        <w:numPr>
          <w:ilvl w:val="0"/>
          <w:numId w:val="0"/>
        </w:numPr>
        <w:rPr>
          <w:rFonts w:ascii="Arial" w:hAnsi="Arial" w:cs="Arial"/>
          <w:b/>
          <w:sz w:val="20"/>
          <w:szCs w:val="24"/>
        </w:rPr>
      </w:pPr>
      <w:r w:rsidRPr="001223A7">
        <w:rPr>
          <w:rFonts w:ascii="Arial" w:hAnsi="Arial" w:cs="Arial"/>
          <w:b/>
          <w:sz w:val="20"/>
          <w:szCs w:val="24"/>
        </w:rPr>
        <w:t xml:space="preserve">Safety Features on </w:t>
      </w:r>
      <w:r w:rsidR="00C77D7C" w:rsidRPr="001223A7">
        <w:rPr>
          <w:rFonts w:ascii="Arial" w:hAnsi="Arial" w:cs="Arial"/>
          <w:b/>
          <w:sz w:val="20"/>
          <w:szCs w:val="24"/>
        </w:rPr>
        <w:t>HGVs</w:t>
      </w:r>
    </w:p>
    <w:p w14:paraId="24FBAFA9" w14:textId="77777777" w:rsidR="00C77D7C" w:rsidRPr="001223A7" w:rsidRDefault="007633B5" w:rsidP="00C77D7C">
      <w:pPr>
        <w:pStyle w:val="Level2"/>
        <w:rPr>
          <w:rFonts w:ascii="Arial" w:hAnsi="Arial" w:cs="Arial"/>
          <w:sz w:val="20"/>
          <w:szCs w:val="24"/>
          <w:lang w:val="en-GB"/>
        </w:rPr>
      </w:pPr>
      <w:bookmarkStart w:id="31" w:name="_Ref390700009"/>
      <w:r w:rsidRPr="001223A7">
        <w:rPr>
          <w:rFonts w:ascii="Arial" w:hAnsi="Arial" w:cs="Arial"/>
          <w:sz w:val="20"/>
          <w:szCs w:val="24"/>
        </w:rPr>
        <w:t xml:space="preserve">The Supplier shall ensure that every </w:t>
      </w:r>
      <w:r w:rsidR="00C77D7C" w:rsidRPr="001223A7">
        <w:rPr>
          <w:rFonts w:ascii="Arial" w:hAnsi="Arial" w:cs="Arial"/>
          <w:sz w:val="20"/>
          <w:szCs w:val="24"/>
          <w:lang w:val="en-GB"/>
        </w:rPr>
        <w:t>HGV</w:t>
      </w:r>
      <w:r w:rsidRPr="001223A7">
        <w:rPr>
          <w:rFonts w:ascii="Arial" w:hAnsi="Arial" w:cs="Arial"/>
          <w:sz w:val="20"/>
          <w:szCs w:val="24"/>
        </w:rPr>
        <w:t>, which it uses to provide the</w:t>
      </w:r>
      <w:r w:rsidR="00FB4D8B" w:rsidRPr="001223A7">
        <w:rPr>
          <w:rFonts w:ascii="Arial" w:hAnsi="Arial" w:cs="Arial"/>
          <w:sz w:val="20"/>
          <w:szCs w:val="24"/>
          <w:lang w:val="en-GB"/>
        </w:rPr>
        <w:t xml:space="preserve"> Goods and/or</w:t>
      </w:r>
      <w:r w:rsidRPr="001223A7">
        <w:rPr>
          <w:rFonts w:ascii="Arial" w:hAnsi="Arial" w:cs="Arial"/>
          <w:sz w:val="20"/>
          <w:szCs w:val="24"/>
        </w:rPr>
        <w:t xml:space="preserve"> Services, shall </w:t>
      </w:r>
      <w:bookmarkEnd w:id="31"/>
      <w:r w:rsidR="00C77D7C" w:rsidRPr="001223A7">
        <w:rPr>
          <w:rFonts w:ascii="Arial" w:hAnsi="Arial"/>
          <w:b/>
          <w:bCs/>
          <w:sz w:val="20"/>
          <w:lang w:val="en-GB" w:eastAsia="en-GB"/>
        </w:rPr>
        <w:t xml:space="preserve"> </w:t>
      </w:r>
      <w:r w:rsidR="00C77D7C" w:rsidRPr="001223A7">
        <w:rPr>
          <w:rFonts w:ascii="Arial" w:hAnsi="Arial" w:cs="Arial"/>
          <w:sz w:val="20"/>
          <w:szCs w:val="24"/>
          <w:lang w:val="en-GB"/>
        </w:rPr>
        <w:t>be fitted with safety features consistent with the FORS</w:t>
      </w:r>
      <w:r w:rsidR="00584F2F">
        <w:rPr>
          <w:rFonts w:ascii="Arial" w:hAnsi="Arial" w:cs="Arial"/>
          <w:sz w:val="20"/>
          <w:szCs w:val="24"/>
          <w:lang w:val="en-GB"/>
        </w:rPr>
        <w:t xml:space="preserve"> </w:t>
      </w:r>
      <w:r w:rsidR="00BE69E4" w:rsidRPr="001223A7">
        <w:rPr>
          <w:rFonts w:ascii="Arial" w:hAnsi="Arial" w:cs="Arial"/>
          <w:sz w:val="20"/>
          <w:szCs w:val="24"/>
          <w:lang w:val="en-GB"/>
        </w:rPr>
        <w:t>Bronze</w:t>
      </w:r>
      <w:r w:rsidR="00C77D7C" w:rsidRPr="001223A7">
        <w:rPr>
          <w:rFonts w:ascii="Arial" w:hAnsi="Arial" w:cs="Arial"/>
          <w:sz w:val="20"/>
          <w:szCs w:val="24"/>
          <w:lang w:val="en-GB"/>
        </w:rPr>
        <w:t xml:space="preserve"> Accreditation.</w:t>
      </w:r>
    </w:p>
    <w:p w14:paraId="668EBFA2" w14:textId="77777777" w:rsidR="00C77D7C" w:rsidRPr="001223A7" w:rsidRDefault="00C77D7C" w:rsidP="00C77D7C">
      <w:pPr>
        <w:pStyle w:val="Level3"/>
        <w:rPr>
          <w:rFonts w:ascii="Arial" w:hAnsi="Arial" w:cs="Arial"/>
          <w:b/>
          <w:sz w:val="20"/>
          <w:szCs w:val="24"/>
          <w:lang w:eastAsia="en-GB"/>
        </w:rPr>
      </w:pPr>
      <w:r w:rsidRPr="001223A7">
        <w:rPr>
          <w:rFonts w:ascii="Arial" w:hAnsi="Arial" w:cs="Arial"/>
          <w:b/>
          <w:sz w:val="20"/>
          <w:szCs w:val="24"/>
          <w:lang w:eastAsia="en-GB"/>
        </w:rPr>
        <w:t>Construction Logistics and Community Safety (CLOCS</w:t>
      </w:r>
      <w:r w:rsidR="00A3246B" w:rsidRPr="001223A7">
        <w:rPr>
          <w:rFonts w:ascii="Arial" w:hAnsi="Arial" w:cs="Arial"/>
          <w:b/>
          <w:sz w:val="20"/>
          <w:szCs w:val="24"/>
          <w:lang w:eastAsia="en-GB"/>
        </w:rPr>
        <w:t>)</w:t>
      </w:r>
      <w:r w:rsidRPr="001223A7">
        <w:rPr>
          <w:rFonts w:ascii="Arial" w:hAnsi="Arial" w:cs="Arial"/>
          <w:b/>
          <w:sz w:val="20"/>
          <w:szCs w:val="24"/>
          <w:lang w:eastAsia="en-GB"/>
        </w:rPr>
        <w:t xml:space="preserve">  </w:t>
      </w:r>
    </w:p>
    <w:p w14:paraId="0D5A9082" w14:textId="77777777" w:rsidR="00C77D7C" w:rsidRPr="001223A7" w:rsidRDefault="00C77D7C" w:rsidP="00FB4D8B">
      <w:pPr>
        <w:pStyle w:val="Level2"/>
        <w:rPr>
          <w:rFonts w:ascii="Arial" w:hAnsi="Arial" w:cs="Arial"/>
          <w:sz w:val="20"/>
          <w:szCs w:val="24"/>
        </w:rPr>
      </w:pPr>
      <w:r w:rsidRPr="001223A7">
        <w:rPr>
          <w:rFonts w:ascii="Arial" w:hAnsi="Arial" w:cs="Arial"/>
          <w:sz w:val="20"/>
          <w:szCs w:val="24"/>
        </w:rPr>
        <w:t xml:space="preserve">Where applicable, </w:t>
      </w:r>
      <w:r w:rsidR="00A3246B" w:rsidRPr="001223A7">
        <w:rPr>
          <w:rFonts w:ascii="Arial" w:hAnsi="Arial" w:cs="Arial"/>
          <w:sz w:val="20"/>
          <w:szCs w:val="24"/>
        </w:rPr>
        <w:t xml:space="preserve">for </w:t>
      </w:r>
      <w:r w:rsidR="00FB4D8B" w:rsidRPr="001223A7">
        <w:rPr>
          <w:rFonts w:ascii="Arial" w:hAnsi="Arial" w:cs="Arial"/>
          <w:sz w:val="20"/>
          <w:szCs w:val="24"/>
          <w:lang w:val="en-GB"/>
        </w:rPr>
        <w:t>c</w:t>
      </w:r>
      <w:proofErr w:type="spellStart"/>
      <w:r w:rsidR="00A3246B" w:rsidRPr="001223A7">
        <w:rPr>
          <w:rFonts w:ascii="Arial" w:hAnsi="Arial" w:cs="Arial"/>
          <w:sz w:val="20"/>
          <w:szCs w:val="24"/>
        </w:rPr>
        <w:t>ontracts</w:t>
      </w:r>
      <w:proofErr w:type="spellEnd"/>
      <w:r w:rsidR="00A3246B" w:rsidRPr="001223A7">
        <w:rPr>
          <w:rFonts w:ascii="Arial" w:hAnsi="Arial" w:cs="Arial"/>
          <w:sz w:val="20"/>
          <w:szCs w:val="24"/>
        </w:rPr>
        <w:t xml:space="preserve"> </w:t>
      </w:r>
      <w:r w:rsidR="003B7E0E" w:rsidRPr="001223A7">
        <w:rPr>
          <w:rFonts w:ascii="Arial" w:hAnsi="Arial" w:cs="Arial"/>
          <w:sz w:val="20"/>
          <w:szCs w:val="24"/>
          <w:lang w:val="en-GB"/>
        </w:rPr>
        <w:t xml:space="preserve">for </w:t>
      </w:r>
      <w:r w:rsidR="003B7E0E" w:rsidRPr="001223A7">
        <w:rPr>
          <w:rFonts w:ascii="Arial" w:hAnsi="Arial" w:cs="Arial"/>
          <w:sz w:val="20"/>
          <w:szCs w:val="24"/>
        </w:rPr>
        <w:t xml:space="preserve">works </w:t>
      </w:r>
      <w:r w:rsidR="00A3246B" w:rsidRPr="001223A7">
        <w:rPr>
          <w:rFonts w:ascii="Arial" w:hAnsi="Arial" w:cs="Arial"/>
          <w:sz w:val="20"/>
          <w:szCs w:val="24"/>
        </w:rPr>
        <w:t>exceeding a value of £1m:</w:t>
      </w:r>
    </w:p>
    <w:p w14:paraId="666678DB" w14:textId="77777777" w:rsidR="00C77D7C" w:rsidRPr="001223A7" w:rsidRDefault="00C77D7C" w:rsidP="58A8069C">
      <w:pPr>
        <w:pStyle w:val="Level5"/>
        <w:rPr>
          <w:rFonts w:ascii="Arial" w:hAnsi="Arial" w:cs="Arial"/>
          <w:sz w:val="20"/>
          <w:lang w:val="en-US" w:eastAsia="en-US"/>
        </w:rPr>
      </w:pPr>
      <w:r w:rsidRPr="58A8069C">
        <w:rPr>
          <w:rFonts w:ascii="Arial" w:hAnsi="Arial" w:cs="Arial"/>
          <w:sz w:val="20"/>
          <w:lang w:val="en-US" w:eastAsia="en-US"/>
        </w:rPr>
        <w:t xml:space="preserve">the Supplier shall comply with the CLOCS Standard </w:t>
      </w:r>
    </w:p>
    <w:p w14:paraId="04375B27" w14:textId="77777777" w:rsidR="00C77D7C" w:rsidRPr="001223A7" w:rsidRDefault="00C77D7C" w:rsidP="00FB4D8B">
      <w:pPr>
        <w:pStyle w:val="Level5"/>
        <w:rPr>
          <w:rFonts w:ascii="Arial" w:hAnsi="Arial" w:cs="Arial"/>
          <w:sz w:val="20"/>
          <w:szCs w:val="24"/>
          <w:lang w:val="x-none" w:eastAsia="x-none"/>
        </w:rPr>
      </w:pPr>
      <w:r w:rsidRPr="001223A7">
        <w:rPr>
          <w:rFonts w:ascii="Arial" w:hAnsi="Arial" w:cs="Arial"/>
          <w:sz w:val="20"/>
          <w:szCs w:val="24"/>
          <w:lang w:val="x-none" w:eastAsia="x-none"/>
        </w:rPr>
        <w:t>the Supplier shall ensure that the conditions at all sites and locations where:</w:t>
      </w:r>
    </w:p>
    <w:p w14:paraId="5AB0A8BB" w14:textId="77777777" w:rsidR="00C77D7C" w:rsidRPr="001223A7" w:rsidRDefault="00C77D7C" w:rsidP="00FB4D8B">
      <w:pPr>
        <w:pStyle w:val="Rule1"/>
        <w:rPr>
          <w:rFonts w:ascii="Arial" w:hAnsi="Arial" w:cs="Arial"/>
          <w:b w:val="0"/>
          <w:sz w:val="20"/>
          <w:szCs w:val="24"/>
          <w:lang w:val="x-none" w:eastAsia="x-none"/>
        </w:rPr>
      </w:pPr>
      <w:r w:rsidRPr="001223A7">
        <w:rPr>
          <w:rFonts w:ascii="Arial" w:hAnsi="Arial" w:cs="Arial"/>
          <w:b w:val="0"/>
          <w:sz w:val="20"/>
          <w:szCs w:val="24"/>
          <w:lang w:val="x-none" w:eastAsia="x-none"/>
        </w:rPr>
        <w:t>the Services are being delivered, or</w:t>
      </w:r>
    </w:p>
    <w:p w14:paraId="4645E54D" w14:textId="77777777" w:rsidR="00C77D7C" w:rsidRPr="001223A7" w:rsidRDefault="00C77D7C" w:rsidP="58A8069C">
      <w:pPr>
        <w:pStyle w:val="Rule1"/>
        <w:rPr>
          <w:rFonts w:ascii="Arial" w:hAnsi="Arial" w:cs="Arial"/>
          <w:b w:val="0"/>
          <w:sz w:val="20"/>
          <w:lang w:val="en-US" w:eastAsia="en-US"/>
        </w:rPr>
      </w:pPr>
      <w:r w:rsidRPr="58A8069C">
        <w:rPr>
          <w:rFonts w:ascii="Arial" w:hAnsi="Arial" w:cs="Arial"/>
          <w:b w:val="0"/>
          <w:sz w:val="20"/>
          <w:lang w:val="en-US" w:eastAsia="en-US"/>
        </w:rPr>
        <w:t>in connection with the performance of the Services, any waste is being disposed of or supplies are being delivered to or from,</w:t>
      </w:r>
    </w:p>
    <w:p w14:paraId="027A8CE0" w14:textId="77777777" w:rsidR="00C77D7C" w:rsidRPr="001223A7" w:rsidRDefault="00C77D7C" w:rsidP="00FB4D8B">
      <w:pPr>
        <w:pStyle w:val="Level3"/>
        <w:spacing w:line="240" w:lineRule="auto"/>
        <w:rPr>
          <w:rFonts w:ascii="Arial" w:hAnsi="Arial" w:cs="Arial"/>
          <w:sz w:val="20"/>
          <w:szCs w:val="24"/>
        </w:rPr>
      </w:pPr>
      <w:r w:rsidRPr="001223A7">
        <w:rPr>
          <w:rFonts w:ascii="Arial" w:hAnsi="Arial" w:cs="Arial"/>
          <w:sz w:val="20"/>
          <w:szCs w:val="24"/>
        </w:rPr>
        <w:t>are appropriate for each Category N3 HGV being used in the provision of the Goods and</w:t>
      </w:r>
      <w:r w:rsidR="00FB4D8B" w:rsidRPr="001223A7">
        <w:rPr>
          <w:rFonts w:ascii="Arial" w:hAnsi="Arial" w:cs="Arial"/>
          <w:sz w:val="20"/>
          <w:szCs w:val="24"/>
        </w:rPr>
        <w:t>/or</w:t>
      </w:r>
      <w:r w:rsidRPr="001223A7">
        <w:rPr>
          <w:rFonts w:ascii="Arial" w:hAnsi="Arial" w:cs="Arial"/>
          <w:sz w:val="20"/>
          <w:szCs w:val="24"/>
        </w:rPr>
        <w:t xml:space="preserve"> Services.</w:t>
      </w:r>
    </w:p>
    <w:p w14:paraId="327B0EF2" w14:textId="77777777" w:rsidR="00BA5143" w:rsidRPr="001223A7" w:rsidRDefault="00BA5143" w:rsidP="007A13DA">
      <w:pPr>
        <w:pStyle w:val="Level3"/>
        <w:spacing w:line="240" w:lineRule="auto"/>
        <w:rPr>
          <w:rFonts w:ascii="Arial" w:hAnsi="Arial" w:cs="Arial"/>
          <w:sz w:val="20"/>
          <w:szCs w:val="24"/>
        </w:rPr>
      </w:pPr>
      <w:r w:rsidRPr="001223A7">
        <w:rPr>
          <w:rFonts w:ascii="Arial" w:hAnsi="Arial" w:cs="Arial"/>
          <w:b/>
          <w:sz w:val="20"/>
          <w:szCs w:val="24"/>
        </w:rPr>
        <w:t>Direct Vision Standard</w:t>
      </w:r>
      <w:r w:rsidR="00C77D7C" w:rsidRPr="001223A7">
        <w:rPr>
          <w:rFonts w:ascii="Arial" w:hAnsi="Arial" w:cs="Arial"/>
          <w:b/>
          <w:sz w:val="20"/>
          <w:szCs w:val="24"/>
        </w:rPr>
        <w:t xml:space="preserve"> (DVS)</w:t>
      </w:r>
      <w:r w:rsidR="00C77D7C" w:rsidRPr="001223A7">
        <w:rPr>
          <w:rFonts w:ascii="Arial" w:hAnsi="Arial" w:cs="Arial"/>
          <w:b/>
          <w:sz w:val="20"/>
          <w:szCs w:val="20"/>
          <w:vertAlign w:val="superscript"/>
          <w:lang w:eastAsia="en-GB"/>
        </w:rPr>
        <w:t xml:space="preserve"> </w:t>
      </w:r>
    </w:p>
    <w:p w14:paraId="35F91BC8" w14:textId="77777777" w:rsidR="00BA5143" w:rsidRPr="001223A7" w:rsidRDefault="00BA5143" w:rsidP="00A3246B">
      <w:pPr>
        <w:pStyle w:val="Level2"/>
        <w:rPr>
          <w:rFonts w:ascii="Arial" w:hAnsi="Arial" w:cs="Arial"/>
          <w:sz w:val="20"/>
        </w:rPr>
      </w:pPr>
      <w:bookmarkStart w:id="32" w:name="Current1"/>
      <w:bookmarkEnd w:id="32"/>
      <w:r w:rsidRPr="001223A7">
        <w:rPr>
          <w:rFonts w:ascii="Arial" w:hAnsi="Arial" w:cs="Arial"/>
          <w:sz w:val="20"/>
          <w:lang w:val="en-GB"/>
        </w:rPr>
        <w:t>Where applicable</w:t>
      </w:r>
      <w:r w:rsidR="00A3246B" w:rsidRPr="001223A7">
        <w:t xml:space="preserve"> </w:t>
      </w:r>
      <w:r w:rsidR="003B7E0E" w:rsidRPr="001223A7">
        <w:rPr>
          <w:rFonts w:ascii="Arial" w:hAnsi="Arial" w:cs="Arial"/>
          <w:sz w:val="20"/>
          <w:lang w:val="en-GB"/>
        </w:rPr>
        <w:t>for C</w:t>
      </w:r>
      <w:r w:rsidR="00A3246B" w:rsidRPr="001223A7">
        <w:rPr>
          <w:rFonts w:ascii="Arial" w:hAnsi="Arial" w:cs="Arial"/>
          <w:sz w:val="20"/>
          <w:lang w:val="en-GB"/>
        </w:rPr>
        <w:t>ontracts exceeding a value of £1m where the duration will exceed 12 months and a significant amount of the work will be conducted within the GLA boundaries</w:t>
      </w:r>
      <w:r w:rsidRPr="001223A7">
        <w:rPr>
          <w:rFonts w:ascii="Arial" w:hAnsi="Arial" w:cs="Arial"/>
          <w:sz w:val="20"/>
          <w:lang w:val="en-GB"/>
        </w:rPr>
        <w:t xml:space="preserve">: </w:t>
      </w:r>
    </w:p>
    <w:p w14:paraId="30AB852C" w14:textId="77777777" w:rsidR="00BA5143" w:rsidRPr="001223A7" w:rsidRDefault="00BA5143" w:rsidP="007A13DA">
      <w:pPr>
        <w:pStyle w:val="Level5"/>
        <w:rPr>
          <w:rFonts w:ascii="Arial" w:hAnsi="Arial" w:cs="Arial"/>
          <w:sz w:val="20"/>
        </w:rPr>
      </w:pPr>
      <w:r w:rsidRPr="001223A7">
        <w:rPr>
          <w:rFonts w:ascii="Arial" w:hAnsi="Arial" w:cs="Arial"/>
          <w:sz w:val="20"/>
        </w:rPr>
        <w:t xml:space="preserve">the Supplier shall comply with the </w:t>
      </w:r>
      <w:r w:rsidR="00C77D7C" w:rsidRPr="001223A7">
        <w:rPr>
          <w:rFonts w:ascii="Arial" w:hAnsi="Arial" w:cs="Arial"/>
          <w:sz w:val="20"/>
        </w:rPr>
        <w:t>DVS</w:t>
      </w:r>
      <w:r w:rsidRPr="001223A7">
        <w:rPr>
          <w:rFonts w:ascii="Arial" w:hAnsi="Arial" w:cs="Arial"/>
          <w:sz w:val="20"/>
        </w:rPr>
        <w:t xml:space="preserve"> Schedule attached to this Contract; and </w:t>
      </w:r>
    </w:p>
    <w:p w14:paraId="3F20C7B2" w14:textId="77777777" w:rsidR="00BA5143" w:rsidRPr="001223A7" w:rsidRDefault="00BA5143" w:rsidP="007A13DA">
      <w:pPr>
        <w:pStyle w:val="Level5"/>
        <w:rPr>
          <w:rFonts w:ascii="Arial" w:hAnsi="Arial" w:cs="Arial"/>
          <w:sz w:val="20"/>
        </w:rPr>
      </w:pPr>
      <w:r w:rsidRPr="001223A7">
        <w:rPr>
          <w:rFonts w:ascii="Arial" w:hAnsi="Arial" w:cs="Arial"/>
          <w:sz w:val="20"/>
        </w:rPr>
        <w:t xml:space="preserve">the Supplier shall ensure that: </w:t>
      </w:r>
    </w:p>
    <w:p w14:paraId="6799C1EA" w14:textId="77777777" w:rsidR="00BA5143" w:rsidRPr="001223A7" w:rsidRDefault="00BA5143" w:rsidP="007A13DA">
      <w:pPr>
        <w:pStyle w:val="Rule1"/>
        <w:rPr>
          <w:rFonts w:ascii="Arial" w:hAnsi="Arial" w:cs="Arial"/>
          <w:sz w:val="20"/>
        </w:rPr>
      </w:pPr>
      <w:r w:rsidRPr="001223A7">
        <w:rPr>
          <w:rFonts w:ascii="Arial" w:hAnsi="Arial" w:cs="Arial"/>
          <w:b w:val="0"/>
          <w:sz w:val="20"/>
        </w:rPr>
        <w:lastRenderedPageBreak/>
        <w:t xml:space="preserve">all Category N3 </w:t>
      </w:r>
      <w:r w:rsidR="000650A3" w:rsidRPr="001223A7">
        <w:rPr>
          <w:rFonts w:ascii="Arial" w:hAnsi="Arial" w:cs="Arial"/>
          <w:b w:val="0"/>
          <w:sz w:val="20"/>
        </w:rPr>
        <w:t xml:space="preserve">HGVs </w:t>
      </w:r>
      <w:r w:rsidRPr="001223A7">
        <w:rPr>
          <w:rFonts w:ascii="Arial" w:hAnsi="Arial" w:cs="Arial"/>
          <w:b w:val="0"/>
          <w:sz w:val="20"/>
        </w:rPr>
        <w:t>used in the provision of</w:t>
      </w:r>
      <w:r w:rsidR="000B6617" w:rsidRPr="001223A7">
        <w:rPr>
          <w:rFonts w:ascii="Arial" w:hAnsi="Arial" w:cs="Arial"/>
          <w:b w:val="0"/>
          <w:sz w:val="20"/>
        </w:rPr>
        <w:t xml:space="preserve"> the Goods and</w:t>
      </w:r>
      <w:r w:rsidR="00FB4D8B" w:rsidRPr="001223A7">
        <w:rPr>
          <w:rFonts w:ascii="Arial" w:hAnsi="Arial" w:cs="Arial"/>
          <w:b w:val="0"/>
          <w:sz w:val="20"/>
        </w:rPr>
        <w:t>/or</w:t>
      </w:r>
      <w:r w:rsidR="000B6617" w:rsidRPr="001223A7">
        <w:rPr>
          <w:rFonts w:ascii="Arial" w:hAnsi="Arial" w:cs="Arial"/>
          <w:b w:val="0"/>
          <w:sz w:val="20"/>
        </w:rPr>
        <w:t xml:space="preserve"> Services achieve a minimum of a one (1) star Direct Vision Standard rating; </w:t>
      </w:r>
    </w:p>
    <w:p w14:paraId="10B12E70" w14:textId="77777777" w:rsidR="000B6617" w:rsidRPr="001223A7" w:rsidRDefault="000B6617" w:rsidP="00FB4D8B">
      <w:pPr>
        <w:pStyle w:val="Rule1"/>
        <w:rPr>
          <w:rFonts w:ascii="Arial" w:hAnsi="Arial" w:cs="Arial"/>
          <w:sz w:val="20"/>
        </w:rPr>
      </w:pPr>
      <w:r w:rsidRPr="001223A7">
        <w:rPr>
          <w:rFonts w:ascii="Arial" w:hAnsi="Arial" w:cs="Arial"/>
          <w:b w:val="0"/>
          <w:sz w:val="20"/>
        </w:rPr>
        <w:t xml:space="preserve">from and including </w:t>
      </w:r>
      <w:r w:rsidR="000650A3" w:rsidRPr="001223A7">
        <w:rPr>
          <w:rFonts w:ascii="Arial" w:hAnsi="Arial" w:cs="Arial"/>
          <w:b w:val="0"/>
          <w:sz w:val="20"/>
        </w:rPr>
        <w:t>26 October</w:t>
      </w:r>
      <w:r w:rsidRPr="001223A7">
        <w:rPr>
          <w:rFonts w:ascii="Arial" w:hAnsi="Arial" w:cs="Arial"/>
          <w:b w:val="0"/>
          <w:sz w:val="20"/>
        </w:rPr>
        <w:t xml:space="preserve"> 202</w:t>
      </w:r>
      <w:r w:rsidR="000650A3" w:rsidRPr="001223A7">
        <w:rPr>
          <w:rFonts w:ascii="Arial" w:hAnsi="Arial" w:cs="Arial"/>
          <w:b w:val="0"/>
          <w:sz w:val="20"/>
        </w:rPr>
        <w:t>3</w:t>
      </w:r>
      <w:r w:rsidRPr="001223A7">
        <w:rPr>
          <w:rFonts w:ascii="Arial" w:hAnsi="Arial" w:cs="Arial"/>
          <w:b w:val="0"/>
          <w:sz w:val="20"/>
        </w:rPr>
        <w:t xml:space="preserve"> all Category N3 </w:t>
      </w:r>
      <w:r w:rsidR="000650A3" w:rsidRPr="001223A7">
        <w:rPr>
          <w:rFonts w:ascii="Arial" w:hAnsi="Arial" w:cs="Arial"/>
          <w:b w:val="0"/>
          <w:sz w:val="20"/>
        </w:rPr>
        <w:t xml:space="preserve">HGVs </w:t>
      </w:r>
      <w:r w:rsidRPr="001223A7">
        <w:rPr>
          <w:rFonts w:ascii="Arial" w:hAnsi="Arial" w:cs="Arial"/>
          <w:b w:val="0"/>
          <w:sz w:val="20"/>
        </w:rPr>
        <w:t>used in the provision of the Goods and</w:t>
      </w:r>
      <w:r w:rsidR="00FB4D8B" w:rsidRPr="001223A7">
        <w:rPr>
          <w:rFonts w:ascii="Arial" w:hAnsi="Arial" w:cs="Arial"/>
          <w:b w:val="0"/>
          <w:sz w:val="20"/>
        </w:rPr>
        <w:t>/or</w:t>
      </w:r>
      <w:r w:rsidRPr="001223A7">
        <w:rPr>
          <w:rFonts w:ascii="Arial" w:hAnsi="Arial" w:cs="Arial"/>
          <w:b w:val="0"/>
          <w:sz w:val="20"/>
        </w:rPr>
        <w:t xml:space="preserve"> Services achieve a minimum of three (3) star Direct Vision Standard rating</w:t>
      </w:r>
      <w:r w:rsidRPr="001223A7">
        <w:rPr>
          <w:rFonts w:ascii="Arial" w:hAnsi="Arial" w:cs="Arial"/>
          <w:sz w:val="20"/>
        </w:rPr>
        <w:t xml:space="preserve">.  </w:t>
      </w:r>
    </w:p>
    <w:p w14:paraId="784F3EE6" w14:textId="77777777" w:rsidR="007633B5" w:rsidRPr="001223A7" w:rsidRDefault="007633B5" w:rsidP="007633B5">
      <w:pPr>
        <w:pStyle w:val="Level2"/>
        <w:numPr>
          <w:ilvl w:val="0"/>
          <w:numId w:val="0"/>
        </w:numPr>
        <w:tabs>
          <w:tab w:val="left" w:pos="851"/>
        </w:tabs>
        <w:rPr>
          <w:rFonts w:ascii="Arial" w:hAnsi="Arial" w:cs="Arial"/>
          <w:b/>
          <w:sz w:val="20"/>
          <w:szCs w:val="24"/>
        </w:rPr>
      </w:pPr>
      <w:r w:rsidRPr="001223A7">
        <w:rPr>
          <w:rFonts w:ascii="Arial" w:hAnsi="Arial" w:cs="Arial"/>
          <w:b/>
          <w:sz w:val="20"/>
          <w:szCs w:val="24"/>
        </w:rPr>
        <w:t>Driver Training</w:t>
      </w:r>
    </w:p>
    <w:p w14:paraId="132CF0F3" w14:textId="77777777" w:rsidR="007633B5" w:rsidRPr="001223A7" w:rsidRDefault="007633B5" w:rsidP="007633B5">
      <w:pPr>
        <w:pStyle w:val="Level2"/>
        <w:rPr>
          <w:rFonts w:ascii="Arial" w:hAnsi="Arial" w:cs="Arial"/>
          <w:sz w:val="20"/>
          <w:szCs w:val="24"/>
        </w:rPr>
      </w:pPr>
      <w:bookmarkStart w:id="33" w:name="Current2"/>
      <w:bookmarkStart w:id="34" w:name="_Ref399841213"/>
      <w:bookmarkStart w:id="35" w:name="_Ref390700029"/>
      <w:bookmarkStart w:id="36" w:name="_Ref477364834"/>
      <w:bookmarkEnd w:id="33"/>
      <w:r w:rsidRPr="001223A7">
        <w:rPr>
          <w:rFonts w:ascii="Arial" w:hAnsi="Arial" w:cs="Arial"/>
          <w:sz w:val="20"/>
          <w:szCs w:val="24"/>
        </w:rPr>
        <w:t>Where the Supplier operates Delivery and Servicing Vehicles to provide the</w:t>
      </w:r>
      <w:r w:rsidR="00FB4D8B" w:rsidRPr="001223A7">
        <w:rPr>
          <w:rFonts w:ascii="Arial" w:hAnsi="Arial" w:cs="Arial"/>
          <w:sz w:val="20"/>
          <w:szCs w:val="24"/>
          <w:lang w:val="en-GB"/>
        </w:rPr>
        <w:t xml:space="preserve"> Goods and/or</w:t>
      </w:r>
      <w:r w:rsidRPr="001223A7">
        <w:rPr>
          <w:rFonts w:ascii="Arial" w:hAnsi="Arial" w:cs="Arial"/>
          <w:sz w:val="20"/>
          <w:szCs w:val="24"/>
        </w:rPr>
        <w:t xml:space="preserve"> Services the Supplier shall ensure that each of its Drivers attend Approved Progressive </w:t>
      </w:r>
      <w:r w:rsidR="000650A3" w:rsidRPr="001223A7">
        <w:rPr>
          <w:rFonts w:ascii="Arial" w:hAnsi="Arial" w:cs="Arial"/>
          <w:sz w:val="20"/>
          <w:szCs w:val="24"/>
          <w:lang w:val="en-GB"/>
        </w:rPr>
        <w:t xml:space="preserve">Driver </w:t>
      </w:r>
      <w:r w:rsidRPr="001223A7">
        <w:rPr>
          <w:rFonts w:ascii="Arial" w:hAnsi="Arial" w:cs="Arial"/>
          <w:sz w:val="20"/>
          <w:szCs w:val="24"/>
        </w:rPr>
        <w:t>Training throughout the duration of the Contract</w:t>
      </w:r>
      <w:bookmarkEnd w:id="34"/>
      <w:bookmarkEnd w:id="35"/>
      <w:r w:rsidRPr="001223A7">
        <w:rPr>
          <w:rFonts w:ascii="Arial" w:hAnsi="Arial" w:cs="Arial"/>
          <w:sz w:val="20"/>
          <w:szCs w:val="24"/>
        </w:rPr>
        <w:t>.</w:t>
      </w:r>
      <w:bookmarkEnd w:id="36"/>
      <w:r w:rsidRPr="001223A7">
        <w:rPr>
          <w:rFonts w:ascii="Arial" w:hAnsi="Arial" w:cs="Arial"/>
          <w:sz w:val="20"/>
          <w:szCs w:val="24"/>
        </w:rPr>
        <w:t xml:space="preserve"> </w:t>
      </w:r>
    </w:p>
    <w:p w14:paraId="3E244343" w14:textId="77777777" w:rsidR="007633B5" w:rsidRPr="001223A7" w:rsidRDefault="007633B5" w:rsidP="007633B5">
      <w:pPr>
        <w:pStyle w:val="Level1"/>
        <w:numPr>
          <w:ilvl w:val="0"/>
          <w:numId w:val="0"/>
        </w:numPr>
        <w:rPr>
          <w:rFonts w:ascii="Arial" w:hAnsi="Arial" w:cs="Arial"/>
          <w:b/>
          <w:sz w:val="20"/>
          <w:szCs w:val="24"/>
        </w:rPr>
      </w:pPr>
      <w:r w:rsidRPr="001223A7">
        <w:rPr>
          <w:rFonts w:ascii="Arial" w:hAnsi="Arial" w:cs="Arial"/>
          <w:b/>
          <w:sz w:val="20"/>
          <w:szCs w:val="24"/>
        </w:rPr>
        <w:t>Collision Reporting</w:t>
      </w:r>
    </w:p>
    <w:p w14:paraId="103548E5" w14:textId="77777777" w:rsidR="007633B5" w:rsidRPr="001223A7" w:rsidRDefault="007633B5" w:rsidP="007633B5">
      <w:pPr>
        <w:pStyle w:val="Level2"/>
        <w:rPr>
          <w:rFonts w:ascii="Arial" w:hAnsi="Arial" w:cs="Arial"/>
          <w:sz w:val="20"/>
          <w:szCs w:val="24"/>
        </w:rPr>
      </w:pPr>
      <w:bookmarkStart w:id="37" w:name="Current3"/>
      <w:bookmarkStart w:id="38" w:name="_Ref399843729"/>
      <w:bookmarkEnd w:id="37"/>
      <w:r w:rsidRPr="001223A7">
        <w:rPr>
          <w:rFonts w:ascii="Arial" w:hAnsi="Arial" w:cs="Arial"/>
          <w:sz w:val="20"/>
          <w:szCs w:val="24"/>
        </w:rPr>
        <w:t xml:space="preserve">Where the Supplier operates Delivery and Servicing Vehicles to </w:t>
      </w:r>
      <w:r w:rsidR="00A3246B" w:rsidRPr="001223A7">
        <w:rPr>
          <w:rFonts w:ascii="Arial" w:hAnsi="Arial" w:cs="Arial"/>
          <w:sz w:val="20"/>
          <w:szCs w:val="24"/>
          <w:lang w:val="en-GB"/>
        </w:rPr>
        <w:t>deliver</w:t>
      </w:r>
      <w:r w:rsidR="00A3246B" w:rsidRPr="001223A7">
        <w:rPr>
          <w:rFonts w:ascii="Arial" w:hAnsi="Arial" w:cs="Arial"/>
          <w:sz w:val="20"/>
          <w:szCs w:val="24"/>
        </w:rPr>
        <w:t xml:space="preserve"> </w:t>
      </w:r>
      <w:r w:rsidRPr="001223A7">
        <w:rPr>
          <w:rFonts w:ascii="Arial" w:hAnsi="Arial" w:cs="Arial"/>
          <w:sz w:val="20"/>
          <w:szCs w:val="24"/>
        </w:rPr>
        <w:t xml:space="preserve">the </w:t>
      </w:r>
      <w:r w:rsidR="00A3246B" w:rsidRPr="001223A7">
        <w:rPr>
          <w:rFonts w:ascii="Arial" w:hAnsi="Arial" w:cs="Arial"/>
          <w:sz w:val="20"/>
          <w:szCs w:val="24"/>
          <w:lang w:val="en-GB"/>
        </w:rPr>
        <w:t>Contract</w:t>
      </w:r>
      <w:r w:rsidRPr="001223A7">
        <w:rPr>
          <w:rFonts w:ascii="Arial" w:hAnsi="Arial" w:cs="Arial"/>
          <w:sz w:val="20"/>
          <w:szCs w:val="24"/>
        </w:rPr>
        <w:t>, the Supplier shall:</w:t>
      </w:r>
      <w:bookmarkEnd w:id="38"/>
      <w:r w:rsidRPr="001223A7">
        <w:rPr>
          <w:rFonts w:ascii="Arial" w:hAnsi="Arial" w:cs="Arial"/>
          <w:sz w:val="20"/>
          <w:szCs w:val="24"/>
        </w:rPr>
        <w:t xml:space="preserve"> </w:t>
      </w:r>
      <w:bookmarkStart w:id="39" w:name="_Ref390700094"/>
    </w:p>
    <w:p w14:paraId="673A2DB7" w14:textId="77777777" w:rsidR="007633B5" w:rsidRPr="001223A7" w:rsidRDefault="007633B5" w:rsidP="007633B5">
      <w:pPr>
        <w:pStyle w:val="Level3"/>
        <w:numPr>
          <w:ilvl w:val="2"/>
          <w:numId w:val="2"/>
        </w:numPr>
        <w:tabs>
          <w:tab w:val="clear" w:pos="1701"/>
          <w:tab w:val="num" w:pos="1843"/>
        </w:tabs>
        <w:spacing w:line="240" w:lineRule="auto"/>
        <w:ind w:left="1843" w:hanging="992"/>
        <w:rPr>
          <w:rFonts w:ascii="Arial" w:hAnsi="Arial" w:cs="Arial"/>
          <w:sz w:val="20"/>
          <w:szCs w:val="24"/>
        </w:rPr>
      </w:pPr>
      <w:r w:rsidRPr="001223A7">
        <w:rPr>
          <w:rFonts w:ascii="Arial" w:hAnsi="Arial" w:cs="Arial"/>
          <w:sz w:val="20"/>
          <w:szCs w:val="24"/>
        </w:rPr>
        <w:t xml:space="preserve">within 15 days </w:t>
      </w:r>
      <w:r w:rsidR="003B7E0E" w:rsidRPr="001223A7">
        <w:rPr>
          <w:rFonts w:ascii="Arial" w:hAnsi="Arial" w:cs="Arial"/>
          <w:sz w:val="20"/>
          <w:szCs w:val="24"/>
        </w:rPr>
        <w:t>from</w:t>
      </w:r>
      <w:r w:rsidRPr="001223A7">
        <w:rPr>
          <w:rFonts w:ascii="Arial" w:hAnsi="Arial" w:cs="Arial"/>
          <w:sz w:val="20"/>
          <w:szCs w:val="24"/>
        </w:rPr>
        <w:t xml:space="preserve"> the </w:t>
      </w:r>
      <w:r w:rsidR="003B7E0E" w:rsidRPr="001223A7">
        <w:rPr>
          <w:rFonts w:ascii="Arial" w:hAnsi="Arial" w:cs="Arial"/>
          <w:sz w:val="20"/>
          <w:szCs w:val="24"/>
        </w:rPr>
        <w:t>date of this Contract</w:t>
      </w:r>
      <w:r w:rsidR="00A71C8F" w:rsidRPr="001223A7">
        <w:rPr>
          <w:rFonts w:ascii="Arial" w:hAnsi="Arial" w:cs="Arial"/>
          <w:sz w:val="20"/>
          <w:szCs w:val="24"/>
        </w:rPr>
        <w:t>, provide to the Purchaser</w:t>
      </w:r>
      <w:r w:rsidRPr="001223A7">
        <w:rPr>
          <w:rFonts w:ascii="Arial" w:hAnsi="Arial" w:cs="Arial"/>
          <w:sz w:val="20"/>
          <w:szCs w:val="24"/>
        </w:rPr>
        <w:t xml:space="preserve"> a Collision Report. The Supplier shall provide to the </w:t>
      </w:r>
      <w:r w:rsidR="009B0AC7" w:rsidRPr="001223A7">
        <w:rPr>
          <w:rFonts w:ascii="Arial" w:hAnsi="Arial" w:cs="Arial"/>
          <w:sz w:val="20"/>
          <w:szCs w:val="24"/>
        </w:rPr>
        <w:t>Purchaser</w:t>
      </w:r>
      <w:r w:rsidRPr="001223A7">
        <w:rPr>
          <w:rFonts w:ascii="Arial" w:hAnsi="Arial" w:cs="Arial"/>
          <w:sz w:val="20"/>
          <w:szCs w:val="24"/>
        </w:rPr>
        <w:t xml:space="preserve"> an updated Collision Report within five working days of a written request from the </w:t>
      </w:r>
      <w:r w:rsidR="009B0AC7" w:rsidRPr="001223A7">
        <w:rPr>
          <w:rFonts w:ascii="Arial" w:hAnsi="Arial" w:cs="Arial"/>
          <w:sz w:val="20"/>
          <w:szCs w:val="24"/>
        </w:rPr>
        <w:t>Purchaser</w:t>
      </w:r>
      <w:r w:rsidR="000650A3" w:rsidRPr="001223A7">
        <w:rPr>
          <w:rFonts w:ascii="Arial" w:hAnsi="Arial" w:cs="Arial"/>
          <w:sz w:val="20"/>
          <w:szCs w:val="24"/>
        </w:rPr>
        <w:t xml:space="preserve"> at any time</w:t>
      </w:r>
      <w:r w:rsidRPr="001223A7">
        <w:rPr>
          <w:rFonts w:ascii="Arial" w:hAnsi="Arial" w:cs="Arial"/>
          <w:sz w:val="20"/>
          <w:szCs w:val="24"/>
        </w:rPr>
        <w:t>.</w:t>
      </w:r>
      <w:bookmarkEnd w:id="39"/>
    </w:p>
    <w:p w14:paraId="3DF8ABFC" w14:textId="77777777" w:rsidR="007633B5" w:rsidRPr="001223A7" w:rsidRDefault="007633B5" w:rsidP="007633B5">
      <w:pPr>
        <w:pStyle w:val="Level1"/>
        <w:numPr>
          <w:ilvl w:val="0"/>
          <w:numId w:val="0"/>
        </w:numPr>
        <w:ind w:left="851" w:hanging="851"/>
        <w:rPr>
          <w:rFonts w:ascii="Arial" w:hAnsi="Arial" w:cs="Arial"/>
          <w:b/>
          <w:sz w:val="20"/>
          <w:szCs w:val="24"/>
        </w:rPr>
      </w:pPr>
      <w:proofErr w:type="spellStart"/>
      <w:r w:rsidRPr="001223A7">
        <w:rPr>
          <w:rFonts w:ascii="Arial" w:hAnsi="Arial" w:cs="Arial"/>
          <w:b/>
          <w:sz w:val="20"/>
          <w:szCs w:val="24"/>
        </w:rPr>
        <w:t>Self Certification</w:t>
      </w:r>
      <w:proofErr w:type="spellEnd"/>
      <w:r w:rsidRPr="001223A7">
        <w:rPr>
          <w:rFonts w:ascii="Arial" w:hAnsi="Arial" w:cs="Arial"/>
          <w:b/>
          <w:sz w:val="20"/>
          <w:szCs w:val="24"/>
        </w:rPr>
        <w:t xml:space="preserve"> of Compliance</w:t>
      </w:r>
    </w:p>
    <w:p w14:paraId="07EAA89C" w14:textId="77777777" w:rsidR="007633B5" w:rsidRPr="001223A7" w:rsidRDefault="007633B5" w:rsidP="007633B5">
      <w:pPr>
        <w:pStyle w:val="Level2"/>
        <w:rPr>
          <w:rFonts w:ascii="Arial" w:hAnsi="Arial" w:cs="Arial"/>
          <w:sz w:val="20"/>
          <w:szCs w:val="24"/>
        </w:rPr>
      </w:pPr>
      <w:bookmarkStart w:id="40" w:name="_Ref390700220"/>
      <w:bookmarkStart w:id="41" w:name="_Ref399841486"/>
      <w:r w:rsidRPr="001223A7">
        <w:rPr>
          <w:rFonts w:ascii="Arial" w:hAnsi="Arial" w:cs="Arial"/>
          <w:sz w:val="20"/>
          <w:szCs w:val="24"/>
        </w:rPr>
        <w:t xml:space="preserve">Where the Supplier operates Delivery and Servicing Vehicles to provide the </w:t>
      </w:r>
      <w:r w:rsidR="00FB4D8B" w:rsidRPr="001223A7">
        <w:rPr>
          <w:rFonts w:ascii="Arial" w:hAnsi="Arial" w:cs="Arial"/>
          <w:sz w:val="20"/>
          <w:szCs w:val="24"/>
          <w:lang w:val="en-GB"/>
        </w:rPr>
        <w:t xml:space="preserve">Goods and/or </w:t>
      </w:r>
      <w:r w:rsidRPr="001223A7">
        <w:rPr>
          <w:rFonts w:ascii="Arial" w:hAnsi="Arial" w:cs="Arial"/>
          <w:sz w:val="20"/>
          <w:szCs w:val="24"/>
        </w:rPr>
        <w:t xml:space="preserve">Services, within 90 days of the </w:t>
      </w:r>
      <w:r w:rsidR="003B7E0E" w:rsidRPr="001223A7">
        <w:rPr>
          <w:rFonts w:ascii="Arial" w:hAnsi="Arial" w:cs="Arial"/>
          <w:sz w:val="20"/>
          <w:szCs w:val="24"/>
          <w:lang w:val="en-GB"/>
        </w:rPr>
        <w:t>date of this Contract</w:t>
      </w:r>
      <w:r w:rsidRPr="001223A7">
        <w:rPr>
          <w:rFonts w:ascii="Arial" w:hAnsi="Arial" w:cs="Arial"/>
          <w:sz w:val="20"/>
          <w:szCs w:val="24"/>
        </w:rPr>
        <w:t xml:space="preserve">, the Supplier shall </w:t>
      </w:r>
      <w:r w:rsidR="00A3246B" w:rsidRPr="001223A7">
        <w:rPr>
          <w:rFonts w:ascii="Arial" w:hAnsi="Arial" w:cs="Arial"/>
          <w:sz w:val="20"/>
          <w:szCs w:val="24"/>
          <w:lang w:val="en-GB"/>
        </w:rPr>
        <w:t>provide</w:t>
      </w:r>
      <w:r w:rsidR="00A3246B" w:rsidRPr="001223A7">
        <w:rPr>
          <w:rFonts w:ascii="Arial" w:hAnsi="Arial" w:cs="Arial"/>
          <w:sz w:val="20"/>
          <w:szCs w:val="24"/>
        </w:rPr>
        <w:t xml:space="preserve"> </w:t>
      </w:r>
      <w:r w:rsidRPr="001223A7">
        <w:rPr>
          <w:rFonts w:ascii="Arial" w:hAnsi="Arial" w:cs="Arial"/>
          <w:sz w:val="20"/>
          <w:szCs w:val="24"/>
        </w:rPr>
        <w:t xml:space="preserve">a written report to the Authority detailing its compliance with </w:t>
      </w:r>
      <w:r w:rsidRPr="001223A7">
        <w:rPr>
          <w:rFonts w:ascii="Arial" w:hAnsi="Arial" w:cs="Arial"/>
          <w:bCs/>
          <w:sz w:val="20"/>
          <w:szCs w:val="24"/>
        </w:rPr>
        <w:t>Clauses ‎</w:t>
      </w:r>
      <w:r w:rsidRPr="001223A7">
        <w:rPr>
          <w:rFonts w:ascii="Arial" w:hAnsi="Arial" w:cs="Arial"/>
          <w:bCs/>
          <w:sz w:val="20"/>
          <w:szCs w:val="24"/>
        </w:rPr>
        <w:fldChar w:fldCharType="begin"/>
      </w:r>
      <w:r w:rsidRPr="001223A7">
        <w:rPr>
          <w:rFonts w:ascii="Arial" w:hAnsi="Arial" w:cs="Arial"/>
          <w:bCs/>
          <w:sz w:val="20"/>
          <w:szCs w:val="24"/>
        </w:rPr>
        <w:instrText xml:space="preserve"> REF _Ref390699902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12.2</w:t>
      </w:r>
      <w:r w:rsidRPr="001223A7">
        <w:rPr>
          <w:rFonts w:ascii="Arial" w:hAnsi="Arial" w:cs="Arial"/>
          <w:bCs/>
          <w:sz w:val="20"/>
          <w:szCs w:val="24"/>
        </w:rPr>
        <w:fldChar w:fldCharType="end"/>
      </w:r>
      <w:r w:rsidRPr="001223A7">
        <w:rPr>
          <w:rFonts w:ascii="Arial" w:hAnsi="Arial" w:cs="Arial"/>
          <w:bCs/>
          <w:sz w:val="20"/>
          <w:szCs w:val="24"/>
        </w:rPr>
        <w:t xml:space="preserve">, </w:t>
      </w:r>
      <w:r w:rsidRPr="001223A7">
        <w:rPr>
          <w:rFonts w:ascii="Arial" w:hAnsi="Arial" w:cs="Arial"/>
          <w:bCs/>
          <w:sz w:val="20"/>
          <w:szCs w:val="24"/>
        </w:rPr>
        <w:fldChar w:fldCharType="begin"/>
      </w:r>
      <w:r w:rsidRPr="001223A7">
        <w:rPr>
          <w:rFonts w:ascii="Arial" w:hAnsi="Arial" w:cs="Arial"/>
          <w:bCs/>
          <w:sz w:val="20"/>
          <w:szCs w:val="24"/>
        </w:rPr>
        <w:instrText xml:space="preserve"> REF _Ref390700009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12.3</w:t>
      </w:r>
      <w:r w:rsidRPr="001223A7">
        <w:rPr>
          <w:rFonts w:ascii="Arial" w:hAnsi="Arial" w:cs="Arial"/>
          <w:bCs/>
          <w:sz w:val="20"/>
          <w:szCs w:val="24"/>
        </w:rPr>
        <w:fldChar w:fldCharType="end"/>
      </w:r>
      <w:r w:rsidRPr="001223A7">
        <w:rPr>
          <w:rFonts w:ascii="Arial" w:hAnsi="Arial" w:cs="Arial"/>
          <w:bCs/>
          <w:sz w:val="20"/>
          <w:szCs w:val="24"/>
        </w:rPr>
        <w:t>,</w:t>
      </w:r>
      <w:r w:rsidR="00A71C8F" w:rsidRPr="001223A7">
        <w:rPr>
          <w:rFonts w:ascii="Arial" w:hAnsi="Arial" w:cs="Arial"/>
          <w:bCs/>
          <w:sz w:val="20"/>
          <w:szCs w:val="24"/>
          <w:lang w:val="en-GB"/>
        </w:rPr>
        <w:t xml:space="preserve"> </w:t>
      </w:r>
      <w:r w:rsidR="00A71C8F" w:rsidRPr="001223A7">
        <w:rPr>
          <w:rFonts w:ascii="Arial" w:hAnsi="Arial" w:cs="Arial"/>
          <w:bCs/>
          <w:sz w:val="20"/>
          <w:szCs w:val="24"/>
          <w:lang w:val="en-GB"/>
        </w:rPr>
        <w:fldChar w:fldCharType="begin"/>
      </w:r>
      <w:r w:rsidR="00A71C8F" w:rsidRPr="001223A7">
        <w:rPr>
          <w:rFonts w:ascii="Arial" w:hAnsi="Arial" w:cs="Arial"/>
          <w:bCs/>
          <w:sz w:val="20"/>
          <w:szCs w:val="24"/>
          <w:lang w:val="en-GB"/>
        </w:rPr>
        <w:instrText xml:space="preserve"> REF  Current1 \h \r </w:instrText>
      </w:r>
      <w:r w:rsidR="00D75464" w:rsidRPr="001223A7">
        <w:rPr>
          <w:rFonts w:ascii="Arial" w:hAnsi="Arial" w:cs="Arial"/>
          <w:bCs/>
          <w:sz w:val="20"/>
          <w:szCs w:val="24"/>
          <w:lang w:val="en-GB"/>
        </w:rPr>
        <w:instrText xml:space="preserve"> \* MERGEFORMAT </w:instrText>
      </w:r>
      <w:r w:rsidR="00A71C8F" w:rsidRPr="001223A7">
        <w:rPr>
          <w:rFonts w:ascii="Arial" w:hAnsi="Arial" w:cs="Arial"/>
          <w:bCs/>
          <w:sz w:val="20"/>
          <w:szCs w:val="24"/>
          <w:lang w:val="en-GB"/>
        </w:rPr>
      </w:r>
      <w:r w:rsidR="00A71C8F" w:rsidRPr="001223A7">
        <w:rPr>
          <w:rFonts w:ascii="Arial" w:hAnsi="Arial" w:cs="Arial"/>
          <w:bCs/>
          <w:sz w:val="20"/>
          <w:szCs w:val="24"/>
          <w:lang w:val="en-GB"/>
        </w:rPr>
        <w:fldChar w:fldCharType="separate"/>
      </w:r>
      <w:r w:rsidR="00C20686" w:rsidRPr="001223A7">
        <w:rPr>
          <w:rFonts w:ascii="Arial" w:hAnsi="Arial" w:cs="Arial"/>
          <w:bCs/>
          <w:sz w:val="20"/>
          <w:szCs w:val="24"/>
          <w:lang w:val="en-GB"/>
        </w:rPr>
        <w:t>12.5</w:t>
      </w:r>
      <w:r w:rsidR="00A71C8F" w:rsidRPr="001223A7">
        <w:rPr>
          <w:rFonts w:ascii="Arial" w:hAnsi="Arial" w:cs="Arial"/>
          <w:bCs/>
          <w:sz w:val="20"/>
          <w:szCs w:val="24"/>
          <w:lang w:val="en-GB"/>
        </w:rPr>
        <w:fldChar w:fldCharType="end"/>
      </w:r>
      <w:r w:rsidRPr="001223A7">
        <w:rPr>
          <w:rFonts w:ascii="Arial" w:hAnsi="Arial" w:cs="Arial"/>
          <w:bCs/>
          <w:sz w:val="20"/>
          <w:szCs w:val="24"/>
        </w:rPr>
        <w:t xml:space="preserve">, </w:t>
      </w:r>
      <w:r w:rsidRPr="001223A7">
        <w:rPr>
          <w:rFonts w:ascii="Arial" w:hAnsi="Arial" w:cs="Arial"/>
          <w:bCs/>
          <w:sz w:val="20"/>
          <w:szCs w:val="24"/>
        </w:rPr>
        <w:fldChar w:fldCharType="begin"/>
      </w:r>
      <w:r w:rsidRPr="001223A7">
        <w:rPr>
          <w:rFonts w:ascii="Arial" w:hAnsi="Arial" w:cs="Arial"/>
          <w:bCs/>
          <w:sz w:val="20"/>
          <w:szCs w:val="24"/>
        </w:rPr>
        <w:instrText xml:space="preserve"> REF _Ref477364834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12.6</w:t>
      </w:r>
      <w:r w:rsidRPr="001223A7">
        <w:rPr>
          <w:rFonts w:ascii="Arial" w:hAnsi="Arial" w:cs="Arial"/>
          <w:bCs/>
          <w:sz w:val="20"/>
          <w:szCs w:val="24"/>
        </w:rPr>
        <w:fldChar w:fldCharType="end"/>
      </w:r>
      <w:r w:rsidR="00D75464" w:rsidRPr="001223A7">
        <w:rPr>
          <w:rFonts w:ascii="Arial" w:hAnsi="Arial" w:cs="Arial"/>
          <w:bCs/>
          <w:sz w:val="20"/>
          <w:szCs w:val="24"/>
          <w:lang w:val="en-GB"/>
        </w:rPr>
        <w:t xml:space="preserve"> and </w:t>
      </w:r>
      <w:r w:rsidRPr="001223A7">
        <w:rPr>
          <w:rFonts w:ascii="Arial" w:hAnsi="Arial" w:cs="Arial"/>
          <w:bCs/>
          <w:sz w:val="20"/>
          <w:szCs w:val="24"/>
        </w:rPr>
        <w:fldChar w:fldCharType="begin"/>
      </w:r>
      <w:r w:rsidRPr="001223A7">
        <w:rPr>
          <w:rFonts w:ascii="Arial" w:hAnsi="Arial" w:cs="Arial"/>
          <w:bCs/>
          <w:sz w:val="20"/>
          <w:szCs w:val="24"/>
        </w:rPr>
        <w:instrText xml:space="preserve"> REF _Ref399843729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12.7</w:t>
      </w:r>
      <w:r w:rsidRPr="001223A7">
        <w:rPr>
          <w:rFonts w:ascii="Arial" w:hAnsi="Arial" w:cs="Arial"/>
          <w:bCs/>
          <w:sz w:val="20"/>
          <w:szCs w:val="24"/>
        </w:rPr>
        <w:fldChar w:fldCharType="end"/>
      </w:r>
      <w:r w:rsidR="000B6617" w:rsidRPr="001223A7">
        <w:rPr>
          <w:rFonts w:ascii="Arial" w:hAnsi="Arial" w:cs="Arial"/>
          <w:bCs/>
          <w:sz w:val="20"/>
          <w:szCs w:val="24"/>
          <w:lang w:val="en-GB"/>
        </w:rPr>
        <w:t xml:space="preserve"> </w:t>
      </w:r>
      <w:r w:rsidR="000650A3" w:rsidRPr="001223A7">
        <w:rPr>
          <w:rFonts w:ascii="Arial" w:hAnsi="Arial" w:cs="Arial"/>
          <w:bCs/>
          <w:sz w:val="20"/>
          <w:szCs w:val="24"/>
          <w:lang w:val="en-GB"/>
        </w:rPr>
        <w:t xml:space="preserve">(as </w:t>
      </w:r>
      <w:r w:rsidR="008C6455" w:rsidRPr="001223A7">
        <w:rPr>
          <w:rFonts w:ascii="Arial" w:hAnsi="Arial" w:cs="Arial"/>
          <w:bCs/>
          <w:sz w:val="20"/>
          <w:szCs w:val="24"/>
          <w:lang w:val="en-GB"/>
        </w:rPr>
        <w:t>a</w:t>
      </w:r>
      <w:r w:rsidR="000650A3" w:rsidRPr="001223A7">
        <w:rPr>
          <w:rFonts w:ascii="Arial" w:hAnsi="Arial" w:cs="Arial"/>
          <w:bCs/>
          <w:sz w:val="20"/>
          <w:szCs w:val="24"/>
          <w:lang w:val="en-GB"/>
        </w:rPr>
        <w:t>pplicable)</w:t>
      </w:r>
      <w:r w:rsidR="000650A3" w:rsidRPr="001223A7">
        <w:rPr>
          <w:rFonts w:ascii="Arial" w:hAnsi="Arial" w:cs="Arial"/>
          <w:b/>
          <w:bCs/>
          <w:sz w:val="20"/>
          <w:szCs w:val="24"/>
          <w:lang w:val="en-GB"/>
        </w:rPr>
        <w:t xml:space="preserve"> </w:t>
      </w:r>
      <w:r w:rsidRPr="001223A7">
        <w:rPr>
          <w:rFonts w:ascii="Arial" w:hAnsi="Arial" w:cs="Arial"/>
          <w:sz w:val="20"/>
          <w:szCs w:val="24"/>
        </w:rPr>
        <w:t xml:space="preserve">of this Contract (the </w:t>
      </w:r>
      <w:r w:rsidRPr="001223A7">
        <w:rPr>
          <w:rFonts w:ascii="Arial" w:hAnsi="Arial" w:cs="Arial"/>
          <w:b/>
          <w:bCs/>
          <w:sz w:val="20"/>
          <w:szCs w:val="24"/>
        </w:rPr>
        <w:t>“WRRR Self-Certification Report”</w:t>
      </w:r>
      <w:r w:rsidRPr="001223A7">
        <w:rPr>
          <w:rFonts w:ascii="Arial" w:hAnsi="Arial" w:cs="Arial"/>
          <w:sz w:val="20"/>
          <w:szCs w:val="24"/>
        </w:rPr>
        <w:t>). The Supplier shall provide updates of the WRRR Self-Cer</w:t>
      </w:r>
      <w:r w:rsidR="00A71C8F" w:rsidRPr="001223A7">
        <w:rPr>
          <w:rFonts w:ascii="Arial" w:hAnsi="Arial" w:cs="Arial"/>
          <w:sz w:val="20"/>
          <w:szCs w:val="24"/>
        </w:rPr>
        <w:t xml:space="preserve">tification Report to the </w:t>
      </w:r>
      <w:r w:rsidR="00A71C8F" w:rsidRPr="001223A7">
        <w:rPr>
          <w:rFonts w:ascii="Arial" w:hAnsi="Arial" w:cs="Arial"/>
          <w:sz w:val="20"/>
          <w:szCs w:val="24"/>
          <w:lang w:val="en-GB"/>
        </w:rPr>
        <w:t>Purchaser</w:t>
      </w:r>
      <w:r w:rsidRPr="001223A7">
        <w:rPr>
          <w:rFonts w:ascii="Arial" w:hAnsi="Arial" w:cs="Arial"/>
          <w:sz w:val="20"/>
          <w:szCs w:val="24"/>
        </w:rPr>
        <w:t xml:space="preserve"> on each </w:t>
      </w:r>
      <w:r w:rsidR="000650A3" w:rsidRPr="001223A7">
        <w:rPr>
          <w:rFonts w:ascii="Arial" w:hAnsi="Arial" w:cs="Arial"/>
          <w:sz w:val="20"/>
          <w:szCs w:val="24"/>
          <w:lang w:val="en-GB"/>
        </w:rPr>
        <w:t>six</w:t>
      </w:r>
      <w:r w:rsidRPr="001223A7">
        <w:rPr>
          <w:rFonts w:ascii="Arial" w:hAnsi="Arial" w:cs="Arial"/>
          <w:sz w:val="20"/>
          <w:szCs w:val="24"/>
        </w:rPr>
        <w:t xml:space="preserve"> (</w:t>
      </w:r>
      <w:r w:rsidR="000650A3" w:rsidRPr="001223A7">
        <w:rPr>
          <w:rFonts w:ascii="Arial" w:hAnsi="Arial" w:cs="Arial"/>
          <w:sz w:val="20"/>
          <w:szCs w:val="24"/>
          <w:lang w:val="en-GB"/>
        </w:rPr>
        <w:t>6</w:t>
      </w:r>
      <w:r w:rsidRPr="001223A7">
        <w:rPr>
          <w:rFonts w:ascii="Arial" w:hAnsi="Arial" w:cs="Arial"/>
          <w:sz w:val="20"/>
          <w:szCs w:val="24"/>
        </w:rPr>
        <w:t>) month anniversary of its submission of the initial WRRR Self-Certification Report.</w:t>
      </w:r>
      <w:bookmarkEnd w:id="40"/>
      <w:bookmarkEnd w:id="41"/>
    </w:p>
    <w:p w14:paraId="505315C7" w14:textId="77777777" w:rsidR="007633B5" w:rsidRPr="001223A7" w:rsidRDefault="007633B5" w:rsidP="007633B5">
      <w:pPr>
        <w:pStyle w:val="Level1"/>
        <w:numPr>
          <w:ilvl w:val="0"/>
          <w:numId w:val="0"/>
        </w:numPr>
        <w:ind w:left="851" w:hanging="851"/>
        <w:rPr>
          <w:rFonts w:ascii="Arial" w:hAnsi="Arial" w:cs="Arial"/>
          <w:b/>
          <w:sz w:val="20"/>
          <w:szCs w:val="24"/>
        </w:rPr>
      </w:pPr>
      <w:r w:rsidRPr="001223A7">
        <w:rPr>
          <w:rFonts w:ascii="Arial" w:hAnsi="Arial" w:cs="Arial"/>
          <w:b/>
          <w:sz w:val="20"/>
          <w:szCs w:val="24"/>
        </w:rPr>
        <w:t xml:space="preserve">Obligations of the Supplier </w:t>
      </w:r>
      <w:r w:rsidR="000B6617" w:rsidRPr="001223A7">
        <w:rPr>
          <w:rFonts w:ascii="Arial" w:hAnsi="Arial" w:cs="Arial"/>
          <w:b/>
          <w:sz w:val="20"/>
          <w:szCs w:val="24"/>
        </w:rPr>
        <w:t>r</w:t>
      </w:r>
      <w:r w:rsidRPr="001223A7">
        <w:rPr>
          <w:rFonts w:ascii="Arial" w:hAnsi="Arial" w:cs="Arial"/>
          <w:b/>
          <w:sz w:val="20"/>
          <w:szCs w:val="24"/>
        </w:rPr>
        <w:t xml:space="preserve">egarding </w:t>
      </w:r>
      <w:r w:rsidR="000B6617" w:rsidRPr="001223A7">
        <w:rPr>
          <w:rFonts w:ascii="Arial" w:hAnsi="Arial" w:cs="Arial"/>
          <w:b/>
          <w:sz w:val="20"/>
          <w:szCs w:val="24"/>
        </w:rPr>
        <w:t>s</w:t>
      </w:r>
      <w:r w:rsidRPr="001223A7">
        <w:rPr>
          <w:rFonts w:ascii="Arial" w:hAnsi="Arial" w:cs="Arial"/>
          <w:b/>
          <w:sz w:val="20"/>
          <w:szCs w:val="24"/>
        </w:rPr>
        <w:t>ubcontractors</w:t>
      </w:r>
    </w:p>
    <w:p w14:paraId="1E775A79" w14:textId="77777777" w:rsidR="007633B5" w:rsidRPr="001223A7" w:rsidRDefault="007633B5" w:rsidP="007633B5">
      <w:pPr>
        <w:pStyle w:val="Level2"/>
        <w:rPr>
          <w:rFonts w:ascii="Arial" w:hAnsi="Arial" w:cs="Arial"/>
          <w:sz w:val="20"/>
          <w:szCs w:val="24"/>
        </w:rPr>
      </w:pPr>
      <w:bookmarkStart w:id="42" w:name="_Ref399841489"/>
      <w:bookmarkStart w:id="43" w:name="_Ref390700226"/>
      <w:r w:rsidRPr="001223A7">
        <w:rPr>
          <w:rFonts w:ascii="Arial" w:hAnsi="Arial" w:cs="Arial"/>
          <w:sz w:val="20"/>
          <w:szCs w:val="24"/>
        </w:rPr>
        <w:t xml:space="preserve">The Supplier shall ensure that those of its sub-contractors who operate Category N2 </w:t>
      </w:r>
      <w:r w:rsidR="000650A3" w:rsidRPr="001223A7">
        <w:rPr>
          <w:rFonts w:ascii="Arial" w:hAnsi="Arial" w:cs="Arial"/>
          <w:sz w:val="20"/>
          <w:szCs w:val="24"/>
          <w:lang w:val="en-GB"/>
        </w:rPr>
        <w:t>HGV</w:t>
      </w:r>
      <w:r w:rsidR="000650A3" w:rsidRPr="001223A7">
        <w:rPr>
          <w:rFonts w:ascii="Arial" w:hAnsi="Arial" w:cs="Arial"/>
          <w:sz w:val="20"/>
          <w:szCs w:val="24"/>
        </w:rPr>
        <w:t>s</w:t>
      </w:r>
      <w:r w:rsidRPr="001223A7">
        <w:rPr>
          <w:rFonts w:ascii="Arial" w:hAnsi="Arial" w:cs="Arial"/>
          <w:sz w:val="20"/>
          <w:szCs w:val="24"/>
        </w:rPr>
        <w:t xml:space="preserve">, Category N3 </w:t>
      </w:r>
      <w:r w:rsidR="000650A3" w:rsidRPr="001223A7">
        <w:rPr>
          <w:rFonts w:ascii="Arial" w:hAnsi="Arial" w:cs="Arial"/>
          <w:sz w:val="20"/>
          <w:szCs w:val="24"/>
          <w:lang w:val="en-GB"/>
        </w:rPr>
        <w:t>HGV</w:t>
      </w:r>
      <w:r w:rsidR="000650A3" w:rsidRPr="001223A7">
        <w:rPr>
          <w:rFonts w:ascii="Arial" w:hAnsi="Arial" w:cs="Arial"/>
          <w:sz w:val="20"/>
          <w:szCs w:val="24"/>
        </w:rPr>
        <w:t>s</w:t>
      </w:r>
      <w:r w:rsidRPr="001223A7">
        <w:rPr>
          <w:rFonts w:ascii="Arial" w:hAnsi="Arial" w:cs="Arial"/>
          <w:sz w:val="20"/>
          <w:szCs w:val="24"/>
        </w:rPr>
        <w:t xml:space="preserve">, Vans and/or Car-derived Vans to provide the </w:t>
      </w:r>
      <w:r w:rsidR="00FB4D8B" w:rsidRPr="001223A7">
        <w:rPr>
          <w:rFonts w:ascii="Arial" w:hAnsi="Arial" w:cs="Arial"/>
          <w:sz w:val="20"/>
          <w:szCs w:val="24"/>
          <w:lang w:val="en-GB"/>
        </w:rPr>
        <w:t xml:space="preserve">Goods and/or </w:t>
      </w:r>
      <w:r w:rsidRPr="001223A7">
        <w:rPr>
          <w:rFonts w:ascii="Arial" w:hAnsi="Arial" w:cs="Arial"/>
          <w:sz w:val="20"/>
          <w:szCs w:val="24"/>
        </w:rPr>
        <w:t>Services shall comply with the corresponding provisions of this Contract:</w:t>
      </w:r>
      <w:bookmarkEnd w:id="42"/>
    </w:p>
    <w:p w14:paraId="63D68C00" w14:textId="77777777" w:rsidR="007633B5" w:rsidRPr="001223A7" w:rsidRDefault="007633B5" w:rsidP="007633B5">
      <w:pPr>
        <w:pStyle w:val="Level3"/>
        <w:numPr>
          <w:ilvl w:val="2"/>
          <w:numId w:val="2"/>
        </w:numPr>
        <w:tabs>
          <w:tab w:val="clear" w:pos="1701"/>
          <w:tab w:val="num" w:pos="1843"/>
        </w:tabs>
        <w:spacing w:line="240" w:lineRule="auto"/>
        <w:ind w:left="1843" w:hanging="992"/>
        <w:rPr>
          <w:rFonts w:ascii="Arial" w:hAnsi="Arial" w:cs="Arial"/>
          <w:sz w:val="20"/>
          <w:szCs w:val="24"/>
        </w:rPr>
      </w:pPr>
      <w:r w:rsidRPr="001223A7">
        <w:rPr>
          <w:rFonts w:ascii="Arial" w:hAnsi="Arial" w:cs="Arial"/>
          <w:bCs/>
          <w:sz w:val="20"/>
          <w:szCs w:val="24"/>
        </w:rPr>
        <w:t xml:space="preserve">Clause </w:t>
      </w:r>
      <w:r w:rsidRPr="001223A7">
        <w:rPr>
          <w:rFonts w:ascii="Arial" w:hAnsi="Arial" w:cs="Arial"/>
          <w:bCs/>
          <w:sz w:val="20"/>
          <w:szCs w:val="24"/>
        </w:rPr>
        <w:fldChar w:fldCharType="begin"/>
      </w:r>
      <w:r w:rsidRPr="001223A7">
        <w:rPr>
          <w:rFonts w:ascii="Arial" w:hAnsi="Arial" w:cs="Arial"/>
          <w:bCs/>
          <w:sz w:val="20"/>
          <w:szCs w:val="24"/>
        </w:rPr>
        <w:instrText xml:space="preserve"> REF _Ref390699902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12.2</w:t>
      </w:r>
      <w:r w:rsidRPr="001223A7">
        <w:rPr>
          <w:rFonts w:ascii="Arial" w:hAnsi="Arial" w:cs="Arial"/>
          <w:bCs/>
          <w:sz w:val="20"/>
          <w:szCs w:val="24"/>
        </w:rPr>
        <w:fldChar w:fldCharType="end"/>
      </w:r>
      <w:r w:rsidR="000650A3" w:rsidRPr="001223A7">
        <w:rPr>
          <w:rFonts w:ascii="Arial" w:hAnsi="Arial" w:cs="Arial"/>
          <w:bCs/>
          <w:sz w:val="20"/>
          <w:szCs w:val="24"/>
        </w:rPr>
        <w:t xml:space="preserve">, </w:t>
      </w:r>
      <w:r w:rsidR="000650A3" w:rsidRPr="001223A7">
        <w:rPr>
          <w:rFonts w:ascii="Arial" w:hAnsi="Arial" w:cs="Arial"/>
          <w:bCs/>
          <w:sz w:val="20"/>
          <w:szCs w:val="24"/>
        </w:rPr>
        <w:fldChar w:fldCharType="begin"/>
      </w:r>
      <w:r w:rsidR="000650A3" w:rsidRPr="001223A7">
        <w:rPr>
          <w:rFonts w:ascii="Arial" w:hAnsi="Arial" w:cs="Arial"/>
          <w:bCs/>
          <w:sz w:val="20"/>
          <w:szCs w:val="24"/>
        </w:rPr>
        <w:instrText xml:space="preserve"> REF _Ref477364834 \r \h  \* MERGEFORMAT </w:instrText>
      </w:r>
      <w:r w:rsidR="000650A3" w:rsidRPr="001223A7">
        <w:rPr>
          <w:rFonts w:ascii="Arial" w:hAnsi="Arial" w:cs="Arial"/>
          <w:bCs/>
          <w:sz w:val="20"/>
          <w:szCs w:val="24"/>
        </w:rPr>
      </w:r>
      <w:r w:rsidR="000650A3" w:rsidRPr="001223A7">
        <w:rPr>
          <w:rFonts w:ascii="Arial" w:hAnsi="Arial" w:cs="Arial"/>
          <w:bCs/>
          <w:sz w:val="20"/>
          <w:szCs w:val="24"/>
        </w:rPr>
        <w:fldChar w:fldCharType="separate"/>
      </w:r>
      <w:r w:rsidR="00C20686" w:rsidRPr="001223A7">
        <w:rPr>
          <w:rFonts w:ascii="Arial" w:hAnsi="Arial" w:cs="Arial"/>
          <w:bCs/>
          <w:sz w:val="20"/>
          <w:szCs w:val="24"/>
        </w:rPr>
        <w:t>12.6</w:t>
      </w:r>
      <w:r w:rsidR="000650A3" w:rsidRPr="001223A7">
        <w:rPr>
          <w:rFonts w:ascii="Arial" w:hAnsi="Arial" w:cs="Arial"/>
          <w:bCs/>
          <w:sz w:val="20"/>
          <w:szCs w:val="24"/>
        </w:rPr>
        <w:fldChar w:fldCharType="end"/>
      </w:r>
      <w:r w:rsidR="000650A3" w:rsidRPr="001223A7">
        <w:rPr>
          <w:rFonts w:ascii="Arial" w:hAnsi="Arial" w:cs="Arial"/>
          <w:bCs/>
          <w:sz w:val="20"/>
          <w:szCs w:val="24"/>
        </w:rPr>
        <w:t xml:space="preserve">, </w:t>
      </w:r>
      <w:r w:rsidR="000650A3" w:rsidRPr="001223A7">
        <w:rPr>
          <w:rFonts w:ascii="Arial" w:hAnsi="Arial" w:cs="Arial"/>
          <w:bCs/>
          <w:sz w:val="20"/>
          <w:szCs w:val="24"/>
        </w:rPr>
        <w:fldChar w:fldCharType="begin"/>
      </w:r>
      <w:r w:rsidR="000650A3" w:rsidRPr="001223A7">
        <w:rPr>
          <w:rFonts w:ascii="Arial" w:hAnsi="Arial" w:cs="Arial"/>
          <w:bCs/>
          <w:sz w:val="20"/>
          <w:szCs w:val="24"/>
        </w:rPr>
        <w:instrText xml:space="preserve"> REF _Ref399843729 \r \h  \* MERGEFORMAT </w:instrText>
      </w:r>
      <w:r w:rsidR="000650A3" w:rsidRPr="001223A7">
        <w:rPr>
          <w:rFonts w:ascii="Arial" w:hAnsi="Arial" w:cs="Arial"/>
          <w:bCs/>
          <w:sz w:val="20"/>
          <w:szCs w:val="24"/>
        </w:rPr>
      </w:r>
      <w:r w:rsidR="000650A3" w:rsidRPr="001223A7">
        <w:rPr>
          <w:rFonts w:ascii="Arial" w:hAnsi="Arial" w:cs="Arial"/>
          <w:bCs/>
          <w:sz w:val="20"/>
          <w:szCs w:val="24"/>
        </w:rPr>
        <w:fldChar w:fldCharType="separate"/>
      </w:r>
      <w:r w:rsidR="00C20686" w:rsidRPr="001223A7">
        <w:rPr>
          <w:rFonts w:ascii="Arial" w:hAnsi="Arial" w:cs="Arial"/>
          <w:bCs/>
          <w:sz w:val="20"/>
          <w:szCs w:val="24"/>
        </w:rPr>
        <w:t>12.7</w:t>
      </w:r>
      <w:r w:rsidR="000650A3" w:rsidRPr="001223A7">
        <w:rPr>
          <w:rFonts w:ascii="Arial" w:hAnsi="Arial" w:cs="Arial"/>
          <w:bCs/>
          <w:sz w:val="20"/>
          <w:szCs w:val="24"/>
        </w:rPr>
        <w:fldChar w:fldCharType="end"/>
      </w:r>
      <w:r w:rsidR="000650A3" w:rsidRPr="001223A7">
        <w:rPr>
          <w:rFonts w:ascii="Arial" w:hAnsi="Arial" w:cs="Arial"/>
          <w:bCs/>
          <w:sz w:val="20"/>
          <w:szCs w:val="24"/>
        </w:rPr>
        <w:t xml:space="preserve">. </w:t>
      </w:r>
      <w:r w:rsidR="000650A3" w:rsidRPr="001223A7">
        <w:rPr>
          <w:rFonts w:ascii="Arial" w:hAnsi="Arial" w:cs="Arial"/>
          <w:sz w:val="20"/>
          <w:szCs w:val="24"/>
        </w:rPr>
        <w:fldChar w:fldCharType="begin"/>
      </w:r>
      <w:r w:rsidR="000650A3" w:rsidRPr="001223A7">
        <w:rPr>
          <w:rFonts w:ascii="Arial" w:hAnsi="Arial" w:cs="Arial"/>
          <w:sz w:val="20"/>
          <w:szCs w:val="24"/>
        </w:rPr>
        <w:instrText xml:space="preserve"> REF _Ref390700220 \r \h  \* MERGEFORMAT </w:instrText>
      </w:r>
      <w:r w:rsidR="000650A3" w:rsidRPr="001223A7">
        <w:rPr>
          <w:rFonts w:ascii="Arial" w:hAnsi="Arial" w:cs="Arial"/>
          <w:sz w:val="20"/>
          <w:szCs w:val="24"/>
        </w:rPr>
      </w:r>
      <w:r w:rsidR="000650A3" w:rsidRPr="001223A7">
        <w:rPr>
          <w:rFonts w:ascii="Arial" w:hAnsi="Arial" w:cs="Arial"/>
          <w:sz w:val="20"/>
          <w:szCs w:val="24"/>
        </w:rPr>
        <w:fldChar w:fldCharType="separate"/>
      </w:r>
      <w:r w:rsidR="00C20686" w:rsidRPr="001223A7">
        <w:rPr>
          <w:rFonts w:ascii="Arial" w:hAnsi="Arial" w:cs="Arial"/>
          <w:sz w:val="20"/>
          <w:szCs w:val="24"/>
        </w:rPr>
        <w:t>12.8</w:t>
      </w:r>
      <w:r w:rsidR="000650A3" w:rsidRPr="001223A7">
        <w:rPr>
          <w:rFonts w:ascii="Arial" w:hAnsi="Arial" w:cs="Arial"/>
          <w:sz w:val="20"/>
          <w:szCs w:val="24"/>
        </w:rPr>
        <w:fldChar w:fldCharType="end"/>
      </w:r>
      <w:r w:rsidRPr="001223A7">
        <w:rPr>
          <w:rFonts w:ascii="Arial" w:hAnsi="Arial" w:cs="Arial"/>
          <w:sz w:val="20"/>
          <w:szCs w:val="24"/>
        </w:rPr>
        <w:t>;</w:t>
      </w:r>
      <w:r w:rsidR="000650A3" w:rsidRPr="001223A7">
        <w:rPr>
          <w:rFonts w:ascii="Arial" w:hAnsi="Arial" w:cs="Arial"/>
          <w:sz w:val="20"/>
          <w:szCs w:val="24"/>
        </w:rPr>
        <w:t xml:space="preserve"> and</w:t>
      </w:r>
      <w:r w:rsidRPr="001223A7">
        <w:rPr>
          <w:rFonts w:ascii="Arial" w:hAnsi="Arial" w:cs="Arial"/>
          <w:sz w:val="20"/>
          <w:szCs w:val="24"/>
        </w:rPr>
        <w:t xml:space="preserve"> </w:t>
      </w:r>
    </w:p>
    <w:bookmarkEnd w:id="43"/>
    <w:p w14:paraId="38C5D71C" w14:textId="77777777" w:rsidR="007633B5" w:rsidRPr="001223A7" w:rsidRDefault="007633B5" w:rsidP="007633B5">
      <w:pPr>
        <w:pStyle w:val="Level3"/>
        <w:numPr>
          <w:ilvl w:val="2"/>
          <w:numId w:val="2"/>
        </w:numPr>
        <w:tabs>
          <w:tab w:val="clear" w:pos="1701"/>
          <w:tab w:val="num" w:pos="1843"/>
        </w:tabs>
        <w:spacing w:line="240" w:lineRule="auto"/>
        <w:ind w:left="1843" w:hanging="992"/>
        <w:rPr>
          <w:rFonts w:ascii="Arial" w:hAnsi="Arial" w:cs="Arial"/>
          <w:sz w:val="20"/>
          <w:szCs w:val="24"/>
        </w:rPr>
      </w:pPr>
      <w:r w:rsidRPr="001223A7">
        <w:rPr>
          <w:rFonts w:ascii="Arial" w:hAnsi="Arial" w:cs="Arial"/>
          <w:sz w:val="20"/>
          <w:szCs w:val="24"/>
        </w:rPr>
        <w:t>for Category N2 L</w:t>
      </w:r>
      <w:r w:rsidR="000650A3" w:rsidRPr="001223A7">
        <w:rPr>
          <w:rFonts w:ascii="Arial" w:hAnsi="Arial" w:cs="Arial"/>
          <w:sz w:val="20"/>
          <w:szCs w:val="24"/>
        </w:rPr>
        <w:t>HGV</w:t>
      </w:r>
      <w:r w:rsidRPr="001223A7">
        <w:rPr>
          <w:rFonts w:ascii="Arial" w:hAnsi="Arial" w:cs="Arial"/>
          <w:sz w:val="20"/>
          <w:szCs w:val="24"/>
        </w:rPr>
        <w:t xml:space="preserve">s – Clauses </w:t>
      </w:r>
      <w:r w:rsidRPr="001223A7">
        <w:rPr>
          <w:rFonts w:ascii="Arial" w:hAnsi="Arial" w:cs="Arial"/>
          <w:sz w:val="20"/>
          <w:szCs w:val="24"/>
        </w:rPr>
        <w:fldChar w:fldCharType="begin"/>
      </w:r>
      <w:r w:rsidRPr="001223A7">
        <w:rPr>
          <w:rFonts w:ascii="Arial" w:hAnsi="Arial" w:cs="Arial"/>
          <w:sz w:val="20"/>
          <w:szCs w:val="24"/>
        </w:rPr>
        <w:instrText xml:space="preserve"> REF _Ref390700009 \r \h  \* MERGEFORMAT </w:instrText>
      </w:r>
      <w:r w:rsidRPr="001223A7">
        <w:rPr>
          <w:rFonts w:ascii="Arial" w:hAnsi="Arial" w:cs="Arial"/>
          <w:sz w:val="20"/>
          <w:szCs w:val="24"/>
        </w:rPr>
      </w:r>
      <w:r w:rsidRPr="001223A7">
        <w:rPr>
          <w:rFonts w:ascii="Arial" w:hAnsi="Arial" w:cs="Arial"/>
          <w:sz w:val="20"/>
          <w:szCs w:val="24"/>
        </w:rPr>
        <w:fldChar w:fldCharType="separate"/>
      </w:r>
      <w:r w:rsidR="00C20686" w:rsidRPr="001223A7">
        <w:rPr>
          <w:rFonts w:ascii="Arial" w:hAnsi="Arial" w:cs="Arial"/>
          <w:sz w:val="20"/>
          <w:szCs w:val="24"/>
        </w:rPr>
        <w:t>12.3</w:t>
      </w:r>
      <w:r w:rsidRPr="001223A7">
        <w:rPr>
          <w:rFonts w:ascii="Arial" w:hAnsi="Arial" w:cs="Arial"/>
          <w:sz w:val="20"/>
          <w:szCs w:val="24"/>
        </w:rPr>
        <w:fldChar w:fldCharType="end"/>
      </w:r>
      <w:r w:rsidR="000650A3" w:rsidRPr="001223A7">
        <w:rPr>
          <w:rFonts w:ascii="Arial" w:hAnsi="Arial" w:cs="Arial"/>
          <w:sz w:val="20"/>
          <w:szCs w:val="24"/>
        </w:rPr>
        <w:t>;</w:t>
      </w:r>
      <w:r w:rsidR="00D75464" w:rsidRPr="001223A7">
        <w:rPr>
          <w:rFonts w:ascii="Arial" w:hAnsi="Arial" w:cs="Arial"/>
          <w:sz w:val="20"/>
          <w:szCs w:val="24"/>
        </w:rPr>
        <w:t xml:space="preserve"> </w:t>
      </w:r>
      <w:r w:rsidR="00A71C8F" w:rsidRPr="001223A7">
        <w:rPr>
          <w:rFonts w:ascii="Arial" w:hAnsi="Arial" w:cs="Arial"/>
          <w:bCs/>
          <w:sz w:val="20"/>
          <w:szCs w:val="24"/>
        </w:rPr>
        <w:t>and</w:t>
      </w:r>
      <w:r w:rsidRPr="001223A7">
        <w:rPr>
          <w:rFonts w:ascii="Arial" w:hAnsi="Arial" w:cs="Arial"/>
          <w:sz w:val="20"/>
          <w:szCs w:val="24"/>
        </w:rPr>
        <w:t xml:space="preserve"> </w:t>
      </w:r>
    </w:p>
    <w:p w14:paraId="18DA115C" w14:textId="77777777" w:rsidR="007633B5" w:rsidRPr="001223A7" w:rsidRDefault="007633B5" w:rsidP="00331565">
      <w:pPr>
        <w:pStyle w:val="Level3"/>
        <w:numPr>
          <w:ilvl w:val="2"/>
          <w:numId w:val="2"/>
        </w:numPr>
        <w:tabs>
          <w:tab w:val="clear" w:pos="1701"/>
          <w:tab w:val="num" w:pos="1843"/>
        </w:tabs>
        <w:spacing w:line="240" w:lineRule="auto"/>
        <w:ind w:left="1843" w:hanging="992"/>
        <w:rPr>
          <w:rFonts w:ascii="Arial" w:hAnsi="Arial" w:cs="Arial"/>
          <w:sz w:val="20"/>
        </w:rPr>
      </w:pPr>
      <w:r w:rsidRPr="001223A7">
        <w:rPr>
          <w:rFonts w:ascii="Arial" w:hAnsi="Arial" w:cs="Arial"/>
          <w:sz w:val="20"/>
        </w:rPr>
        <w:t xml:space="preserve">for Category N3 </w:t>
      </w:r>
      <w:r w:rsidR="000650A3" w:rsidRPr="001223A7">
        <w:rPr>
          <w:rFonts w:ascii="Arial" w:hAnsi="Arial" w:cs="Arial"/>
          <w:sz w:val="20"/>
        </w:rPr>
        <w:t xml:space="preserve">HGVs </w:t>
      </w:r>
      <w:r w:rsidRPr="001223A7">
        <w:rPr>
          <w:rFonts w:ascii="Arial" w:hAnsi="Arial" w:cs="Arial"/>
          <w:sz w:val="20"/>
        </w:rPr>
        <w:t xml:space="preserve">– Clauses </w:t>
      </w:r>
      <w:r w:rsidRPr="001223A7">
        <w:rPr>
          <w:rFonts w:ascii="Arial" w:hAnsi="Arial" w:cs="Arial"/>
          <w:sz w:val="20"/>
        </w:rPr>
        <w:fldChar w:fldCharType="begin"/>
      </w:r>
      <w:r w:rsidRPr="001223A7">
        <w:rPr>
          <w:rFonts w:ascii="Arial" w:hAnsi="Arial" w:cs="Arial"/>
          <w:sz w:val="20"/>
        </w:rPr>
        <w:instrText xml:space="preserve"> REF _Ref390700009 \r \h  \* MERGEFORMAT </w:instrText>
      </w:r>
      <w:r w:rsidRPr="001223A7">
        <w:rPr>
          <w:rFonts w:ascii="Arial" w:hAnsi="Arial" w:cs="Arial"/>
          <w:sz w:val="20"/>
        </w:rPr>
      </w:r>
      <w:r w:rsidRPr="001223A7">
        <w:rPr>
          <w:rFonts w:ascii="Arial" w:hAnsi="Arial" w:cs="Arial"/>
          <w:sz w:val="20"/>
        </w:rPr>
        <w:fldChar w:fldCharType="separate"/>
      </w:r>
      <w:r w:rsidR="00C20686" w:rsidRPr="001223A7">
        <w:rPr>
          <w:rFonts w:ascii="Arial" w:hAnsi="Arial" w:cs="Arial"/>
          <w:sz w:val="20"/>
        </w:rPr>
        <w:t>12.3</w:t>
      </w:r>
      <w:r w:rsidRPr="001223A7">
        <w:rPr>
          <w:rFonts w:ascii="Arial" w:hAnsi="Arial" w:cs="Arial"/>
          <w:sz w:val="20"/>
        </w:rPr>
        <w:fldChar w:fldCharType="end"/>
      </w:r>
      <w:r w:rsidRPr="001223A7">
        <w:rPr>
          <w:rFonts w:ascii="Arial" w:hAnsi="Arial" w:cs="Arial"/>
          <w:sz w:val="20"/>
        </w:rPr>
        <w:t>,</w:t>
      </w:r>
      <w:r w:rsidRPr="001223A7">
        <w:rPr>
          <w:rFonts w:ascii="Arial" w:hAnsi="Arial" w:cs="Arial"/>
          <w:sz w:val="20"/>
          <w:szCs w:val="24"/>
        </w:rPr>
        <w:t xml:space="preserve"> </w:t>
      </w:r>
      <w:r w:rsidR="00331565" w:rsidRPr="001223A7">
        <w:rPr>
          <w:rFonts w:ascii="Arial" w:hAnsi="Arial" w:cs="Arial"/>
          <w:sz w:val="20"/>
        </w:rPr>
        <w:t>and, where applicable</w:t>
      </w:r>
      <w:r w:rsidR="000650A3" w:rsidRPr="001223A7">
        <w:rPr>
          <w:rFonts w:ascii="Arial" w:hAnsi="Arial" w:cs="Arial"/>
          <w:sz w:val="20"/>
        </w:rPr>
        <w:t xml:space="preserve"> </w:t>
      </w:r>
      <w:r w:rsidR="000650A3" w:rsidRPr="001223A7">
        <w:rPr>
          <w:rFonts w:ascii="Arial" w:hAnsi="Arial" w:cs="Arial"/>
          <w:sz w:val="20"/>
        </w:rPr>
        <w:fldChar w:fldCharType="begin"/>
      </w:r>
      <w:r w:rsidR="000650A3" w:rsidRPr="001223A7">
        <w:rPr>
          <w:rFonts w:ascii="Arial" w:hAnsi="Arial" w:cs="Arial"/>
          <w:sz w:val="20"/>
        </w:rPr>
        <w:instrText xml:space="preserve"> REF  Current1 \h \r </w:instrText>
      </w:r>
      <w:r w:rsidR="00D75464" w:rsidRPr="001223A7">
        <w:rPr>
          <w:rFonts w:ascii="Arial" w:hAnsi="Arial" w:cs="Arial"/>
          <w:sz w:val="20"/>
        </w:rPr>
        <w:instrText xml:space="preserve"> \* MERGEFORMAT </w:instrText>
      </w:r>
      <w:r w:rsidR="000650A3" w:rsidRPr="001223A7">
        <w:rPr>
          <w:rFonts w:ascii="Arial" w:hAnsi="Arial" w:cs="Arial"/>
          <w:sz w:val="20"/>
        </w:rPr>
      </w:r>
      <w:r w:rsidR="000650A3" w:rsidRPr="001223A7">
        <w:rPr>
          <w:rFonts w:ascii="Arial" w:hAnsi="Arial" w:cs="Arial"/>
          <w:sz w:val="20"/>
        </w:rPr>
        <w:fldChar w:fldCharType="separate"/>
      </w:r>
      <w:r w:rsidR="00C20686" w:rsidRPr="001223A7">
        <w:rPr>
          <w:rFonts w:ascii="Arial" w:hAnsi="Arial" w:cs="Arial"/>
          <w:sz w:val="20"/>
        </w:rPr>
        <w:t>12.5</w:t>
      </w:r>
      <w:r w:rsidR="000650A3" w:rsidRPr="001223A7">
        <w:rPr>
          <w:rFonts w:ascii="Arial" w:hAnsi="Arial" w:cs="Arial"/>
          <w:sz w:val="20"/>
        </w:rPr>
        <w:fldChar w:fldCharType="end"/>
      </w:r>
      <w:r w:rsidR="00331565" w:rsidRPr="001223A7">
        <w:rPr>
          <w:rFonts w:ascii="Arial" w:hAnsi="Arial" w:cs="Arial"/>
          <w:sz w:val="20"/>
        </w:rPr>
        <w:t xml:space="preserve">; </w:t>
      </w:r>
    </w:p>
    <w:p w14:paraId="00D8B524" w14:textId="77777777" w:rsidR="007633B5" w:rsidRPr="001223A7" w:rsidRDefault="007633B5" w:rsidP="007633B5">
      <w:pPr>
        <w:pStyle w:val="Level3"/>
        <w:ind w:left="1843" w:hanging="992"/>
        <w:rPr>
          <w:rFonts w:ascii="Arial" w:hAnsi="Arial" w:cs="Arial"/>
          <w:b/>
          <w:sz w:val="20"/>
          <w:szCs w:val="24"/>
        </w:rPr>
      </w:pPr>
      <w:r w:rsidRPr="001223A7">
        <w:rPr>
          <w:rFonts w:ascii="Arial" w:hAnsi="Arial" w:cs="Arial"/>
          <w:sz w:val="20"/>
          <w:szCs w:val="24"/>
        </w:rPr>
        <w:t>as if those sub-contractors were a party to this Contract.</w:t>
      </w:r>
    </w:p>
    <w:p w14:paraId="14A9DAD5" w14:textId="77777777" w:rsidR="007633B5" w:rsidRPr="001223A7" w:rsidRDefault="007633B5" w:rsidP="007633B5">
      <w:pPr>
        <w:pStyle w:val="Level1"/>
        <w:numPr>
          <w:ilvl w:val="0"/>
          <w:numId w:val="0"/>
        </w:numPr>
        <w:ind w:left="851" w:hanging="851"/>
        <w:rPr>
          <w:rFonts w:ascii="Arial" w:hAnsi="Arial" w:cs="Arial"/>
          <w:b/>
          <w:sz w:val="20"/>
          <w:szCs w:val="24"/>
        </w:rPr>
      </w:pPr>
      <w:r w:rsidRPr="001223A7">
        <w:rPr>
          <w:rFonts w:ascii="Arial" w:hAnsi="Arial" w:cs="Arial"/>
          <w:b/>
          <w:sz w:val="20"/>
          <w:szCs w:val="24"/>
        </w:rPr>
        <w:t xml:space="preserve">Failure to Comply </w:t>
      </w:r>
    </w:p>
    <w:p w14:paraId="533CCC0F" w14:textId="77777777" w:rsidR="007633B5" w:rsidRPr="001223A7" w:rsidRDefault="007633B5" w:rsidP="007633B5">
      <w:pPr>
        <w:pStyle w:val="Level2"/>
        <w:rPr>
          <w:rFonts w:ascii="Arial" w:hAnsi="Arial" w:cs="Arial"/>
          <w:sz w:val="20"/>
          <w:szCs w:val="24"/>
        </w:rPr>
      </w:pPr>
      <w:bookmarkStart w:id="44" w:name="_Ref390699914"/>
      <w:bookmarkStart w:id="45" w:name="_Ref399843222"/>
      <w:r w:rsidRPr="001223A7">
        <w:rPr>
          <w:rFonts w:ascii="Arial" w:hAnsi="Arial" w:cs="Arial"/>
          <w:sz w:val="20"/>
          <w:szCs w:val="24"/>
        </w:rPr>
        <w:t>Without limiting the effect of any other clause of this Contract relating to termination, if the Supplier</w:t>
      </w:r>
      <w:r w:rsidRPr="001223A7">
        <w:rPr>
          <w:rFonts w:ascii="Arial" w:hAnsi="Arial" w:cs="Arial"/>
          <w:b/>
          <w:sz w:val="20"/>
          <w:szCs w:val="24"/>
        </w:rPr>
        <w:t xml:space="preserve"> </w:t>
      </w:r>
      <w:r w:rsidRPr="001223A7">
        <w:rPr>
          <w:rFonts w:ascii="Arial" w:hAnsi="Arial" w:cs="Arial"/>
          <w:sz w:val="20"/>
          <w:szCs w:val="24"/>
        </w:rPr>
        <w:t xml:space="preserve">fails to comply with </w:t>
      </w:r>
      <w:r w:rsidRPr="001223A7">
        <w:rPr>
          <w:rFonts w:ascii="Arial" w:hAnsi="Arial" w:cs="Arial"/>
          <w:bCs/>
          <w:sz w:val="20"/>
          <w:szCs w:val="24"/>
        </w:rPr>
        <w:t xml:space="preserve">Clauses </w:t>
      </w:r>
      <w:r w:rsidRPr="001223A7">
        <w:rPr>
          <w:rFonts w:ascii="Arial" w:hAnsi="Arial" w:cs="Arial"/>
          <w:bCs/>
          <w:sz w:val="20"/>
          <w:szCs w:val="24"/>
        </w:rPr>
        <w:fldChar w:fldCharType="begin"/>
      </w:r>
      <w:r w:rsidRPr="001223A7">
        <w:rPr>
          <w:rFonts w:ascii="Arial" w:hAnsi="Arial" w:cs="Arial"/>
          <w:bCs/>
          <w:sz w:val="20"/>
          <w:szCs w:val="24"/>
        </w:rPr>
        <w:instrText xml:space="preserve"> REF _Ref390699902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12.2</w:t>
      </w:r>
      <w:r w:rsidRPr="001223A7">
        <w:rPr>
          <w:rFonts w:ascii="Arial" w:hAnsi="Arial" w:cs="Arial"/>
          <w:bCs/>
          <w:sz w:val="20"/>
          <w:szCs w:val="24"/>
        </w:rPr>
        <w:fldChar w:fldCharType="end"/>
      </w:r>
      <w:r w:rsidRPr="001223A7">
        <w:rPr>
          <w:rFonts w:ascii="Arial" w:hAnsi="Arial" w:cs="Arial"/>
          <w:bCs/>
          <w:sz w:val="20"/>
          <w:szCs w:val="24"/>
        </w:rPr>
        <w:t xml:space="preserve">, </w:t>
      </w:r>
      <w:r w:rsidRPr="001223A7">
        <w:rPr>
          <w:rFonts w:ascii="Arial" w:hAnsi="Arial" w:cs="Arial"/>
          <w:bCs/>
          <w:sz w:val="20"/>
          <w:szCs w:val="24"/>
        </w:rPr>
        <w:fldChar w:fldCharType="begin"/>
      </w:r>
      <w:r w:rsidRPr="001223A7">
        <w:rPr>
          <w:rFonts w:ascii="Arial" w:hAnsi="Arial" w:cs="Arial"/>
          <w:bCs/>
          <w:sz w:val="20"/>
          <w:szCs w:val="24"/>
        </w:rPr>
        <w:instrText xml:space="preserve"> REF _Ref390700009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12.3</w:t>
      </w:r>
      <w:r w:rsidRPr="001223A7">
        <w:rPr>
          <w:rFonts w:ascii="Arial" w:hAnsi="Arial" w:cs="Arial"/>
          <w:bCs/>
          <w:sz w:val="20"/>
          <w:szCs w:val="24"/>
        </w:rPr>
        <w:fldChar w:fldCharType="end"/>
      </w:r>
      <w:r w:rsidR="000650A3" w:rsidRPr="001223A7">
        <w:rPr>
          <w:rFonts w:ascii="Arial" w:hAnsi="Arial" w:cs="Arial"/>
          <w:bCs/>
          <w:sz w:val="20"/>
          <w:szCs w:val="24"/>
          <w:lang w:val="en-GB"/>
        </w:rPr>
        <w:t xml:space="preserve"> </w:t>
      </w:r>
      <w:r w:rsidR="000650A3" w:rsidRPr="001223A7">
        <w:rPr>
          <w:rFonts w:ascii="Arial" w:hAnsi="Arial" w:cs="Arial"/>
          <w:bCs/>
          <w:sz w:val="20"/>
          <w:szCs w:val="24"/>
        </w:rPr>
        <w:t>(where applicable)</w:t>
      </w:r>
      <w:r w:rsidRPr="001223A7">
        <w:rPr>
          <w:rFonts w:ascii="Arial" w:hAnsi="Arial" w:cs="Arial"/>
          <w:bCs/>
          <w:sz w:val="20"/>
          <w:szCs w:val="24"/>
        </w:rPr>
        <w:t>,</w:t>
      </w:r>
      <w:r w:rsidR="00A71C8F" w:rsidRPr="001223A7">
        <w:rPr>
          <w:rFonts w:ascii="Arial" w:hAnsi="Arial" w:cs="Arial"/>
          <w:bCs/>
          <w:sz w:val="20"/>
          <w:szCs w:val="24"/>
          <w:lang w:val="en-GB"/>
        </w:rPr>
        <w:t xml:space="preserve"> </w:t>
      </w:r>
      <w:r w:rsidR="00A71C8F" w:rsidRPr="001223A7">
        <w:rPr>
          <w:rFonts w:ascii="Arial" w:hAnsi="Arial" w:cs="Arial"/>
          <w:bCs/>
          <w:sz w:val="20"/>
          <w:szCs w:val="24"/>
          <w:lang w:val="en-GB"/>
        </w:rPr>
        <w:fldChar w:fldCharType="begin"/>
      </w:r>
      <w:r w:rsidR="00A71C8F" w:rsidRPr="001223A7">
        <w:rPr>
          <w:rFonts w:ascii="Arial" w:hAnsi="Arial" w:cs="Arial"/>
          <w:bCs/>
          <w:sz w:val="20"/>
          <w:szCs w:val="24"/>
          <w:lang w:val="en-GB"/>
        </w:rPr>
        <w:instrText xml:space="preserve"> REF  Current1 \h \r </w:instrText>
      </w:r>
      <w:r w:rsidR="00D75464" w:rsidRPr="001223A7">
        <w:rPr>
          <w:rFonts w:ascii="Arial" w:hAnsi="Arial" w:cs="Arial"/>
          <w:bCs/>
          <w:sz w:val="20"/>
          <w:szCs w:val="24"/>
          <w:lang w:val="en-GB"/>
        </w:rPr>
        <w:instrText xml:space="preserve"> \* MERGEFORMAT </w:instrText>
      </w:r>
      <w:r w:rsidR="00A71C8F" w:rsidRPr="001223A7">
        <w:rPr>
          <w:rFonts w:ascii="Arial" w:hAnsi="Arial" w:cs="Arial"/>
          <w:bCs/>
          <w:sz w:val="20"/>
          <w:szCs w:val="24"/>
          <w:lang w:val="en-GB"/>
        </w:rPr>
      </w:r>
      <w:r w:rsidR="00A71C8F" w:rsidRPr="001223A7">
        <w:rPr>
          <w:rFonts w:ascii="Arial" w:hAnsi="Arial" w:cs="Arial"/>
          <w:bCs/>
          <w:sz w:val="20"/>
          <w:szCs w:val="24"/>
          <w:lang w:val="en-GB"/>
        </w:rPr>
        <w:fldChar w:fldCharType="separate"/>
      </w:r>
      <w:r w:rsidR="00C20686" w:rsidRPr="001223A7">
        <w:rPr>
          <w:rFonts w:ascii="Arial" w:hAnsi="Arial" w:cs="Arial"/>
          <w:bCs/>
          <w:sz w:val="20"/>
          <w:szCs w:val="24"/>
          <w:lang w:val="en-GB"/>
        </w:rPr>
        <w:t>12.5</w:t>
      </w:r>
      <w:r w:rsidR="00A71C8F" w:rsidRPr="001223A7">
        <w:rPr>
          <w:rFonts w:ascii="Arial" w:hAnsi="Arial" w:cs="Arial"/>
          <w:bCs/>
          <w:sz w:val="20"/>
          <w:szCs w:val="24"/>
          <w:lang w:val="en-GB"/>
        </w:rPr>
        <w:fldChar w:fldCharType="end"/>
      </w:r>
      <w:r w:rsidR="00AD3530" w:rsidRPr="001223A7">
        <w:rPr>
          <w:rFonts w:ascii="Arial" w:hAnsi="Arial" w:cs="Arial"/>
          <w:bCs/>
          <w:sz w:val="20"/>
          <w:szCs w:val="24"/>
          <w:lang w:val="en-GB"/>
        </w:rPr>
        <w:t xml:space="preserve"> </w:t>
      </w:r>
      <w:r w:rsidR="00AD3530" w:rsidRPr="001223A7">
        <w:rPr>
          <w:rFonts w:ascii="Arial" w:hAnsi="Arial" w:cs="Arial"/>
          <w:bCs/>
          <w:sz w:val="20"/>
          <w:szCs w:val="24"/>
        </w:rPr>
        <w:t>(where applicable)</w:t>
      </w:r>
      <w:r w:rsidR="00A71C8F" w:rsidRPr="001223A7">
        <w:rPr>
          <w:rFonts w:ascii="Arial" w:hAnsi="Arial" w:cs="Arial"/>
          <w:bCs/>
          <w:sz w:val="20"/>
          <w:szCs w:val="24"/>
          <w:lang w:val="en-GB"/>
        </w:rPr>
        <w:t>,</w:t>
      </w:r>
      <w:r w:rsidRPr="001223A7">
        <w:rPr>
          <w:rFonts w:ascii="Arial" w:hAnsi="Arial" w:cs="Arial"/>
          <w:bCs/>
          <w:sz w:val="20"/>
          <w:szCs w:val="24"/>
        </w:rPr>
        <w:t xml:space="preserve"> </w:t>
      </w:r>
      <w:r w:rsidR="000650A3" w:rsidRPr="001223A7">
        <w:rPr>
          <w:rFonts w:ascii="Arial" w:hAnsi="Arial" w:cs="Arial"/>
          <w:bCs/>
          <w:sz w:val="20"/>
          <w:szCs w:val="24"/>
        </w:rPr>
        <w:t>(where applicable)</w:t>
      </w:r>
      <w:r w:rsidRPr="001223A7">
        <w:rPr>
          <w:rFonts w:ascii="Arial" w:hAnsi="Arial" w:cs="Arial"/>
          <w:bCs/>
          <w:sz w:val="20"/>
          <w:szCs w:val="24"/>
        </w:rPr>
        <w:t xml:space="preserve">, </w:t>
      </w:r>
      <w:r w:rsidRPr="001223A7">
        <w:rPr>
          <w:rFonts w:ascii="Arial" w:hAnsi="Arial" w:cs="Arial"/>
          <w:bCs/>
          <w:sz w:val="20"/>
          <w:szCs w:val="24"/>
        </w:rPr>
        <w:fldChar w:fldCharType="begin"/>
      </w:r>
      <w:r w:rsidRPr="001223A7">
        <w:rPr>
          <w:rFonts w:ascii="Arial" w:hAnsi="Arial" w:cs="Arial"/>
          <w:bCs/>
          <w:sz w:val="20"/>
          <w:szCs w:val="24"/>
        </w:rPr>
        <w:instrText xml:space="preserve"> REF _Ref399841213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12.6</w:t>
      </w:r>
      <w:r w:rsidRPr="001223A7">
        <w:rPr>
          <w:rFonts w:ascii="Arial" w:hAnsi="Arial" w:cs="Arial"/>
          <w:bCs/>
          <w:sz w:val="20"/>
          <w:szCs w:val="24"/>
        </w:rPr>
        <w:fldChar w:fldCharType="end"/>
      </w:r>
      <w:r w:rsidRPr="001223A7">
        <w:rPr>
          <w:rFonts w:ascii="Arial" w:hAnsi="Arial" w:cs="Arial"/>
          <w:bCs/>
          <w:sz w:val="20"/>
          <w:szCs w:val="24"/>
        </w:rPr>
        <w:t xml:space="preserve">, </w:t>
      </w:r>
      <w:r w:rsidRPr="001223A7">
        <w:rPr>
          <w:rFonts w:ascii="Arial" w:hAnsi="Arial" w:cs="Arial"/>
          <w:bCs/>
          <w:sz w:val="20"/>
          <w:szCs w:val="24"/>
        </w:rPr>
        <w:fldChar w:fldCharType="begin"/>
      </w:r>
      <w:r w:rsidRPr="001223A7">
        <w:rPr>
          <w:rFonts w:ascii="Arial" w:hAnsi="Arial" w:cs="Arial"/>
          <w:bCs/>
          <w:sz w:val="20"/>
          <w:szCs w:val="24"/>
        </w:rPr>
        <w:instrText xml:space="preserve"> REF _Ref399843729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12.7</w:t>
      </w:r>
      <w:r w:rsidRPr="001223A7">
        <w:rPr>
          <w:rFonts w:ascii="Arial" w:hAnsi="Arial" w:cs="Arial"/>
          <w:bCs/>
          <w:sz w:val="20"/>
          <w:szCs w:val="24"/>
        </w:rPr>
        <w:fldChar w:fldCharType="end"/>
      </w:r>
      <w:r w:rsidRPr="001223A7">
        <w:rPr>
          <w:rFonts w:ascii="Arial" w:hAnsi="Arial" w:cs="Arial"/>
          <w:bCs/>
          <w:sz w:val="20"/>
          <w:szCs w:val="24"/>
        </w:rPr>
        <w:t xml:space="preserve">, </w:t>
      </w:r>
      <w:r w:rsidRPr="001223A7">
        <w:rPr>
          <w:rFonts w:ascii="Arial" w:hAnsi="Arial" w:cs="Arial"/>
          <w:bCs/>
          <w:sz w:val="20"/>
          <w:szCs w:val="24"/>
        </w:rPr>
        <w:fldChar w:fldCharType="begin"/>
      </w:r>
      <w:r w:rsidRPr="001223A7">
        <w:rPr>
          <w:rFonts w:ascii="Arial" w:hAnsi="Arial" w:cs="Arial"/>
          <w:bCs/>
          <w:sz w:val="20"/>
          <w:szCs w:val="24"/>
        </w:rPr>
        <w:instrText xml:space="preserve"> REF _Ref399841486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12.8</w:t>
      </w:r>
      <w:r w:rsidRPr="001223A7">
        <w:rPr>
          <w:rFonts w:ascii="Arial" w:hAnsi="Arial" w:cs="Arial"/>
          <w:bCs/>
          <w:sz w:val="20"/>
          <w:szCs w:val="24"/>
        </w:rPr>
        <w:fldChar w:fldCharType="end"/>
      </w:r>
      <w:r w:rsidR="0074028E" w:rsidRPr="001223A7">
        <w:rPr>
          <w:rFonts w:ascii="Arial" w:hAnsi="Arial" w:cs="Arial"/>
          <w:bCs/>
          <w:sz w:val="20"/>
          <w:szCs w:val="24"/>
          <w:lang w:val="en-GB"/>
        </w:rPr>
        <w:t xml:space="preserve"> </w:t>
      </w:r>
      <w:r w:rsidR="0074028E" w:rsidRPr="001223A7">
        <w:rPr>
          <w:rFonts w:ascii="Arial" w:hAnsi="Arial" w:cs="Arial"/>
          <w:bCs/>
          <w:sz w:val="20"/>
          <w:szCs w:val="24"/>
        </w:rPr>
        <w:t>and</w:t>
      </w:r>
      <w:r w:rsidRPr="001223A7">
        <w:rPr>
          <w:rFonts w:ascii="Arial" w:hAnsi="Arial" w:cs="Arial"/>
          <w:bCs/>
          <w:sz w:val="20"/>
          <w:szCs w:val="24"/>
        </w:rPr>
        <w:t xml:space="preserve"> </w:t>
      </w:r>
      <w:r w:rsidRPr="001223A7">
        <w:rPr>
          <w:rFonts w:ascii="Arial" w:hAnsi="Arial" w:cs="Arial"/>
          <w:bCs/>
          <w:sz w:val="20"/>
          <w:szCs w:val="24"/>
        </w:rPr>
        <w:fldChar w:fldCharType="begin"/>
      </w:r>
      <w:r w:rsidRPr="001223A7">
        <w:rPr>
          <w:rFonts w:ascii="Arial" w:hAnsi="Arial" w:cs="Arial"/>
          <w:bCs/>
          <w:sz w:val="20"/>
          <w:szCs w:val="24"/>
        </w:rPr>
        <w:instrText xml:space="preserve"> REF _Ref399841489 \r \h  \* MERGEFORMAT </w:instrText>
      </w:r>
      <w:r w:rsidRPr="001223A7">
        <w:rPr>
          <w:rFonts w:ascii="Arial" w:hAnsi="Arial" w:cs="Arial"/>
          <w:bCs/>
          <w:sz w:val="20"/>
          <w:szCs w:val="24"/>
        </w:rPr>
      </w:r>
      <w:r w:rsidRPr="001223A7">
        <w:rPr>
          <w:rFonts w:ascii="Arial" w:hAnsi="Arial" w:cs="Arial"/>
          <w:bCs/>
          <w:sz w:val="20"/>
          <w:szCs w:val="24"/>
        </w:rPr>
        <w:fldChar w:fldCharType="separate"/>
      </w:r>
      <w:r w:rsidR="00C20686" w:rsidRPr="001223A7">
        <w:rPr>
          <w:rFonts w:ascii="Arial" w:hAnsi="Arial" w:cs="Arial"/>
          <w:bCs/>
          <w:sz w:val="20"/>
          <w:szCs w:val="24"/>
        </w:rPr>
        <w:t>12.9</w:t>
      </w:r>
      <w:r w:rsidRPr="001223A7">
        <w:rPr>
          <w:rFonts w:ascii="Arial" w:hAnsi="Arial" w:cs="Arial"/>
          <w:bCs/>
          <w:sz w:val="20"/>
          <w:szCs w:val="24"/>
        </w:rPr>
        <w:fldChar w:fldCharType="end"/>
      </w:r>
      <w:bookmarkEnd w:id="44"/>
      <w:r w:rsidRPr="001223A7">
        <w:rPr>
          <w:rFonts w:ascii="Arial" w:hAnsi="Arial" w:cs="Arial"/>
          <w:bCs/>
          <w:sz w:val="20"/>
          <w:szCs w:val="24"/>
        </w:rPr>
        <w:t>:</w:t>
      </w:r>
      <w:bookmarkEnd w:id="45"/>
    </w:p>
    <w:p w14:paraId="5E6D4702" w14:textId="77777777" w:rsidR="007633B5" w:rsidRPr="001223A7" w:rsidRDefault="007633B5" w:rsidP="007633B5">
      <w:pPr>
        <w:pStyle w:val="Level3"/>
        <w:numPr>
          <w:ilvl w:val="2"/>
          <w:numId w:val="2"/>
        </w:numPr>
        <w:tabs>
          <w:tab w:val="clear" w:pos="1701"/>
          <w:tab w:val="num" w:pos="1843"/>
        </w:tabs>
        <w:spacing w:line="240" w:lineRule="auto"/>
        <w:ind w:left="1843" w:hanging="992"/>
        <w:rPr>
          <w:rFonts w:ascii="Arial" w:hAnsi="Arial" w:cs="Arial"/>
          <w:sz w:val="20"/>
          <w:szCs w:val="24"/>
        </w:rPr>
      </w:pPr>
      <w:r w:rsidRPr="001223A7">
        <w:rPr>
          <w:rFonts w:ascii="Arial" w:hAnsi="Arial" w:cs="Arial"/>
          <w:sz w:val="20"/>
          <w:szCs w:val="24"/>
        </w:rPr>
        <w:t>the Supplier has committed a material breach of this Contract; and</w:t>
      </w:r>
    </w:p>
    <w:p w14:paraId="2149FAEF" w14:textId="77777777" w:rsidR="007633B5" w:rsidRPr="00075FB3" w:rsidRDefault="00A71C8F" w:rsidP="007633B5">
      <w:pPr>
        <w:pStyle w:val="Level3"/>
        <w:numPr>
          <w:ilvl w:val="2"/>
          <w:numId w:val="2"/>
        </w:numPr>
        <w:tabs>
          <w:tab w:val="clear" w:pos="1701"/>
          <w:tab w:val="num" w:pos="1843"/>
        </w:tabs>
        <w:spacing w:line="240" w:lineRule="auto"/>
        <w:ind w:left="1843" w:hanging="992"/>
        <w:rPr>
          <w:sz w:val="18"/>
        </w:rPr>
      </w:pPr>
      <w:r w:rsidRPr="001223A7">
        <w:rPr>
          <w:rFonts w:ascii="Arial" w:hAnsi="Arial" w:cs="Arial"/>
          <w:sz w:val="20"/>
          <w:szCs w:val="24"/>
        </w:rPr>
        <w:t>the Supplier</w:t>
      </w:r>
      <w:r w:rsidR="007633B5" w:rsidRPr="001223A7">
        <w:rPr>
          <w:rFonts w:ascii="Arial" w:hAnsi="Arial" w:cs="Arial"/>
          <w:sz w:val="20"/>
          <w:szCs w:val="24"/>
        </w:rPr>
        <w:t xml:space="preserve"> may refuse the Supplier, its employees, agents and Delivery and Servicing Vehicles entry onto any property that is owned, oc</w:t>
      </w:r>
      <w:r w:rsidRPr="001223A7">
        <w:rPr>
          <w:rFonts w:ascii="Arial" w:hAnsi="Arial" w:cs="Arial"/>
          <w:sz w:val="20"/>
          <w:szCs w:val="24"/>
        </w:rPr>
        <w:t>cupied or managed by the Supplier</w:t>
      </w:r>
      <w:r w:rsidR="007633B5" w:rsidRPr="001223A7">
        <w:rPr>
          <w:rFonts w:ascii="Arial" w:hAnsi="Arial" w:cs="Arial"/>
          <w:sz w:val="20"/>
          <w:szCs w:val="24"/>
        </w:rPr>
        <w:t xml:space="preserve"> for any purpose (including but not limited to deliveries).</w:t>
      </w:r>
    </w:p>
    <w:p w14:paraId="2E2C692F" w14:textId="77777777" w:rsidR="00075FB3" w:rsidRPr="001223A7" w:rsidRDefault="00075FB3" w:rsidP="00075FB3">
      <w:pPr>
        <w:pStyle w:val="Level3"/>
        <w:spacing w:line="240" w:lineRule="auto"/>
        <w:rPr>
          <w:sz w:val="18"/>
        </w:rPr>
      </w:pPr>
    </w:p>
    <w:p w14:paraId="78CBF90D" w14:textId="77777777" w:rsidR="00504168" w:rsidRPr="001223A7" w:rsidRDefault="0002412C" w:rsidP="00CB7443">
      <w:pPr>
        <w:numPr>
          <w:ilvl w:val="0"/>
          <w:numId w:val="14"/>
        </w:numPr>
        <w:tabs>
          <w:tab w:val="left" w:pos="-2694"/>
          <w:tab w:val="left" w:pos="709"/>
        </w:tabs>
        <w:jc w:val="both"/>
        <w:rPr>
          <w:rFonts w:ascii="Arial" w:hAnsi="Arial" w:cs="Arial"/>
          <w:b/>
        </w:rPr>
      </w:pPr>
      <w:r w:rsidRPr="001223A7">
        <w:rPr>
          <w:rFonts w:ascii="Arial" w:hAnsi="Arial" w:cs="Arial"/>
          <w:i/>
        </w:rPr>
        <w:lastRenderedPageBreak/>
        <w:tab/>
      </w:r>
      <w:bookmarkStart w:id="46" w:name="_Ref343602375"/>
      <w:r w:rsidR="007A0818" w:rsidRPr="001223A7">
        <w:rPr>
          <w:rFonts w:ascii="Arial" w:hAnsi="Arial" w:cs="Arial"/>
          <w:b/>
          <w:bCs/>
        </w:rPr>
        <w:t>Invoices and Payment</w:t>
      </w:r>
      <w:bookmarkEnd w:id="46"/>
    </w:p>
    <w:p w14:paraId="441E64C7" w14:textId="77777777" w:rsidR="00504168" w:rsidRPr="001223A7" w:rsidRDefault="00504168" w:rsidP="00E3379D">
      <w:pPr>
        <w:tabs>
          <w:tab w:val="left" w:pos="-2694"/>
          <w:tab w:val="left" w:pos="709"/>
        </w:tabs>
        <w:ind w:left="709"/>
        <w:jc w:val="both"/>
        <w:rPr>
          <w:rFonts w:ascii="Arial" w:hAnsi="Arial" w:cs="Arial"/>
        </w:rPr>
      </w:pPr>
    </w:p>
    <w:p w14:paraId="5D0D0646" w14:textId="77777777" w:rsidR="00504168" w:rsidRPr="001223A7" w:rsidRDefault="0089529A" w:rsidP="00E75213">
      <w:pPr>
        <w:numPr>
          <w:ilvl w:val="1"/>
          <w:numId w:val="14"/>
        </w:numPr>
        <w:tabs>
          <w:tab w:val="left" w:pos="-2694"/>
          <w:tab w:val="left" w:pos="709"/>
        </w:tabs>
        <w:ind w:left="709" w:hanging="709"/>
        <w:jc w:val="both"/>
        <w:rPr>
          <w:rFonts w:ascii="Arial" w:hAnsi="Arial" w:cs="Arial"/>
        </w:rPr>
      </w:pPr>
      <w:bookmarkStart w:id="47" w:name="_Ref343603850"/>
      <w:bookmarkStart w:id="48" w:name="_Ref346535102"/>
      <w:bookmarkStart w:id="49" w:name="_Ref46845624"/>
      <w:r w:rsidRPr="001223A7">
        <w:rPr>
          <w:rFonts w:ascii="Arial" w:hAnsi="Arial" w:cs="Arial"/>
        </w:rPr>
        <w:t>A</w:t>
      </w:r>
      <w:r w:rsidR="00CC0A59" w:rsidRPr="001223A7">
        <w:rPr>
          <w:rFonts w:ascii="Arial" w:hAnsi="Arial" w:cs="Arial"/>
        </w:rPr>
        <w:t xml:space="preserve">n </w:t>
      </w:r>
      <w:r w:rsidR="007A0818" w:rsidRPr="001223A7">
        <w:rPr>
          <w:rFonts w:ascii="Arial" w:hAnsi="Arial" w:cs="Arial"/>
        </w:rPr>
        <w:t xml:space="preserve">invoice for the Price </w:t>
      </w:r>
      <w:r w:rsidR="00CC0A59" w:rsidRPr="001223A7">
        <w:rPr>
          <w:rFonts w:ascii="Arial" w:hAnsi="Arial" w:cs="Arial"/>
        </w:rPr>
        <w:t xml:space="preserve">stating </w:t>
      </w:r>
      <w:r w:rsidR="007A0818" w:rsidRPr="001223A7">
        <w:rPr>
          <w:rFonts w:ascii="Arial" w:hAnsi="Arial" w:cs="Arial"/>
        </w:rPr>
        <w:t xml:space="preserve">the Purchase Order number, </w:t>
      </w:r>
      <w:r w:rsidR="00650F77" w:rsidRPr="001223A7">
        <w:rPr>
          <w:rFonts w:ascii="Arial" w:hAnsi="Arial" w:cs="Arial"/>
        </w:rPr>
        <w:t>cost centre number(s)</w:t>
      </w:r>
      <w:r w:rsidR="0088050F" w:rsidRPr="001223A7">
        <w:rPr>
          <w:rFonts w:ascii="Arial" w:hAnsi="Arial" w:cs="Arial"/>
        </w:rPr>
        <w:t>,</w:t>
      </w:r>
      <w:r w:rsidR="00F15787" w:rsidRPr="001223A7">
        <w:rPr>
          <w:rFonts w:ascii="Arial" w:hAnsi="Arial" w:cs="Arial"/>
        </w:rPr>
        <w:t xml:space="preserve"> </w:t>
      </w:r>
      <w:r w:rsidR="007A0818" w:rsidRPr="001223A7">
        <w:rPr>
          <w:rFonts w:ascii="Arial" w:hAnsi="Arial" w:cs="Arial"/>
        </w:rPr>
        <w:t>supplier code, delivery address</w:t>
      </w:r>
      <w:r w:rsidR="00CC0A59" w:rsidRPr="001223A7">
        <w:rPr>
          <w:rFonts w:ascii="Arial" w:hAnsi="Arial" w:cs="Arial"/>
        </w:rPr>
        <w:t xml:space="preserve">, </w:t>
      </w:r>
      <w:r w:rsidR="007A0818" w:rsidRPr="001223A7">
        <w:rPr>
          <w:rFonts w:ascii="Arial" w:hAnsi="Arial" w:cs="Arial"/>
        </w:rPr>
        <w:t>a brief description of the Goods (including part numbers</w:t>
      </w:r>
      <w:r w:rsidRPr="001223A7">
        <w:rPr>
          <w:rFonts w:ascii="Arial" w:hAnsi="Arial" w:cs="Arial"/>
        </w:rPr>
        <w:t xml:space="preserve"> (</w:t>
      </w:r>
      <w:r w:rsidR="007A0818" w:rsidRPr="001223A7">
        <w:rPr>
          <w:rFonts w:ascii="Arial" w:hAnsi="Arial" w:cs="Arial"/>
        </w:rPr>
        <w:t>if any)</w:t>
      </w:r>
      <w:r w:rsidRPr="001223A7">
        <w:rPr>
          <w:rFonts w:ascii="Arial" w:hAnsi="Arial" w:cs="Arial"/>
        </w:rPr>
        <w:t>)</w:t>
      </w:r>
      <w:r w:rsidR="007A0818" w:rsidRPr="001223A7">
        <w:rPr>
          <w:rFonts w:ascii="Arial" w:hAnsi="Arial" w:cs="Arial"/>
        </w:rPr>
        <w:t xml:space="preserve"> </w:t>
      </w:r>
      <w:r w:rsidRPr="001223A7">
        <w:rPr>
          <w:rFonts w:ascii="Arial" w:hAnsi="Arial" w:cs="Arial"/>
        </w:rPr>
        <w:t>and/or Services</w:t>
      </w:r>
      <w:r w:rsidR="005872C1" w:rsidRPr="001223A7">
        <w:rPr>
          <w:rFonts w:ascii="Arial" w:hAnsi="Arial" w:cs="Arial"/>
        </w:rPr>
        <w:t>,</w:t>
      </w:r>
      <w:r w:rsidRPr="001223A7">
        <w:rPr>
          <w:rFonts w:ascii="Arial" w:hAnsi="Arial" w:cs="Arial"/>
        </w:rPr>
        <w:t xml:space="preserve"> and any other information notified in writing to the Supplier by the Purchaser shall be sent by the Supplier to the address for invoices stated in the Purchaser Order</w:t>
      </w:r>
      <w:r w:rsidR="007A0818" w:rsidRPr="001223A7">
        <w:rPr>
          <w:rFonts w:ascii="Arial" w:hAnsi="Arial" w:cs="Arial"/>
        </w:rPr>
        <w:t xml:space="preserve"> after the delivery of Goods and/</w:t>
      </w:r>
      <w:r w:rsidR="00AE6FC1" w:rsidRPr="001223A7">
        <w:rPr>
          <w:rFonts w:ascii="Arial" w:hAnsi="Arial" w:cs="Arial"/>
        </w:rPr>
        <w:t>or performance of the Services.</w:t>
      </w:r>
      <w:bookmarkEnd w:id="47"/>
      <w:bookmarkEnd w:id="48"/>
      <w:r w:rsidR="00112476" w:rsidRPr="001223A7">
        <w:rPr>
          <w:rFonts w:ascii="Arial" w:hAnsi="Arial" w:cs="Arial"/>
        </w:rPr>
        <w:t xml:space="preserve"> The Supplier </w:t>
      </w:r>
      <w:r w:rsidR="0057216E" w:rsidRPr="00584F2F">
        <w:rPr>
          <w:rFonts w:ascii="Arial" w:hAnsi="Arial" w:cs="Arial"/>
        </w:rPr>
        <w:t>shall</w:t>
      </w:r>
      <w:r w:rsidR="00112476" w:rsidRPr="001223A7">
        <w:rPr>
          <w:rFonts w:ascii="Arial" w:hAnsi="Arial" w:cs="Arial"/>
        </w:rPr>
        <w:t xml:space="preserve"> submit an</w:t>
      </w:r>
      <w:r w:rsidR="006E06DA" w:rsidRPr="001223A7">
        <w:rPr>
          <w:rFonts w:ascii="Arial" w:hAnsi="Arial" w:cs="Arial"/>
        </w:rPr>
        <w:t>y</w:t>
      </w:r>
      <w:r w:rsidR="00112476" w:rsidRPr="001223A7">
        <w:rPr>
          <w:rFonts w:ascii="Arial" w:hAnsi="Arial" w:cs="Arial"/>
        </w:rPr>
        <w:t xml:space="preserve"> invoice as </w:t>
      </w:r>
      <w:r w:rsidR="0057216E" w:rsidRPr="001223A7">
        <w:rPr>
          <w:rFonts w:ascii="Arial" w:hAnsi="Arial" w:cs="Arial"/>
        </w:rPr>
        <w:t>a PDF Invoice by email to the email address stated in the Purchase Order</w:t>
      </w:r>
      <w:r w:rsidR="00075FB3">
        <w:rPr>
          <w:rFonts w:ascii="Arial" w:hAnsi="Arial" w:cs="Arial"/>
        </w:rPr>
        <w:t>.</w:t>
      </w:r>
      <w:r w:rsidR="00DB31B3" w:rsidRPr="001223A7" w:rsidDel="00DB31B3">
        <w:rPr>
          <w:rFonts w:ascii="Arial" w:hAnsi="Arial" w:cs="Arial"/>
        </w:rPr>
        <w:t xml:space="preserve"> </w:t>
      </w:r>
      <w:bookmarkEnd w:id="49"/>
    </w:p>
    <w:p w14:paraId="57B69F6B" w14:textId="77777777" w:rsidR="00504168" w:rsidRPr="001223A7" w:rsidRDefault="00504168" w:rsidP="001223A7">
      <w:pPr>
        <w:tabs>
          <w:tab w:val="left" w:pos="-2694"/>
          <w:tab w:val="left" w:pos="709"/>
        </w:tabs>
        <w:ind w:left="709"/>
        <w:jc w:val="both"/>
        <w:rPr>
          <w:rFonts w:ascii="Arial" w:hAnsi="Arial" w:cs="Arial"/>
        </w:rPr>
      </w:pPr>
    </w:p>
    <w:p w14:paraId="140EAC9B" w14:textId="77777777" w:rsidR="004E344B" w:rsidRPr="001223A7" w:rsidRDefault="004E344B"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Subject to Clause </w:t>
      </w:r>
      <w:r w:rsidRPr="001223A7">
        <w:rPr>
          <w:rFonts w:ascii="Arial" w:hAnsi="Arial" w:cs="Arial"/>
        </w:rPr>
        <w:fldChar w:fldCharType="begin"/>
      </w:r>
      <w:r w:rsidRPr="001223A7">
        <w:rPr>
          <w:rFonts w:ascii="Arial" w:hAnsi="Arial" w:cs="Arial"/>
        </w:rPr>
        <w:instrText xml:space="preserve"> REF _Ref343603882 \r \h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13.4</w:t>
      </w:r>
      <w:r w:rsidRPr="001223A7">
        <w:rPr>
          <w:rFonts w:ascii="Arial" w:hAnsi="Arial" w:cs="Arial"/>
        </w:rPr>
        <w:fldChar w:fldCharType="end"/>
      </w:r>
      <w:r w:rsidRPr="001223A7">
        <w:rPr>
          <w:rFonts w:ascii="Arial" w:hAnsi="Arial" w:cs="Arial"/>
        </w:rPr>
        <w:t>, the Purchaser shall assess and verify each invoice in a timely manner and, if the invoice is approved the Purchaser shall pay the Price within 30 days of the date of receipt of the invoice (the “</w:t>
      </w:r>
      <w:r w:rsidRPr="001223A7">
        <w:rPr>
          <w:rFonts w:ascii="Arial" w:hAnsi="Arial" w:cs="Arial"/>
          <w:b/>
        </w:rPr>
        <w:t>Final Date for Payment</w:t>
      </w:r>
      <w:r w:rsidRPr="001223A7">
        <w:rPr>
          <w:rFonts w:ascii="Arial" w:hAnsi="Arial" w:cs="Arial"/>
        </w:rPr>
        <w:t>”).  The Purchaser’s obligation to pay the Supplier shall be conditional upon the Supplier notifying the Purchaser in writing of its bank account details.  The Purchaser shall make payments by Bank Transfer (Bank Automated Clearance System (BACS)) or such other method as it may notify from time to time. The Purchaser shall not be entitled to treat any properly submitted invoice as disputed or incorrect solely due to its own undue delay in assessing and verifying it.</w:t>
      </w:r>
    </w:p>
    <w:p w14:paraId="12007CE5" w14:textId="77777777" w:rsidR="00504168" w:rsidRPr="001223A7" w:rsidRDefault="00504168" w:rsidP="004E344B">
      <w:pPr>
        <w:tabs>
          <w:tab w:val="left" w:pos="-2694"/>
          <w:tab w:val="left" w:pos="709"/>
        </w:tabs>
        <w:ind w:left="709"/>
        <w:jc w:val="both"/>
        <w:rPr>
          <w:rFonts w:ascii="Arial" w:hAnsi="Arial" w:cs="Arial"/>
        </w:rPr>
      </w:pPr>
    </w:p>
    <w:p w14:paraId="37C414B7" w14:textId="77777777" w:rsidR="00504168" w:rsidRPr="001223A7" w:rsidRDefault="00265EE2" w:rsidP="00CB7443">
      <w:pPr>
        <w:numPr>
          <w:ilvl w:val="1"/>
          <w:numId w:val="14"/>
        </w:numPr>
        <w:tabs>
          <w:tab w:val="left" w:pos="-2694"/>
          <w:tab w:val="left" w:pos="709"/>
        </w:tabs>
        <w:ind w:left="709" w:hanging="709"/>
        <w:jc w:val="both"/>
        <w:rPr>
          <w:rFonts w:ascii="Arial" w:hAnsi="Arial" w:cs="Arial"/>
        </w:rPr>
      </w:pPr>
      <w:bookmarkStart w:id="50" w:name="_Ref346277161"/>
      <w:r w:rsidRPr="001223A7">
        <w:rPr>
          <w:rFonts w:ascii="Arial" w:hAnsi="Arial" w:cs="Arial"/>
        </w:rPr>
        <w:t xml:space="preserve">If the </w:t>
      </w:r>
      <w:r w:rsidR="00B12803" w:rsidRPr="001223A7">
        <w:rPr>
          <w:rFonts w:ascii="Arial" w:hAnsi="Arial" w:cs="Arial"/>
        </w:rPr>
        <w:t>Purchaser</w:t>
      </w:r>
      <w:r w:rsidRPr="001223A7">
        <w:rPr>
          <w:rFonts w:ascii="Arial" w:hAnsi="Arial" w:cs="Arial"/>
        </w:rPr>
        <w:t xml:space="preserve"> fails to pay any </w:t>
      </w:r>
      <w:r w:rsidR="00670E2C" w:rsidRPr="001223A7">
        <w:rPr>
          <w:rFonts w:ascii="Arial" w:hAnsi="Arial" w:cs="Arial"/>
        </w:rPr>
        <w:t xml:space="preserve">amount properly </w:t>
      </w:r>
      <w:r w:rsidRPr="001223A7">
        <w:rPr>
          <w:rFonts w:ascii="Arial" w:hAnsi="Arial" w:cs="Arial"/>
        </w:rPr>
        <w:t xml:space="preserve">due </w:t>
      </w:r>
      <w:r w:rsidR="00670E2C" w:rsidRPr="001223A7">
        <w:rPr>
          <w:rFonts w:ascii="Arial" w:hAnsi="Arial" w:cs="Arial"/>
        </w:rPr>
        <w:t xml:space="preserve">and payable by it under the Contract </w:t>
      </w:r>
      <w:r w:rsidR="009D00DA" w:rsidRPr="001223A7">
        <w:rPr>
          <w:rFonts w:ascii="Arial" w:hAnsi="Arial" w:cs="Arial"/>
        </w:rPr>
        <w:t xml:space="preserve">by the Final Date for Payment </w:t>
      </w:r>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w:t>
      </w:r>
      <w:r w:rsidR="007C372A" w:rsidRPr="001223A7">
        <w:rPr>
          <w:rFonts w:ascii="Arial" w:hAnsi="Arial" w:cs="Arial"/>
        </w:rPr>
        <w:t>shall</w:t>
      </w:r>
      <w:r w:rsidRPr="001223A7">
        <w:rPr>
          <w:rFonts w:ascii="Arial" w:hAnsi="Arial" w:cs="Arial"/>
        </w:rPr>
        <w:t xml:space="preserve"> be entitled to </w:t>
      </w:r>
      <w:r w:rsidR="005872C1" w:rsidRPr="001223A7">
        <w:rPr>
          <w:rFonts w:ascii="Arial" w:hAnsi="Arial" w:cs="Arial"/>
        </w:rPr>
        <w:t xml:space="preserve">simple </w:t>
      </w:r>
      <w:r w:rsidRPr="001223A7">
        <w:rPr>
          <w:rFonts w:ascii="Arial" w:hAnsi="Arial" w:cs="Arial"/>
        </w:rPr>
        <w:t xml:space="preserve">interest on any outstanding amount at the rate of 5% per annum above the base rate </w:t>
      </w:r>
      <w:r w:rsidR="00670E2C" w:rsidRPr="001223A7">
        <w:rPr>
          <w:rFonts w:ascii="Arial" w:hAnsi="Arial" w:cs="Arial"/>
        </w:rPr>
        <w:t xml:space="preserve">for the time being </w:t>
      </w:r>
      <w:r w:rsidRPr="001223A7">
        <w:rPr>
          <w:rFonts w:ascii="Arial" w:hAnsi="Arial" w:cs="Arial"/>
        </w:rPr>
        <w:t xml:space="preserve">of the Bank of England </w:t>
      </w:r>
      <w:r w:rsidR="00E72939" w:rsidRPr="001223A7">
        <w:rPr>
          <w:rFonts w:ascii="Arial" w:hAnsi="Arial" w:cs="Arial"/>
        </w:rPr>
        <w:t xml:space="preserve">accruing on a daily basis </w:t>
      </w:r>
      <w:r w:rsidRPr="001223A7">
        <w:rPr>
          <w:rFonts w:ascii="Arial" w:hAnsi="Arial" w:cs="Arial"/>
        </w:rPr>
        <w:t xml:space="preserve">from the </w:t>
      </w:r>
      <w:r w:rsidR="009D00DA" w:rsidRPr="001223A7">
        <w:rPr>
          <w:rFonts w:ascii="Arial" w:hAnsi="Arial" w:cs="Arial"/>
        </w:rPr>
        <w:t>F</w:t>
      </w:r>
      <w:r w:rsidRPr="001223A7">
        <w:rPr>
          <w:rFonts w:ascii="Arial" w:hAnsi="Arial" w:cs="Arial"/>
        </w:rPr>
        <w:t xml:space="preserve">inal </w:t>
      </w:r>
      <w:r w:rsidR="009D00DA" w:rsidRPr="001223A7">
        <w:rPr>
          <w:rFonts w:ascii="Arial" w:hAnsi="Arial" w:cs="Arial"/>
        </w:rPr>
        <w:t>D</w:t>
      </w:r>
      <w:r w:rsidRPr="001223A7">
        <w:rPr>
          <w:rFonts w:ascii="Arial" w:hAnsi="Arial" w:cs="Arial"/>
        </w:rPr>
        <w:t xml:space="preserve">ate for </w:t>
      </w:r>
      <w:r w:rsidR="009D00DA" w:rsidRPr="001223A7">
        <w:rPr>
          <w:rFonts w:ascii="Arial" w:hAnsi="Arial" w:cs="Arial"/>
        </w:rPr>
        <w:t>P</w:t>
      </w:r>
      <w:r w:rsidRPr="001223A7">
        <w:rPr>
          <w:rFonts w:ascii="Arial" w:hAnsi="Arial" w:cs="Arial"/>
        </w:rPr>
        <w:t xml:space="preserve">ayment until the </w:t>
      </w:r>
      <w:r w:rsidR="000C2397" w:rsidRPr="001223A7">
        <w:rPr>
          <w:rFonts w:ascii="Arial" w:hAnsi="Arial" w:cs="Arial"/>
        </w:rPr>
        <w:t xml:space="preserve">date of </w:t>
      </w:r>
      <w:r w:rsidRPr="001223A7">
        <w:rPr>
          <w:rFonts w:ascii="Arial" w:hAnsi="Arial" w:cs="Arial"/>
        </w:rPr>
        <w:t>actual payment.</w:t>
      </w:r>
      <w:r w:rsidR="000C2397" w:rsidRPr="001223A7">
        <w:rPr>
          <w:rFonts w:ascii="Arial" w:hAnsi="Arial" w:cs="Arial"/>
        </w:rPr>
        <w:t xml:space="preserve">  This Clause</w:t>
      </w:r>
      <w:bookmarkEnd w:id="50"/>
      <w:r w:rsidR="000C2397" w:rsidRPr="001223A7">
        <w:rPr>
          <w:rFonts w:ascii="Arial" w:hAnsi="Arial" w:cs="Arial"/>
        </w:rPr>
        <w:t xml:space="preserve"> </w:t>
      </w:r>
      <w:r w:rsidR="000C2397" w:rsidRPr="001223A7">
        <w:rPr>
          <w:rFonts w:ascii="Arial" w:hAnsi="Arial" w:cs="Arial"/>
        </w:rPr>
        <w:fldChar w:fldCharType="begin"/>
      </w:r>
      <w:r w:rsidR="000C2397" w:rsidRPr="001223A7">
        <w:rPr>
          <w:rFonts w:ascii="Arial" w:hAnsi="Arial" w:cs="Arial"/>
        </w:rPr>
        <w:instrText xml:space="preserve"> REF _Ref346277161 \r \h </w:instrText>
      </w:r>
      <w:r w:rsidR="00507F62" w:rsidRPr="001223A7">
        <w:rPr>
          <w:rFonts w:ascii="Arial" w:hAnsi="Arial" w:cs="Arial"/>
        </w:rPr>
        <w:instrText xml:space="preserve"> \* MERGEFORMAT </w:instrText>
      </w:r>
      <w:r w:rsidR="000C2397" w:rsidRPr="001223A7">
        <w:rPr>
          <w:rFonts w:ascii="Arial" w:hAnsi="Arial" w:cs="Arial"/>
        </w:rPr>
      </w:r>
      <w:r w:rsidR="000C2397" w:rsidRPr="001223A7">
        <w:rPr>
          <w:rFonts w:ascii="Arial" w:hAnsi="Arial" w:cs="Arial"/>
        </w:rPr>
        <w:fldChar w:fldCharType="separate"/>
      </w:r>
      <w:r w:rsidR="00C20686" w:rsidRPr="001223A7">
        <w:rPr>
          <w:rFonts w:ascii="Arial" w:hAnsi="Arial" w:cs="Arial"/>
        </w:rPr>
        <w:t>13.3</w:t>
      </w:r>
      <w:r w:rsidR="000C2397" w:rsidRPr="001223A7">
        <w:rPr>
          <w:rFonts w:ascii="Arial" w:hAnsi="Arial" w:cs="Arial"/>
        </w:rPr>
        <w:fldChar w:fldCharType="end"/>
      </w:r>
      <w:r w:rsidR="000C2397" w:rsidRPr="001223A7">
        <w:rPr>
          <w:rFonts w:ascii="Arial" w:hAnsi="Arial" w:cs="Arial"/>
        </w:rPr>
        <w:t xml:space="preserve"> shall not apply to payments that the Purchaser disputes in good faith.</w:t>
      </w:r>
    </w:p>
    <w:p w14:paraId="785B7ACE" w14:textId="77777777" w:rsidR="00504168" w:rsidRPr="001223A7" w:rsidRDefault="00504168" w:rsidP="00E3379D">
      <w:pPr>
        <w:pStyle w:val="ListParagraph"/>
        <w:jc w:val="both"/>
        <w:rPr>
          <w:rFonts w:ascii="Arial" w:hAnsi="Arial" w:cs="Arial"/>
        </w:rPr>
      </w:pPr>
    </w:p>
    <w:p w14:paraId="6883383B" w14:textId="77777777" w:rsidR="001760C7" w:rsidRPr="001223A7" w:rsidRDefault="00265EE2" w:rsidP="00CB7443">
      <w:pPr>
        <w:numPr>
          <w:ilvl w:val="1"/>
          <w:numId w:val="14"/>
        </w:numPr>
        <w:tabs>
          <w:tab w:val="left" w:pos="-2694"/>
          <w:tab w:val="left" w:pos="709"/>
        </w:tabs>
        <w:ind w:left="709" w:hanging="709"/>
        <w:jc w:val="both"/>
        <w:rPr>
          <w:rFonts w:ascii="Arial" w:hAnsi="Arial" w:cs="Arial"/>
        </w:rPr>
      </w:pPr>
      <w:bookmarkStart w:id="51" w:name="_Ref343603882"/>
      <w:r w:rsidRPr="001223A7">
        <w:rPr>
          <w:rFonts w:ascii="Arial" w:hAnsi="Arial" w:cs="Arial"/>
        </w:rPr>
        <w:t xml:space="preserve">This </w:t>
      </w:r>
      <w:r w:rsidR="001760C7" w:rsidRPr="001223A7">
        <w:rPr>
          <w:rFonts w:ascii="Arial" w:hAnsi="Arial" w:cs="Arial"/>
        </w:rPr>
        <w:t>Clause</w:t>
      </w:r>
      <w:r w:rsidRPr="001223A7">
        <w:rPr>
          <w:rFonts w:ascii="Arial" w:hAnsi="Arial" w:cs="Arial"/>
        </w:rPr>
        <w:t xml:space="preserve"> </w:t>
      </w:r>
      <w:r w:rsidR="00FD6C8C" w:rsidRPr="001223A7">
        <w:rPr>
          <w:rFonts w:ascii="Arial" w:hAnsi="Arial" w:cs="Arial"/>
        </w:rPr>
        <w:fldChar w:fldCharType="begin"/>
      </w:r>
      <w:r w:rsidR="00FD6C8C" w:rsidRPr="001223A7">
        <w:rPr>
          <w:rFonts w:ascii="Arial" w:hAnsi="Arial" w:cs="Arial"/>
        </w:rPr>
        <w:instrText xml:space="preserve"> REF _Ref343603882 \r \h </w:instrText>
      </w:r>
      <w:r w:rsidR="003C7C78" w:rsidRPr="001223A7">
        <w:rPr>
          <w:rFonts w:ascii="Arial" w:hAnsi="Arial" w:cs="Arial"/>
        </w:rPr>
        <w:instrText xml:space="preserve"> \* MERGEFORMAT </w:instrText>
      </w:r>
      <w:r w:rsidR="00FD6C8C" w:rsidRPr="001223A7">
        <w:rPr>
          <w:rFonts w:ascii="Arial" w:hAnsi="Arial" w:cs="Arial"/>
        </w:rPr>
      </w:r>
      <w:r w:rsidR="00FD6C8C" w:rsidRPr="001223A7">
        <w:rPr>
          <w:rFonts w:ascii="Arial" w:hAnsi="Arial" w:cs="Arial"/>
        </w:rPr>
        <w:fldChar w:fldCharType="separate"/>
      </w:r>
      <w:r w:rsidR="00C20686" w:rsidRPr="001223A7">
        <w:rPr>
          <w:rFonts w:ascii="Arial" w:hAnsi="Arial" w:cs="Arial"/>
        </w:rPr>
        <w:t>13.4</w:t>
      </w:r>
      <w:r w:rsidR="00FD6C8C" w:rsidRPr="001223A7">
        <w:rPr>
          <w:rFonts w:ascii="Arial" w:hAnsi="Arial" w:cs="Arial"/>
        </w:rPr>
        <w:fldChar w:fldCharType="end"/>
      </w:r>
      <w:r w:rsidRPr="001223A7">
        <w:rPr>
          <w:rFonts w:ascii="Arial" w:hAnsi="Arial" w:cs="Arial"/>
        </w:rPr>
        <w:t xml:space="preserve"> shall apply </w:t>
      </w:r>
      <w:r w:rsidR="000E6A31" w:rsidRPr="001223A7">
        <w:rPr>
          <w:rFonts w:ascii="Arial" w:hAnsi="Arial" w:cs="Arial"/>
        </w:rPr>
        <w:t xml:space="preserve">where </w:t>
      </w:r>
      <w:r w:rsidR="00D104B2" w:rsidRPr="001223A7">
        <w:rPr>
          <w:rFonts w:ascii="Arial" w:hAnsi="Arial" w:cs="Arial"/>
        </w:rPr>
        <w:t xml:space="preserve">Part II of </w:t>
      </w:r>
      <w:r w:rsidRPr="001223A7">
        <w:rPr>
          <w:rFonts w:ascii="Arial" w:hAnsi="Arial" w:cs="Arial"/>
        </w:rPr>
        <w:t>the Act applies:</w:t>
      </w:r>
      <w:bookmarkEnd w:id="51"/>
    </w:p>
    <w:p w14:paraId="0D1111F8" w14:textId="77777777" w:rsidR="00060ED2" w:rsidRPr="001223A7" w:rsidRDefault="00060ED2" w:rsidP="00E3379D">
      <w:pPr>
        <w:tabs>
          <w:tab w:val="left" w:pos="-2694"/>
          <w:tab w:val="left" w:pos="709"/>
        </w:tabs>
        <w:jc w:val="both"/>
        <w:rPr>
          <w:rFonts w:ascii="Arial" w:hAnsi="Arial" w:cs="Arial"/>
        </w:rPr>
      </w:pPr>
    </w:p>
    <w:p w14:paraId="62EB0519" w14:textId="77777777" w:rsidR="00060ED2" w:rsidRPr="001223A7" w:rsidRDefault="00060ED2" w:rsidP="00CB7443">
      <w:pPr>
        <w:numPr>
          <w:ilvl w:val="2"/>
          <w:numId w:val="14"/>
        </w:numPr>
        <w:tabs>
          <w:tab w:val="left" w:pos="-2694"/>
          <w:tab w:val="left" w:pos="709"/>
        </w:tabs>
        <w:ind w:left="1418" w:hanging="698"/>
        <w:jc w:val="both"/>
        <w:rPr>
          <w:rFonts w:ascii="Arial" w:hAnsi="Arial" w:cs="Arial"/>
        </w:rPr>
      </w:pPr>
      <w:bookmarkStart w:id="52" w:name="_Ref343604001"/>
      <w:r w:rsidRPr="001223A7">
        <w:rPr>
          <w:rFonts w:ascii="Arial" w:hAnsi="Arial" w:cs="Arial"/>
        </w:rPr>
        <w:t xml:space="preserve">Not less than </w:t>
      </w:r>
      <w:r w:rsidR="00FF0CB8" w:rsidRPr="001223A7">
        <w:rPr>
          <w:rFonts w:ascii="Arial" w:hAnsi="Arial" w:cs="Arial"/>
        </w:rPr>
        <w:t>14</w:t>
      </w:r>
      <w:r w:rsidRPr="001223A7">
        <w:rPr>
          <w:rFonts w:ascii="Arial" w:hAnsi="Arial" w:cs="Arial"/>
        </w:rPr>
        <w:t xml:space="preserve"> days before the final day of each </w:t>
      </w:r>
      <w:r w:rsidR="006946BC" w:rsidRPr="001223A7">
        <w:rPr>
          <w:rFonts w:ascii="Arial" w:hAnsi="Arial" w:cs="Arial"/>
        </w:rPr>
        <w:t xml:space="preserve">of the Purchaser’s </w:t>
      </w:r>
      <w:r w:rsidRPr="001223A7">
        <w:rPr>
          <w:rFonts w:ascii="Arial" w:hAnsi="Arial" w:cs="Arial"/>
        </w:rPr>
        <w:t>accounting period</w:t>
      </w:r>
      <w:r w:rsidR="006946BC" w:rsidRPr="001223A7">
        <w:rPr>
          <w:rFonts w:ascii="Arial" w:hAnsi="Arial" w:cs="Arial"/>
        </w:rPr>
        <w:t>s</w:t>
      </w:r>
      <w:r w:rsidR="00457119" w:rsidRPr="001223A7">
        <w:rPr>
          <w:rFonts w:ascii="Arial" w:hAnsi="Arial" w:cs="Arial"/>
        </w:rPr>
        <w:t xml:space="preserve"> </w:t>
      </w:r>
      <w:r w:rsidR="002660B7" w:rsidRPr="001223A7">
        <w:rPr>
          <w:rFonts w:ascii="Arial" w:hAnsi="Arial" w:cs="Arial"/>
        </w:rPr>
        <w:t xml:space="preserve">as notified to the Supplier by </w:t>
      </w:r>
      <w:r w:rsidR="004F30FA" w:rsidRPr="001223A7">
        <w:rPr>
          <w:rFonts w:ascii="Arial" w:hAnsi="Arial" w:cs="Arial"/>
        </w:rPr>
        <w:t>the Purchaser from time to time</w:t>
      </w:r>
      <w:r w:rsidRPr="001223A7">
        <w:rPr>
          <w:rFonts w:ascii="Arial" w:hAnsi="Arial" w:cs="Arial"/>
        </w:rPr>
        <w:t xml:space="preserve">, the Supplier shall submit </w:t>
      </w:r>
      <w:r w:rsidR="00222988" w:rsidRPr="001223A7">
        <w:rPr>
          <w:rFonts w:ascii="Arial" w:hAnsi="Arial" w:cs="Arial"/>
        </w:rPr>
        <w:t xml:space="preserve">to the address for invoices stated in the Purchase Order </w:t>
      </w:r>
      <w:r w:rsidRPr="001223A7">
        <w:rPr>
          <w:rFonts w:ascii="Arial" w:hAnsi="Arial" w:cs="Arial"/>
        </w:rPr>
        <w:t>an Application for Payment (“</w:t>
      </w:r>
      <w:r w:rsidRPr="001223A7">
        <w:rPr>
          <w:rFonts w:ascii="Arial" w:hAnsi="Arial" w:cs="Arial"/>
          <w:b/>
          <w:bCs/>
        </w:rPr>
        <w:t>AFP</w:t>
      </w:r>
      <w:r w:rsidRPr="001223A7">
        <w:rPr>
          <w:rFonts w:ascii="Arial" w:hAnsi="Arial" w:cs="Arial"/>
        </w:rPr>
        <w:t xml:space="preserve">”) in respect of any </w:t>
      </w:r>
      <w:r w:rsidR="00222988" w:rsidRPr="001223A7">
        <w:rPr>
          <w:rFonts w:ascii="Arial" w:hAnsi="Arial" w:cs="Arial"/>
        </w:rPr>
        <w:t xml:space="preserve">delivery of Goods and/or performance of Services </w:t>
      </w:r>
      <w:r w:rsidRPr="001223A7">
        <w:rPr>
          <w:rFonts w:ascii="Arial" w:hAnsi="Arial" w:cs="Arial"/>
        </w:rPr>
        <w:t xml:space="preserve">in the preceding accounting period and for which an AFP has not already been submitted. The AFP shall </w:t>
      </w:r>
      <w:r w:rsidR="00222988" w:rsidRPr="001223A7">
        <w:rPr>
          <w:rFonts w:ascii="Arial" w:hAnsi="Arial" w:cs="Arial"/>
        </w:rPr>
        <w:t xml:space="preserve">contain the information required in accordance with Clause </w:t>
      </w:r>
      <w:r w:rsidR="00222988" w:rsidRPr="001223A7">
        <w:rPr>
          <w:rFonts w:ascii="Arial" w:hAnsi="Arial" w:cs="Arial"/>
        </w:rPr>
        <w:fldChar w:fldCharType="begin"/>
      </w:r>
      <w:r w:rsidR="00222988" w:rsidRPr="001223A7">
        <w:rPr>
          <w:rFonts w:ascii="Arial" w:hAnsi="Arial" w:cs="Arial"/>
        </w:rPr>
        <w:instrText xml:space="preserve"> REF _Ref346535102 \r \h </w:instrText>
      </w:r>
      <w:r w:rsidR="00507F62" w:rsidRPr="001223A7">
        <w:rPr>
          <w:rFonts w:ascii="Arial" w:hAnsi="Arial" w:cs="Arial"/>
        </w:rPr>
        <w:instrText xml:space="preserve"> \* MERGEFORMAT </w:instrText>
      </w:r>
      <w:r w:rsidR="00222988" w:rsidRPr="001223A7">
        <w:rPr>
          <w:rFonts w:ascii="Arial" w:hAnsi="Arial" w:cs="Arial"/>
        </w:rPr>
      </w:r>
      <w:r w:rsidR="00222988" w:rsidRPr="001223A7">
        <w:rPr>
          <w:rFonts w:ascii="Arial" w:hAnsi="Arial" w:cs="Arial"/>
        </w:rPr>
        <w:fldChar w:fldCharType="separate"/>
      </w:r>
      <w:r w:rsidR="00C20686" w:rsidRPr="001223A7">
        <w:rPr>
          <w:rFonts w:ascii="Arial" w:hAnsi="Arial" w:cs="Arial"/>
        </w:rPr>
        <w:t>13.1</w:t>
      </w:r>
      <w:r w:rsidR="00222988" w:rsidRPr="001223A7">
        <w:rPr>
          <w:rFonts w:ascii="Arial" w:hAnsi="Arial" w:cs="Arial"/>
        </w:rPr>
        <w:fldChar w:fldCharType="end"/>
      </w:r>
      <w:r w:rsidR="00222988" w:rsidRPr="001223A7">
        <w:rPr>
          <w:rFonts w:ascii="Arial" w:hAnsi="Arial" w:cs="Arial"/>
        </w:rPr>
        <w:t xml:space="preserve"> and </w:t>
      </w:r>
      <w:r w:rsidRPr="001223A7">
        <w:rPr>
          <w:rFonts w:ascii="Arial" w:hAnsi="Arial" w:cs="Arial"/>
        </w:rPr>
        <w:t xml:space="preserve">state the sum that the Supplier considers </w:t>
      </w:r>
      <w:r w:rsidR="002660B7" w:rsidRPr="001223A7">
        <w:rPr>
          <w:rFonts w:ascii="Arial" w:hAnsi="Arial" w:cs="Arial"/>
        </w:rPr>
        <w:t xml:space="preserve">will </w:t>
      </w:r>
      <w:r w:rsidRPr="001223A7">
        <w:rPr>
          <w:rFonts w:ascii="Arial" w:hAnsi="Arial" w:cs="Arial"/>
        </w:rPr>
        <w:t xml:space="preserve">become due to him </w:t>
      </w:r>
      <w:r w:rsidR="002660B7" w:rsidRPr="001223A7">
        <w:rPr>
          <w:rFonts w:ascii="Arial" w:hAnsi="Arial" w:cs="Arial"/>
        </w:rPr>
        <w:t xml:space="preserve">on the </w:t>
      </w:r>
      <w:r w:rsidRPr="001223A7">
        <w:rPr>
          <w:rFonts w:ascii="Arial" w:hAnsi="Arial" w:cs="Arial"/>
        </w:rPr>
        <w:t xml:space="preserve">payment due date in accordance with Clause </w:t>
      </w:r>
      <w:r w:rsidRPr="001223A7">
        <w:rPr>
          <w:rFonts w:ascii="Arial" w:hAnsi="Arial" w:cs="Arial"/>
        </w:rPr>
        <w:fldChar w:fldCharType="begin"/>
      </w:r>
      <w:r w:rsidRPr="001223A7">
        <w:rPr>
          <w:rFonts w:ascii="Arial" w:hAnsi="Arial" w:cs="Arial"/>
        </w:rPr>
        <w:instrText xml:space="preserve"> REF _Ref343603957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13.4.3</w:t>
      </w:r>
      <w:r w:rsidRPr="001223A7">
        <w:rPr>
          <w:rFonts w:ascii="Arial" w:hAnsi="Arial" w:cs="Arial"/>
        </w:rPr>
        <w:fldChar w:fldCharType="end"/>
      </w:r>
      <w:r w:rsidRPr="001223A7">
        <w:rPr>
          <w:rFonts w:ascii="Arial" w:hAnsi="Arial" w:cs="Arial"/>
        </w:rPr>
        <w:t xml:space="preserve"> below and the basis on which that sum is calculated.</w:t>
      </w:r>
      <w:bookmarkEnd w:id="52"/>
    </w:p>
    <w:p w14:paraId="6D2F7E26" w14:textId="77777777" w:rsidR="00060ED2" w:rsidRPr="001223A7" w:rsidRDefault="00060ED2" w:rsidP="00060ED2">
      <w:pPr>
        <w:tabs>
          <w:tab w:val="left" w:pos="-2694"/>
          <w:tab w:val="left" w:pos="709"/>
        </w:tabs>
        <w:ind w:left="1418"/>
        <w:jc w:val="both"/>
        <w:rPr>
          <w:rFonts w:ascii="Arial" w:hAnsi="Arial" w:cs="Arial"/>
        </w:rPr>
      </w:pPr>
    </w:p>
    <w:p w14:paraId="5207717D" w14:textId="77777777" w:rsidR="00060ED2" w:rsidRPr="001223A7" w:rsidRDefault="00060ED2" w:rsidP="00CB7443">
      <w:pPr>
        <w:numPr>
          <w:ilvl w:val="2"/>
          <w:numId w:val="14"/>
        </w:numPr>
        <w:tabs>
          <w:tab w:val="left" w:pos="-2694"/>
          <w:tab w:val="left" w:pos="709"/>
        </w:tabs>
        <w:ind w:left="1418" w:hanging="698"/>
        <w:jc w:val="both"/>
        <w:rPr>
          <w:rFonts w:ascii="Arial" w:hAnsi="Arial" w:cs="Arial"/>
        </w:rPr>
      </w:pPr>
      <w:bookmarkStart w:id="53" w:name="_Ref343603915"/>
      <w:r w:rsidRPr="001223A7">
        <w:rPr>
          <w:rFonts w:ascii="Arial" w:hAnsi="Arial" w:cs="Arial"/>
        </w:rPr>
        <w:t xml:space="preserve">Not later than </w:t>
      </w:r>
      <w:r w:rsidR="00FF0CB8" w:rsidRPr="001223A7">
        <w:rPr>
          <w:rFonts w:ascii="Arial" w:hAnsi="Arial" w:cs="Arial"/>
        </w:rPr>
        <w:t>five</w:t>
      </w:r>
      <w:r w:rsidRPr="001223A7">
        <w:rPr>
          <w:rFonts w:ascii="Arial" w:hAnsi="Arial" w:cs="Arial"/>
        </w:rPr>
        <w:t xml:space="preserve"> days after each payment due date the Purchaser shall issue a Contract Payment Approval Form (“</w:t>
      </w:r>
      <w:r w:rsidRPr="001223A7">
        <w:rPr>
          <w:rFonts w:ascii="Arial" w:hAnsi="Arial" w:cs="Arial"/>
          <w:b/>
          <w:bCs/>
        </w:rPr>
        <w:t>CPAF</w:t>
      </w:r>
      <w:r w:rsidRPr="001223A7">
        <w:rPr>
          <w:rFonts w:ascii="Arial" w:hAnsi="Arial" w:cs="Arial"/>
        </w:rPr>
        <w:t>”) to the Supplier. The CPAF shall be the Purchaser's notice of payment and shall specify the amount due at the payment due date (</w:t>
      </w:r>
      <w:r w:rsidR="002131AF" w:rsidRPr="001223A7">
        <w:rPr>
          <w:rFonts w:ascii="Arial" w:hAnsi="Arial" w:cs="Arial"/>
        </w:rPr>
        <w:t>“</w:t>
      </w:r>
      <w:r w:rsidR="006946BC" w:rsidRPr="001223A7">
        <w:rPr>
          <w:rFonts w:ascii="Arial" w:hAnsi="Arial" w:cs="Arial"/>
          <w:b/>
        </w:rPr>
        <w:t>N</w:t>
      </w:r>
      <w:r w:rsidRPr="001223A7">
        <w:rPr>
          <w:rFonts w:ascii="Arial" w:hAnsi="Arial" w:cs="Arial"/>
          <w:b/>
        </w:rPr>
        <w:t xml:space="preserve">otified </w:t>
      </w:r>
      <w:r w:rsidR="006946BC" w:rsidRPr="001223A7">
        <w:rPr>
          <w:rFonts w:ascii="Arial" w:hAnsi="Arial" w:cs="Arial"/>
          <w:b/>
        </w:rPr>
        <w:t>S</w:t>
      </w:r>
      <w:r w:rsidRPr="001223A7">
        <w:rPr>
          <w:rFonts w:ascii="Arial" w:hAnsi="Arial" w:cs="Arial"/>
          <w:b/>
        </w:rPr>
        <w:t>um</w:t>
      </w:r>
      <w:r w:rsidR="002131AF" w:rsidRPr="001223A7">
        <w:rPr>
          <w:rFonts w:ascii="Arial" w:hAnsi="Arial" w:cs="Arial"/>
        </w:rPr>
        <w:t>”</w:t>
      </w:r>
      <w:r w:rsidRPr="001223A7">
        <w:rPr>
          <w:rFonts w:ascii="Arial" w:hAnsi="Arial" w:cs="Arial"/>
        </w:rPr>
        <w:t xml:space="preserve">) and the basis on which that sum is calculated. </w:t>
      </w:r>
      <w:r w:rsidR="001C4C95" w:rsidRPr="001223A7">
        <w:rPr>
          <w:rFonts w:ascii="Arial" w:hAnsi="Arial" w:cs="Arial"/>
        </w:rPr>
        <w:t xml:space="preserve"> </w:t>
      </w:r>
      <w:r w:rsidRPr="001223A7">
        <w:rPr>
          <w:rFonts w:ascii="Arial" w:hAnsi="Arial" w:cs="Arial"/>
        </w:rPr>
        <w:t xml:space="preserve">Not later than five days after receipt of the CPAF, the Supplier shall deliver an invoice for the sum certified in the CPAF. The Supplier shall issue a corrected invoice, where required, within </w:t>
      </w:r>
      <w:r w:rsidR="00772953" w:rsidRPr="001223A7">
        <w:rPr>
          <w:rFonts w:ascii="Arial" w:hAnsi="Arial" w:cs="Arial"/>
        </w:rPr>
        <w:t>five</w:t>
      </w:r>
      <w:r w:rsidRPr="001223A7">
        <w:rPr>
          <w:rFonts w:ascii="Arial" w:hAnsi="Arial" w:cs="Arial"/>
        </w:rPr>
        <w:t xml:space="preserve"> days of receipt of any Pay Less Notice in accordance with Clause </w:t>
      </w:r>
      <w:r w:rsidRPr="001223A7">
        <w:rPr>
          <w:rFonts w:ascii="Arial" w:hAnsi="Arial" w:cs="Arial"/>
        </w:rPr>
        <w:fldChar w:fldCharType="begin"/>
      </w:r>
      <w:r w:rsidRPr="001223A7">
        <w:rPr>
          <w:rFonts w:ascii="Arial" w:hAnsi="Arial" w:cs="Arial"/>
        </w:rPr>
        <w:instrText xml:space="preserve"> REF _Ref343603972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13.4.5</w:t>
      </w:r>
      <w:r w:rsidRPr="001223A7">
        <w:rPr>
          <w:rFonts w:ascii="Arial" w:hAnsi="Arial" w:cs="Arial"/>
        </w:rPr>
        <w:fldChar w:fldCharType="end"/>
      </w:r>
      <w:r w:rsidRPr="001223A7">
        <w:rPr>
          <w:rFonts w:ascii="Arial" w:hAnsi="Arial" w:cs="Arial"/>
        </w:rPr>
        <w:t xml:space="preserve"> below.</w:t>
      </w:r>
      <w:bookmarkEnd w:id="53"/>
    </w:p>
    <w:p w14:paraId="0299A1A7" w14:textId="77777777" w:rsidR="00060ED2" w:rsidRPr="001223A7" w:rsidRDefault="00060ED2" w:rsidP="00060ED2">
      <w:pPr>
        <w:pStyle w:val="ListParagraph"/>
        <w:rPr>
          <w:rFonts w:ascii="Arial" w:hAnsi="Arial" w:cs="Arial"/>
        </w:rPr>
      </w:pPr>
    </w:p>
    <w:p w14:paraId="5ADB43F5" w14:textId="77777777" w:rsidR="0002412C" w:rsidRPr="001223A7" w:rsidRDefault="00060ED2" w:rsidP="00CB7443">
      <w:pPr>
        <w:numPr>
          <w:ilvl w:val="2"/>
          <w:numId w:val="14"/>
        </w:numPr>
        <w:tabs>
          <w:tab w:val="left" w:pos="-2694"/>
          <w:tab w:val="left" w:pos="709"/>
        </w:tabs>
        <w:ind w:left="1418" w:hanging="698"/>
        <w:jc w:val="both"/>
        <w:rPr>
          <w:rFonts w:ascii="Arial" w:hAnsi="Arial" w:cs="Arial"/>
        </w:rPr>
      </w:pPr>
      <w:bookmarkStart w:id="54" w:name="_Ref343603957"/>
      <w:r w:rsidRPr="001223A7">
        <w:rPr>
          <w:rFonts w:ascii="Arial" w:hAnsi="Arial" w:cs="Arial"/>
        </w:rPr>
        <w:t>The date on which each payment becomes due shall be the later of:</w:t>
      </w:r>
      <w:bookmarkEnd w:id="54"/>
    </w:p>
    <w:p w14:paraId="28CAE201" w14:textId="77777777" w:rsidR="0002412C" w:rsidRPr="001223A7" w:rsidRDefault="0002412C" w:rsidP="0002412C">
      <w:pPr>
        <w:pStyle w:val="ListParagraph"/>
        <w:rPr>
          <w:rFonts w:ascii="Arial" w:hAnsi="Arial" w:cs="Arial"/>
        </w:rPr>
      </w:pPr>
    </w:p>
    <w:p w14:paraId="0A4CFC3C" w14:textId="77777777" w:rsidR="0002412C" w:rsidRPr="001223A7" w:rsidRDefault="00060ED2" w:rsidP="00CB7443">
      <w:pPr>
        <w:numPr>
          <w:ilvl w:val="0"/>
          <w:numId w:val="5"/>
        </w:numPr>
        <w:tabs>
          <w:tab w:val="left" w:pos="-2694"/>
          <w:tab w:val="left" w:pos="709"/>
        </w:tabs>
        <w:ind w:left="1701" w:hanging="283"/>
        <w:jc w:val="both"/>
        <w:rPr>
          <w:rFonts w:ascii="Arial" w:hAnsi="Arial" w:cs="Arial"/>
        </w:rPr>
      </w:pPr>
      <w:r w:rsidRPr="001223A7">
        <w:rPr>
          <w:rFonts w:ascii="Arial" w:hAnsi="Arial" w:cs="Arial"/>
        </w:rPr>
        <w:t>the final day of the relevant accounting period; and</w:t>
      </w:r>
    </w:p>
    <w:p w14:paraId="4675424B" w14:textId="77777777" w:rsidR="0002412C" w:rsidRPr="001223A7" w:rsidRDefault="0002412C" w:rsidP="0002412C">
      <w:pPr>
        <w:tabs>
          <w:tab w:val="left" w:pos="-2694"/>
          <w:tab w:val="left" w:pos="709"/>
        </w:tabs>
        <w:ind w:left="1701"/>
        <w:jc w:val="both"/>
        <w:rPr>
          <w:rFonts w:ascii="Arial" w:hAnsi="Arial" w:cs="Arial"/>
        </w:rPr>
      </w:pPr>
    </w:p>
    <w:p w14:paraId="1B7D0F70" w14:textId="77777777" w:rsidR="00060ED2" w:rsidRPr="001223A7" w:rsidRDefault="00772953" w:rsidP="00CB7443">
      <w:pPr>
        <w:numPr>
          <w:ilvl w:val="0"/>
          <w:numId w:val="5"/>
        </w:numPr>
        <w:tabs>
          <w:tab w:val="left" w:pos="-2694"/>
          <w:tab w:val="left" w:pos="709"/>
        </w:tabs>
        <w:ind w:left="1701" w:hanging="283"/>
        <w:jc w:val="both"/>
        <w:rPr>
          <w:rFonts w:ascii="Arial" w:hAnsi="Arial" w:cs="Arial"/>
        </w:rPr>
      </w:pPr>
      <w:r w:rsidRPr="001223A7">
        <w:rPr>
          <w:rFonts w:ascii="Arial" w:hAnsi="Arial" w:cs="Arial"/>
        </w:rPr>
        <w:t>14</w:t>
      </w:r>
      <w:r w:rsidR="00060ED2" w:rsidRPr="001223A7">
        <w:rPr>
          <w:rFonts w:ascii="Arial" w:hAnsi="Arial" w:cs="Arial"/>
        </w:rPr>
        <w:t xml:space="preserve"> days after the date of receipt by the Purchaser of the Supplier's AFP.</w:t>
      </w:r>
    </w:p>
    <w:p w14:paraId="27C60D83" w14:textId="77777777" w:rsidR="00060ED2" w:rsidRPr="001223A7" w:rsidRDefault="00060ED2" w:rsidP="00060ED2">
      <w:pPr>
        <w:ind w:left="1276" w:hanging="567"/>
        <w:jc w:val="both"/>
        <w:rPr>
          <w:rFonts w:ascii="Arial" w:hAnsi="Arial" w:cs="Arial"/>
        </w:rPr>
      </w:pPr>
    </w:p>
    <w:p w14:paraId="74011B8D" w14:textId="77777777" w:rsidR="00060ED2" w:rsidRPr="001223A7" w:rsidRDefault="00060ED2" w:rsidP="00AA720B">
      <w:pPr>
        <w:pStyle w:val="ListParagraph"/>
        <w:ind w:firstLine="698"/>
        <w:outlineLvl w:val="0"/>
        <w:rPr>
          <w:rFonts w:ascii="Arial" w:hAnsi="Arial" w:cs="Arial"/>
        </w:rPr>
      </w:pPr>
      <w:r w:rsidRPr="001223A7">
        <w:rPr>
          <w:rFonts w:ascii="Arial" w:hAnsi="Arial" w:cs="Arial"/>
        </w:rPr>
        <w:t xml:space="preserve">The final date for payment is </w:t>
      </w:r>
      <w:r w:rsidR="00772953" w:rsidRPr="001223A7">
        <w:rPr>
          <w:rFonts w:ascii="Arial" w:hAnsi="Arial" w:cs="Arial"/>
        </w:rPr>
        <w:t xml:space="preserve">28 </w:t>
      </w:r>
      <w:r w:rsidRPr="001223A7">
        <w:rPr>
          <w:rFonts w:ascii="Arial" w:hAnsi="Arial" w:cs="Arial"/>
        </w:rPr>
        <w:t>days after the date on which payment becomes due.</w:t>
      </w:r>
    </w:p>
    <w:p w14:paraId="698ADC91" w14:textId="77777777" w:rsidR="00060ED2" w:rsidRPr="001223A7" w:rsidRDefault="00060ED2" w:rsidP="00060ED2">
      <w:pPr>
        <w:pStyle w:val="ListParagraph"/>
        <w:rPr>
          <w:rFonts w:ascii="Arial" w:hAnsi="Arial" w:cs="Arial"/>
        </w:rPr>
      </w:pPr>
    </w:p>
    <w:p w14:paraId="0F3C99B2" w14:textId="77777777" w:rsidR="00060ED2" w:rsidRPr="001223A7" w:rsidRDefault="00060ED2" w:rsidP="00CB7443">
      <w:pPr>
        <w:numPr>
          <w:ilvl w:val="2"/>
          <w:numId w:val="14"/>
        </w:numPr>
        <w:tabs>
          <w:tab w:val="left" w:pos="-2694"/>
          <w:tab w:val="left" w:pos="709"/>
        </w:tabs>
        <w:ind w:left="1418" w:hanging="698"/>
        <w:jc w:val="both"/>
        <w:rPr>
          <w:rFonts w:ascii="Arial" w:hAnsi="Arial" w:cs="Arial"/>
        </w:rPr>
      </w:pPr>
      <w:r w:rsidRPr="001223A7">
        <w:rPr>
          <w:rFonts w:ascii="Arial" w:hAnsi="Arial" w:cs="Arial"/>
        </w:rPr>
        <w:t xml:space="preserve">If a CPAF is not issued by the Purchaser in accordance with Clause </w:t>
      </w:r>
      <w:r w:rsidRPr="001223A7">
        <w:rPr>
          <w:rFonts w:ascii="Arial" w:hAnsi="Arial" w:cs="Arial"/>
        </w:rPr>
        <w:fldChar w:fldCharType="begin"/>
      </w:r>
      <w:r w:rsidRPr="001223A7">
        <w:rPr>
          <w:rFonts w:ascii="Arial" w:hAnsi="Arial" w:cs="Arial"/>
        </w:rPr>
        <w:instrText xml:space="preserve"> REF _Ref343603915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13.4.2</w:t>
      </w:r>
      <w:r w:rsidRPr="001223A7">
        <w:rPr>
          <w:rFonts w:ascii="Arial" w:hAnsi="Arial" w:cs="Arial"/>
        </w:rPr>
        <w:fldChar w:fldCharType="end"/>
      </w:r>
      <w:r w:rsidRPr="001223A7">
        <w:rPr>
          <w:rFonts w:ascii="Arial" w:hAnsi="Arial" w:cs="Arial"/>
        </w:rPr>
        <w:t xml:space="preserve">, the sum to be paid by the Purchaser is, subject to Clause </w:t>
      </w:r>
      <w:r w:rsidRPr="001223A7">
        <w:rPr>
          <w:rFonts w:ascii="Arial" w:hAnsi="Arial" w:cs="Arial"/>
        </w:rPr>
        <w:fldChar w:fldCharType="begin"/>
      </w:r>
      <w:r w:rsidRPr="001223A7">
        <w:rPr>
          <w:rFonts w:ascii="Arial" w:hAnsi="Arial" w:cs="Arial"/>
        </w:rPr>
        <w:instrText xml:space="preserve"> REF _Ref343603972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13.4.5</w:t>
      </w:r>
      <w:r w:rsidRPr="001223A7">
        <w:rPr>
          <w:rFonts w:ascii="Arial" w:hAnsi="Arial" w:cs="Arial"/>
        </w:rPr>
        <w:fldChar w:fldCharType="end"/>
      </w:r>
      <w:r w:rsidRPr="001223A7">
        <w:rPr>
          <w:rFonts w:ascii="Arial" w:hAnsi="Arial" w:cs="Arial"/>
        </w:rPr>
        <w:t xml:space="preserve">, the sum stated as due in the Supplier's AFP in accordance with Clause </w:t>
      </w:r>
      <w:r w:rsidRPr="001223A7">
        <w:rPr>
          <w:rFonts w:ascii="Arial" w:hAnsi="Arial" w:cs="Arial"/>
        </w:rPr>
        <w:fldChar w:fldCharType="begin"/>
      </w:r>
      <w:r w:rsidRPr="001223A7">
        <w:rPr>
          <w:rFonts w:ascii="Arial" w:hAnsi="Arial" w:cs="Arial"/>
        </w:rPr>
        <w:instrText xml:space="preserve"> REF _Ref343604001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13.4.1</w:t>
      </w:r>
      <w:r w:rsidRPr="001223A7">
        <w:rPr>
          <w:rFonts w:ascii="Arial" w:hAnsi="Arial" w:cs="Arial"/>
        </w:rPr>
        <w:fldChar w:fldCharType="end"/>
      </w:r>
      <w:r w:rsidRPr="001223A7">
        <w:rPr>
          <w:rFonts w:ascii="Arial" w:hAnsi="Arial" w:cs="Arial"/>
        </w:rPr>
        <w:t>.</w:t>
      </w:r>
    </w:p>
    <w:p w14:paraId="22E0EE2C" w14:textId="77777777" w:rsidR="00060ED2" w:rsidRPr="001223A7" w:rsidRDefault="00060ED2" w:rsidP="00060ED2">
      <w:pPr>
        <w:tabs>
          <w:tab w:val="left" w:pos="-2694"/>
          <w:tab w:val="left" w:pos="709"/>
        </w:tabs>
        <w:ind w:left="1418"/>
        <w:jc w:val="both"/>
        <w:rPr>
          <w:rFonts w:ascii="Arial" w:hAnsi="Arial" w:cs="Arial"/>
        </w:rPr>
      </w:pPr>
    </w:p>
    <w:p w14:paraId="2A1DE3C7" w14:textId="77777777" w:rsidR="00060ED2" w:rsidRPr="001223A7" w:rsidRDefault="00060ED2" w:rsidP="00CB7443">
      <w:pPr>
        <w:numPr>
          <w:ilvl w:val="2"/>
          <w:numId w:val="14"/>
        </w:numPr>
        <w:tabs>
          <w:tab w:val="left" w:pos="-2694"/>
          <w:tab w:val="left" w:pos="709"/>
        </w:tabs>
        <w:ind w:left="1418" w:hanging="698"/>
        <w:jc w:val="both"/>
        <w:rPr>
          <w:rFonts w:ascii="Arial" w:hAnsi="Arial" w:cs="Arial"/>
        </w:rPr>
      </w:pPr>
      <w:bookmarkStart w:id="55" w:name="_Ref343603972"/>
      <w:r w:rsidRPr="001223A7">
        <w:rPr>
          <w:rFonts w:ascii="Arial" w:hAnsi="Arial" w:cs="Arial"/>
        </w:rPr>
        <w:t>If</w:t>
      </w:r>
      <w:r w:rsidR="00F5416F" w:rsidRPr="001223A7">
        <w:rPr>
          <w:rFonts w:ascii="Arial" w:hAnsi="Arial" w:cs="Arial"/>
        </w:rPr>
        <w:t xml:space="preserve"> the Purchaser</w:t>
      </w:r>
      <w:r w:rsidRPr="001223A7">
        <w:rPr>
          <w:rFonts w:ascii="Arial" w:hAnsi="Arial" w:cs="Arial"/>
        </w:rPr>
        <w:t xml:space="preserve"> intends to pay less than the notified sum, it shall issue a notice to the </w:t>
      </w:r>
      <w:r w:rsidR="00F5416F" w:rsidRPr="001223A7">
        <w:rPr>
          <w:rFonts w:ascii="Arial" w:hAnsi="Arial" w:cs="Arial"/>
        </w:rPr>
        <w:t>Supplier</w:t>
      </w:r>
      <w:r w:rsidRPr="001223A7">
        <w:rPr>
          <w:rFonts w:ascii="Arial" w:hAnsi="Arial" w:cs="Arial"/>
        </w:rPr>
        <w:t xml:space="preserve"> ("</w:t>
      </w:r>
      <w:r w:rsidRPr="001223A7">
        <w:rPr>
          <w:rFonts w:ascii="Arial" w:hAnsi="Arial" w:cs="Arial"/>
          <w:b/>
        </w:rPr>
        <w:t>Pay Less Notice</w:t>
      </w:r>
      <w:r w:rsidRPr="001223A7">
        <w:rPr>
          <w:rFonts w:ascii="Arial" w:hAnsi="Arial" w:cs="Arial"/>
        </w:rPr>
        <w:t xml:space="preserve">") not later than one day before the final date for payment, stating the amount considered to be due and the basis on which that sum is calculated.  </w:t>
      </w:r>
      <w:r w:rsidR="00312783" w:rsidRPr="001223A7">
        <w:rPr>
          <w:rFonts w:ascii="Arial" w:hAnsi="Arial" w:cs="Arial"/>
        </w:rPr>
        <w:t>The Purchaser</w:t>
      </w:r>
      <w:r w:rsidRPr="001223A7">
        <w:rPr>
          <w:rFonts w:ascii="Arial" w:hAnsi="Arial" w:cs="Arial"/>
        </w:rPr>
        <w:t xml:space="preserve"> shall not withhold payment of an amount due under the Contract unless it has notified its intention to pay less than the </w:t>
      </w:r>
      <w:r w:rsidR="006946BC" w:rsidRPr="001223A7">
        <w:rPr>
          <w:rFonts w:ascii="Arial" w:hAnsi="Arial" w:cs="Arial"/>
        </w:rPr>
        <w:t>N</w:t>
      </w:r>
      <w:r w:rsidRPr="001223A7">
        <w:rPr>
          <w:rFonts w:ascii="Arial" w:hAnsi="Arial" w:cs="Arial"/>
        </w:rPr>
        <w:t xml:space="preserve">otified </w:t>
      </w:r>
      <w:r w:rsidR="006946BC" w:rsidRPr="001223A7">
        <w:rPr>
          <w:rFonts w:ascii="Arial" w:hAnsi="Arial" w:cs="Arial"/>
        </w:rPr>
        <w:t>S</w:t>
      </w:r>
      <w:r w:rsidRPr="001223A7">
        <w:rPr>
          <w:rFonts w:ascii="Arial" w:hAnsi="Arial" w:cs="Arial"/>
        </w:rPr>
        <w:t>um as required by the Contract.</w:t>
      </w:r>
      <w:bookmarkEnd w:id="55"/>
    </w:p>
    <w:p w14:paraId="57B8224F" w14:textId="77777777" w:rsidR="00060ED2" w:rsidRPr="001223A7" w:rsidRDefault="00060ED2" w:rsidP="00060ED2">
      <w:pPr>
        <w:pStyle w:val="ListParagraph"/>
        <w:rPr>
          <w:rFonts w:ascii="Arial" w:hAnsi="Arial" w:cs="Arial"/>
        </w:rPr>
      </w:pPr>
    </w:p>
    <w:p w14:paraId="4E090272" w14:textId="77777777" w:rsidR="00060ED2" w:rsidRPr="001223A7" w:rsidRDefault="00F5416F" w:rsidP="00CB7443">
      <w:pPr>
        <w:numPr>
          <w:ilvl w:val="2"/>
          <w:numId w:val="14"/>
        </w:numPr>
        <w:tabs>
          <w:tab w:val="left" w:pos="-2694"/>
          <w:tab w:val="left" w:pos="709"/>
        </w:tabs>
        <w:ind w:left="1418" w:hanging="698"/>
        <w:jc w:val="both"/>
        <w:rPr>
          <w:rFonts w:ascii="Arial" w:hAnsi="Arial" w:cs="Arial"/>
        </w:rPr>
      </w:pPr>
      <w:r w:rsidRPr="001223A7">
        <w:rPr>
          <w:rFonts w:ascii="Arial" w:hAnsi="Arial" w:cs="Arial"/>
        </w:rPr>
        <w:t>If</w:t>
      </w:r>
      <w:r w:rsidR="00060ED2" w:rsidRPr="001223A7">
        <w:rPr>
          <w:rFonts w:ascii="Arial" w:hAnsi="Arial" w:cs="Arial"/>
        </w:rPr>
        <w:t xml:space="preserve"> the Supplier’s employment is terminated under Clause </w:t>
      </w:r>
      <w:r w:rsidR="00060ED2" w:rsidRPr="001223A7">
        <w:rPr>
          <w:rFonts w:ascii="Arial" w:hAnsi="Arial" w:cs="Arial"/>
        </w:rPr>
        <w:fldChar w:fldCharType="begin"/>
      </w:r>
      <w:r w:rsidR="00060ED2" w:rsidRPr="001223A7">
        <w:rPr>
          <w:rFonts w:ascii="Arial" w:hAnsi="Arial" w:cs="Arial"/>
        </w:rPr>
        <w:instrText xml:space="preserve"> REF _Ref343605193 \r \h </w:instrText>
      </w:r>
      <w:r w:rsidR="003C7C78" w:rsidRPr="001223A7">
        <w:rPr>
          <w:rFonts w:ascii="Arial" w:hAnsi="Arial" w:cs="Arial"/>
        </w:rPr>
        <w:instrText xml:space="preserve"> \* MERGEFORMAT </w:instrText>
      </w:r>
      <w:r w:rsidR="00060ED2" w:rsidRPr="001223A7">
        <w:rPr>
          <w:rFonts w:ascii="Arial" w:hAnsi="Arial" w:cs="Arial"/>
        </w:rPr>
      </w:r>
      <w:r w:rsidR="00060ED2" w:rsidRPr="001223A7">
        <w:rPr>
          <w:rFonts w:ascii="Arial" w:hAnsi="Arial" w:cs="Arial"/>
        </w:rPr>
        <w:fldChar w:fldCharType="separate"/>
      </w:r>
      <w:r w:rsidR="00C20686" w:rsidRPr="001223A7">
        <w:rPr>
          <w:rFonts w:ascii="Arial" w:hAnsi="Arial" w:cs="Arial"/>
        </w:rPr>
        <w:t>18.1.3</w:t>
      </w:r>
      <w:r w:rsidR="00060ED2" w:rsidRPr="001223A7">
        <w:rPr>
          <w:rFonts w:ascii="Arial" w:hAnsi="Arial" w:cs="Arial"/>
        </w:rPr>
        <w:fldChar w:fldCharType="end"/>
      </w:r>
      <w:r w:rsidR="00060ED2" w:rsidRPr="001223A7">
        <w:rPr>
          <w:rFonts w:ascii="Arial" w:hAnsi="Arial" w:cs="Arial"/>
        </w:rPr>
        <w:t xml:space="preserve"> because the Supplier has become insolvent the Purchaser need not pay any sum due to the Supplier either: (</w:t>
      </w:r>
      <w:proofErr w:type="spellStart"/>
      <w:r w:rsidR="00060ED2" w:rsidRPr="001223A7">
        <w:rPr>
          <w:rFonts w:ascii="Arial" w:hAnsi="Arial" w:cs="Arial"/>
        </w:rPr>
        <w:t>i</w:t>
      </w:r>
      <w:proofErr w:type="spellEnd"/>
      <w:r w:rsidR="00060ED2" w:rsidRPr="001223A7">
        <w:rPr>
          <w:rFonts w:ascii="Arial" w:hAnsi="Arial" w:cs="Arial"/>
        </w:rPr>
        <w:t>) where the Supplier becomes insolvent prior to the prescribed period before the final date for payment, provided that the Purchaser issues a Pay Less Notice notifying the Purchaser’s intention not to pay such sum, or (ii) in any event, if the Supplier becomes insolvent after the prescribed period bef</w:t>
      </w:r>
      <w:r w:rsidR="00AE6FC1" w:rsidRPr="001223A7">
        <w:rPr>
          <w:rFonts w:ascii="Arial" w:hAnsi="Arial" w:cs="Arial"/>
        </w:rPr>
        <w:t>ore the final date for payment.</w:t>
      </w:r>
    </w:p>
    <w:p w14:paraId="4AAFAFC6" w14:textId="77777777" w:rsidR="00060ED2" w:rsidRPr="001223A7" w:rsidRDefault="00060ED2" w:rsidP="00060ED2">
      <w:pPr>
        <w:pStyle w:val="ListParagraph"/>
        <w:rPr>
          <w:rFonts w:ascii="Arial" w:hAnsi="Arial" w:cs="Arial"/>
        </w:rPr>
      </w:pPr>
    </w:p>
    <w:p w14:paraId="50F70908" w14:textId="77777777" w:rsidR="002B66AB" w:rsidRPr="001223A7" w:rsidRDefault="002660B7" w:rsidP="00CB7443">
      <w:pPr>
        <w:numPr>
          <w:ilvl w:val="1"/>
          <w:numId w:val="14"/>
        </w:numPr>
        <w:tabs>
          <w:tab w:val="left" w:pos="-2694"/>
          <w:tab w:val="left" w:pos="709"/>
        </w:tabs>
        <w:ind w:left="709" w:hanging="709"/>
        <w:jc w:val="both"/>
        <w:rPr>
          <w:rFonts w:ascii="Arial" w:hAnsi="Arial" w:cs="Arial"/>
        </w:rPr>
      </w:pPr>
      <w:bookmarkStart w:id="56" w:name="_Ref346109847"/>
      <w:r w:rsidRPr="001223A7">
        <w:rPr>
          <w:rFonts w:ascii="Arial" w:hAnsi="Arial" w:cs="Arial"/>
        </w:rPr>
        <w:t xml:space="preserve">Save with the prior written consent of </w:t>
      </w:r>
      <w:r w:rsidR="00060ED2" w:rsidRPr="001223A7">
        <w:rPr>
          <w:rFonts w:ascii="Arial" w:hAnsi="Arial" w:cs="Arial"/>
        </w:rPr>
        <w:t>the Purchaser, the Price shall be:</w:t>
      </w:r>
      <w:bookmarkEnd w:id="56"/>
    </w:p>
    <w:p w14:paraId="30226A66" w14:textId="77777777" w:rsidR="005473A1" w:rsidRPr="001223A7" w:rsidRDefault="005473A1" w:rsidP="005473A1">
      <w:pPr>
        <w:tabs>
          <w:tab w:val="left" w:pos="-2694"/>
          <w:tab w:val="left" w:pos="709"/>
        </w:tabs>
        <w:ind w:left="709"/>
        <w:jc w:val="both"/>
        <w:rPr>
          <w:rFonts w:ascii="Arial" w:hAnsi="Arial" w:cs="Arial"/>
        </w:rPr>
      </w:pPr>
    </w:p>
    <w:p w14:paraId="33589383" w14:textId="77777777" w:rsidR="005473A1" w:rsidRPr="001223A7" w:rsidRDefault="005473A1" w:rsidP="00CB7443">
      <w:pPr>
        <w:numPr>
          <w:ilvl w:val="2"/>
          <w:numId w:val="14"/>
        </w:numPr>
        <w:tabs>
          <w:tab w:val="left" w:pos="-2694"/>
          <w:tab w:val="left" w:pos="1418"/>
        </w:tabs>
        <w:ind w:left="1418" w:hanging="698"/>
        <w:jc w:val="both"/>
        <w:rPr>
          <w:rFonts w:ascii="Arial" w:hAnsi="Arial" w:cs="Arial"/>
        </w:rPr>
      </w:pPr>
      <w:r w:rsidRPr="001223A7">
        <w:rPr>
          <w:rFonts w:ascii="Arial" w:hAnsi="Arial" w:cs="Arial"/>
        </w:rPr>
        <w:t>exclusive of any applicable VAT which shall be identified as a separate item on all</w:t>
      </w:r>
      <w:r w:rsidR="00D50DC6" w:rsidRPr="001223A7">
        <w:rPr>
          <w:rFonts w:ascii="Arial" w:hAnsi="Arial" w:cs="Arial"/>
        </w:rPr>
        <w:t xml:space="preserve"> invoices</w:t>
      </w:r>
      <w:r w:rsidR="006F4C66" w:rsidRPr="001223A7">
        <w:rPr>
          <w:rFonts w:ascii="Arial" w:hAnsi="Arial" w:cs="Arial"/>
        </w:rPr>
        <w:t>, AF</w:t>
      </w:r>
      <w:r w:rsidR="000F3AE2" w:rsidRPr="001223A7">
        <w:rPr>
          <w:rFonts w:ascii="Arial" w:hAnsi="Arial" w:cs="Arial"/>
        </w:rPr>
        <w:t>P</w:t>
      </w:r>
      <w:r w:rsidR="006F4C66" w:rsidRPr="001223A7">
        <w:rPr>
          <w:rFonts w:ascii="Arial" w:hAnsi="Arial" w:cs="Arial"/>
        </w:rPr>
        <w:t>s and CPAFs</w:t>
      </w:r>
      <w:r w:rsidRPr="001223A7">
        <w:rPr>
          <w:rFonts w:ascii="Arial" w:hAnsi="Arial" w:cs="Arial"/>
        </w:rPr>
        <w:t>;</w:t>
      </w:r>
    </w:p>
    <w:p w14:paraId="681FD4DD" w14:textId="77777777" w:rsidR="005473A1" w:rsidRPr="001223A7" w:rsidRDefault="005473A1" w:rsidP="009B2696">
      <w:pPr>
        <w:tabs>
          <w:tab w:val="left" w:pos="-2694"/>
          <w:tab w:val="left" w:pos="1418"/>
        </w:tabs>
        <w:ind w:left="720"/>
        <w:jc w:val="both"/>
        <w:rPr>
          <w:rFonts w:ascii="Arial" w:hAnsi="Arial" w:cs="Arial"/>
        </w:rPr>
      </w:pPr>
    </w:p>
    <w:p w14:paraId="28361F0B" w14:textId="77777777" w:rsidR="005473A1" w:rsidRPr="001223A7" w:rsidRDefault="005473A1" w:rsidP="00CB7443">
      <w:pPr>
        <w:numPr>
          <w:ilvl w:val="2"/>
          <w:numId w:val="14"/>
        </w:numPr>
        <w:tabs>
          <w:tab w:val="left" w:pos="-2694"/>
          <w:tab w:val="left" w:pos="1418"/>
        </w:tabs>
        <w:ind w:left="1418" w:hanging="698"/>
        <w:jc w:val="both"/>
        <w:rPr>
          <w:rFonts w:ascii="Arial" w:hAnsi="Arial" w:cs="Arial"/>
        </w:rPr>
      </w:pPr>
      <w:r w:rsidRPr="001223A7">
        <w:rPr>
          <w:rFonts w:ascii="Arial" w:hAnsi="Arial" w:cs="Arial"/>
        </w:rPr>
        <w:t xml:space="preserve">inclusive of all </w:t>
      </w:r>
      <w:r w:rsidR="00650F77" w:rsidRPr="001223A7">
        <w:rPr>
          <w:rFonts w:ascii="Arial" w:hAnsi="Arial" w:cs="Arial"/>
        </w:rPr>
        <w:t xml:space="preserve">expenses and disbursements including, </w:t>
      </w:r>
      <w:r w:rsidR="0018754B" w:rsidRPr="001223A7">
        <w:rPr>
          <w:rFonts w:ascii="Arial" w:hAnsi="Arial" w:cs="Arial"/>
        </w:rPr>
        <w:t>without limitation</w:t>
      </w:r>
      <w:r w:rsidR="00650F77" w:rsidRPr="001223A7">
        <w:rPr>
          <w:rFonts w:ascii="Arial" w:hAnsi="Arial" w:cs="Arial"/>
        </w:rPr>
        <w:t xml:space="preserve">, the costs incurred in delivery </w:t>
      </w:r>
      <w:r w:rsidRPr="001223A7">
        <w:rPr>
          <w:rFonts w:ascii="Arial" w:hAnsi="Arial" w:cs="Arial"/>
        </w:rPr>
        <w:t>of the Goods to the delivery addre</w:t>
      </w:r>
      <w:r w:rsidR="0088050F" w:rsidRPr="001223A7">
        <w:rPr>
          <w:rFonts w:ascii="Arial" w:hAnsi="Arial" w:cs="Arial"/>
        </w:rPr>
        <w:t>ss stated on the Purchase Order</w:t>
      </w:r>
      <w:r w:rsidRPr="001223A7">
        <w:rPr>
          <w:rFonts w:ascii="Arial" w:hAnsi="Arial" w:cs="Arial"/>
        </w:rPr>
        <w:t>; and</w:t>
      </w:r>
    </w:p>
    <w:p w14:paraId="3F51AD08" w14:textId="77777777" w:rsidR="005473A1" w:rsidRPr="001223A7" w:rsidRDefault="005473A1" w:rsidP="005473A1">
      <w:pPr>
        <w:pStyle w:val="ListParagraph"/>
        <w:rPr>
          <w:rFonts w:ascii="Arial" w:hAnsi="Arial" w:cs="Arial"/>
        </w:rPr>
      </w:pPr>
    </w:p>
    <w:p w14:paraId="3B67E30C" w14:textId="77777777" w:rsidR="005473A1" w:rsidRPr="001223A7" w:rsidRDefault="005473A1" w:rsidP="00CB7443">
      <w:pPr>
        <w:numPr>
          <w:ilvl w:val="2"/>
          <w:numId w:val="14"/>
        </w:numPr>
        <w:tabs>
          <w:tab w:val="left" w:pos="-2694"/>
          <w:tab w:val="left" w:pos="1418"/>
        </w:tabs>
        <w:ind w:left="1418" w:hanging="698"/>
        <w:jc w:val="both"/>
        <w:rPr>
          <w:rFonts w:ascii="Arial" w:hAnsi="Arial" w:cs="Arial"/>
        </w:rPr>
      </w:pPr>
      <w:r w:rsidRPr="001223A7">
        <w:rPr>
          <w:rFonts w:ascii="Arial" w:hAnsi="Arial" w:cs="Arial"/>
        </w:rPr>
        <w:t xml:space="preserve">fixed for the duration of the Contract and no variation in the </w:t>
      </w:r>
      <w:r w:rsidR="00A5412B" w:rsidRPr="001223A7">
        <w:rPr>
          <w:rFonts w:ascii="Arial" w:hAnsi="Arial" w:cs="Arial"/>
        </w:rPr>
        <w:t>P</w:t>
      </w:r>
      <w:r w:rsidRPr="001223A7">
        <w:rPr>
          <w:rFonts w:ascii="Arial" w:hAnsi="Arial" w:cs="Arial"/>
        </w:rPr>
        <w:t>rice nor extra charges shall be made whether on account of increased material, labour or transport costs, fluctuation in rates of exchange or otherwise.</w:t>
      </w:r>
    </w:p>
    <w:p w14:paraId="1B7E26B8" w14:textId="77777777" w:rsidR="005473A1" w:rsidRPr="001223A7" w:rsidRDefault="005473A1" w:rsidP="005473A1">
      <w:pPr>
        <w:tabs>
          <w:tab w:val="left" w:pos="-2694"/>
          <w:tab w:val="left" w:pos="709"/>
        </w:tabs>
        <w:ind w:left="709"/>
        <w:jc w:val="both"/>
        <w:rPr>
          <w:rFonts w:ascii="Arial" w:hAnsi="Arial" w:cs="Arial"/>
        </w:rPr>
      </w:pPr>
    </w:p>
    <w:p w14:paraId="51A00EC6" w14:textId="77777777" w:rsidR="00BD3682" w:rsidRPr="001223A7" w:rsidRDefault="00584F2F" w:rsidP="00CB7443">
      <w:pPr>
        <w:numPr>
          <w:ilvl w:val="1"/>
          <w:numId w:val="14"/>
        </w:numPr>
        <w:tabs>
          <w:tab w:val="left" w:pos="-2694"/>
          <w:tab w:val="left" w:pos="709"/>
        </w:tabs>
        <w:ind w:left="709" w:hanging="720"/>
        <w:jc w:val="both"/>
        <w:rPr>
          <w:rFonts w:ascii="Arial" w:hAnsi="Arial" w:cs="Arial"/>
        </w:rPr>
      </w:pPr>
      <w:r>
        <w:rPr>
          <w:rFonts w:ascii="Arial" w:hAnsi="Arial" w:cs="Arial"/>
        </w:rPr>
        <w:t>Not used</w:t>
      </w:r>
      <w:r w:rsidR="005473A1" w:rsidRPr="001223A7">
        <w:rPr>
          <w:rFonts w:ascii="Arial" w:hAnsi="Arial" w:cs="Arial"/>
        </w:rPr>
        <w:t>.</w:t>
      </w:r>
      <w:bookmarkStart w:id="57" w:name="_Ref346634319"/>
    </w:p>
    <w:p w14:paraId="0463A909" w14:textId="77777777" w:rsidR="00BD3682" w:rsidRPr="001223A7" w:rsidRDefault="00BD3682" w:rsidP="00BD3682">
      <w:pPr>
        <w:tabs>
          <w:tab w:val="left" w:pos="-2694"/>
          <w:tab w:val="left" w:pos="709"/>
        </w:tabs>
        <w:ind w:left="709"/>
        <w:jc w:val="both"/>
        <w:rPr>
          <w:rFonts w:ascii="Arial" w:hAnsi="Arial" w:cs="Arial"/>
        </w:rPr>
      </w:pPr>
    </w:p>
    <w:bookmarkEnd w:id="57"/>
    <w:p w14:paraId="7E586F58" w14:textId="77777777" w:rsidR="00BD3682" w:rsidRPr="001223A7" w:rsidRDefault="00BD3682" w:rsidP="00CB7443">
      <w:pPr>
        <w:numPr>
          <w:ilvl w:val="1"/>
          <w:numId w:val="14"/>
        </w:numPr>
        <w:tabs>
          <w:tab w:val="left" w:pos="-2694"/>
          <w:tab w:val="left" w:pos="709"/>
        </w:tabs>
        <w:ind w:left="709" w:hanging="720"/>
        <w:jc w:val="both"/>
        <w:rPr>
          <w:rFonts w:ascii="Arial" w:hAnsi="Arial" w:cs="Arial"/>
        </w:rPr>
      </w:pPr>
      <w:r w:rsidRPr="001223A7">
        <w:rPr>
          <w:rFonts w:ascii="Arial" w:hAnsi="Arial" w:cs="Arial"/>
        </w:rPr>
        <w:t>Any payment made by the Purchaser hereunder including the final payment under the Contract shall not prevent the Purchaser from recovering any amount overpaid or wrongfully paid however such payments may have arisen including</w:t>
      </w:r>
      <w:r w:rsidR="0018754B" w:rsidRPr="001223A7">
        <w:rPr>
          <w:rFonts w:ascii="Arial" w:hAnsi="Arial" w:cs="Arial"/>
        </w:rPr>
        <w:t>,</w:t>
      </w:r>
      <w:r w:rsidRPr="001223A7">
        <w:rPr>
          <w:rFonts w:ascii="Arial" w:hAnsi="Arial" w:cs="Arial"/>
        </w:rPr>
        <w:t xml:space="preserve"> </w:t>
      </w:r>
      <w:r w:rsidR="00B6059B" w:rsidRPr="001223A7">
        <w:rPr>
          <w:rFonts w:ascii="Arial" w:hAnsi="Arial" w:cs="Arial"/>
        </w:rPr>
        <w:t>without limitation</w:t>
      </w:r>
      <w:r w:rsidR="0018754B" w:rsidRPr="001223A7">
        <w:rPr>
          <w:rFonts w:ascii="Arial" w:hAnsi="Arial" w:cs="Arial"/>
        </w:rPr>
        <w:t>,</w:t>
      </w:r>
      <w:r w:rsidRPr="001223A7">
        <w:rPr>
          <w:rFonts w:ascii="Arial" w:hAnsi="Arial" w:cs="Arial"/>
        </w:rPr>
        <w:t xml:space="preserve"> those paid to the Supplier by mistake of law or of fact.  The Purchaser shall be entitled to withhold from any sums due or which may become due to the Supplier from the Purchaser (</w:t>
      </w:r>
      <w:proofErr w:type="spellStart"/>
      <w:r w:rsidRPr="001223A7">
        <w:rPr>
          <w:rFonts w:ascii="Arial" w:hAnsi="Arial" w:cs="Arial"/>
        </w:rPr>
        <w:t>i</w:t>
      </w:r>
      <w:proofErr w:type="spellEnd"/>
      <w:r w:rsidRPr="001223A7">
        <w:rPr>
          <w:rFonts w:ascii="Arial" w:hAnsi="Arial" w:cs="Arial"/>
        </w:rPr>
        <w:t>) any amount in respect of which there exists a bone fide dispute; and (ii) any amount which on the basis of the Purchaser's bona fide estimate the Purchaser considers due to it from the Supplier.  Such estimates shall be binding upon the Supplier until agreement between the Purchaser and the Supplier or any award order or judgement whichever shall be earlier.</w:t>
      </w:r>
    </w:p>
    <w:p w14:paraId="21B48233" w14:textId="77777777" w:rsidR="00BD3682" w:rsidRPr="001223A7" w:rsidRDefault="00BD3682" w:rsidP="00B12803">
      <w:pPr>
        <w:rPr>
          <w:rFonts w:ascii="Arial" w:hAnsi="Arial" w:cs="Arial"/>
        </w:rPr>
      </w:pPr>
    </w:p>
    <w:p w14:paraId="24F3A27D" w14:textId="77777777" w:rsidR="00177BBF" w:rsidRPr="001223A7" w:rsidRDefault="00226899" w:rsidP="00CB7443">
      <w:pPr>
        <w:numPr>
          <w:ilvl w:val="0"/>
          <w:numId w:val="14"/>
        </w:numPr>
        <w:tabs>
          <w:tab w:val="left" w:pos="-2694"/>
          <w:tab w:val="left" w:pos="709"/>
        </w:tabs>
        <w:jc w:val="both"/>
        <w:rPr>
          <w:rFonts w:ascii="Arial" w:hAnsi="Arial" w:cs="Arial"/>
          <w:b/>
        </w:rPr>
      </w:pPr>
      <w:bookmarkStart w:id="58" w:name="_Ref343685363"/>
      <w:r w:rsidRPr="001223A7">
        <w:rPr>
          <w:rFonts w:ascii="Arial" w:hAnsi="Arial" w:cs="Arial"/>
          <w:b/>
        </w:rPr>
        <w:t>London Living Wage</w:t>
      </w:r>
      <w:bookmarkEnd w:id="58"/>
    </w:p>
    <w:p w14:paraId="31AD6596" w14:textId="77777777" w:rsidR="00B12803" w:rsidRPr="001223A7" w:rsidRDefault="00B12803" w:rsidP="00AE6FC1">
      <w:pPr>
        <w:tabs>
          <w:tab w:val="left" w:pos="-2694"/>
          <w:tab w:val="left" w:pos="709"/>
        </w:tabs>
        <w:ind w:left="709"/>
        <w:jc w:val="both"/>
        <w:rPr>
          <w:rFonts w:ascii="Arial" w:hAnsi="Arial" w:cs="Arial"/>
        </w:rPr>
      </w:pPr>
    </w:p>
    <w:p w14:paraId="641EEC9A" w14:textId="77777777" w:rsidR="00364D8B" w:rsidRPr="001223A7" w:rsidRDefault="00364D8B" w:rsidP="00FB4D8B">
      <w:pPr>
        <w:numPr>
          <w:ilvl w:val="1"/>
          <w:numId w:val="14"/>
        </w:numPr>
        <w:tabs>
          <w:tab w:val="left" w:pos="-2694"/>
          <w:tab w:val="left" w:pos="709"/>
        </w:tabs>
        <w:ind w:left="709" w:hanging="720"/>
        <w:jc w:val="both"/>
        <w:rPr>
          <w:rFonts w:ascii="Arial" w:hAnsi="Arial" w:cs="Arial"/>
        </w:rPr>
      </w:pPr>
      <w:bookmarkStart w:id="59" w:name="_Ref345665536"/>
      <w:r w:rsidRPr="001223A7">
        <w:rPr>
          <w:rFonts w:ascii="Arial" w:hAnsi="Arial" w:cs="Arial"/>
        </w:rPr>
        <w:t xml:space="preserve">For the purposes of this Clause </w:t>
      </w:r>
      <w:r w:rsidRPr="001223A7">
        <w:rPr>
          <w:rFonts w:ascii="Arial" w:hAnsi="Arial" w:cs="Arial"/>
        </w:rPr>
        <w:fldChar w:fldCharType="begin"/>
      </w:r>
      <w:r w:rsidRPr="001223A7">
        <w:rPr>
          <w:rFonts w:ascii="Arial" w:hAnsi="Arial" w:cs="Arial"/>
        </w:rPr>
        <w:instrText xml:space="preserve"> REF _Ref343685363 \w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14</w:t>
      </w:r>
      <w:r w:rsidRPr="001223A7">
        <w:rPr>
          <w:rFonts w:ascii="Arial" w:hAnsi="Arial" w:cs="Arial"/>
        </w:rPr>
        <w:fldChar w:fldCharType="end"/>
      </w:r>
      <w:r w:rsidR="00EA670A" w:rsidRPr="001223A7">
        <w:rPr>
          <w:rFonts w:ascii="Arial" w:hAnsi="Arial" w:cs="Arial"/>
        </w:rPr>
        <w:t xml:space="preserve">, “Sub-contractor” </w:t>
      </w:r>
      <w:r w:rsidRPr="001223A7">
        <w:rPr>
          <w:rFonts w:ascii="Arial" w:hAnsi="Arial" w:cs="Arial"/>
        </w:rPr>
        <w:t>means a sub-contractor (of any tier) of the Supplier.</w:t>
      </w:r>
    </w:p>
    <w:p w14:paraId="1167CA3B" w14:textId="77777777" w:rsidR="00921C78" w:rsidRPr="001223A7" w:rsidRDefault="00921C78" w:rsidP="00FB4D8B">
      <w:pPr>
        <w:ind w:left="792"/>
        <w:jc w:val="both"/>
        <w:rPr>
          <w:rFonts w:ascii="Arial" w:hAnsi="Arial" w:cs="Arial"/>
        </w:rPr>
      </w:pPr>
    </w:p>
    <w:p w14:paraId="55C5FDB1" w14:textId="77777777" w:rsidR="00364D8B" w:rsidRPr="001223A7" w:rsidRDefault="00364D8B" w:rsidP="00FB4D8B">
      <w:pPr>
        <w:numPr>
          <w:ilvl w:val="1"/>
          <w:numId w:val="14"/>
        </w:numPr>
        <w:tabs>
          <w:tab w:val="left" w:pos="-2694"/>
          <w:tab w:val="left" w:pos="709"/>
        </w:tabs>
        <w:ind w:left="709" w:hanging="720"/>
        <w:jc w:val="both"/>
        <w:rPr>
          <w:rFonts w:ascii="Arial" w:hAnsi="Arial" w:cs="Arial"/>
        </w:rPr>
      </w:pPr>
      <w:r w:rsidRPr="001223A7">
        <w:rPr>
          <w:rFonts w:ascii="Arial" w:hAnsi="Arial" w:cs="Arial"/>
        </w:rPr>
        <w:t xml:space="preserve">The Supplier acknowledges and agrees that the Mayor pursuant to section 155 of the </w:t>
      </w:r>
      <w:r w:rsidR="00EA670A" w:rsidRPr="001223A7">
        <w:rPr>
          <w:rFonts w:ascii="Arial" w:hAnsi="Arial" w:cs="Arial"/>
        </w:rPr>
        <w:t>GLA Act</w:t>
      </w:r>
      <w:r w:rsidRPr="001223A7">
        <w:rPr>
          <w:rFonts w:ascii="Arial" w:hAnsi="Arial" w:cs="Arial"/>
        </w:rPr>
        <w:t xml:space="preserve"> has directed that members of the TfL Group ensure that the London Living Wage be paid to anyone engaged by any member of the TfL Group who is required to discharge contractual obligations (whether as a direct contractor or a sub-contractor (of any tier) of that direct contractor) on the Purchaser’s estate in the circumstances set out in Clause </w:t>
      </w:r>
      <w:r w:rsidRPr="001223A7">
        <w:rPr>
          <w:rFonts w:ascii="Arial" w:hAnsi="Arial" w:cs="Arial"/>
        </w:rPr>
        <w:fldChar w:fldCharType="begin"/>
      </w:r>
      <w:r w:rsidRPr="001223A7">
        <w:rPr>
          <w:rFonts w:ascii="Arial" w:hAnsi="Arial" w:cs="Arial"/>
        </w:rPr>
        <w:instrText xml:space="preserve"> REF _Ref531940491 \w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14.3.1</w:t>
      </w:r>
      <w:r w:rsidRPr="001223A7">
        <w:rPr>
          <w:rFonts w:ascii="Arial" w:hAnsi="Arial" w:cs="Arial"/>
        </w:rPr>
        <w:fldChar w:fldCharType="end"/>
      </w:r>
      <w:r w:rsidRPr="001223A7">
        <w:rPr>
          <w:rFonts w:ascii="Arial" w:hAnsi="Arial" w:cs="Arial"/>
        </w:rPr>
        <w:t>.</w:t>
      </w:r>
    </w:p>
    <w:p w14:paraId="27A25B59" w14:textId="77777777" w:rsidR="00921C78" w:rsidRPr="001223A7" w:rsidRDefault="00921C78" w:rsidP="00FB4D8B">
      <w:pPr>
        <w:jc w:val="both"/>
        <w:rPr>
          <w:rFonts w:ascii="Arial" w:hAnsi="Arial" w:cs="Arial"/>
        </w:rPr>
      </w:pPr>
    </w:p>
    <w:p w14:paraId="1A973C54" w14:textId="77777777" w:rsidR="00364D8B" w:rsidRPr="001223A7" w:rsidRDefault="00364D8B" w:rsidP="00FB4D8B">
      <w:pPr>
        <w:numPr>
          <w:ilvl w:val="1"/>
          <w:numId w:val="14"/>
        </w:numPr>
        <w:tabs>
          <w:tab w:val="left" w:pos="-2694"/>
          <w:tab w:val="left" w:pos="709"/>
        </w:tabs>
        <w:ind w:left="709" w:hanging="720"/>
        <w:jc w:val="both"/>
        <w:rPr>
          <w:rFonts w:ascii="Arial" w:hAnsi="Arial" w:cs="Arial"/>
        </w:rPr>
      </w:pPr>
      <w:r w:rsidRPr="001223A7">
        <w:rPr>
          <w:rFonts w:ascii="Arial" w:hAnsi="Arial" w:cs="Arial"/>
        </w:rPr>
        <w:t>Without prejudice to any other provision of this Contract, the Supplier shall:</w:t>
      </w:r>
    </w:p>
    <w:p w14:paraId="36F21192" w14:textId="77777777" w:rsidR="00687B1F" w:rsidRPr="001223A7" w:rsidRDefault="00687B1F" w:rsidP="00FB4D8B">
      <w:pPr>
        <w:ind w:left="792"/>
        <w:jc w:val="both"/>
        <w:rPr>
          <w:rFonts w:ascii="Arial" w:hAnsi="Arial" w:cs="Arial"/>
        </w:rPr>
      </w:pPr>
    </w:p>
    <w:p w14:paraId="7F98EA92" w14:textId="77777777" w:rsidR="00FB4D8B" w:rsidRPr="001223A7" w:rsidRDefault="00364D8B" w:rsidP="00FB4D8B">
      <w:pPr>
        <w:numPr>
          <w:ilvl w:val="2"/>
          <w:numId w:val="14"/>
        </w:numPr>
        <w:tabs>
          <w:tab w:val="left" w:pos="-2694"/>
          <w:tab w:val="left" w:pos="1418"/>
        </w:tabs>
        <w:ind w:left="1418" w:hanging="698"/>
        <w:jc w:val="both"/>
        <w:rPr>
          <w:rFonts w:ascii="Arial" w:hAnsi="Arial" w:cs="Arial"/>
        </w:rPr>
      </w:pPr>
      <w:bookmarkStart w:id="60" w:name="_Ref531940491"/>
      <w:r w:rsidRPr="001223A7">
        <w:rPr>
          <w:rFonts w:ascii="Arial" w:hAnsi="Arial" w:cs="Arial"/>
        </w:rPr>
        <w:t>ensure that its employees and procure that the employees of its Sub-contractors engaged in the provision of the Goods and/or Services</w:t>
      </w:r>
      <w:r w:rsidR="00921C78" w:rsidRPr="001223A7">
        <w:rPr>
          <w:rFonts w:ascii="Arial" w:hAnsi="Arial" w:cs="Arial"/>
        </w:rPr>
        <w:t xml:space="preserve"> or performance of this Contract</w:t>
      </w:r>
      <w:r w:rsidRPr="001223A7">
        <w:rPr>
          <w:rFonts w:ascii="Arial" w:hAnsi="Arial" w:cs="Arial"/>
        </w:rPr>
        <w:t>:</w:t>
      </w:r>
      <w:bookmarkEnd w:id="60"/>
    </w:p>
    <w:p w14:paraId="286BEFC2" w14:textId="77777777" w:rsidR="00FB4D8B" w:rsidRPr="001223A7" w:rsidRDefault="00FB4D8B" w:rsidP="00FB4D8B">
      <w:pPr>
        <w:tabs>
          <w:tab w:val="left" w:pos="-2694"/>
          <w:tab w:val="left" w:pos="1418"/>
        </w:tabs>
        <w:ind w:left="1728"/>
        <w:jc w:val="both"/>
        <w:rPr>
          <w:rFonts w:ascii="Arial" w:hAnsi="Arial" w:cs="Arial"/>
        </w:rPr>
      </w:pPr>
    </w:p>
    <w:p w14:paraId="4FD99DBF" w14:textId="77777777" w:rsidR="00364D8B" w:rsidRPr="001223A7" w:rsidRDefault="00364D8B" w:rsidP="00EA670A">
      <w:pPr>
        <w:numPr>
          <w:ilvl w:val="3"/>
          <w:numId w:val="14"/>
        </w:numPr>
        <w:tabs>
          <w:tab w:val="left" w:pos="-2694"/>
          <w:tab w:val="left" w:pos="1418"/>
        </w:tabs>
        <w:jc w:val="both"/>
        <w:rPr>
          <w:rFonts w:ascii="Arial" w:hAnsi="Arial" w:cs="Arial"/>
        </w:rPr>
      </w:pPr>
      <w:r w:rsidRPr="001223A7">
        <w:rPr>
          <w:rFonts w:ascii="Arial" w:hAnsi="Arial" w:cs="Arial"/>
        </w:rPr>
        <w:t>for two (2) or more hours of work in any given day in a week, for eight (8) or more consecutive weeks in a year; and</w:t>
      </w:r>
    </w:p>
    <w:p w14:paraId="6A859209" w14:textId="77777777" w:rsidR="00687B1F" w:rsidRPr="001223A7" w:rsidRDefault="00687B1F" w:rsidP="00FB4D8B">
      <w:pPr>
        <w:ind w:left="1728"/>
        <w:jc w:val="both"/>
        <w:rPr>
          <w:rFonts w:ascii="Arial" w:hAnsi="Arial" w:cs="Arial"/>
        </w:rPr>
      </w:pPr>
    </w:p>
    <w:p w14:paraId="21404175" w14:textId="77777777" w:rsidR="00364D8B" w:rsidRPr="001223A7" w:rsidRDefault="00364D8B" w:rsidP="00FB4D8B">
      <w:pPr>
        <w:numPr>
          <w:ilvl w:val="3"/>
          <w:numId w:val="14"/>
        </w:numPr>
        <w:jc w:val="both"/>
        <w:rPr>
          <w:rFonts w:ascii="Arial" w:hAnsi="Arial" w:cs="Arial"/>
        </w:rPr>
      </w:pPr>
      <w:r w:rsidRPr="001223A7">
        <w:rPr>
          <w:rFonts w:ascii="Arial" w:hAnsi="Arial" w:cs="Arial"/>
        </w:rPr>
        <w:t>on the Purchaser’s estate including (without limitation) premises and land owned or occupied by the Purchaser,</w:t>
      </w:r>
    </w:p>
    <w:p w14:paraId="391BE558" w14:textId="77777777" w:rsidR="00687B1F" w:rsidRPr="001223A7" w:rsidRDefault="00687B1F" w:rsidP="00FB4D8B">
      <w:pPr>
        <w:jc w:val="both"/>
        <w:rPr>
          <w:rFonts w:ascii="Arial" w:hAnsi="Arial" w:cs="Arial"/>
        </w:rPr>
      </w:pPr>
    </w:p>
    <w:p w14:paraId="7E3A3183" w14:textId="77777777" w:rsidR="00364D8B" w:rsidRPr="001223A7" w:rsidRDefault="00364D8B" w:rsidP="00EA670A">
      <w:pPr>
        <w:ind w:left="1080"/>
        <w:jc w:val="both"/>
        <w:rPr>
          <w:rFonts w:ascii="Arial" w:hAnsi="Arial" w:cs="Arial"/>
        </w:rPr>
      </w:pPr>
      <w:r w:rsidRPr="001223A7">
        <w:rPr>
          <w:rFonts w:ascii="Arial" w:hAnsi="Arial" w:cs="Arial"/>
        </w:rPr>
        <w:t>be paid an hourly wage (or equivalent of an hourly wage) equivalent to or greater than the London Living Wage;</w:t>
      </w:r>
    </w:p>
    <w:p w14:paraId="198A78E9" w14:textId="77777777" w:rsidR="00687B1F" w:rsidRPr="001223A7" w:rsidRDefault="00687B1F" w:rsidP="00FB4D8B">
      <w:pPr>
        <w:ind w:left="792"/>
        <w:jc w:val="both"/>
        <w:rPr>
          <w:rFonts w:ascii="Arial" w:hAnsi="Arial" w:cs="Arial"/>
        </w:rPr>
      </w:pPr>
    </w:p>
    <w:p w14:paraId="704D421B" w14:textId="77777777" w:rsidR="00364D8B" w:rsidRPr="001223A7" w:rsidRDefault="00364D8B" w:rsidP="00EA670A">
      <w:pPr>
        <w:numPr>
          <w:ilvl w:val="2"/>
          <w:numId w:val="14"/>
        </w:numPr>
        <w:tabs>
          <w:tab w:val="left" w:pos="-2694"/>
          <w:tab w:val="left" w:pos="1418"/>
        </w:tabs>
        <w:ind w:left="1418" w:hanging="698"/>
        <w:jc w:val="both"/>
        <w:rPr>
          <w:rFonts w:ascii="Arial" w:hAnsi="Arial" w:cs="Arial"/>
        </w:rPr>
      </w:pPr>
      <w:r w:rsidRPr="001223A7">
        <w:rPr>
          <w:rFonts w:ascii="Arial" w:hAnsi="Arial" w:cs="Arial"/>
        </w:rPr>
        <w:t>ensure that none of:</w:t>
      </w:r>
    </w:p>
    <w:p w14:paraId="5EEE003D" w14:textId="77777777" w:rsidR="00687B1F" w:rsidRPr="001223A7" w:rsidRDefault="00687B1F" w:rsidP="00FB4D8B">
      <w:pPr>
        <w:ind w:left="720"/>
        <w:jc w:val="both"/>
        <w:rPr>
          <w:rFonts w:ascii="Arial" w:hAnsi="Arial" w:cs="Arial"/>
        </w:rPr>
      </w:pPr>
    </w:p>
    <w:p w14:paraId="6B8C1CDE" w14:textId="77777777" w:rsidR="00364D8B" w:rsidRPr="001223A7" w:rsidRDefault="00364D8B" w:rsidP="00FB4D8B">
      <w:pPr>
        <w:numPr>
          <w:ilvl w:val="3"/>
          <w:numId w:val="14"/>
        </w:numPr>
        <w:jc w:val="both"/>
        <w:rPr>
          <w:rFonts w:ascii="Arial" w:hAnsi="Arial" w:cs="Arial"/>
        </w:rPr>
      </w:pPr>
      <w:r w:rsidRPr="001223A7">
        <w:rPr>
          <w:rFonts w:ascii="Arial" w:hAnsi="Arial" w:cs="Arial"/>
        </w:rPr>
        <w:t>its employees; nor</w:t>
      </w:r>
    </w:p>
    <w:p w14:paraId="793C6263" w14:textId="77777777" w:rsidR="00687B1F" w:rsidRPr="001223A7" w:rsidRDefault="00687B1F" w:rsidP="00FB4D8B">
      <w:pPr>
        <w:ind w:left="1224"/>
        <w:jc w:val="both"/>
        <w:rPr>
          <w:rFonts w:ascii="Arial" w:hAnsi="Arial" w:cs="Arial"/>
        </w:rPr>
      </w:pPr>
    </w:p>
    <w:p w14:paraId="1C9765FB" w14:textId="77777777" w:rsidR="00364D8B" w:rsidRPr="001223A7" w:rsidRDefault="00364D8B" w:rsidP="00FB4D8B">
      <w:pPr>
        <w:numPr>
          <w:ilvl w:val="3"/>
          <w:numId w:val="14"/>
        </w:numPr>
        <w:jc w:val="both"/>
        <w:rPr>
          <w:rFonts w:ascii="Arial" w:hAnsi="Arial" w:cs="Arial"/>
        </w:rPr>
      </w:pPr>
      <w:r w:rsidRPr="001223A7">
        <w:rPr>
          <w:rFonts w:ascii="Arial" w:hAnsi="Arial" w:cs="Arial"/>
        </w:rPr>
        <w:t>the employees of its Sub-contractors,</w:t>
      </w:r>
    </w:p>
    <w:p w14:paraId="773004F4" w14:textId="77777777" w:rsidR="00687B1F" w:rsidRPr="001223A7" w:rsidRDefault="00687B1F" w:rsidP="00FB4D8B">
      <w:pPr>
        <w:jc w:val="both"/>
        <w:rPr>
          <w:rFonts w:ascii="Arial" w:hAnsi="Arial" w:cs="Arial"/>
        </w:rPr>
      </w:pPr>
    </w:p>
    <w:p w14:paraId="083AFC61" w14:textId="77777777" w:rsidR="00364D8B" w:rsidRPr="001223A7" w:rsidRDefault="00364D8B" w:rsidP="00EA670A">
      <w:pPr>
        <w:ind w:left="792" w:firstLine="288"/>
        <w:jc w:val="both"/>
        <w:rPr>
          <w:rFonts w:ascii="Arial" w:hAnsi="Arial" w:cs="Arial"/>
        </w:rPr>
      </w:pPr>
      <w:r w:rsidRPr="001223A7">
        <w:rPr>
          <w:rFonts w:ascii="Arial" w:hAnsi="Arial" w:cs="Arial"/>
        </w:rPr>
        <w:t xml:space="preserve">engaged in the provision of the Goods and/or Services </w:t>
      </w:r>
      <w:r w:rsidR="00921C78" w:rsidRPr="001223A7">
        <w:rPr>
          <w:rFonts w:ascii="Arial" w:hAnsi="Arial" w:cs="Arial"/>
        </w:rPr>
        <w:t xml:space="preserve">or performance of this Contract </w:t>
      </w:r>
      <w:r w:rsidRPr="001223A7">
        <w:rPr>
          <w:rFonts w:ascii="Arial" w:hAnsi="Arial" w:cs="Arial"/>
        </w:rPr>
        <w:t>be paid less than the amount to which they are entitled in their respective contracts of employment;</w:t>
      </w:r>
    </w:p>
    <w:p w14:paraId="59F0D2E7" w14:textId="77777777" w:rsidR="00687B1F" w:rsidRPr="001223A7" w:rsidRDefault="00687B1F" w:rsidP="00FB4D8B">
      <w:pPr>
        <w:ind w:left="792"/>
        <w:jc w:val="both"/>
        <w:rPr>
          <w:rFonts w:ascii="Arial" w:hAnsi="Arial" w:cs="Arial"/>
        </w:rPr>
      </w:pPr>
    </w:p>
    <w:p w14:paraId="06D7D491" w14:textId="77777777" w:rsidR="00364D8B" w:rsidRPr="001223A7" w:rsidRDefault="00364D8B" w:rsidP="00EA670A">
      <w:pPr>
        <w:numPr>
          <w:ilvl w:val="2"/>
          <w:numId w:val="14"/>
        </w:numPr>
        <w:tabs>
          <w:tab w:val="left" w:pos="-2694"/>
          <w:tab w:val="left" w:pos="1418"/>
        </w:tabs>
        <w:ind w:left="1418" w:hanging="698"/>
        <w:jc w:val="both"/>
        <w:rPr>
          <w:rFonts w:ascii="Arial" w:hAnsi="Arial" w:cs="Arial"/>
        </w:rPr>
      </w:pPr>
      <w:r w:rsidRPr="001223A7">
        <w:rPr>
          <w:rFonts w:ascii="Arial" w:hAnsi="Arial" w:cs="Arial"/>
        </w:rPr>
        <w:t>provide to the Purchaser such information concerning the London Living Wage as the Purchaser or its nominees may reasonably require from time to time, including (without limitation):</w:t>
      </w:r>
    </w:p>
    <w:p w14:paraId="210280B1" w14:textId="77777777" w:rsidR="00687B1F" w:rsidRPr="001223A7" w:rsidRDefault="00687B1F" w:rsidP="00FB4D8B">
      <w:pPr>
        <w:ind w:left="1224"/>
        <w:jc w:val="both"/>
        <w:rPr>
          <w:rFonts w:ascii="Arial" w:hAnsi="Arial" w:cs="Arial"/>
        </w:rPr>
      </w:pPr>
    </w:p>
    <w:p w14:paraId="780FBABF" w14:textId="77777777" w:rsidR="00364D8B" w:rsidRPr="001223A7" w:rsidRDefault="00364D8B" w:rsidP="00FB4D8B">
      <w:pPr>
        <w:numPr>
          <w:ilvl w:val="3"/>
          <w:numId w:val="14"/>
        </w:numPr>
        <w:jc w:val="both"/>
        <w:rPr>
          <w:rFonts w:ascii="Arial" w:hAnsi="Arial" w:cs="Arial"/>
        </w:rPr>
      </w:pPr>
      <w:r w:rsidRPr="001223A7">
        <w:rPr>
          <w:rFonts w:ascii="Arial" w:hAnsi="Arial" w:cs="Arial"/>
        </w:rPr>
        <w:t xml:space="preserve">all information necessary for the Purchaser to confirm that the Supplier is complying with its obligations under Clause </w:t>
      </w:r>
      <w:r w:rsidRPr="001223A7">
        <w:rPr>
          <w:rFonts w:ascii="Arial" w:hAnsi="Arial" w:cs="Arial"/>
        </w:rPr>
        <w:fldChar w:fldCharType="begin"/>
      </w:r>
      <w:r w:rsidRPr="001223A7">
        <w:rPr>
          <w:rFonts w:ascii="Arial" w:hAnsi="Arial" w:cs="Arial"/>
        </w:rPr>
        <w:instrText xml:space="preserve"> REF _Ref343685363 \w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14</w:t>
      </w:r>
      <w:r w:rsidRPr="001223A7">
        <w:rPr>
          <w:rFonts w:ascii="Arial" w:hAnsi="Arial" w:cs="Arial"/>
        </w:rPr>
        <w:fldChar w:fldCharType="end"/>
      </w:r>
      <w:r w:rsidRPr="001223A7">
        <w:rPr>
          <w:rFonts w:ascii="Arial" w:hAnsi="Arial" w:cs="Arial"/>
        </w:rPr>
        <w:t xml:space="preserve">; and </w:t>
      </w:r>
    </w:p>
    <w:p w14:paraId="0E7C3749" w14:textId="77777777" w:rsidR="00687B1F" w:rsidRPr="001223A7" w:rsidRDefault="00687B1F" w:rsidP="00FB4D8B">
      <w:pPr>
        <w:ind w:left="1728"/>
        <w:jc w:val="both"/>
        <w:rPr>
          <w:rFonts w:ascii="Arial" w:hAnsi="Arial" w:cs="Arial"/>
        </w:rPr>
      </w:pPr>
    </w:p>
    <w:p w14:paraId="4E61B5C6" w14:textId="77777777" w:rsidR="00364D8B" w:rsidRPr="001223A7" w:rsidRDefault="00364D8B" w:rsidP="00FB4D8B">
      <w:pPr>
        <w:numPr>
          <w:ilvl w:val="3"/>
          <w:numId w:val="14"/>
        </w:numPr>
        <w:jc w:val="both"/>
        <w:rPr>
          <w:rFonts w:ascii="Arial" w:hAnsi="Arial" w:cs="Arial"/>
        </w:rPr>
      </w:pPr>
      <w:r w:rsidRPr="001223A7">
        <w:rPr>
          <w:rFonts w:ascii="Arial" w:hAnsi="Arial" w:cs="Arial"/>
        </w:rPr>
        <w:t xml:space="preserve">reasonable evidence that Clause </w:t>
      </w:r>
      <w:r w:rsidRPr="001223A7">
        <w:rPr>
          <w:rFonts w:ascii="Arial" w:hAnsi="Arial" w:cs="Arial"/>
        </w:rPr>
        <w:fldChar w:fldCharType="begin"/>
      </w:r>
      <w:r w:rsidRPr="001223A7">
        <w:rPr>
          <w:rFonts w:ascii="Arial" w:hAnsi="Arial" w:cs="Arial"/>
        </w:rPr>
        <w:instrText xml:space="preserve"> REF _Ref343685363 \w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14</w:t>
      </w:r>
      <w:r w:rsidRPr="001223A7">
        <w:rPr>
          <w:rFonts w:ascii="Arial" w:hAnsi="Arial" w:cs="Arial"/>
        </w:rPr>
        <w:fldChar w:fldCharType="end"/>
      </w:r>
      <w:r w:rsidRPr="001223A7">
        <w:rPr>
          <w:rFonts w:ascii="Arial" w:hAnsi="Arial" w:cs="Arial"/>
        </w:rPr>
        <w:t xml:space="preserve"> has been implemented; </w:t>
      </w:r>
    </w:p>
    <w:p w14:paraId="158746FF" w14:textId="77777777" w:rsidR="00687B1F" w:rsidRPr="001223A7" w:rsidRDefault="00687B1F" w:rsidP="00FB4D8B">
      <w:pPr>
        <w:jc w:val="both"/>
        <w:rPr>
          <w:rFonts w:ascii="Arial" w:hAnsi="Arial" w:cs="Arial"/>
        </w:rPr>
      </w:pPr>
    </w:p>
    <w:p w14:paraId="01BB64DB" w14:textId="77777777" w:rsidR="00364D8B" w:rsidRPr="001223A7" w:rsidRDefault="00364D8B" w:rsidP="00EA670A">
      <w:pPr>
        <w:numPr>
          <w:ilvl w:val="2"/>
          <w:numId w:val="14"/>
        </w:numPr>
        <w:tabs>
          <w:tab w:val="left" w:pos="-2694"/>
          <w:tab w:val="left" w:pos="1418"/>
        </w:tabs>
        <w:ind w:left="1418" w:hanging="698"/>
        <w:jc w:val="both"/>
        <w:rPr>
          <w:rFonts w:ascii="Arial" w:hAnsi="Arial" w:cs="Arial"/>
        </w:rPr>
      </w:pPr>
      <w:r w:rsidRPr="001223A7">
        <w:rPr>
          <w:rFonts w:ascii="Arial" w:hAnsi="Arial" w:cs="Arial"/>
        </w:rPr>
        <w:t>disseminate on behalf of the Purchaser to:</w:t>
      </w:r>
    </w:p>
    <w:p w14:paraId="0D18CC3A" w14:textId="77777777" w:rsidR="00687B1F" w:rsidRPr="001223A7" w:rsidRDefault="00687B1F" w:rsidP="00FB4D8B">
      <w:pPr>
        <w:ind w:left="1224"/>
        <w:jc w:val="both"/>
        <w:rPr>
          <w:rFonts w:ascii="Arial" w:hAnsi="Arial" w:cs="Arial"/>
        </w:rPr>
      </w:pPr>
    </w:p>
    <w:p w14:paraId="0B5F7610" w14:textId="77777777" w:rsidR="00364D8B" w:rsidRPr="001223A7" w:rsidRDefault="00364D8B" w:rsidP="00FB4D8B">
      <w:pPr>
        <w:numPr>
          <w:ilvl w:val="3"/>
          <w:numId w:val="14"/>
        </w:numPr>
        <w:jc w:val="both"/>
        <w:rPr>
          <w:rFonts w:ascii="Arial" w:hAnsi="Arial" w:cs="Arial"/>
        </w:rPr>
      </w:pPr>
      <w:r w:rsidRPr="001223A7">
        <w:rPr>
          <w:rFonts w:ascii="Arial" w:hAnsi="Arial" w:cs="Arial"/>
        </w:rPr>
        <w:t>its employees; and</w:t>
      </w:r>
    </w:p>
    <w:p w14:paraId="6840F5A1" w14:textId="77777777" w:rsidR="00687B1F" w:rsidRPr="001223A7" w:rsidRDefault="00687B1F" w:rsidP="00FB4D8B">
      <w:pPr>
        <w:ind w:left="1728"/>
        <w:jc w:val="both"/>
        <w:rPr>
          <w:rFonts w:ascii="Arial" w:hAnsi="Arial" w:cs="Arial"/>
        </w:rPr>
      </w:pPr>
    </w:p>
    <w:p w14:paraId="1F1C0A6B" w14:textId="77777777" w:rsidR="00364D8B" w:rsidRPr="001223A7" w:rsidRDefault="00364D8B" w:rsidP="00FB4D8B">
      <w:pPr>
        <w:numPr>
          <w:ilvl w:val="3"/>
          <w:numId w:val="14"/>
        </w:numPr>
        <w:jc w:val="both"/>
        <w:rPr>
          <w:rFonts w:ascii="Arial" w:hAnsi="Arial" w:cs="Arial"/>
        </w:rPr>
      </w:pPr>
      <w:r w:rsidRPr="001223A7">
        <w:rPr>
          <w:rFonts w:ascii="Arial" w:hAnsi="Arial" w:cs="Arial"/>
        </w:rPr>
        <w:t>the employees of its Sub-contractors,</w:t>
      </w:r>
    </w:p>
    <w:p w14:paraId="11C87128" w14:textId="77777777" w:rsidR="00687B1F" w:rsidRPr="001223A7" w:rsidRDefault="00687B1F" w:rsidP="00FB4D8B">
      <w:pPr>
        <w:jc w:val="both"/>
        <w:rPr>
          <w:rFonts w:ascii="Arial" w:hAnsi="Arial" w:cs="Arial"/>
        </w:rPr>
      </w:pPr>
    </w:p>
    <w:p w14:paraId="51A9CD8B" w14:textId="77777777" w:rsidR="00364D8B" w:rsidRPr="001223A7" w:rsidRDefault="00364D8B" w:rsidP="00EA670A">
      <w:pPr>
        <w:ind w:left="1080"/>
        <w:jc w:val="both"/>
        <w:rPr>
          <w:rFonts w:ascii="Arial" w:hAnsi="Arial" w:cs="Arial"/>
        </w:rPr>
      </w:pPr>
      <w:r w:rsidRPr="001223A7">
        <w:rPr>
          <w:rFonts w:ascii="Arial" w:hAnsi="Arial" w:cs="Arial"/>
        </w:rPr>
        <w:t xml:space="preserve">engaged in the provision of the Goods and/or Services </w:t>
      </w:r>
      <w:r w:rsidR="00921C78" w:rsidRPr="001223A7">
        <w:rPr>
          <w:rFonts w:ascii="Arial" w:hAnsi="Arial" w:cs="Arial"/>
        </w:rPr>
        <w:t xml:space="preserve">or performance of this Contract </w:t>
      </w:r>
      <w:r w:rsidRPr="001223A7">
        <w:rPr>
          <w:rFonts w:ascii="Arial" w:hAnsi="Arial" w:cs="Arial"/>
        </w:rPr>
        <w:t>such perception questionnaires as the Purchaser may reasonably require from time to time and promptly collate and return to the Purchaser responses to such questionnaires; and</w:t>
      </w:r>
    </w:p>
    <w:p w14:paraId="7A3F284E" w14:textId="77777777" w:rsidR="00687B1F" w:rsidRPr="001223A7" w:rsidRDefault="00687B1F" w:rsidP="00FB4D8B">
      <w:pPr>
        <w:ind w:left="792"/>
        <w:jc w:val="both"/>
        <w:rPr>
          <w:rFonts w:ascii="Arial" w:hAnsi="Arial" w:cs="Arial"/>
        </w:rPr>
      </w:pPr>
    </w:p>
    <w:p w14:paraId="63FA3E3B" w14:textId="77777777" w:rsidR="00364D8B" w:rsidRPr="001223A7" w:rsidRDefault="00364D8B" w:rsidP="00EA670A">
      <w:pPr>
        <w:numPr>
          <w:ilvl w:val="2"/>
          <w:numId w:val="14"/>
        </w:numPr>
        <w:tabs>
          <w:tab w:val="left" w:pos="-2694"/>
          <w:tab w:val="left" w:pos="1418"/>
        </w:tabs>
        <w:ind w:left="1418" w:hanging="698"/>
        <w:jc w:val="both"/>
        <w:rPr>
          <w:rFonts w:ascii="Arial" w:hAnsi="Arial" w:cs="Arial"/>
        </w:rPr>
      </w:pPr>
      <w:r w:rsidRPr="001223A7">
        <w:rPr>
          <w:rFonts w:ascii="Arial" w:hAnsi="Arial" w:cs="Arial"/>
        </w:rPr>
        <w:t>cooperate and provide all reasonable assistance in monitoring the effect of the London Living Wage including (without limitation):</w:t>
      </w:r>
    </w:p>
    <w:p w14:paraId="12324E0E" w14:textId="77777777" w:rsidR="00687B1F" w:rsidRPr="001223A7" w:rsidRDefault="00687B1F" w:rsidP="00FB4D8B">
      <w:pPr>
        <w:ind w:left="1224"/>
        <w:jc w:val="both"/>
        <w:rPr>
          <w:rFonts w:ascii="Arial" w:hAnsi="Arial" w:cs="Arial"/>
        </w:rPr>
      </w:pPr>
    </w:p>
    <w:p w14:paraId="2EE922CA" w14:textId="77777777" w:rsidR="00364D8B" w:rsidRPr="001223A7" w:rsidRDefault="00364D8B" w:rsidP="00FB4D8B">
      <w:pPr>
        <w:numPr>
          <w:ilvl w:val="3"/>
          <w:numId w:val="14"/>
        </w:numPr>
        <w:jc w:val="both"/>
        <w:rPr>
          <w:rFonts w:ascii="Arial" w:hAnsi="Arial" w:cs="Arial"/>
        </w:rPr>
      </w:pPr>
      <w:r w:rsidRPr="001223A7">
        <w:rPr>
          <w:rFonts w:ascii="Arial" w:hAnsi="Arial" w:cs="Arial"/>
        </w:rPr>
        <w:t xml:space="preserve">allowing the CCSL to contact and meet with the Supplier’s employees and any trade unions representing the Supplier’s employees; </w:t>
      </w:r>
    </w:p>
    <w:p w14:paraId="40E85F99" w14:textId="77777777" w:rsidR="00687B1F" w:rsidRPr="001223A7" w:rsidRDefault="00687B1F" w:rsidP="00FB4D8B">
      <w:pPr>
        <w:ind w:left="1728"/>
        <w:jc w:val="both"/>
        <w:rPr>
          <w:rFonts w:ascii="Arial" w:hAnsi="Arial" w:cs="Arial"/>
        </w:rPr>
      </w:pPr>
    </w:p>
    <w:p w14:paraId="2DA83D9C" w14:textId="77777777" w:rsidR="00364D8B" w:rsidRPr="001223A7" w:rsidRDefault="00364D8B" w:rsidP="00FB4D8B">
      <w:pPr>
        <w:numPr>
          <w:ilvl w:val="3"/>
          <w:numId w:val="14"/>
        </w:numPr>
        <w:jc w:val="both"/>
        <w:rPr>
          <w:rFonts w:ascii="Arial" w:hAnsi="Arial" w:cs="Arial"/>
        </w:rPr>
      </w:pPr>
      <w:r w:rsidRPr="001223A7">
        <w:rPr>
          <w:rFonts w:ascii="Arial" w:hAnsi="Arial" w:cs="Arial"/>
        </w:rPr>
        <w:t>procuring that the Supplier’s Sub-contractors allow the CCSL to contact and meet with the Sub</w:t>
      </w:r>
      <w:r w:rsidR="00921C78" w:rsidRPr="001223A7">
        <w:rPr>
          <w:rFonts w:ascii="Arial" w:hAnsi="Arial" w:cs="Arial"/>
        </w:rPr>
        <w:t>-</w:t>
      </w:r>
      <w:r w:rsidRPr="001223A7">
        <w:rPr>
          <w:rFonts w:ascii="Arial" w:hAnsi="Arial" w:cs="Arial"/>
        </w:rPr>
        <w:t>contractors’ employees and any trade unions representing the Sub-contractors’ employees,</w:t>
      </w:r>
    </w:p>
    <w:p w14:paraId="2A505906" w14:textId="77777777" w:rsidR="003B7E0E" w:rsidRPr="001223A7" w:rsidRDefault="003B7E0E" w:rsidP="00FB4D8B">
      <w:pPr>
        <w:ind w:left="792"/>
        <w:jc w:val="both"/>
        <w:rPr>
          <w:rFonts w:ascii="Arial" w:hAnsi="Arial" w:cs="Arial"/>
        </w:rPr>
      </w:pPr>
    </w:p>
    <w:p w14:paraId="6773FC5D" w14:textId="77777777" w:rsidR="00364D8B" w:rsidRPr="001223A7" w:rsidRDefault="00364D8B" w:rsidP="00EA670A">
      <w:pPr>
        <w:ind w:left="792" w:firstLine="288"/>
        <w:jc w:val="both"/>
        <w:rPr>
          <w:rFonts w:ascii="Arial" w:hAnsi="Arial" w:cs="Arial"/>
        </w:rPr>
      </w:pPr>
      <w:r w:rsidRPr="001223A7">
        <w:rPr>
          <w:rFonts w:ascii="Arial" w:hAnsi="Arial" w:cs="Arial"/>
        </w:rPr>
        <w:t xml:space="preserve">in order to establish that the obligations in Clause </w:t>
      </w:r>
      <w:r w:rsidRPr="001223A7">
        <w:rPr>
          <w:rFonts w:ascii="Arial" w:hAnsi="Arial" w:cs="Arial"/>
        </w:rPr>
        <w:fldChar w:fldCharType="begin"/>
      </w:r>
      <w:r w:rsidRPr="001223A7">
        <w:rPr>
          <w:rFonts w:ascii="Arial" w:hAnsi="Arial" w:cs="Arial"/>
        </w:rPr>
        <w:instrText xml:space="preserve"> REF _Ref531940491 \w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14.3.1</w:t>
      </w:r>
      <w:r w:rsidRPr="001223A7">
        <w:rPr>
          <w:rFonts w:ascii="Arial" w:hAnsi="Arial" w:cs="Arial"/>
        </w:rPr>
        <w:fldChar w:fldCharType="end"/>
      </w:r>
      <w:r w:rsidRPr="001223A7">
        <w:rPr>
          <w:rFonts w:ascii="Arial" w:hAnsi="Arial" w:cs="Arial"/>
        </w:rPr>
        <w:t xml:space="preserve"> have been complied with. </w:t>
      </w:r>
    </w:p>
    <w:p w14:paraId="67A57D09" w14:textId="77777777" w:rsidR="003B7E0E" w:rsidRPr="001223A7" w:rsidRDefault="003B7E0E" w:rsidP="00FB4D8B">
      <w:pPr>
        <w:jc w:val="both"/>
        <w:rPr>
          <w:rFonts w:ascii="Arial" w:hAnsi="Arial" w:cs="Arial"/>
        </w:rPr>
      </w:pPr>
    </w:p>
    <w:p w14:paraId="52BAA8C5" w14:textId="77777777" w:rsidR="00364D8B" w:rsidRPr="001223A7" w:rsidRDefault="00364D8B" w:rsidP="00EA670A">
      <w:pPr>
        <w:numPr>
          <w:ilvl w:val="1"/>
          <w:numId w:val="14"/>
        </w:numPr>
        <w:tabs>
          <w:tab w:val="left" w:pos="-2694"/>
          <w:tab w:val="left" w:pos="709"/>
        </w:tabs>
        <w:ind w:left="709" w:hanging="720"/>
        <w:jc w:val="both"/>
        <w:rPr>
          <w:rFonts w:ascii="Arial" w:hAnsi="Arial" w:cs="Arial"/>
        </w:rPr>
      </w:pPr>
      <w:r w:rsidRPr="001223A7">
        <w:rPr>
          <w:rFonts w:ascii="Arial" w:hAnsi="Arial" w:cs="Arial"/>
        </w:rPr>
        <w:t>For the avoidance of doubt the Supplier shall:</w:t>
      </w:r>
    </w:p>
    <w:p w14:paraId="5DE979FC" w14:textId="77777777" w:rsidR="00687B1F" w:rsidRPr="001223A7" w:rsidRDefault="00687B1F" w:rsidP="00FB4D8B">
      <w:pPr>
        <w:ind w:left="792"/>
        <w:jc w:val="both"/>
        <w:rPr>
          <w:rFonts w:ascii="Arial" w:hAnsi="Arial" w:cs="Arial"/>
        </w:rPr>
      </w:pPr>
    </w:p>
    <w:p w14:paraId="60F9B261" w14:textId="77777777" w:rsidR="00364D8B" w:rsidRPr="001223A7" w:rsidRDefault="00364D8B" w:rsidP="00EA670A">
      <w:pPr>
        <w:numPr>
          <w:ilvl w:val="2"/>
          <w:numId w:val="14"/>
        </w:numPr>
        <w:tabs>
          <w:tab w:val="left" w:pos="-2694"/>
          <w:tab w:val="left" w:pos="1418"/>
        </w:tabs>
        <w:ind w:left="1418" w:hanging="698"/>
        <w:jc w:val="both"/>
        <w:rPr>
          <w:rFonts w:ascii="Arial" w:hAnsi="Arial" w:cs="Arial"/>
        </w:rPr>
      </w:pPr>
      <w:r w:rsidRPr="001223A7">
        <w:rPr>
          <w:rFonts w:ascii="Arial" w:hAnsi="Arial" w:cs="Arial"/>
        </w:rPr>
        <w:t>implement the annual increase in the rate of the London Living Wage; and</w:t>
      </w:r>
    </w:p>
    <w:p w14:paraId="663D1A6A" w14:textId="77777777" w:rsidR="00687B1F" w:rsidRPr="001223A7" w:rsidRDefault="00687B1F" w:rsidP="00FB4D8B">
      <w:pPr>
        <w:ind w:left="1224"/>
        <w:jc w:val="both"/>
        <w:rPr>
          <w:rFonts w:ascii="Arial" w:hAnsi="Arial" w:cs="Arial"/>
        </w:rPr>
      </w:pPr>
    </w:p>
    <w:p w14:paraId="512B32EB" w14:textId="77777777" w:rsidR="00364D8B" w:rsidRPr="001223A7" w:rsidRDefault="00364D8B" w:rsidP="00EA670A">
      <w:pPr>
        <w:numPr>
          <w:ilvl w:val="2"/>
          <w:numId w:val="14"/>
        </w:numPr>
        <w:tabs>
          <w:tab w:val="left" w:pos="-2694"/>
          <w:tab w:val="left" w:pos="1418"/>
        </w:tabs>
        <w:ind w:left="1418" w:hanging="698"/>
        <w:jc w:val="both"/>
        <w:rPr>
          <w:rFonts w:ascii="Arial" w:hAnsi="Arial" w:cs="Arial"/>
        </w:rPr>
      </w:pPr>
      <w:r w:rsidRPr="001223A7">
        <w:rPr>
          <w:rFonts w:ascii="Arial" w:hAnsi="Arial" w:cs="Arial"/>
        </w:rPr>
        <w:t>procure that its Sub-contractors implement the annual increase in the rate of the London Living Wage,</w:t>
      </w:r>
    </w:p>
    <w:p w14:paraId="014D361F" w14:textId="77777777" w:rsidR="00687B1F" w:rsidRPr="001223A7" w:rsidRDefault="00687B1F" w:rsidP="00FB4D8B">
      <w:pPr>
        <w:jc w:val="both"/>
        <w:rPr>
          <w:rFonts w:ascii="Arial" w:hAnsi="Arial" w:cs="Arial"/>
        </w:rPr>
      </w:pPr>
    </w:p>
    <w:p w14:paraId="0A21E116" w14:textId="77777777" w:rsidR="00364D8B" w:rsidRPr="001223A7" w:rsidRDefault="00364D8B" w:rsidP="00FB4D8B">
      <w:pPr>
        <w:ind w:left="792"/>
        <w:jc w:val="both"/>
        <w:rPr>
          <w:rFonts w:ascii="Arial" w:hAnsi="Arial" w:cs="Arial"/>
        </w:rPr>
      </w:pPr>
      <w:r w:rsidRPr="001223A7">
        <w:rPr>
          <w:rFonts w:ascii="Arial" w:hAnsi="Arial" w:cs="Arial"/>
        </w:rPr>
        <w:t>on or before 1 April in the year following the publication of the increased rate of the London Living Wage.</w:t>
      </w:r>
    </w:p>
    <w:p w14:paraId="50C4C7B5" w14:textId="77777777" w:rsidR="00921C78" w:rsidRPr="001223A7" w:rsidRDefault="00921C78" w:rsidP="00FB4D8B">
      <w:pPr>
        <w:ind w:left="792"/>
        <w:jc w:val="both"/>
        <w:rPr>
          <w:rFonts w:ascii="Arial" w:hAnsi="Arial" w:cs="Arial"/>
        </w:rPr>
      </w:pPr>
    </w:p>
    <w:p w14:paraId="282E515F" w14:textId="77777777" w:rsidR="00687B1F" w:rsidRPr="001223A7" w:rsidRDefault="00364D8B" w:rsidP="00EA670A">
      <w:pPr>
        <w:numPr>
          <w:ilvl w:val="1"/>
          <w:numId w:val="14"/>
        </w:numPr>
        <w:tabs>
          <w:tab w:val="left" w:pos="-2694"/>
          <w:tab w:val="left" w:pos="709"/>
        </w:tabs>
        <w:ind w:left="709" w:hanging="720"/>
        <w:jc w:val="both"/>
        <w:rPr>
          <w:rFonts w:ascii="Arial" w:hAnsi="Arial" w:cs="Arial"/>
        </w:rPr>
      </w:pPr>
      <w:r w:rsidRPr="001223A7">
        <w:rPr>
          <w:rFonts w:ascii="Arial" w:hAnsi="Arial" w:cs="Arial"/>
        </w:rPr>
        <w:t>The Purchaser reserves the right to audit (acting by itself or its nominee(s)) the provision of the London Living Wage to the Supplier’s staff and the staff of its Sub-contractors.</w:t>
      </w:r>
    </w:p>
    <w:p w14:paraId="13F466CE" w14:textId="77777777" w:rsidR="00687B1F" w:rsidRPr="001223A7" w:rsidRDefault="00687B1F" w:rsidP="00EA670A">
      <w:pPr>
        <w:jc w:val="both"/>
        <w:rPr>
          <w:rFonts w:ascii="Arial" w:hAnsi="Arial" w:cs="Arial"/>
        </w:rPr>
      </w:pPr>
    </w:p>
    <w:p w14:paraId="2218B6A4" w14:textId="77777777" w:rsidR="00B336B8" w:rsidRPr="001223A7" w:rsidRDefault="00364D8B" w:rsidP="00EA670A">
      <w:pPr>
        <w:numPr>
          <w:ilvl w:val="1"/>
          <w:numId w:val="14"/>
        </w:numPr>
        <w:tabs>
          <w:tab w:val="left" w:pos="-2694"/>
          <w:tab w:val="left" w:pos="709"/>
        </w:tabs>
        <w:ind w:left="709" w:hanging="720"/>
        <w:jc w:val="both"/>
        <w:rPr>
          <w:rFonts w:ascii="Arial" w:hAnsi="Arial" w:cs="Arial"/>
        </w:rPr>
      </w:pPr>
      <w:r w:rsidRPr="001223A7">
        <w:rPr>
          <w:rFonts w:ascii="Arial" w:hAnsi="Arial" w:cs="Arial"/>
        </w:rPr>
        <w:t xml:space="preserve">Without limiting the Purchaser’s rights under any other termination provision in this Contract, the Supplier shall remedy any breach of the provisions of this Clause </w:t>
      </w:r>
      <w:r w:rsidRPr="001223A7">
        <w:rPr>
          <w:rFonts w:ascii="Arial" w:hAnsi="Arial" w:cs="Arial"/>
        </w:rPr>
        <w:fldChar w:fldCharType="begin"/>
      </w:r>
      <w:r w:rsidRPr="001223A7">
        <w:rPr>
          <w:rFonts w:ascii="Arial" w:hAnsi="Arial" w:cs="Arial"/>
        </w:rPr>
        <w:instrText xml:space="preserve"> REF _Ref343685363 \w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14</w:t>
      </w:r>
      <w:r w:rsidRPr="001223A7">
        <w:rPr>
          <w:rFonts w:ascii="Arial" w:hAnsi="Arial" w:cs="Arial"/>
        </w:rPr>
        <w:fldChar w:fldCharType="end"/>
      </w:r>
      <w:r w:rsidRPr="001223A7">
        <w:rPr>
          <w:rFonts w:ascii="Arial" w:hAnsi="Arial" w:cs="Arial"/>
        </w:rPr>
        <w:t xml:space="preserve"> within four (4) weeks’ notice of the same from the Purchaser (the “</w:t>
      </w:r>
      <w:r w:rsidRPr="001223A7">
        <w:rPr>
          <w:rFonts w:ascii="Arial" w:hAnsi="Arial" w:cs="Arial"/>
          <w:b/>
        </w:rPr>
        <w:t>Notice Period</w:t>
      </w:r>
      <w:r w:rsidRPr="001223A7">
        <w:rPr>
          <w:rFonts w:ascii="Arial" w:hAnsi="Arial" w:cs="Arial"/>
        </w:rPr>
        <w:t>”). If the Supplier remains in breach of the provisions of this Clause 14 following the Notice Period, the Purchaser may by written notice to the Supplier immediately terminate this Contract.</w:t>
      </w:r>
      <w:bookmarkEnd w:id="59"/>
    </w:p>
    <w:p w14:paraId="29238832" w14:textId="77777777" w:rsidR="00D75464" w:rsidRPr="001223A7" w:rsidRDefault="00D75464" w:rsidP="00D75464">
      <w:pPr>
        <w:tabs>
          <w:tab w:val="left" w:pos="-2694"/>
          <w:tab w:val="left" w:pos="709"/>
        </w:tabs>
        <w:ind w:left="360"/>
        <w:jc w:val="both"/>
        <w:rPr>
          <w:rFonts w:ascii="Arial" w:hAnsi="Arial" w:cs="Arial"/>
          <w:b/>
        </w:rPr>
      </w:pPr>
      <w:bookmarkStart w:id="61" w:name="_Ref346551918"/>
    </w:p>
    <w:p w14:paraId="532CBF1A" w14:textId="77777777" w:rsidR="00177BBF" w:rsidRPr="001223A7" w:rsidRDefault="00612BBB" w:rsidP="00CB7443">
      <w:pPr>
        <w:numPr>
          <w:ilvl w:val="0"/>
          <w:numId w:val="14"/>
        </w:numPr>
        <w:tabs>
          <w:tab w:val="left" w:pos="-2694"/>
          <w:tab w:val="left" w:pos="709"/>
        </w:tabs>
        <w:jc w:val="both"/>
        <w:rPr>
          <w:rFonts w:ascii="Arial" w:hAnsi="Arial" w:cs="Arial"/>
          <w:b/>
        </w:rPr>
      </w:pPr>
      <w:r w:rsidRPr="001223A7">
        <w:rPr>
          <w:rFonts w:ascii="Arial" w:hAnsi="Arial" w:cs="Arial"/>
          <w:b/>
          <w:bCs/>
        </w:rPr>
        <w:t>Purchaser</w:t>
      </w:r>
      <w:r w:rsidR="006946BC" w:rsidRPr="001223A7">
        <w:rPr>
          <w:rFonts w:ascii="Arial" w:hAnsi="Arial" w:cs="Arial"/>
          <w:b/>
          <w:bCs/>
        </w:rPr>
        <w:t>’s</w:t>
      </w:r>
      <w:r w:rsidR="00022C49" w:rsidRPr="001223A7">
        <w:rPr>
          <w:rFonts w:ascii="Arial" w:hAnsi="Arial" w:cs="Arial"/>
          <w:b/>
          <w:bCs/>
        </w:rPr>
        <w:t xml:space="preserve"> Remedies</w:t>
      </w:r>
      <w:bookmarkEnd w:id="61"/>
    </w:p>
    <w:p w14:paraId="76AC3996" w14:textId="77777777" w:rsidR="00581C71" w:rsidRPr="001223A7" w:rsidRDefault="00581C71" w:rsidP="009B6DFC">
      <w:pPr>
        <w:tabs>
          <w:tab w:val="left" w:pos="-2694"/>
          <w:tab w:val="left" w:pos="709"/>
        </w:tabs>
        <w:ind w:left="709"/>
        <w:jc w:val="both"/>
        <w:rPr>
          <w:rFonts w:ascii="Arial" w:hAnsi="Arial" w:cs="Arial"/>
        </w:rPr>
      </w:pPr>
    </w:p>
    <w:p w14:paraId="482A13F9" w14:textId="77777777" w:rsidR="00581C71" w:rsidRPr="001223A7" w:rsidRDefault="00581C71"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The time of delivery of the Goods and/or performance of the Services is of the essence of the Contract.</w:t>
      </w:r>
    </w:p>
    <w:p w14:paraId="114D0144" w14:textId="77777777" w:rsidR="005849E4" w:rsidRPr="001223A7" w:rsidRDefault="005849E4" w:rsidP="005849E4">
      <w:pPr>
        <w:tabs>
          <w:tab w:val="left" w:pos="-2694"/>
          <w:tab w:val="left" w:pos="709"/>
        </w:tabs>
        <w:ind w:left="709"/>
        <w:jc w:val="both"/>
        <w:rPr>
          <w:rFonts w:ascii="Arial" w:hAnsi="Arial" w:cs="Arial"/>
        </w:rPr>
      </w:pPr>
    </w:p>
    <w:p w14:paraId="52363DF5" w14:textId="77777777" w:rsidR="00022C49" w:rsidRPr="001223A7" w:rsidRDefault="009B4C49"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If the</w:t>
      </w:r>
      <w:r w:rsidR="00651558" w:rsidRPr="001223A7">
        <w:rPr>
          <w:rFonts w:ascii="Arial" w:hAnsi="Arial" w:cs="Arial"/>
        </w:rPr>
        <w:t xml:space="preserve"> Supplier has delivered </w:t>
      </w:r>
      <w:r w:rsidRPr="001223A7">
        <w:rPr>
          <w:rFonts w:ascii="Arial" w:hAnsi="Arial" w:cs="Arial"/>
        </w:rPr>
        <w:t xml:space="preserve">Goods </w:t>
      </w:r>
      <w:r w:rsidR="00651558" w:rsidRPr="001223A7">
        <w:rPr>
          <w:rFonts w:ascii="Arial" w:hAnsi="Arial" w:cs="Arial"/>
        </w:rPr>
        <w:t xml:space="preserve">that </w:t>
      </w:r>
      <w:r w:rsidR="00022C49" w:rsidRPr="001223A7">
        <w:rPr>
          <w:rFonts w:ascii="Arial" w:hAnsi="Arial" w:cs="Arial"/>
        </w:rPr>
        <w:t xml:space="preserve">do not comply with the </w:t>
      </w:r>
      <w:r w:rsidR="00651558" w:rsidRPr="001223A7">
        <w:rPr>
          <w:rFonts w:ascii="Arial" w:hAnsi="Arial" w:cs="Arial"/>
        </w:rPr>
        <w:t xml:space="preserve">undertakings in Clause </w:t>
      </w:r>
      <w:r w:rsidR="00651558" w:rsidRPr="001223A7">
        <w:rPr>
          <w:rFonts w:ascii="Arial" w:hAnsi="Arial" w:cs="Arial"/>
        </w:rPr>
        <w:fldChar w:fldCharType="begin"/>
      </w:r>
      <w:r w:rsidR="00651558" w:rsidRPr="001223A7">
        <w:rPr>
          <w:rFonts w:ascii="Arial" w:hAnsi="Arial" w:cs="Arial"/>
        </w:rPr>
        <w:instrText xml:space="preserve"> REF _Ref343870186 \r \h </w:instrText>
      </w:r>
      <w:r w:rsidR="00507F62" w:rsidRPr="001223A7">
        <w:rPr>
          <w:rFonts w:ascii="Arial" w:hAnsi="Arial" w:cs="Arial"/>
        </w:rPr>
        <w:instrText xml:space="preserve"> \* MERGEFORMAT </w:instrText>
      </w:r>
      <w:r w:rsidR="00651558" w:rsidRPr="001223A7">
        <w:rPr>
          <w:rFonts w:ascii="Arial" w:hAnsi="Arial" w:cs="Arial"/>
        </w:rPr>
      </w:r>
      <w:r w:rsidR="00651558" w:rsidRPr="001223A7">
        <w:rPr>
          <w:rFonts w:ascii="Arial" w:hAnsi="Arial" w:cs="Arial"/>
        </w:rPr>
        <w:fldChar w:fldCharType="separate"/>
      </w:r>
      <w:r w:rsidR="00C20686" w:rsidRPr="001223A7">
        <w:rPr>
          <w:rFonts w:ascii="Arial" w:hAnsi="Arial" w:cs="Arial"/>
        </w:rPr>
        <w:t>6.1</w:t>
      </w:r>
      <w:r w:rsidR="00651558" w:rsidRPr="001223A7">
        <w:rPr>
          <w:rFonts w:ascii="Arial" w:hAnsi="Arial" w:cs="Arial"/>
        </w:rPr>
        <w:fldChar w:fldCharType="end"/>
      </w:r>
      <w:r w:rsidR="00022C49" w:rsidRPr="001223A7">
        <w:rPr>
          <w:rFonts w:ascii="Arial" w:hAnsi="Arial" w:cs="Arial"/>
        </w:rPr>
        <w:t xml:space="preserve">, then, </w:t>
      </w:r>
      <w:r w:rsidR="005849E4" w:rsidRPr="001223A7">
        <w:rPr>
          <w:rFonts w:ascii="Arial" w:hAnsi="Arial" w:cs="Arial"/>
        </w:rPr>
        <w:t xml:space="preserve">whether or not the Purchaser has accepted the Goods and </w:t>
      </w:r>
      <w:r w:rsidR="00022C49" w:rsidRPr="001223A7">
        <w:rPr>
          <w:rFonts w:ascii="Arial" w:hAnsi="Arial" w:cs="Arial"/>
        </w:rPr>
        <w:t>without limiting its other rights or remedi</w:t>
      </w:r>
      <w:r w:rsidR="005D1E5D" w:rsidRPr="001223A7">
        <w:rPr>
          <w:rFonts w:ascii="Arial" w:hAnsi="Arial" w:cs="Arial"/>
        </w:rPr>
        <w:t xml:space="preserve">es, the Purchaser </w:t>
      </w:r>
      <w:r w:rsidR="00E97B6C" w:rsidRPr="001223A7">
        <w:rPr>
          <w:rFonts w:ascii="Arial" w:hAnsi="Arial" w:cs="Arial"/>
        </w:rPr>
        <w:t>may by notice in writing</w:t>
      </w:r>
      <w:r w:rsidR="00022C49" w:rsidRPr="001223A7">
        <w:rPr>
          <w:rFonts w:ascii="Arial" w:hAnsi="Arial" w:cs="Arial"/>
        </w:rPr>
        <w:t>:</w:t>
      </w:r>
    </w:p>
    <w:p w14:paraId="05F3B8F3" w14:textId="77777777" w:rsidR="00022C49" w:rsidRPr="001223A7" w:rsidRDefault="00022C49" w:rsidP="00022C49">
      <w:pPr>
        <w:pStyle w:val="ListParagraph"/>
        <w:rPr>
          <w:rFonts w:ascii="Arial" w:hAnsi="Arial" w:cs="Arial"/>
        </w:rPr>
      </w:pPr>
    </w:p>
    <w:p w14:paraId="720AE6B1" w14:textId="77777777" w:rsidR="00022C49" w:rsidRPr="001223A7" w:rsidRDefault="00022C49" w:rsidP="00CB7443">
      <w:pPr>
        <w:numPr>
          <w:ilvl w:val="2"/>
          <w:numId w:val="14"/>
        </w:numPr>
        <w:tabs>
          <w:tab w:val="left" w:pos="-2694"/>
          <w:tab w:val="left" w:pos="1418"/>
        </w:tabs>
        <w:ind w:left="1418" w:hanging="698"/>
        <w:jc w:val="both"/>
        <w:rPr>
          <w:rFonts w:ascii="Arial" w:hAnsi="Arial" w:cs="Arial"/>
        </w:rPr>
      </w:pPr>
      <w:r w:rsidRPr="001223A7">
        <w:rPr>
          <w:rFonts w:ascii="Arial" w:hAnsi="Arial" w:cs="Arial"/>
        </w:rPr>
        <w:t xml:space="preserve">reject </w:t>
      </w:r>
      <w:r w:rsidR="00F10A57" w:rsidRPr="001223A7">
        <w:rPr>
          <w:rFonts w:ascii="Arial" w:hAnsi="Arial" w:cs="Arial"/>
        </w:rPr>
        <w:t xml:space="preserve">all or part of </w:t>
      </w:r>
      <w:r w:rsidRPr="001223A7">
        <w:rPr>
          <w:rFonts w:ascii="Arial" w:hAnsi="Arial" w:cs="Arial"/>
        </w:rPr>
        <w:t>the Goods and return them to the Supplier at the Supplier’s risk and expense;</w:t>
      </w:r>
    </w:p>
    <w:p w14:paraId="2740F8C8" w14:textId="77777777" w:rsidR="00022C49" w:rsidRPr="001223A7" w:rsidRDefault="00022C49" w:rsidP="009B2696">
      <w:pPr>
        <w:tabs>
          <w:tab w:val="left" w:pos="-2694"/>
          <w:tab w:val="left" w:pos="709"/>
        </w:tabs>
        <w:ind w:left="709"/>
        <w:jc w:val="both"/>
        <w:rPr>
          <w:rFonts w:ascii="Arial" w:hAnsi="Arial" w:cs="Arial"/>
        </w:rPr>
      </w:pPr>
    </w:p>
    <w:p w14:paraId="0294DA77" w14:textId="77777777" w:rsidR="00CF4322" w:rsidRPr="001223A7" w:rsidRDefault="00CF4322" w:rsidP="00CF4322">
      <w:pPr>
        <w:numPr>
          <w:ilvl w:val="2"/>
          <w:numId w:val="14"/>
        </w:numPr>
        <w:tabs>
          <w:tab w:val="left" w:pos="-2694"/>
          <w:tab w:val="left" w:pos="1418"/>
        </w:tabs>
        <w:ind w:left="1418" w:hanging="698"/>
        <w:jc w:val="both"/>
        <w:rPr>
          <w:rFonts w:ascii="Arial" w:hAnsi="Arial" w:cs="Arial"/>
        </w:rPr>
      </w:pPr>
      <w:r w:rsidRPr="001223A7">
        <w:rPr>
          <w:rFonts w:ascii="Arial" w:hAnsi="Arial" w:cs="Arial"/>
        </w:rPr>
        <w:t xml:space="preserve">terminate the Contract </w:t>
      </w:r>
      <w:r>
        <w:rPr>
          <w:rFonts w:ascii="Arial" w:hAnsi="Arial" w:cs="Arial"/>
        </w:rPr>
        <w:t>if the Supplier has not remedied within thirty (30) days</w:t>
      </w:r>
      <w:r w:rsidRPr="001223A7">
        <w:rPr>
          <w:rFonts w:ascii="Arial" w:hAnsi="Arial" w:cs="Arial"/>
        </w:rPr>
        <w:t>;</w:t>
      </w:r>
    </w:p>
    <w:p w14:paraId="238DB77D" w14:textId="77777777" w:rsidR="00E97B6C" w:rsidRPr="001223A7" w:rsidRDefault="00E97B6C" w:rsidP="00E97B6C">
      <w:pPr>
        <w:pStyle w:val="ListParagraph"/>
        <w:rPr>
          <w:rFonts w:ascii="Arial" w:hAnsi="Arial" w:cs="Arial"/>
        </w:rPr>
      </w:pPr>
    </w:p>
    <w:p w14:paraId="0EC4E8FE" w14:textId="77777777" w:rsidR="00E97B6C" w:rsidRPr="001223A7" w:rsidRDefault="00E97B6C" w:rsidP="00CB7443">
      <w:pPr>
        <w:numPr>
          <w:ilvl w:val="2"/>
          <w:numId w:val="14"/>
        </w:numPr>
        <w:tabs>
          <w:tab w:val="left" w:pos="-2694"/>
          <w:tab w:val="left" w:pos="1418"/>
        </w:tabs>
        <w:ind w:left="1418" w:hanging="698"/>
        <w:jc w:val="both"/>
        <w:rPr>
          <w:rFonts w:ascii="Arial" w:hAnsi="Arial" w:cs="Arial"/>
        </w:rPr>
      </w:pPr>
      <w:bookmarkStart w:id="62" w:name="_Ref346793855"/>
      <w:r w:rsidRPr="001223A7">
        <w:rPr>
          <w:rFonts w:ascii="Arial" w:hAnsi="Arial" w:cs="Arial"/>
        </w:rPr>
        <w:t xml:space="preserve">require the Supplier to </w:t>
      </w:r>
      <w:r w:rsidR="00BD3682" w:rsidRPr="001223A7">
        <w:rPr>
          <w:rFonts w:ascii="Arial" w:hAnsi="Arial" w:cs="Arial"/>
        </w:rPr>
        <w:t xml:space="preserve">promptly </w:t>
      </w:r>
      <w:r w:rsidRPr="001223A7">
        <w:rPr>
          <w:rFonts w:ascii="Arial" w:hAnsi="Arial" w:cs="Arial"/>
        </w:rPr>
        <w:t>replace or</w:t>
      </w:r>
      <w:r w:rsidR="009F3F72" w:rsidRPr="001223A7">
        <w:rPr>
          <w:rFonts w:ascii="Arial" w:hAnsi="Arial" w:cs="Arial"/>
        </w:rPr>
        <w:t xml:space="preserve"> (</w:t>
      </w:r>
      <w:r w:rsidRPr="001223A7">
        <w:rPr>
          <w:rFonts w:ascii="Arial" w:hAnsi="Arial" w:cs="Arial"/>
        </w:rPr>
        <w:t>at the Purchaser’s option</w:t>
      </w:r>
      <w:r w:rsidR="009F3F72" w:rsidRPr="001223A7">
        <w:rPr>
          <w:rFonts w:ascii="Arial" w:hAnsi="Arial" w:cs="Arial"/>
        </w:rPr>
        <w:t>)</w:t>
      </w:r>
      <w:r w:rsidRPr="001223A7">
        <w:rPr>
          <w:rFonts w:ascii="Arial" w:hAnsi="Arial" w:cs="Arial"/>
        </w:rPr>
        <w:t xml:space="preserve"> repair, free of charge, the rejected Goods, or provide a full refund of the Price of the rejected Goods;</w:t>
      </w:r>
      <w:bookmarkEnd w:id="62"/>
    </w:p>
    <w:p w14:paraId="332B13B1" w14:textId="77777777" w:rsidR="00022C49" w:rsidRPr="001223A7" w:rsidRDefault="00022C49" w:rsidP="00022C49">
      <w:pPr>
        <w:pStyle w:val="ListParagraph"/>
        <w:rPr>
          <w:rFonts w:ascii="Arial" w:hAnsi="Arial" w:cs="Arial"/>
        </w:rPr>
      </w:pPr>
    </w:p>
    <w:p w14:paraId="169F48B7" w14:textId="77777777" w:rsidR="00022C49" w:rsidRPr="001223A7" w:rsidRDefault="00022C49" w:rsidP="00CB7443">
      <w:pPr>
        <w:numPr>
          <w:ilvl w:val="2"/>
          <w:numId w:val="14"/>
        </w:numPr>
        <w:tabs>
          <w:tab w:val="left" w:pos="-2694"/>
          <w:tab w:val="left" w:pos="1418"/>
        </w:tabs>
        <w:ind w:left="1418" w:hanging="698"/>
        <w:jc w:val="both"/>
        <w:rPr>
          <w:rFonts w:ascii="Arial" w:hAnsi="Arial" w:cs="Arial"/>
        </w:rPr>
      </w:pPr>
      <w:r w:rsidRPr="001223A7">
        <w:rPr>
          <w:rFonts w:ascii="Arial" w:hAnsi="Arial" w:cs="Arial"/>
        </w:rPr>
        <w:t>recover from the Supplier any costs incurred by the Purchaser in obtaining substitute goods from a third party; and</w:t>
      </w:r>
      <w:r w:rsidR="00E97B6C" w:rsidRPr="001223A7">
        <w:rPr>
          <w:rFonts w:ascii="Arial" w:hAnsi="Arial" w:cs="Arial"/>
        </w:rPr>
        <w:t>/or</w:t>
      </w:r>
    </w:p>
    <w:p w14:paraId="77B55F08" w14:textId="77777777" w:rsidR="00022C49" w:rsidRPr="001223A7" w:rsidRDefault="00022C49" w:rsidP="00022C49">
      <w:pPr>
        <w:pStyle w:val="ListParagraph"/>
        <w:rPr>
          <w:rFonts w:ascii="Arial" w:hAnsi="Arial" w:cs="Arial"/>
        </w:rPr>
      </w:pPr>
    </w:p>
    <w:p w14:paraId="040BABD9" w14:textId="77777777" w:rsidR="00022C49" w:rsidRPr="001223A7" w:rsidRDefault="00022C49" w:rsidP="00CB7443">
      <w:pPr>
        <w:numPr>
          <w:ilvl w:val="2"/>
          <w:numId w:val="14"/>
        </w:numPr>
        <w:tabs>
          <w:tab w:val="left" w:pos="-2694"/>
          <w:tab w:val="left" w:pos="1418"/>
        </w:tabs>
        <w:ind w:left="1418" w:hanging="698"/>
        <w:jc w:val="both"/>
        <w:rPr>
          <w:rFonts w:ascii="Arial" w:hAnsi="Arial" w:cs="Arial"/>
        </w:rPr>
      </w:pPr>
      <w:r w:rsidRPr="001223A7">
        <w:rPr>
          <w:rFonts w:ascii="Arial" w:hAnsi="Arial" w:cs="Arial"/>
        </w:rPr>
        <w:t>claim damages for any Losses incurred by the Purchaser arising from the Supplier’s failure to supply Goods in accordance with the Contract.</w:t>
      </w:r>
    </w:p>
    <w:p w14:paraId="4ECC53B6" w14:textId="77777777" w:rsidR="00177BBF" w:rsidRPr="001223A7" w:rsidRDefault="00177BBF" w:rsidP="00AE6FC1">
      <w:pPr>
        <w:tabs>
          <w:tab w:val="left" w:pos="-2694"/>
          <w:tab w:val="left" w:pos="709"/>
        </w:tabs>
        <w:ind w:left="709"/>
        <w:jc w:val="both"/>
        <w:rPr>
          <w:rFonts w:ascii="Arial" w:hAnsi="Arial" w:cs="Arial"/>
        </w:rPr>
      </w:pPr>
    </w:p>
    <w:p w14:paraId="0FB44995" w14:textId="77777777" w:rsidR="00E41297" w:rsidRPr="001223A7" w:rsidRDefault="00E41297" w:rsidP="00CB7443">
      <w:pPr>
        <w:numPr>
          <w:ilvl w:val="1"/>
          <w:numId w:val="14"/>
        </w:numPr>
        <w:tabs>
          <w:tab w:val="left" w:pos="-2694"/>
          <w:tab w:val="left" w:pos="709"/>
        </w:tabs>
        <w:ind w:left="709" w:hanging="709"/>
        <w:jc w:val="both"/>
        <w:rPr>
          <w:rFonts w:ascii="Arial" w:hAnsi="Arial" w:cs="Arial"/>
        </w:rPr>
      </w:pPr>
      <w:bookmarkStart w:id="63" w:name="_Ref346554599"/>
      <w:r w:rsidRPr="001223A7">
        <w:rPr>
          <w:rFonts w:ascii="Arial" w:hAnsi="Arial" w:cs="Arial"/>
        </w:rPr>
        <w:t xml:space="preserve">If the Supplier has not performed the Services in accordance with the </w:t>
      </w:r>
      <w:r w:rsidR="00B44B80" w:rsidRPr="001223A7">
        <w:rPr>
          <w:rFonts w:ascii="Arial" w:hAnsi="Arial" w:cs="Arial"/>
        </w:rPr>
        <w:t>undertaking</w:t>
      </w:r>
      <w:r w:rsidR="00A5412B" w:rsidRPr="001223A7">
        <w:rPr>
          <w:rFonts w:ascii="Arial" w:hAnsi="Arial" w:cs="Arial"/>
        </w:rPr>
        <w:t>s</w:t>
      </w:r>
      <w:r w:rsidR="00B44B80" w:rsidRPr="001223A7">
        <w:rPr>
          <w:rFonts w:ascii="Arial" w:hAnsi="Arial" w:cs="Arial"/>
        </w:rPr>
        <w:t xml:space="preserve"> in Clause </w:t>
      </w:r>
      <w:r w:rsidR="00B44B80" w:rsidRPr="001223A7">
        <w:rPr>
          <w:rFonts w:ascii="Arial" w:hAnsi="Arial" w:cs="Arial"/>
        </w:rPr>
        <w:fldChar w:fldCharType="begin"/>
      </w:r>
      <w:r w:rsidR="00B44B80" w:rsidRPr="001223A7">
        <w:rPr>
          <w:rFonts w:ascii="Arial" w:hAnsi="Arial" w:cs="Arial"/>
        </w:rPr>
        <w:instrText xml:space="preserve"> REF _Ref343870415 \r \h </w:instrText>
      </w:r>
      <w:r w:rsidR="00507F62" w:rsidRPr="001223A7">
        <w:rPr>
          <w:rFonts w:ascii="Arial" w:hAnsi="Arial" w:cs="Arial"/>
        </w:rPr>
        <w:instrText xml:space="preserve"> \* MERGEFORMAT </w:instrText>
      </w:r>
      <w:r w:rsidR="00B44B80" w:rsidRPr="001223A7">
        <w:rPr>
          <w:rFonts w:ascii="Arial" w:hAnsi="Arial" w:cs="Arial"/>
        </w:rPr>
      </w:r>
      <w:r w:rsidR="00B44B80" w:rsidRPr="001223A7">
        <w:rPr>
          <w:rFonts w:ascii="Arial" w:hAnsi="Arial" w:cs="Arial"/>
        </w:rPr>
        <w:fldChar w:fldCharType="separate"/>
      </w:r>
      <w:r w:rsidR="00C20686" w:rsidRPr="001223A7">
        <w:rPr>
          <w:rFonts w:ascii="Arial" w:hAnsi="Arial" w:cs="Arial"/>
        </w:rPr>
        <w:t>6.2</w:t>
      </w:r>
      <w:r w:rsidR="00B44B80" w:rsidRPr="001223A7">
        <w:rPr>
          <w:rFonts w:ascii="Arial" w:hAnsi="Arial" w:cs="Arial"/>
        </w:rPr>
        <w:fldChar w:fldCharType="end"/>
      </w:r>
      <w:r w:rsidR="00B44B80" w:rsidRPr="001223A7">
        <w:rPr>
          <w:rFonts w:ascii="Arial" w:hAnsi="Arial" w:cs="Arial"/>
        </w:rPr>
        <w:t xml:space="preserve">, then, </w:t>
      </w:r>
      <w:r w:rsidRPr="001223A7">
        <w:rPr>
          <w:rFonts w:ascii="Arial" w:hAnsi="Arial" w:cs="Arial"/>
        </w:rPr>
        <w:t>without limiti</w:t>
      </w:r>
      <w:r w:rsidR="00612BBB" w:rsidRPr="001223A7">
        <w:rPr>
          <w:rFonts w:ascii="Arial" w:hAnsi="Arial" w:cs="Arial"/>
        </w:rPr>
        <w:t>ng its other rights or remedies</w:t>
      </w:r>
      <w:r w:rsidRPr="001223A7">
        <w:rPr>
          <w:rFonts w:ascii="Arial" w:hAnsi="Arial" w:cs="Arial"/>
        </w:rPr>
        <w:t xml:space="preserve">, the Purchaser </w:t>
      </w:r>
      <w:r w:rsidR="00B44B80" w:rsidRPr="001223A7">
        <w:rPr>
          <w:rFonts w:ascii="Arial" w:hAnsi="Arial" w:cs="Arial"/>
        </w:rPr>
        <w:t xml:space="preserve">may by notice in writing </w:t>
      </w:r>
      <w:r w:rsidRPr="001223A7">
        <w:rPr>
          <w:rFonts w:ascii="Arial" w:hAnsi="Arial" w:cs="Arial"/>
        </w:rPr>
        <w:t>require the Supplier to carry out such work as is necessary to rectify its non-performance which where necessary shall include re-performing the Services in accordance with the Contract at no extra cost within the time period that the Purchaser shall specify</w:t>
      </w:r>
      <w:bookmarkEnd w:id="63"/>
    </w:p>
    <w:p w14:paraId="12779227" w14:textId="77777777" w:rsidR="009F3F72" w:rsidRPr="001223A7" w:rsidRDefault="009F3F72" w:rsidP="009F3F72">
      <w:pPr>
        <w:tabs>
          <w:tab w:val="left" w:pos="-2694"/>
          <w:tab w:val="left" w:pos="709"/>
        </w:tabs>
        <w:ind w:left="709"/>
        <w:jc w:val="both"/>
        <w:rPr>
          <w:rFonts w:ascii="Arial" w:hAnsi="Arial" w:cs="Arial"/>
        </w:rPr>
      </w:pPr>
    </w:p>
    <w:p w14:paraId="102E9E6A" w14:textId="77777777" w:rsidR="009F3F72" w:rsidRPr="001223A7" w:rsidRDefault="009F3F72"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These Conditions of Contract shall extend to any replaced or repaired goods </w:t>
      </w:r>
      <w:r w:rsidR="00B44B80" w:rsidRPr="001223A7">
        <w:rPr>
          <w:rFonts w:ascii="Arial" w:hAnsi="Arial" w:cs="Arial"/>
        </w:rPr>
        <w:t xml:space="preserve">and/or any substituted or remedial services </w:t>
      </w:r>
      <w:r w:rsidR="009B2696" w:rsidRPr="001223A7">
        <w:rPr>
          <w:rFonts w:ascii="Arial" w:hAnsi="Arial" w:cs="Arial"/>
        </w:rPr>
        <w:t>supplied by the Supplier.</w:t>
      </w:r>
    </w:p>
    <w:p w14:paraId="677FFD7B" w14:textId="77777777" w:rsidR="00E41297" w:rsidRPr="001223A7" w:rsidRDefault="00E41297" w:rsidP="009B6DFC">
      <w:pPr>
        <w:tabs>
          <w:tab w:val="left" w:pos="-2694"/>
          <w:tab w:val="left" w:pos="709"/>
        </w:tabs>
        <w:ind w:left="709"/>
        <w:jc w:val="both"/>
        <w:rPr>
          <w:rFonts w:ascii="Arial" w:hAnsi="Arial" w:cs="Arial"/>
        </w:rPr>
      </w:pPr>
    </w:p>
    <w:p w14:paraId="342C41A2" w14:textId="77777777" w:rsidR="00E41297" w:rsidRPr="001223A7" w:rsidRDefault="00E41297"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The Supplier and the Purchaser agree that where there is a breach of a condition or warranty (whether express or implied) by the Supplier the Purchaser's rights or remedies are not to be limited in any way irrespective of the nature or extent of the b</w:t>
      </w:r>
      <w:r w:rsidR="009B2696" w:rsidRPr="001223A7">
        <w:rPr>
          <w:rFonts w:ascii="Arial" w:hAnsi="Arial" w:cs="Arial"/>
        </w:rPr>
        <w:t>reach.</w:t>
      </w:r>
    </w:p>
    <w:p w14:paraId="20DEB78C" w14:textId="77777777" w:rsidR="00E41297" w:rsidRPr="001223A7" w:rsidRDefault="00E41297" w:rsidP="00E41297">
      <w:pPr>
        <w:pStyle w:val="ListParagraph"/>
        <w:rPr>
          <w:rFonts w:ascii="Arial" w:hAnsi="Arial" w:cs="Arial"/>
        </w:rPr>
      </w:pPr>
    </w:p>
    <w:p w14:paraId="1B344B94" w14:textId="77777777" w:rsidR="00E41297" w:rsidRPr="001223A7" w:rsidRDefault="00E41297"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The Purchaser’s rights and remedies under this Contract are in addition to its rights and remedies implied by statute and common law.</w:t>
      </w:r>
    </w:p>
    <w:p w14:paraId="40443ED0" w14:textId="77777777" w:rsidR="00177BBF" w:rsidRPr="001223A7" w:rsidRDefault="00177BBF" w:rsidP="00177BBF">
      <w:pPr>
        <w:tabs>
          <w:tab w:val="left" w:pos="-2694"/>
          <w:tab w:val="left" w:pos="709"/>
        </w:tabs>
        <w:ind w:left="709"/>
        <w:jc w:val="both"/>
        <w:rPr>
          <w:rFonts w:ascii="Arial" w:hAnsi="Arial" w:cs="Arial"/>
        </w:rPr>
      </w:pPr>
    </w:p>
    <w:p w14:paraId="152A876F" w14:textId="77777777" w:rsidR="005319E0" w:rsidRPr="001223A7" w:rsidRDefault="005319E0" w:rsidP="00CB7443">
      <w:pPr>
        <w:numPr>
          <w:ilvl w:val="0"/>
          <w:numId w:val="14"/>
        </w:numPr>
        <w:tabs>
          <w:tab w:val="left" w:pos="-2694"/>
          <w:tab w:val="left" w:pos="709"/>
        </w:tabs>
        <w:jc w:val="both"/>
        <w:rPr>
          <w:rFonts w:ascii="Arial" w:hAnsi="Arial" w:cs="Arial"/>
          <w:b/>
        </w:rPr>
      </w:pPr>
      <w:r w:rsidRPr="001223A7">
        <w:rPr>
          <w:rFonts w:ascii="Arial" w:hAnsi="Arial" w:cs="Arial"/>
          <w:b/>
          <w:bCs/>
        </w:rPr>
        <w:t>Intellectual Property</w:t>
      </w:r>
    </w:p>
    <w:p w14:paraId="1B9A66F2" w14:textId="77777777" w:rsidR="005319E0" w:rsidRPr="001223A7" w:rsidRDefault="005319E0" w:rsidP="009B6DFC">
      <w:pPr>
        <w:tabs>
          <w:tab w:val="left" w:pos="-2694"/>
          <w:tab w:val="left" w:pos="709"/>
        </w:tabs>
        <w:ind w:left="709"/>
        <w:jc w:val="both"/>
        <w:rPr>
          <w:rFonts w:ascii="Arial" w:hAnsi="Arial" w:cs="Arial"/>
        </w:rPr>
      </w:pPr>
    </w:p>
    <w:p w14:paraId="0D6C1F8B" w14:textId="77777777" w:rsidR="006B4C56" w:rsidRPr="001223A7" w:rsidRDefault="006B4C56"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Existing Contracts</w:t>
      </w:r>
    </w:p>
    <w:p w14:paraId="0802D1DE" w14:textId="77777777" w:rsidR="006B4C56" w:rsidRPr="001223A7" w:rsidRDefault="006B4C56" w:rsidP="006B4C56">
      <w:pPr>
        <w:tabs>
          <w:tab w:val="left" w:pos="-2694"/>
          <w:tab w:val="left" w:pos="709"/>
        </w:tabs>
        <w:ind w:left="709"/>
        <w:jc w:val="both"/>
        <w:rPr>
          <w:rFonts w:ascii="Arial" w:hAnsi="Arial" w:cs="Arial"/>
          <w:i/>
        </w:rPr>
      </w:pPr>
    </w:p>
    <w:p w14:paraId="6F39F83A" w14:textId="77777777" w:rsidR="005319E0" w:rsidRPr="001223A7" w:rsidRDefault="003C79B4" w:rsidP="003C79B4">
      <w:pPr>
        <w:tabs>
          <w:tab w:val="left" w:pos="-2694"/>
          <w:tab w:val="left" w:pos="709"/>
        </w:tabs>
        <w:ind w:left="709"/>
        <w:jc w:val="both"/>
        <w:rPr>
          <w:rFonts w:ascii="Arial" w:hAnsi="Arial" w:cs="Arial"/>
        </w:rPr>
      </w:pPr>
      <w:r w:rsidRPr="001223A7">
        <w:rPr>
          <w:rFonts w:ascii="Arial" w:hAnsi="Arial" w:cs="Arial"/>
        </w:rPr>
        <w:tab/>
      </w:r>
      <w:r w:rsidR="006B4C56" w:rsidRPr="001223A7">
        <w:rPr>
          <w:rFonts w:ascii="Arial" w:hAnsi="Arial" w:cs="Arial"/>
        </w:rPr>
        <w:t>This Contract is entirely without prejudice to, and nothing in it is intended to, nor shall, in any way prejudice the rights of any member of the TfL Group in relation to intellectual property under or pursuant to Existing Contracts.</w:t>
      </w:r>
    </w:p>
    <w:p w14:paraId="1DF4CD52" w14:textId="77777777" w:rsidR="008A3BCC" w:rsidRPr="001223A7" w:rsidRDefault="008A3BCC" w:rsidP="005319E0">
      <w:pPr>
        <w:tabs>
          <w:tab w:val="left" w:pos="-2694"/>
          <w:tab w:val="left" w:pos="709"/>
        </w:tabs>
        <w:ind w:left="709"/>
        <w:jc w:val="both"/>
        <w:rPr>
          <w:rFonts w:ascii="Arial" w:hAnsi="Arial" w:cs="Arial"/>
        </w:rPr>
      </w:pPr>
    </w:p>
    <w:p w14:paraId="53758D31" w14:textId="77777777" w:rsidR="006B4C56" w:rsidRPr="001223A7" w:rsidRDefault="006B4C56"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Vesting of Intellectual Property Rights created under this Contract</w:t>
      </w:r>
      <w:r w:rsidR="006926AC">
        <w:rPr>
          <w:rFonts w:ascii="Arial" w:hAnsi="Arial" w:cs="Arial"/>
          <w:i/>
        </w:rPr>
        <w:t xml:space="preserve"> </w:t>
      </w:r>
    </w:p>
    <w:p w14:paraId="5FB678CD" w14:textId="77777777" w:rsidR="00584F2F" w:rsidRDefault="00584F2F" w:rsidP="006B4C56">
      <w:pPr>
        <w:tabs>
          <w:tab w:val="left" w:pos="-2694"/>
          <w:tab w:val="left" w:pos="709"/>
        </w:tabs>
        <w:ind w:left="709"/>
        <w:jc w:val="both"/>
        <w:rPr>
          <w:rFonts w:ascii="Arial" w:hAnsi="Arial" w:cs="Arial"/>
          <w:b/>
          <w:bCs/>
          <w:iCs/>
        </w:rPr>
      </w:pPr>
    </w:p>
    <w:p w14:paraId="76452ECE" w14:textId="77777777" w:rsidR="006B4C56" w:rsidRPr="00584F2F" w:rsidRDefault="00584F2F" w:rsidP="006B4C56">
      <w:pPr>
        <w:tabs>
          <w:tab w:val="left" w:pos="-2694"/>
          <w:tab w:val="left" w:pos="709"/>
        </w:tabs>
        <w:ind w:left="709"/>
        <w:jc w:val="both"/>
        <w:rPr>
          <w:rFonts w:ascii="Arial" w:hAnsi="Arial" w:cs="Arial"/>
          <w:i/>
        </w:rPr>
      </w:pPr>
      <w:r w:rsidRPr="00584F2F">
        <w:rPr>
          <w:rFonts w:ascii="Arial" w:hAnsi="Arial" w:cs="Arial"/>
          <w:iCs/>
        </w:rPr>
        <w:t>Not used</w:t>
      </w:r>
    </w:p>
    <w:p w14:paraId="572188F9" w14:textId="77777777" w:rsidR="005319E0" w:rsidRPr="001223A7" w:rsidRDefault="005319E0" w:rsidP="005319E0">
      <w:pPr>
        <w:pStyle w:val="ListParagraph"/>
        <w:rPr>
          <w:rFonts w:ascii="Arial" w:hAnsi="Arial" w:cs="Arial"/>
        </w:rPr>
      </w:pPr>
    </w:p>
    <w:p w14:paraId="3C90A747" w14:textId="77777777" w:rsidR="008843F0" w:rsidRPr="001223A7" w:rsidRDefault="008843F0"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 xml:space="preserve">Ownership of the </w:t>
      </w:r>
      <w:r w:rsidR="00702CAA" w:rsidRPr="001223A7">
        <w:rPr>
          <w:rFonts w:ascii="Arial" w:hAnsi="Arial" w:cs="Arial"/>
          <w:i/>
        </w:rPr>
        <w:t>Supplier</w:t>
      </w:r>
      <w:r w:rsidRPr="001223A7">
        <w:rPr>
          <w:rFonts w:ascii="Arial" w:hAnsi="Arial" w:cs="Arial"/>
          <w:i/>
        </w:rPr>
        <w:t>’s Intellectual Property Rights</w:t>
      </w:r>
    </w:p>
    <w:p w14:paraId="146E1B13" w14:textId="77777777" w:rsidR="008843F0" w:rsidRPr="001223A7" w:rsidRDefault="008843F0" w:rsidP="008843F0">
      <w:pPr>
        <w:tabs>
          <w:tab w:val="left" w:pos="-2694"/>
          <w:tab w:val="left" w:pos="709"/>
        </w:tabs>
        <w:ind w:left="709"/>
        <w:jc w:val="both"/>
        <w:rPr>
          <w:rFonts w:ascii="Arial" w:hAnsi="Arial" w:cs="Arial"/>
          <w:i/>
        </w:rPr>
      </w:pPr>
    </w:p>
    <w:p w14:paraId="5F1157EE" w14:textId="77777777" w:rsidR="008843F0" w:rsidRPr="001223A7" w:rsidRDefault="00584F2F" w:rsidP="008843F0">
      <w:pPr>
        <w:tabs>
          <w:tab w:val="left" w:pos="-2694"/>
          <w:tab w:val="left" w:pos="709"/>
        </w:tabs>
        <w:ind w:left="709"/>
        <w:jc w:val="both"/>
        <w:rPr>
          <w:rFonts w:ascii="Arial" w:hAnsi="Arial" w:cs="Arial"/>
        </w:rPr>
      </w:pPr>
      <w:r>
        <w:rPr>
          <w:rFonts w:ascii="Arial" w:hAnsi="Arial" w:cs="Arial"/>
        </w:rPr>
        <w:t>A</w:t>
      </w:r>
      <w:r w:rsidR="008843F0" w:rsidRPr="001223A7">
        <w:rPr>
          <w:rFonts w:ascii="Arial" w:hAnsi="Arial" w:cs="Arial"/>
        </w:rPr>
        <w:t xml:space="preserve">ll Intellectual Property Rights owned by the </w:t>
      </w:r>
      <w:r w:rsidR="00702CAA" w:rsidRPr="001223A7">
        <w:rPr>
          <w:rFonts w:ascii="Arial" w:hAnsi="Arial" w:cs="Arial"/>
        </w:rPr>
        <w:t>Supplier</w:t>
      </w:r>
      <w:r w:rsidR="008843F0" w:rsidRPr="001223A7">
        <w:rPr>
          <w:rFonts w:ascii="Arial" w:hAnsi="Arial" w:cs="Arial"/>
        </w:rPr>
        <w:t xml:space="preserve"> or its </w:t>
      </w:r>
      <w:r w:rsidR="006B5273" w:rsidRPr="001223A7">
        <w:rPr>
          <w:rFonts w:ascii="Arial" w:hAnsi="Arial" w:cs="Arial"/>
        </w:rPr>
        <w:t>subcontractor</w:t>
      </w:r>
      <w:r w:rsidR="008843F0" w:rsidRPr="001223A7">
        <w:rPr>
          <w:rFonts w:ascii="Arial" w:hAnsi="Arial" w:cs="Arial"/>
        </w:rPr>
        <w:t xml:space="preserve">s  (of any tier) or other third party and which are not assigned to, or vested in, the </w:t>
      </w:r>
      <w:r w:rsidR="003417E6" w:rsidRPr="001223A7">
        <w:rPr>
          <w:rFonts w:ascii="Arial" w:hAnsi="Arial" w:cs="Arial"/>
        </w:rPr>
        <w:t>Purchaser</w:t>
      </w:r>
      <w:r w:rsidR="008843F0" w:rsidRPr="001223A7">
        <w:rPr>
          <w:rFonts w:ascii="Arial" w:hAnsi="Arial" w:cs="Arial"/>
        </w:rPr>
        <w:t xml:space="preserve"> shall remain or be vested in the </w:t>
      </w:r>
      <w:r w:rsidR="00702CAA" w:rsidRPr="001223A7">
        <w:rPr>
          <w:rFonts w:ascii="Arial" w:hAnsi="Arial" w:cs="Arial"/>
        </w:rPr>
        <w:t>Supplier</w:t>
      </w:r>
      <w:r w:rsidR="008843F0" w:rsidRPr="001223A7">
        <w:rPr>
          <w:rFonts w:ascii="Arial" w:hAnsi="Arial" w:cs="Arial"/>
        </w:rPr>
        <w:t xml:space="preserve">, its </w:t>
      </w:r>
      <w:r w:rsidR="006B5273" w:rsidRPr="001223A7">
        <w:rPr>
          <w:rFonts w:ascii="Arial" w:hAnsi="Arial" w:cs="Arial"/>
        </w:rPr>
        <w:t>subcontractor</w:t>
      </w:r>
      <w:r w:rsidR="008843F0" w:rsidRPr="001223A7">
        <w:rPr>
          <w:rFonts w:ascii="Arial" w:hAnsi="Arial" w:cs="Arial"/>
        </w:rPr>
        <w:t>s (of any tier) or other third party (as the case may be).</w:t>
      </w:r>
    </w:p>
    <w:p w14:paraId="37672FDC" w14:textId="77777777" w:rsidR="008843F0" w:rsidRPr="001223A7" w:rsidRDefault="008843F0" w:rsidP="008843F0">
      <w:pPr>
        <w:tabs>
          <w:tab w:val="left" w:pos="-2694"/>
          <w:tab w:val="left" w:pos="709"/>
        </w:tabs>
        <w:ind w:left="709"/>
        <w:jc w:val="both"/>
        <w:rPr>
          <w:rFonts w:ascii="Arial" w:hAnsi="Arial" w:cs="Arial"/>
        </w:rPr>
      </w:pPr>
    </w:p>
    <w:p w14:paraId="0CA3E211" w14:textId="77777777" w:rsidR="008843F0" w:rsidRPr="001223A7" w:rsidRDefault="003417E6"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Purchaser</w:t>
      </w:r>
      <w:r w:rsidR="006B4C56" w:rsidRPr="001223A7">
        <w:rPr>
          <w:rFonts w:ascii="Arial" w:hAnsi="Arial" w:cs="Arial"/>
          <w:i/>
        </w:rPr>
        <w:t xml:space="preserve">’s Licence to use the </w:t>
      </w:r>
      <w:r w:rsidR="00702CAA" w:rsidRPr="001223A7">
        <w:rPr>
          <w:rFonts w:ascii="Arial" w:hAnsi="Arial" w:cs="Arial"/>
          <w:i/>
        </w:rPr>
        <w:t>Supplier</w:t>
      </w:r>
      <w:r w:rsidR="006B4C56" w:rsidRPr="001223A7">
        <w:rPr>
          <w:rFonts w:ascii="Arial" w:hAnsi="Arial" w:cs="Arial"/>
          <w:i/>
        </w:rPr>
        <w:t xml:space="preserve">’s Intellectual Property Rights </w:t>
      </w:r>
    </w:p>
    <w:p w14:paraId="0624632C" w14:textId="77777777" w:rsidR="008843F0" w:rsidRPr="001223A7" w:rsidRDefault="008843F0" w:rsidP="008843F0">
      <w:pPr>
        <w:tabs>
          <w:tab w:val="left" w:pos="-2694"/>
          <w:tab w:val="left" w:pos="709"/>
        </w:tabs>
        <w:ind w:left="709"/>
        <w:jc w:val="both"/>
        <w:rPr>
          <w:rFonts w:ascii="Arial" w:hAnsi="Arial" w:cs="Arial"/>
        </w:rPr>
      </w:pPr>
    </w:p>
    <w:p w14:paraId="3CFD3CEA" w14:textId="77777777" w:rsidR="008843F0" w:rsidRPr="001223A7" w:rsidRDefault="008843F0" w:rsidP="008843F0">
      <w:pPr>
        <w:tabs>
          <w:tab w:val="left" w:pos="-2694"/>
          <w:tab w:val="left" w:pos="709"/>
        </w:tabs>
        <w:ind w:left="709"/>
        <w:jc w:val="both"/>
        <w:rPr>
          <w:rFonts w:ascii="Arial" w:hAnsi="Arial" w:cs="Arial"/>
        </w:rPr>
      </w:pPr>
      <w:r w:rsidRPr="001223A7">
        <w:rPr>
          <w:rFonts w:ascii="Arial" w:hAnsi="Arial" w:cs="Arial"/>
        </w:rPr>
        <w:t xml:space="preserve">The </w:t>
      </w:r>
      <w:r w:rsidR="003417E6" w:rsidRPr="001223A7">
        <w:rPr>
          <w:rFonts w:ascii="Arial" w:hAnsi="Arial" w:cs="Arial"/>
        </w:rPr>
        <w:t>Purchaser</w:t>
      </w:r>
      <w:r w:rsidRPr="001223A7">
        <w:rPr>
          <w:rFonts w:ascii="Arial" w:hAnsi="Arial" w:cs="Arial"/>
        </w:rPr>
        <w:t xml:space="preserve"> shall have and the </w:t>
      </w:r>
      <w:r w:rsidR="00702CAA" w:rsidRPr="001223A7">
        <w:rPr>
          <w:rFonts w:ascii="Arial" w:hAnsi="Arial" w:cs="Arial"/>
        </w:rPr>
        <w:t>Supplier</w:t>
      </w:r>
      <w:r w:rsidRPr="001223A7">
        <w:rPr>
          <w:rFonts w:ascii="Arial" w:hAnsi="Arial" w:cs="Arial"/>
        </w:rPr>
        <w:t xml:space="preserve"> hereby grants and procures that its </w:t>
      </w:r>
      <w:r w:rsidR="006B5273" w:rsidRPr="001223A7">
        <w:rPr>
          <w:rFonts w:ascii="Arial" w:hAnsi="Arial" w:cs="Arial"/>
        </w:rPr>
        <w:t>subcontractor</w:t>
      </w:r>
      <w:r w:rsidRPr="001223A7">
        <w:rPr>
          <w:rFonts w:ascii="Arial" w:hAnsi="Arial" w:cs="Arial"/>
        </w:rPr>
        <w:t xml:space="preserve">s (of any tier) or other third party grant, to the </w:t>
      </w:r>
      <w:r w:rsidR="003417E6" w:rsidRPr="001223A7">
        <w:rPr>
          <w:rFonts w:ascii="Arial" w:hAnsi="Arial" w:cs="Arial"/>
        </w:rPr>
        <w:t>Purchaser</w:t>
      </w:r>
      <w:r w:rsidRPr="001223A7">
        <w:rPr>
          <w:rFonts w:ascii="Arial" w:hAnsi="Arial" w:cs="Arial"/>
        </w:rPr>
        <w:t xml:space="preserve"> a worldwide, royalty-free, perpetual, irrevocable, non-exclusive licen</w:t>
      </w:r>
      <w:r w:rsidR="00EA670A" w:rsidRPr="001223A7">
        <w:rPr>
          <w:rFonts w:ascii="Arial" w:hAnsi="Arial" w:cs="Arial"/>
        </w:rPr>
        <w:t>ce (with the right to sub-licens</w:t>
      </w:r>
      <w:r w:rsidRPr="001223A7">
        <w:rPr>
          <w:rFonts w:ascii="Arial" w:hAnsi="Arial" w:cs="Arial"/>
        </w:rPr>
        <w:t>e such rights to any third party) to use the Intellectual Property Rights referred to in clause 16.3 for the purposes of:-</w:t>
      </w:r>
    </w:p>
    <w:p w14:paraId="5A16C41C" w14:textId="77777777" w:rsidR="008843F0" w:rsidRPr="001223A7" w:rsidRDefault="008843F0" w:rsidP="008843F0">
      <w:pPr>
        <w:tabs>
          <w:tab w:val="left" w:pos="-2694"/>
          <w:tab w:val="left" w:pos="709"/>
        </w:tabs>
        <w:ind w:left="709"/>
        <w:jc w:val="both"/>
        <w:rPr>
          <w:rFonts w:ascii="Arial" w:hAnsi="Arial" w:cs="Arial"/>
        </w:rPr>
      </w:pPr>
    </w:p>
    <w:p w14:paraId="366E3D9D" w14:textId="77777777" w:rsidR="008843F0" w:rsidRPr="001223A7" w:rsidRDefault="008843F0" w:rsidP="008843F0">
      <w:pPr>
        <w:tabs>
          <w:tab w:val="left" w:pos="-2694"/>
          <w:tab w:val="left" w:pos="709"/>
        </w:tabs>
        <w:ind w:left="709"/>
        <w:jc w:val="both"/>
        <w:rPr>
          <w:rFonts w:ascii="Arial" w:hAnsi="Arial" w:cs="Arial"/>
        </w:rPr>
      </w:pPr>
      <w:r w:rsidRPr="001223A7">
        <w:rPr>
          <w:rFonts w:ascii="Arial" w:hAnsi="Arial" w:cs="Arial"/>
        </w:rPr>
        <w:lastRenderedPageBreak/>
        <w:t xml:space="preserve">16.4.1 </w:t>
      </w:r>
      <w:r w:rsidRPr="001223A7">
        <w:rPr>
          <w:rFonts w:ascii="Arial" w:hAnsi="Arial" w:cs="Arial"/>
        </w:rPr>
        <w:tab/>
        <w:t>understanding the Goods and/or the Services;</w:t>
      </w:r>
    </w:p>
    <w:p w14:paraId="3E3E88E7" w14:textId="77777777" w:rsidR="008843F0" w:rsidRPr="001223A7" w:rsidRDefault="008843F0" w:rsidP="008843F0">
      <w:pPr>
        <w:tabs>
          <w:tab w:val="left" w:pos="-2694"/>
          <w:tab w:val="left" w:pos="709"/>
        </w:tabs>
        <w:ind w:left="709"/>
        <w:jc w:val="both"/>
        <w:rPr>
          <w:rFonts w:ascii="Arial" w:hAnsi="Arial" w:cs="Arial"/>
        </w:rPr>
      </w:pPr>
    </w:p>
    <w:p w14:paraId="0016C9BB" w14:textId="77777777" w:rsidR="008843F0" w:rsidRPr="001223A7" w:rsidRDefault="008843F0" w:rsidP="008843F0">
      <w:pPr>
        <w:tabs>
          <w:tab w:val="left" w:pos="-2694"/>
          <w:tab w:val="left" w:pos="709"/>
        </w:tabs>
        <w:ind w:left="709"/>
        <w:jc w:val="both"/>
        <w:rPr>
          <w:rFonts w:ascii="Arial" w:hAnsi="Arial" w:cs="Arial"/>
        </w:rPr>
      </w:pPr>
      <w:r w:rsidRPr="001223A7">
        <w:rPr>
          <w:rFonts w:ascii="Arial" w:hAnsi="Arial" w:cs="Arial"/>
        </w:rPr>
        <w:t>16.4.2</w:t>
      </w:r>
      <w:r w:rsidRPr="001223A7">
        <w:rPr>
          <w:rFonts w:ascii="Arial" w:hAnsi="Arial" w:cs="Arial"/>
        </w:rPr>
        <w:tab/>
        <w:t>operating, maintaining</w:t>
      </w:r>
      <w:r w:rsidR="00584F2F">
        <w:rPr>
          <w:rFonts w:ascii="Arial" w:hAnsi="Arial" w:cs="Arial"/>
        </w:rPr>
        <w:t xml:space="preserve"> and</w:t>
      </w:r>
      <w:r w:rsidRPr="001223A7">
        <w:rPr>
          <w:rFonts w:ascii="Arial" w:hAnsi="Arial" w:cs="Arial"/>
        </w:rPr>
        <w:t xml:space="preserve"> replacing</w:t>
      </w:r>
      <w:r w:rsidR="00584F2F">
        <w:rPr>
          <w:rFonts w:ascii="Arial" w:hAnsi="Arial" w:cs="Arial"/>
        </w:rPr>
        <w:t xml:space="preserve"> </w:t>
      </w:r>
      <w:r w:rsidRPr="001223A7">
        <w:rPr>
          <w:rFonts w:ascii="Arial" w:hAnsi="Arial" w:cs="Arial"/>
        </w:rPr>
        <w:t>the Goods and/or the Services;</w:t>
      </w:r>
    </w:p>
    <w:p w14:paraId="0545CD2D" w14:textId="77777777" w:rsidR="008843F0" w:rsidRPr="001223A7" w:rsidRDefault="008843F0" w:rsidP="008843F0">
      <w:pPr>
        <w:tabs>
          <w:tab w:val="left" w:pos="-2694"/>
          <w:tab w:val="left" w:pos="709"/>
        </w:tabs>
        <w:ind w:left="709"/>
        <w:jc w:val="both"/>
        <w:rPr>
          <w:rFonts w:ascii="Arial" w:hAnsi="Arial" w:cs="Arial"/>
        </w:rPr>
      </w:pPr>
    </w:p>
    <w:p w14:paraId="61DCDA57" w14:textId="77777777" w:rsidR="008843F0" w:rsidRPr="001223A7" w:rsidRDefault="008843F0" w:rsidP="008843F0">
      <w:pPr>
        <w:tabs>
          <w:tab w:val="left" w:pos="-2694"/>
          <w:tab w:val="left" w:pos="709"/>
        </w:tabs>
        <w:ind w:left="709"/>
        <w:jc w:val="both"/>
        <w:rPr>
          <w:rFonts w:ascii="Arial" w:hAnsi="Arial" w:cs="Arial"/>
        </w:rPr>
      </w:pPr>
      <w:r w:rsidRPr="001223A7">
        <w:rPr>
          <w:rFonts w:ascii="Arial" w:hAnsi="Arial" w:cs="Arial"/>
        </w:rPr>
        <w:t>16.4.3</w:t>
      </w:r>
      <w:r w:rsidRPr="001223A7">
        <w:rPr>
          <w:rFonts w:ascii="Arial" w:hAnsi="Arial" w:cs="Arial"/>
        </w:rPr>
        <w:tab/>
        <w:t>extending, interfacing with, integrating with, connecting into and adjusting the Goods and/or the Services;</w:t>
      </w:r>
    </w:p>
    <w:p w14:paraId="70B11C6E" w14:textId="77777777" w:rsidR="008843F0" w:rsidRPr="001223A7" w:rsidRDefault="008843F0" w:rsidP="008843F0">
      <w:pPr>
        <w:tabs>
          <w:tab w:val="left" w:pos="-2694"/>
          <w:tab w:val="left" w:pos="709"/>
        </w:tabs>
        <w:ind w:left="709"/>
        <w:jc w:val="both"/>
        <w:rPr>
          <w:rFonts w:ascii="Arial" w:hAnsi="Arial" w:cs="Arial"/>
        </w:rPr>
      </w:pPr>
    </w:p>
    <w:p w14:paraId="559C9402" w14:textId="77777777" w:rsidR="008843F0" w:rsidRPr="001223A7" w:rsidRDefault="008843F0" w:rsidP="008843F0">
      <w:pPr>
        <w:tabs>
          <w:tab w:val="left" w:pos="-2694"/>
          <w:tab w:val="left" w:pos="709"/>
        </w:tabs>
        <w:ind w:left="709"/>
        <w:jc w:val="both"/>
        <w:rPr>
          <w:rFonts w:ascii="Arial" w:hAnsi="Arial" w:cs="Arial"/>
        </w:rPr>
      </w:pPr>
      <w:r w:rsidRPr="001223A7">
        <w:rPr>
          <w:rFonts w:ascii="Arial" w:hAnsi="Arial" w:cs="Arial"/>
        </w:rPr>
        <w:t>16.4.4</w:t>
      </w:r>
      <w:r w:rsidRPr="001223A7">
        <w:rPr>
          <w:rFonts w:ascii="Arial" w:hAnsi="Arial" w:cs="Arial"/>
        </w:rPr>
        <w:tab/>
        <w:t xml:space="preserve">enabling the </w:t>
      </w:r>
      <w:r w:rsidR="003417E6" w:rsidRPr="001223A7">
        <w:rPr>
          <w:rFonts w:ascii="Arial" w:hAnsi="Arial" w:cs="Arial"/>
        </w:rPr>
        <w:t>Purchaser</w:t>
      </w:r>
      <w:r w:rsidRPr="001223A7">
        <w:rPr>
          <w:rFonts w:ascii="Arial" w:hAnsi="Arial" w:cs="Arial"/>
        </w:rPr>
        <w:t xml:space="preserve"> to carry out the operation, maintenance, repair, renewal and enhancement of the Underground Network; </w:t>
      </w:r>
    </w:p>
    <w:p w14:paraId="72E6E7DE" w14:textId="77777777" w:rsidR="008843F0" w:rsidRPr="001223A7" w:rsidRDefault="008843F0" w:rsidP="008843F0">
      <w:pPr>
        <w:tabs>
          <w:tab w:val="left" w:pos="-2694"/>
          <w:tab w:val="left" w:pos="709"/>
        </w:tabs>
        <w:ind w:left="709"/>
        <w:jc w:val="both"/>
        <w:rPr>
          <w:rFonts w:ascii="Arial" w:hAnsi="Arial" w:cs="Arial"/>
        </w:rPr>
      </w:pPr>
    </w:p>
    <w:p w14:paraId="1F5A1301" w14:textId="77777777" w:rsidR="008843F0" w:rsidRPr="001223A7" w:rsidRDefault="008843F0" w:rsidP="008843F0">
      <w:pPr>
        <w:tabs>
          <w:tab w:val="left" w:pos="-2694"/>
          <w:tab w:val="left" w:pos="709"/>
        </w:tabs>
        <w:ind w:left="709"/>
        <w:jc w:val="both"/>
        <w:rPr>
          <w:rFonts w:ascii="Arial" w:hAnsi="Arial" w:cs="Arial"/>
        </w:rPr>
      </w:pPr>
      <w:r w:rsidRPr="001223A7">
        <w:rPr>
          <w:rFonts w:ascii="Arial" w:hAnsi="Arial" w:cs="Arial"/>
        </w:rPr>
        <w:t>16.4.5</w:t>
      </w:r>
      <w:r w:rsidRPr="001223A7">
        <w:rPr>
          <w:rFonts w:ascii="Arial" w:hAnsi="Arial" w:cs="Arial"/>
        </w:rPr>
        <w:tab/>
        <w:t xml:space="preserve">executing and completing the </w:t>
      </w:r>
      <w:r w:rsidR="00743024" w:rsidRPr="001223A7">
        <w:rPr>
          <w:rFonts w:ascii="Arial" w:hAnsi="Arial" w:cs="Arial"/>
        </w:rPr>
        <w:t>provision of the Goods and/or the performance of the Services</w:t>
      </w:r>
      <w:r w:rsidRPr="001223A7">
        <w:rPr>
          <w:rFonts w:ascii="Arial" w:hAnsi="Arial" w:cs="Arial"/>
        </w:rPr>
        <w:t>; and</w:t>
      </w:r>
    </w:p>
    <w:p w14:paraId="5D97E1CE" w14:textId="77777777" w:rsidR="008843F0" w:rsidRPr="001223A7" w:rsidRDefault="008843F0" w:rsidP="008843F0">
      <w:pPr>
        <w:tabs>
          <w:tab w:val="left" w:pos="-2694"/>
          <w:tab w:val="left" w:pos="709"/>
        </w:tabs>
        <w:ind w:left="709"/>
        <w:jc w:val="both"/>
        <w:rPr>
          <w:rFonts w:ascii="Arial" w:hAnsi="Arial" w:cs="Arial"/>
        </w:rPr>
      </w:pPr>
    </w:p>
    <w:p w14:paraId="26BE90E0" w14:textId="77777777" w:rsidR="008843F0" w:rsidRPr="001223A7" w:rsidRDefault="008843F0" w:rsidP="008843F0">
      <w:pPr>
        <w:tabs>
          <w:tab w:val="left" w:pos="-2694"/>
          <w:tab w:val="left" w:pos="709"/>
        </w:tabs>
        <w:ind w:left="709"/>
        <w:jc w:val="both"/>
        <w:rPr>
          <w:rFonts w:ascii="Arial" w:hAnsi="Arial" w:cs="Arial"/>
        </w:rPr>
      </w:pPr>
      <w:r w:rsidRPr="001223A7">
        <w:rPr>
          <w:rFonts w:ascii="Arial" w:hAnsi="Arial" w:cs="Arial"/>
          <w:lang w:val="en-GB"/>
        </w:rPr>
        <w:t>16.4.6</w:t>
      </w:r>
      <w:r w:rsidRPr="001223A7">
        <w:rPr>
          <w:rFonts w:ascii="Arial" w:hAnsi="Arial" w:cs="Arial"/>
          <w:lang w:val="en-GB"/>
        </w:rPr>
        <w:tab/>
      </w:r>
      <w:r w:rsidRPr="001223A7">
        <w:rPr>
          <w:rFonts w:ascii="Arial" w:hAnsi="Arial" w:cs="Arial"/>
        </w:rPr>
        <w:t xml:space="preserve">enabling the </w:t>
      </w:r>
      <w:r w:rsidR="003417E6" w:rsidRPr="001223A7">
        <w:rPr>
          <w:rFonts w:ascii="Arial" w:hAnsi="Arial" w:cs="Arial"/>
        </w:rPr>
        <w:t>Purchaser</w:t>
      </w:r>
      <w:r w:rsidRPr="001223A7">
        <w:rPr>
          <w:rFonts w:ascii="Arial" w:hAnsi="Arial" w:cs="Arial"/>
        </w:rPr>
        <w:t xml:space="preserve"> to perform its function and duties as Infrastructure Manager and Operator of the Underground Network.</w:t>
      </w:r>
    </w:p>
    <w:p w14:paraId="77C8B092" w14:textId="77777777" w:rsidR="008843F0" w:rsidRPr="001223A7" w:rsidRDefault="008843F0" w:rsidP="008843F0">
      <w:pPr>
        <w:tabs>
          <w:tab w:val="left" w:pos="-2694"/>
          <w:tab w:val="left" w:pos="709"/>
        </w:tabs>
        <w:ind w:left="709"/>
        <w:jc w:val="both"/>
        <w:rPr>
          <w:rFonts w:ascii="Arial" w:hAnsi="Arial" w:cs="Arial"/>
        </w:rPr>
      </w:pPr>
    </w:p>
    <w:p w14:paraId="692AD104" w14:textId="77777777" w:rsidR="008843F0" w:rsidRPr="001223A7" w:rsidRDefault="008843F0"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Provision of Supporting Documentation and Other Materials</w:t>
      </w:r>
    </w:p>
    <w:p w14:paraId="2AA16996" w14:textId="77777777" w:rsidR="008843F0" w:rsidRPr="001223A7" w:rsidRDefault="008843F0" w:rsidP="008843F0">
      <w:pPr>
        <w:tabs>
          <w:tab w:val="left" w:pos="-2694"/>
          <w:tab w:val="left" w:pos="709"/>
        </w:tabs>
        <w:ind w:left="709"/>
        <w:jc w:val="both"/>
        <w:rPr>
          <w:rFonts w:ascii="Arial" w:hAnsi="Arial" w:cs="Arial"/>
          <w:i/>
        </w:rPr>
      </w:pPr>
    </w:p>
    <w:p w14:paraId="0D5C5EE3" w14:textId="77777777" w:rsidR="008843F0" w:rsidRPr="001223A7" w:rsidRDefault="008843F0" w:rsidP="008843F0">
      <w:pPr>
        <w:tabs>
          <w:tab w:val="left" w:pos="-2694"/>
          <w:tab w:val="left" w:pos="709"/>
        </w:tabs>
        <w:ind w:left="709"/>
        <w:jc w:val="both"/>
        <w:rPr>
          <w:rFonts w:ascii="Arial" w:hAnsi="Arial" w:cs="Arial"/>
        </w:rPr>
      </w:pPr>
      <w:r w:rsidRPr="001223A7">
        <w:rPr>
          <w:rFonts w:ascii="Arial" w:hAnsi="Arial" w:cs="Arial"/>
        </w:rPr>
        <w:t xml:space="preserve">The </w:t>
      </w:r>
      <w:r w:rsidR="00702CAA" w:rsidRPr="001223A7">
        <w:rPr>
          <w:rFonts w:ascii="Arial" w:hAnsi="Arial" w:cs="Arial"/>
        </w:rPr>
        <w:t>Supplier</w:t>
      </w:r>
      <w:r w:rsidRPr="001223A7">
        <w:rPr>
          <w:rFonts w:ascii="Arial" w:hAnsi="Arial" w:cs="Arial"/>
        </w:rPr>
        <w:t xml:space="preserve"> shall:</w:t>
      </w:r>
    </w:p>
    <w:p w14:paraId="2BB0D134" w14:textId="77777777" w:rsidR="008843F0" w:rsidRPr="001223A7" w:rsidRDefault="008843F0" w:rsidP="008843F0">
      <w:pPr>
        <w:tabs>
          <w:tab w:val="left" w:pos="-2694"/>
          <w:tab w:val="left" w:pos="709"/>
        </w:tabs>
        <w:ind w:left="709"/>
        <w:jc w:val="both"/>
        <w:rPr>
          <w:rFonts w:ascii="Arial" w:hAnsi="Arial" w:cs="Arial"/>
        </w:rPr>
      </w:pPr>
    </w:p>
    <w:p w14:paraId="39568E35" w14:textId="77777777" w:rsidR="008843F0" w:rsidRPr="001223A7" w:rsidRDefault="008843F0" w:rsidP="008843F0">
      <w:pPr>
        <w:tabs>
          <w:tab w:val="left" w:pos="-2694"/>
          <w:tab w:val="left" w:pos="709"/>
        </w:tabs>
        <w:ind w:left="1440" w:hanging="731"/>
        <w:jc w:val="both"/>
        <w:rPr>
          <w:rFonts w:ascii="Arial" w:hAnsi="Arial" w:cs="Arial"/>
        </w:rPr>
      </w:pPr>
      <w:r w:rsidRPr="001223A7">
        <w:rPr>
          <w:rFonts w:ascii="Arial" w:hAnsi="Arial" w:cs="Arial"/>
        </w:rPr>
        <w:t>16.5.1</w:t>
      </w:r>
      <w:r w:rsidRPr="001223A7">
        <w:rPr>
          <w:rFonts w:ascii="Arial" w:hAnsi="Arial" w:cs="Arial"/>
        </w:rPr>
        <w:tab/>
        <w:t xml:space="preserve">promptly, and in any event by no later than such date as the </w:t>
      </w:r>
      <w:r w:rsidR="003417E6" w:rsidRPr="001223A7">
        <w:rPr>
          <w:rFonts w:ascii="Arial" w:hAnsi="Arial" w:cs="Arial"/>
        </w:rPr>
        <w:t>Purchaser</w:t>
      </w:r>
      <w:r w:rsidRPr="001223A7">
        <w:rPr>
          <w:rFonts w:ascii="Arial" w:hAnsi="Arial" w:cs="Arial"/>
        </w:rPr>
        <w:t xml:space="preserve"> may notify to the </w:t>
      </w:r>
      <w:r w:rsidR="00702CAA" w:rsidRPr="001223A7">
        <w:rPr>
          <w:rFonts w:ascii="Arial" w:hAnsi="Arial" w:cs="Arial"/>
        </w:rPr>
        <w:t>Supplier</w:t>
      </w:r>
      <w:r w:rsidRPr="001223A7">
        <w:rPr>
          <w:rFonts w:ascii="Arial" w:hAnsi="Arial" w:cs="Arial"/>
        </w:rPr>
        <w:t xml:space="preserve">, provide at no charge to the </w:t>
      </w:r>
      <w:r w:rsidR="003417E6" w:rsidRPr="001223A7">
        <w:rPr>
          <w:rFonts w:ascii="Arial" w:hAnsi="Arial" w:cs="Arial"/>
        </w:rPr>
        <w:t>Purchaser</w:t>
      </w:r>
      <w:r w:rsidRPr="001223A7">
        <w:rPr>
          <w:rFonts w:ascii="Arial" w:hAnsi="Arial" w:cs="Arial"/>
        </w:rPr>
        <w:t xml:space="preserve">, copies of any materials and items (including, without limitation, Documentation) in the </w:t>
      </w:r>
      <w:r w:rsidR="00702CAA" w:rsidRPr="001223A7">
        <w:rPr>
          <w:rFonts w:ascii="Arial" w:hAnsi="Arial" w:cs="Arial"/>
        </w:rPr>
        <w:t>Supplier</w:t>
      </w:r>
      <w:r w:rsidRPr="001223A7">
        <w:rPr>
          <w:rFonts w:ascii="Arial" w:hAnsi="Arial" w:cs="Arial"/>
        </w:rPr>
        <w:t xml:space="preserve">'s or </w:t>
      </w:r>
      <w:r w:rsidR="006B5273" w:rsidRPr="001223A7">
        <w:rPr>
          <w:rFonts w:ascii="Arial" w:hAnsi="Arial" w:cs="Arial"/>
        </w:rPr>
        <w:t>subcontractor</w:t>
      </w:r>
      <w:r w:rsidRPr="001223A7">
        <w:rPr>
          <w:rFonts w:ascii="Arial" w:hAnsi="Arial" w:cs="Arial"/>
        </w:rPr>
        <w:t xml:space="preserve">s (of any tier) or other third party’s possession or control (or which ought reasonably to be in the </w:t>
      </w:r>
      <w:r w:rsidR="00702CAA" w:rsidRPr="001223A7">
        <w:rPr>
          <w:rFonts w:ascii="Arial" w:hAnsi="Arial" w:cs="Arial"/>
        </w:rPr>
        <w:t>Supplier</w:t>
      </w:r>
      <w:r w:rsidRPr="001223A7">
        <w:rPr>
          <w:rFonts w:ascii="Arial" w:hAnsi="Arial" w:cs="Arial"/>
        </w:rPr>
        <w:t xml:space="preserve">’s or </w:t>
      </w:r>
      <w:r w:rsidR="006B5273" w:rsidRPr="001223A7">
        <w:rPr>
          <w:rFonts w:ascii="Arial" w:hAnsi="Arial" w:cs="Arial"/>
        </w:rPr>
        <w:t>subcontractor</w:t>
      </w:r>
      <w:r w:rsidRPr="001223A7">
        <w:rPr>
          <w:rFonts w:ascii="Arial" w:hAnsi="Arial" w:cs="Arial"/>
        </w:rPr>
        <w:t>s (of any tier) or other third party’s possession or control) which are referred to or relied upon in using and copying, or required in any way for the use and copying of, the Intellectual Property Rights</w:t>
      </w:r>
      <w:r w:rsidR="00371666" w:rsidRPr="001223A7">
        <w:rPr>
          <w:rFonts w:ascii="Arial" w:hAnsi="Arial" w:cs="Arial"/>
        </w:rPr>
        <w:t xml:space="preserve"> referred to in clauses 16</w:t>
      </w:r>
      <w:r w:rsidRPr="001223A7">
        <w:rPr>
          <w:rFonts w:ascii="Arial" w:hAnsi="Arial" w:cs="Arial"/>
        </w:rPr>
        <w:t>.2,</w:t>
      </w:r>
      <w:r w:rsidR="00371666" w:rsidRPr="001223A7">
        <w:rPr>
          <w:rFonts w:ascii="Arial" w:hAnsi="Arial" w:cs="Arial"/>
        </w:rPr>
        <w:t xml:space="preserve"> 16</w:t>
      </w:r>
      <w:r w:rsidRPr="001223A7">
        <w:rPr>
          <w:rFonts w:ascii="Arial" w:hAnsi="Arial" w:cs="Arial"/>
        </w:rPr>
        <w:t>.3</w:t>
      </w:r>
      <w:r w:rsidR="00371666" w:rsidRPr="001223A7">
        <w:rPr>
          <w:rFonts w:ascii="Arial" w:hAnsi="Arial" w:cs="Arial"/>
        </w:rPr>
        <w:t xml:space="preserve"> and 16</w:t>
      </w:r>
      <w:r w:rsidRPr="001223A7">
        <w:rPr>
          <w:rFonts w:ascii="Arial" w:hAnsi="Arial" w:cs="Arial"/>
        </w:rPr>
        <w:t xml:space="preserve">.4 above; and </w:t>
      </w:r>
    </w:p>
    <w:p w14:paraId="489A6AAF" w14:textId="77777777" w:rsidR="008843F0" w:rsidRPr="001223A7" w:rsidRDefault="008843F0" w:rsidP="008843F0">
      <w:pPr>
        <w:tabs>
          <w:tab w:val="left" w:pos="-2694"/>
          <w:tab w:val="left" w:pos="709"/>
        </w:tabs>
        <w:ind w:left="709"/>
        <w:jc w:val="both"/>
        <w:rPr>
          <w:rFonts w:ascii="Arial" w:hAnsi="Arial" w:cs="Arial"/>
        </w:rPr>
      </w:pPr>
    </w:p>
    <w:p w14:paraId="66FB96D6" w14:textId="77777777" w:rsidR="008843F0" w:rsidRPr="001223A7" w:rsidRDefault="008843F0" w:rsidP="008843F0">
      <w:pPr>
        <w:tabs>
          <w:tab w:val="left" w:pos="-2694"/>
          <w:tab w:val="left" w:pos="709"/>
        </w:tabs>
        <w:ind w:left="1440" w:hanging="731"/>
        <w:jc w:val="both"/>
        <w:rPr>
          <w:rFonts w:ascii="Arial" w:hAnsi="Arial" w:cs="Arial"/>
        </w:rPr>
      </w:pPr>
      <w:r w:rsidRPr="001223A7">
        <w:rPr>
          <w:rFonts w:ascii="Arial" w:hAnsi="Arial" w:cs="Arial"/>
        </w:rPr>
        <w:t>16.5.2</w:t>
      </w:r>
      <w:r w:rsidRPr="001223A7">
        <w:rPr>
          <w:rFonts w:ascii="Arial" w:hAnsi="Arial" w:cs="Arial"/>
        </w:rPr>
        <w:tab/>
        <w:t xml:space="preserve">keep copies of such materials, items and Documentation in a secure place where they will not deteriorate and undertake regular (and in any event not less than every three months) integrity testing of the same and provide written evidence of such testing to the </w:t>
      </w:r>
      <w:r w:rsidR="003417E6" w:rsidRPr="001223A7">
        <w:rPr>
          <w:rFonts w:ascii="Arial" w:hAnsi="Arial" w:cs="Arial"/>
        </w:rPr>
        <w:t>Purchaser</w:t>
      </w:r>
      <w:r w:rsidRPr="001223A7">
        <w:rPr>
          <w:rFonts w:ascii="Arial" w:hAnsi="Arial" w:cs="Arial"/>
        </w:rPr>
        <w:t xml:space="preserve"> at regular intervals and in any event upon the </w:t>
      </w:r>
      <w:r w:rsidR="003417E6" w:rsidRPr="001223A7">
        <w:rPr>
          <w:rFonts w:ascii="Arial" w:hAnsi="Arial" w:cs="Arial"/>
        </w:rPr>
        <w:t>Purchaser</w:t>
      </w:r>
      <w:r w:rsidRPr="001223A7">
        <w:rPr>
          <w:rFonts w:ascii="Arial" w:hAnsi="Arial" w:cs="Arial"/>
        </w:rPr>
        <w:t>’s request.</w:t>
      </w:r>
    </w:p>
    <w:p w14:paraId="5CD672B9" w14:textId="77777777" w:rsidR="008843F0" w:rsidRPr="001223A7" w:rsidRDefault="008843F0" w:rsidP="008843F0">
      <w:pPr>
        <w:tabs>
          <w:tab w:val="left" w:pos="-2694"/>
          <w:tab w:val="left" w:pos="709"/>
        </w:tabs>
        <w:ind w:left="709"/>
        <w:jc w:val="both"/>
        <w:rPr>
          <w:rFonts w:ascii="Arial" w:hAnsi="Arial" w:cs="Arial"/>
        </w:rPr>
      </w:pPr>
    </w:p>
    <w:p w14:paraId="29FBFB06" w14:textId="77777777" w:rsidR="008843F0" w:rsidRPr="001223A7" w:rsidRDefault="003417E6"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Purchaser</w:t>
      </w:r>
      <w:r w:rsidR="008843F0" w:rsidRPr="001223A7">
        <w:rPr>
          <w:rFonts w:ascii="Arial" w:hAnsi="Arial" w:cs="Arial"/>
          <w:i/>
        </w:rPr>
        <w:t>’s Rights of Retention</w:t>
      </w:r>
    </w:p>
    <w:p w14:paraId="42D9EA86" w14:textId="77777777" w:rsidR="00AB3C33" w:rsidRPr="001223A7" w:rsidRDefault="00AB3C33" w:rsidP="00AB3C33">
      <w:pPr>
        <w:tabs>
          <w:tab w:val="left" w:pos="-2694"/>
          <w:tab w:val="left" w:pos="709"/>
        </w:tabs>
        <w:ind w:left="709"/>
        <w:jc w:val="both"/>
        <w:rPr>
          <w:rFonts w:ascii="Arial" w:hAnsi="Arial" w:cs="Arial"/>
          <w:i/>
        </w:rPr>
      </w:pPr>
    </w:p>
    <w:p w14:paraId="3D06EC40" w14:textId="77777777" w:rsidR="00AB3C33" w:rsidRPr="001223A7" w:rsidRDefault="00C5444F" w:rsidP="00AB3C33">
      <w:pPr>
        <w:tabs>
          <w:tab w:val="left" w:pos="-2694"/>
          <w:tab w:val="left" w:pos="709"/>
        </w:tabs>
        <w:ind w:left="709"/>
        <w:jc w:val="both"/>
        <w:rPr>
          <w:rFonts w:ascii="Arial" w:hAnsi="Arial" w:cs="Arial"/>
        </w:rPr>
      </w:pPr>
      <w:r w:rsidRPr="001223A7">
        <w:rPr>
          <w:rFonts w:ascii="Arial" w:hAnsi="Arial" w:cs="Arial"/>
        </w:rPr>
        <w:t>Not used</w:t>
      </w:r>
      <w:r w:rsidR="00AB3C33" w:rsidRPr="001223A7">
        <w:rPr>
          <w:rFonts w:ascii="Arial" w:hAnsi="Arial" w:cs="Arial"/>
        </w:rPr>
        <w:t>.</w:t>
      </w:r>
    </w:p>
    <w:p w14:paraId="4DA2175C" w14:textId="77777777" w:rsidR="00AB3C33" w:rsidRPr="001223A7" w:rsidRDefault="00AB3C33" w:rsidP="00AB3C33">
      <w:pPr>
        <w:tabs>
          <w:tab w:val="left" w:pos="-2694"/>
          <w:tab w:val="left" w:pos="709"/>
        </w:tabs>
        <w:jc w:val="both"/>
        <w:rPr>
          <w:rFonts w:ascii="Arial" w:hAnsi="Arial" w:cs="Arial"/>
        </w:rPr>
      </w:pPr>
    </w:p>
    <w:p w14:paraId="5E670288" w14:textId="77777777" w:rsidR="008843F0" w:rsidRPr="001223A7" w:rsidRDefault="003417E6"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Purchaser</w:t>
      </w:r>
      <w:r w:rsidR="008843F0" w:rsidRPr="001223A7">
        <w:rPr>
          <w:rFonts w:ascii="Arial" w:hAnsi="Arial" w:cs="Arial"/>
          <w:i/>
        </w:rPr>
        <w:t>’s Rights to the Software</w:t>
      </w:r>
    </w:p>
    <w:p w14:paraId="30D8FAA4" w14:textId="77777777" w:rsidR="00AB3C33" w:rsidRPr="001223A7" w:rsidRDefault="00AB3C33" w:rsidP="00AB3C33">
      <w:pPr>
        <w:tabs>
          <w:tab w:val="left" w:pos="-2694"/>
          <w:tab w:val="left" w:pos="709"/>
        </w:tabs>
        <w:ind w:left="709"/>
        <w:jc w:val="both"/>
        <w:rPr>
          <w:rFonts w:ascii="Arial" w:hAnsi="Arial" w:cs="Arial"/>
          <w:i/>
        </w:rPr>
      </w:pPr>
    </w:p>
    <w:p w14:paraId="0F143A40" w14:textId="77777777" w:rsidR="00AB3C33" w:rsidRPr="001223A7" w:rsidRDefault="00AB3C33" w:rsidP="00AB3C33">
      <w:pPr>
        <w:tabs>
          <w:tab w:val="left" w:pos="-2694"/>
          <w:tab w:val="left" w:pos="709"/>
        </w:tabs>
        <w:ind w:left="709"/>
        <w:jc w:val="both"/>
        <w:rPr>
          <w:rFonts w:ascii="Arial" w:hAnsi="Arial" w:cs="Arial"/>
        </w:rPr>
      </w:pPr>
      <w:r w:rsidRPr="001223A7">
        <w:rPr>
          <w:rFonts w:ascii="Arial" w:hAnsi="Arial" w:cs="Arial"/>
        </w:rPr>
        <w:t xml:space="preserve">If the </w:t>
      </w:r>
      <w:r w:rsidR="00702CAA" w:rsidRPr="001223A7">
        <w:rPr>
          <w:rFonts w:ascii="Arial" w:hAnsi="Arial" w:cs="Arial"/>
        </w:rPr>
        <w:t>Supplier</w:t>
      </w:r>
      <w:r w:rsidRPr="001223A7">
        <w:rPr>
          <w:rFonts w:ascii="Arial" w:hAnsi="Arial" w:cs="Arial"/>
        </w:rPr>
        <w:t xml:space="preserve"> or any of its </w:t>
      </w:r>
      <w:r w:rsidR="00620338" w:rsidRPr="001223A7">
        <w:rPr>
          <w:rFonts w:ascii="Arial" w:hAnsi="Arial" w:cs="Arial"/>
        </w:rPr>
        <w:t>subcontractor</w:t>
      </w:r>
      <w:r w:rsidRPr="001223A7">
        <w:rPr>
          <w:rFonts w:ascii="Arial" w:hAnsi="Arial" w:cs="Arial"/>
        </w:rPr>
        <w:t>s providing software for incorporation into or operation of the Goods and/or the Services stops trading, is subject to an insolvency event equivalent to any of t</w:t>
      </w:r>
      <w:r w:rsidR="00007811" w:rsidRPr="001223A7">
        <w:rPr>
          <w:rFonts w:ascii="Arial" w:hAnsi="Arial" w:cs="Arial"/>
        </w:rPr>
        <w:t>hose events set out in clause 18</w:t>
      </w:r>
      <w:r w:rsidRPr="001223A7">
        <w:rPr>
          <w:rFonts w:ascii="Arial" w:hAnsi="Arial" w:cs="Arial"/>
        </w:rPr>
        <w:t xml:space="preserve">.1 (including their equivalent in any jurisdiction to which the </w:t>
      </w:r>
      <w:r w:rsidR="00702CAA" w:rsidRPr="001223A7">
        <w:rPr>
          <w:rFonts w:ascii="Arial" w:hAnsi="Arial" w:cs="Arial"/>
        </w:rPr>
        <w:t>Supplier</w:t>
      </w:r>
      <w:r w:rsidRPr="001223A7">
        <w:rPr>
          <w:rFonts w:ascii="Arial" w:hAnsi="Arial" w:cs="Arial"/>
        </w:rPr>
        <w:t xml:space="preserve"> or any of its </w:t>
      </w:r>
      <w:r w:rsidR="00620338" w:rsidRPr="001223A7">
        <w:rPr>
          <w:rFonts w:ascii="Arial" w:hAnsi="Arial" w:cs="Arial"/>
        </w:rPr>
        <w:t>subcontractor</w:t>
      </w:r>
      <w:r w:rsidRPr="001223A7">
        <w:rPr>
          <w:rFonts w:ascii="Arial" w:hAnsi="Arial" w:cs="Arial"/>
        </w:rPr>
        <w:t xml:space="preserve">s is subject), makes known its intention to withdraw support of that software or fails to support that software in accordance with the terms of this Contract then the </w:t>
      </w:r>
      <w:r w:rsidR="00702CAA" w:rsidRPr="001223A7">
        <w:rPr>
          <w:rFonts w:ascii="Arial" w:hAnsi="Arial" w:cs="Arial"/>
        </w:rPr>
        <w:t>Supplier</w:t>
      </w:r>
      <w:r w:rsidRPr="001223A7">
        <w:rPr>
          <w:rFonts w:ascii="Arial" w:hAnsi="Arial" w:cs="Arial"/>
        </w:rPr>
        <w:t xml:space="preserve">, at no charge to the </w:t>
      </w:r>
      <w:r w:rsidR="003417E6" w:rsidRPr="001223A7">
        <w:rPr>
          <w:rFonts w:ascii="Arial" w:hAnsi="Arial" w:cs="Arial"/>
        </w:rPr>
        <w:t>Purchaser</w:t>
      </w:r>
      <w:r w:rsidRPr="001223A7">
        <w:rPr>
          <w:rFonts w:ascii="Arial" w:hAnsi="Arial" w:cs="Arial"/>
        </w:rPr>
        <w:t xml:space="preserve">, shall use its best endeavours to transfer or procure the transfer to the </w:t>
      </w:r>
      <w:r w:rsidR="003417E6" w:rsidRPr="001223A7">
        <w:rPr>
          <w:rFonts w:ascii="Arial" w:hAnsi="Arial" w:cs="Arial"/>
        </w:rPr>
        <w:t>Purchaser</w:t>
      </w:r>
      <w:r w:rsidRPr="001223A7">
        <w:rPr>
          <w:rFonts w:ascii="Arial" w:hAnsi="Arial" w:cs="Arial"/>
        </w:rPr>
        <w:t xml:space="preserve"> of all Intellectual Property Rights in that software.</w:t>
      </w:r>
    </w:p>
    <w:p w14:paraId="160B6678" w14:textId="77777777" w:rsidR="00AB3C33" w:rsidRPr="001223A7" w:rsidRDefault="00AB3C33" w:rsidP="00AB3C33">
      <w:pPr>
        <w:tabs>
          <w:tab w:val="left" w:pos="-2694"/>
          <w:tab w:val="left" w:pos="709"/>
        </w:tabs>
        <w:ind w:left="709"/>
        <w:jc w:val="both"/>
        <w:rPr>
          <w:rFonts w:ascii="Arial" w:hAnsi="Arial" w:cs="Arial"/>
        </w:rPr>
      </w:pPr>
    </w:p>
    <w:p w14:paraId="4E66CC6E" w14:textId="77777777" w:rsidR="008843F0" w:rsidRPr="001223A7" w:rsidRDefault="003417E6"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Purchaser</w:t>
      </w:r>
      <w:r w:rsidR="008843F0" w:rsidRPr="001223A7">
        <w:rPr>
          <w:rFonts w:ascii="Arial" w:hAnsi="Arial" w:cs="Arial"/>
          <w:i/>
        </w:rPr>
        <w:t xml:space="preserve">’s Rights in relation to Other Procurement Activities </w:t>
      </w:r>
    </w:p>
    <w:p w14:paraId="58BD72B3" w14:textId="77777777" w:rsidR="00AB3C33" w:rsidRPr="001223A7" w:rsidRDefault="00AB3C33" w:rsidP="00AB3C33">
      <w:pPr>
        <w:tabs>
          <w:tab w:val="left" w:pos="-2694"/>
          <w:tab w:val="left" w:pos="709"/>
        </w:tabs>
        <w:ind w:left="709"/>
        <w:jc w:val="both"/>
        <w:rPr>
          <w:rFonts w:ascii="Arial" w:hAnsi="Arial" w:cs="Arial"/>
          <w:i/>
        </w:rPr>
      </w:pPr>
    </w:p>
    <w:p w14:paraId="76E61597" w14:textId="77777777" w:rsidR="00AB3C33" w:rsidRPr="001223A7" w:rsidRDefault="00AB3C33" w:rsidP="00AB3C33">
      <w:pPr>
        <w:tabs>
          <w:tab w:val="left" w:pos="-2694"/>
          <w:tab w:val="left" w:pos="709"/>
        </w:tabs>
        <w:ind w:left="709"/>
        <w:jc w:val="both"/>
        <w:rPr>
          <w:rFonts w:ascii="Arial" w:hAnsi="Arial" w:cs="Arial"/>
        </w:rPr>
      </w:pPr>
      <w:r w:rsidRPr="001223A7">
        <w:rPr>
          <w:rFonts w:ascii="Arial" w:hAnsi="Arial" w:cs="Arial"/>
        </w:rPr>
        <w:t xml:space="preserve">For the avoidance of doubt, the </w:t>
      </w:r>
      <w:r w:rsidR="003417E6" w:rsidRPr="001223A7">
        <w:rPr>
          <w:rFonts w:ascii="Arial" w:hAnsi="Arial" w:cs="Arial"/>
        </w:rPr>
        <w:t>Purchaser</w:t>
      </w:r>
      <w:r w:rsidRPr="001223A7">
        <w:rPr>
          <w:rFonts w:ascii="Arial" w:hAnsi="Arial" w:cs="Arial"/>
        </w:rPr>
        <w:t xml:space="preserve"> shall be entitled to use and copy the materials, items and Documentation referred to in clause 16.5 above and anything in which the Intellectual Property Rights referred to in clauses 16.2, 16.3 and 16.4 subsist for the purposes of inviting tenders or of procuring goods and/or services the same as or similar to the Goods and/or the Services for the carrying out of any activities in connection with the licence under clause 16.4 subject always to the </w:t>
      </w:r>
      <w:r w:rsidR="003417E6" w:rsidRPr="001223A7">
        <w:rPr>
          <w:rFonts w:ascii="Arial" w:hAnsi="Arial" w:cs="Arial"/>
        </w:rPr>
        <w:t>Purchaser</w:t>
      </w:r>
      <w:r w:rsidRPr="001223A7">
        <w:rPr>
          <w:rFonts w:ascii="Arial" w:hAnsi="Arial" w:cs="Arial"/>
        </w:rPr>
        <w:t>’s requirements for tenderers to treat the same in the strictest confidence.</w:t>
      </w:r>
    </w:p>
    <w:p w14:paraId="73D73684" w14:textId="77777777" w:rsidR="00AB3C33" w:rsidRPr="001223A7" w:rsidRDefault="00AB3C33" w:rsidP="00AB3C33">
      <w:pPr>
        <w:tabs>
          <w:tab w:val="left" w:pos="-2694"/>
          <w:tab w:val="left" w:pos="709"/>
        </w:tabs>
        <w:jc w:val="both"/>
        <w:rPr>
          <w:rFonts w:ascii="Arial" w:hAnsi="Arial" w:cs="Arial"/>
        </w:rPr>
      </w:pPr>
    </w:p>
    <w:p w14:paraId="22535F1D" w14:textId="77777777" w:rsidR="008843F0" w:rsidRPr="001223A7" w:rsidRDefault="00702CAA"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Supplier</w:t>
      </w:r>
      <w:r w:rsidR="008843F0" w:rsidRPr="001223A7">
        <w:rPr>
          <w:rFonts w:ascii="Arial" w:hAnsi="Arial" w:cs="Arial"/>
          <w:i/>
        </w:rPr>
        <w:t>’s Indemnity against Third Party Intellectual Property Rights Infringement</w:t>
      </w:r>
    </w:p>
    <w:p w14:paraId="7374AA6F" w14:textId="77777777" w:rsidR="00AB3C33" w:rsidRPr="001223A7" w:rsidRDefault="00AB3C33" w:rsidP="00AB3C33">
      <w:pPr>
        <w:tabs>
          <w:tab w:val="left" w:pos="-2694"/>
          <w:tab w:val="left" w:pos="709"/>
        </w:tabs>
        <w:ind w:left="709"/>
        <w:jc w:val="both"/>
        <w:rPr>
          <w:rFonts w:ascii="Arial" w:hAnsi="Arial" w:cs="Arial"/>
        </w:rPr>
      </w:pPr>
    </w:p>
    <w:p w14:paraId="5DBB486D" w14:textId="77777777" w:rsidR="00AB3C33" w:rsidRPr="001223A7" w:rsidRDefault="00AB3C33" w:rsidP="00AB3C33">
      <w:pPr>
        <w:tabs>
          <w:tab w:val="left" w:pos="-2694"/>
          <w:tab w:val="left" w:pos="709"/>
        </w:tabs>
        <w:ind w:left="1440" w:hanging="731"/>
        <w:jc w:val="both"/>
        <w:rPr>
          <w:rFonts w:ascii="Arial" w:hAnsi="Arial" w:cs="Arial"/>
        </w:rPr>
      </w:pPr>
      <w:r w:rsidRPr="001223A7">
        <w:rPr>
          <w:rFonts w:ascii="Arial" w:hAnsi="Arial" w:cs="Arial"/>
        </w:rPr>
        <w:t>16.9.1</w:t>
      </w:r>
      <w:r w:rsidRPr="001223A7">
        <w:rPr>
          <w:rFonts w:ascii="Arial" w:hAnsi="Arial" w:cs="Arial"/>
        </w:rPr>
        <w:tab/>
        <w:t xml:space="preserve">The </w:t>
      </w:r>
      <w:r w:rsidR="00702CAA" w:rsidRPr="001223A7">
        <w:rPr>
          <w:rFonts w:ascii="Arial" w:hAnsi="Arial" w:cs="Arial"/>
        </w:rPr>
        <w:t>Supplier</w:t>
      </w:r>
      <w:r w:rsidRPr="001223A7">
        <w:rPr>
          <w:rFonts w:ascii="Arial" w:hAnsi="Arial" w:cs="Arial"/>
        </w:rPr>
        <w:t xml:space="preserve"> shall indemnify and hold harmless the </w:t>
      </w:r>
      <w:r w:rsidR="003417E6" w:rsidRPr="001223A7">
        <w:rPr>
          <w:rFonts w:ascii="Arial" w:hAnsi="Arial" w:cs="Arial"/>
        </w:rPr>
        <w:t>Purchaser</w:t>
      </w:r>
      <w:r w:rsidRPr="001223A7">
        <w:rPr>
          <w:rFonts w:ascii="Arial" w:hAnsi="Arial" w:cs="Arial"/>
        </w:rPr>
        <w:t xml:space="preserve"> against any actions, claims, losses, demands, costs, charges or expenses that arise from or are incurred by reason of </w:t>
      </w:r>
      <w:r w:rsidRPr="001223A7">
        <w:rPr>
          <w:rFonts w:ascii="Arial" w:hAnsi="Arial" w:cs="Arial"/>
        </w:rPr>
        <w:lastRenderedPageBreak/>
        <w:t xml:space="preserve">any infringement or alleged infringement of any Intellectual Property Rights belonging to any </w:t>
      </w:r>
      <w:r w:rsidR="006B5273" w:rsidRPr="001223A7">
        <w:rPr>
          <w:rFonts w:ascii="Arial" w:hAnsi="Arial" w:cs="Arial"/>
        </w:rPr>
        <w:t>subcontractor</w:t>
      </w:r>
      <w:r w:rsidRPr="001223A7">
        <w:rPr>
          <w:rFonts w:ascii="Arial" w:hAnsi="Arial" w:cs="Arial"/>
        </w:rPr>
        <w:t xml:space="preserve"> (of any tier) or other third party and against all costs and damages of any kind which the </w:t>
      </w:r>
      <w:r w:rsidR="003417E6" w:rsidRPr="001223A7">
        <w:rPr>
          <w:rFonts w:ascii="Arial" w:hAnsi="Arial" w:cs="Arial"/>
        </w:rPr>
        <w:t>Purchaser</w:t>
      </w:r>
      <w:r w:rsidRPr="001223A7">
        <w:rPr>
          <w:rFonts w:ascii="Arial" w:hAnsi="Arial" w:cs="Arial"/>
        </w:rPr>
        <w:t xml:space="preserve"> may incur in connection with any actual or threatened proceedings before any court or arbitrator or any other dispute resolution forum.  If required by the </w:t>
      </w:r>
      <w:r w:rsidR="003417E6" w:rsidRPr="001223A7">
        <w:rPr>
          <w:rFonts w:ascii="Arial" w:hAnsi="Arial" w:cs="Arial"/>
        </w:rPr>
        <w:t>Purchaser</w:t>
      </w:r>
      <w:r w:rsidRPr="001223A7">
        <w:rPr>
          <w:rFonts w:ascii="Arial" w:hAnsi="Arial" w:cs="Arial"/>
        </w:rPr>
        <w:t xml:space="preserve"> the </w:t>
      </w:r>
      <w:r w:rsidR="00702CAA" w:rsidRPr="001223A7">
        <w:rPr>
          <w:rFonts w:ascii="Arial" w:hAnsi="Arial" w:cs="Arial"/>
        </w:rPr>
        <w:t>Supplier</w:t>
      </w:r>
      <w:r w:rsidRPr="001223A7">
        <w:rPr>
          <w:rFonts w:ascii="Arial" w:hAnsi="Arial" w:cs="Arial"/>
        </w:rPr>
        <w:t xml:space="preserve"> shall conduct negotiations with any </w:t>
      </w:r>
      <w:r w:rsidR="006B5273" w:rsidRPr="001223A7">
        <w:rPr>
          <w:rFonts w:ascii="Arial" w:hAnsi="Arial" w:cs="Arial"/>
        </w:rPr>
        <w:t>subcontractor</w:t>
      </w:r>
      <w:r w:rsidRPr="001223A7">
        <w:rPr>
          <w:rFonts w:ascii="Arial" w:hAnsi="Arial" w:cs="Arial"/>
        </w:rPr>
        <w:t xml:space="preserve"> (of any tier) or other third party and/or a defence in relation to any action, claim or demand referred to herein on behalf of the </w:t>
      </w:r>
      <w:r w:rsidR="003417E6" w:rsidRPr="001223A7">
        <w:rPr>
          <w:rFonts w:ascii="Arial" w:hAnsi="Arial" w:cs="Arial"/>
        </w:rPr>
        <w:t>Purchaser</w:t>
      </w:r>
      <w:r w:rsidRPr="001223A7">
        <w:rPr>
          <w:rFonts w:ascii="Arial" w:hAnsi="Arial" w:cs="Arial"/>
        </w:rPr>
        <w:t>.</w:t>
      </w:r>
    </w:p>
    <w:p w14:paraId="74D67136" w14:textId="77777777" w:rsidR="00AB3C33" w:rsidRPr="001223A7" w:rsidRDefault="00AB3C33" w:rsidP="00AB3C33">
      <w:pPr>
        <w:tabs>
          <w:tab w:val="left" w:pos="-2694"/>
          <w:tab w:val="left" w:pos="709"/>
        </w:tabs>
        <w:ind w:left="1440" w:hanging="731"/>
        <w:jc w:val="both"/>
        <w:rPr>
          <w:rFonts w:ascii="Arial" w:hAnsi="Arial" w:cs="Arial"/>
        </w:rPr>
      </w:pPr>
    </w:p>
    <w:p w14:paraId="61C208DF" w14:textId="77777777" w:rsidR="00AB3C33" w:rsidRPr="001223A7" w:rsidRDefault="00AB3C33" w:rsidP="00AB3C33">
      <w:pPr>
        <w:tabs>
          <w:tab w:val="left" w:pos="-2694"/>
          <w:tab w:val="left" w:pos="709"/>
        </w:tabs>
        <w:ind w:left="1440" w:hanging="731"/>
        <w:jc w:val="both"/>
        <w:rPr>
          <w:rFonts w:ascii="Arial" w:hAnsi="Arial" w:cs="Arial"/>
        </w:rPr>
      </w:pPr>
      <w:r w:rsidRPr="001223A7">
        <w:rPr>
          <w:rFonts w:ascii="Arial" w:hAnsi="Arial" w:cs="Arial"/>
        </w:rPr>
        <w:t>16.9.2</w:t>
      </w:r>
      <w:r w:rsidRPr="001223A7">
        <w:rPr>
          <w:rFonts w:ascii="Arial" w:hAnsi="Arial" w:cs="Arial"/>
        </w:rPr>
        <w:tab/>
        <w:t xml:space="preserve">In the event of a claim of infringement of any Intellectual Property Rights the </w:t>
      </w:r>
      <w:r w:rsidR="00702CAA" w:rsidRPr="001223A7">
        <w:rPr>
          <w:rFonts w:ascii="Arial" w:hAnsi="Arial" w:cs="Arial"/>
        </w:rPr>
        <w:t>Supplier</w:t>
      </w:r>
      <w:r w:rsidRPr="001223A7">
        <w:rPr>
          <w:rFonts w:ascii="Arial" w:hAnsi="Arial" w:cs="Arial"/>
        </w:rPr>
        <w:t xml:space="preserve"> shall use all reasonable endeavours to make such alterations or adjustment to the Goods and/or to the method of providing the Services as may be necessary to ensure that the use and provision of the Goods and the provision of the Services continues in spite of such claim.</w:t>
      </w:r>
    </w:p>
    <w:p w14:paraId="6BDB2E59" w14:textId="77777777" w:rsidR="00AB3C33" w:rsidRPr="001223A7" w:rsidRDefault="00AB3C33" w:rsidP="00AB3C33">
      <w:pPr>
        <w:tabs>
          <w:tab w:val="left" w:pos="-2694"/>
          <w:tab w:val="left" w:pos="709"/>
        </w:tabs>
        <w:ind w:left="709"/>
        <w:jc w:val="both"/>
        <w:rPr>
          <w:rFonts w:ascii="Arial" w:hAnsi="Arial" w:cs="Arial"/>
        </w:rPr>
      </w:pPr>
    </w:p>
    <w:p w14:paraId="528DF648" w14:textId="77777777" w:rsidR="008843F0" w:rsidRPr="001223A7" w:rsidRDefault="008843F0"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 xml:space="preserve">Ownership of the </w:t>
      </w:r>
      <w:r w:rsidR="003417E6" w:rsidRPr="001223A7">
        <w:rPr>
          <w:rFonts w:ascii="Arial" w:hAnsi="Arial" w:cs="Arial"/>
          <w:i/>
        </w:rPr>
        <w:t>Purchaser</w:t>
      </w:r>
      <w:r w:rsidRPr="001223A7">
        <w:rPr>
          <w:rFonts w:ascii="Arial" w:hAnsi="Arial" w:cs="Arial"/>
          <w:i/>
        </w:rPr>
        <w:t>’s Intellectual Property Rights</w:t>
      </w:r>
    </w:p>
    <w:p w14:paraId="2B2DFC01" w14:textId="77777777" w:rsidR="00AB3C33" w:rsidRPr="001223A7" w:rsidRDefault="00AB3C33" w:rsidP="00AB3C33">
      <w:pPr>
        <w:tabs>
          <w:tab w:val="left" w:pos="-2694"/>
          <w:tab w:val="left" w:pos="709"/>
        </w:tabs>
        <w:ind w:left="709"/>
        <w:jc w:val="both"/>
        <w:rPr>
          <w:rFonts w:ascii="Arial" w:hAnsi="Arial" w:cs="Arial"/>
          <w:i/>
        </w:rPr>
      </w:pPr>
    </w:p>
    <w:p w14:paraId="1E296FA8" w14:textId="77777777" w:rsidR="00AB3C33" w:rsidRPr="001223A7" w:rsidRDefault="00AB3C33" w:rsidP="00AB3C33">
      <w:pPr>
        <w:tabs>
          <w:tab w:val="left" w:pos="-2694"/>
          <w:tab w:val="left" w:pos="709"/>
        </w:tabs>
        <w:ind w:left="709"/>
        <w:jc w:val="both"/>
        <w:rPr>
          <w:rFonts w:ascii="Arial" w:hAnsi="Arial" w:cs="Arial"/>
        </w:rPr>
      </w:pPr>
      <w:r w:rsidRPr="001223A7">
        <w:rPr>
          <w:rFonts w:ascii="Arial" w:hAnsi="Arial" w:cs="Arial"/>
        </w:rPr>
        <w:t xml:space="preserve">Intellectual Property Rights in all </w:t>
      </w:r>
      <w:r w:rsidR="00656341" w:rsidRPr="001223A7">
        <w:rPr>
          <w:rFonts w:ascii="Arial" w:hAnsi="Arial" w:cs="Arial"/>
        </w:rPr>
        <w:t>d</w:t>
      </w:r>
      <w:r w:rsidRPr="001223A7">
        <w:rPr>
          <w:rFonts w:ascii="Arial" w:hAnsi="Arial" w:cs="Arial"/>
        </w:rPr>
        <w:t xml:space="preserve">ocumentation and in all other material and items supplied by the </w:t>
      </w:r>
      <w:r w:rsidR="003417E6" w:rsidRPr="001223A7">
        <w:rPr>
          <w:rFonts w:ascii="Arial" w:hAnsi="Arial" w:cs="Arial"/>
        </w:rPr>
        <w:t>Purchaser</w:t>
      </w:r>
      <w:r w:rsidRPr="001223A7">
        <w:rPr>
          <w:rFonts w:ascii="Arial" w:hAnsi="Arial" w:cs="Arial"/>
        </w:rPr>
        <w:t xml:space="preserve"> to the </w:t>
      </w:r>
      <w:r w:rsidR="00702CAA" w:rsidRPr="001223A7">
        <w:rPr>
          <w:rFonts w:ascii="Arial" w:hAnsi="Arial" w:cs="Arial"/>
        </w:rPr>
        <w:t>Supplier</w:t>
      </w:r>
      <w:r w:rsidRPr="001223A7">
        <w:rPr>
          <w:rFonts w:ascii="Arial" w:hAnsi="Arial" w:cs="Arial"/>
        </w:rPr>
        <w:t xml:space="preserve"> in connection with the Contract shall remain vested in the </w:t>
      </w:r>
      <w:r w:rsidR="003417E6" w:rsidRPr="001223A7">
        <w:rPr>
          <w:rFonts w:ascii="Arial" w:hAnsi="Arial" w:cs="Arial"/>
        </w:rPr>
        <w:t>Purchaser</w:t>
      </w:r>
      <w:r w:rsidRPr="001223A7">
        <w:rPr>
          <w:rFonts w:ascii="Arial" w:hAnsi="Arial" w:cs="Arial"/>
        </w:rPr>
        <w:t xml:space="preserve"> or the person owning such rights at the time the </w:t>
      </w:r>
      <w:r w:rsidR="00656341" w:rsidRPr="001223A7">
        <w:rPr>
          <w:rFonts w:ascii="Arial" w:hAnsi="Arial" w:cs="Arial"/>
        </w:rPr>
        <w:t>d</w:t>
      </w:r>
      <w:r w:rsidRPr="001223A7">
        <w:rPr>
          <w:rFonts w:ascii="Arial" w:hAnsi="Arial" w:cs="Arial"/>
        </w:rPr>
        <w:t xml:space="preserve">ocumentation, material or items were supplied.  The </w:t>
      </w:r>
      <w:r w:rsidR="00702CAA" w:rsidRPr="001223A7">
        <w:rPr>
          <w:rFonts w:ascii="Arial" w:hAnsi="Arial" w:cs="Arial"/>
        </w:rPr>
        <w:t>Supplier</w:t>
      </w:r>
      <w:r w:rsidRPr="001223A7">
        <w:rPr>
          <w:rFonts w:ascii="Arial" w:hAnsi="Arial" w:cs="Arial"/>
        </w:rPr>
        <w:t xml:space="preserve"> shall, if so requested, at any time, execute such documents and perform such acts as may be required fully and effectively to assure to the </w:t>
      </w:r>
      <w:r w:rsidR="003417E6" w:rsidRPr="001223A7">
        <w:rPr>
          <w:rFonts w:ascii="Arial" w:hAnsi="Arial" w:cs="Arial"/>
        </w:rPr>
        <w:t>Purchaser</w:t>
      </w:r>
      <w:r w:rsidRPr="001223A7">
        <w:rPr>
          <w:rFonts w:ascii="Arial" w:hAnsi="Arial" w:cs="Arial"/>
        </w:rPr>
        <w:t xml:space="preserve"> the rights referred to in this clause.</w:t>
      </w:r>
    </w:p>
    <w:p w14:paraId="36AD49D6" w14:textId="77777777" w:rsidR="00AB3C33" w:rsidRPr="001223A7" w:rsidRDefault="00AB3C33" w:rsidP="00AB3C33">
      <w:pPr>
        <w:tabs>
          <w:tab w:val="left" w:pos="-2694"/>
          <w:tab w:val="left" w:pos="709"/>
        </w:tabs>
        <w:ind w:left="709"/>
        <w:jc w:val="both"/>
        <w:rPr>
          <w:rFonts w:ascii="Arial" w:hAnsi="Arial" w:cs="Arial"/>
        </w:rPr>
      </w:pPr>
    </w:p>
    <w:p w14:paraId="30F66D5C" w14:textId="77777777" w:rsidR="008843F0" w:rsidRPr="001223A7" w:rsidRDefault="008843F0"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i/>
        </w:rPr>
        <w:t xml:space="preserve"> </w:t>
      </w:r>
      <w:r w:rsidR="003417E6" w:rsidRPr="001223A7">
        <w:rPr>
          <w:rFonts w:ascii="Arial" w:hAnsi="Arial" w:cs="Arial"/>
          <w:i/>
        </w:rPr>
        <w:t>Purchaser</w:t>
      </w:r>
      <w:r w:rsidRPr="001223A7">
        <w:rPr>
          <w:rFonts w:ascii="Arial" w:hAnsi="Arial" w:cs="Arial"/>
          <w:i/>
        </w:rPr>
        <w:t xml:space="preserve">’s Intellectual Property Rights </w:t>
      </w:r>
    </w:p>
    <w:p w14:paraId="78CE3B5C" w14:textId="77777777" w:rsidR="00AB3C33" w:rsidRPr="001223A7" w:rsidRDefault="00AB3C33" w:rsidP="00AB3C33">
      <w:pPr>
        <w:tabs>
          <w:tab w:val="left" w:pos="-2694"/>
          <w:tab w:val="left" w:pos="709"/>
        </w:tabs>
        <w:ind w:left="709"/>
        <w:jc w:val="both"/>
        <w:rPr>
          <w:rFonts w:ascii="Arial" w:hAnsi="Arial" w:cs="Arial"/>
        </w:rPr>
      </w:pPr>
    </w:p>
    <w:p w14:paraId="1AC82991" w14:textId="77777777" w:rsidR="008843F0" w:rsidRPr="001223A7" w:rsidRDefault="00AB3C33" w:rsidP="008843F0">
      <w:pPr>
        <w:tabs>
          <w:tab w:val="left" w:pos="-2694"/>
          <w:tab w:val="left" w:pos="709"/>
        </w:tabs>
        <w:ind w:left="709"/>
        <w:jc w:val="both"/>
        <w:rPr>
          <w:rFonts w:ascii="Arial" w:hAnsi="Arial" w:cs="Arial"/>
        </w:rPr>
      </w:pPr>
      <w:r w:rsidRPr="001223A7">
        <w:rPr>
          <w:rFonts w:ascii="Arial" w:hAnsi="Arial" w:cs="Arial"/>
        </w:rPr>
        <w:t xml:space="preserve">The </w:t>
      </w:r>
      <w:r w:rsidR="005612FC" w:rsidRPr="001223A7">
        <w:rPr>
          <w:rFonts w:ascii="Arial" w:hAnsi="Arial" w:cs="Arial"/>
        </w:rPr>
        <w:t xml:space="preserve">Supplier is not entitled to use in any manner whatsoever any Intellectual Property Rights belonging to the </w:t>
      </w:r>
      <w:r w:rsidR="003417E6" w:rsidRPr="001223A7">
        <w:rPr>
          <w:rFonts w:ascii="Arial" w:hAnsi="Arial" w:cs="Arial"/>
        </w:rPr>
        <w:t>Purchaser</w:t>
      </w:r>
      <w:r w:rsidR="00084AAF" w:rsidRPr="001223A7">
        <w:rPr>
          <w:rFonts w:ascii="Arial" w:hAnsi="Arial" w:cs="Arial"/>
        </w:rPr>
        <w:t>.</w:t>
      </w:r>
    </w:p>
    <w:p w14:paraId="0BEF5DF2" w14:textId="77777777" w:rsidR="008843F0" w:rsidRPr="001223A7" w:rsidRDefault="008843F0" w:rsidP="008843F0">
      <w:pPr>
        <w:tabs>
          <w:tab w:val="left" w:pos="-2694"/>
          <w:tab w:val="left" w:pos="709"/>
        </w:tabs>
        <w:ind w:left="709"/>
        <w:jc w:val="both"/>
        <w:rPr>
          <w:rFonts w:ascii="Arial" w:hAnsi="Arial" w:cs="Arial"/>
        </w:rPr>
      </w:pPr>
    </w:p>
    <w:p w14:paraId="78F3BE37" w14:textId="77777777" w:rsidR="00F77C71" w:rsidRPr="001223A7" w:rsidRDefault="00F77C71" w:rsidP="00CB7443">
      <w:pPr>
        <w:numPr>
          <w:ilvl w:val="0"/>
          <w:numId w:val="14"/>
        </w:numPr>
        <w:tabs>
          <w:tab w:val="left" w:pos="-2694"/>
          <w:tab w:val="left" w:pos="709"/>
        </w:tabs>
        <w:jc w:val="both"/>
        <w:rPr>
          <w:rFonts w:ascii="Arial" w:hAnsi="Arial" w:cs="Arial"/>
          <w:b/>
        </w:rPr>
      </w:pPr>
      <w:r w:rsidRPr="001223A7">
        <w:rPr>
          <w:rFonts w:ascii="Arial" w:hAnsi="Arial" w:cs="Arial"/>
          <w:b/>
          <w:bCs/>
        </w:rPr>
        <w:t>Indemnity and Insurance</w:t>
      </w:r>
    </w:p>
    <w:p w14:paraId="39D531C0" w14:textId="77777777" w:rsidR="00F77C71" w:rsidRPr="001223A7" w:rsidRDefault="00F77C71" w:rsidP="009B2696">
      <w:pPr>
        <w:tabs>
          <w:tab w:val="left" w:pos="-2694"/>
          <w:tab w:val="left" w:pos="709"/>
        </w:tabs>
        <w:ind w:left="709"/>
        <w:jc w:val="both"/>
        <w:rPr>
          <w:rFonts w:ascii="Arial" w:hAnsi="Arial" w:cs="Arial"/>
        </w:rPr>
      </w:pPr>
    </w:p>
    <w:p w14:paraId="42E270A3" w14:textId="77777777" w:rsidR="00F77C71" w:rsidRPr="001223A7" w:rsidRDefault="00F77C71" w:rsidP="00CB7443">
      <w:pPr>
        <w:numPr>
          <w:ilvl w:val="1"/>
          <w:numId w:val="14"/>
        </w:numPr>
        <w:tabs>
          <w:tab w:val="left" w:pos="-2694"/>
          <w:tab w:val="left" w:pos="709"/>
        </w:tabs>
        <w:ind w:left="709" w:hanging="709"/>
        <w:jc w:val="both"/>
        <w:rPr>
          <w:rFonts w:ascii="Arial" w:hAnsi="Arial" w:cs="Arial"/>
        </w:rPr>
      </w:pPr>
      <w:bookmarkStart w:id="64" w:name="_Ref343602292"/>
      <w:r w:rsidRPr="001223A7">
        <w:rPr>
          <w:rFonts w:ascii="Arial" w:hAnsi="Arial" w:cs="Arial"/>
        </w:rPr>
        <w:t xml:space="preserve">Subject to Clause </w:t>
      </w:r>
      <w:r w:rsidRPr="001223A7">
        <w:rPr>
          <w:rFonts w:ascii="Arial" w:hAnsi="Arial" w:cs="Arial"/>
        </w:rPr>
        <w:fldChar w:fldCharType="begin"/>
      </w:r>
      <w:r w:rsidRPr="001223A7">
        <w:rPr>
          <w:rFonts w:ascii="Arial" w:hAnsi="Arial" w:cs="Arial"/>
        </w:rPr>
        <w:instrText xml:space="preserve"> REF _Ref343602181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17.2</w:t>
      </w:r>
      <w:r w:rsidRPr="001223A7">
        <w:rPr>
          <w:rFonts w:ascii="Arial" w:hAnsi="Arial" w:cs="Arial"/>
        </w:rPr>
        <w:fldChar w:fldCharType="end"/>
      </w:r>
      <w:r w:rsidRPr="001223A7">
        <w:rPr>
          <w:rFonts w:ascii="Arial" w:hAnsi="Arial" w:cs="Arial"/>
        </w:rPr>
        <w:t xml:space="preserve">, the Supplier </w:t>
      </w:r>
      <w:r w:rsidR="001001E5" w:rsidRPr="001223A7">
        <w:rPr>
          <w:rFonts w:ascii="Arial" w:hAnsi="Arial" w:cs="Arial"/>
        </w:rPr>
        <w:t>shall be</w:t>
      </w:r>
      <w:r w:rsidRPr="001223A7">
        <w:rPr>
          <w:rFonts w:ascii="Arial" w:hAnsi="Arial" w:cs="Arial"/>
        </w:rPr>
        <w:t xml:space="preserve"> responsible for and shall indemnify, keep indemnified and hold harmless the Purchaser and the other members of the TfL Group (including their respective employees, </w:t>
      </w:r>
      <w:r w:rsidR="00656F52" w:rsidRPr="001223A7">
        <w:rPr>
          <w:rFonts w:ascii="Arial" w:hAnsi="Arial" w:cs="Arial"/>
        </w:rPr>
        <w:t xml:space="preserve">agents and </w:t>
      </w:r>
      <w:r w:rsidRPr="001223A7">
        <w:rPr>
          <w:rFonts w:ascii="Arial" w:hAnsi="Arial" w:cs="Arial"/>
        </w:rPr>
        <w:t>subcontractors) (</w:t>
      </w:r>
      <w:r w:rsidR="00BD517A" w:rsidRPr="001223A7">
        <w:rPr>
          <w:rFonts w:ascii="Arial" w:hAnsi="Arial" w:cs="Arial"/>
        </w:rPr>
        <w:t xml:space="preserve">the </w:t>
      </w:r>
      <w:r w:rsidR="00BD517A" w:rsidRPr="001223A7">
        <w:rPr>
          <w:rFonts w:ascii="Arial" w:hAnsi="Arial" w:cs="Arial"/>
          <w:b/>
        </w:rPr>
        <w:t>“</w:t>
      </w:r>
      <w:r w:rsidRPr="001223A7">
        <w:rPr>
          <w:rFonts w:ascii="Arial" w:hAnsi="Arial" w:cs="Arial"/>
          <w:b/>
          <w:bCs/>
        </w:rPr>
        <w:t>Indemnified Party”</w:t>
      </w:r>
      <w:r w:rsidRPr="001223A7">
        <w:rPr>
          <w:rFonts w:ascii="Arial" w:hAnsi="Arial" w:cs="Arial"/>
          <w:bCs/>
        </w:rPr>
        <w:t>)</w:t>
      </w:r>
      <w:r w:rsidRPr="001223A7">
        <w:rPr>
          <w:rFonts w:ascii="Arial" w:hAnsi="Arial" w:cs="Arial"/>
          <w:b/>
          <w:bCs/>
        </w:rPr>
        <w:t xml:space="preserve"> </w:t>
      </w:r>
      <w:r w:rsidRPr="001223A7">
        <w:rPr>
          <w:rFonts w:ascii="Arial" w:hAnsi="Arial" w:cs="Arial"/>
        </w:rPr>
        <w:t>against all Losses which the Indemnified Party incurs or suffers as a consequence of any direct or indirect breach or any negligent performance of the Contract by the Supplier (or any of its employees, agents or subcontractors)</w:t>
      </w:r>
      <w:r w:rsidR="00656F52" w:rsidRPr="001223A7">
        <w:rPr>
          <w:rFonts w:ascii="Arial" w:hAnsi="Arial" w:cs="Arial"/>
        </w:rPr>
        <w:t xml:space="preserve">, </w:t>
      </w:r>
      <w:r w:rsidRPr="001223A7">
        <w:rPr>
          <w:rFonts w:ascii="Arial" w:hAnsi="Arial" w:cs="Arial"/>
        </w:rPr>
        <w:t>including in each case any non-performance or delay in performance of the Contract</w:t>
      </w:r>
      <w:r w:rsidR="00656F52" w:rsidRPr="001223A7">
        <w:rPr>
          <w:rFonts w:ascii="Arial" w:hAnsi="Arial" w:cs="Arial"/>
        </w:rPr>
        <w:t>,</w:t>
      </w:r>
      <w:r w:rsidRPr="001223A7">
        <w:rPr>
          <w:rFonts w:ascii="Arial" w:hAnsi="Arial" w:cs="Arial"/>
        </w:rPr>
        <w:t xml:space="preserve"> or any breach of statutory duty, misrepresentation or misstatement by the Supplier (or any of its employees</w:t>
      </w:r>
      <w:r w:rsidR="00656F52" w:rsidRPr="001223A7">
        <w:rPr>
          <w:rFonts w:ascii="Arial" w:hAnsi="Arial" w:cs="Arial"/>
        </w:rPr>
        <w:t>, agents</w:t>
      </w:r>
      <w:r w:rsidRPr="001223A7">
        <w:rPr>
          <w:rFonts w:ascii="Arial" w:hAnsi="Arial" w:cs="Arial"/>
        </w:rPr>
        <w:t xml:space="preserve"> or subcontractors).</w:t>
      </w:r>
      <w:bookmarkEnd w:id="64"/>
    </w:p>
    <w:p w14:paraId="0407E78C" w14:textId="77777777" w:rsidR="00F77C71" w:rsidRPr="001223A7" w:rsidRDefault="00F77C71" w:rsidP="00F77C71">
      <w:pPr>
        <w:tabs>
          <w:tab w:val="left" w:pos="-2694"/>
          <w:tab w:val="left" w:pos="709"/>
        </w:tabs>
        <w:ind w:left="709"/>
        <w:jc w:val="both"/>
        <w:rPr>
          <w:rFonts w:ascii="Arial" w:hAnsi="Arial" w:cs="Arial"/>
        </w:rPr>
      </w:pPr>
    </w:p>
    <w:p w14:paraId="3E4AA087" w14:textId="77777777" w:rsidR="00F77C71" w:rsidRPr="001223A7" w:rsidRDefault="00F77C71" w:rsidP="00CB7443">
      <w:pPr>
        <w:numPr>
          <w:ilvl w:val="1"/>
          <w:numId w:val="14"/>
        </w:numPr>
        <w:tabs>
          <w:tab w:val="left" w:pos="-2694"/>
          <w:tab w:val="left" w:pos="709"/>
        </w:tabs>
        <w:ind w:left="709" w:hanging="709"/>
        <w:jc w:val="both"/>
        <w:rPr>
          <w:rFonts w:ascii="Arial" w:hAnsi="Arial" w:cs="Arial"/>
        </w:rPr>
      </w:pPr>
      <w:bookmarkStart w:id="65" w:name="_Ref343602181"/>
      <w:r w:rsidRPr="001223A7">
        <w:rPr>
          <w:rFonts w:ascii="Arial" w:hAnsi="Arial" w:cs="Arial"/>
        </w:rPr>
        <w:t xml:space="preserve">The Supplier </w:t>
      </w:r>
      <w:r w:rsidR="001001E5" w:rsidRPr="001223A7">
        <w:rPr>
          <w:rFonts w:ascii="Arial" w:hAnsi="Arial" w:cs="Arial"/>
        </w:rPr>
        <w:t>shall</w:t>
      </w:r>
      <w:r w:rsidRPr="001223A7">
        <w:rPr>
          <w:rFonts w:ascii="Arial" w:hAnsi="Arial" w:cs="Arial"/>
        </w:rPr>
        <w:t xml:space="preserve"> not </w:t>
      </w:r>
      <w:r w:rsidR="001001E5" w:rsidRPr="001223A7">
        <w:rPr>
          <w:rFonts w:ascii="Arial" w:hAnsi="Arial" w:cs="Arial"/>
        </w:rPr>
        <w:t xml:space="preserve">be </w:t>
      </w:r>
      <w:r w:rsidRPr="001223A7">
        <w:rPr>
          <w:rFonts w:ascii="Arial" w:hAnsi="Arial" w:cs="Arial"/>
        </w:rPr>
        <w:t>responsible for and shall not indemnify the Purchaser for any Losses to the extent that such Losses are caused by any breach or negligent performance of any of its obligations under the Contract by the Purchaser and/or any other member of the TfL Group including by any of their respective employees or agents.</w:t>
      </w:r>
      <w:bookmarkEnd w:id="65"/>
    </w:p>
    <w:p w14:paraId="4FFD3D80" w14:textId="77777777" w:rsidR="00F77C71" w:rsidRPr="001223A7" w:rsidRDefault="00F77C71" w:rsidP="00F77C71">
      <w:pPr>
        <w:pStyle w:val="ListParagraph"/>
        <w:rPr>
          <w:rFonts w:ascii="Arial" w:hAnsi="Arial" w:cs="Arial"/>
        </w:rPr>
      </w:pPr>
    </w:p>
    <w:p w14:paraId="412D24E7" w14:textId="77777777" w:rsidR="00D31474" w:rsidRPr="001223A7" w:rsidRDefault="00F77C71" w:rsidP="00CB7443">
      <w:pPr>
        <w:numPr>
          <w:ilvl w:val="1"/>
          <w:numId w:val="14"/>
        </w:numPr>
        <w:tabs>
          <w:tab w:val="left" w:pos="-2694"/>
          <w:tab w:val="left" w:pos="709"/>
        </w:tabs>
        <w:ind w:left="709" w:hanging="709"/>
        <w:jc w:val="both"/>
        <w:rPr>
          <w:rFonts w:ascii="Arial" w:hAnsi="Arial" w:cs="Arial"/>
        </w:rPr>
      </w:pPr>
      <w:bookmarkStart w:id="66" w:name="_Ref343602324"/>
      <w:r w:rsidRPr="001223A7">
        <w:rPr>
          <w:rFonts w:ascii="Arial" w:hAnsi="Arial" w:cs="Arial"/>
        </w:rPr>
        <w:t xml:space="preserve">Without prejudice to its obligations in Clauses </w:t>
      </w:r>
      <w:r w:rsidRPr="001223A7">
        <w:rPr>
          <w:rFonts w:ascii="Arial" w:hAnsi="Arial" w:cs="Arial"/>
        </w:rPr>
        <w:fldChar w:fldCharType="begin"/>
      </w:r>
      <w:r w:rsidRPr="001223A7">
        <w:rPr>
          <w:rFonts w:ascii="Arial" w:hAnsi="Arial" w:cs="Arial"/>
        </w:rPr>
        <w:instrText xml:space="preserve"> REF _Ref343602292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17.1</w:t>
      </w:r>
      <w:r w:rsidRPr="001223A7">
        <w:rPr>
          <w:rFonts w:ascii="Arial" w:hAnsi="Arial" w:cs="Arial"/>
        </w:rPr>
        <w:fldChar w:fldCharType="end"/>
      </w:r>
      <w:r w:rsidRPr="001223A7">
        <w:rPr>
          <w:rFonts w:ascii="Arial" w:hAnsi="Arial" w:cs="Arial"/>
        </w:rPr>
        <w:t xml:space="preserve"> and </w:t>
      </w:r>
      <w:r w:rsidRPr="001223A7">
        <w:rPr>
          <w:rFonts w:ascii="Arial" w:hAnsi="Arial" w:cs="Arial"/>
        </w:rPr>
        <w:fldChar w:fldCharType="begin"/>
      </w:r>
      <w:r w:rsidRPr="001223A7">
        <w:rPr>
          <w:rFonts w:ascii="Arial" w:hAnsi="Arial" w:cs="Arial"/>
        </w:rPr>
        <w:instrText xml:space="preserve"> REF _Ref343602181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17.2</w:t>
      </w:r>
      <w:r w:rsidRPr="001223A7">
        <w:rPr>
          <w:rFonts w:ascii="Arial" w:hAnsi="Arial" w:cs="Arial"/>
        </w:rPr>
        <w:fldChar w:fldCharType="end"/>
      </w:r>
      <w:r w:rsidRPr="001223A7">
        <w:rPr>
          <w:rFonts w:ascii="Arial" w:hAnsi="Arial" w:cs="Arial"/>
        </w:rPr>
        <w:t xml:space="preserve"> the Supplier shall comply with all statutory obligations to maintain insurance and shall at its sole cost arrange and maintain with a reputable insurer or insurers authorised to underwrite such risk in the United Kingdom</w:t>
      </w:r>
      <w:r w:rsidR="00D31474" w:rsidRPr="001223A7">
        <w:rPr>
          <w:rFonts w:ascii="Arial" w:hAnsi="Arial" w:cs="Arial"/>
        </w:rPr>
        <w:t>:</w:t>
      </w:r>
    </w:p>
    <w:p w14:paraId="7BED7DBE" w14:textId="77777777" w:rsidR="00D31474" w:rsidRPr="001223A7" w:rsidRDefault="00D31474" w:rsidP="00D31474">
      <w:pPr>
        <w:pStyle w:val="ListParagraph"/>
        <w:rPr>
          <w:rFonts w:ascii="Arial" w:hAnsi="Arial" w:cs="Arial"/>
        </w:rPr>
      </w:pPr>
    </w:p>
    <w:p w14:paraId="60FDDB55" w14:textId="77777777" w:rsidR="00F77C71" w:rsidRPr="001223A7" w:rsidRDefault="00F77C71" w:rsidP="00CB7443">
      <w:pPr>
        <w:numPr>
          <w:ilvl w:val="2"/>
          <w:numId w:val="14"/>
        </w:numPr>
        <w:tabs>
          <w:tab w:val="left" w:pos="-2694"/>
          <w:tab w:val="left" w:pos="709"/>
        </w:tabs>
        <w:ind w:left="1418" w:hanging="698"/>
        <w:jc w:val="both"/>
        <w:rPr>
          <w:rFonts w:ascii="Arial" w:hAnsi="Arial" w:cs="Arial"/>
        </w:rPr>
      </w:pPr>
      <w:r w:rsidRPr="001223A7">
        <w:rPr>
          <w:rFonts w:ascii="Arial" w:hAnsi="Arial" w:cs="Arial"/>
        </w:rPr>
        <w:t xml:space="preserve">public liability </w:t>
      </w:r>
      <w:r w:rsidR="00D31474" w:rsidRPr="001223A7">
        <w:rPr>
          <w:rFonts w:ascii="Arial" w:hAnsi="Arial" w:cs="Arial"/>
        </w:rPr>
        <w:t xml:space="preserve">insurance </w:t>
      </w:r>
      <w:r w:rsidRPr="001223A7">
        <w:rPr>
          <w:rFonts w:ascii="Arial" w:hAnsi="Arial" w:cs="Arial"/>
        </w:rPr>
        <w:t>and products liability insurance which in each case provides indemnity of not less than £5,000,000 (five million pounds) for any one incident or series of incidents arising out of any one event in respect of liability for death of or injury to any person and loss of or damage to property, such insurance to contain an “indemnity to principals” provision</w:t>
      </w:r>
      <w:bookmarkEnd w:id="66"/>
      <w:r w:rsidR="00D31474" w:rsidRPr="001223A7">
        <w:rPr>
          <w:rFonts w:ascii="Arial" w:hAnsi="Arial" w:cs="Arial"/>
        </w:rPr>
        <w:t>; and</w:t>
      </w:r>
    </w:p>
    <w:p w14:paraId="05D428B8" w14:textId="77777777" w:rsidR="00D31474" w:rsidRPr="001223A7" w:rsidRDefault="00D31474" w:rsidP="00D31474">
      <w:pPr>
        <w:tabs>
          <w:tab w:val="left" w:pos="-2694"/>
          <w:tab w:val="left" w:pos="709"/>
        </w:tabs>
        <w:ind w:left="1418"/>
        <w:jc w:val="both"/>
        <w:rPr>
          <w:rFonts w:ascii="Arial" w:hAnsi="Arial" w:cs="Arial"/>
        </w:rPr>
      </w:pPr>
    </w:p>
    <w:p w14:paraId="372AD058" w14:textId="77777777" w:rsidR="00D31474" w:rsidRPr="001223A7" w:rsidRDefault="00D31474" w:rsidP="00CB7443">
      <w:pPr>
        <w:numPr>
          <w:ilvl w:val="2"/>
          <w:numId w:val="14"/>
        </w:numPr>
        <w:tabs>
          <w:tab w:val="left" w:pos="-2694"/>
          <w:tab w:val="left" w:pos="709"/>
        </w:tabs>
        <w:ind w:left="1418" w:hanging="698"/>
        <w:jc w:val="both"/>
        <w:rPr>
          <w:rFonts w:ascii="Arial" w:hAnsi="Arial" w:cs="Arial"/>
        </w:rPr>
      </w:pPr>
      <w:r w:rsidRPr="001223A7">
        <w:rPr>
          <w:rFonts w:ascii="Arial" w:hAnsi="Arial" w:cs="Arial"/>
        </w:rPr>
        <w:t>professional indemnity insurance which provides indemnity of not less than £2,000,000 (two million pounds) for each and every claim in respect of design or other professional services for which the Supplier (or its employees, agents or subcontractors) is responsible.  Any such professional indemnity insurance shall be renewed for a period of 6 years (or such other period as the Purchaser may stipulate) following the expiry or earlier termination of the Contract.</w:t>
      </w:r>
    </w:p>
    <w:p w14:paraId="00878DF9" w14:textId="77777777" w:rsidR="00F77C71" w:rsidRPr="001223A7" w:rsidRDefault="00F77C71" w:rsidP="00F77C71">
      <w:pPr>
        <w:pStyle w:val="ListParagraph"/>
        <w:rPr>
          <w:rFonts w:ascii="Arial" w:hAnsi="Arial" w:cs="Arial"/>
        </w:rPr>
      </w:pPr>
    </w:p>
    <w:p w14:paraId="6B5E404D" w14:textId="77777777" w:rsidR="00F77C71" w:rsidRPr="001223A7" w:rsidRDefault="00F77C71"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lastRenderedPageBreak/>
        <w:t xml:space="preserve">The Supplier shall provide to the Purchaser upon reasonable notice evidence that the policies of insurance referred to in Clause </w:t>
      </w:r>
      <w:r w:rsidRPr="001223A7">
        <w:rPr>
          <w:rFonts w:ascii="Arial" w:hAnsi="Arial" w:cs="Arial"/>
        </w:rPr>
        <w:fldChar w:fldCharType="begin"/>
      </w:r>
      <w:r w:rsidRPr="001223A7">
        <w:rPr>
          <w:rFonts w:ascii="Arial" w:hAnsi="Arial" w:cs="Arial"/>
        </w:rPr>
        <w:instrText xml:space="preserve"> REF _Ref343602324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17.3</w:t>
      </w:r>
      <w:r w:rsidRPr="001223A7">
        <w:rPr>
          <w:rFonts w:ascii="Arial" w:hAnsi="Arial" w:cs="Arial"/>
        </w:rPr>
        <w:fldChar w:fldCharType="end"/>
      </w:r>
      <w:r w:rsidRPr="001223A7">
        <w:rPr>
          <w:rFonts w:ascii="Arial" w:hAnsi="Arial" w:cs="Arial"/>
        </w:rPr>
        <w:t xml:space="preserve"> (including </w:t>
      </w:r>
      <w:r w:rsidR="00444A26" w:rsidRPr="001223A7">
        <w:rPr>
          <w:rFonts w:ascii="Arial" w:hAnsi="Arial" w:cs="Arial"/>
        </w:rPr>
        <w:t xml:space="preserve">all </w:t>
      </w:r>
      <w:r w:rsidRPr="001223A7">
        <w:rPr>
          <w:rFonts w:ascii="Arial" w:hAnsi="Arial" w:cs="Arial"/>
        </w:rPr>
        <w:t>statutory insurances) are in force.</w:t>
      </w:r>
    </w:p>
    <w:p w14:paraId="19D5C8AE" w14:textId="77777777" w:rsidR="00F77C71" w:rsidRPr="001223A7" w:rsidRDefault="00F77C71" w:rsidP="00AE6FC1">
      <w:pPr>
        <w:pStyle w:val="ListParagraph"/>
        <w:ind w:left="709"/>
        <w:rPr>
          <w:rFonts w:ascii="Garamond" w:hAnsi="Garamond" w:cs="Arial"/>
          <w:bCs/>
        </w:rPr>
      </w:pPr>
    </w:p>
    <w:p w14:paraId="39808038" w14:textId="77777777" w:rsidR="00177BBF" w:rsidRPr="001223A7" w:rsidRDefault="007A0818" w:rsidP="00CB7443">
      <w:pPr>
        <w:numPr>
          <w:ilvl w:val="0"/>
          <w:numId w:val="14"/>
        </w:numPr>
        <w:tabs>
          <w:tab w:val="left" w:pos="-2694"/>
          <w:tab w:val="left" w:pos="709"/>
        </w:tabs>
        <w:jc w:val="both"/>
        <w:rPr>
          <w:rFonts w:ascii="Arial" w:hAnsi="Arial" w:cs="Arial"/>
          <w:b/>
        </w:rPr>
      </w:pPr>
      <w:bookmarkStart w:id="67" w:name="_Ref343604439"/>
      <w:r w:rsidRPr="001223A7">
        <w:rPr>
          <w:rFonts w:ascii="Arial" w:hAnsi="Arial" w:cs="Arial"/>
          <w:b/>
          <w:bCs/>
        </w:rPr>
        <w:t>Termination of Contract</w:t>
      </w:r>
      <w:bookmarkEnd w:id="67"/>
    </w:p>
    <w:p w14:paraId="11C3C95A" w14:textId="77777777" w:rsidR="00177BBF" w:rsidRPr="001223A7" w:rsidRDefault="00177BBF" w:rsidP="009B2696">
      <w:pPr>
        <w:tabs>
          <w:tab w:val="left" w:pos="-2694"/>
          <w:tab w:val="left" w:pos="709"/>
        </w:tabs>
        <w:ind w:left="709"/>
        <w:jc w:val="both"/>
        <w:rPr>
          <w:rFonts w:ascii="Arial" w:hAnsi="Arial" w:cs="Arial"/>
        </w:rPr>
      </w:pPr>
    </w:p>
    <w:p w14:paraId="1F102F7B" w14:textId="77777777" w:rsidR="002C0F44" w:rsidRPr="001223A7" w:rsidRDefault="00E816FA" w:rsidP="00CB7443">
      <w:pPr>
        <w:numPr>
          <w:ilvl w:val="1"/>
          <w:numId w:val="14"/>
        </w:numPr>
        <w:tabs>
          <w:tab w:val="left" w:pos="-2694"/>
          <w:tab w:val="left" w:pos="709"/>
        </w:tabs>
        <w:ind w:left="709" w:hanging="709"/>
        <w:jc w:val="both"/>
        <w:rPr>
          <w:rFonts w:ascii="Arial" w:hAnsi="Arial" w:cs="Arial"/>
        </w:rPr>
      </w:pPr>
      <w:bookmarkStart w:id="68" w:name="_Ref343604223"/>
      <w:r w:rsidRPr="001223A7">
        <w:rPr>
          <w:rFonts w:ascii="Arial" w:hAnsi="Arial" w:cs="Arial"/>
        </w:rPr>
        <w:t>Without prejudice to its other rights or remedies, t</w:t>
      </w:r>
      <w:r w:rsidR="007A0818" w:rsidRPr="001223A7">
        <w:rPr>
          <w:rFonts w:ascii="Arial" w:hAnsi="Arial" w:cs="Arial"/>
        </w:rPr>
        <w:t xml:space="preserve">he </w:t>
      </w:r>
      <w:r w:rsidR="00B12803" w:rsidRPr="001223A7">
        <w:rPr>
          <w:rFonts w:ascii="Arial" w:hAnsi="Arial" w:cs="Arial"/>
        </w:rPr>
        <w:t>Purchaser</w:t>
      </w:r>
      <w:r w:rsidR="007A0818" w:rsidRPr="001223A7">
        <w:rPr>
          <w:rFonts w:ascii="Arial" w:hAnsi="Arial" w:cs="Arial"/>
        </w:rPr>
        <w:t xml:space="preserve"> may terminate the Contract </w:t>
      </w:r>
      <w:r w:rsidRPr="001223A7">
        <w:rPr>
          <w:rFonts w:ascii="Arial" w:hAnsi="Arial" w:cs="Arial"/>
        </w:rPr>
        <w:t xml:space="preserve">with immediate effect by giving written notice to the Supplier </w:t>
      </w:r>
      <w:r w:rsidR="007A0818" w:rsidRPr="001223A7">
        <w:rPr>
          <w:rFonts w:ascii="Arial" w:hAnsi="Arial" w:cs="Arial"/>
        </w:rPr>
        <w:t xml:space="preserve">if the </w:t>
      </w:r>
      <w:r w:rsidR="00DE6D4F" w:rsidRPr="001223A7">
        <w:rPr>
          <w:rFonts w:ascii="Arial" w:hAnsi="Arial" w:cs="Arial"/>
        </w:rPr>
        <w:t>Supplier</w:t>
      </w:r>
      <w:r w:rsidR="007A0818" w:rsidRPr="001223A7">
        <w:rPr>
          <w:rFonts w:ascii="Arial" w:hAnsi="Arial" w:cs="Arial"/>
        </w:rPr>
        <w:t>:</w:t>
      </w:r>
      <w:bookmarkEnd w:id="68"/>
    </w:p>
    <w:p w14:paraId="4AFA347C" w14:textId="77777777" w:rsidR="002C0F44" w:rsidRPr="001223A7" w:rsidRDefault="002C0F44" w:rsidP="002C0F44">
      <w:pPr>
        <w:tabs>
          <w:tab w:val="left" w:pos="-2694"/>
          <w:tab w:val="left" w:pos="709"/>
        </w:tabs>
        <w:ind w:left="709"/>
        <w:jc w:val="both"/>
        <w:rPr>
          <w:rFonts w:ascii="Arial" w:hAnsi="Arial" w:cs="Arial"/>
        </w:rPr>
      </w:pPr>
    </w:p>
    <w:p w14:paraId="7BBC58BA" w14:textId="77777777" w:rsidR="002C0F44" w:rsidRPr="001223A7" w:rsidRDefault="00177BBF" w:rsidP="00CB7443">
      <w:pPr>
        <w:numPr>
          <w:ilvl w:val="2"/>
          <w:numId w:val="14"/>
        </w:numPr>
        <w:tabs>
          <w:tab w:val="left" w:pos="-2694"/>
          <w:tab w:val="left" w:pos="709"/>
        </w:tabs>
        <w:ind w:left="1418" w:hanging="698"/>
        <w:jc w:val="both"/>
        <w:rPr>
          <w:rFonts w:ascii="Arial" w:hAnsi="Arial" w:cs="Arial"/>
        </w:rPr>
      </w:pPr>
      <w:bookmarkStart w:id="69" w:name="_Ref343605100"/>
      <w:r w:rsidRPr="001223A7">
        <w:rPr>
          <w:rFonts w:ascii="Arial" w:hAnsi="Arial" w:cs="Arial"/>
        </w:rPr>
        <w:t xml:space="preserve">breaches the Contract </w:t>
      </w:r>
      <w:r w:rsidR="00C129D8" w:rsidRPr="001223A7">
        <w:rPr>
          <w:rFonts w:ascii="Arial" w:hAnsi="Arial" w:cs="Arial"/>
        </w:rPr>
        <w:t xml:space="preserve">which in the case of a breach capable of remedy has not been remedied within </w:t>
      </w:r>
      <w:r w:rsidR="0060454B" w:rsidRPr="001223A7">
        <w:rPr>
          <w:rFonts w:ascii="Arial" w:hAnsi="Arial" w:cs="Arial"/>
        </w:rPr>
        <w:t>seven</w:t>
      </w:r>
      <w:r w:rsidR="00C129D8" w:rsidRPr="001223A7">
        <w:rPr>
          <w:rFonts w:ascii="Arial" w:hAnsi="Arial" w:cs="Arial"/>
        </w:rPr>
        <w:t xml:space="preserve"> days, or such other period as may be specified by the Purchaser, of the Purchaser serving notice on the Supplier requiring such remedy</w:t>
      </w:r>
      <w:r w:rsidRPr="001223A7">
        <w:rPr>
          <w:rFonts w:ascii="Arial" w:hAnsi="Arial" w:cs="Arial"/>
        </w:rPr>
        <w:t>;</w:t>
      </w:r>
      <w:bookmarkEnd w:id="69"/>
    </w:p>
    <w:p w14:paraId="03A4D60E" w14:textId="77777777" w:rsidR="002C0F44" w:rsidRPr="001223A7" w:rsidRDefault="002C0F44" w:rsidP="002C0F44">
      <w:pPr>
        <w:pStyle w:val="ListParagraph"/>
        <w:rPr>
          <w:rFonts w:ascii="Arial" w:hAnsi="Arial" w:cs="Arial"/>
        </w:rPr>
      </w:pPr>
    </w:p>
    <w:p w14:paraId="65B47B93" w14:textId="77777777" w:rsidR="005235C8" w:rsidRPr="001223A7" w:rsidRDefault="00C129D8" w:rsidP="00CB7443">
      <w:pPr>
        <w:numPr>
          <w:ilvl w:val="2"/>
          <w:numId w:val="14"/>
        </w:numPr>
        <w:tabs>
          <w:tab w:val="left" w:pos="-2694"/>
          <w:tab w:val="left" w:pos="709"/>
        </w:tabs>
        <w:ind w:left="1418" w:hanging="698"/>
        <w:jc w:val="both"/>
        <w:rPr>
          <w:rFonts w:ascii="Arial" w:hAnsi="Arial" w:cs="Arial"/>
        </w:rPr>
      </w:pPr>
      <w:bookmarkStart w:id="70" w:name="_Ref267398099"/>
      <w:r w:rsidRPr="001223A7">
        <w:rPr>
          <w:rFonts w:ascii="Arial" w:hAnsi="Arial" w:cs="Arial"/>
        </w:rPr>
        <w:t xml:space="preserve">enters into compulsory or voluntary liquidation (other than for the purpose of effecting a solvent reconstruction or amalgamation provided that if the company resulting from such reconstruction or amalgamation is a different legal entity it shall agree to be bound by and assume the obligations of the Supplier under the Contract) or is deemed unable to pay its debts as they fall due in accordance with or within the meaning of </w:t>
      </w:r>
      <w:r w:rsidR="00B67023" w:rsidRPr="001223A7">
        <w:rPr>
          <w:rFonts w:ascii="Arial" w:hAnsi="Arial" w:cs="Arial"/>
        </w:rPr>
        <w:t>s</w:t>
      </w:r>
      <w:r w:rsidRPr="001223A7">
        <w:rPr>
          <w:rFonts w:ascii="Arial" w:hAnsi="Arial" w:cs="Arial"/>
        </w:rPr>
        <w:t xml:space="preserve">ection 123(1) of the Insolvency Act 1986, or a meeting of its shareholders or directors is convened to consider any resolution for (or petition or file documents with the courts for) its administration or an administrative receiver, </w:t>
      </w:r>
      <w:r w:rsidR="00656341" w:rsidRPr="001223A7">
        <w:rPr>
          <w:rFonts w:ascii="Arial" w:hAnsi="Arial" w:cs="Arial"/>
        </w:rPr>
        <w:t xml:space="preserve">monitor, </w:t>
      </w:r>
      <w:r w:rsidRPr="001223A7">
        <w:rPr>
          <w:rFonts w:ascii="Arial" w:hAnsi="Arial" w:cs="Arial"/>
        </w:rPr>
        <w:t>manager, administrator, liquidator, trustee or other similar officer is appointed or notice is given to appoint the same or any similar or analogous procedure or step is taken in any jurisdiction</w:t>
      </w:r>
      <w:bookmarkEnd w:id="70"/>
      <w:r w:rsidR="00656341" w:rsidRPr="001223A7">
        <w:rPr>
          <w:rFonts w:ascii="Arial" w:hAnsi="Arial" w:cs="Arial"/>
        </w:rPr>
        <w:t xml:space="preserve"> or the Supplier applies to court for, or obtains</w:t>
      </w:r>
      <w:r w:rsidR="00ED0697" w:rsidRPr="001223A7">
        <w:rPr>
          <w:rFonts w:ascii="Arial" w:hAnsi="Arial" w:cs="Arial"/>
        </w:rPr>
        <w:t>,</w:t>
      </w:r>
      <w:r w:rsidR="00656341" w:rsidRPr="001223A7">
        <w:rPr>
          <w:rFonts w:ascii="Arial" w:hAnsi="Arial" w:cs="Arial"/>
        </w:rPr>
        <w:t xml:space="preserve"> a moratorium under Part A1 of the Insolvency Act 1986</w:t>
      </w:r>
      <w:r w:rsidR="00177BBF" w:rsidRPr="001223A7">
        <w:rPr>
          <w:rFonts w:ascii="Arial" w:hAnsi="Arial" w:cs="Arial"/>
        </w:rPr>
        <w:t>;</w:t>
      </w:r>
      <w:r w:rsidR="00EA15A8" w:rsidRPr="001223A7">
        <w:rPr>
          <w:rFonts w:ascii="Arial" w:hAnsi="Arial" w:cs="Arial"/>
        </w:rPr>
        <w:t xml:space="preserve"> or</w:t>
      </w:r>
    </w:p>
    <w:p w14:paraId="57F5A1D9" w14:textId="77777777" w:rsidR="00EA15A8" w:rsidRPr="001223A7" w:rsidRDefault="00EA15A8" w:rsidP="005235C8">
      <w:pPr>
        <w:pStyle w:val="ListParagraph"/>
        <w:ind w:left="1418" w:firstLine="22"/>
        <w:rPr>
          <w:rFonts w:ascii="Arial" w:hAnsi="Arial" w:cs="Arial"/>
        </w:rPr>
      </w:pPr>
    </w:p>
    <w:p w14:paraId="054EEDCF" w14:textId="77777777" w:rsidR="000F3AE2" w:rsidRPr="001223A7" w:rsidRDefault="00177BBF" w:rsidP="00CB7443">
      <w:pPr>
        <w:numPr>
          <w:ilvl w:val="2"/>
          <w:numId w:val="14"/>
        </w:numPr>
        <w:tabs>
          <w:tab w:val="left" w:pos="-2694"/>
          <w:tab w:val="left" w:pos="709"/>
        </w:tabs>
        <w:ind w:left="1418" w:hanging="698"/>
        <w:jc w:val="both"/>
        <w:rPr>
          <w:rFonts w:ascii="Arial" w:hAnsi="Arial" w:cs="Arial"/>
        </w:rPr>
      </w:pPr>
      <w:bookmarkStart w:id="71" w:name="_Ref343605193"/>
      <w:r w:rsidRPr="001223A7">
        <w:rPr>
          <w:rFonts w:ascii="Arial" w:hAnsi="Arial" w:cs="Arial"/>
        </w:rPr>
        <w:t xml:space="preserve">becomes insolvent as defined in </w:t>
      </w:r>
      <w:r w:rsidR="00312783" w:rsidRPr="001223A7">
        <w:rPr>
          <w:rFonts w:ascii="Arial" w:hAnsi="Arial" w:cs="Arial"/>
        </w:rPr>
        <w:t>s</w:t>
      </w:r>
      <w:r w:rsidRPr="001223A7">
        <w:rPr>
          <w:rFonts w:ascii="Arial" w:hAnsi="Arial" w:cs="Arial"/>
        </w:rPr>
        <w:t xml:space="preserve">ection 113 of the </w:t>
      </w:r>
      <w:bookmarkEnd w:id="71"/>
      <w:r w:rsidR="000F3AE2" w:rsidRPr="001223A7">
        <w:rPr>
          <w:rFonts w:ascii="Arial" w:hAnsi="Arial" w:cs="Arial"/>
        </w:rPr>
        <w:t>Act; or</w:t>
      </w:r>
    </w:p>
    <w:p w14:paraId="4005C7DC" w14:textId="77777777" w:rsidR="000F3AE2" w:rsidRPr="001223A7" w:rsidRDefault="000F3AE2" w:rsidP="000F3AE2">
      <w:pPr>
        <w:pStyle w:val="ListParagraph"/>
        <w:rPr>
          <w:rFonts w:ascii="Arial" w:hAnsi="Arial" w:cs="Arial"/>
        </w:rPr>
      </w:pPr>
    </w:p>
    <w:p w14:paraId="38D11C76" w14:textId="77777777" w:rsidR="002C0F44" w:rsidRPr="001223A7" w:rsidRDefault="000F3AE2" w:rsidP="00CB7443">
      <w:pPr>
        <w:numPr>
          <w:ilvl w:val="2"/>
          <w:numId w:val="14"/>
        </w:numPr>
        <w:tabs>
          <w:tab w:val="left" w:pos="-2694"/>
          <w:tab w:val="left" w:pos="709"/>
        </w:tabs>
        <w:ind w:left="1418" w:hanging="698"/>
        <w:jc w:val="both"/>
        <w:rPr>
          <w:rFonts w:ascii="Arial" w:hAnsi="Arial" w:cs="Arial"/>
        </w:rPr>
      </w:pPr>
      <w:r w:rsidRPr="001223A7">
        <w:rPr>
          <w:rFonts w:ascii="Arial" w:hAnsi="Arial" w:cs="Arial"/>
        </w:rPr>
        <w:t>the Supplier has at the date of this Contract, been in one of the situations referred to in Regulation 57(1) of the Public Contracts Regulations 2015 and should therefore have been excluded from the procurement procedure in accordance with those Regulations or Regulation 80(2) of the Utilities Contracts Regulations 2016 (</w:t>
      </w:r>
      <w:r w:rsidR="00D97637" w:rsidRPr="001223A7">
        <w:rPr>
          <w:rFonts w:ascii="Arial" w:hAnsi="Arial" w:cs="Arial"/>
        </w:rPr>
        <w:t>without prejudice to the Purchaser</w:t>
      </w:r>
      <w:r w:rsidRPr="001223A7">
        <w:rPr>
          <w:rFonts w:ascii="Arial" w:hAnsi="Arial" w:cs="Arial"/>
        </w:rPr>
        <w:t>’s rights of termination implied into the Contract by Regulation 73(3) of the Public Contracts Regulations 2015 or by Regulation 89(3) of the Utilities Contracts Regulations 2016)</w:t>
      </w:r>
      <w:r w:rsidR="005113B2" w:rsidRPr="001223A7">
        <w:rPr>
          <w:rFonts w:ascii="Arial" w:hAnsi="Arial" w:cs="Arial"/>
        </w:rPr>
        <w:t>; or</w:t>
      </w:r>
    </w:p>
    <w:p w14:paraId="493DB707" w14:textId="77777777" w:rsidR="005113B2" w:rsidRPr="001223A7" w:rsidRDefault="005113B2" w:rsidP="007A13DA">
      <w:pPr>
        <w:pStyle w:val="ListParagraph"/>
        <w:rPr>
          <w:rFonts w:ascii="Arial" w:hAnsi="Arial" w:cs="Arial"/>
        </w:rPr>
      </w:pPr>
    </w:p>
    <w:p w14:paraId="5FA3716A" w14:textId="77777777" w:rsidR="005113B2" w:rsidRPr="001223A7" w:rsidRDefault="005113B2" w:rsidP="00CB7443">
      <w:pPr>
        <w:numPr>
          <w:ilvl w:val="2"/>
          <w:numId w:val="14"/>
        </w:numPr>
        <w:tabs>
          <w:tab w:val="left" w:pos="-2694"/>
          <w:tab w:val="left" w:pos="709"/>
        </w:tabs>
        <w:ind w:left="1418" w:hanging="698"/>
        <w:jc w:val="both"/>
        <w:rPr>
          <w:rFonts w:ascii="Arial" w:hAnsi="Arial" w:cs="Arial"/>
        </w:rPr>
      </w:pPr>
      <w:r w:rsidRPr="001223A7">
        <w:rPr>
          <w:rFonts w:ascii="Arial" w:hAnsi="Arial" w:cs="Arial"/>
        </w:rPr>
        <w:t>the Supplier fails to comply in the provision of the Goods and Services with legal obligations in the fields of environmental, social or labour law.</w:t>
      </w:r>
    </w:p>
    <w:p w14:paraId="1C42E29A" w14:textId="77777777" w:rsidR="002C0F44" w:rsidRPr="001223A7" w:rsidRDefault="002C0F44" w:rsidP="002C0F44">
      <w:pPr>
        <w:pStyle w:val="ListParagraph"/>
        <w:rPr>
          <w:rFonts w:ascii="Arial" w:hAnsi="Arial" w:cs="Arial"/>
        </w:rPr>
      </w:pPr>
    </w:p>
    <w:p w14:paraId="4CFBE16C" w14:textId="77777777" w:rsidR="004E6BCC" w:rsidRPr="001223A7" w:rsidRDefault="007A0818" w:rsidP="00CB7443">
      <w:pPr>
        <w:numPr>
          <w:ilvl w:val="1"/>
          <w:numId w:val="14"/>
        </w:numPr>
        <w:tabs>
          <w:tab w:val="left" w:pos="-2694"/>
          <w:tab w:val="left" w:pos="709"/>
        </w:tabs>
        <w:ind w:left="709" w:hanging="709"/>
        <w:jc w:val="both"/>
        <w:rPr>
          <w:rFonts w:ascii="Arial" w:hAnsi="Arial" w:cs="Arial"/>
        </w:rPr>
      </w:pPr>
      <w:bookmarkStart w:id="72" w:name="_Ref343863986"/>
      <w:r w:rsidRPr="001223A7">
        <w:rPr>
          <w:rFonts w:ascii="Arial" w:hAnsi="Arial" w:cs="Arial"/>
        </w:rPr>
        <w:t xml:space="preserve">Without prejudice to </w:t>
      </w:r>
      <w:r w:rsidR="001760C7" w:rsidRPr="001223A7">
        <w:rPr>
          <w:rFonts w:ascii="Arial" w:hAnsi="Arial" w:cs="Arial"/>
        </w:rPr>
        <w:t>Clause</w:t>
      </w:r>
      <w:r w:rsidRPr="001223A7">
        <w:rPr>
          <w:rFonts w:ascii="Arial" w:hAnsi="Arial" w:cs="Arial"/>
        </w:rPr>
        <w:t xml:space="preserve"> </w:t>
      </w:r>
      <w:r w:rsidR="002C0F44" w:rsidRPr="001223A7">
        <w:rPr>
          <w:rFonts w:ascii="Arial" w:hAnsi="Arial" w:cs="Arial"/>
        </w:rPr>
        <w:fldChar w:fldCharType="begin"/>
      </w:r>
      <w:r w:rsidR="002C0F44" w:rsidRPr="001223A7">
        <w:rPr>
          <w:rFonts w:ascii="Arial" w:hAnsi="Arial" w:cs="Arial"/>
        </w:rPr>
        <w:instrText xml:space="preserve"> REF _Ref343604223 \r \h </w:instrText>
      </w:r>
      <w:r w:rsidR="003C7C78" w:rsidRPr="001223A7">
        <w:rPr>
          <w:rFonts w:ascii="Arial" w:hAnsi="Arial" w:cs="Arial"/>
        </w:rPr>
        <w:instrText xml:space="preserve"> \* MERGEFORMAT </w:instrText>
      </w:r>
      <w:r w:rsidR="002C0F44" w:rsidRPr="001223A7">
        <w:rPr>
          <w:rFonts w:ascii="Arial" w:hAnsi="Arial" w:cs="Arial"/>
        </w:rPr>
      </w:r>
      <w:r w:rsidR="002C0F44" w:rsidRPr="001223A7">
        <w:rPr>
          <w:rFonts w:ascii="Arial" w:hAnsi="Arial" w:cs="Arial"/>
        </w:rPr>
        <w:fldChar w:fldCharType="separate"/>
      </w:r>
      <w:r w:rsidR="00C20686" w:rsidRPr="001223A7">
        <w:rPr>
          <w:rFonts w:ascii="Arial" w:hAnsi="Arial" w:cs="Arial"/>
        </w:rPr>
        <w:t>18.1</w:t>
      </w:r>
      <w:r w:rsidR="002C0F44" w:rsidRPr="001223A7">
        <w:rPr>
          <w:rFonts w:ascii="Arial" w:hAnsi="Arial" w:cs="Arial"/>
        </w:rPr>
        <w:fldChar w:fldCharType="end"/>
      </w:r>
      <w:r w:rsidRPr="001223A7">
        <w:rPr>
          <w:rFonts w:ascii="Arial" w:hAnsi="Arial" w:cs="Arial"/>
        </w:rPr>
        <w:t xml:space="preserve">, the </w:t>
      </w:r>
      <w:r w:rsidR="00B12803" w:rsidRPr="001223A7">
        <w:rPr>
          <w:rFonts w:ascii="Arial" w:hAnsi="Arial" w:cs="Arial"/>
        </w:rPr>
        <w:t>Purchaser</w:t>
      </w:r>
      <w:r w:rsidRPr="001223A7">
        <w:rPr>
          <w:rFonts w:ascii="Arial" w:hAnsi="Arial" w:cs="Arial"/>
        </w:rPr>
        <w:t xml:space="preserve"> may at any time give </w:t>
      </w:r>
      <w:r w:rsidR="0060454B" w:rsidRPr="001223A7">
        <w:rPr>
          <w:rFonts w:ascii="Arial" w:hAnsi="Arial" w:cs="Arial"/>
        </w:rPr>
        <w:t>3</w:t>
      </w:r>
      <w:r w:rsidRPr="001223A7">
        <w:rPr>
          <w:rFonts w:ascii="Arial" w:hAnsi="Arial" w:cs="Arial"/>
        </w:rPr>
        <w:t xml:space="preserve">0 days’ notice in writing to the </w:t>
      </w:r>
      <w:r w:rsidR="00DE6D4F" w:rsidRPr="001223A7">
        <w:rPr>
          <w:rFonts w:ascii="Arial" w:hAnsi="Arial" w:cs="Arial"/>
        </w:rPr>
        <w:t>Supplier</w:t>
      </w:r>
      <w:r w:rsidRPr="001223A7">
        <w:rPr>
          <w:rFonts w:ascii="Arial" w:hAnsi="Arial" w:cs="Arial"/>
        </w:rPr>
        <w:t xml:space="preserve"> terminating the Contract.</w:t>
      </w:r>
      <w:bookmarkStart w:id="73" w:name="_Ref343764529"/>
      <w:bookmarkEnd w:id="72"/>
    </w:p>
    <w:p w14:paraId="7603BDE7" w14:textId="77777777" w:rsidR="0006362B" w:rsidRPr="001223A7" w:rsidRDefault="0006362B" w:rsidP="0006362B">
      <w:pPr>
        <w:tabs>
          <w:tab w:val="left" w:pos="-2694"/>
          <w:tab w:val="left" w:pos="709"/>
        </w:tabs>
        <w:ind w:left="709"/>
        <w:jc w:val="both"/>
        <w:rPr>
          <w:rFonts w:ascii="Arial" w:hAnsi="Arial" w:cs="Arial"/>
        </w:rPr>
      </w:pPr>
    </w:p>
    <w:p w14:paraId="089946AD" w14:textId="77777777" w:rsidR="0006362B" w:rsidRPr="001223A7" w:rsidRDefault="0006362B"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Without prejudice to the Purchaser’s right to terminate the Contract under Clauses </w:t>
      </w:r>
      <w:r w:rsidRPr="001223A7">
        <w:rPr>
          <w:rFonts w:ascii="Arial" w:hAnsi="Arial" w:cs="Arial"/>
        </w:rPr>
        <w:fldChar w:fldCharType="begin"/>
      </w:r>
      <w:r w:rsidRPr="001223A7">
        <w:rPr>
          <w:rFonts w:ascii="Arial" w:hAnsi="Arial" w:cs="Arial"/>
        </w:rPr>
        <w:instrText xml:space="preserve"> REF _Ref343604223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18.1</w:t>
      </w:r>
      <w:r w:rsidRPr="001223A7">
        <w:rPr>
          <w:rFonts w:ascii="Arial" w:hAnsi="Arial" w:cs="Arial"/>
        </w:rPr>
        <w:fldChar w:fldCharType="end"/>
      </w:r>
      <w:r w:rsidRPr="001223A7">
        <w:rPr>
          <w:rFonts w:ascii="Arial" w:hAnsi="Arial" w:cs="Arial"/>
        </w:rPr>
        <w:t xml:space="preserve"> and </w:t>
      </w:r>
      <w:r w:rsidRPr="001223A7">
        <w:rPr>
          <w:rFonts w:ascii="Arial" w:hAnsi="Arial" w:cs="Arial"/>
        </w:rPr>
        <w:fldChar w:fldCharType="begin"/>
      </w:r>
      <w:r w:rsidRPr="001223A7">
        <w:rPr>
          <w:rFonts w:ascii="Arial" w:hAnsi="Arial" w:cs="Arial"/>
        </w:rPr>
        <w:instrText xml:space="preserve"> REF _Ref343863986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18.2</w:t>
      </w:r>
      <w:r w:rsidRPr="001223A7">
        <w:rPr>
          <w:rFonts w:ascii="Arial" w:hAnsi="Arial" w:cs="Arial"/>
        </w:rPr>
        <w:fldChar w:fldCharType="end"/>
      </w:r>
      <w:r w:rsidRPr="001223A7">
        <w:rPr>
          <w:rFonts w:ascii="Arial" w:hAnsi="Arial" w:cs="Arial"/>
        </w:rPr>
        <w:t xml:space="preserve"> or at common law the Purchaser may terminate the Contract at any time following a Declaration of Ineffectiveness or </w:t>
      </w:r>
      <w:r w:rsidR="000F3AE2" w:rsidRPr="001223A7">
        <w:rPr>
          <w:rFonts w:ascii="Arial" w:hAnsi="Arial" w:cs="Arial"/>
        </w:rPr>
        <w:t xml:space="preserve">a </w:t>
      </w:r>
      <w:r w:rsidRPr="001223A7">
        <w:rPr>
          <w:rFonts w:ascii="Arial" w:hAnsi="Arial" w:cs="Arial"/>
        </w:rPr>
        <w:t xml:space="preserve">Public Procurement Termination Event in accordance with the provisions of Clause </w:t>
      </w:r>
      <w:r w:rsidRPr="001223A7">
        <w:rPr>
          <w:rFonts w:ascii="Arial" w:hAnsi="Arial" w:cs="Arial"/>
        </w:rPr>
        <w:fldChar w:fldCharType="begin"/>
      </w:r>
      <w:r w:rsidRPr="001223A7">
        <w:rPr>
          <w:rFonts w:ascii="Arial" w:hAnsi="Arial" w:cs="Arial"/>
        </w:rPr>
        <w:instrText xml:space="preserve"> REF _Ref362345313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19</w:t>
      </w:r>
      <w:r w:rsidRPr="001223A7">
        <w:rPr>
          <w:rFonts w:ascii="Arial" w:hAnsi="Arial" w:cs="Arial"/>
        </w:rPr>
        <w:fldChar w:fldCharType="end"/>
      </w:r>
      <w:r w:rsidRPr="001223A7">
        <w:rPr>
          <w:rFonts w:ascii="Arial" w:hAnsi="Arial" w:cs="Arial"/>
        </w:rPr>
        <w:t>.</w:t>
      </w:r>
    </w:p>
    <w:p w14:paraId="7B3902C8" w14:textId="77777777" w:rsidR="004E6BCC" w:rsidRPr="001223A7" w:rsidRDefault="004E6BCC" w:rsidP="004E6BCC">
      <w:pPr>
        <w:tabs>
          <w:tab w:val="left" w:pos="-2694"/>
          <w:tab w:val="left" w:pos="709"/>
        </w:tabs>
        <w:ind w:left="709"/>
        <w:jc w:val="both"/>
        <w:rPr>
          <w:rFonts w:ascii="Arial" w:hAnsi="Arial" w:cs="Arial"/>
        </w:rPr>
      </w:pPr>
    </w:p>
    <w:p w14:paraId="552CABBD" w14:textId="77777777" w:rsidR="00CF4322" w:rsidRPr="001223A7" w:rsidRDefault="00CF4322" w:rsidP="00CF4322">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If the Contract is terminated the liability of the Purchaser shall be limited to payment to the Supplier for those Goods and/or Services provided in accordance with the Contract up until the date of such </w:t>
      </w:r>
      <w:r w:rsidRPr="001824BD">
        <w:rPr>
          <w:rFonts w:ascii="Arial" w:hAnsi="Arial" w:cs="Arial"/>
          <w:color w:val="000000"/>
        </w:rPr>
        <w:t>termination.</w:t>
      </w:r>
      <w:r w:rsidRPr="001824BD">
        <w:rPr>
          <w:rStyle w:val="Heading3Char"/>
          <w:rFonts w:ascii="Arial" w:hAnsi="Arial" w:cs="Arial"/>
          <w:color w:val="000000"/>
          <w:sz w:val="20"/>
          <w:szCs w:val="20"/>
        </w:rPr>
        <w:t xml:space="preserve"> </w:t>
      </w:r>
      <w:bookmarkStart w:id="74" w:name="_Hlk177541572"/>
      <w:r w:rsidRPr="001824BD">
        <w:rPr>
          <w:rStyle w:val="cf01"/>
          <w:rFonts w:ascii="Arial" w:hAnsi="Arial" w:cs="Arial"/>
          <w:color w:val="000000"/>
        </w:rPr>
        <w:t xml:space="preserve">Notwithstanding the foregoing, </w:t>
      </w:r>
      <w:r w:rsidRPr="001824BD">
        <w:rPr>
          <w:rStyle w:val="cf11"/>
          <w:rFonts w:ascii="Arial" w:hAnsi="Arial" w:cs="Arial"/>
          <w:color w:val="000000"/>
          <w:sz w:val="20"/>
          <w:szCs w:val="20"/>
        </w:rPr>
        <w:t>Purchaser shall reimburse Supplier for any bespoke raw material inventory, work-in-process inventory and/or component part inventory obtained by Supplier to provide Goods and/or Services to Purchaser prior to termination of the Contract.”. The Supplier must provide an itemised list for any bespoke raw material inventory, work-in-process inventory and/or component part inventory for the Purchaser to review and these goods will be reimbursed at cost</w:t>
      </w:r>
      <w:bookmarkEnd w:id="74"/>
      <w:r w:rsidRPr="001824BD">
        <w:rPr>
          <w:rStyle w:val="cf11"/>
          <w:rFonts w:ascii="Arial" w:hAnsi="Arial" w:cs="Arial"/>
          <w:color w:val="000000"/>
          <w:sz w:val="20"/>
          <w:szCs w:val="20"/>
        </w:rPr>
        <w:t xml:space="preserve"> and these goods will be reimbursed at cost subject to the supplier providing the required evidence.</w:t>
      </w:r>
    </w:p>
    <w:p w14:paraId="2DC55FE2" w14:textId="77777777" w:rsidR="00C7012E" w:rsidRPr="001223A7" w:rsidRDefault="00C7012E" w:rsidP="00C7012E">
      <w:pPr>
        <w:pStyle w:val="ListParagraph"/>
        <w:rPr>
          <w:rFonts w:ascii="Arial" w:hAnsi="Arial" w:cs="Arial"/>
        </w:rPr>
      </w:pPr>
    </w:p>
    <w:bookmarkEnd w:id="73"/>
    <w:p w14:paraId="07FC1C00" w14:textId="77777777" w:rsidR="00014BF5" w:rsidRPr="001223A7" w:rsidRDefault="00882D77"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On termination of the Contract for any reason the accrued rights and remedies of the parties shall not be affected, including, </w:t>
      </w:r>
      <w:r w:rsidR="0018754B" w:rsidRPr="001223A7">
        <w:rPr>
          <w:rFonts w:ascii="Arial" w:hAnsi="Arial" w:cs="Arial"/>
        </w:rPr>
        <w:t>without limitation</w:t>
      </w:r>
      <w:r w:rsidRPr="001223A7">
        <w:rPr>
          <w:rFonts w:ascii="Arial" w:hAnsi="Arial" w:cs="Arial"/>
        </w:rPr>
        <w:t>, the right to recover damages against the other party.  All provisions which expressly or by implication are intended to survive the termination of the Contract shall r</w:t>
      </w:r>
      <w:r w:rsidR="009B2696" w:rsidRPr="001223A7">
        <w:rPr>
          <w:rFonts w:ascii="Arial" w:hAnsi="Arial" w:cs="Arial"/>
        </w:rPr>
        <w:t>emain in full force and effect.</w:t>
      </w:r>
    </w:p>
    <w:p w14:paraId="6DCAD6A2" w14:textId="77777777" w:rsidR="00014BF5" w:rsidRPr="001223A7" w:rsidRDefault="00014BF5" w:rsidP="00014BF5">
      <w:pPr>
        <w:tabs>
          <w:tab w:val="left" w:pos="-2694"/>
          <w:tab w:val="left" w:pos="709"/>
        </w:tabs>
        <w:ind w:left="709"/>
        <w:jc w:val="both"/>
        <w:rPr>
          <w:rFonts w:ascii="Arial" w:hAnsi="Arial" w:cs="Arial"/>
        </w:rPr>
      </w:pPr>
    </w:p>
    <w:p w14:paraId="1998EC41" w14:textId="77777777" w:rsidR="003E7F26" w:rsidRPr="001223A7" w:rsidRDefault="00014BF5"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lastRenderedPageBreak/>
        <w:t xml:space="preserve">In the event that the </w:t>
      </w:r>
      <w:r w:rsidR="003904C3" w:rsidRPr="001223A7">
        <w:rPr>
          <w:rFonts w:ascii="Arial" w:hAnsi="Arial" w:cs="Arial"/>
        </w:rPr>
        <w:t xml:space="preserve">Purchaser </w:t>
      </w:r>
      <w:r w:rsidRPr="001223A7">
        <w:rPr>
          <w:rFonts w:ascii="Arial" w:hAnsi="Arial" w:cs="Arial"/>
        </w:rPr>
        <w:t xml:space="preserve">terminates the Contract for any reason under this Clause 18, Clause 19 or otherwise, the Supplier shall, without prejudice to any other rights or remedies which the </w:t>
      </w:r>
      <w:r w:rsidR="003904C3" w:rsidRPr="001223A7">
        <w:rPr>
          <w:rFonts w:ascii="Arial" w:hAnsi="Arial" w:cs="Arial"/>
        </w:rPr>
        <w:t xml:space="preserve">Purchaser </w:t>
      </w:r>
      <w:r w:rsidRPr="001223A7">
        <w:rPr>
          <w:rFonts w:ascii="Arial" w:hAnsi="Arial" w:cs="Arial"/>
        </w:rPr>
        <w:t xml:space="preserve">may have under the Contract or under general law, permit the </w:t>
      </w:r>
      <w:r w:rsidR="003904C3" w:rsidRPr="001223A7">
        <w:rPr>
          <w:rFonts w:ascii="Arial" w:hAnsi="Arial" w:cs="Arial"/>
        </w:rPr>
        <w:t>Purchaser</w:t>
      </w:r>
      <w:r w:rsidRPr="001223A7">
        <w:rPr>
          <w:rFonts w:ascii="Arial" w:hAnsi="Arial" w:cs="Arial"/>
        </w:rPr>
        <w:t>,</w:t>
      </w:r>
      <w:r w:rsidR="005D33C7" w:rsidRPr="001223A7">
        <w:rPr>
          <w:rFonts w:ascii="Arial" w:hAnsi="Arial" w:cs="Arial"/>
        </w:rPr>
        <w:t xml:space="preserve"> at the Purchaser’s option</w:t>
      </w:r>
      <w:r w:rsidRPr="001223A7">
        <w:rPr>
          <w:rFonts w:ascii="Arial" w:hAnsi="Arial" w:cs="Arial"/>
        </w:rPr>
        <w:t xml:space="preserve">, to enter the Supplier’s premises and take possession of any equipment or goods which are the property of the </w:t>
      </w:r>
      <w:r w:rsidR="003904C3" w:rsidRPr="001223A7">
        <w:rPr>
          <w:rFonts w:ascii="Arial" w:hAnsi="Arial" w:cs="Arial"/>
        </w:rPr>
        <w:t xml:space="preserve">Purchaser </w:t>
      </w:r>
      <w:r w:rsidR="00A529C9" w:rsidRPr="001223A7">
        <w:rPr>
          <w:rFonts w:ascii="Arial" w:hAnsi="Arial" w:cs="Arial"/>
        </w:rPr>
        <w:t>(</w:t>
      </w:r>
      <w:r w:rsidRPr="001223A7">
        <w:rPr>
          <w:rFonts w:ascii="Arial" w:hAnsi="Arial" w:cs="Arial"/>
        </w:rPr>
        <w:t>including, without limitation, Specialist Tooling</w:t>
      </w:r>
      <w:r w:rsidR="005D33C7" w:rsidRPr="001223A7">
        <w:rPr>
          <w:rFonts w:ascii="Arial" w:hAnsi="Arial" w:cs="Arial"/>
        </w:rPr>
        <w:t>)</w:t>
      </w:r>
      <w:r w:rsidR="00C45C6D" w:rsidRPr="001223A7">
        <w:rPr>
          <w:rFonts w:ascii="Arial" w:hAnsi="Arial" w:cs="Arial"/>
        </w:rPr>
        <w:t>.</w:t>
      </w:r>
    </w:p>
    <w:p w14:paraId="1AAC4691" w14:textId="77777777" w:rsidR="00FD33F1" w:rsidRPr="001223A7" w:rsidRDefault="00FD33F1" w:rsidP="009511FE">
      <w:pPr>
        <w:pStyle w:val="ListParagraph"/>
        <w:ind w:left="709"/>
        <w:rPr>
          <w:rFonts w:ascii="Arial" w:hAnsi="Arial" w:cs="Arial"/>
        </w:rPr>
      </w:pPr>
    </w:p>
    <w:p w14:paraId="5E1BF10E" w14:textId="77777777" w:rsidR="003E7F26" w:rsidRPr="001223A7" w:rsidRDefault="003E7F26" w:rsidP="00CB7443">
      <w:pPr>
        <w:numPr>
          <w:ilvl w:val="0"/>
          <w:numId w:val="14"/>
        </w:numPr>
        <w:tabs>
          <w:tab w:val="left" w:pos="-2694"/>
          <w:tab w:val="left" w:pos="709"/>
        </w:tabs>
        <w:jc w:val="both"/>
        <w:rPr>
          <w:rFonts w:ascii="Arial" w:hAnsi="Arial" w:cs="Arial"/>
          <w:b/>
        </w:rPr>
      </w:pPr>
      <w:bookmarkStart w:id="75" w:name="_Ref362345313"/>
      <w:bookmarkStart w:id="76" w:name="_Ref465782580"/>
      <w:r w:rsidRPr="001223A7">
        <w:rPr>
          <w:rFonts w:ascii="Arial" w:hAnsi="Arial" w:cs="Arial"/>
          <w:b/>
        </w:rPr>
        <w:t>Declaration of Ineffectiveness</w:t>
      </w:r>
      <w:bookmarkEnd w:id="75"/>
      <w:r w:rsidR="007A13DA" w:rsidRPr="001223A7">
        <w:rPr>
          <w:rFonts w:ascii="Arial" w:hAnsi="Arial" w:cs="Arial"/>
          <w:b/>
        </w:rPr>
        <w:t xml:space="preserve"> </w:t>
      </w:r>
      <w:r w:rsidR="000D33E1" w:rsidRPr="001223A7">
        <w:rPr>
          <w:rFonts w:ascii="Arial" w:hAnsi="Arial" w:cs="Arial"/>
          <w:b/>
        </w:rPr>
        <w:t>and Public Procurement Termination Event</w:t>
      </w:r>
      <w:bookmarkEnd w:id="76"/>
    </w:p>
    <w:p w14:paraId="70FB91C1" w14:textId="77777777" w:rsidR="003E7F26" w:rsidRPr="001223A7" w:rsidRDefault="003E7F26" w:rsidP="009B6DFC">
      <w:pPr>
        <w:tabs>
          <w:tab w:val="left" w:pos="-2694"/>
          <w:tab w:val="left" w:pos="709"/>
        </w:tabs>
        <w:ind w:left="709"/>
        <w:jc w:val="both"/>
        <w:rPr>
          <w:rFonts w:ascii="Arial" w:hAnsi="Arial" w:cs="Arial"/>
        </w:rPr>
      </w:pPr>
    </w:p>
    <w:p w14:paraId="7E1399FD" w14:textId="77777777" w:rsidR="00E8470B" w:rsidRPr="001223A7" w:rsidRDefault="003E7F26"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Without prejudice to the Purchaser’s right to terminate the Contract under Clause </w:t>
      </w:r>
      <w:r w:rsidRPr="001223A7">
        <w:rPr>
          <w:rFonts w:ascii="Arial" w:hAnsi="Arial" w:cs="Arial"/>
        </w:rPr>
        <w:fldChar w:fldCharType="begin"/>
      </w:r>
      <w:r w:rsidRPr="001223A7">
        <w:rPr>
          <w:rFonts w:ascii="Arial" w:hAnsi="Arial" w:cs="Arial"/>
        </w:rPr>
        <w:instrText xml:space="preserve"> REF _Ref343604439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18</w:t>
      </w:r>
      <w:r w:rsidRPr="001223A7">
        <w:rPr>
          <w:rFonts w:ascii="Arial" w:hAnsi="Arial" w:cs="Arial"/>
        </w:rPr>
        <w:fldChar w:fldCharType="end"/>
      </w:r>
      <w:r w:rsidRPr="001223A7">
        <w:rPr>
          <w:rFonts w:ascii="Arial" w:hAnsi="Arial" w:cs="Arial"/>
        </w:rPr>
        <w:t xml:space="preserve"> or at common law, the Purchaser may terminate the Contract at any time</w:t>
      </w:r>
      <w:r w:rsidR="00E8470B" w:rsidRPr="001223A7">
        <w:rPr>
          <w:rFonts w:ascii="Arial" w:hAnsi="Arial" w:cs="Arial"/>
        </w:rPr>
        <w:t xml:space="preserve"> in accordance with the provisions of this Clause </w:t>
      </w:r>
      <w:r w:rsidR="00E8470B" w:rsidRPr="001223A7">
        <w:rPr>
          <w:rFonts w:ascii="Arial" w:hAnsi="Arial" w:cs="Arial"/>
        </w:rPr>
        <w:fldChar w:fldCharType="begin"/>
      </w:r>
      <w:r w:rsidR="00E8470B" w:rsidRPr="001223A7">
        <w:rPr>
          <w:rFonts w:ascii="Arial" w:hAnsi="Arial" w:cs="Arial"/>
        </w:rPr>
        <w:instrText xml:space="preserve"> REF _Ref362345313 \r \h </w:instrText>
      </w:r>
      <w:r w:rsidR="001223A7">
        <w:rPr>
          <w:rFonts w:ascii="Arial" w:hAnsi="Arial" w:cs="Arial"/>
        </w:rPr>
        <w:instrText xml:space="preserve"> \* MERGEFORMAT </w:instrText>
      </w:r>
      <w:r w:rsidR="00E8470B" w:rsidRPr="001223A7">
        <w:rPr>
          <w:rFonts w:ascii="Arial" w:hAnsi="Arial" w:cs="Arial"/>
        </w:rPr>
      </w:r>
      <w:r w:rsidR="00E8470B" w:rsidRPr="001223A7">
        <w:rPr>
          <w:rFonts w:ascii="Arial" w:hAnsi="Arial" w:cs="Arial"/>
        </w:rPr>
        <w:fldChar w:fldCharType="separate"/>
      </w:r>
      <w:r w:rsidR="00C20686" w:rsidRPr="001223A7">
        <w:rPr>
          <w:rFonts w:ascii="Arial" w:hAnsi="Arial" w:cs="Arial"/>
        </w:rPr>
        <w:t>19</w:t>
      </w:r>
      <w:r w:rsidR="00E8470B" w:rsidRPr="001223A7">
        <w:rPr>
          <w:rFonts w:ascii="Arial" w:hAnsi="Arial" w:cs="Arial"/>
        </w:rPr>
        <w:fldChar w:fldCharType="end"/>
      </w:r>
      <w:r w:rsidR="00E8470B" w:rsidRPr="001223A7">
        <w:rPr>
          <w:rFonts w:ascii="Arial" w:hAnsi="Arial" w:cs="Arial"/>
        </w:rPr>
        <w:t xml:space="preserve"> in the event that:</w:t>
      </w:r>
    </w:p>
    <w:p w14:paraId="510768EF" w14:textId="77777777" w:rsidR="005412EA" w:rsidRPr="001223A7" w:rsidRDefault="005412EA" w:rsidP="005412EA">
      <w:pPr>
        <w:tabs>
          <w:tab w:val="left" w:pos="-2694"/>
          <w:tab w:val="left" w:pos="709"/>
        </w:tabs>
        <w:ind w:left="709"/>
        <w:jc w:val="both"/>
        <w:rPr>
          <w:rFonts w:ascii="Arial" w:hAnsi="Arial" w:cs="Arial"/>
        </w:rPr>
      </w:pPr>
    </w:p>
    <w:p w14:paraId="24517390" w14:textId="77777777" w:rsidR="00E8470B" w:rsidRPr="001223A7" w:rsidRDefault="00E8470B" w:rsidP="00CB7443">
      <w:pPr>
        <w:numPr>
          <w:ilvl w:val="2"/>
          <w:numId w:val="14"/>
        </w:numPr>
        <w:tabs>
          <w:tab w:val="left" w:pos="-2694"/>
          <w:tab w:val="left" w:pos="709"/>
        </w:tabs>
        <w:jc w:val="both"/>
        <w:rPr>
          <w:rFonts w:ascii="Arial" w:hAnsi="Arial" w:cs="Arial"/>
        </w:rPr>
      </w:pPr>
      <w:r w:rsidRPr="001223A7">
        <w:rPr>
          <w:rFonts w:ascii="Arial" w:hAnsi="Arial" w:cs="Arial"/>
        </w:rPr>
        <w:t xml:space="preserve">there is </w:t>
      </w:r>
      <w:r w:rsidR="003E7F26" w:rsidRPr="001223A7">
        <w:rPr>
          <w:rFonts w:ascii="Arial" w:hAnsi="Arial" w:cs="Arial"/>
        </w:rPr>
        <w:t>a Declaration of Ineffectiveness</w:t>
      </w:r>
      <w:r w:rsidRPr="001223A7">
        <w:rPr>
          <w:rFonts w:ascii="Arial" w:hAnsi="Arial" w:cs="Arial"/>
        </w:rPr>
        <w:t>; or</w:t>
      </w:r>
    </w:p>
    <w:p w14:paraId="63CB33E0" w14:textId="77777777" w:rsidR="005412EA" w:rsidRPr="001223A7" w:rsidRDefault="005412EA" w:rsidP="005412EA">
      <w:pPr>
        <w:tabs>
          <w:tab w:val="left" w:pos="-2694"/>
          <w:tab w:val="left" w:pos="709"/>
        </w:tabs>
        <w:ind w:left="1224"/>
        <w:jc w:val="both"/>
        <w:rPr>
          <w:rFonts w:ascii="Arial" w:hAnsi="Arial" w:cs="Arial"/>
        </w:rPr>
      </w:pPr>
    </w:p>
    <w:p w14:paraId="05920D0B" w14:textId="77777777" w:rsidR="003E7F26" w:rsidRPr="001223A7" w:rsidRDefault="00E8470B" w:rsidP="00CB7443">
      <w:pPr>
        <w:numPr>
          <w:ilvl w:val="2"/>
          <w:numId w:val="14"/>
        </w:numPr>
        <w:tabs>
          <w:tab w:val="left" w:pos="-2694"/>
          <w:tab w:val="left" w:pos="709"/>
        </w:tabs>
        <w:jc w:val="both"/>
        <w:rPr>
          <w:rFonts w:ascii="Arial" w:hAnsi="Arial" w:cs="Arial"/>
        </w:rPr>
      </w:pPr>
      <w:r w:rsidRPr="001223A7">
        <w:rPr>
          <w:rFonts w:ascii="Arial" w:hAnsi="Arial" w:cs="Arial"/>
        </w:rPr>
        <w:t xml:space="preserve">there is a Public Procurement Termination Event (without prejudice to the </w:t>
      </w:r>
      <w:r w:rsidR="005412EA" w:rsidRPr="001223A7">
        <w:rPr>
          <w:rFonts w:ascii="Arial" w:hAnsi="Arial" w:cs="Arial"/>
        </w:rPr>
        <w:t>Purchaser</w:t>
      </w:r>
      <w:r w:rsidRPr="001223A7">
        <w:rPr>
          <w:rFonts w:ascii="Arial" w:hAnsi="Arial" w:cs="Arial"/>
        </w:rPr>
        <w:t xml:space="preserve">’s rights of termination implied into the Contract by </w:t>
      </w:r>
      <w:r w:rsidR="00770109" w:rsidRPr="001223A7">
        <w:rPr>
          <w:rFonts w:ascii="Arial" w:hAnsi="Arial" w:cs="Arial"/>
        </w:rPr>
        <w:t>R</w:t>
      </w:r>
      <w:r w:rsidRPr="001223A7">
        <w:rPr>
          <w:rFonts w:ascii="Arial" w:hAnsi="Arial" w:cs="Arial"/>
        </w:rPr>
        <w:t xml:space="preserve">egulation 73(3) of the Public Contracts Regulations 2015 or by </w:t>
      </w:r>
      <w:r w:rsidR="00770109" w:rsidRPr="001223A7">
        <w:rPr>
          <w:rFonts w:ascii="Arial" w:hAnsi="Arial" w:cs="Arial"/>
        </w:rPr>
        <w:t>R</w:t>
      </w:r>
      <w:r w:rsidRPr="001223A7">
        <w:rPr>
          <w:rFonts w:ascii="Arial" w:hAnsi="Arial" w:cs="Arial"/>
        </w:rPr>
        <w:t>egulation 89(3) of the Utilities Contract</w:t>
      </w:r>
      <w:r w:rsidR="00770109" w:rsidRPr="001223A7">
        <w:rPr>
          <w:rFonts w:ascii="Arial" w:hAnsi="Arial" w:cs="Arial"/>
        </w:rPr>
        <w:t>s</w:t>
      </w:r>
      <w:r w:rsidRPr="001223A7">
        <w:rPr>
          <w:rFonts w:ascii="Arial" w:hAnsi="Arial" w:cs="Arial"/>
        </w:rPr>
        <w:t xml:space="preserve"> Regulations 2016</w:t>
      </w:r>
      <w:r w:rsidR="007A13DA" w:rsidRPr="001223A7">
        <w:rPr>
          <w:rFonts w:ascii="Arial" w:hAnsi="Arial" w:cs="Arial"/>
        </w:rPr>
        <w:t>)</w:t>
      </w:r>
      <w:r w:rsidR="003E7F26" w:rsidRPr="001223A7">
        <w:rPr>
          <w:rFonts w:ascii="Arial" w:hAnsi="Arial" w:cs="Arial"/>
        </w:rPr>
        <w:t>.</w:t>
      </w:r>
    </w:p>
    <w:p w14:paraId="4F0B0B5A" w14:textId="77777777" w:rsidR="003E7F26" w:rsidRPr="001223A7" w:rsidRDefault="003E7F26" w:rsidP="003E7F26">
      <w:pPr>
        <w:tabs>
          <w:tab w:val="left" w:pos="-2694"/>
          <w:tab w:val="left" w:pos="709"/>
        </w:tabs>
        <w:ind w:left="709"/>
        <w:jc w:val="both"/>
        <w:rPr>
          <w:rFonts w:ascii="Arial" w:hAnsi="Arial" w:cs="Arial"/>
        </w:rPr>
      </w:pPr>
    </w:p>
    <w:p w14:paraId="75BF69E9" w14:textId="77777777" w:rsidR="003E7F26" w:rsidRPr="001223A7" w:rsidRDefault="003E7F26"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In the event that a court makes a Declaration of Ineffectiveness</w:t>
      </w:r>
      <w:r w:rsidR="00E8470B" w:rsidRPr="001223A7">
        <w:rPr>
          <w:rFonts w:ascii="Arial" w:hAnsi="Arial" w:cs="Arial"/>
        </w:rPr>
        <w:t xml:space="preserve"> or if there is a Public Procurement Termination Event</w:t>
      </w:r>
      <w:r w:rsidRPr="001223A7">
        <w:rPr>
          <w:rFonts w:ascii="Arial" w:hAnsi="Arial" w:cs="Arial"/>
        </w:rPr>
        <w:t xml:space="preserve">, the Purchaser shall notify the </w:t>
      </w:r>
      <w:r w:rsidR="00DE6D4F" w:rsidRPr="001223A7">
        <w:rPr>
          <w:rFonts w:ascii="Arial" w:hAnsi="Arial" w:cs="Arial"/>
        </w:rPr>
        <w:t>Supplier</w:t>
      </w:r>
      <w:r w:rsidRPr="001223A7">
        <w:rPr>
          <w:rFonts w:ascii="Arial" w:hAnsi="Arial" w:cs="Arial"/>
        </w:rPr>
        <w:t>.  The parties agree that the provisions of this Clause</w:t>
      </w:r>
      <w:r w:rsidR="00BD3682" w:rsidRPr="001223A7">
        <w:rPr>
          <w:rFonts w:ascii="Arial" w:hAnsi="Arial" w:cs="Arial"/>
        </w:rPr>
        <w:t xml:space="preserve"> </w:t>
      </w:r>
      <w:r w:rsidR="00BD3682" w:rsidRPr="001223A7">
        <w:rPr>
          <w:rFonts w:ascii="Arial" w:hAnsi="Arial" w:cs="Arial"/>
        </w:rPr>
        <w:fldChar w:fldCharType="begin"/>
      </w:r>
      <w:r w:rsidR="00BD3682" w:rsidRPr="001223A7">
        <w:rPr>
          <w:rFonts w:ascii="Arial" w:hAnsi="Arial" w:cs="Arial"/>
        </w:rPr>
        <w:instrText xml:space="preserve"> REF _Ref362345313 \r \h </w:instrText>
      </w:r>
      <w:r w:rsidR="001223A7">
        <w:rPr>
          <w:rFonts w:ascii="Arial" w:hAnsi="Arial" w:cs="Arial"/>
        </w:rPr>
        <w:instrText xml:space="preserve"> \* MERGEFORMAT </w:instrText>
      </w:r>
      <w:r w:rsidR="00BD3682" w:rsidRPr="001223A7">
        <w:rPr>
          <w:rFonts w:ascii="Arial" w:hAnsi="Arial" w:cs="Arial"/>
        </w:rPr>
      </w:r>
      <w:r w:rsidR="00BD3682" w:rsidRPr="001223A7">
        <w:rPr>
          <w:rFonts w:ascii="Arial" w:hAnsi="Arial" w:cs="Arial"/>
        </w:rPr>
        <w:fldChar w:fldCharType="separate"/>
      </w:r>
      <w:r w:rsidR="00C20686" w:rsidRPr="001223A7">
        <w:rPr>
          <w:rFonts w:ascii="Arial" w:hAnsi="Arial" w:cs="Arial"/>
        </w:rPr>
        <w:t>19</w:t>
      </w:r>
      <w:r w:rsidR="00BD3682" w:rsidRPr="001223A7">
        <w:rPr>
          <w:rFonts w:ascii="Arial" w:hAnsi="Arial" w:cs="Arial"/>
        </w:rPr>
        <w:fldChar w:fldCharType="end"/>
      </w:r>
      <w:r w:rsidRPr="001223A7">
        <w:rPr>
          <w:rFonts w:ascii="Arial" w:hAnsi="Arial" w:cs="Arial"/>
        </w:rPr>
        <w:t xml:space="preserve"> shall apply as from the date of receipt by the </w:t>
      </w:r>
      <w:r w:rsidR="00DE6D4F" w:rsidRPr="001223A7">
        <w:rPr>
          <w:rFonts w:ascii="Arial" w:hAnsi="Arial" w:cs="Arial"/>
        </w:rPr>
        <w:t>Supplier</w:t>
      </w:r>
      <w:r w:rsidRPr="001223A7">
        <w:rPr>
          <w:rFonts w:ascii="Arial" w:hAnsi="Arial" w:cs="Arial"/>
        </w:rPr>
        <w:t xml:space="preserve"> of the notification of a Declaration of Ineffectiveness</w:t>
      </w:r>
      <w:r w:rsidR="00E8470B" w:rsidRPr="001223A7">
        <w:rPr>
          <w:rFonts w:ascii="Arial" w:hAnsi="Arial" w:cs="Arial"/>
        </w:rPr>
        <w:t xml:space="preserve"> or a Public Procurement Termination Event</w:t>
      </w:r>
      <w:r w:rsidRPr="001223A7">
        <w:rPr>
          <w:rFonts w:ascii="Arial" w:hAnsi="Arial" w:cs="Arial"/>
        </w:rPr>
        <w:t xml:space="preserve">.  Where there is any conflict or discrepancy between the provisions of Clause </w:t>
      </w:r>
      <w:r w:rsidRPr="001223A7">
        <w:rPr>
          <w:rFonts w:ascii="Arial" w:hAnsi="Arial" w:cs="Arial"/>
        </w:rPr>
        <w:fldChar w:fldCharType="begin"/>
      </w:r>
      <w:r w:rsidRPr="001223A7">
        <w:rPr>
          <w:rFonts w:ascii="Arial" w:hAnsi="Arial" w:cs="Arial"/>
        </w:rPr>
        <w:instrText xml:space="preserve"> REF _Ref343604439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18</w:t>
      </w:r>
      <w:r w:rsidRPr="001223A7">
        <w:rPr>
          <w:rFonts w:ascii="Arial" w:hAnsi="Arial" w:cs="Arial"/>
        </w:rPr>
        <w:fldChar w:fldCharType="end"/>
      </w:r>
      <w:r w:rsidRPr="001223A7">
        <w:rPr>
          <w:rFonts w:ascii="Arial" w:hAnsi="Arial" w:cs="Arial"/>
        </w:rPr>
        <w:t xml:space="preserve"> and this Clause</w:t>
      </w:r>
      <w:r w:rsidR="00BD3682" w:rsidRPr="001223A7">
        <w:rPr>
          <w:rFonts w:ascii="Arial" w:hAnsi="Arial" w:cs="Arial"/>
        </w:rPr>
        <w:t xml:space="preserve"> </w:t>
      </w:r>
      <w:r w:rsidR="00BD3682" w:rsidRPr="001223A7">
        <w:rPr>
          <w:rFonts w:ascii="Arial" w:hAnsi="Arial" w:cs="Arial"/>
        </w:rPr>
        <w:fldChar w:fldCharType="begin"/>
      </w:r>
      <w:r w:rsidR="00BD3682" w:rsidRPr="001223A7">
        <w:rPr>
          <w:rFonts w:ascii="Arial" w:hAnsi="Arial" w:cs="Arial"/>
        </w:rPr>
        <w:instrText xml:space="preserve"> REF _Ref362345313 \r \h </w:instrText>
      </w:r>
      <w:r w:rsidR="001223A7">
        <w:rPr>
          <w:rFonts w:ascii="Arial" w:hAnsi="Arial" w:cs="Arial"/>
        </w:rPr>
        <w:instrText xml:space="preserve"> \* MERGEFORMAT </w:instrText>
      </w:r>
      <w:r w:rsidR="00BD3682" w:rsidRPr="001223A7">
        <w:rPr>
          <w:rFonts w:ascii="Arial" w:hAnsi="Arial" w:cs="Arial"/>
        </w:rPr>
      </w:r>
      <w:r w:rsidR="00BD3682" w:rsidRPr="001223A7">
        <w:rPr>
          <w:rFonts w:ascii="Arial" w:hAnsi="Arial" w:cs="Arial"/>
        </w:rPr>
        <w:fldChar w:fldCharType="separate"/>
      </w:r>
      <w:r w:rsidR="00C20686" w:rsidRPr="001223A7">
        <w:rPr>
          <w:rFonts w:ascii="Arial" w:hAnsi="Arial" w:cs="Arial"/>
        </w:rPr>
        <w:t>19</w:t>
      </w:r>
      <w:r w:rsidR="00BD3682" w:rsidRPr="001223A7">
        <w:rPr>
          <w:rFonts w:ascii="Arial" w:hAnsi="Arial" w:cs="Arial"/>
        </w:rPr>
        <w:fldChar w:fldCharType="end"/>
      </w:r>
      <w:r w:rsidRPr="001223A7">
        <w:rPr>
          <w:rFonts w:ascii="Arial" w:hAnsi="Arial" w:cs="Arial"/>
        </w:rPr>
        <w:t xml:space="preserve"> or the Cessation Plan, the provisions of this Clause</w:t>
      </w:r>
      <w:r w:rsidR="00BD3682" w:rsidRPr="001223A7">
        <w:rPr>
          <w:rFonts w:ascii="Arial" w:hAnsi="Arial" w:cs="Arial"/>
        </w:rPr>
        <w:t xml:space="preserve"> </w:t>
      </w:r>
      <w:r w:rsidR="00BD3682" w:rsidRPr="001223A7">
        <w:rPr>
          <w:rFonts w:ascii="Arial" w:hAnsi="Arial" w:cs="Arial"/>
        </w:rPr>
        <w:fldChar w:fldCharType="begin"/>
      </w:r>
      <w:r w:rsidR="00BD3682" w:rsidRPr="001223A7">
        <w:rPr>
          <w:rFonts w:ascii="Arial" w:hAnsi="Arial" w:cs="Arial"/>
        </w:rPr>
        <w:instrText xml:space="preserve"> REF _Ref362345313 \r \h </w:instrText>
      </w:r>
      <w:r w:rsidR="001223A7">
        <w:rPr>
          <w:rFonts w:ascii="Arial" w:hAnsi="Arial" w:cs="Arial"/>
        </w:rPr>
        <w:instrText xml:space="preserve"> \* MERGEFORMAT </w:instrText>
      </w:r>
      <w:r w:rsidR="00BD3682" w:rsidRPr="001223A7">
        <w:rPr>
          <w:rFonts w:ascii="Arial" w:hAnsi="Arial" w:cs="Arial"/>
        </w:rPr>
      </w:r>
      <w:r w:rsidR="00BD3682" w:rsidRPr="001223A7">
        <w:rPr>
          <w:rFonts w:ascii="Arial" w:hAnsi="Arial" w:cs="Arial"/>
        </w:rPr>
        <w:fldChar w:fldCharType="separate"/>
      </w:r>
      <w:r w:rsidR="00C20686" w:rsidRPr="001223A7">
        <w:rPr>
          <w:rFonts w:ascii="Arial" w:hAnsi="Arial" w:cs="Arial"/>
        </w:rPr>
        <w:t>19</w:t>
      </w:r>
      <w:r w:rsidR="00BD3682" w:rsidRPr="001223A7">
        <w:rPr>
          <w:rFonts w:ascii="Arial" w:hAnsi="Arial" w:cs="Arial"/>
        </w:rPr>
        <w:fldChar w:fldCharType="end"/>
      </w:r>
      <w:r w:rsidRPr="001223A7">
        <w:rPr>
          <w:rFonts w:ascii="Arial" w:hAnsi="Arial" w:cs="Arial"/>
        </w:rPr>
        <w:t xml:space="preserve"> and the Cessation Plan shall prevail.</w:t>
      </w:r>
    </w:p>
    <w:p w14:paraId="4B4F1744" w14:textId="77777777" w:rsidR="003E7F26" w:rsidRPr="001223A7" w:rsidRDefault="003E7F26" w:rsidP="003E7F26">
      <w:pPr>
        <w:pStyle w:val="ListParagraph"/>
        <w:rPr>
          <w:rFonts w:ascii="Arial" w:hAnsi="Arial" w:cs="Arial"/>
        </w:rPr>
      </w:pPr>
    </w:p>
    <w:p w14:paraId="343C5CDA" w14:textId="77777777" w:rsidR="003E7F26" w:rsidRPr="001223A7" w:rsidRDefault="003E7F26"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The Declaration of Ineffectiveness </w:t>
      </w:r>
      <w:r w:rsidR="00E8470B" w:rsidRPr="001223A7">
        <w:rPr>
          <w:rFonts w:ascii="Arial" w:hAnsi="Arial" w:cs="Arial"/>
        </w:rPr>
        <w:t xml:space="preserve">or </w:t>
      </w:r>
      <w:r w:rsidR="000F3AE2" w:rsidRPr="001223A7">
        <w:rPr>
          <w:rFonts w:ascii="Arial" w:hAnsi="Arial" w:cs="Arial"/>
        </w:rPr>
        <w:t xml:space="preserve">the </w:t>
      </w:r>
      <w:r w:rsidR="00E8470B" w:rsidRPr="001223A7">
        <w:rPr>
          <w:rFonts w:ascii="Arial" w:hAnsi="Arial" w:cs="Arial"/>
        </w:rPr>
        <w:t xml:space="preserve">Public Procurement Termination Event </w:t>
      </w:r>
      <w:r w:rsidRPr="001223A7">
        <w:rPr>
          <w:rFonts w:ascii="Arial" w:hAnsi="Arial" w:cs="Arial"/>
        </w:rPr>
        <w:t>shall not prejudice or affect any right, liability or remedy which has accrued or which shall accrue to either party prior to or after such Declaration of Ineffectiveness</w:t>
      </w:r>
      <w:r w:rsidR="00E8470B" w:rsidRPr="001223A7">
        <w:rPr>
          <w:rFonts w:ascii="Arial" w:hAnsi="Arial" w:cs="Arial"/>
        </w:rPr>
        <w:t xml:space="preserve"> or Public Procurement Termination Event</w:t>
      </w:r>
      <w:r w:rsidRPr="001223A7">
        <w:rPr>
          <w:rFonts w:ascii="Arial" w:hAnsi="Arial" w:cs="Arial"/>
        </w:rPr>
        <w:t>.</w:t>
      </w:r>
    </w:p>
    <w:p w14:paraId="0AC2E62C" w14:textId="77777777" w:rsidR="003E7F26" w:rsidRPr="001223A7" w:rsidRDefault="003E7F26" w:rsidP="003E7F26">
      <w:pPr>
        <w:pStyle w:val="ListParagraph"/>
        <w:rPr>
          <w:rFonts w:ascii="Arial" w:hAnsi="Arial" w:cs="Arial"/>
        </w:rPr>
      </w:pPr>
    </w:p>
    <w:p w14:paraId="7204EAB1" w14:textId="77777777" w:rsidR="003E7F26" w:rsidRPr="001223A7" w:rsidRDefault="003E7F26" w:rsidP="00CB7443">
      <w:pPr>
        <w:numPr>
          <w:ilvl w:val="1"/>
          <w:numId w:val="14"/>
        </w:numPr>
        <w:tabs>
          <w:tab w:val="left" w:pos="-2694"/>
          <w:tab w:val="left" w:pos="709"/>
        </w:tabs>
        <w:ind w:left="709" w:hanging="709"/>
        <w:jc w:val="both"/>
        <w:rPr>
          <w:rFonts w:ascii="Arial" w:hAnsi="Arial" w:cs="Arial"/>
        </w:rPr>
      </w:pPr>
      <w:bookmarkStart w:id="77" w:name="_Ref343765570"/>
      <w:r w:rsidRPr="001223A7">
        <w:rPr>
          <w:rFonts w:ascii="Arial" w:hAnsi="Arial" w:cs="Arial"/>
        </w:rPr>
        <w:t xml:space="preserve">As from the date of receipt by the </w:t>
      </w:r>
      <w:r w:rsidR="00DE6D4F" w:rsidRPr="001223A7">
        <w:rPr>
          <w:rFonts w:ascii="Arial" w:hAnsi="Arial" w:cs="Arial"/>
        </w:rPr>
        <w:t>Supplier</w:t>
      </w:r>
      <w:r w:rsidRPr="001223A7">
        <w:rPr>
          <w:rFonts w:ascii="Arial" w:hAnsi="Arial" w:cs="Arial"/>
        </w:rPr>
        <w:t xml:space="preserve"> of the notification of the Declaration of Ineffectiveness</w:t>
      </w:r>
      <w:r w:rsidR="00E8470B" w:rsidRPr="001223A7">
        <w:rPr>
          <w:rFonts w:ascii="Arial" w:hAnsi="Arial" w:cs="Arial"/>
        </w:rPr>
        <w:t xml:space="preserve"> or </w:t>
      </w:r>
      <w:r w:rsidR="000F3AE2" w:rsidRPr="001223A7">
        <w:rPr>
          <w:rFonts w:ascii="Arial" w:hAnsi="Arial" w:cs="Arial"/>
        </w:rPr>
        <w:t xml:space="preserve">the </w:t>
      </w:r>
      <w:r w:rsidR="00E8470B" w:rsidRPr="001223A7">
        <w:rPr>
          <w:rFonts w:ascii="Arial" w:hAnsi="Arial" w:cs="Arial"/>
        </w:rPr>
        <w:t>Public Procurement Termination Event</w:t>
      </w:r>
      <w:r w:rsidRPr="001223A7">
        <w:rPr>
          <w:rFonts w:ascii="Arial" w:hAnsi="Arial" w:cs="Arial"/>
        </w:rPr>
        <w:t>, the parties (acting reasonably and in good faith) shall agree or, in the absence of such agreement, the Purchase</w:t>
      </w:r>
      <w:r w:rsidR="00AE6FC1" w:rsidRPr="001223A7">
        <w:rPr>
          <w:rFonts w:ascii="Arial" w:hAnsi="Arial" w:cs="Arial"/>
        </w:rPr>
        <w:t>r</w:t>
      </w:r>
      <w:r w:rsidRPr="001223A7">
        <w:rPr>
          <w:rFonts w:ascii="Arial" w:hAnsi="Arial" w:cs="Arial"/>
        </w:rPr>
        <w:t xml:space="preserve"> shall determine an appropriate Cessation Plan with the object of achieving:</w:t>
      </w:r>
      <w:bookmarkEnd w:id="77"/>
    </w:p>
    <w:p w14:paraId="41AC77CB" w14:textId="77777777" w:rsidR="003E7F26" w:rsidRPr="001223A7" w:rsidRDefault="003E7F26" w:rsidP="003E7F26">
      <w:pPr>
        <w:pStyle w:val="ListParagraph"/>
        <w:rPr>
          <w:rFonts w:ascii="Arial" w:hAnsi="Arial" w:cs="Arial"/>
        </w:rPr>
      </w:pPr>
    </w:p>
    <w:p w14:paraId="107C8B61" w14:textId="77777777" w:rsidR="003E7F26" w:rsidRPr="001223A7" w:rsidRDefault="003E7F26" w:rsidP="00CB7443">
      <w:pPr>
        <w:numPr>
          <w:ilvl w:val="2"/>
          <w:numId w:val="14"/>
        </w:numPr>
        <w:tabs>
          <w:tab w:val="left" w:pos="-2694"/>
          <w:tab w:val="left" w:pos="709"/>
        </w:tabs>
        <w:ind w:left="1418" w:hanging="698"/>
        <w:jc w:val="both"/>
        <w:rPr>
          <w:rFonts w:ascii="Arial" w:hAnsi="Arial" w:cs="Arial"/>
        </w:rPr>
      </w:pPr>
      <w:r w:rsidRPr="001223A7">
        <w:rPr>
          <w:rFonts w:ascii="Arial" w:hAnsi="Arial" w:cs="Arial"/>
        </w:rPr>
        <w:t xml:space="preserve">an orderly and efficient cessation of the supply of the Goods and/or </w:t>
      </w:r>
      <w:r w:rsidR="0089776D" w:rsidRPr="001223A7">
        <w:rPr>
          <w:rFonts w:ascii="Arial" w:hAnsi="Arial" w:cs="Arial"/>
        </w:rPr>
        <w:t xml:space="preserve">performance of </w:t>
      </w:r>
      <w:r w:rsidRPr="001223A7">
        <w:rPr>
          <w:rFonts w:ascii="Arial" w:hAnsi="Arial" w:cs="Arial"/>
        </w:rPr>
        <w:t xml:space="preserve">the Services or (at the Purchaser’s request) a transition of the </w:t>
      </w:r>
      <w:r w:rsidR="006946BC" w:rsidRPr="001223A7">
        <w:rPr>
          <w:rFonts w:ascii="Arial" w:hAnsi="Arial" w:cs="Arial"/>
        </w:rPr>
        <w:t xml:space="preserve">same </w:t>
      </w:r>
      <w:r w:rsidRPr="001223A7">
        <w:rPr>
          <w:rFonts w:ascii="Arial" w:hAnsi="Arial" w:cs="Arial"/>
        </w:rPr>
        <w:t xml:space="preserve">to the Purchaser or such other entity as the Purchaser may specify; </w:t>
      </w:r>
    </w:p>
    <w:p w14:paraId="14FBB98B" w14:textId="77777777" w:rsidR="003E7F26" w:rsidRPr="001223A7" w:rsidRDefault="003E7F26" w:rsidP="009B2696">
      <w:pPr>
        <w:tabs>
          <w:tab w:val="left" w:pos="-2694"/>
          <w:tab w:val="left" w:pos="709"/>
        </w:tabs>
        <w:ind w:left="709"/>
        <w:jc w:val="both"/>
        <w:rPr>
          <w:rFonts w:ascii="Arial" w:hAnsi="Arial" w:cs="Arial"/>
        </w:rPr>
      </w:pPr>
    </w:p>
    <w:p w14:paraId="1809D0E8" w14:textId="77777777" w:rsidR="006E0F1C" w:rsidRPr="001223A7" w:rsidRDefault="003E7F26" w:rsidP="00CB7443">
      <w:pPr>
        <w:numPr>
          <w:ilvl w:val="2"/>
          <w:numId w:val="14"/>
        </w:numPr>
        <w:tabs>
          <w:tab w:val="left" w:pos="-2694"/>
          <w:tab w:val="left" w:pos="709"/>
        </w:tabs>
        <w:ind w:left="1418" w:hanging="698"/>
        <w:jc w:val="both"/>
        <w:rPr>
          <w:rFonts w:ascii="Arial" w:hAnsi="Arial" w:cs="Arial"/>
        </w:rPr>
      </w:pPr>
      <w:r w:rsidRPr="001223A7">
        <w:rPr>
          <w:rFonts w:ascii="Arial" w:hAnsi="Arial" w:cs="Arial"/>
        </w:rPr>
        <w:t>minimal disruption or inconvenience to the Purchaser or to public passenger transport services or facilities</w:t>
      </w:r>
      <w:r w:rsidR="006E0F1C" w:rsidRPr="001223A7">
        <w:rPr>
          <w:rFonts w:ascii="Arial" w:hAnsi="Arial" w:cs="Arial"/>
        </w:rPr>
        <w:t>;</w:t>
      </w:r>
      <w:r w:rsidR="00A5412B" w:rsidRPr="001223A7">
        <w:rPr>
          <w:rFonts w:ascii="Arial" w:hAnsi="Arial" w:cs="Arial"/>
        </w:rPr>
        <w:t xml:space="preserve"> and</w:t>
      </w:r>
    </w:p>
    <w:p w14:paraId="4BA00BBA" w14:textId="77777777" w:rsidR="006E0F1C" w:rsidRPr="001223A7" w:rsidRDefault="006E0F1C" w:rsidP="006E0F1C">
      <w:pPr>
        <w:pStyle w:val="ListParagraph"/>
        <w:rPr>
          <w:rFonts w:ascii="Arial" w:hAnsi="Arial" w:cs="Arial"/>
        </w:rPr>
      </w:pPr>
    </w:p>
    <w:p w14:paraId="55EEC84B" w14:textId="77777777" w:rsidR="003E7F26" w:rsidRPr="001223A7" w:rsidRDefault="00AE6FC1" w:rsidP="00CB7443">
      <w:pPr>
        <w:numPr>
          <w:ilvl w:val="2"/>
          <w:numId w:val="14"/>
        </w:numPr>
        <w:tabs>
          <w:tab w:val="left" w:pos="-2694"/>
          <w:tab w:val="left" w:pos="709"/>
        </w:tabs>
        <w:ind w:left="1418" w:hanging="698"/>
        <w:jc w:val="both"/>
        <w:rPr>
          <w:rFonts w:ascii="Arial" w:hAnsi="Arial" w:cs="Arial"/>
        </w:rPr>
      </w:pPr>
      <w:r w:rsidRPr="001223A7">
        <w:rPr>
          <w:rFonts w:ascii="Arial" w:hAnsi="Arial" w:cs="Arial"/>
        </w:rPr>
        <w:t>giving</w:t>
      </w:r>
      <w:r w:rsidR="003E7F26" w:rsidRPr="001223A7">
        <w:rPr>
          <w:rFonts w:ascii="Arial" w:hAnsi="Arial" w:cs="Arial"/>
        </w:rPr>
        <w:t xml:space="preserve"> effect to the terms of the Declaration of Ineffectiveness</w:t>
      </w:r>
      <w:r w:rsidR="00E8470B" w:rsidRPr="001223A7">
        <w:rPr>
          <w:rFonts w:ascii="Arial" w:hAnsi="Arial" w:cs="Arial"/>
        </w:rPr>
        <w:t xml:space="preserve"> or Public Procurement Termination Event</w:t>
      </w:r>
      <w:r w:rsidR="003E7F26" w:rsidRPr="001223A7">
        <w:rPr>
          <w:rFonts w:ascii="Arial" w:hAnsi="Arial" w:cs="Arial"/>
        </w:rPr>
        <w:t>.</w:t>
      </w:r>
    </w:p>
    <w:p w14:paraId="4486CA66" w14:textId="77777777" w:rsidR="003E7F26" w:rsidRPr="001223A7" w:rsidRDefault="003E7F26" w:rsidP="003E7F26">
      <w:pPr>
        <w:pStyle w:val="ListParagraph"/>
        <w:rPr>
          <w:rFonts w:ascii="Arial" w:hAnsi="Arial" w:cs="Arial"/>
        </w:rPr>
      </w:pPr>
    </w:p>
    <w:p w14:paraId="020F8D24" w14:textId="77777777" w:rsidR="003E7F26" w:rsidRPr="001223A7" w:rsidRDefault="003E7F26"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Upon agreement, or determination by the Purchaser, of the Cessation Plan the parties shall comply with their respective obligations under the Cessation Plan.</w:t>
      </w:r>
    </w:p>
    <w:p w14:paraId="29A648A4" w14:textId="77777777" w:rsidR="003E7F26" w:rsidRPr="001223A7" w:rsidRDefault="003E7F26" w:rsidP="003E7F26">
      <w:pPr>
        <w:tabs>
          <w:tab w:val="left" w:pos="-2694"/>
          <w:tab w:val="left" w:pos="709"/>
        </w:tabs>
        <w:ind w:left="709"/>
        <w:jc w:val="both"/>
        <w:rPr>
          <w:rFonts w:ascii="Arial" w:hAnsi="Arial" w:cs="Arial"/>
        </w:rPr>
      </w:pPr>
    </w:p>
    <w:p w14:paraId="6B3D75A6" w14:textId="77777777" w:rsidR="0064452E" w:rsidRPr="001223A7" w:rsidRDefault="006705D0"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If the Contract is terminated in accordance with this Clause</w:t>
      </w:r>
      <w:r w:rsidR="00BD3682" w:rsidRPr="001223A7">
        <w:rPr>
          <w:rFonts w:ascii="Arial" w:hAnsi="Arial" w:cs="Arial"/>
        </w:rPr>
        <w:t xml:space="preserve"> </w:t>
      </w:r>
      <w:r w:rsidR="00BD3682" w:rsidRPr="001223A7">
        <w:rPr>
          <w:rFonts w:ascii="Arial" w:hAnsi="Arial" w:cs="Arial"/>
        </w:rPr>
        <w:fldChar w:fldCharType="begin"/>
      </w:r>
      <w:r w:rsidR="00BD3682" w:rsidRPr="001223A7">
        <w:rPr>
          <w:rFonts w:ascii="Arial" w:hAnsi="Arial" w:cs="Arial"/>
        </w:rPr>
        <w:instrText xml:space="preserve"> REF _Ref362345313 \r \h </w:instrText>
      </w:r>
      <w:r w:rsidR="001223A7">
        <w:rPr>
          <w:rFonts w:ascii="Arial" w:hAnsi="Arial" w:cs="Arial"/>
        </w:rPr>
        <w:instrText xml:space="preserve"> \* MERGEFORMAT </w:instrText>
      </w:r>
      <w:r w:rsidR="00BD3682" w:rsidRPr="001223A7">
        <w:rPr>
          <w:rFonts w:ascii="Arial" w:hAnsi="Arial" w:cs="Arial"/>
        </w:rPr>
      </w:r>
      <w:r w:rsidR="00BD3682" w:rsidRPr="001223A7">
        <w:rPr>
          <w:rFonts w:ascii="Arial" w:hAnsi="Arial" w:cs="Arial"/>
        </w:rPr>
        <w:fldChar w:fldCharType="separate"/>
      </w:r>
      <w:r w:rsidR="00C20686" w:rsidRPr="001223A7">
        <w:rPr>
          <w:rFonts w:ascii="Arial" w:hAnsi="Arial" w:cs="Arial"/>
        </w:rPr>
        <w:t>19</w:t>
      </w:r>
      <w:r w:rsidR="00BD3682" w:rsidRPr="001223A7">
        <w:rPr>
          <w:rFonts w:ascii="Arial" w:hAnsi="Arial" w:cs="Arial"/>
        </w:rPr>
        <w:fldChar w:fldCharType="end"/>
      </w:r>
      <w:r w:rsidRPr="001223A7">
        <w:rPr>
          <w:rFonts w:ascii="Arial" w:hAnsi="Arial" w:cs="Arial"/>
        </w:rPr>
        <w:t xml:space="preserve"> t</w:t>
      </w:r>
      <w:r w:rsidR="003E7F26" w:rsidRPr="001223A7">
        <w:rPr>
          <w:rFonts w:ascii="Arial" w:hAnsi="Arial" w:cs="Arial"/>
        </w:rPr>
        <w:t xml:space="preserve">he </w:t>
      </w:r>
      <w:r w:rsidRPr="001223A7">
        <w:rPr>
          <w:rFonts w:ascii="Arial" w:hAnsi="Arial" w:cs="Arial"/>
        </w:rPr>
        <w:t xml:space="preserve">liability of the </w:t>
      </w:r>
      <w:r w:rsidR="003E7F26" w:rsidRPr="001223A7">
        <w:rPr>
          <w:rFonts w:ascii="Arial" w:hAnsi="Arial" w:cs="Arial"/>
        </w:rPr>
        <w:t xml:space="preserve">Purchaser shall </w:t>
      </w:r>
      <w:r w:rsidRPr="001223A7">
        <w:rPr>
          <w:rFonts w:ascii="Arial" w:hAnsi="Arial" w:cs="Arial"/>
        </w:rPr>
        <w:t>be limited to</w:t>
      </w:r>
      <w:r w:rsidR="0064452E" w:rsidRPr="001223A7">
        <w:rPr>
          <w:rFonts w:ascii="Arial" w:hAnsi="Arial" w:cs="Arial"/>
        </w:rPr>
        <w:t>:</w:t>
      </w:r>
    </w:p>
    <w:p w14:paraId="2FD74962" w14:textId="77777777" w:rsidR="0064452E" w:rsidRPr="001223A7" w:rsidRDefault="0064452E" w:rsidP="0064452E">
      <w:pPr>
        <w:pStyle w:val="ListParagraph"/>
        <w:rPr>
          <w:rFonts w:ascii="Arial" w:hAnsi="Arial" w:cs="Arial"/>
        </w:rPr>
      </w:pPr>
    </w:p>
    <w:p w14:paraId="7126F39D" w14:textId="77777777" w:rsidR="0064452E" w:rsidRPr="001223A7" w:rsidRDefault="0064452E" w:rsidP="00CB7443">
      <w:pPr>
        <w:numPr>
          <w:ilvl w:val="2"/>
          <w:numId w:val="14"/>
        </w:numPr>
        <w:tabs>
          <w:tab w:val="left" w:pos="-2694"/>
          <w:tab w:val="left" w:pos="1418"/>
        </w:tabs>
        <w:ind w:left="1418" w:hanging="698"/>
        <w:jc w:val="both"/>
        <w:rPr>
          <w:rFonts w:ascii="Arial" w:hAnsi="Arial" w:cs="Arial"/>
        </w:rPr>
      </w:pPr>
      <w:r w:rsidRPr="001223A7">
        <w:rPr>
          <w:rFonts w:ascii="Arial" w:hAnsi="Arial" w:cs="Arial"/>
        </w:rPr>
        <w:t>payment to the Supplier for those Goods and/or Services provided in accordance with the Contract up until the date of such termination</w:t>
      </w:r>
      <w:r w:rsidR="00A129D6" w:rsidRPr="001223A7">
        <w:rPr>
          <w:rFonts w:ascii="Arial" w:hAnsi="Arial" w:cs="Arial"/>
        </w:rPr>
        <w:t xml:space="preserve"> and the Purchaser shall not be liable to the Supplier for any loss of profit, revenue, goodwill or loss of opportunity as a result of such termination</w:t>
      </w:r>
      <w:r w:rsidRPr="001223A7">
        <w:rPr>
          <w:rFonts w:ascii="Arial" w:hAnsi="Arial" w:cs="Arial"/>
        </w:rPr>
        <w:t>; and</w:t>
      </w:r>
    </w:p>
    <w:p w14:paraId="7E5CC505" w14:textId="77777777" w:rsidR="0064452E" w:rsidRPr="001223A7" w:rsidRDefault="0064452E" w:rsidP="0064452E">
      <w:pPr>
        <w:tabs>
          <w:tab w:val="left" w:pos="-2694"/>
          <w:tab w:val="left" w:pos="1418"/>
        </w:tabs>
        <w:ind w:left="1418"/>
        <w:jc w:val="both"/>
        <w:rPr>
          <w:rFonts w:ascii="Arial" w:hAnsi="Arial" w:cs="Arial"/>
        </w:rPr>
      </w:pPr>
    </w:p>
    <w:p w14:paraId="47FF3BBD" w14:textId="77777777" w:rsidR="003E7F26" w:rsidRPr="001223A7" w:rsidRDefault="003E7F26" w:rsidP="00CB7443">
      <w:pPr>
        <w:numPr>
          <w:ilvl w:val="2"/>
          <w:numId w:val="14"/>
        </w:numPr>
        <w:tabs>
          <w:tab w:val="left" w:pos="-2694"/>
          <w:tab w:val="left" w:pos="1418"/>
        </w:tabs>
        <w:ind w:left="1418" w:hanging="698"/>
        <w:jc w:val="both"/>
        <w:rPr>
          <w:rFonts w:ascii="Arial" w:hAnsi="Arial" w:cs="Arial"/>
        </w:rPr>
      </w:pPr>
      <w:r w:rsidRPr="001223A7">
        <w:rPr>
          <w:rFonts w:ascii="Arial" w:hAnsi="Arial" w:cs="Arial"/>
        </w:rPr>
        <w:t>pay</w:t>
      </w:r>
      <w:r w:rsidR="006705D0" w:rsidRPr="001223A7">
        <w:rPr>
          <w:rFonts w:ascii="Arial" w:hAnsi="Arial" w:cs="Arial"/>
        </w:rPr>
        <w:t>ing</w:t>
      </w:r>
      <w:r w:rsidRPr="001223A7">
        <w:rPr>
          <w:rFonts w:ascii="Arial" w:hAnsi="Arial" w:cs="Arial"/>
        </w:rPr>
        <w:t xml:space="preserve"> the </w:t>
      </w:r>
      <w:r w:rsidR="00DE6D4F" w:rsidRPr="001223A7">
        <w:rPr>
          <w:rFonts w:ascii="Arial" w:hAnsi="Arial" w:cs="Arial"/>
        </w:rPr>
        <w:t>Supplier</w:t>
      </w:r>
      <w:r w:rsidRPr="001223A7">
        <w:rPr>
          <w:rFonts w:ascii="Arial" w:hAnsi="Arial" w:cs="Arial"/>
        </w:rPr>
        <w:t>’s reasonable costs in assisting the Purchaser in preparing, agreeing and complying with the Cessation Plan.  Such costs shall be based on any comparable costs or charges agreed as part of the Contract or as otherwise reasonabl</w:t>
      </w:r>
      <w:r w:rsidR="009B2696" w:rsidRPr="001223A7">
        <w:rPr>
          <w:rFonts w:ascii="Arial" w:hAnsi="Arial" w:cs="Arial"/>
        </w:rPr>
        <w:t>y determined by the Purchaser.</w:t>
      </w:r>
    </w:p>
    <w:p w14:paraId="25A3A34B" w14:textId="77777777" w:rsidR="00DE6D4F" w:rsidRPr="001223A7" w:rsidRDefault="00DE6D4F" w:rsidP="00DE6D4F">
      <w:pPr>
        <w:pStyle w:val="ListParagraph"/>
        <w:rPr>
          <w:rFonts w:ascii="Arial" w:hAnsi="Arial" w:cs="Arial"/>
        </w:rPr>
      </w:pPr>
    </w:p>
    <w:p w14:paraId="11BC41BA" w14:textId="77777777" w:rsidR="00696A0C" w:rsidRPr="001223A7" w:rsidRDefault="00696A0C" w:rsidP="00CB7443">
      <w:pPr>
        <w:numPr>
          <w:ilvl w:val="0"/>
          <w:numId w:val="14"/>
        </w:numPr>
        <w:tabs>
          <w:tab w:val="left" w:pos="-2694"/>
          <w:tab w:val="left" w:pos="709"/>
        </w:tabs>
        <w:jc w:val="both"/>
        <w:rPr>
          <w:rFonts w:ascii="Arial" w:hAnsi="Arial" w:cs="Arial"/>
        </w:rPr>
      </w:pPr>
      <w:bookmarkStart w:id="78" w:name="_Ref345666209"/>
      <w:r w:rsidRPr="001223A7">
        <w:rPr>
          <w:rFonts w:ascii="Arial" w:hAnsi="Arial" w:cs="Arial"/>
          <w:b/>
          <w:bCs/>
        </w:rPr>
        <w:lastRenderedPageBreak/>
        <w:t>Records and Quality Assurance ("QA")</w:t>
      </w:r>
      <w:bookmarkEnd w:id="78"/>
    </w:p>
    <w:p w14:paraId="7E322900" w14:textId="77777777" w:rsidR="00696A0C" w:rsidRPr="001223A7" w:rsidRDefault="00696A0C" w:rsidP="009B2696">
      <w:pPr>
        <w:tabs>
          <w:tab w:val="left" w:pos="-2694"/>
          <w:tab w:val="left" w:pos="709"/>
        </w:tabs>
        <w:ind w:left="709"/>
        <w:jc w:val="both"/>
        <w:rPr>
          <w:rFonts w:ascii="Arial" w:hAnsi="Arial" w:cs="Arial"/>
        </w:rPr>
      </w:pPr>
    </w:p>
    <w:p w14:paraId="655BDA30" w14:textId="77777777" w:rsidR="00696A0C" w:rsidRPr="001223A7" w:rsidRDefault="00696A0C" w:rsidP="00CB7443">
      <w:pPr>
        <w:numPr>
          <w:ilvl w:val="1"/>
          <w:numId w:val="14"/>
        </w:numPr>
        <w:tabs>
          <w:tab w:val="left" w:pos="-2694"/>
          <w:tab w:val="left" w:pos="709"/>
        </w:tabs>
        <w:ind w:left="709" w:hanging="709"/>
        <w:jc w:val="both"/>
        <w:rPr>
          <w:rFonts w:ascii="Arial" w:hAnsi="Arial" w:cs="Arial"/>
        </w:rPr>
      </w:pPr>
      <w:bookmarkStart w:id="79" w:name="_Ref343772999"/>
      <w:r w:rsidRPr="001223A7">
        <w:rPr>
          <w:rFonts w:ascii="Arial" w:hAnsi="Arial" w:cs="Arial"/>
        </w:rPr>
        <w:t xml:space="preserve">The Supplier shall, and shall procure that its subcontractors </w:t>
      </w:r>
      <w:r w:rsidR="00CD0A72" w:rsidRPr="001223A7">
        <w:rPr>
          <w:rFonts w:ascii="Arial" w:hAnsi="Arial" w:cs="Arial"/>
        </w:rPr>
        <w:t xml:space="preserve">(if any) </w:t>
      </w:r>
      <w:r w:rsidRPr="001223A7">
        <w:rPr>
          <w:rFonts w:ascii="Arial" w:hAnsi="Arial" w:cs="Arial"/>
        </w:rPr>
        <w:t xml:space="preserve">shall, maintain a true and correct set of documents and records including personnel and training records pertaining to all activities relating to their performance of the Contract and all transactions related thereto. The Supplier agrees, and shall procure that its subcontractors </w:t>
      </w:r>
      <w:r w:rsidR="00CD0A72" w:rsidRPr="001223A7">
        <w:rPr>
          <w:rFonts w:ascii="Arial" w:hAnsi="Arial" w:cs="Arial"/>
        </w:rPr>
        <w:t xml:space="preserve">(if any) </w:t>
      </w:r>
      <w:r w:rsidRPr="001223A7">
        <w:rPr>
          <w:rFonts w:ascii="Arial" w:hAnsi="Arial" w:cs="Arial"/>
        </w:rPr>
        <w:t xml:space="preserve">agree, to maintain and retain all such records for a period of not less than six years after completion </w:t>
      </w:r>
      <w:r w:rsidR="005604B1" w:rsidRPr="001223A7">
        <w:rPr>
          <w:rFonts w:ascii="Arial" w:hAnsi="Arial" w:cs="Arial"/>
        </w:rPr>
        <w:t xml:space="preserve">of performance or earlier termination </w:t>
      </w:r>
      <w:r w:rsidRPr="001223A7">
        <w:rPr>
          <w:rFonts w:ascii="Arial" w:hAnsi="Arial" w:cs="Arial"/>
        </w:rPr>
        <w:t xml:space="preserve">of the Contract.  The Purchaser and </w:t>
      </w:r>
      <w:r w:rsidR="009511FE" w:rsidRPr="001223A7">
        <w:rPr>
          <w:rFonts w:ascii="Arial" w:hAnsi="Arial" w:cs="Arial"/>
        </w:rPr>
        <w:t>its</w:t>
      </w:r>
      <w:r w:rsidRPr="001223A7">
        <w:rPr>
          <w:rFonts w:ascii="Arial" w:hAnsi="Arial" w:cs="Arial"/>
        </w:rPr>
        <w:t xml:space="preserve"> authorised representative</w:t>
      </w:r>
      <w:r w:rsidR="009511FE" w:rsidRPr="001223A7">
        <w:rPr>
          <w:rFonts w:ascii="Arial" w:hAnsi="Arial" w:cs="Arial"/>
        </w:rPr>
        <w:t>s, which shall include any member of the TfL Group,</w:t>
      </w:r>
      <w:r w:rsidRPr="001223A7">
        <w:rPr>
          <w:rFonts w:ascii="Arial" w:hAnsi="Arial" w:cs="Arial"/>
        </w:rPr>
        <w:t xml:space="preserve"> shall have the right to audit any and all such records at any time during performance of the Contract, and during the six year period following </w:t>
      </w:r>
      <w:r w:rsidR="005604B1" w:rsidRPr="001223A7">
        <w:rPr>
          <w:rFonts w:ascii="Arial" w:hAnsi="Arial" w:cs="Arial"/>
        </w:rPr>
        <w:t xml:space="preserve">the </w:t>
      </w:r>
      <w:r w:rsidRPr="001223A7">
        <w:rPr>
          <w:rFonts w:ascii="Arial" w:hAnsi="Arial" w:cs="Arial"/>
        </w:rPr>
        <w:t xml:space="preserve">completion </w:t>
      </w:r>
      <w:r w:rsidR="005604B1" w:rsidRPr="001223A7">
        <w:rPr>
          <w:rFonts w:ascii="Arial" w:hAnsi="Arial" w:cs="Arial"/>
        </w:rPr>
        <w:t xml:space="preserve">of performance or earlier termination </w:t>
      </w:r>
      <w:r w:rsidRPr="001223A7">
        <w:rPr>
          <w:rFonts w:ascii="Arial" w:hAnsi="Arial" w:cs="Arial"/>
        </w:rPr>
        <w:t xml:space="preserve">of </w:t>
      </w:r>
      <w:r w:rsidR="005604B1" w:rsidRPr="001223A7">
        <w:rPr>
          <w:rFonts w:ascii="Arial" w:hAnsi="Arial" w:cs="Arial"/>
        </w:rPr>
        <w:t>the</w:t>
      </w:r>
      <w:r w:rsidRPr="001223A7">
        <w:rPr>
          <w:rFonts w:ascii="Arial" w:hAnsi="Arial" w:cs="Arial"/>
        </w:rPr>
        <w:t xml:space="preserve"> Contract.</w:t>
      </w:r>
      <w:bookmarkStart w:id="80" w:name="_DV_M1284"/>
      <w:bookmarkStart w:id="81" w:name="_DV_M1285"/>
      <w:bookmarkStart w:id="82" w:name="_DV_M1286"/>
      <w:bookmarkStart w:id="83" w:name="_DV_M1287"/>
      <w:bookmarkStart w:id="84" w:name="_DV_M1288"/>
      <w:bookmarkStart w:id="85" w:name="_DV_M1289"/>
      <w:bookmarkStart w:id="86" w:name="_DV_M1290"/>
      <w:bookmarkStart w:id="87" w:name="_DV_M1291"/>
      <w:bookmarkStart w:id="88" w:name="_DV_M1292"/>
      <w:bookmarkStart w:id="89" w:name="_DV_M1293"/>
      <w:bookmarkStart w:id="90" w:name="_DV_M1294"/>
      <w:bookmarkStart w:id="91" w:name="_DV_M1296"/>
      <w:bookmarkEnd w:id="79"/>
      <w:bookmarkEnd w:id="80"/>
      <w:bookmarkEnd w:id="81"/>
      <w:bookmarkEnd w:id="82"/>
      <w:bookmarkEnd w:id="83"/>
      <w:bookmarkEnd w:id="84"/>
      <w:bookmarkEnd w:id="85"/>
      <w:bookmarkEnd w:id="86"/>
      <w:bookmarkEnd w:id="87"/>
      <w:bookmarkEnd w:id="88"/>
      <w:bookmarkEnd w:id="89"/>
      <w:bookmarkEnd w:id="90"/>
      <w:bookmarkEnd w:id="91"/>
    </w:p>
    <w:p w14:paraId="0FCE4094" w14:textId="77777777" w:rsidR="00696A0C" w:rsidRPr="001223A7" w:rsidRDefault="00696A0C" w:rsidP="00696A0C">
      <w:pPr>
        <w:tabs>
          <w:tab w:val="left" w:pos="-2694"/>
          <w:tab w:val="left" w:pos="709"/>
        </w:tabs>
        <w:ind w:left="709"/>
        <w:jc w:val="both"/>
        <w:rPr>
          <w:rFonts w:ascii="Arial" w:hAnsi="Arial" w:cs="Arial"/>
        </w:rPr>
      </w:pPr>
    </w:p>
    <w:p w14:paraId="769018C5" w14:textId="77777777" w:rsidR="00696A0C" w:rsidRPr="001223A7" w:rsidRDefault="00025648" w:rsidP="00CB7443">
      <w:pPr>
        <w:numPr>
          <w:ilvl w:val="1"/>
          <w:numId w:val="14"/>
        </w:numPr>
        <w:tabs>
          <w:tab w:val="left" w:pos="-2694"/>
          <w:tab w:val="left" w:pos="709"/>
        </w:tabs>
        <w:ind w:left="709" w:hanging="709"/>
        <w:jc w:val="both"/>
        <w:rPr>
          <w:rFonts w:ascii="Arial" w:hAnsi="Arial" w:cs="Arial"/>
        </w:rPr>
      </w:pPr>
      <w:bookmarkStart w:id="92" w:name="_Ref346041933"/>
      <w:r w:rsidRPr="001223A7">
        <w:rPr>
          <w:rFonts w:ascii="Arial" w:hAnsi="Arial" w:cs="Arial"/>
        </w:rPr>
        <w:t>T</w:t>
      </w:r>
      <w:r w:rsidR="00696A0C" w:rsidRPr="001223A7">
        <w:rPr>
          <w:rFonts w:ascii="Arial" w:hAnsi="Arial" w:cs="Arial"/>
        </w:rPr>
        <w:t xml:space="preserve">he Supplier shall maintain an effective and economical programme for quality, planned and developed in conjunction with any other functions of the Supplier necessary to satisfy the </w:t>
      </w:r>
      <w:r w:rsidR="004F30FA" w:rsidRPr="001223A7">
        <w:rPr>
          <w:rFonts w:ascii="Arial" w:hAnsi="Arial" w:cs="Arial"/>
        </w:rPr>
        <w:t>requirements of the Contract</w:t>
      </w:r>
      <w:r w:rsidR="00696A0C" w:rsidRPr="001223A7">
        <w:rPr>
          <w:rFonts w:ascii="Arial" w:hAnsi="Arial" w:cs="Arial"/>
        </w:rPr>
        <w:t xml:space="preserve">.  </w:t>
      </w:r>
      <w:r w:rsidR="009B337B" w:rsidRPr="001223A7">
        <w:rPr>
          <w:rFonts w:ascii="Arial" w:hAnsi="Arial" w:cs="Arial"/>
        </w:rPr>
        <w:t xml:space="preserve">The </w:t>
      </w:r>
      <w:r w:rsidR="00696A0C" w:rsidRPr="001223A7">
        <w:rPr>
          <w:rFonts w:ascii="Arial" w:hAnsi="Arial" w:cs="Arial"/>
        </w:rPr>
        <w:t xml:space="preserve">Supplier shall comply with the requirements of BS EN IS0 9000, 9001 </w:t>
      </w:r>
      <w:r w:rsidR="006946BC" w:rsidRPr="001223A7">
        <w:rPr>
          <w:rFonts w:ascii="Arial" w:hAnsi="Arial" w:cs="Arial"/>
        </w:rPr>
        <w:t>to the extent applicable</w:t>
      </w:r>
      <w:r w:rsidR="00696A0C" w:rsidRPr="001223A7">
        <w:rPr>
          <w:rFonts w:ascii="Arial" w:hAnsi="Arial" w:cs="Arial"/>
        </w:rPr>
        <w:t xml:space="preserve"> to the </w:t>
      </w:r>
      <w:r w:rsidR="0089776D" w:rsidRPr="001223A7">
        <w:rPr>
          <w:rFonts w:ascii="Arial" w:hAnsi="Arial" w:cs="Arial"/>
        </w:rPr>
        <w:t>supply</w:t>
      </w:r>
      <w:r w:rsidR="009B337B" w:rsidRPr="001223A7">
        <w:rPr>
          <w:rFonts w:ascii="Arial" w:hAnsi="Arial" w:cs="Arial"/>
        </w:rPr>
        <w:t xml:space="preserve"> of the Goods and/or performance of the Services</w:t>
      </w:r>
      <w:r w:rsidR="00696A0C" w:rsidRPr="001223A7">
        <w:rPr>
          <w:rFonts w:ascii="Arial" w:hAnsi="Arial" w:cs="Arial"/>
        </w:rPr>
        <w:t xml:space="preserve"> or equivalent quality management system and standards approved </w:t>
      </w:r>
      <w:r w:rsidR="001069BA" w:rsidRPr="001223A7">
        <w:rPr>
          <w:rFonts w:ascii="Arial" w:hAnsi="Arial" w:cs="Arial"/>
        </w:rPr>
        <w:t xml:space="preserve">in writing </w:t>
      </w:r>
      <w:r w:rsidR="00696A0C" w:rsidRPr="001223A7">
        <w:rPr>
          <w:rFonts w:ascii="Arial" w:hAnsi="Arial" w:cs="Arial"/>
        </w:rPr>
        <w:t>by the Purchaser.</w:t>
      </w:r>
      <w:bookmarkEnd w:id="92"/>
    </w:p>
    <w:p w14:paraId="111347D0" w14:textId="77777777" w:rsidR="00696A0C" w:rsidRPr="001223A7" w:rsidRDefault="00696A0C" w:rsidP="00696A0C">
      <w:pPr>
        <w:pStyle w:val="ListParagraph"/>
        <w:rPr>
          <w:rFonts w:ascii="Arial" w:hAnsi="Arial" w:cs="Arial"/>
        </w:rPr>
      </w:pPr>
    </w:p>
    <w:p w14:paraId="2BB6AEFC" w14:textId="77777777" w:rsidR="001069BA" w:rsidRPr="001223A7" w:rsidRDefault="00696A0C"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The Supplier shall permit the Purchaser</w:t>
      </w:r>
      <w:r w:rsidR="009B337B" w:rsidRPr="001223A7">
        <w:rPr>
          <w:rFonts w:ascii="Arial" w:hAnsi="Arial" w:cs="Arial"/>
        </w:rPr>
        <w:t xml:space="preserve"> and its</w:t>
      </w:r>
      <w:r w:rsidRPr="001223A7">
        <w:rPr>
          <w:rFonts w:ascii="Arial" w:hAnsi="Arial" w:cs="Arial"/>
        </w:rPr>
        <w:t xml:space="preserve"> authorised representatives access and facilities (as required and when notified) for the purpose of </w:t>
      </w:r>
      <w:r w:rsidR="009B337B" w:rsidRPr="001223A7">
        <w:rPr>
          <w:rFonts w:ascii="Arial" w:hAnsi="Arial" w:cs="Arial"/>
        </w:rPr>
        <w:t xml:space="preserve">undertaking </w:t>
      </w:r>
      <w:r w:rsidR="001069BA" w:rsidRPr="001223A7">
        <w:rPr>
          <w:rFonts w:ascii="Arial" w:hAnsi="Arial" w:cs="Arial"/>
        </w:rPr>
        <w:t xml:space="preserve">any audits in accordance with Clause </w:t>
      </w:r>
      <w:r w:rsidR="001069BA" w:rsidRPr="001223A7">
        <w:rPr>
          <w:rFonts w:ascii="Arial" w:hAnsi="Arial" w:cs="Arial"/>
        </w:rPr>
        <w:fldChar w:fldCharType="begin"/>
      </w:r>
      <w:r w:rsidR="001069BA" w:rsidRPr="001223A7">
        <w:rPr>
          <w:rFonts w:ascii="Arial" w:hAnsi="Arial" w:cs="Arial"/>
        </w:rPr>
        <w:instrText xml:space="preserve"> REF _Ref343772999 \r \h </w:instrText>
      </w:r>
      <w:r w:rsidR="003C7C78" w:rsidRPr="001223A7">
        <w:rPr>
          <w:rFonts w:ascii="Arial" w:hAnsi="Arial" w:cs="Arial"/>
        </w:rPr>
        <w:instrText xml:space="preserve"> \* MERGEFORMAT </w:instrText>
      </w:r>
      <w:r w:rsidR="001069BA" w:rsidRPr="001223A7">
        <w:rPr>
          <w:rFonts w:ascii="Arial" w:hAnsi="Arial" w:cs="Arial"/>
        </w:rPr>
      </w:r>
      <w:r w:rsidR="001069BA" w:rsidRPr="001223A7">
        <w:rPr>
          <w:rFonts w:ascii="Arial" w:hAnsi="Arial" w:cs="Arial"/>
        </w:rPr>
        <w:fldChar w:fldCharType="separate"/>
      </w:r>
      <w:r w:rsidR="00C20686" w:rsidRPr="001223A7">
        <w:rPr>
          <w:rFonts w:ascii="Arial" w:hAnsi="Arial" w:cs="Arial"/>
        </w:rPr>
        <w:t>20.1</w:t>
      </w:r>
      <w:r w:rsidR="001069BA" w:rsidRPr="001223A7">
        <w:rPr>
          <w:rFonts w:ascii="Arial" w:hAnsi="Arial" w:cs="Arial"/>
        </w:rPr>
        <w:fldChar w:fldCharType="end"/>
      </w:r>
      <w:r w:rsidR="001069BA" w:rsidRPr="001223A7">
        <w:rPr>
          <w:rFonts w:ascii="Arial" w:hAnsi="Arial" w:cs="Arial"/>
        </w:rPr>
        <w:t>.</w:t>
      </w:r>
    </w:p>
    <w:p w14:paraId="1A63CAC6" w14:textId="77777777" w:rsidR="001069BA" w:rsidRPr="001223A7" w:rsidRDefault="001069BA" w:rsidP="001069BA">
      <w:pPr>
        <w:pStyle w:val="ListParagraph"/>
        <w:rPr>
          <w:rFonts w:ascii="Arial" w:hAnsi="Arial" w:cs="Arial"/>
        </w:rPr>
      </w:pPr>
    </w:p>
    <w:p w14:paraId="0166BD83" w14:textId="77777777" w:rsidR="00177BBF" w:rsidRPr="001223A7" w:rsidRDefault="007A0818" w:rsidP="00CB7443">
      <w:pPr>
        <w:numPr>
          <w:ilvl w:val="0"/>
          <w:numId w:val="14"/>
        </w:numPr>
        <w:tabs>
          <w:tab w:val="left" w:pos="-2694"/>
          <w:tab w:val="left" w:pos="709"/>
        </w:tabs>
        <w:jc w:val="both"/>
        <w:rPr>
          <w:rFonts w:ascii="Arial" w:hAnsi="Arial" w:cs="Arial"/>
          <w:b/>
        </w:rPr>
      </w:pPr>
      <w:bookmarkStart w:id="93" w:name="_Ref346634115"/>
      <w:bookmarkStart w:id="94" w:name="_Ref343604238"/>
      <w:r w:rsidRPr="001223A7">
        <w:rPr>
          <w:rFonts w:ascii="Arial" w:hAnsi="Arial" w:cs="Arial"/>
          <w:b/>
          <w:bCs/>
        </w:rPr>
        <w:t>Confidentiality</w:t>
      </w:r>
      <w:bookmarkEnd w:id="93"/>
      <w:r w:rsidRPr="001223A7">
        <w:rPr>
          <w:rFonts w:ascii="Arial" w:hAnsi="Arial" w:cs="Arial"/>
          <w:b/>
          <w:bCs/>
        </w:rPr>
        <w:t xml:space="preserve"> </w:t>
      </w:r>
      <w:bookmarkEnd w:id="94"/>
    </w:p>
    <w:p w14:paraId="5D810B2D" w14:textId="77777777" w:rsidR="00177BBF" w:rsidRPr="001223A7" w:rsidRDefault="00177BBF" w:rsidP="009B6DFC">
      <w:pPr>
        <w:tabs>
          <w:tab w:val="left" w:pos="-2694"/>
          <w:tab w:val="left" w:pos="709"/>
        </w:tabs>
        <w:ind w:left="709"/>
        <w:jc w:val="both"/>
        <w:rPr>
          <w:rFonts w:ascii="Arial" w:hAnsi="Arial" w:cs="Arial"/>
        </w:rPr>
      </w:pPr>
    </w:p>
    <w:p w14:paraId="3A96AD38" w14:textId="77777777" w:rsidR="00177BBF" w:rsidRPr="001223A7" w:rsidRDefault="0037721A" w:rsidP="00CB7443">
      <w:pPr>
        <w:numPr>
          <w:ilvl w:val="1"/>
          <w:numId w:val="14"/>
        </w:numPr>
        <w:tabs>
          <w:tab w:val="left" w:pos="-2694"/>
          <w:tab w:val="left" w:pos="709"/>
        </w:tabs>
        <w:ind w:left="709" w:hanging="709"/>
        <w:jc w:val="both"/>
        <w:rPr>
          <w:rFonts w:ascii="Arial" w:hAnsi="Arial" w:cs="Arial"/>
        </w:rPr>
      </w:pPr>
      <w:bookmarkStart w:id="95" w:name="_Ref343768006"/>
      <w:r w:rsidRPr="001223A7">
        <w:rPr>
          <w:rFonts w:ascii="Arial" w:hAnsi="Arial" w:cs="Arial"/>
        </w:rPr>
        <w:t xml:space="preserve">The Supplier undertakes to keep confidential and not disclose to any third party </w:t>
      </w:r>
      <w:r w:rsidR="0015409A" w:rsidRPr="001223A7">
        <w:rPr>
          <w:rFonts w:ascii="Arial" w:hAnsi="Arial" w:cs="Arial"/>
        </w:rPr>
        <w:t xml:space="preserve">without the prior written consent of the Purchaser </w:t>
      </w:r>
      <w:r w:rsidRPr="001223A7">
        <w:rPr>
          <w:rFonts w:ascii="Arial" w:hAnsi="Arial" w:cs="Arial"/>
        </w:rPr>
        <w:t>any Confidential Information</w:t>
      </w:r>
      <w:r w:rsidR="00347ABE" w:rsidRPr="001223A7">
        <w:rPr>
          <w:rFonts w:ascii="Arial" w:hAnsi="Arial" w:cs="Arial"/>
        </w:rPr>
        <w:t xml:space="preserve"> supplied by the Purchaser to the Supplier which is n</w:t>
      </w:r>
      <w:r w:rsidR="00FA7790" w:rsidRPr="001223A7">
        <w:rPr>
          <w:rFonts w:ascii="Arial" w:hAnsi="Arial" w:cs="Arial"/>
        </w:rPr>
        <w:t>ot already in the public domain</w:t>
      </w:r>
      <w:bookmarkEnd w:id="95"/>
      <w:r w:rsidR="00171D01" w:rsidRPr="001223A7">
        <w:rPr>
          <w:rFonts w:ascii="Arial" w:hAnsi="Arial" w:cs="Arial"/>
        </w:rPr>
        <w:t>.</w:t>
      </w:r>
    </w:p>
    <w:p w14:paraId="4180038D" w14:textId="77777777" w:rsidR="00BC79D5" w:rsidRPr="001223A7" w:rsidRDefault="00BC79D5" w:rsidP="00BC79D5">
      <w:pPr>
        <w:tabs>
          <w:tab w:val="left" w:pos="-2694"/>
          <w:tab w:val="left" w:pos="709"/>
        </w:tabs>
        <w:ind w:left="709"/>
        <w:jc w:val="both"/>
        <w:rPr>
          <w:rFonts w:ascii="Arial" w:hAnsi="Arial" w:cs="Arial"/>
        </w:rPr>
      </w:pPr>
    </w:p>
    <w:p w14:paraId="671519A1" w14:textId="77777777" w:rsidR="00FA7790" w:rsidRPr="001223A7" w:rsidRDefault="00BC79D5"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The Supplier shall notify the </w:t>
      </w:r>
      <w:r w:rsidR="00627CB6" w:rsidRPr="001223A7">
        <w:rPr>
          <w:rFonts w:ascii="Arial" w:hAnsi="Arial" w:cs="Arial"/>
        </w:rPr>
        <w:t>Purchaser</w:t>
      </w:r>
      <w:r w:rsidRPr="001223A7">
        <w:rPr>
          <w:rFonts w:ascii="Arial" w:hAnsi="Arial" w:cs="Arial"/>
        </w:rPr>
        <w:t xml:space="preserve"> promptly if the Supplier becomes aware of any breach of confidence </w:t>
      </w:r>
      <w:r w:rsidR="00025648" w:rsidRPr="001223A7">
        <w:rPr>
          <w:rFonts w:ascii="Arial" w:hAnsi="Arial" w:cs="Arial"/>
        </w:rPr>
        <w:t xml:space="preserve">by the Supplier or its </w:t>
      </w:r>
      <w:r w:rsidR="00CD641F" w:rsidRPr="001223A7">
        <w:rPr>
          <w:rFonts w:ascii="Arial" w:hAnsi="Arial" w:cs="Arial"/>
        </w:rPr>
        <w:t xml:space="preserve">employees, </w:t>
      </w:r>
      <w:r w:rsidR="00025648" w:rsidRPr="001223A7">
        <w:rPr>
          <w:rFonts w:ascii="Arial" w:hAnsi="Arial" w:cs="Arial"/>
        </w:rPr>
        <w:t xml:space="preserve">agents </w:t>
      </w:r>
      <w:r w:rsidR="00CD641F" w:rsidRPr="001223A7">
        <w:rPr>
          <w:rFonts w:ascii="Arial" w:hAnsi="Arial" w:cs="Arial"/>
        </w:rPr>
        <w:t xml:space="preserve">or subcontractors </w:t>
      </w:r>
      <w:r w:rsidR="00CD0A72" w:rsidRPr="001223A7">
        <w:rPr>
          <w:rFonts w:ascii="Arial" w:hAnsi="Arial" w:cs="Arial"/>
        </w:rPr>
        <w:t xml:space="preserve">(if any) </w:t>
      </w:r>
      <w:r w:rsidRPr="001223A7">
        <w:rPr>
          <w:rFonts w:ascii="Arial" w:hAnsi="Arial" w:cs="Arial"/>
        </w:rPr>
        <w:t xml:space="preserve">and shall give the </w:t>
      </w:r>
      <w:r w:rsidR="00627CB6" w:rsidRPr="001223A7">
        <w:rPr>
          <w:rFonts w:ascii="Arial" w:hAnsi="Arial" w:cs="Arial"/>
        </w:rPr>
        <w:t>Purchaser</w:t>
      </w:r>
      <w:r w:rsidRPr="001223A7">
        <w:rPr>
          <w:rFonts w:ascii="Arial" w:hAnsi="Arial" w:cs="Arial"/>
        </w:rPr>
        <w:t xml:space="preserve"> all assistance the </w:t>
      </w:r>
      <w:r w:rsidR="00627CB6" w:rsidRPr="001223A7">
        <w:rPr>
          <w:rFonts w:ascii="Arial" w:hAnsi="Arial" w:cs="Arial"/>
        </w:rPr>
        <w:t>Purchaser</w:t>
      </w:r>
      <w:r w:rsidRPr="001223A7">
        <w:rPr>
          <w:rFonts w:ascii="Arial" w:hAnsi="Arial" w:cs="Arial"/>
        </w:rPr>
        <w:t xml:space="preserve"> reasonably requires in connection with any proceedings the </w:t>
      </w:r>
      <w:r w:rsidR="00627CB6" w:rsidRPr="001223A7">
        <w:rPr>
          <w:rFonts w:ascii="Arial" w:hAnsi="Arial" w:cs="Arial"/>
        </w:rPr>
        <w:t>Purchaser</w:t>
      </w:r>
      <w:r w:rsidRPr="001223A7">
        <w:rPr>
          <w:rFonts w:ascii="Arial" w:hAnsi="Arial" w:cs="Arial"/>
        </w:rPr>
        <w:t xml:space="preserve"> brings, or other steps the </w:t>
      </w:r>
      <w:r w:rsidR="00627CB6" w:rsidRPr="001223A7">
        <w:rPr>
          <w:rFonts w:ascii="Arial" w:hAnsi="Arial" w:cs="Arial"/>
        </w:rPr>
        <w:t>Purchaser</w:t>
      </w:r>
      <w:r w:rsidRPr="001223A7">
        <w:rPr>
          <w:rFonts w:ascii="Arial" w:hAnsi="Arial" w:cs="Arial"/>
        </w:rPr>
        <w:t xml:space="preserve"> takes</w:t>
      </w:r>
      <w:r w:rsidR="00347ABE" w:rsidRPr="001223A7">
        <w:rPr>
          <w:rFonts w:ascii="Arial" w:hAnsi="Arial" w:cs="Arial"/>
        </w:rPr>
        <w:t xml:space="preserve"> </w:t>
      </w:r>
      <w:r w:rsidR="009B2696" w:rsidRPr="001223A7">
        <w:rPr>
          <w:rFonts w:ascii="Arial" w:hAnsi="Arial" w:cs="Arial"/>
        </w:rPr>
        <w:t>for such breach of confidence.</w:t>
      </w:r>
    </w:p>
    <w:p w14:paraId="2F85146C" w14:textId="77777777" w:rsidR="00FA7790" w:rsidRPr="001223A7" w:rsidRDefault="00FA7790" w:rsidP="009B6DFC">
      <w:pPr>
        <w:tabs>
          <w:tab w:val="left" w:pos="-2694"/>
          <w:tab w:val="left" w:pos="709"/>
        </w:tabs>
        <w:ind w:left="709"/>
        <w:jc w:val="both"/>
        <w:rPr>
          <w:rFonts w:ascii="Arial" w:hAnsi="Arial" w:cs="Arial"/>
        </w:rPr>
      </w:pPr>
    </w:p>
    <w:p w14:paraId="1F6D5265" w14:textId="77777777" w:rsidR="009B1F36" w:rsidRPr="001223A7" w:rsidRDefault="006E14E1" w:rsidP="00CB7443">
      <w:pPr>
        <w:numPr>
          <w:ilvl w:val="0"/>
          <w:numId w:val="14"/>
        </w:numPr>
        <w:tabs>
          <w:tab w:val="left" w:pos="-2694"/>
          <w:tab w:val="left" w:pos="709"/>
        </w:tabs>
        <w:jc w:val="both"/>
        <w:rPr>
          <w:rFonts w:ascii="Arial" w:hAnsi="Arial" w:cs="Arial"/>
          <w:b/>
        </w:rPr>
      </w:pPr>
      <w:r w:rsidRPr="001223A7">
        <w:rPr>
          <w:rFonts w:ascii="Arial" w:hAnsi="Arial" w:cs="Arial"/>
          <w:b/>
        </w:rPr>
        <w:t xml:space="preserve">Data Protection and Cyber Security </w:t>
      </w:r>
    </w:p>
    <w:p w14:paraId="3FFEBA64" w14:textId="77777777" w:rsidR="009B1F36" w:rsidRPr="001223A7" w:rsidRDefault="009B1F36" w:rsidP="009B6DFC">
      <w:pPr>
        <w:tabs>
          <w:tab w:val="left" w:pos="-2694"/>
          <w:tab w:val="left" w:pos="709"/>
        </w:tabs>
        <w:ind w:left="709"/>
        <w:jc w:val="both"/>
        <w:rPr>
          <w:rFonts w:ascii="Arial" w:hAnsi="Arial" w:cs="Arial"/>
        </w:rPr>
      </w:pPr>
    </w:p>
    <w:p w14:paraId="2A417608" w14:textId="77777777" w:rsidR="000D5CAC" w:rsidRPr="001223A7" w:rsidRDefault="009B1F36" w:rsidP="007139AE">
      <w:pPr>
        <w:numPr>
          <w:ilvl w:val="1"/>
          <w:numId w:val="14"/>
        </w:numPr>
        <w:tabs>
          <w:tab w:val="left" w:pos="-2694"/>
          <w:tab w:val="left" w:pos="709"/>
        </w:tabs>
        <w:ind w:left="709" w:hanging="709"/>
        <w:jc w:val="both"/>
        <w:rPr>
          <w:rFonts w:ascii="Arial" w:hAnsi="Arial" w:cs="Arial"/>
        </w:rPr>
      </w:pPr>
      <w:r w:rsidRPr="001223A7">
        <w:rPr>
          <w:rFonts w:ascii="Arial" w:hAnsi="Arial" w:cs="Arial"/>
        </w:rPr>
        <w:t>The Supplier shall comply with all of its obligations under the Data Protection</w:t>
      </w:r>
      <w:r w:rsidR="006E14E1" w:rsidRPr="001223A7">
        <w:rPr>
          <w:rFonts w:ascii="Arial" w:hAnsi="Arial" w:cs="Arial"/>
        </w:rPr>
        <w:t xml:space="preserve"> Legislation.</w:t>
      </w:r>
      <w:r w:rsidRPr="001223A7">
        <w:rPr>
          <w:rFonts w:ascii="Arial" w:hAnsi="Arial" w:cs="Arial"/>
        </w:rPr>
        <w:t xml:space="preserve"> </w:t>
      </w:r>
      <w:r w:rsidR="006E14E1" w:rsidRPr="001223A7">
        <w:rPr>
          <w:rFonts w:ascii="Arial" w:hAnsi="Arial" w:cs="Arial"/>
        </w:rPr>
        <w:t>The Supplier shall follow the 10 Steps to Cyber Security issued by the National Cyber Security Centre (or equivalent or replacement guidance or requirements in place from time to time).</w:t>
      </w:r>
    </w:p>
    <w:p w14:paraId="2C59D35F" w14:textId="77777777" w:rsidR="007139AE" w:rsidRPr="001223A7" w:rsidRDefault="007139AE" w:rsidP="007139AE">
      <w:pPr>
        <w:tabs>
          <w:tab w:val="left" w:pos="-2694"/>
          <w:tab w:val="left" w:pos="709"/>
        </w:tabs>
        <w:ind w:left="792"/>
        <w:jc w:val="both"/>
        <w:rPr>
          <w:rFonts w:ascii="Arial" w:hAnsi="Arial" w:cs="Arial"/>
        </w:rPr>
      </w:pPr>
    </w:p>
    <w:p w14:paraId="0D0E9B69" w14:textId="77777777" w:rsidR="000D5CAC" w:rsidRPr="001223A7" w:rsidRDefault="000D5CAC" w:rsidP="00CB7443">
      <w:pPr>
        <w:numPr>
          <w:ilvl w:val="0"/>
          <w:numId w:val="14"/>
        </w:numPr>
        <w:tabs>
          <w:tab w:val="left" w:pos="-2694"/>
          <w:tab w:val="left" w:pos="709"/>
        </w:tabs>
        <w:jc w:val="both"/>
        <w:rPr>
          <w:rFonts w:ascii="Arial" w:hAnsi="Arial" w:cs="Arial"/>
          <w:b/>
        </w:rPr>
      </w:pPr>
      <w:bookmarkStart w:id="96" w:name="_Ref343773845"/>
      <w:r w:rsidRPr="001223A7">
        <w:rPr>
          <w:rFonts w:ascii="Arial" w:hAnsi="Arial" w:cs="Arial"/>
          <w:b/>
        </w:rPr>
        <w:t>Freedom of Information</w:t>
      </w:r>
      <w:bookmarkEnd w:id="96"/>
      <w:r w:rsidRPr="001223A7">
        <w:rPr>
          <w:rFonts w:ascii="Arial" w:hAnsi="Arial" w:cs="Arial"/>
          <w:b/>
        </w:rPr>
        <w:t xml:space="preserve"> </w:t>
      </w:r>
    </w:p>
    <w:p w14:paraId="046CD1F5" w14:textId="77777777" w:rsidR="000D5CAC" w:rsidRPr="001223A7" w:rsidRDefault="000D5CAC" w:rsidP="009B6DFC">
      <w:pPr>
        <w:tabs>
          <w:tab w:val="left" w:pos="-2694"/>
          <w:tab w:val="left" w:pos="709"/>
        </w:tabs>
        <w:ind w:left="709"/>
        <w:jc w:val="both"/>
        <w:rPr>
          <w:rFonts w:ascii="Arial" w:hAnsi="Arial" w:cs="Arial"/>
        </w:rPr>
      </w:pPr>
    </w:p>
    <w:p w14:paraId="5DBF4A11" w14:textId="77777777" w:rsidR="00177BBF" w:rsidRPr="001223A7" w:rsidRDefault="007A0818" w:rsidP="00CB7443">
      <w:pPr>
        <w:numPr>
          <w:ilvl w:val="1"/>
          <w:numId w:val="14"/>
        </w:numPr>
        <w:tabs>
          <w:tab w:val="left" w:pos="-2694"/>
        </w:tabs>
        <w:ind w:left="709" w:hanging="709"/>
        <w:jc w:val="both"/>
        <w:rPr>
          <w:rStyle w:val="BodyTextIndent2Char"/>
          <w:rFonts w:ascii="Arial" w:hAnsi="Arial" w:cs="Arial"/>
          <w:sz w:val="20"/>
          <w:szCs w:val="20"/>
        </w:rPr>
      </w:pPr>
      <w:r w:rsidRPr="001223A7">
        <w:rPr>
          <w:rStyle w:val="BodyTextIndent2Char"/>
          <w:rFonts w:ascii="Arial" w:hAnsi="Arial" w:cs="Arial"/>
          <w:sz w:val="20"/>
          <w:szCs w:val="20"/>
        </w:rPr>
        <w:t xml:space="preserve">The </w:t>
      </w:r>
      <w:r w:rsidR="00B12803" w:rsidRPr="001223A7">
        <w:rPr>
          <w:rStyle w:val="BodyTextIndent2Char"/>
          <w:rFonts w:ascii="Arial" w:hAnsi="Arial" w:cs="Arial"/>
          <w:sz w:val="20"/>
          <w:szCs w:val="20"/>
        </w:rPr>
        <w:t>Purchaser</w:t>
      </w:r>
      <w:r w:rsidRPr="001223A7">
        <w:rPr>
          <w:rStyle w:val="BodyTextIndent2Char"/>
          <w:rFonts w:ascii="Arial" w:hAnsi="Arial" w:cs="Arial"/>
          <w:sz w:val="20"/>
          <w:szCs w:val="20"/>
        </w:rPr>
        <w:t xml:space="preserve"> may disclose any information </w:t>
      </w:r>
      <w:r w:rsidR="009B25D5" w:rsidRPr="001223A7">
        <w:rPr>
          <w:rStyle w:val="BodyTextIndent2Char"/>
          <w:rFonts w:ascii="Arial" w:hAnsi="Arial" w:cs="Arial"/>
          <w:sz w:val="20"/>
          <w:szCs w:val="20"/>
        </w:rPr>
        <w:t>provided</w:t>
      </w:r>
      <w:r w:rsidRPr="001223A7">
        <w:rPr>
          <w:rStyle w:val="BodyTextIndent2Char"/>
          <w:rFonts w:ascii="Arial" w:hAnsi="Arial" w:cs="Arial"/>
          <w:sz w:val="20"/>
          <w:szCs w:val="20"/>
        </w:rPr>
        <w:t xml:space="preserve"> by the </w:t>
      </w:r>
      <w:r w:rsidR="00DE6D4F" w:rsidRPr="001223A7">
        <w:rPr>
          <w:rStyle w:val="BodyTextIndent2Char"/>
          <w:rFonts w:ascii="Arial" w:hAnsi="Arial" w:cs="Arial"/>
          <w:sz w:val="20"/>
          <w:szCs w:val="20"/>
        </w:rPr>
        <w:t>Supplier</w:t>
      </w:r>
      <w:r w:rsidRPr="001223A7">
        <w:rPr>
          <w:rStyle w:val="BodyTextIndent2Char"/>
          <w:rFonts w:ascii="Arial" w:hAnsi="Arial" w:cs="Arial"/>
          <w:sz w:val="20"/>
          <w:szCs w:val="20"/>
        </w:rPr>
        <w:t xml:space="preserve"> to the </w:t>
      </w:r>
      <w:r w:rsidR="00B12803" w:rsidRPr="001223A7">
        <w:rPr>
          <w:rStyle w:val="BodyTextIndent2Char"/>
          <w:rFonts w:ascii="Arial" w:hAnsi="Arial" w:cs="Arial"/>
          <w:sz w:val="20"/>
          <w:szCs w:val="20"/>
        </w:rPr>
        <w:t>Purchaser</w:t>
      </w:r>
      <w:r w:rsidRPr="001223A7">
        <w:rPr>
          <w:rStyle w:val="BodyTextIndent2Char"/>
          <w:rFonts w:ascii="Arial" w:hAnsi="Arial" w:cs="Arial"/>
          <w:sz w:val="20"/>
          <w:szCs w:val="20"/>
        </w:rPr>
        <w:t xml:space="preserve"> if such information is requested by a third party under the provisions of the Freedom of Information Act 2000</w:t>
      </w:r>
      <w:r w:rsidR="001C0B49" w:rsidRPr="001223A7">
        <w:rPr>
          <w:rStyle w:val="BodyTextIndent2Char"/>
          <w:rFonts w:ascii="Arial" w:hAnsi="Arial" w:cs="Arial"/>
          <w:sz w:val="20"/>
          <w:szCs w:val="20"/>
        </w:rPr>
        <w:t xml:space="preserve"> </w:t>
      </w:r>
      <w:r w:rsidRPr="001223A7">
        <w:rPr>
          <w:rStyle w:val="BodyTextIndent2Char"/>
          <w:rFonts w:ascii="Arial" w:hAnsi="Arial" w:cs="Arial"/>
          <w:sz w:val="20"/>
          <w:szCs w:val="20"/>
        </w:rPr>
        <w:t xml:space="preserve">or under the Environmental Information Regulations 2004 (each of which in this </w:t>
      </w:r>
      <w:r w:rsidR="001760C7" w:rsidRPr="001223A7">
        <w:rPr>
          <w:rStyle w:val="BodyTextIndent2Char"/>
          <w:rFonts w:ascii="Arial" w:hAnsi="Arial" w:cs="Arial"/>
          <w:sz w:val="20"/>
          <w:szCs w:val="20"/>
        </w:rPr>
        <w:t>Clause</w:t>
      </w:r>
      <w:r w:rsidR="001A00B8" w:rsidRPr="001223A7">
        <w:rPr>
          <w:rStyle w:val="BodyTextIndent2Char"/>
          <w:rFonts w:ascii="Arial" w:hAnsi="Arial" w:cs="Arial"/>
          <w:sz w:val="20"/>
          <w:szCs w:val="20"/>
        </w:rPr>
        <w:t xml:space="preserve"> </w:t>
      </w:r>
      <w:r w:rsidR="001A00B8" w:rsidRPr="001223A7">
        <w:rPr>
          <w:rStyle w:val="BodyTextIndent2Char"/>
          <w:rFonts w:ascii="Arial" w:hAnsi="Arial" w:cs="Arial"/>
          <w:sz w:val="20"/>
          <w:szCs w:val="20"/>
        </w:rPr>
        <w:fldChar w:fldCharType="begin"/>
      </w:r>
      <w:r w:rsidR="001A00B8" w:rsidRPr="001223A7">
        <w:rPr>
          <w:rStyle w:val="BodyTextIndent2Char"/>
          <w:rFonts w:ascii="Arial" w:hAnsi="Arial" w:cs="Arial"/>
          <w:sz w:val="20"/>
          <w:szCs w:val="20"/>
        </w:rPr>
        <w:instrText xml:space="preserve"> REF _Ref343773845 \r \h </w:instrText>
      </w:r>
      <w:r w:rsidR="003C7C78" w:rsidRPr="001223A7">
        <w:rPr>
          <w:rStyle w:val="BodyTextIndent2Char"/>
          <w:rFonts w:ascii="Arial" w:hAnsi="Arial" w:cs="Arial"/>
          <w:sz w:val="20"/>
          <w:szCs w:val="20"/>
        </w:rPr>
        <w:instrText xml:space="preserve"> \* MERGEFORMAT </w:instrText>
      </w:r>
      <w:r w:rsidR="001A00B8" w:rsidRPr="001223A7">
        <w:rPr>
          <w:rStyle w:val="BodyTextIndent2Char"/>
          <w:rFonts w:ascii="Arial" w:hAnsi="Arial" w:cs="Arial"/>
          <w:sz w:val="20"/>
          <w:szCs w:val="20"/>
        </w:rPr>
      </w:r>
      <w:r w:rsidR="001A00B8" w:rsidRPr="001223A7">
        <w:rPr>
          <w:rStyle w:val="BodyTextIndent2Char"/>
          <w:rFonts w:ascii="Arial" w:hAnsi="Arial" w:cs="Arial"/>
          <w:sz w:val="20"/>
          <w:szCs w:val="20"/>
        </w:rPr>
        <w:fldChar w:fldCharType="separate"/>
      </w:r>
      <w:r w:rsidR="00C20686" w:rsidRPr="001223A7">
        <w:rPr>
          <w:rStyle w:val="BodyTextIndent2Char"/>
          <w:rFonts w:ascii="Arial" w:hAnsi="Arial" w:cs="Arial"/>
          <w:sz w:val="20"/>
          <w:szCs w:val="20"/>
        </w:rPr>
        <w:t>23</w:t>
      </w:r>
      <w:r w:rsidR="001A00B8" w:rsidRPr="001223A7">
        <w:rPr>
          <w:rStyle w:val="BodyTextIndent2Char"/>
          <w:rFonts w:ascii="Arial" w:hAnsi="Arial" w:cs="Arial"/>
          <w:sz w:val="20"/>
          <w:szCs w:val="20"/>
        </w:rPr>
        <w:fldChar w:fldCharType="end"/>
      </w:r>
      <w:r w:rsidRPr="001223A7">
        <w:rPr>
          <w:rStyle w:val="BodyTextIndent2Char"/>
          <w:rFonts w:ascii="Arial" w:hAnsi="Arial" w:cs="Arial"/>
          <w:sz w:val="20"/>
          <w:szCs w:val="20"/>
        </w:rPr>
        <w:t xml:space="preserve"> is an “</w:t>
      </w:r>
      <w:r w:rsidRPr="001223A7">
        <w:rPr>
          <w:rStyle w:val="BodyTextIndent2Char"/>
          <w:rFonts w:ascii="Arial" w:hAnsi="Arial" w:cs="Arial"/>
          <w:b/>
          <w:sz w:val="20"/>
          <w:szCs w:val="20"/>
        </w:rPr>
        <w:t>Information Request</w:t>
      </w:r>
      <w:r w:rsidRPr="001223A7">
        <w:rPr>
          <w:rStyle w:val="BodyTextIndent2Char"/>
          <w:rFonts w:ascii="Arial" w:hAnsi="Arial" w:cs="Arial"/>
          <w:sz w:val="20"/>
          <w:szCs w:val="20"/>
        </w:rPr>
        <w:t>”).</w:t>
      </w:r>
    </w:p>
    <w:p w14:paraId="0E895282" w14:textId="77777777" w:rsidR="00177BBF" w:rsidRPr="001223A7" w:rsidRDefault="00177BBF" w:rsidP="00177BBF">
      <w:pPr>
        <w:pStyle w:val="ListParagraph"/>
        <w:rPr>
          <w:rFonts w:ascii="Arial" w:hAnsi="Arial" w:cs="Arial"/>
        </w:rPr>
      </w:pPr>
    </w:p>
    <w:p w14:paraId="452F0105" w14:textId="77777777" w:rsidR="00153BA7" w:rsidRPr="001223A7" w:rsidRDefault="007A0818"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shall,</w:t>
      </w:r>
      <w:r w:rsidR="00DE6D4F" w:rsidRPr="001223A7">
        <w:rPr>
          <w:rFonts w:ascii="Arial" w:hAnsi="Arial" w:cs="Arial"/>
        </w:rPr>
        <w:t xml:space="preserve"> and shall procure that </w:t>
      </w:r>
      <w:r w:rsidR="00BD3682" w:rsidRPr="001223A7">
        <w:rPr>
          <w:rFonts w:ascii="Arial" w:hAnsi="Arial" w:cs="Arial"/>
        </w:rPr>
        <w:t xml:space="preserve">each of </w:t>
      </w:r>
      <w:r w:rsidR="00DE6D4F" w:rsidRPr="001223A7">
        <w:rPr>
          <w:rFonts w:ascii="Arial" w:hAnsi="Arial" w:cs="Arial"/>
        </w:rPr>
        <w:t>its sub</w:t>
      </w:r>
      <w:r w:rsidRPr="001223A7">
        <w:rPr>
          <w:rFonts w:ascii="Arial" w:hAnsi="Arial" w:cs="Arial"/>
        </w:rPr>
        <w:t>contractors (if any) shall</w:t>
      </w:r>
      <w:r w:rsidR="00CD0A72" w:rsidRPr="001223A7">
        <w:rPr>
          <w:rFonts w:ascii="Arial" w:hAnsi="Arial" w:cs="Arial"/>
        </w:rPr>
        <w:t>,</w:t>
      </w:r>
      <w:r w:rsidR="000E6A31" w:rsidRPr="001223A7">
        <w:rPr>
          <w:rFonts w:ascii="Arial" w:hAnsi="Arial" w:cs="Arial"/>
        </w:rPr>
        <w:t xml:space="preserve"> (</w:t>
      </w:r>
      <w:proofErr w:type="spellStart"/>
      <w:r w:rsidR="000E6A31" w:rsidRPr="001223A7">
        <w:rPr>
          <w:rFonts w:ascii="Arial" w:hAnsi="Arial" w:cs="Arial"/>
        </w:rPr>
        <w:t>i</w:t>
      </w:r>
      <w:proofErr w:type="spellEnd"/>
      <w:r w:rsidR="000E6A31" w:rsidRPr="001223A7">
        <w:rPr>
          <w:rFonts w:ascii="Arial" w:hAnsi="Arial" w:cs="Arial"/>
        </w:rPr>
        <w:t xml:space="preserve">) </w:t>
      </w:r>
      <w:r w:rsidR="00153BA7" w:rsidRPr="001223A7">
        <w:rPr>
          <w:rFonts w:ascii="Arial" w:hAnsi="Arial" w:cs="Arial"/>
        </w:rPr>
        <w:t xml:space="preserve">transfer to the </w:t>
      </w:r>
      <w:r w:rsidR="00B12803" w:rsidRPr="001223A7">
        <w:rPr>
          <w:rFonts w:ascii="Arial" w:hAnsi="Arial" w:cs="Arial"/>
        </w:rPr>
        <w:t>Purchaser</w:t>
      </w:r>
      <w:r w:rsidR="00153BA7" w:rsidRPr="001223A7">
        <w:rPr>
          <w:rFonts w:ascii="Arial" w:hAnsi="Arial" w:cs="Arial"/>
        </w:rPr>
        <w:t xml:space="preserve"> each Information Request it receives within </w:t>
      </w:r>
      <w:r w:rsidR="007C372A" w:rsidRPr="001223A7">
        <w:rPr>
          <w:rFonts w:ascii="Arial" w:hAnsi="Arial" w:cs="Arial"/>
        </w:rPr>
        <w:t xml:space="preserve">three days </w:t>
      </w:r>
      <w:r w:rsidR="00153BA7" w:rsidRPr="001223A7">
        <w:rPr>
          <w:rFonts w:ascii="Arial" w:hAnsi="Arial" w:cs="Arial"/>
        </w:rPr>
        <w:t>of receiving it; and</w:t>
      </w:r>
      <w:r w:rsidR="000E6A31" w:rsidRPr="001223A7">
        <w:rPr>
          <w:rFonts w:ascii="Arial" w:hAnsi="Arial" w:cs="Arial"/>
        </w:rPr>
        <w:t xml:space="preserve"> (ii) </w:t>
      </w:r>
      <w:r w:rsidR="00153BA7" w:rsidRPr="001223A7">
        <w:rPr>
          <w:rFonts w:ascii="Arial" w:hAnsi="Arial" w:cs="Arial"/>
        </w:rPr>
        <w:t xml:space="preserve">within </w:t>
      </w:r>
      <w:r w:rsidR="007C372A" w:rsidRPr="001223A7">
        <w:rPr>
          <w:rFonts w:ascii="Arial" w:hAnsi="Arial" w:cs="Arial"/>
        </w:rPr>
        <w:t xml:space="preserve">six days </w:t>
      </w:r>
      <w:r w:rsidR="00153BA7" w:rsidRPr="001223A7">
        <w:rPr>
          <w:rFonts w:ascii="Arial" w:hAnsi="Arial" w:cs="Arial"/>
        </w:rPr>
        <w:t xml:space="preserve">of a request to that effect from the </w:t>
      </w:r>
      <w:r w:rsidR="00B12803" w:rsidRPr="001223A7">
        <w:rPr>
          <w:rFonts w:ascii="Arial" w:hAnsi="Arial" w:cs="Arial"/>
        </w:rPr>
        <w:t>Purchaser</w:t>
      </w:r>
      <w:r w:rsidR="00153BA7" w:rsidRPr="001223A7">
        <w:rPr>
          <w:rFonts w:ascii="Arial" w:hAnsi="Arial" w:cs="Arial"/>
        </w:rPr>
        <w:t xml:space="preserve"> to the </w:t>
      </w:r>
      <w:r w:rsidR="00DE6D4F" w:rsidRPr="001223A7">
        <w:rPr>
          <w:rFonts w:ascii="Arial" w:hAnsi="Arial" w:cs="Arial"/>
        </w:rPr>
        <w:t>Supplier</w:t>
      </w:r>
      <w:r w:rsidR="00153BA7" w:rsidRPr="001223A7">
        <w:rPr>
          <w:rFonts w:ascii="Arial" w:hAnsi="Arial" w:cs="Arial"/>
        </w:rPr>
        <w:t xml:space="preserve">, provide the </w:t>
      </w:r>
      <w:r w:rsidR="00B12803" w:rsidRPr="001223A7">
        <w:rPr>
          <w:rFonts w:ascii="Arial" w:hAnsi="Arial" w:cs="Arial"/>
        </w:rPr>
        <w:t>Purchaser</w:t>
      </w:r>
      <w:r w:rsidR="00153BA7" w:rsidRPr="001223A7">
        <w:rPr>
          <w:rFonts w:ascii="Arial" w:hAnsi="Arial" w:cs="Arial"/>
        </w:rPr>
        <w:t xml:space="preserve"> with details and/or copies of all information held by the </w:t>
      </w:r>
      <w:r w:rsidR="00DE6D4F" w:rsidRPr="001223A7">
        <w:rPr>
          <w:rFonts w:ascii="Arial" w:hAnsi="Arial" w:cs="Arial"/>
        </w:rPr>
        <w:t>Supplier</w:t>
      </w:r>
      <w:r w:rsidR="00153BA7" w:rsidRPr="001223A7">
        <w:rPr>
          <w:rFonts w:ascii="Arial" w:hAnsi="Arial" w:cs="Arial"/>
        </w:rPr>
        <w:t xml:space="preserve"> on behalf of the </w:t>
      </w:r>
      <w:r w:rsidR="00B12803" w:rsidRPr="001223A7">
        <w:rPr>
          <w:rFonts w:ascii="Arial" w:hAnsi="Arial" w:cs="Arial"/>
        </w:rPr>
        <w:t>Purchaser</w:t>
      </w:r>
      <w:r w:rsidR="00153BA7" w:rsidRPr="001223A7">
        <w:rPr>
          <w:rFonts w:ascii="Arial" w:hAnsi="Arial" w:cs="Arial"/>
        </w:rPr>
        <w:t xml:space="preserve"> or any member of the TfL Group.</w:t>
      </w:r>
    </w:p>
    <w:p w14:paraId="3746F4B5" w14:textId="77777777" w:rsidR="001A00B8" w:rsidRPr="001223A7" w:rsidRDefault="001A00B8" w:rsidP="001A00B8">
      <w:pPr>
        <w:pStyle w:val="ListParagraph"/>
        <w:rPr>
          <w:rFonts w:ascii="Arial" w:hAnsi="Arial" w:cs="Arial"/>
        </w:rPr>
      </w:pPr>
    </w:p>
    <w:p w14:paraId="3826A011" w14:textId="77777777" w:rsidR="00491B5B" w:rsidRPr="001223A7" w:rsidRDefault="00491B5B" w:rsidP="00CB7443">
      <w:pPr>
        <w:numPr>
          <w:ilvl w:val="0"/>
          <w:numId w:val="14"/>
        </w:numPr>
        <w:tabs>
          <w:tab w:val="left" w:pos="-2694"/>
          <w:tab w:val="left" w:pos="709"/>
        </w:tabs>
        <w:jc w:val="both"/>
        <w:rPr>
          <w:rFonts w:ascii="Arial" w:hAnsi="Arial" w:cs="Arial"/>
          <w:b/>
        </w:rPr>
      </w:pPr>
      <w:bookmarkStart w:id="97" w:name="_Ref346634182"/>
      <w:r w:rsidRPr="001223A7">
        <w:rPr>
          <w:rFonts w:ascii="Arial" w:hAnsi="Arial" w:cs="Arial"/>
          <w:b/>
        </w:rPr>
        <w:t>Data Transparency</w:t>
      </w:r>
      <w:bookmarkEnd w:id="97"/>
    </w:p>
    <w:p w14:paraId="3CD77DA0" w14:textId="77777777" w:rsidR="00491B5B" w:rsidRPr="001223A7" w:rsidRDefault="00491B5B" w:rsidP="009B6DFC">
      <w:pPr>
        <w:tabs>
          <w:tab w:val="left" w:pos="-2694"/>
          <w:tab w:val="left" w:pos="709"/>
        </w:tabs>
        <w:ind w:left="709"/>
        <w:jc w:val="both"/>
        <w:rPr>
          <w:rFonts w:ascii="Arial" w:hAnsi="Arial" w:cs="Arial"/>
        </w:rPr>
      </w:pPr>
    </w:p>
    <w:p w14:paraId="31FB279C" w14:textId="77777777" w:rsidR="00491B5B" w:rsidRPr="001223A7" w:rsidRDefault="00491B5B" w:rsidP="00CB7443">
      <w:pPr>
        <w:numPr>
          <w:ilvl w:val="1"/>
          <w:numId w:val="14"/>
        </w:numPr>
        <w:tabs>
          <w:tab w:val="left" w:pos="-2694"/>
          <w:tab w:val="left" w:pos="709"/>
        </w:tabs>
        <w:ind w:left="709" w:hanging="709"/>
        <w:jc w:val="both"/>
        <w:rPr>
          <w:rFonts w:ascii="Arial" w:hAnsi="Arial" w:cs="Arial"/>
        </w:rPr>
      </w:pPr>
      <w:bookmarkStart w:id="98" w:name="_Ref343604785"/>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acknowledges that the Purchaser is subject to the Transparency Commitment</w:t>
      </w:r>
      <w:r w:rsidR="001D5E91" w:rsidRPr="001223A7">
        <w:rPr>
          <w:rFonts w:ascii="Arial" w:hAnsi="Arial" w:cs="Arial"/>
        </w:rPr>
        <w:t xml:space="preserve"> and a</w:t>
      </w:r>
      <w:r w:rsidRPr="001223A7">
        <w:rPr>
          <w:rFonts w:ascii="Arial" w:hAnsi="Arial" w:cs="Arial"/>
        </w:rPr>
        <w:t>ccordingly, notwithstanding Clause</w:t>
      </w:r>
      <w:r w:rsidR="001A00B8" w:rsidRPr="001223A7">
        <w:rPr>
          <w:rFonts w:ascii="Arial" w:hAnsi="Arial" w:cs="Arial"/>
        </w:rPr>
        <w:t>s</w:t>
      </w:r>
      <w:r w:rsidRPr="001223A7">
        <w:rPr>
          <w:rFonts w:ascii="Arial" w:hAnsi="Arial" w:cs="Arial"/>
        </w:rPr>
        <w:t xml:space="preserve"> </w:t>
      </w:r>
      <w:r w:rsidRPr="001223A7">
        <w:rPr>
          <w:rFonts w:ascii="Arial" w:hAnsi="Arial" w:cs="Arial"/>
        </w:rPr>
        <w:fldChar w:fldCharType="begin"/>
      </w:r>
      <w:r w:rsidRPr="001223A7">
        <w:rPr>
          <w:rFonts w:ascii="Arial" w:hAnsi="Arial" w:cs="Arial"/>
        </w:rPr>
        <w:instrText xml:space="preserve"> REF _Ref343604238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21</w:t>
      </w:r>
      <w:r w:rsidRPr="001223A7">
        <w:rPr>
          <w:rFonts w:ascii="Arial" w:hAnsi="Arial" w:cs="Arial"/>
        </w:rPr>
        <w:fldChar w:fldCharType="end"/>
      </w:r>
      <w:r w:rsidR="001A00B8" w:rsidRPr="001223A7">
        <w:rPr>
          <w:rFonts w:ascii="Arial" w:hAnsi="Arial" w:cs="Arial"/>
        </w:rPr>
        <w:t xml:space="preserve"> or </w:t>
      </w:r>
      <w:r w:rsidR="001A00B8" w:rsidRPr="001223A7">
        <w:rPr>
          <w:rFonts w:ascii="Arial" w:hAnsi="Arial" w:cs="Arial"/>
        </w:rPr>
        <w:fldChar w:fldCharType="begin"/>
      </w:r>
      <w:r w:rsidR="001A00B8" w:rsidRPr="001223A7">
        <w:rPr>
          <w:rFonts w:ascii="Arial" w:hAnsi="Arial" w:cs="Arial"/>
        </w:rPr>
        <w:instrText xml:space="preserve"> REF _Ref343773845 \r \h </w:instrText>
      </w:r>
      <w:r w:rsidR="003C7C78" w:rsidRPr="001223A7">
        <w:rPr>
          <w:rFonts w:ascii="Arial" w:hAnsi="Arial" w:cs="Arial"/>
        </w:rPr>
        <w:instrText xml:space="preserve"> \* MERGEFORMAT </w:instrText>
      </w:r>
      <w:r w:rsidR="001A00B8" w:rsidRPr="001223A7">
        <w:rPr>
          <w:rFonts w:ascii="Arial" w:hAnsi="Arial" w:cs="Arial"/>
        </w:rPr>
      </w:r>
      <w:r w:rsidR="001A00B8" w:rsidRPr="001223A7">
        <w:rPr>
          <w:rFonts w:ascii="Arial" w:hAnsi="Arial" w:cs="Arial"/>
        </w:rPr>
        <w:fldChar w:fldCharType="separate"/>
      </w:r>
      <w:r w:rsidR="00C20686" w:rsidRPr="001223A7">
        <w:rPr>
          <w:rFonts w:ascii="Arial" w:hAnsi="Arial" w:cs="Arial"/>
        </w:rPr>
        <w:t>23</w:t>
      </w:r>
      <w:r w:rsidR="001A00B8" w:rsidRPr="001223A7">
        <w:rPr>
          <w:rFonts w:ascii="Arial" w:hAnsi="Arial" w:cs="Arial"/>
        </w:rPr>
        <w:fldChar w:fldCharType="end"/>
      </w:r>
      <w:r w:rsidRPr="001223A7">
        <w:rPr>
          <w:rFonts w:ascii="Arial" w:hAnsi="Arial" w:cs="Arial"/>
        </w:rPr>
        <w:t xml:space="preserve">, the </w:t>
      </w:r>
      <w:r w:rsidR="00DE6D4F" w:rsidRPr="001223A7">
        <w:rPr>
          <w:rFonts w:ascii="Arial" w:hAnsi="Arial" w:cs="Arial"/>
        </w:rPr>
        <w:t>Supplier</w:t>
      </w:r>
      <w:r w:rsidRPr="001223A7">
        <w:rPr>
          <w:rFonts w:ascii="Arial" w:hAnsi="Arial" w:cs="Arial"/>
        </w:rPr>
        <w:t xml:space="preserve"> hereby gives its consent for the Purchaser to publish the Contract Information.</w:t>
      </w:r>
      <w:bookmarkEnd w:id="98"/>
      <w:r w:rsidR="009B25D5" w:rsidRPr="001223A7">
        <w:rPr>
          <w:rFonts w:ascii="Arial" w:hAnsi="Arial" w:cs="Arial"/>
        </w:rPr>
        <w:t xml:space="preserve">  The Purchaser may in its absolute discretion redact all or part of the Contract Information prior to its publication. </w:t>
      </w:r>
    </w:p>
    <w:p w14:paraId="0B2B6644" w14:textId="77777777" w:rsidR="00491B5B" w:rsidRPr="001223A7" w:rsidRDefault="00491B5B" w:rsidP="00491B5B">
      <w:pPr>
        <w:tabs>
          <w:tab w:val="left" w:pos="-2694"/>
          <w:tab w:val="left" w:pos="709"/>
        </w:tabs>
        <w:ind w:left="709"/>
        <w:jc w:val="both"/>
        <w:rPr>
          <w:rFonts w:ascii="Arial" w:hAnsi="Arial" w:cs="Arial"/>
        </w:rPr>
      </w:pPr>
    </w:p>
    <w:p w14:paraId="1AFEE2F9" w14:textId="77777777" w:rsidR="00491B5B" w:rsidRPr="001223A7" w:rsidRDefault="00491B5B" w:rsidP="00CB7443">
      <w:pPr>
        <w:numPr>
          <w:ilvl w:val="0"/>
          <w:numId w:val="14"/>
        </w:numPr>
        <w:tabs>
          <w:tab w:val="left" w:pos="-2694"/>
          <w:tab w:val="left" w:pos="709"/>
        </w:tabs>
        <w:jc w:val="both"/>
        <w:rPr>
          <w:rFonts w:ascii="Arial" w:hAnsi="Arial" w:cs="Arial"/>
          <w:b/>
        </w:rPr>
      </w:pPr>
      <w:bookmarkStart w:id="99" w:name="_Ref346634189"/>
      <w:r w:rsidRPr="001223A7">
        <w:rPr>
          <w:rFonts w:ascii="Arial" w:hAnsi="Arial" w:cs="Arial"/>
          <w:b/>
        </w:rPr>
        <w:t>Advertising</w:t>
      </w:r>
      <w:bookmarkEnd w:id="99"/>
      <w:r w:rsidRPr="001223A7">
        <w:rPr>
          <w:rFonts w:ascii="Arial" w:hAnsi="Arial" w:cs="Arial"/>
          <w:b/>
        </w:rPr>
        <w:t xml:space="preserve"> </w:t>
      </w:r>
    </w:p>
    <w:p w14:paraId="3F561AA3" w14:textId="77777777" w:rsidR="00491B5B" w:rsidRPr="001223A7" w:rsidRDefault="00491B5B" w:rsidP="009B2696">
      <w:pPr>
        <w:tabs>
          <w:tab w:val="left" w:pos="-2694"/>
          <w:tab w:val="left" w:pos="709"/>
        </w:tabs>
        <w:ind w:left="709"/>
        <w:jc w:val="both"/>
        <w:rPr>
          <w:rFonts w:ascii="Arial" w:hAnsi="Arial" w:cs="Arial"/>
        </w:rPr>
      </w:pPr>
    </w:p>
    <w:p w14:paraId="6548B12F" w14:textId="77777777" w:rsidR="00491B5B" w:rsidRDefault="00491B5B"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shall not announce or publicise that it </w:t>
      </w:r>
      <w:r w:rsidR="00177FFB" w:rsidRPr="001223A7">
        <w:rPr>
          <w:rFonts w:ascii="Arial" w:hAnsi="Arial" w:cs="Arial"/>
        </w:rPr>
        <w:t>supplies</w:t>
      </w:r>
      <w:r w:rsidR="00FD70EA" w:rsidRPr="001223A7">
        <w:rPr>
          <w:rFonts w:ascii="Arial" w:hAnsi="Arial" w:cs="Arial"/>
        </w:rPr>
        <w:t xml:space="preserve"> the Goods </w:t>
      </w:r>
      <w:r w:rsidR="00865E50" w:rsidRPr="001223A7">
        <w:rPr>
          <w:rFonts w:ascii="Arial" w:hAnsi="Arial" w:cs="Arial"/>
        </w:rPr>
        <w:t xml:space="preserve">to </w:t>
      </w:r>
      <w:r w:rsidR="00FD70EA" w:rsidRPr="001223A7">
        <w:rPr>
          <w:rFonts w:ascii="Arial" w:hAnsi="Arial" w:cs="Arial"/>
        </w:rPr>
        <w:t xml:space="preserve">and/or </w:t>
      </w:r>
      <w:r w:rsidR="005159E6" w:rsidRPr="001223A7">
        <w:rPr>
          <w:rFonts w:ascii="Arial" w:hAnsi="Arial" w:cs="Arial"/>
        </w:rPr>
        <w:t>performs</w:t>
      </w:r>
      <w:r w:rsidR="00177FFB" w:rsidRPr="001223A7">
        <w:rPr>
          <w:rFonts w:ascii="Arial" w:hAnsi="Arial" w:cs="Arial"/>
        </w:rPr>
        <w:t xml:space="preserve"> the Services </w:t>
      </w:r>
      <w:r w:rsidR="005159E6" w:rsidRPr="001223A7">
        <w:rPr>
          <w:rFonts w:ascii="Arial" w:hAnsi="Arial" w:cs="Arial"/>
        </w:rPr>
        <w:t>for</w:t>
      </w:r>
      <w:r w:rsidRPr="001223A7">
        <w:rPr>
          <w:rFonts w:ascii="Arial" w:hAnsi="Arial" w:cs="Arial"/>
        </w:rPr>
        <w:t xml:space="preserve"> the Purchaser</w:t>
      </w:r>
      <w:r w:rsidR="00177FFB" w:rsidRPr="001223A7">
        <w:rPr>
          <w:rFonts w:ascii="Arial" w:hAnsi="Arial" w:cs="Arial"/>
        </w:rPr>
        <w:t xml:space="preserve"> without the </w:t>
      </w:r>
      <w:r w:rsidR="00726695" w:rsidRPr="001223A7">
        <w:rPr>
          <w:rFonts w:ascii="Arial" w:hAnsi="Arial" w:cs="Arial"/>
        </w:rPr>
        <w:t xml:space="preserve">prior </w:t>
      </w:r>
      <w:r w:rsidR="00177FFB" w:rsidRPr="001223A7">
        <w:rPr>
          <w:rFonts w:ascii="Arial" w:hAnsi="Arial" w:cs="Arial"/>
        </w:rPr>
        <w:t xml:space="preserve">written </w:t>
      </w:r>
      <w:r w:rsidR="00726695" w:rsidRPr="001223A7">
        <w:rPr>
          <w:rFonts w:ascii="Arial" w:hAnsi="Arial" w:cs="Arial"/>
        </w:rPr>
        <w:t>consent</w:t>
      </w:r>
      <w:r w:rsidR="00177FFB" w:rsidRPr="001223A7">
        <w:rPr>
          <w:rFonts w:ascii="Arial" w:hAnsi="Arial" w:cs="Arial"/>
        </w:rPr>
        <w:t xml:space="preserve"> of the Purchaser</w:t>
      </w:r>
      <w:r w:rsidRPr="001223A7">
        <w:rPr>
          <w:rFonts w:ascii="Arial" w:hAnsi="Arial" w:cs="Arial"/>
        </w:rPr>
        <w:t>.</w:t>
      </w:r>
    </w:p>
    <w:p w14:paraId="30C24D57" w14:textId="77777777" w:rsidR="0000646D" w:rsidRDefault="0000646D" w:rsidP="0000646D">
      <w:pPr>
        <w:tabs>
          <w:tab w:val="left" w:pos="-2694"/>
          <w:tab w:val="left" w:pos="709"/>
        </w:tabs>
        <w:jc w:val="both"/>
        <w:rPr>
          <w:rFonts w:ascii="Arial" w:hAnsi="Arial" w:cs="Arial"/>
        </w:rPr>
      </w:pPr>
    </w:p>
    <w:p w14:paraId="291DC059" w14:textId="77777777" w:rsidR="0000646D" w:rsidRPr="001223A7" w:rsidRDefault="0000646D" w:rsidP="0000646D">
      <w:pPr>
        <w:tabs>
          <w:tab w:val="left" w:pos="-2694"/>
          <w:tab w:val="left" w:pos="709"/>
        </w:tabs>
        <w:jc w:val="both"/>
        <w:rPr>
          <w:rFonts w:ascii="Arial" w:hAnsi="Arial" w:cs="Arial"/>
        </w:rPr>
      </w:pPr>
    </w:p>
    <w:p w14:paraId="7568E395" w14:textId="77777777" w:rsidR="00022A5C" w:rsidRPr="001223A7" w:rsidRDefault="00022A5C" w:rsidP="00022A5C">
      <w:pPr>
        <w:tabs>
          <w:tab w:val="left" w:pos="-2694"/>
          <w:tab w:val="left" w:pos="709"/>
        </w:tabs>
        <w:jc w:val="both"/>
        <w:rPr>
          <w:rFonts w:ascii="Arial" w:hAnsi="Arial" w:cs="Arial"/>
        </w:rPr>
      </w:pPr>
    </w:p>
    <w:p w14:paraId="53EFAF62" w14:textId="77777777" w:rsidR="00A453AB" w:rsidRPr="001223A7" w:rsidRDefault="00153BA7" w:rsidP="00CB7443">
      <w:pPr>
        <w:numPr>
          <w:ilvl w:val="0"/>
          <w:numId w:val="14"/>
        </w:numPr>
        <w:tabs>
          <w:tab w:val="left" w:pos="-2694"/>
          <w:tab w:val="left" w:pos="709"/>
        </w:tabs>
        <w:jc w:val="both"/>
        <w:rPr>
          <w:rFonts w:ascii="Arial" w:hAnsi="Arial" w:cs="Arial"/>
        </w:rPr>
      </w:pPr>
      <w:r w:rsidRPr="001223A7">
        <w:rPr>
          <w:rFonts w:ascii="Arial" w:hAnsi="Arial" w:cs="Arial"/>
          <w:b/>
          <w:bCs/>
        </w:rPr>
        <w:t>Responsible Procurement</w:t>
      </w:r>
    </w:p>
    <w:p w14:paraId="2D281DF1" w14:textId="77777777" w:rsidR="00A453AB" w:rsidRPr="001223A7" w:rsidRDefault="00A453AB" w:rsidP="009B2696">
      <w:pPr>
        <w:tabs>
          <w:tab w:val="left" w:pos="-2694"/>
          <w:tab w:val="left" w:pos="709"/>
        </w:tabs>
        <w:ind w:left="709"/>
        <w:jc w:val="both"/>
        <w:rPr>
          <w:rFonts w:ascii="Arial" w:hAnsi="Arial" w:cs="Arial"/>
        </w:rPr>
      </w:pPr>
    </w:p>
    <w:p w14:paraId="77116A22" w14:textId="77777777" w:rsidR="00A453AB" w:rsidRPr="001223A7" w:rsidRDefault="00153BA7"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shall have </w:t>
      </w:r>
      <w:r w:rsidR="00CA1B3B" w:rsidRPr="001223A7">
        <w:rPr>
          <w:rFonts w:ascii="Arial" w:hAnsi="Arial" w:cs="Arial"/>
        </w:rPr>
        <w:t xml:space="preserve">due </w:t>
      </w:r>
      <w:r w:rsidRPr="001223A7">
        <w:rPr>
          <w:rFonts w:ascii="Arial" w:hAnsi="Arial" w:cs="Arial"/>
        </w:rPr>
        <w:t xml:space="preserve">regard to the </w:t>
      </w:r>
      <w:r w:rsidR="00CA1B3B" w:rsidRPr="001223A7">
        <w:rPr>
          <w:rFonts w:ascii="Arial" w:hAnsi="Arial" w:cs="Arial"/>
        </w:rPr>
        <w:t>r</w:t>
      </w:r>
      <w:r w:rsidRPr="001223A7">
        <w:rPr>
          <w:rFonts w:ascii="Arial" w:hAnsi="Arial" w:cs="Arial"/>
        </w:rPr>
        <w:t xml:space="preserve">esponsible </w:t>
      </w:r>
      <w:r w:rsidR="00CA1B3B" w:rsidRPr="001223A7">
        <w:rPr>
          <w:rFonts w:ascii="Arial" w:hAnsi="Arial" w:cs="Arial"/>
        </w:rPr>
        <w:t>p</w:t>
      </w:r>
      <w:r w:rsidRPr="001223A7">
        <w:rPr>
          <w:rFonts w:ascii="Arial" w:hAnsi="Arial" w:cs="Arial"/>
        </w:rPr>
        <w:t xml:space="preserve">rocurement </w:t>
      </w:r>
      <w:r w:rsidR="00CA1B3B" w:rsidRPr="001223A7">
        <w:rPr>
          <w:rFonts w:ascii="Arial" w:hAnsi="Arial" w:cs="Arial"/>
        </w:rPr>
        <w:t>p</w:t>
      </w:r>
      <w:r w:rsidRPr="001223A7">
        <w:rPr>
          <w:rFonts w:ascii="Arial" w:hAnsi="Arial" w:cs="Arial"/>
        </w:rPr>
        <w:t xml:space="preserve">rinciples </w:t>
      </w:r>
      <w:r w:rsidR="00CA1B3B" w:rsidRPr="001223A7">
        <w:rPr>
          <w:rFonts w:ascii="Arial" w:hAnsi="Arial" w:cs="Arial"/>
        </w:rPr>
        <w:t>described in the GLA Responsible Procurement Policy in performance of its obligations under the Contract</w:t>
      </w:r>
      <w:r w:rsidRPr="001223A7">
        <w:rPr>
          <w:rFonts w:ascii="Arial" w:hAnsi="Arial" w:cs="Arial"/>
        </w:rPr>
        <w:t>.</w:t>
      </w:r>
    </w:p>
    <w:p w14:paraId="72219468" w14:textId="77777777" w:rsidR="009037E5" w:rsidRPr="001223A7" w:rsidRDefault="009037E5" w:rsidP="009037E5">
      <w:pPr>
        <w:tabs>
          <w:tab w:val="left" w:pos="-2694"/>
          <w:tab w:val="left" w:pos="709"/>
        </w:tabs>
        <w:ind w:left="709"/>
        <w:jc w:val="both"/>
        <w:rPr>
          <w:rFonts w:ascii="Garamond" w:hAnsi="Garamond" w:cs="Arial"/>
          <w:b/>
        </w:rPr>
      </w:pPr>
    </w:p>
    <w:p w14:paraId="0D4755F1" w14:textId="77777777" w:rsidR="009037E5" w:rsidRPr="001223A7" w:rsidRDefault="009037E5" w:rsidP="00CB7443">
      <w:pPr>
        <w:numPr>
          <w:ilvl w:val="0"/>
          <w:numId w:val="14"/>
        </w:numPr>
        <w:tabs>
          <w:tab w:val="left" w:pos="-2694"/>
          <w:tab w:val="left" w:pos="709"/>
        </w:tabs>
        <w:jc w:val="both"/>
        <w:rPr>
          <w:rFonts w:ascii="Arial" w:hAnsi="Arial" w:cs="Arial"/>
          <w:b/>
        </w:rPr>
      </w:pPr>
      <w:bookmarkStart w:id="100" w:name="_Ref346646247"/>
      <w:r w:rsidRPr="001223A7">
        <w:rPr>
          <w:rFonts w:ascii="Arial" w:hAnsi="Arial" w:cs="Arial"/>
          <w:b/>
        </w:rPr>
        <w:t>Equality</w:t>
      </w:r>
      <w:r w:rsidR="008917F0" w:rsidRPr="001223A7">
        <w:rPr>
          <w:rFonts w:ascii="Arial" w:hAnsi="Arial" w:cs="Arial"/>
          <w:b/>
        </w:rPr>
        <w:t xml:space="preserve">, </w:t>
      </w:r>
      <w:r w:rsidRPr="001223A7">
        <w:rPr>
          <w:rFonts w:ascii="Arial" w:hAnsi="Arial" w:cs="Arial"/>
          <w:b/>
        </w:rPr>
        <w:t>Diversity</w:t>
      </w:r>
      <w:bookmarkEnd w:id="100"/>
      <w:r w:rsidR="008917F0" w:rsidRPr="001223A7">
        <w:rPr>
          <w:rFonts w:ascii="Arial" w:hAnsi="Arial" w:cs="Arial"/>
          <w:b/>
        </w:rPr>
        <w:t xml:space="preserve"> and Modern Slavery</w:t>
      </w:r>
      <w:r w:rsidRPr="001223A7">
        <w:rPr>
          <w:rFonts w:ascii="Arial" w:hAnsi="Arial" w:cs="Arial"/>
          <w:b/>
        </w:rPr>
        <w:t xml:space="preserve"> </w:t>
      </w:r>
    </w:p>
    <w:p w14:paraId="04B8B148" w14:textId="77777777" w:rsidR="009037E5" w:rsidRPr="001223A7" w:rsidRDefault="009037E5" w:rsidP="009B2696">
      <w:pPr>
        <w:tabs>
          <w:tab w:val="left" w:pos="-2694"/>
          <w:tab w:val="left" w:pos="709"/>
        </w:tabs>
        <w:ind w:left="709"/>
        <w:jc w:val="both"/>
        <w:rPr>
          <w:rFonts w:ascii="Arial" w:hAnsi="Arial" w:cs="Arial"/>
        </w:rPr>
      </w:pPr>
    </w:p>
    <w:p w14:paraId="3C75C982" w14:textId="77777777" w:rsidR="004B66AA" w:rsidRPr="001223A7" w:rsidRDefault="005E4C62"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The Supplier</w:t>
      </w:r>
      <w:r w:rsidR="00FE1BA1" w:rsidRPr="001223A7">
        <w:rPr>
          <w:rFonts w:ascii="Arial" w:hAnsi="Arial" w:cs="Arial"/>
        </w:rPr>
        <w:t>, at no additional cost to the Purchaser:</w:t>
      </w:r>
    </w:p>
    <w:p w14:paraId="0DC05C77" w14:textId="77777777" w:rsidR="004B66AA" w:rsidRPr="001223A7" w:rsidRDefault="004B66AA" w:rsidP="004B66AA">
      <w:pPr>
        <w:tabs>
          <w:tab w:val="left" w:pos="-2694"/>
          <w:tab w:val="left" w:pos="709"/>
        </w:tabs>
        <w:ind w:left="709"/>
        <w:jc w:val="both"/>
        <w:rPr>
          <w:rFonts w:ascii="Arial" w:hAnsi="Arial" w:cs="Arial"/>
        </w:rPr>
      </w:pPr>
    </w:p>
    <w:p w14:paraId="27A80BB6" w14:textId="77777777" w:rsidR="004B66AA" w:rsidRPr="001223A7" w:rsidRDefault="00F27C1C" w:rsidP="00166309">
      <w:pPr>
        <w:tabs>
          <w:tab w:val="left" w:pos="-2694"/>
          <w:tab w:val="left" w:pos="709"/>
        </w:tabs>
        <w:ind w:left="720"/>
        <w:jc w:val="both"/>
        <w:rPr>
          <w:rFonts w:ascii="Arial" w:hAnsi="Arial" w:cs="Arial"/>
        </w:rPr>
      </w:pPr>
      <w:r w:rsidRPr="001223A7">
        <w:rPr>
          <w:rFonts w:ascii="Arial" w:hAnsi="Arial" w:cs="Arial"/>
        </w:rPr>
        <w:t>27.1.1 shall</w:t>
      </w:r>
      <w:r w:rsidR="00FE1BA1" w:rsidRPr="001223A7">
        <w:rPr>
          <w:rFonts w:ascii="Arial" w:hAnsi="Arial"/>
        </w:rPr>
        <w:t xml:space="preserve"> comply with all relevant enactments in force from time to time relating to discrimination </w:t>
      </w:r>
      <w:r w:rsidR="00166309" w:rsidRPr="001223A7">
        <w:rPr>
          <w:rFonts w:ascii="Arial" w:hAnsi="Arial"/>
        </w:rPr>
        <w:t xml:space="preserve">    </w:t>
      </w:r>
      <w:r w:rsidR="00FE1BA1" w:rsidRPr="001223A7">
        <w:rPr>
          <w:rFonts w:ascii="Arial" w:hAnsi="Arial"/>
        </w:rPr>
        <w:t>in employment and the promotion of equal opportunities;</w:t>
      </w:r>
    </w:p>
    <w:p w14:paraId="74D60DB8" w14:textId="77777777" w:rsidR="00FE1BA1" w:rsidRPr="001223A7" w:rsidRDefault="00FE1BA1" w:rsidP="004B66AA">
      <w:pPr>
        <w:tabs>
          <w:tab w:val="left" w:pos="-2694"/>
          <w:tab w:val="left" w:pos="709"/>
        </w:tabs>
        <w:ind w:left="709"/>
        <w:jc w:val="both"/>
        <w:rPr>
          <w:rFonts w:ascii="Arial" w:hAnsi="Arial" w:cs="Arial"/>
        </w:rPr>
      </w:pPr>
    </w:p>
    <w:p w14:paraId="52D94C6B" w14:textId="77777777" w:rsidR="004B66AA" w:rsidRPr="001223A7" w:rsidRDefault="004B66AA" w:rsidP="004B66AA">
      <w:pPr>
        <w:tabs>
          <w:tab w:val="left" w:pos="-2694"/>
          <w:tab w:val="left" w:pos="709"/>
        </w:tabs>
        <w:ind w:left="709"/>
        <w:jc w:val="both"/>
        <w:rPr>
          <w:rFonts w:ascii="Arial" w:hAnsi="Arial" w:cs="Arial"/>
        </w:rPr>
      </w:pPr>
      <w:r w:rsidRPr="001223A7">
        <w:rPr>
          <w:rFonts w:ascii="Arial" w:hAnsi="Arial" w:cs="Arial"/>
        </w:rPr>
        <w:t xml:space="preserve">27.1.2 </w:t>
      </w:r>
      <w:r w:rsidR="00FE1BA1" w:rsidRPr="001223A7">
        <w:rPr>
          <w:rFonts w:ascii="Arial" w:hAnsi="Arial"/>
          <w:szCs w:val="24"/>
        </w:rPr>
        <w:t xml:space="preserve">acknowledges that the </w:t>
      </w:r>
      <w:r w:rsidR="005E4C62" w:rsidRPr="001223A7">
        <w:rPr>
          <w:rFonts w:ascii="Arial" w:hAnsi="Arial"/>
          <w:szCs w:val="24"/>
        </w:rPr>
        <w:t>Purchaser</w:t>
      </w:r>
      <w:r w:rsidR="00FE1BA1" w:rsidRPr="001223A7">
        <w:rPr>
          <w:rFonts w:ascii="Arial" w:hAnsi="Arial"/>
          <w:szCs w:val="24"/>
        </w:rPr>
        <w:t xml:space="preserve"> is under a duty under section 149 of the Equality Act 2010 to have due regard to the need to eliminate unlawful discrimination on the grounds of sex, marital or civil partnership status, race, sexual orientation, religion or belief, age, pregnancy or maternity, gender reassignment or disability (a </w:t>
      </w:r>
      <w:r w:rsidR="00FE1BA1" w:rsidRPr="001223A7">
        <w:rPr>
          <w:rFonts w:ascii="Arial" w:hAnsi="Arial"/>
          <w:b/>
          <w:szCs w:val="24"/>
        </w:rPr>
        <w:t>“Relevant Protected Characteristic”</w:t>
      </w:r>
      <w:r w:rsidR="00FE1BA1" w:rsidRPr="001223A7">
        <w:rPr>
          <w:rFonts w:ascii="Arial" w:hAnsi="Arial"/>
          <w:szCs w:val="24"/>
        </w:rPr>
        <w:t>)</w:t>
      </w:r>
      <w:r w:rsidR="00FE1BA1" w:rsidRPr="001223A7">
        <w:rPr>
          <w:rFonts w:ascii="Arial" w:hAnsi="Arial"/>
          <w:b/>
          <w:szCs w:val="24"/>
        </w:rPr>
        <w:t xml:space="preserve"> </w:t>
      </w:r>
      <w:r w:rsidR="00FE1BA1" w:rsidRPr="001223A7">
        <w:rPr>
          <w:rFonts w:ascii="Arial" w:hAnsi="Arial"/>
          <w:szCs w:val="24"/>
        </w:rPr>
        <w:t xml:space="preserve">(as the case may be) and to promote equality of opportunity between persons who share a Relevant Protected Characteristic and persons who do not share it. In providing the Services, the Service Provider shall assist and cooperate with </w:t>
      </w:r>
      <w:r w:rsidR="005E4C62" w:rsidRPr="001223A7">
        <w:rPr>
          <w:rFonts w:ascii="Arial" w:hAnsi="Arial"/>
          <w:szCs w:val="24"/>
        </w:rPr>
        <w:t>Purchaser</w:t>
      </w:r>
      <w:r w:rsidR="00FE1BA1" w:rsidRPr="001223A7">
        <w:rPr>
          <w:rFonts w:ascii="Arial" w:hAnsi="Arial"/>
          <w:szCs w:val="24"/>
        </w:rPr>
        <w:t xml:space="preserve"> where possible in satisfying this duty;</w:t>
      </w:r>
    </w:p>
    <w:p w14:paraId="75559962" w14:textId="77777777" w:rsidR="00FE1BA1" w:rsidRPr="001223A7" w:rsidRDefault="00FE1BA1" w:rsidP="004B66AA">
      <w:pPr>
        <w:tabs>
          <w:tab w:val="left" w:pos="-2694"/>
          <w:tab w:val="left" w:pos="709"/>
        </w:tabs>
        <w:ind w:left="709"/>
        <w:jc w:val="both"/>
        <w:rPr>
          <w:rFonts w:ascii="Arial" w:hAnsi="Arial" w:cs="Arial"/>
        </w:rPr>
      </w:pPr>
    </w:p>
    <w:p w14:paraId="6FEA2FBF" w14:textId="77777777" w:rsidR="004B66AA" w:rsidRPr="001223A7" w:rsidRDefault="004B66AA" w:rsidP="005E4C62">
      <w:pPr>
        <w:tabs>
          <w:tab w:val="left" w:pos="-2694"/>
          <w:tab w:val="left" w:pos="709"/>
        </w:tabs>
        <w:ind w:left="709"/>
        <w:jc w:val="both"/>
        <w:rPr>
          <w:rFonts w:ascii="Arial" w:hAnsi="Arial" w:cs="Arial"/>
        </w:rPr>
      </w:pPr>
      <w:r w:rsidRPr="001223A7">
        <w:rPr>
          <w:rFonts w:ascii="Arial" w:hAnsi="Arial" w:cs="Arial"/>
        </w:rPr>
        <w:t xml:space="preserve">27.1.3 </w:t>
      </w:r>
      <w:r w:rsidR="00FE1BA1" w:rsidRPr="001223A7">
        <w:rPr>
          <w:rFonts w:ascii="Arial" w:hAnsi="Arial" w:cs="Arial"/>
        </w:rPr>
        <w:t xml:space="preserve">acknowledges that </w:t>
      </w:r>
      <w:r w:rsidR="005E4C62" w:rsidRPr="001223A7">
        <w:rPr>
          <w:rFonts w:ascii="Arial" w:hAnsi="Arial" w:cs="Arial"/>
        </w:rPr>
        <w:t>t</w:t>
      </w:r>
      <w:r w:rsidR="00FE1BA1" w:rsidRPr="001223A7">
        <w:rPr>
          <w:rFonts w:ascii="Arial" w:hAnsi="Arial" w:cs="Arial"/>
        </w:rPr>
        <w:t xml:space="preserve">he </w:t>
      </w:r>
      <w:r w:rsidR="005E4C62" w:rsidRPr="001223A7">
        <w:rPr>
          <w:rFonts w:ascii="Arial" w:hAnsi="Arial" w:cs="Arial"/>
        </w:rPr>
        <w:t>Purchaser</w:t>
      </w:r>
      <w:r w:rsidR="00FE1BA1" w:rsidRPr="001223A7">
        <w:rPr>
          <w:rFonts w:ascii="Arial" w:hAnsi="Arial" w:cs="Arial"/>
        </w:rPr>
        <w:t xml:space="preserve"> is </w:t>
      </w:r>
      <w:r w:rsidR="005E4C62" w:rsidRPr="001223A7">
        <w:rPr>
          <w:rFonts w:ascii="Arial" w:hAnsi="Arial"/>
        </w:rPr>
        <w:t>under a duty by virtue of a direction under section 155 of the Greater London Authority Act 1999 in respect of section 404(2) of that Act to have due regard to the need to</w:t>
      </w:r>
      <w:r w:rsidR="005E4C62" w:rsidRPr="001223A7">
        <w:rPr>
          <w:rFonts w:ascii="Arial" w:hAnsi="Arial" w:cs="Arial"/>
        </w:rPr>
        <w:t>:</w:t>
      </w:r>
    </w:p>
    <w:p w14:paraId="0636A901" w14:textId="77777777" w:rsidR="005E4C62" w:rsidRPr="001223A7" w:rsidRDefault="005E4C62" w:rsidP="005E4C62">
      <w:pPr>
        <w:tabs>
          <w:tab w:val="left" w:pos="-2694"/>
          <w:tab w:val="left" w:pos="709"/>
        </w:tabs>
        <w:ind w:left="709"/>
        <w:jc w:val="both"/>
        <w:rPr>
          <w:rFonts w:ascii="Arial" w:hAnsi="Arial" w:cs="Arial"/>
        </w:rPr>
      </w:pPr>
    </w:p>
    <w:p w14:paraId="79FE2D27" w14:textId="77777777" w:rsidR="005E4C62" w:rsidRPr="001223A7" w:rsidRDefault="005E4C62" w:rsidP="00CB7443">
      <w:pPr>
        <w:numPr>
          <w:ilvl w:val="0"/>
          <w:numId w:val="10"/>
        </w:numPr>
        <w:tabs>
          <w:tab w:val="left" w:pos="-2694"/>
          <w:tab w:val="left" w:pos="709"/>
        </w:tabs>
        <w:jc w:val="both"/>
        <w:rPr>
          <w:rFonts w:ascii="Arial" w:hAnsi="Arial" w:cs="Arial"/>
        </w:rPr>
      </w:pPr>
      <w:r w:rsidRPr="001223A7">
        <w:rPr>
          <w:rFonts w:ascii="Arial" w:hAnsi="Arial" w:cs="Arial"/>
        </w:rPr>
        <w:t>promote equality of opportunity for all persons irrespective of their race, sex, disability, age, sexual orientation or religion;</w:t>
      </w:r>
    </w:p>
    <w:p w14:paraId="27172E4D" w14:textId="77777777" w:rsidR="00D75464" w:rsidRPr="001223A7" w:rsidRDefault="00D75464" w:rsidP="00D75464">
      <w:pPr>
        <w:tabs>
          <w:tab w:val="left" w:pos="-2694"/>
          <w:tab w:val="left" w:pos="709"/>
        </w:tabs>
        <w:ind w:left="2164"/>
        <w:jc w:val="both"/>
        <w:rPr>
          <w:rFonts w:ascii="Arial" w:hAnsi="Arial" w:cs="Arial"/>
        </w:rPr>
      </w:pPr>
    </w:p>
    <w:p w14:paraId="3F5800A3" w14:textId="77777777" w:rsidR="005E4C62" w:rsidRPr="001223A7" w:rsidRDefault="005E4C62" w:rsidP="00CB7443">
      <w:pPr>
        <w:numPr>
          <w:ilvl w:val="0"/>
          <w:numId w:val="10"/>
        </w:numPr>
        <w:tabs>
          <w:tab w:val="left" w:pos="-2694"/>
          <w:tab w:val="left" w:pos="709"/>
        </w:tabs>
        <w:jc w:val="both"/>
        <w:rPr>
          <w:rFonts w:ascii="Arial" w:hAnsi="Arial" w:cs="Arial"/>
        </w:rPr>
      </w:pPr>
      <w:r w:rsidRPr="001223A7">
        <w:rPr>
          <w:rFonts w:ascii="Arial" w:hAnsi="Arial" w:cs="Arial"/>
        </w:rPr>
        <w:t>eliminate unlawful discrimination;</w:t>
      </w:r>
      <w:r w:rsidR="00E06C33" w:rsidRPr="001223A7">
        <w:rPr>
          <w:rFonts w:ascii="Arial" w:hAnsi="Arial" w:cs="Arial"/>
        </w:rPr>
        <w:t xml:space="preserve"> </w:t>
      </w:r>
      <w:r w:rsidR="00A4167C" w:rsidRPr="001223A7">
        <w:rPr>
          <w:rFonts w:ascii="Arial" w:hAnsi="Arial" w:cs="Arial"/>
        </w:rPr>
        <w:t>and</w:t>
      </w:r>
    </w:p>
    <w:p w14:paraId="2E1D3DB0" w14:textId="77777777" w:rsidR="00D75464" w:rsidRPr="001223A7" w:rsidRDefault="00D75464" w:rsidP="00D75464">
      <w:pPr>
        <w:tabs>
          <w:tab w:val="left" w:pos="-2694"/>
          <w:tab w:val="left" w:pos="709"/>
        </w:tabs>
        <w:ind w:left="2164"/>
        <w:jc w:val="both"/>
        <w:rPr>
          <w:rFonts w:ascii="Arial" w:hAnsi="Arial" w:cs="Arial"/>
        </w:rPr>
      </w:pPr>
    </w:p>
    <w:p w14:paraId="32D465ED" w14:textId="77777777" w:rsidR="005E4C62" w:rsidRPr="001223A7" w:rsidRDefault="005E4C62" w:rsidP="00CB7443">
      <w:pPr>
        <w:numPr>
          <w:ilvl w:val="0"/>
          <w:numId w:val="10"/>
        </w:numPr>
        <w:tabs>
          <w:tab w:val="left" w:pos="-2694"/>
          <w:tab w:val="left" w:pos="709"/>
        </w:tabs>
        <w:jc w:val="both"/>
        <w:rPr>
          <w:rFonts w:ascii="Arial" w:hAnsi="Arial" w:cs="Arial"/>
        </w:rPr>
      </w:pPr>
      <w:r w:rsidRPr="001223A7">
        <w:rPr>
          <w:rFonts w:ascii="Arial" w:hAnsi="Arial" w:cs="Arial"/>
        </w:rPr>
        <w:t>promote good relations between persons of different racial groups, religious beliefs and sexual orientation</w:t>
      </w:r>
      <w:r w:rsidR="00084AAF" w:rsidRPr="001223A7">
        <w:rPr>
          <w:rFonts w:ascii="Arial" w:hAnsi="Arial" w:cs="Arial"/>
        </w:rPr>
        <w:t>.</w:t>
      </w:r>
    </w:p>
    <w:p w14:paraId="1956F889" w14:textId="77777777" w:rsidR="005E4C62" w:rsidRPr="001223A7" w:rsidRDefault="005E4C62" w:rsidP="005E4C62">
      <w:pPr>
        <w:tabs>
          <w:tab w:val="left" w:pos="-2694"/>
          <w:tab w:val="left" w:pos="709"/>
        </w:tabs>
        <w:ind w:left="2164"/>
        <w:jc w:val="both"/>
        <w:rPr>
          <w:rFonts w:ascii="Arial" w:hAnsi="Arial" w:cs="Arial"/>
        </w:rPr>
      </w:pPr>
    </w:p>
    <w:p w14:paraId="38896587" w14:textId="77777777" w:rsidR="009037E5" w:rsidRPr="001223A7" w:rsidRDefault="00077A84"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The Supplier shall ensure that its staff, and those of its subcontractors who are engaged in the performance of the Contract comply with the </w:t>
      </w:r>
      <w:r w:rsidR="008D2090" w:rsidRPr="001223A7">
        <w:rPr>
          <w:rFonts w:ascii="Arial" w:hAnsi="Arial" w:cs="Arial"/>
        </w:rPr>
        <w:t>Purchaser</w:t>
      </w:r>
      <w:r w:rsidRPr="001223A7">
        <w:rPr>
          <w:rFonts w:ascii="Arial" w:hAnsi="Arial" w:cs="Arial"/>
        </w:rPr>
        <w:t xml:space="preserve">’s policies in relation to equal opportunities and diversity, workplace harassment and drugs and alcohol as may be updated from time to time. Copies of these policies are available from the </w:t>
      </w:r>
      <w:r w:rsidR="008D2090" w:rsidRPr="001223A7">
        <w:rPr>
          <w:rFonts w:ascii="Arial" w:hAnsi="Arial" w:cs="Arial"/>
        </w:rPr>
        <w:t>Purchaser</w:t>
      </w:r>
      <w:r w:rsidRPr="001223A7">
        <w:rPr>
          <w:rFonts w:ascii="Arial" w:hAnsi="Arial" w:cs="Arial"/>
        </w:rPr>
        <w:t xml:space="preserve"> at any time on request</w:t>
      </w:r>
      <w:r w:rsidR="00084AAF" w:rsidRPr="001223A7">
        <w:rPr>
          <w:rFonts w:ascii="Arial" w:hAnsi="Arial" w:cs="Arial"/>
        </w:rPr>
        <w:t>.</w:t>
      </w:r>
    </w:p>
    <w:p w14:paraId="0A08CA02" w14:textId="77777777" w:rsidR="008C2BE3" w:rsidRPr="001223A7" w:rsidRDefault="008C2BE3" w:rsidP="008C2BE3">
      <w:pPr>
        <w:tabs>
          <w:tab w:val="left" w:pos="-2694"/>
          <w:tab w:val="left" w:pos="709"/>
        </w:tabs>
        <w:ind w:left="709"/>
        <w:jc w:val="both"/>
        <w:rPr>
          <w:rFonts w:ascii="Arial" w:hAnsi="Arial" w:cs="Arial"/>
        </w:rPr>
      </w:pPr>
    </w:p>
    <w:p w14:paraId="0E3A59AA" w14:textId="77777777" w:rsidR="008917F0" w:rsidRPr="001223A7" w:rsidRDefault="008917F0"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Where applicable to the Supplier, the Supplier shall comply with the Modern Slavery Act 2015 and any guidance issued by the Secretary of State under it.</w:t>
      </w:r>
    </w:p>
    <w:p w14:paraId="6F8E854E" w14:textId="77777777" w:rsidR="00A02382" w:rsidRPr="001223A7" w:rsidRDefault="00A02382" w:rsidP="009B7A78">
      <w:pPr>
        <w:tabs>
          <w:tab w:val="left" w:pos="-2694"/>
          <w:tab w:val="left" w:pos="709"/>
        </w:tabs>
        <w:jc w:val="both"/>
        <w:rPr>
          <w:rFonts w:ascii="Garamond" w:hAnsi="Garamond" w:cs="Arial"/>
        </w:rPr>
      </w:pPr>
    </w:p>
    <w:p w14:paraId="499CE42B" w14:textId="77777777" w:rsidR="00FF10A9" w:rsidRPr="001223A7" w:rsidRDefault="00153BA7" w:rsidP="00CB7443">
      <w:pPr>
        <w:numPr>
          <w:ilvl w:val="0"/>
          <w:numId w:val="14"/>
        </w:numPr>
        <w:tabs>
          <w:tab w:val="left" w:pos="-2694"/>
          <w:tab w:val="left" w:pos="709"/>
        </w:tabs>
        <w:jc w:val="both"/>
        <w:rPr>
          <w:rFonts w:ascii="Arial" w:hAnsi="Arial" w:cs="Arial"/>
        </w:rPr>
      </w:pPr>
      <w:r w:rsidRPr="001223A7">
        <w:rPr>
          <w:rFonts w:ascii="Arial" w:hAnsi="Arial" w:cs="Arial"/>
          <w:b/>
        </w:rPr>
        <w:t>Conflict of Interest</w:t>
      </w:r>
    </w:p>
    <w:p w14:paraId="22EA0F94" w14:textId="77777777" w:rsidR="00FF10A9" w:rsidRPr="001223A7" w:rsidRDefault="00FF10A9" w:rsidP="009B2696">
      <w:pPr>
        <w:tabs>
          <w:tab w:val="left" w:pos="-2694"/>
          <w:tab w:val="left" w:pos="709"/>
        </w:tabs>
        <w:ind w:left="709"/>
        <w:jc w:val="both"/>
        <w:rPr>
          <w:rFonts w:ascii="Arial" w:hAnsi="Arial" w:cs="Arial"/>
        </w:rPr>
      </w:pPr>
    </w:p>
    <w:p w14:paraId="08645EF6" w14:textId="77777777" w:rsidR="00FF10A9" w:rsidRPr="001223A7" w:rsidRDefault="00153BA7" w:rsidP="00CB7443">
      <w:pPr>
        <w:numPr>
          <w:ilvl w:val="1"/>
          <w:numId w:val="14"/>
        </w:numPr>
        <w:tabs>
          <w:tab w:val="left" w:pos="-2694"/>
          <w:tab w:val="left" w:pos="709"/>
        </w:tabs>
        <w:ind w:left="709" w:hanging="709"/>
        <w:jc w:val="both"/>
        <w:rPr>
          <w:rFonts w:ascii="Arial" w:hAnsi="Arial" w:cs="Arial"/>
        </w:rPr>
      </w:pPr>
      <w:bookmarkStart w:id="101" w:name="_Ref343686668"/>
      <w:r w:rsidRPr="001223A7">
        <w:rPr>
          <w:rFonts w:ascii="Arial" w:hAnsi="Arial" w:cs="Arial"/>
          <w:color w:val="000000"/>
        </w:rPr>
        <w:t xml:space="preserve">The </w:t>
      </w:r>
      <w:r w:rsidR="00DE6D4F" w:rsidRPr="001223A7">
        <w:rPr>
          <w:rFonts w:ascii="Arial" w:hAnsi="Arial" w:cs="Arial"/>
          <w:color w:val="000000"/>
        </w:rPr>
        <w:t>Supplier</w:t>
      </w:r>
      <w:r w:rsidRPr="001223A7">
        <w:rPr>
          <w:rFonts w:ascii="Arial" w:hAnsi="Arial" w:cs="Arial"/>
          <w:color w:val="000000"/>
        </w:rPr>
        <w:t xml:space="preserve"> </w:t>
      </w:r>
      <w:r w:rsidR="005159E6" w:rsidRPr="001223A7">
        <w:rPr>
          <w:rFonts w:ascii="Arial" w:hAnsi="Arial" w:cs="Arial"/>
          <w:color w:val="000000"/>
        </w:rPr>
        <w:t>hereby confirms</w:t>
      </w:r>
      <w:r w:rsidRPr="001223A7">
        <w:rPr>
          <w:rFonts w:ascii="Arial" w:hAnsi="Arial" w:cs="Arial"/>
          <w:color w:val="000000"/>
        </w:rPr>
        <w:t xml:space="preserve"> that </w:t>
      </w:r>
      <w:r w:rsidR="005159E6" w:rsidRPr="001223A7">
        <w:rPr>
          <w:rFonts w:ascii="Arial" w:hAnsi="Arial" w:cs="Arial"/>
          <w:color w:val="000000"/>
        </w:rPr>
        <w:t xml:space="preserve">it </w:t>
      </w:r>
      <w:r w:rsidRPr="001223A7">
        <w:rPr>
          <w:rFonts w:ascii="Arial" w:hAnsi="Arial" w:cs="Arial"/>
          <w:color w:val="000000"/>
        </w:rPr>
        <w:t xml:space="preserve">does not have any interest in any matter where there is or is reasonably likely to be a conflict of interest with </w:t>
      </w:r>
      <w:r w:rsidR="00FF10A9" w:rsidRPr="001223A7">
        <w:rPr>
          <w:rFonts w:ascii="Arial" w:hAnsi="Arial" w:cs="Arial"/>
          <w:color w:val="000000"/>
        </w:rPr>
        <w:t xml:space="preserve">the </w:t>
      </w:r>
      <w:r w:rsidR="0089776D" w:rsidRPr="001223A7">
        <w:rPr>
          <w:rFonts w:ascii="Arial" w:hAnsi="Arial" w:cs="Arial"/>
          <w:color w:val="000000"/>
        </w:rPr>
        <w:t>supply</w:t>
      </w:r>
      <w:r w:rsidR="00157942" w:rsidRPr="001223A7">
        <w:rPr>
          <w:rFonts w:ascii="Arial" w:hAnsi="Arial" w:cs="Arial"/>
          <w:color w:val="000000"/>
        </w:rPr>
        <w:t xml:space="preserve"> of the Goods</w:t>
      </w:r>
      <w:r w:rsidR="005159E6" w:rsidRPr="001223A7">
        <w:rPr>
          <w:rFonts w:ascii="Arial" w:hAnsi="Arial" w:cs="Arial"/>
          <w:color w:val="000000"/>
        </w:rPr>
        <w:t xml:space="preserve">, performance of the </w:t>
      </w:r>
      <w:r w:rsidR="00157942" w:rsidRPr="001223A7">
        <w:rPr>
          <w:rFonts w:ascii="Arial" w:hAnsi="Arial" w:cs="Arial"/>
          <w:color w:val="000000"/>
        </w:rPr>
        <w:t>Services</w:t>
      </w:r>
      <w:r w:rsidRPr="001223A7">
        <w:rPr>
          <w:rFonts w:ascii="Arial" w:hAnsi="Arial" w:cs="Arial"/>
          <w:color w:val="000000"/>
        </w:rPr>
        <w:t xml:space="preserve"> or any member of the TfL Group</w:t>
      </w:r>
      <w:r w:rsidR="00C3691F" w:rsidRPr="001223A7">
        <w:rPr>
          <w:rFonts w:ascii="Arial" w:hAnsi="Arial" w:cs="Arial"/>
          <w:color w:val="000000"/>
        </w:rPr>
        <w:t xml:space="preserve"> and </w:t>
      </w:r>
      <w:r w:rsidR="005159E6" w:rsidRPr="001223A7">
        <w:rPr>
          <w:rFonts w:ascii="Arial" w:hAnsi="Arial" w:cs="Arial"/>
          <w:color w:val="000000"/>
        </w:rPr>
        <w:t xml:space="preserve">agrees </w:t>
      </w:r>
      <w:r w:rsidR="00C3691F" w:rsidRPr="001223A7">
        <w:rPr>
          <w:rFonts w:ascii="Arial" w:hAnsi="Arial" w:cs="Arial"/>
          <w:color w:val="000000"/>
        </w:rPr>
        <w:t>that it shall not act for any person, firm or company where there is or is reasonably likely to be such a conflict of interest</w:t>
      </w:r>
      <w:r w:rsidRPr="001223A7">
        <w:rPr>
          <w:rFonts w:ascii="Arial" w:hAnsi="Arial" w:cs="Arial"/>
          <w:color w:val="000000"/>
        </w:rPr>
        <w:t xml:space="preserve">, save to the extent fully disclosed to and </w:t>
      </w:r>
      <w:r w:rsidR="005159E6" w:rsidRPr="001223A7">
        <w:rPr>
          <w:rFonts w:ascii="Arial" w:hAnsi="Arial" w:cs="Arial"/>
          <w:color w:val="000000"/>
        </w:rPr>
        <w:t xml:space="preserve">with the prior written consent of </w:t>
      </w:r>
      <w:r w:rsidRPr="001223A7">
        <w:rPr>
          <w:rFonts w:ascii="Arial" w:hAnsi="Arial" w:cs="Arial"/>
          <w:color w:val="000000"/>
        </w:rPr>
        <w:t xml:space="preserve">the </w:t>
      </w:r>
      <w:r w:rsidR="00FF10A9" w:rsidRPr="001223A7">
        <w:rPr>
          <w:rFonts w:ascii="Arial" w:hAnsi="Arial" w:cs="Arial"/>
          <w:color w:val="000000"/>
        </w:rPr>
        <w:t>Purchaser</w:t>
      </w:r>
      <w:r w:rsidRPr="001223A7">
        <w:rPr>
          <w:rFonts w:ascii="Arial" w:hAnsi="Arial" w:cs="Arial"/>
          <w:color w:val="000000"/>
        </w:rPr>
        <w:t>.</w:t>
      </w:r>
      <w:bookmarkEnd w:id="101"/>
    </w:p>
    <w:p w14:paraId="0D9BADB5" w14:textId="77777777" w:rsidR="00FF10A9" w:rsidRPr="001223A7" w:rsidRDefault="00FF10A9" w:rsidP="00FF10A9">
      <w:pPr>
        <w:tabs>
          <w:tab w:val="left" w:pos="-2694"/>
          <w:tab w:val="left" w:pos="709"/>
        </w:tabs>
        <w:ind w:left="709"/>
        <w:jc w:val="both"/>
        <w:rPr>
          <w:rFonts w:ascii="Arial" w:hAnsi="Arial" w:cs="Arial"/>
        </w:rPr>
      </w:pPr>
    </w:p>
    <w:p w14:paraId="28639DEC" w14:textId="77777777" w:rsidR="00153BA7" w:rsidRPr="001223A7" w:rsidRDefault="00153BA7"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color w:val="000000"/>
        </w:rPr>
        <w:t xml:space="preserve">The </w:t>
      </w:r>
      <w:r w:rsidR="00DE6D4F" w:rsidRPr="001223A7">
        <w:rPr>
          <w:rFonts w:ascii="Arial" w:hAnsi="Arial" w:cs="Arial"/>
          <w:color w:val="000000"/>
        </w:rPr>
        <w:t>Supplier</w:t>
      </w:r>
      <w:r w:rsidRPr="001223A7">
        <w:rPr>
          <w:rFonts w:ascii="Arial" w:hAnsi="Arial" w:cs="Arial"/>
          <w:color w:val="000000"/>
        </w:rPr>
        <w:t xml:space="preserve"> </w:t>
      </w:r>
      <w:r w:rsidR="00FF10A9" w:rsidRPr="001223A7">
        <w:rPr>
          <w:rFonts w:ascii="Arial" w:hAnsi="Arial" w:cs="Arial"/>
          <w:color w:val="000000"/>
        </w:rPr>
        <w:t xml:space="preserve">shall notify </w:t>
      </w:r>
      <w:r w:rsidRPr="001223A7">
        <w:rPr>
          <w:rFonts w:ascii="Arial" w:hAnsi="Arial" w:cs="Arial"/>
          <w:color w:val="000000"/>
        </w:rPr>
        <w:t xml:space="preserve">the </w:t>
      </w:r>
      <w:r w:rsidR="00B12803" w:rsidRPr="001223A7">
        <w:rPr>
          <w:rFonts w:ascii="Arial" w:hAnsi="Arial" w:cs="Arial"/>
          <w:color w:val="000000"/>
        </w:rPr>
        <w:t>Purchaser</w:t>
      </w:r>
      <w:r w:rsidRPr="001223A7">
        <w:rPr>
          <w:rFonts w:ascii="Arial" w:hAnsi="Arial" w:cs="Arial"/>
          <w:color w:val="000000"/>
        </w:rPr>
        <w:t xml:space="preserve"> in writing immediately on becoming aware of any actual or potential conflict of interest and </w:t>
      </w:r>
      <w:r w:rsidR="00C3691F" w:rsidRPr="001223A7">
        <w:rPr>
          <w:rFonts w:ascii="Arial" w:hAnsi="Arial" w:cs="Arial"/>
          <w:color w:val="000000"/>
        </w:rPr>
        <w:t xml:space="preserve">shall </w:t>
      </w:r>
      <w:r w:rsidRPr="001223A7">
        <w:rPr>
          <w:rFonts w:ascii="Arial" w:hAnsi="Arial" w:cs="Arial"/>
          <w:color w:val="000000"/>
        </w:rPr>
        <w:t xml:space="preserve">do whatever is necessary to manage such conflict to the </w:t>
      </w:r>
      <w:r w:rsidR="00B12803" w:rsidRPr="001223A7">
        <w:rPr>
          <w:rFonts w:ascii="Arial" w:hAnsi="Arial" w:cs="Arial"/>
          <w:color w:val="000000"/>
        </w:rPr>
        <w:t>Purchaser</w:t>
      </w:r>
      <w:r w:rsidRPr="001223A7">
        <w:rPr>
          <w:rFonts w:ascii="Arial" w:hAnsi="Arial" w:cs="Arial"/>
          <w:color w:val="000000"/>
        </w:rPr>
        <w:t xml:space="preserve">'s satisfaction and where the </w:t>
      </w:r>
      <w:r w:rsidR="00B12803" w:rsidRPr="001223A7">
        <w:rPr>
          <w:rFonts w:ascii="Arial" w:hAnsi="Arial" w:cs="Arial"/>
          <w:color w:val="000000"/>
        </w:rPr>
        <w:t>Purchaser</w:t>
      </w:r>
      <w:r w:rsidRPr="001223A7">
        <w:rPr>
          <w:rFonts w:ascii="Arial" w:hAnsi="Arial" w:cs="Arial"/>
          <w:color w:val="000000"/>
        </w:rPr>
        <w:t xml:space="preserve"> is not so satisfied (in its absolute discretion) the </w:t>
      </w:r>
      <w:r w:rsidR="00B12803" w:rsidRPr="001223A7">
        <w:rPr>
          <w:rFonts w:ascii="Arial" w:hAnsi="Arial" w:cs="Arial"/>
          <w:color w:val="000000"/>
        </w:rPr>
        <w:t>Purchaser</w:t>
      </w:r>
      <w:r w:rsidRPr="001223A7">
        <w:rPr>
          <w:rFonts w:ascii="Arial" w:hAnsi="Arial" w:cs="Arial"/>
          <w:color w:val="000000"/>
        </w:rPr>
        <w:t xml:space="preserve"> shall be entitled to terminate the Contract.</w:t>
      </w:r>
    </w:p>
    <w:p w14:paraId="10AE1DCF" w14:textId="77777777" w:rsidR="00BC05D0" w:rsidRPr="001223A7" w:rsidRDefault="00BC05D0" w:rsidP="00BC05D0">
      <w:pPr>
        <w:pStyle w:val="ListParagraph"/>
        <w:rPr>
          <w:rFonts w:ascii="Arial" w:hAnsi="Arial" w:cs="Arial"/>
        </w:rPr>
      </w:pPr>
    </w:p>
    <w:p w14:paraId="02BA5516" w14:textId="77777777" w:rsidR="00153BA7" w:rsidRPr="001223A7" w:rsidRDefault="007A0818" w:rsidP="00CB7443">
      <w:pPr>
        <w:numPr>
          <w:ilvl w:val="0"/>
          <w:numId w:val="14"/>
        </w:numPr>
        <w:tabs>
          <w:tab w:val="left" w:pos="-2694"/>
          <w:tab w:val="left" w:pos="709"/>
        </w:tabs>
        <w:jc w:val="both"/>
        <w:rPr>
          <w:rFonts w:ascii="Arial" w:hAnsi="Arial" w:cs="Arial"/>
          <w:b/>
        </w:rPr>
      </w:pPr>
      <w:bookmarkStart w:id="102" w:name="_Ref346094883"/>
      <w:r w:rsidRPr="001223A7">
        <w:rPr>
          <w:rFonts w:ascii="Arial" w:hAnsi="Arial" w:cs="Arial"/>
          <w:b/>
          <w:bCs/>
        </w:rPr>
        <w:t>Corrupt Gifts and Payment of Commission</w:t>
      </w:r>
      <w:bookmarkEnd w:id="102"/>
    </w:p>
    <w:p w14:paraId="415EDA06" w14:textId="77777777" w:rsidR="00153BA7" w:rsidRPr="001223A7" w:rsidRDefault="00153BA7" w:rsidP="009B2696">
      <w:pPr>
        <w:tabs>
          <w:tab w:val="left" w:pos="-2694"/>
          <w:tab w:val="left" w:pos="709"/>
        </w:tabs>
        <w:ind w:left="709"/>
        <w:jc w:val="both"/>
        <w:rPr>
          <w:rFonts w:ascii="Arial" w:hAnsi="Arial" w:cs="Arial"/>
        </w:rPr>
      </w:pPr>
    </w:p>
    <w:p w14:paraId="6EDEF863" w14:textId="77777777" w:rsidR="00662F64" w:rsidRPr="001223A7" w:rsidRDefault="007A0818" w:rsidP="00CB7443">
      <w:pPr>
        <w:numPr>
          <w:ilvl w:val="1"/>
          <w:numId w:val="14"/>
        </w:numPr>
        <w:tabs>
          <w:tab w:val="left" w:pos="-2694"/>
          <w:tab w:val="left" w:pos="709"/>
        </w:tabs>
        <w:ind w:left="709" w:hanging="709"/>
        <w:jc w:val="both"/>
        <w:rPr>
          <w:rFonts w:ascii="Arial" w:hAnsi="Arial" w:cs="Arial"/>
        </w:rPr>
      </w:pPr>
      <w:bookmarkStart w:id="103" w:name="_Ref343696990"/>
      <w:bookmarkStart w:id="104" w:name="_Ref345688755"/>
      <w:r w:rsidRPr="001223A7">
        <w:rPr>
          <w:rFonts w:ascii="Arial" w:hAnsi="Arial" w:cs="Arial"/>
        </w:rPr>
        <w:t xml:space="preserve">The </w:t>
      </w:r>
      <w:r w:rsidR="00DE6D4F" w:rsidRPr="001223A7">
        <w:rPr>
          <w:rFonts w:ascii="Arial" w:hAnsi="Arial" w:cs="Arial"/>
        </w:rPr>
        <w:t>Supplier</w:t>
      </w:r>
      <w:r w:rsidRPr="001223A7">
        <w:rPr>
          <w:rFonts w:ascii="Arial" w:hAnsi="Arial" w:cs="Arial"/>
        </w:rPr>
        <w:t xml:space="preserve"> shall not,</w:t>
      </w:r>
      <w:r w:rsidR="008E5C50" w:rsidRPr="001223A7">
        <w:rPr>
          <w:rFonts w:ascii="Arial" w:hAnsi="Arial" w:cs="Arial"/>
        </w:rPr>
        <w:t xml:space="preserve"> and shall procure that its sub</w:t>
      </w:r>
      <w:r w:rsidRPr="001223A7">
        <w:rPr>
          <w:rFonts w:ascii="Arial" w:hAnsi="Arial" w:cs="Arial"/>
        </w:rPr>
        <w:t xml:space="preserve">contractors </w:t>
      </w:r>
      <w:r w:rsidR="001215CB" w:rsidRPr="001223A7">
        <w:rPr>
          <w:rFonts w:ascii="Arial" w:hAnsi="Arial" w:cs="Arial"/>
        </w:rPr>
        <w:t xml:space="preserve">(if any) </w:t>
      </w:r>
      <w:r w:rsidRPr="001223A7">
        <w:rPr>
          <w:rFonts w:ascii="Arial" w:hAnsi="Arial" w:cs="Arial"/>
        </w:rPr>
        <w:t>shall not</w:t>
      </w:r>
      <w:r w:rsidR="003F70EC" w:rsidRPr="001223A7">
        <w:rPr>
          <w:rFonts w:ascii="Arial" w:hAnsi="Arial" w:cs="Arial"/>
        </w:rPr>
        <w:t>,</w:t>
      </w:r>
      <w:r w:rsidRPr="001223A7">
        <w:rPr>
          <w:rFonts w:ascii="Arial" w:hAnsi="Arial" w:cs="Arial"/>
        </w:rPr>
        <w:t xml:space="preserve"> pay any commission</w:t>
      </w:r>
      <w:r w:rsidR="00726695" w:rsidRPr="001223A7">
        <w:rPr>
          <w:rFonts w:ascii="Arial" w:hAnsi="Arial" w:cs="Arial"/>
        </w:rPr>
        <w:t xml:space="preserve"> or</w:t>
      </w:r>
      <w:r w:rsidRPr="001223A7">
        <w:rPr>
          <w:rFonts w:ascii="Arial" w:hAnsi="Arial" w:cs="Arial"/>
        </w:rPr>
        <w:t xml:space="preserve"> fees or grant any rebates to any employee, officer or agent of the </w:t>
      </w:r>
      <w:r w:rsidR="00B12803" w:rsidRPr="001223A7">
        <w:rPr>
          <w:rFonts w:ascii="Arial" w:hAnsi="Arial" w:cs="Arial"/>
        </w:rPr>
        <w:t>Purchaser</w:t>
      </w:r>
      <w:r w:rsidRPr="001223A7">
        <w:rPr>
          <w:rFonts w:ascii="Arial" w:hAnsi="Arial" w:cs="Arial"/>
        </w:rPr>
        <w:t xml:space="preserve"> </w:t>
      </w:r>
      <w:r w:rsidR="009B25D5" w:rsidRPr="001223A7">
        <w:rPr>
          <w:rFonts w:ascii="Arial" w:hAnsi="Arial" w:cs="Arial"/>
        </w:rPr>
        <w:t xml:space="preserve">or any member of the TfL Group </w:t>
      </w:r>
      <w:r w:rsidRPr="001223A7">
        <w:rPr>
          <w:rFonts w:ascii="Arial" w:hAnsi="Arial" w:cs="Arial"/>
        </w:rPr>
        <w:t xml:space="preserve">nor favour employees, officers or agents of the </w:t>
      </w:r>
      <w:r w:rsidR="00B12803" w:rsidRPr="001223A7">
        <w:rPr>
          <w:rFonts w:ascii="Arial" w:hAnsi="Arial" w:cs="Arial"/>
        </w:rPr>
        <w:t>Purchaser</w:t>
      </w:r>
      <w:r w:rsidR="009B25D5" w:rsidRPr="001223A7">
        <w:rPr>
          <w:rFonts w:ascii="Arial" w:hAnsi="Arial" w:cs="Arial"/>
        </w:rPr>
        <w:t xml:space="preserve"> or any member of the TfL Group</w:t>
      </w:r>
      <w:r w:rsidRPr="001223A7">
        <w:rPr>
          <w:rFonts w:ascii="Arial" w:hAnsi="Arial" w:cs="Arial"/>
        </w:rPr>
        <w:t xml:space="preserve"> with gifts or entertainment of significant cost or value nor enter into any business arrangement with employees, officers or agents of the </w:t>
      </w:r>
      <w:r w:rsidR="00B12803" w:rsidRPr="001223A7">
        <w:rPr>
          <w:rFonts w:ascii="Arial" w:hAnsi="Arial" w:cs="Arial"/>
        </w:rPr>
        <w:t>Purchaser</w:t>
      </w:r>
      <w:r w:rsidRPr="001223A7">
        <w:rPr>
          <w:rFonts w:ascii="Arial" w:hAnsi="Arial" w:cs="Arial"/>
        </w:rPr>
        <w:t xml:space="preserve"> </w:t>
      </w:r>
      <w:r w:rsidR="009B25D5" w:rsidRPr="001223A7">
        <w:rPr>
          <w:rFonts w:ascii="Arial" w:hAnsi="Arial" w:cs="Arial"/>
        </w:rPr>
        <w:t xml:space="preserve">or any member of the TfL Group </w:t>
      </w:r>
      <w:r w:rsidRPr="001223A7">
        <w:rPr>
          <w:rFonts w:ascii="Arial" w:hAnsi="Arial" w:cs="Arial"/>
        </w:rPr>
        <w:t xml:space="preserve">other than as a representative </w:t>
      </w:r>
      <w:r w:rsidR="009B25D5" w:rsidRPr="001223A7">
        <w:rPr>
          <w:rFonts w:ascii="Arial" w:hAnsi="Arial" w:cs="Arial"/>
        </w:rPr>
        <w:t>thereof</w:t>
      </w:r>
      <w:r w:rsidRPr="001223A7">
        <w:rPr>
          <w:rFonts w:ascii="Arial" w:hAnsi="Arial" w:cs="Arial"/>
        </w:rPr>
        <w:t xml:space="preserve">, without the </w:t>
      </w:r>
      <w:r w:rsidR="00726695" w:rsidRPr="001223A7">
        <w:rPr>
          <w:rFonts w:ascii="Arial" w:hAnsi="Arial" w:cs="Arial"/>
        </w:rPr>
        <w:t xml:space="preserve">prior written consent of the </w:t>
      </w:r>
      <w:r w:rsidR="00B12803" w:rsidRPr="001223A7">
        <w:rPr>
          <w:rFonts w:ascii="Arial" w:hAnsi="Arial" w:cs="Arial"/>
        </w:rPr>
        <w:t>Purchaser</w:t>
      </w:r>
      <w:r w:rsidR="009B25D5" w:rsidRPr="001223A7">
        <w:rPr>
          <w:rFonts w:ascii="Arial" w:hAnsi="Arial" w:cs="Arial"/>
        </w:rPr>
        <w:t xml:space="preserve"> or the relevant member of the TfL Group (as the case may be)</w:t>
      </w:r>
      <w:r w:rsidR="00662F64" w:rsidRPr="001223A7">
        <w:rPr>
          <w:rFonts w:ascii="Arial" w:hAnsi="Arial" w:cs="Arial"/>
        </w:rPr>
        <w:t>.</w:t>
      </w:r>
    </w:p>
    <w:p w14:paraId="7AEBE77F" w14:textId="77777777" w:rsidR="00662F64" w:rsidRPr="001223A7" w:rsidRDefault="00662F64" w:rsidP="00662F64">
      <w:pPr>
        <w:tabs>
          <w:tab w:val="left" w:pos="-2694"/>
          <w:tab w:val="left" w:pos="709"/>
        </w:tabs>
        <w:ind w:left="709"/>
        <w:jc w:val="both"/>
        <w:rPr>
          <w:rFonts w:ascii="Arial" w:hAnsi="Arial" w:cs="Arial"/>
        </w:rPr>
      </w:pPr>
    </w:p>
    <w:p w14:paraId="471CE4F4" w14:textId="77777777" w:rsidR="007A0818" w:rsidRPr="001223A7" w:rsidRDefault="007A0818"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The </w:t>
      </w:r>
      <w:r w:rsidR="00B12803" w:rsidRPr="001223A7">
        <w:rPr>
          <w:rFonts w:ascii="Arial" w:hAnsi="Arial" w:cs="Arial"/>
        </w:rPr>
        <w:t>Purchaser</w:t>
      </w:r>
      <w:r w:rsidRPr="001223A7">
        <w:rPr>
          <w:rFonts w:ascii="Arial" w:hAnsi="Arial" w:cs="Arial"/>
        </w:rPr>
        <w:t xml:space="preserve"> </w:t>
      </w:r>
      <w:r w:rsidR="00F627A0" w:rsidRPr="001223A7">
        <w:rPr>
          <w:rFonts w:ascii="Arial" w:hAnsi="Arial" w:cs="Arial"/>
        </w:rPr>
        <w:t xml:space="preserve">and its authorised representatives, which shall include any member of the TfL Group, </w:t>
      </w:r>
      <w:r w:rsidRPr="001223A7">
        <w:rPr>
          <w:rFonts w:ascii="Arial" w:hAnsi="Arial" w:cs="Arial"/>
        </w:rPr>
        <w:t xml:space="preserve">shall have the right to audit any and all such records necessary to confirm compliance with </w:t>
      </w:r>
      <w:r w:rsidR="001760C7" w:rsidRPr="001223A7">
        <w:rPr>
          <w:rFonts w:ascii="Arial" w:hAnsi="Arial" w:cs="Arial"/>
        </w:rPr>
        <w:t>Clause</w:t>
      </w:r>
      <w:r w:rsidRPr="001223A7">
        <w:rPr>
          <w:rFonts w:ascii="Arial" w:hAnsi="Arial" w:cs="Arial"/>
        </w:rPr>
        <w:t xml:space="preserve"> </w:t>
      </w:r>
      <w:r w:rsidR="00171D01" w:rsidRPr="001223A7">
        <w:rPr>
          <w:rFonts w:ascii="Arial" w:hAnsi="Arial" w:cs="Arial"/>
        </w:rPr>
        <w:fldChar w:fldCharType="begin"/>
      </w:r>
      <w:r w:rsidR="00171D01" w:rsidRPr="001223A7">
        <w:rPr>
          <w:rFonts w:ascii="Arial" w:hAnsi="Arial" w:cs="Arial"/>
        </w:rPr>
        <w:instrText xml:space="preserve"> REF _Ref345688755 \r \h </w:instrText>
      </w:r>
      <w:r w:rsidR="003C7C78" w:rsidRPr="001223A7">
        <w:rPr>
          <w:rFonts w:ascii="Arial" w:hAnsi="Arial" w:cs="Arial"/>
        </w:rPr>
        <w:instrText xml:space="preserve"> \* MERGEFORMAT </w:instrText>
      </w:r>
      <w:r w:rsidR="00171D01" w:rsidRPr="001223A7">
        <w:rPr>
          <w:rFonts w:ascii="Arial" w:hAnsi="Arial" w:cs="Arial"/>
        </w:rPr>
      </w:r>
      <w:r w:rsidR="00171D01" w:rsidRPr="001223A7">
        <w:rPr>
          <w:rFonts w:ascii="Arial" w:hAnsi="Arial" w:cs="Arial"/>
        </w:rPr>
        <w:fldChar w:fldCharType="separate"/>
      </w:r>
      <w:r w:rsidR="00C20686" w:rsidRPr="001223A7">
        <w:rPr>
          <w:rFonts w:ascii="Arial" w:hAnsi="Arial" w:cs="Arial"/>
        </w:rPr>
        <w:t>29.1</w:t>
      </w:r>
      <w:r w:rsidR="00171D01" w:rsidRPr="001223A7">
        <w:rPr>
          <w:rFonts w:ascii="Arial" w:hAnsi="Arial" w:cs="Arial"/>
        </w:rPr>
        <w:fldChar w:fldCharType="end"/>
      </w:r>
      <w:r w:rsidR="00171D01" w:rsidRPr="001223A7">
        <w:rPr>
          <w:rFonts w:ascii="Arial" w:hAnsi="Arial" w:cs="Arial"/>
        </w:rPr>
        <w:t xml:space="preserve"> </w:t>
      </w:r>
      <w:r w:rsidRPr="001223A7">
        <w:rPr>
          <w:rFonts w:ascii="Arial" w:hAnsi="Arial" w:cs="Arial"/>
        </w:rPr>
        <w:t xml:space="preserve">at any time during performance of the Contract and during the </w:t>
      </w:r>
      <w:r w:rsidR="00E42E85" w:rsidRPr="001223A7">
        <w:rPr>
          <w:rFonts w:ascii="Arial" w:hAnsi="Arial" w:cs="Arial"/>
        </w:rPr>
        <w:t>six</w:t>
      </w:r>
      <w:r w:rsidRPr="001223A7">
        <w:rPr>
          <w:rFonts w:ascii="Arial" w:hAnsi="Arial" w:cs="Arial"/>
        </w:rPr>
        <w:t xml:space="preserve"> year period following </w:t>
      </w:r>
      <w:r w:rsidR="00F627A0" w:rsidRPr="001223A7">
        <w:rPr>
          <w:rFonts w:ascii="Arial" w:hAnsi="Arial" w:cs="Arial"/>
        </w:rPr>
        <w:t xml:space="preserve">the </w:t>
      </w:r>
      <w:r w:rsidRPr="001223A7">
        <w:rPr>
          <w:rFonts w:ascii="Arial" w:hAnsi="Arial" w:cs="Arial"/>
        </w:rPr>
        <w:t xml:space="preserve">completion </w:t>
      </w:r>
      <w:r w:rsidR="005604B1" w:rsidRPr="001223A7">
        <w:rPr>
          <w:rFonts w:ascii="Arial" w:hAnsi="Arial" w:cs="Arial"/>
        </w:rPr>
        <w:t xml:space="preserve">of performance </w:t>
      </w:r>
      <w:r w:rsidR="008911A3" w:rsidRPr="001223A7">
        <w:rPr>
          <w:rFonts w:ascii="Arial" w:hAnsi="Arial" w:cs="Arial"/>
        </w:rPr>
        <w:t>or earlier termination of the Cont</w:t>
      </w:r>
      <w:r w:rsidR="001C0B49" w:rsidRPr="001223A7">
        <w:rPr>
          <w:rFonts w:ascii="Arial" w:hAnsi="Arial" w:cs="Arial"/>
        </w:rPr>
        <w:t>r</w:t>
      </w:r>
      <w:r w:rsidR="008911A3" w:rsidRPr="001223A7">
        <w:rPr>
          <w:rFonts w:ascii="Arial" w:hAnsi="Arial" w:cs="Arial"/>
        </w:rPr>
        <w:t>act</w:t>
      </w:r>
      <w:r w:rsidRPr="001223A7">
        <w:rPr>
          <w:rFonts w:ascii="Arial" w:hAnsi="Arial" w:cs="Arial"/>
        </w:rPr>
        <w:t xml:space="preserve">. </w:t>
      </w:r>
      <w:bookmarkEnd w:id="103"/>
      <w:r w:rsidR="00AD43B6" w:rsidRPr="001223A7">
        <w:rPr>
          <w:rFonts w:ascii="Arial" w:hAnsi="Arial" w:cs="Arial"/>
        </w:rPr>
        <w:t xml:space="preserve">The Purchaser shall be entitled to terminate the Contract </w:t>
      </w:r>
      <w:r w:rsidR="00A70154" w:rsidRPr="001223A7">
        <w:rPr>
          <w:rFonts w:ascii="Arial" w:hAnsi="Arial" w:cs="Arial"/>
        </w:rPr>
        <w:t>if the Supplier:</w:t>
      </w:r>
      <w:r w:rsidR="00AD43B6" w:rsidRPr="001223A7">
        <w:rPr>
          <w:rFonts w:ascii="Arial" w:hAnsi="Arial" w:cs="Arial"/>
        </w:rPr>
        <w:t xml:space="preserve"> (</w:t>
      </w:r>
      <w:proofErr w:type="spellStart"/>
      <w:r w:rsidR="00AD43B6" w:rsidRPr="001223A7">
        <w:rPr>
          <w:rFonts w:ascii="Arial" w:hAnsi="Arial" w:cs="Arial"/>
        </w:rPr>
        <w:t>i</w:t>
      </w:r>
      <w:proofErr w:type="spellEnd"/>
      <w:r w:rsidR="00AD43B6" w:rsidRPr="001223A7">
        <w:rPr>
          <w:rFonts w:ascii="Arial" w:hAnsi="Arial" w:cs="Arial"/>
        </w:rPr>
        <w:t xml:space="preserve">) breaches Clause </w:t>
      </w:r>
      <w:r w:rsidR="00AD43B6" w:rsidRPr="001223A7">
        <w:rPr>
          <w:rFonts w:ascii="Arial" w:hAnsi="Arial" w:cs="Arial"/>
        </w:rPr>
        <w:fldChar w:fldCharType="begin"/>
      </w:r>
      <w:r w:rsidR="00AD43B6" w:rsidRPr="001223A7">
        <w:rPr>
          <w:rFonts w:ascii="Arial" w:hAnsi="Arial" w:cs="Arial"/>
        </w:rPr>
        <w:instrText xml:space="preserve"> REF _Ref345688755 \r \h </w:instrText>
      </w:r>
      <w:r w:rsidR="00507F62" w:rsidRPr="001223A7">
        <w:rPr>
          <w:rFonts w:ascii="Arial" w:hAnsi="Arial" w:cs="Arial"/>
        </w:rPr>
        <w:instrText xml:space="preserve"> \* MERGEFORMAT </w:instrText>
      </w:r>
      <w:r w:rsidR="00AD43B6" w:rsidRPr="001223A7">
        <w:rPr>
          <w:rFonts w:ascii="Arial" w:hAnsi="Arial" w:cs="Arial"/>
        </w:rPr>
      </w:r>
      <w:r w:rsidR="00AD43B6" w:rsidRPr="001223A7">
        <w:rPr>
          <w:rFonts w:ascii="Arial" w:hAnsi="Arial" w:cs="Arial"/>
        </w:rPr>
        <w:fldChar w:fldCharType="separate"/>
      </w:r>
      <w:r w:rsidR="00C20686" w:rsidRPr="001223A7">
        <w:rPr>
          <w:rFonts w:ascii="Arial" w:hAnsi="Arial" w:cs="Arial"/>
        </w:rPr>
        <w:t>29.1</w:t>
      </w:r>
      <w:r w:rsidR="00AD43B6" w:rsidRPr="001223A7">
        <w:rPr>
          <w:rFonts w:ascii="Arial" w:hAnsi="Arial" w:cs="Arial"/>
        </w:rPr>
        <w:fldChar w:fldCharType="end"/>
      </w:r>
      <w:r w:rsidR="00A70154" w:rsidRPr="001223A7">
        <w:rPr>
          <w:rFonts w:ascii="Arial" w:hAnsi="Arial" w:cs="Arial"/>
        </w:rPr>
        <w:t>;</w:t>
      </w:r>
      <w:r w:rsidR="00AD43B6" w:rsidRPr="001223A7">
        <w:rPr>
          <w:rFonts w:ascii="Arial" w:hAnsi="Arial" w:cs="Arial"/>
        </w:rPr>
        <w:t xml:space="preserve"> or (ii)</w:t>
      </w:r>
      <w:r w:rsidR="00A70ED8" w:rsidRPr="001223A7">
        <w:rPr>
          <w:rFonts w:ascii="Arial" w:hAnsi="Arial" w:cs="Arial"/>
        </w:rPr>
        <w:t xml:space="preserve"> breaches any provision having similar effect to Clause </w:t>
      </w:r>
      <w:r w:rsidR="00A70ED8" w:rsidRPr="001223A7">
        <w:rPr>
          <w:rFonts w:ascii="Arial" w:hAnsi="Arial" w:cs="Arial"/>
        </w:rPr>
        <w:fldChar w:fldCharType="begin"/>
      </w:r>
      <w:r w:rsidR="00A70ED8" w:rsidRPr="001223A7">
        <w:rPr>
          <w:rFonts w:ascii="Arial" w:hAnsi="Arial" w:cs="Arial"/>
        </w:rPr>
        <w:instrText xml:space="preserve"> REF _Ref345688755 \r \h </w:instrText>
      </w:r>
      <w:r w:rsidR="00507F62" w:rsidRPr="001223A7">
        <w:rPr>
          <w:rFonts w:ascii="Arial" w:hAnsi="Arial" w:cs="Arial"/>
        </w:rPr>
        <w:instrText xml:space="preserve"> \* MERGEFORMAT </w:instrText>
      </w:r>
      <w:r w:rsidR="00A70ED8" w:rsidRPr="001223A7">
        <w:rPr>
          <w:rFonts w:ascii="Arial" w:hAnsi="Arial" w:cs="Arial"/>
        </w:rPr>
      </w:r>
      <w:r w:rsidR="00A70ED8" w:rsidRPr="001223A7">
        <w:rPr>
          <w:rFonts w:ascii="Arial" w:hAnsi="Arial" w:cs="Arial"/>
        </w:rPr>
        <w:fldChar w:fldCharType="separate"/>
      </w:r>
      <w:r w:rsidR="00C20686" w:rsidRPr="001223A7">
        <w:rPr>
          <w:rFonts w:ascii="Arial" w:hAnsi="Arial" w:cs="Arial"/>
        </w:rPr>
        <w:t>29.1</w:t>
      </w:r>
      <w:r w:rsidR="00A70ED8" w:rsidRPr="001223A7">
        <w:rPr>
          <w:rFonts w:ascii="Arial" w:hAnsi="Arial" w:cs="Arial"/>
        </w:rPr>
        <w:fldChar w:fldCharType="end"/>
      </w:r>
      <w:r w:rsidR="00A70ED8" w:rsidRPr="001223A7">
        <w:rPr>
          <w:rFonts w:ascii="Arial" w:hAnsi="Arial" w:cs="Arial"/>
        </w:rPr>
        <w:t xml:space="preserve"> in any </w:t>
      </w:r>
      <w:r w:rsidR="00D04B79" w:rsidRPr="001223A7">
        <w:rPr>
          <w:rFonts w:ascii="Arial" w:hAnsi="Arial" w:cs="Arial"/>
        </w:rPr>
        <w:t xml:space="preserve">other </w:t>
      </w:r>
      <w:r w:rsidR="00A70ED8" w:rsidRPr="001223A7">
        <w:rPr>
          <w:rFonts w:ascii="Arial" w:hAnsi="Arial" w:cs="Arial"/>
        </w:rPr>
        <w:t xml:space="preserve">contract between </w:t>
      </w:r>
      <w:r w:rsidR="00D04B79" w:rsidRPr="001223A7">
        <w:rPr>
          <w:rFonts w:ascii="Arial" w:hAnsi="Arial" w:cs="Arial"/>
        </w:rPr>
        <w:t xml:space="preserve">either </w:t>
      </w:r>
      <w:r w:rsidR="00A70ED8" w:rsidRPr="001223A7">
        <w:rPr>
          <w:rFonts w:ascii="Arial" w:hAnsi="Arial" w:cs="Arial"/>
        </w:rPr>
        <w:t xml:space="preserve">the </w:t>
      </w:r>
      <w:r w:rsidR="00D04B79" w:rsidRPr="001223A7">
        <w:rPr>
          <w:rFonts w:ascii="Arial" w:hAnsi="Arial" w:cs="Arial"/>
        </w:rPr>
        <w:t xml:space="preserve">Purchaser and the </w:t>
      </w:r>
      <w:r w:rsidR="00A70ED8" w:rsidRPr="001223A7">
        <w:rPr>
          <w:rFonts w:ascii="Arial" w:hAnsi="Arial" w:cs="Arial"/>
        </w:rPr>
        <w:t xml:space="preserve">Supplier </w:t>
      </w:r>
      <w:r w:rsidR="00D04B79" w:rsidRPr="001223A7">
        <w:rPr>
          <w:rFonts w:ascii="Arial" w:hAnsi="Arial" w:cs="Arial"/>
        </w:rPr>
        <w:t xml:space="preserve">or the Supplier and </w:t>
      </w:r>
      <w:r w:rsidR="00A70ED8" w:rsidRPr="001223A7">
        <w:rPr>
          <w:rFonts w:ascii="Arial" w:hAnsi="Arial" w:cs="Arial"/>
        </w:rPr>
        <w:t xml:space="preserve">any </w:t>
      </w:r>
      <w:r w:rsidR="00E93849" w:rsidRPr="001223A7">
        <w:rPr>
          <w:rFonts w:ascii="Arial" w:hAnsi="Arial" w:cs="Arial"/>
        </w:rPr>
        <w:t xml:space="preserve">other </w:t>
      </w:r>
      <w:r w:rsidR="00A70ED8" w:rsidRPr="001223A7">
        <w:rPr>
          <w:rFonts w:ascii="Arial" w:hAnsi="Arial" w:cs="Arial"/>
        </w:rPr>
        <w:t>member of the TfL Group.</w:t>
      </w:r>
      <w:bookmarkEnd w:id="104"/>
    </w:p>
    <w:p w14:paraId="3A883B2F" w14:textId="77777777" w:rsidR="0012690D" w:rsidRPr="001223A7" w:rsidRDefault="0012690D" w:rsidP="0012690D">
      <w:pPr>
        <w:tabs>
          <w:tab w:val="left" w:pos="-2694"/>
          <w:tab w:val="left" w:pos="709"/>
        </w:tabs>
        <w:ind w:left="709"/>
        <w:jc w:val="both"/>
        <w:rPr>
          <w:rFonts w:ascii="Arial" w:hAnsi="Arial" w:cs="Arial"/>
        </w:rPr>
      </w:pPr>
    </w:p>
    <w:p w14:paraId="17534C0C" w14:textId="77777777" w:rsidR="00DB2B82" w:rsidRPr="001223A7" w:rsidRDefault="00F372FA" w:rsidP="00CB7443">
      <w:pPr>
        <w:numPr>
          <w:ilvl w:val="0"/>
          <w:numId w:val="14"/>
        </w:numPr>
        <w:tabs>
          <w:tab w:val="left" w:pos="-2694"/>
          <w:tab w:val="left" w:pos="709"/>
        </w:tabs>
        <w:jc w:val="both"/>
        <w:rPr>
          <w:rFonts w:ascii="Arial" w:hAnsi="Arial" w:cs="Arial"/>
          <w:b/>
        </w:rPr>
      </w:pPr>
      <w:bookmarkStart w:id="105" w:name="_Ref346633421"/>
      <w:r w:rsidRPr="001223A7">
        <w:rPr>
          <w:rFonts w:ascii="Arial" w:hAnsi="Arial" w:cs="Arial"/>
          <w:b/>
        </w:rPr>
        <w:t>Criminal Records</w:t>
      </w:r>
      <w:bookmarkEnd w:id="105"/>
    </w:p>
    <w:p w14:paraId="71993742" w14:textId="77777777" w:rsidR="00F372FA" w:rsidRPr="001223A7" w:rsidRDefault="00F372FA" w:rsidP="009B2696">
      <w:pPr>
        <w:tabs>
          <w:tab w:val="left" w:pos="-2694"/>
          <w:tab w:val="left" w:pos="709"/>
        </w:tabs>
        <w:ind w:left="709"/>
        <w:jc w:val="both"/>
        <w:rPr>
          <w:rFonts w:ascii="Arial" w:hAnsi="Arial" w:cs="Arial"/>
        </w:rPr>
      </w:pPr>
    </w:p>
    <w:p w14:paraId="1DE9C315" w14:textId="77777777" w:rsidR="00F372FA" w:rsidRPr="001223A7" w:rsidRDefault="00BD3682" w:rsidP="00CB7443">
      <w:pPr>
        <w:numPr>
          <w:ilvl w:val="1"/>
          <w:numId w:val="14"/>
        </w:numPr>
        <w:tabs>
          <w:tab w:val="left" w:pos="-2694"/>
          <w:tab w:val="left" w:pos="709"/>
        </w:tabs>
        <w:ind w:left="709" w:hanging="709"/>
        <w:jc w:val="both"/>
        <w:rPr>
          <w:rFonts w:ascii="Arial" w:hAnsi="Arial" w:cs="Arial"/>
        </w:rPr>
      </w:pPr>
      <w:bookmarkStart w:id="106" w:name="_Ref346633441"/>
      <w:r w:rsidRPr="001223A7">
        <w:rPr>
          <w:rFonts w:ascii="Arial" w:hAnsi="Arial" w:cs="Arial"/>
        </w:rPr>
        <w:t>In supplying the Goods and</w:t>
      </w:r>
      <w:r w:rsidR="00EA7D95" w:rsidRPr="001223A7">
        <w:rPr>
          <w:rFonts w:ascii="Arial" w:hAnsi="Arial" w:cs="Arial"/>
        </w:rPr>
        <w:t>/or performing the Services t</w:t>
      </w:r>
      <w:r w:rsidR="004F4AA6" w:rsidRPr="001223A7">
        <w:rPr>
          <w:rFonts w:ascii="Arial" w:hAnsi="Arial" w:cs="Arial"/>
        </w:rPr>
        <w:t xml:space="preserve">he Supplier shall not, and shall procure that its subcontractors (if any) shall not, </w:t>
      </w:r>
      <w:r w:rsidR="00EA7D95" w:rsidRPr="001223A7">
        <w:rPr>
          <w:rFonts w:ascii="Arial" w:hAnsi="Arial" w:cs="Arial"/>
        </w:rPr>
        <w:t xml:space="preserve">engage </w:t>
      </w:r>
      <w:r w:rsidR="004F4AA6" w:rsidRPr="001223A7">
        <w:rPr>
          <w:rFonts w:ascii="Arial" w:hAnsi="Arial" w:cs="Arial"/>
        </w:rPr>
        <w:t>any servant, employee, officer, consultant or agent who has any unspent criminal conviction relating to actual or potential acts of terrorism or acts which</w:t>
      </w:r>
      <w:r w:rsidR="00EA7D95" w:rsidRPr="001223A7">
        <w:rPr>
          <w:rFonts w:ascii="Arial" w:hAnsi="Arial" w:cs="Arial"/>
        </w:rPr>
        <w:t xml:space="preserve"> threaten national security.</w:t>
      </w:r>
      <w:r w:rsidR="00E074B0" w:rsidRPr="001223A7">
        <w:rPr>
          <w:rFonts w:ascii="Arial" w:hAnsi="Arial" w:cs="Arial"/>
        </w:rPr>
        <w:t xml:space="preserve">  The Purchaser and its authorised representatives, which shall include any member of the TfL Group, shall have the right to audit any and all such records necessary to confirm compliance with this Clause </w:t>
      </w:r>
      <w:r w:rsidR="00E074B0" w:rsidRPr="001223A7">
        <w:rPr>
          <w:rFonts w:ascii="Arial" w:hAnsi="Arial" w:cs="Arial"/>
        </w:rPr>
        <w:fldChar w:fldCharType="begin"/>
      </w:r>
      <w:r w:rsidR="00E074B0" w:rsidRPr="001223A7">
        <w:rPr>
          <w:rFonts w:ascii="Arial" w:hAnsi="Arial" w:cs="Arial"/>
        </w:rPr>
        <w:instrText xml:space="preserve"> REF _Ref346633441 \r \h </w:instrText>
      </w:r>
      <w:r w:rsidR="00507F62" w:rsidRPr="001223A7">
        <w:rPr>
          <w:rFonts w:ascii="Arial" w:hAnsi="Arial" w:cs="Arial"/>
        </w:rPr>
        <w:instrText xml:space="preserve"> \* MERGEFORMAT </w:instrText>
      </w:r>
      <w:r w:rsidR="00E074B0" w:rsidRPr="001223A7">
        <w:rPr>
          <w:rFonts w:ascii="Arial" w:hAnsi="Arial" w:cs="Arial"/>
        </w:rPr>
      </w:r>
      <w:r w:rsidR="00E074B0" w:rsidRPr="001223A7">
        <w:rPr>
          <w:rFonts w:ascii="Arial" w:hAnsi="Arial" w:cs="Arial"/>
        </w:rPr>
        <w:fldChar w:fldCharType="separate"/>
      </w:r>
      <w:r w:rsidR="00C20686" w:rsidRPr="001223A7">
        <w:rPr>
          <w:rFonts w:ascii="Arial" w:hAnsi="Arial" w:cs="Arial"/>
        </w:rPr>
        <w:t>30.1</w:t>
      </w:r>
      <w:r w:rsidR="00E074B0" w:rsidRPr="001223A7">
        <w:rPr>
          <w:rFonts w:ascii="Arial" w:hAnsi="Arial" w:cs="Arial"/>
        </w:rPr>
        <w:fldChar w:fldCharType="end"/>
      </w:r>
      <w:r w:rsidR="00E074B0" w:rsidRPr="001223A7">
        <w:rPr>
          <w:rFonts w:ascii="Arial" w:hAnsi="Arial" w:cs="Arial"/>
        </w:rPr>
        <w:t xml:space="preserve"> at any time during performance of the Contract and during the six year period following the completion of performance or earlier termination of the Contact.</w:t>
      </w:r>
      <w:bookmarkEnd w:id="106"/>
      <w:r w:rsidR="00E074B0" w:rsidRPr="001223A7">
        <w:rPr>
          <w:rFonts w:ascii="Arial" w:hAnsi="Arial" w:cs="Arial"/>
        </w:rPr>
        <w:t xml:space="preserve"> </w:t>
      </w:r>
    </w:p>
    <w:p w14:paraId="2BEDC9E2" w14:textId="77777777" w:rsidR="00973D5D" w:rsidRPr="001223A7" w:rsidRDefault="00973D5D" w:rsidP="00973D5D">
      <w:pPr>
        <w:tabs>
          <w:tab w:val="left" w:pos="-2694"/>
          <w:tab w:val="left" w:pos="709"/>
        </w:tabs>
        <w:ind w:left="709"/>
        <w:jc w:val="both"/>
        <w:rPr>
          <w:rFonts w:ascii="Arial" w:hAnsi="Arial" w:cs="Arial"/>
        </w:rPr>
      </w:pPr>
    </w:p>
    <w:p w14:paraId="5C66A0FE" w14:textId="77777777" w:rsidR="00153BA7" w:rsidRPr="001223A7" w:rsidRDefault="007A0818" w:rsidP="00CB7443">
      <w:pPr>
        <w:numPr>
          <w:ilvl w:val="0"/>
          <w:numId w:val="14"/>
        </w:numPr>
        <w:tabs>
          <w:tab w:val="left" w:pos="-2694"/>
          <w:tab w:val="left" w:pos="709"/>
        </w:tabs>
        <w:jc w:val="both"/>
        <w:rPr>
          <w:rFonts w:ascii="Arial" w:hAnsi="Arial" w:cs="Arial"/>
          <w:b/>
        </w:rPr>
      </w:pPr>
      <w:bookmarkStart w:id="107" w:name="_Ref346634327"/>
      <w:r w:rsidRPr="001223A7">
        <w:rPr>
          <w:rFonts w:ascii="Arial" w:hAnsi="Arial" w:cs="Arial"/>
          <w:b/>
          <w:bCs/>
        </w:rPr>
        <w:t>Waiver</w:t>
      </w:r>
      <w:bookmarkEnd w:id="107"/>
    </w:p>
    <w:p w14:paraId="683B0B76" w14:textId="77777777" w:rsidR="00153BA7" w:rsidRPr="001223A7" w:rsidRDefault="00153BA7" w:rsidP="009B2696">
      <w:pPr>
        <w:tabs>
          <w:tab w:val="left" w:pos="-2694"/>
          <w:tab w:val="left" w:pos="709"/>
        </w:tabs>
        <w:ind w:left="709"/>
        <w:jc w:val="both"/>
        <w:rPr>
          <w:rFonts w:ascii="Arial" w:hAnsi="Arial" w:cs="Arial"/>
        </w:rPr>
      </w:pPr>
    </w:p>
    <w:p w14:paraId="3C3389E1" w14:textId="77777777" w:rsidR="00153BA7" w:rsidRPr="001223A7" w:rsidRDefault="0038201A"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No failure or delay on the part of either party in exercising any right or remedy under the Contract shall constitute a waiver of that or any other right or remedy nor restrict its further exercise and no single or partial exercise of such right or remedy shall restrict the further exercise of that or any right or remedy.</w:t>
      </w:r>
    </w:p>
    <w:p w14:paraId="203D58AD" w14:textId="77777777" w:rsidR="0045237F" w:rsidRPr="001223A7" w:rsidRDefault="0045237F" w:rsidP="0045237F">
      <w:pPr>
        <w:tabs>
          <w:tab w:val="left" w:pos="-2694"/>
          <w:tab w:val="left" w:pos="709"/>
        </w:tabs>
        <w:ind w:left="709"/>
        <w:jc w:val="both"/>
        <w:rPr>
          <w:rFonts w:ascii="Arial" w:hAnsi="Arial" w:cs="Arial"/>
        </w:rPr>
      </w:pPr>
    </w:p>
    <w:p w14:paraId="6C7FB9D0" w14:textId="77777777" w:rsidR="0045237F" w:rsidRPr="001223A7" w:rsidRDefault="0045237F" w:rsidP="00CB7443">
      <w:pPr>
        <w:numPr>
          <w:ilvl w:val="0"/>
          <w:numId w:val="14"/>
        </w:numPr>
        <w:tabs>
          <w:tab w:val="left" w:pos="-2694"/>
          <w:tab w:val="left" w:pos="709"/>
        </w:tabs>
        <w:jc w:val="both"/>
        <w:rPr>
          <w:rFonts w:ascii="Arial" w:hAnsi="Arial" w:cs="Arial"/>
          <w:b/>
        </w:rPr>
      </w:pPr>
      <w:bookmarkStart w:id="108" w:name="_Ref346634338"/>
      <w:r w:rsidRPr="001223A7">
        <w:rPr>
          <w:rFonts w:ascii="Arial" w:hAnsi="Arial" w:cs="Arial"/>
          <w:b/>
        </w:rPr>
        <w:t>Severance</w:t>
      </w:r>
      <w:bookmarkEnd w:id="108"/>
    </w:p>
    <w:p w14:paraId="7B086003" w14:textId="77777777" w:rsidR="0045237F" w:rsidRPr="001223A7" w:rsidRDefault="0045237F" w:rsidP="009B2696">
      <w:pPr>
        <w:tabs>
          <w:tab w:val="left" w:pos="-2694"/>
          <w:tab w:val="left" w:pos="709"/>
        </w:tabs>
        <w:ind w:left="709"/>
        <w:jc w:val="both"/>
        <w:rPr>
          <w:rFonts w:ascii="Arial" w:hAnsi="Arial" w:cs="Arial"/>
        </w:rPr>
      </w:pPr>
    </w:p>
    <w:p w14:paraId="0B58523F" w14:textId="77777777" w:rsidR="0045237F" w:rsidRPr="001223A7" w:rsidRDefault="0045237F"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If a court or other competent authority finds that any provision (or part of any provision) of the Contract is invalid, illegal or unenforceable, that provision o</w:t>
      </w:r>
      <w:r w:rsidR="001C0B49" w:rsidRPr="001223A7">
        <w:rPr>
          <w:rFonts w:ascii="Arial" w:hAnsi="Arial" w:cs="Arial"/>
        </w:rPr>
        <w:t>r</w:t>
      </w:r>
      <w:r w:rsidRPr="001223A7">
        <w:rPr>
          <w:rFonts w:ascii="Arial" w:hAnsi="Arial" w:cs="Arial"/>
        </w:rPr>
        <w:t xml:space="preserve"> part-provision shall, to the extent required, be deemed deleted, and the validity and enforceability of the other provisions of the Contract shall not be affected.</w:t>
      </w:r>
    </w:p>
    <w:p w14:paraId="5657F7CD" w14:textId="77777777" w:rsidR="00153BA7" w:rsidRPr="001223A7" w:rsidRDefault="00153BA7" w:rsidP="00153BA7">
      <w:pPr>
        <w:tabs>
          <w:tab w:val="left" w:pos="-2694"/>
          <w:tab w:val="left" w:pos="709"/>
        </w:tabs>
        <w:ind w:left="709"/>
        <w:jc w:val="both"/>
        <w:rPr>
          <w:rFonts w:ascii="Arial" w:hAnsi="Arial" w:cs="Arial"/>
        </w:rPr>
      </w:pPr>
    </w:p>
    <w:p w14:paraId="07CA672A" w14:textId="77777777" w:rsidR="00A772C2" w:rsidRPr="001223A7" w:rsidRDefault="00A772C2" w:rsidP="00CB7443">
      <w:pPr>
        <w:numPr>
          <w:ilvl w:val="0"/>
          <w:numId w:val="14"/>
        </w:numPr>
        <w:tabs>
          <w:tab w:val="left" w:pos="-2694"/>
          <w:tab w:val="left" w:pos="709"/>
        </w:tabs>
        <w:jc w:val="both"/>
        <w:rPr>
          <w:rFonts w:ascii="Arial" w:hAnsi="Arial" w:cs="Arial"/>
          <w:b/>
        </w:rPr>
      </w:pPr>
      <w:bookmarkStart w:id="109" w:name="_Ref343694126"/>
      <w:r w:rsidRPr="001223A7">
        <w:rPr>
          <w:rFonts w:ascii="Arial" w:hAnsi="Arial" w:cs="Arial"/>
          <w:b/>
        </w:rPr>
        <w:t>A</w:t>
      </w:r>
      <w:r w:rsidR="00E81457" w:rsidRPr="001223A7">
        <w:rPr>
          <w:rFonts w:ascii="Arial" w:hAnsi="Arial" w:cs="Arial"/>
          <w:b/>
          <w:bCs/>
        </w:rPr>
        <w:t>ssignment and S</w:t>
      </w:r>
      <w:r w:rsidRPr="001223A7">
        <w:rPr>
          <w:rFonts w:ascii="Arial" w:hAnsi="Arial" w:cs="Arial"/>
          <w:b/>
          <w:bCs/>
        </w:rPr>
        <w:t>ubcontracting</w:t>
      </w:r>
      <w:bookmarkEnd w:id="109"/>
    </w:p>
    <w:p w14:paraId="7AE47B1D" w14:textId="77777777" w:rsidR="00A772C2" w:rsidRPr="001223A7" w:rsidRDefault="00A772C2" w:rsidP="00A772C2">
      <w:pPr>
        <w:tabs>
          <w:tab w:val="left" w:pos="-2694"/>
          <w:tab w:val="left" w:pos="709"/>
        </w:tabs>
        <w:ind w:left="720"/>
        <w:jc w:val="both"/>
        <w:rPr>
          <w:rFonts w:ascii="Arial" w:hAnsi="Arial" w:cs="Arial"/>
        </w:rPr>
      </w:pPr>
    </w:p>
    <w:p w14:paraId="2A5404F7" w14:textId="77777777" w:rsidR="00E14C7F" w:rsidRPr="001223A7" w:rsidRDefault="00E14C7F" w:rsidP="00CB7443">
      <w:pPr>
        <w:numPr>
          <w:ilvl w:val="1"/>
          <w:numId w:val="14"/>
        </w:numPr>
        <w:tabs>
          <w:tab w:val="left" w:pos="-2694"/>
          <w:tab w:val="left" w:pos="709"/>
        </w:tabs>
        <w:ind w:left="709" w:hanging="709"/>
        <w:jc w:val="both"/>
        <w:rPr>
          <w:rFonts w:ascii="Arial" w:hAnsi="Arial" w:cs="Arial"/>
        </w:rPr>
      </w:pPr>
      <w:bookmarkStart w:id="110" w:name="_Ref345677566"/>
      <w:r w:rsidRPr="001223A7">
        <w:rPr>
          <w:rFonts w:ascii="Arial" w:hAnsi="Arial" w:cs="Arial"/>
        </w:rPr>
        <w:t>The Supplier shall not assign, transfer, charge, subcontract or deal in any manner with all or any of its rights or obligations under the Contract without the prior written consent of the Purchaser.</w:t>
      </w:r>
      <w:bookmarkEnd w:id="110"/>
    </w:p>
    <w:p w14:paraId="744F5444" w14:textId="77777777" w:rsidR="00E14C7F" w:rsidRPr="001223A7" w:rsidRDefault="00E14C7F" w:rsidP="00E14C7F">
      <w:pPr>
        <w:tabs>
          <w:tab w:val="left" w:pos="-2694"/>
          <w:tab w:val="left" w:pos="709"/>
        </w:tabs>
        <w:ind w:left="709"/>
        <w:jc w:val="both"/>
        <w:rPr>
          <w:rFonts w:ascii="Arial" w:hAnsi="Arial" w:cs="Arial"/>
        </w:rPr>
      </w:pPr>
    </w:p>
    <w:p w14:paraId="22609B0F" w14:textId="77777777" w:rsidR="00E14C7F" w:rsidRPr="001223A7" w:rsidRDefault="00E14C7F"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The Purchaser may at any time assign, transfer, charge, subcontract or deal in any other manner with all or any of its rights under the Contract and may subcontract or delegate in any manner any or all of its obligations under the Contract to any other member of the TfL Group or any third party or agent. </w:t>
      </w:r>
    </w:p>
    <w:p w14:paraId="6F2946B8" w14:textId="77777777" w:rsidR="00E14C7F" w:rsidRPr="001223A7" w:rsidRDefault="00E14C7F" w:rsidP="00E14C7F">
      <w:pPr>
        <w:pStyle w:val="ListParagraph"/>
        <w:rPr>
          <w:rFonts w:ascii="Arial" w:hAnsi="Arial" w:cs="Arial"/>
        </w:rPr>
      </w:pPr>
    </w:p>
    <w:p w14:paraId="1D8AEA7F" w14:textId="77777777" w:rsidR="00E14C7F" w:rsidRPr="001223A7" w:rsidRDefault="00E14C7F"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Clauses </w:t>
      </w:r>
      <w:r w:rsidRPr="001223A7">
        <w:rPr>
          <w:rFonts w:ascii="Arial" w:hAnsi="Arial" w:cs="Arial"/>
        </w:rPr>
        <w:fldChar w:fldCharType="begin"/>
      </w:r>
      <w:r w:rsidRPr="001223A7">
        <w:rPr>
          <w:rFonts w:ascii="Arial" w:hAnsi="Arial" w:cs="Arial"/>
        </w:rPr>
        <w:instrText xml:space="preserve"> REF _Ref467675871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33.4</w:t>
      </w:r>
      <w:r w:rsidRPr="001223A7">
        <w:rPr>
          <w:rFonts w:ascii="Arial" w:hAnsi="Arial" w:cs="Arial"/>
        </w:rPr>
        <w:fldChar w:fldCharType="end"/>
      </w:r>
      <w:r w:rsidRPr="001223A7">
        <w:rPr>
          <w:rFonts w:ascii="Arial" w:hAnsi="Arial" w:cs="Arial"/>
        </w:rPr>
        <w:t xml:space="preserve"> to </w:t>
      </w:r>
      <w:r w:rsidRPr="001223A7">
        <w:rPr>
          <w:rFonts w:ascii="Arial" w:hAnsi="Arial" w:cs="Arial"/>
        </w:rPr>
        <w:fldChar w:fldCharType="begin"/>
      </w:r>
      <w:r w:rsidRPr="001223A7">
        <w:rPr>
          <w:rFonts w:ascii="Arial" w:hAnsi="Arial" w:cs="Arial"/>
        </w:rPr>
        <w:instrText xml:space="preserve"> REF _Ref467675877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33.9</w:t>
      </w:r>
      <w:r w:rsidRPr="001223A7">
        <w:rPr>
          <w:rFonts w:ascii="Arial" w:hAnsi="Arial" w:cs="Arial"/>
        </w:rPr>
        <w:fldChar w:fldCharType="end"/>
      </w:r>
      <w:r w:rsidRPr="001223A7">
        <w:rPr>
          <w:rFonts w:ascii="Arial" w:hAnsi="Arial" w:cs="Arial"/>
        </w:rPr>
        <w:t xml:space="preserve"> shall apply where the Public Contracts Regulations 2015 or the Utilities Contracts Regulations 2016 apply to the Contract.  </w:t>
      </w:r>
    </w:p>
    <w:p w14:paraId="7552C21B" w14:textId="77777777" w:rsidR="00E14C7F" w:rsidRPr="001223A7" w:rsidRDefault="00E14C7F" w:rsidP="00E14C7F">
      <w:pPr>
        <w:pStyle w:val="ListParagraph"/>
        <w:rPr>
          <w:rFonts w:ascii="Arial" w:hAnsi="Arial" w:cs="Arial"/>
        </w:rPr>
      </w:pPr>
    </w:p>
    <w:p w14:paraId="02ED79F4" w14:textId="77777777" w:rsidR="00E14C7F" w:rsidRPr="001223A7" w:rsidRDefault="00E14C7F" w:rsidP="00CB7443">
      <w:pPr>
        <w:numPr>
          <w:ilvl w:val="1"/>
          <w:numId w:val="14"/>
        </w:numPr>
        <w:tabs>
          <w:tab w:val="left" w:pos="-2694"/>
          <w:tab w:val="left" w:pos="709"/>
        </w:tabs>
        <w:ind w:left="709" w:hanging="709"/>
        <w:jc w:val="both"/>
        <w:rPr>
          <w:rFonts w:ascii="Arial" w:hAnsi="Arial" w:cs="Arial"/>
        </w:rPr>
      </w:pPr>
      <w:bookmarkStart w:id="111" w:name="_Ref467675871"/>
      <w:r w:rsidRPr="001223A7">
        <w:rPr>
          <w:rFonts w:ascii="Arial" w:hAnsi="Arial" w:cs="Arial"/>
        </w:rPr>
        <w:t xml:space="preserve">For the purpose of Clauses </w:t>
      </w:r>
      <w:r w:rsidRPr="001223A7">
        <w:rPr>
          <w:rFonts w:ascii="Arial" w:hAnsi="Arial" w:cs="Arial"/>
        </w:rPr>
        <w:fldChar w:fldCharType="begin"/>
      </w:r>
      <w:r w:rsidRPr="001223A7">
        <w:rPr>
          <w:rFonts w:ascii="Arial" w:hAnsi="Arial" w:cs="Arial"/>
        </w:rPr>
        <w:instrText xml:space="preserve"> REF _Ref467675871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33.4</w:t>
      </w:r>
      <w:r w:rsidRPr="001223A7">
        <w:rPr>
          <w:rFonts w:ascii="Arial" w:hAnsi="Arial" w:cs="Arial"/>
        </w:rPr>
        <w:fldChar w:fldCharType="end"/>
      </w:r>
      <w:r w:rsidRPr="001223A7">
        <w:rPr>
          <w:rFonts w:ascii="Arial" w:hAnsi="Arial" w:cs="Arial"/>
        </w:rPr>
        <w:t xml:space="preserve"> to </w:t>
      </w:r>
      <w:r w:rsidRPr="001223A7">
        <w:rPr>
          <w:rFonts w:ascii="Arial" w:hAnsi="Arial" w:cs="Arial"/>
        </w:rPr>
        <w:fldChar w:fldCharType="begin"/>
      </w:r>
      <w:r w:rsidRPr="001223A7">
        <w:rPr>
          <w:rFonts w:ascii="Arial" w:hAnsi="Arial" w:cs="Arial"/>
        </w:rPr>
        <w:instrText xml:space="preserve"> REF _Ref467675877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33.9</w:t>
      </w:r>
      <w:r w:rsidRPr="001223A7">
        <w:rPr>
          <w:rFonts w:ascii="Arial" w:hAnsi="Arial" w:cs="Arial"/>
        </w:rPr>
        <w:fldChar w:fldCharType="end"/>
      </w:r>
      <w:r w:rsidRPr="001223A7">
        <w:rPr>
          <w:rFonts w:ascii="Arial" w:hAnsi="Arial" w:cs="Arial"/>
        </w:rPr>
        <w:t>:</w:t>
      </w:r>
      <w:bookmarkEnd w:id="111"/>
    </w:p>
    <w:p w14:paraId="6B6C27BB" w14:textId="77777777" w:rsidR="00E14C7F" w:rsidRPr="001223A7" w:rsidRDefault="00E14C7F" w:rsidP="00E14C7F">
      <w:pPr>
        <w:pStyle w:val="ListParagraph"/>
        <w:rPr>
          <w:rFonts w:ascii="Arial" w:hAnsi="Arial" w:cs="Arial"/>
        </w:rPr>
      </w:pPr>
    </w:p>
    <w:p w14:paraId="2F3D2394" w14:textId="77777777" w:rsidR="00E14C7F" w:rsidRPr="001223A7" w:rsidRDefault="00E14C7F" w:rsidP="00E14C7F">
      <w:pPr>
        <w:tabs>
          <w:tab w:val="left" w:pos="-2694"/>
          <w:tab w:val="left" w:pos="709"/>
        </w:tabs>
        <w:jc w:val="both"/>
        <w:rPr>
          <w:rFonts w:ascii="Arial" w:hAnsi="Arial" w:cs="Arial"/>
        </w:rPr>
      </w:pPr>
      <w:r w:rsidRPr="001223A7">
        <w:rPr>
          <w:rFonts w:ascii="Arial" w:hAnsi="Arial" w:cs="Arial"/>
        </w:rPr>
        <w:tab/>
        <w:t>“</w:t>
      </w:r>
      <w:r w:rsidRPr="001223A7">
        <w:rPr>
          <w:rFonts w:ascii="Arial" w:hAnsi="Arial" w:cs="Arial"/>
          <w:b/>
        </w:rPr>
        <w:t>Subcontract</w:t>
      </w:r>
      <w:r w:rsidRPr="001223A7">
        <w:rPr>
          <w:rFonts w:ascii="Arial" w:hAnsi="Arial" w:cs="Arial"/>
        </w:rPr>
        <w:t>” means a contract between the Supplier and a Subcontractor; and</w:t>
      </w:r>
    </w:p>
    <w:p w14:paraId="578AABDF" w14:textId="77777777" w:rsidR="00E14C7F" w:rsidRPr="001223A7" w:rsidRDefault="00E14C7F" w:rsidP="00E14C7F">
      <w:pPr>
        <w:tabs>
          <w:tab w:val="left" w:pos="-2694"/>
          <w:tab w:val="left" w:pos="709"/>
        </w:tabs>
        <w:jc w:val="both"/>
        <w:rPr>
          <w:rFonts w:ascii="Arial" w:hAnsi="Arial" w:cs="Arial"/>
        </w:rPr>
      </w:pPr>
    </w:p>
    <w:p w14:paraId="7DF0724F" w14:textId="77777777" w:rsidR="00E14C7F" w:rsidRPr="001223A7" w:rsidRDefault="00E14C7F" w:rsidP="00E14C7F">
      <w:pPr>
        <w:tabs>
          <w:tab w:val="left" w:pos="-2694"/>
          <w:tab w:val="left" w:pos="709"/>
        </w:tabs>
        <w:ind w:left="709"/>
        <w:jc w:val="both"/>
        <w:rPr>
          <w:rFonts w:ascii="Arial" w:hAnsi="Arial" w:cs="Arial"/>
        </w:rPr>
      </w:pPr>
      <w:r w:rsidRPr="001223A7">
        <w:rPr>
          <w:rFonts w:ascii="Arial" w:hAnsi="Arial" w:cs="Arial"/>
        </w:rPr>
        <w:lastRenderedPageBreak/>
        <w:t>“</w:t>
      </w:r>
      <w:r w:rsidRPr="001223A7">
        <w:rPr>
          <w:rFonts w:ascii="Arial" w:hAnsi="Arial" w:cs="Arial"/>
          <w:b/>
        </w:rPr>
        <w:t>Subcontractor</w:t>
      </w:r>
      <w:r w:rsidRPr="001223A7">
        <w:rPr>
          <w:rFonts w:ascii="Arial" w:hAnsi="Arial" w:cs="Arial"/>
        </w:rPr>
        <w:t xml:space="preserve">” means a subcontractor to the Supplier, being a counterparty of a contract with the Supplier involved in the supply of goods, facilities or services necessary for or related to the provision of the Goods and/or Services (or any part of them).  </w:t>
      </w:r>
    </w:p>
    <w:p w14:paraId="0C5E3AE9" w14:textId="77777777" w:rsidR="00E14C7F" w:rsidRPr="001223A7" w:rsidRDefault="00E14C7F" w:rsidP="00E14C7F">
      <w:pPr>
        <w:tabs>
          <w:tab w:val="left" w:pos="-2694"/>
          <w:tab w:val="left" w:pos="709"/>
        </w:tabs>
        <w:ind w:left="709"/>
        <w:jc w:val="both"/>
        <w:rPr>
          <w:rFonts w:ascii="Arial" w:hAnsi="Arial" w:cs="Arial"/>
        </w:rPr>
      </w:pPr>
    </w:p>
    <w:p w14:paraId="1606BA04" w14:textId="77777777" w:rsidR="005113B2" w:rsidRPr="001223A7" w:rsidRDefault="00E14C7F"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Subject to the Purchaser’s prior written consent pursuant to Clause </w:t>
      </w:r>
      <w:r w:rsidRPr="001223A7">
        <w:rPr>
          <w:rFonts w:ascii="Arial" w:hAnsi="Arial" w:cs="Arial"/>
        </w:rPr>
        <w:fldChar w:fldCharType="begin"/>
      </w:r>
      <w:r w:rsidRPr="001223A7">
        <w:rPr>
          <w:rFonts w:ascii="Arial" w:hAnsi="Arial" w:cs="Arial"/>
        </w:rPr>
        <w:instrText xml:space="preserve"> REF _Ref345677566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33.1</w:t>
      </w:r>
      <w:r w:rsidRPr="001223A7">
        <w:rPr>
          <w:rFonts w:ascii="Arial" w:hAnsi="Arial" w:cs="Arial"/>
        </w:rPr>
        <w:fldChar w:fldCharType="end"/>
      </w:r>
      <w:r w:rsidRPr="001223A7">
        <w:rPr>
          <w:rFonts w:ascii="Arial" w:hAnsi="Arial" w:cs="Arial"/>
        </w:rPr>
        <w:t>, where the Supplier subcontracts any or all of the Goods and/or Services, the Supplier shall include in each Subcontract (and procure that its Subcontractors</w:t>
      </w:r>
      <w:r w:rsidR="005113B2" w:rsidRPr="001223A7">
        <w:rPr>
          <w:rFonts w:ascii="Arial" w:hAnsi="Arial" w:cs="Arial"/>
        </w:rPr>
        <w:t xml:space="preserve"> (and any of their subcontractors of any tier)</w:t>
      </w:r>
      <w:r w:rsidRPr="001223A7">
        <w:rPr>
          <w:rFonts w:ascii="Arial" w:hAnsi="Arial" w:cs="Arial"/>
        </w:rPr>
        <w:t xml:space="preserve"> include in each of their subcontracts</w:t>
      </w:r>
      <w:r w:rsidR="005113B2" w:rsidRPr="001223A7">
        <w:rPr>
          <w:rFonts w:ascii="Arial" w:hAnsi="Arial" w:cs="Arial"/>
        </w:rPr>
        <w:t xml:space="preserve"> of any tier</w:t>
      </w:r>
      <w:r w:rsidRPr="001223A7">
        <w:rPr>
          <w:rFonts w:ascii="Arial" w:hAnsi="Arial" w:cs="Arial"/>
        </w:rPr>
        <w:t>)</w:t>
      </w:r>
      <w:r w:rsidR="005113B2" w:rsidRPr="001223A7">
        <w:rPr>
          <w:rFonts w:ascii="Arial" w:hAnsi="Arial" w:cs="Arial"/>
        </w:rPr>
        <w:t>:</w:t>
      </w:r>
      <w:r w:rsidRPr="001223A7">
        <w:rPr>
          <w:rFonts w:ascii="Arial" w:hAnsi="Arial" w:cs="Arial"/>
        </w:rPr>
        <w:t xml:space="preserve"> </w:t>
      </w:r>
    </w:p>
    <w:p w14:paraId="1B1AD5DD" w14:textId="77777777" w:rsidR="008C2BE3" w:rsidRPr="001223A7" w:rsidRDefault="008C2BE3" w:rsidP="008C2BE3">
      <w:pPr>
        <w:tabs>
          <w:tab w:val="left" w:pos="-2694"/>
          <w:tab w:val="left" w:pos="709"/>
        </w:tabs>
        <w:ind w:left="709"/>
        <w:jc w:val="both"/>
        <w:rPr>
          <w:rFonts w:ascii="Arial" w:hAnsi="Arial" w:cs="Arial"/>
        </w:rPr>
      </w:pPr>
    </w:p>
    <w:p w14:paraId="6F8B51C7" w14:textId="77777777" w:rsidR="00E14C7F" w:rsidRPr="001223A7" w:rsidRDefault="00E14C7F" w:rsidP="008C2BE3">
      <w:pPr>
        <w:numPr>
          <w:ilvl w:val="2"/>
          <w:numId w:val="14"/>
        </w:numPr>
        <w:tabs>
          <w:tab w:val="left" w:pos="-2694"/>
          <w:tab w:val="left" w:pos="709"/>
        </w:tabs>
        <w:jc w:val="both"/>
        <w:rPr>
          <w:rFonts w:ascii="Arial" w:hAnsi="Arial" w:cs="Arial"/>
        </w:rPr>
      </w:pPr>
      <w:r w:rsidRPr="001223A7">
        <w:rPr>
          <w:rFonts w:ascii="Arial" w:hAnsi="Arial" w:cs="Arial"/>
        </w:rPr>
        <w:t xml:space="preserve">payment terms substantially similar to those set out in Clause </w:t>
      </w:r>
      <w:r w:rsidRPr="001223A7">
        <w:rPr>
          <w:rFonts w:ascii="Arial" w:hAnsi="Arial" w:cs="Arial"/>
        </w:rPr>
        <w:fldChar w:fldCharType="begin"/>
      </w:r>
      <w:r w:rsidRPr="001223A7">
        <w:rPr>
          <w:rFonts w:ascii="Arial" w:hAnsi="Arial" w:cs="Arial"/>
        </w:rPr>
        <w:instrText xml:space="preserve"> REF _Ref343602375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13</w:t>
      </w:r>
      <w:r w:rsidRPr="001223A7">
        <w:rPr>
          <w:rFonts w:ascii="Arial" w:hAnsi="Arial" w:cs="Arial"/>
        </w:rPr>
        <w:fldChar w:fldCharType="end"/>
      </w:r>
      <w:r w:rsidRPr="001223A7">
        <w:rPr>
          <w:rFonts w:ascii="Arial" w:hAnsi="Arial" w:cs="Arial"/>
        </w:rPr>
        <w:t xml:space="preserve">. </w:t>
      </w:r>
    </w:p>
    <w:p w14:paraId="4ECD3EF8" w14:textId="77777777" w:rsidR="008C2BE3" w:rsidRPr="001223A7" w:rsidRDefault="008C2BE3" w:rsidP="008C2BE3">
      <w:pPr>
        <w:tabs>
          <w:tab w:val="left" w:pos="-2694"/>
          <w:tab w:val="left" w:pos="709"/>
        </w:tabs>
        <w:ind w:left="1224"/>
        <w:jc w:val="both"/>
        <w:rPr>
          <w:rFonts w:ascii="Arial" w:hAnsi="Arial" w:cs="Arial"/>
        </w:rPr>
      </w:pPr>
    </w:p>
    <w:p w14:paraId="32F59DB7" w14:textId="77777777" w:rsidR="005113B2" w:rsidRPr="001223A7" w:rsidRDefault="005113B2" w:rsidP="008C2BE3">
      <w:pPr>
        <w:numPr>
          <w:ilvl w:val="2"/>
          <w:numId w:val="14"/>
        </w:numPr>
        <w:tabs>
          <w:tab w:val="left" w:pos="-2694"/>
          <w:tab w:val="left" w:pos="709"/>
        </w:tabs>
        <w:jc w:val="both"/>
        <w:rPr>
          <w:rFonts w:ascii="Arial" w:hAnsi="Arial" w:cs="Arial"/>
        </w:rPr>
      </w:pPr>
      <w:r w:rsidRPr="001223A7">
        <w:rPr>
          <w:rFonts w:ascii="Arial" w:hAnsi="Arial" w:cs="Arial"/>
        </w:rPr>
        <w:t>terms entitling the Supplier or (in respect of a subcontract below the first tier) the payer under the relevant subcontract to terminate that subcontract if the relevant subcontractor fails to comply in the performance of its contract with legal obligations in the fields of environmental, social or labour law.</w:t>
      </w:r>
    </w:p>
    <w:p w14:paraId="13B0455B" w14:textId="77777777" w:rsidR="00E14C7F" w:rsidRPr="001223A7" w:rsidRDefault="00E14C7F" w:rsidP="00E14C7F">
      <w:pPr>
        <w:tabs>
          <w:tab w:val="left" w:pos="-2694"/>
          <w:tab w:val="left" w:pos="709"/>
        </w:tabs>
        <w:ind w:left="709"/>
        <w:jc w:val="both"/>
        <w:rPr>
          <w:rFonts w:ascii="Arial" w:hAnsi="Arial" w:cs="Arial"/>
        </w:rPr>
      </w:pPr>
    </w:p>
    <w:p w14:paraId="6C617FA9" w14:textId="77777777" w:rsidR="00E14C7F" w:rsidRPr="001223A7" w:rsidRDefault="00E14C7F"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On or before the date of the Contract, the Supplier shall notify the Purchaser in writing of the name, contact details and details of the legal representatives of any Subcontractor, to the extent that such information has not already been provided by the Supplier to the Purchaser.  The Supplier shall also immediately provide to the Purchaser in writing the name, contact details and details of the legal representatives of each new Subcontractor which the Supplier subsequently involves in the Goods and/or Services after the date of the Contract.</w:t>
      </w:r>
    </w:p>
    <w:p w14:paraId="736B5ACC" w14:textId="77777777" w:rsidR="00E14C7F" w:rsidRPr="001223A7" w:rsidRDefault="00E14C7F" w:rsidP="00E14C7F">
      <w:pPr>
        <w:pStyle w:val="ListParagraph"/>
        <w:rPr>
          <w:rFonts w:ascii="Arial" w:hAnsi="Arial" w:cs="Arial"/>
        </w:rPr>
      </w:pPr>
    </w:p>
    <w:p w14:paraId="78872D3B" w14:textId="77777777" w:rsidR="00E14C7F" w:rsidRPr="001223A7" w:rsidRDefault="00E14C7F" w:rsidP="00CB7443">
      <w:pPr>
        <w:numPr>
          <w:ilvl w:val="1"/>
          <w:numId w:val="14"/>
        </w:numPr>
        <w:tabs>
          <w:tab w:val="left" w:pos="-2694"/>
          <w:tab w:val="left" w:pos="709"/>
        </w:tabs>
        <w:ind w:left="709" w:hanging="709"/>
        <w:jc w:val="both"/>
        <w:rPr>
          <w:rFonts w:ascii="Arial" w:hAnsi="Arial" w:cs="Arial"/>
        </w:rPr>
      </w:pPr>
      <w:bookmarkStart w:id="112" w:name="_Ref467675390"/>
      <w:bookmarkStart w:id="113" w:name="_Ref467675430"/>
      <w:r w:rsidRPr="001223A7">
        <w:rPr>
          <w:rFonts w:ascii="Arial" w:hAnsi="Arial" w:cs="Arial"/>
        </w:rPr>
        <w:t xml:space="preserve">The Purchaser reserves the right to verify whether there are any grounds for excluding any Subcontractor under Regulation 57 of the Public Contracts Regulations 2015.  Where necessary for the purpose of the </w:t>
      </w:r>
      <w:r w:rsidR="00DF1AB7" w:rsidRPr="001223A7">
        <w:rPr>
          <w:rFonts w:ascii="Arial" w:hAnsi="Arial" w:cs="Arial"/>
        </w:rPr>
        <w:t>Purchaser</w:t>
      </w:r>
      <w:r w:rsidRPr="001223A7">
        <w:rPr>
          <w:rFonts w:ascii="Arial" w:hAnsi="Arial" w:cs="Arial"/>
        </w:rPr>
        <w:t>’s exercise of its right under this Clause</w:t>
      </w:r>
      <w:bookmarkEnd w:id="112"/>
      <w:r w:rsidRPr="001223A7">
        <w:rPr>
          <w:rFonts w:ascii="Arial" w:hAnsi="Arial" w:cs="Arial"/>
        </w:rPr>
        <w:t xml:space="preserve"> </w:t>
      </w:r>
      <w:r w:rsidRPr="001223A7">
        <w:rPr>
          <w:rFonts w:ascii="Arial" w:hAnsi="Arial" w:cs="Arial"/>
        </w:rPr>
        <w:fldChar w:fldCharType="begin"/>
      </w:r>
      <w:r w:rsidRPr="001223A7">
        <w:rPr>
          <w:rFonts w:ascii="Arial" w:hAnsi="Arial" w:cs="Arial"/>
        </w:rPr>
        <w:instrText xml:space="preserve"> REF _Ref467675390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33.7</w:t>
      </w:r>
      <w:r w:rsidRPr="001223A7">
        <w:rPr>
          <w:rFonts w:ascii="Arial" w:hAnsi="Arial" w:cs="Arial"/>
        </w:rPr>
        <w:fldChar w:fldCharType="end"/>
      </w:r>
      <w:r w:rsidRPr="001223A7">
        <w:rPr>
          <w:rFonts w:ascii="Arial" w:hAnsi="Arial" w:cs="Arial"/>
        </w:rPr>
        <w:t>, the Purchaser may request that the information provided by the Supplier under Clause</w:t>
      </w:r>
      <w:bookmarkEnd w:id="113"/>
      <w:r w:rsidRPr="001223A7">
        <w:rPr>
          <w:rFonts w:ascii="Arial" w:hAnsi="Arial" w:cs="Arial"/>
        </w:rPr>
        <w:t xml:space="preserve"> </w:t>
      </w:r>
      <w:r w:rsidRPr="001223A7">
        <w:rPr>
          <w:rFonts w:ascii="Arial" w:hAnsi="Arial" w:cs="Arial"/>
        </w:rPr>
        <w:fldChar w:fldCharType="begin"/>
      </w:r>
      <w:r w:rsidRPr="001223A7">
        <w:rPr>
          <w:rFonts w:ascii="Arial" w:hAnsi="Arial" w:cs="Arial"/>
        </w:rPr>
        <w:instrText xml:space="preserve"> REF _Ref467675430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33.7</w:t>
      </w:r>
      <w:r w:rsidRPr="001223A7">
        <w:rPr>
          <w:rFonts w:ascii="Arial" w:hAnsi="Arial" w:cs="Arial"/>
        </w:rPr>
        <w:fldChar w:fldCharType="end"/>
      </w:r>
      <w:r w:rsidRPr="001223A7">
        <w:rPr>
          <w:rFonts w:ascii="Arial" w:hAnsi="Arial" w:cs="Arial"/>
        </w:rPr>
        <w:t xml:space="preserve"> shall be accompanied by one or more Single Procurement Document(s) (within the meaning of Regulation 59 of the Public Contracts Regulations 2015) in respect of the relevant Subcontractor(s).  Further, the Purchaser:</w:t>
      </w:r>
    </w:p>
    <w:p w14:paraId="74DF2AA4" w14:textId="77777777" w:rsidR="00E14C7F" w:rsidRPr="001223A7" w:rsidRDefault="00E14C7F" w:rsidP="00E14C7F">
      <w:pPr>
        <w:pStyle w:val="ListParagraph"/>
        <w:rPr>
          <w:rFonts w:ascii="Arial" w:hAnsi="Arial" w:cs="Arial"/>
        </w:rPr>
      </w:pPr>
    </w:p>
    <w:p w14:paraId="3073B94F" w14:textId="77777777" w:rsidR="00E14C7F" w:rsidRPr="001223A7" w:rsidRDefault="00E14C7F" w:rsidP="00CB7443">
      <w:pPr>
        <w:numPr>
          <w:ilvl w:val="2"/>
          <w:numId w:val="14"/>
        </w:numPr>
        <w:tabs>
          <w:tab w:val="left" w:pos="-2694"/>
          <w:tab w:val="left" w:pos="709"/>
        </w:tabs>
        <w:jc w:val="both"/>
        <w:rPr>
          <w:rFonts w:ascii="Arial" w:hAnsi="Arial" w:cs="Arial"/>
        </w:rPr>
      </w:pPr>
      <w:bookmarkStart w:id="114" w:name="_Ref467675668"/>
      <w:r w:rsidRPr="001223A7">
        <w:rPr>
          <w:rFonts w:ascii="Arial" w:hAnsi="Arial" w:cs="Arial"/>
        </w:rPr>
        <w:t>shall require that the Supplier shall replace any Subcontractor in respect of which the verification has shown that there are compulsory grounds for exclusion under Regulation 57 of the Public Contracts Regulations 2015; and</w:t>
      </w:r>
      <w:bookmarkEnd w:id="114"/>
    </w:p>
    <w:p w14:paraId="6298DC8C" w14:textId="77777777" w:rsidR="00E14C7F" w:rsidRPr="001223A7" w:rsidRDefault="00E14C7F" w:rsidP="00E14C7F">
      <w:pPr>
        <w:tabs>
          <w:tab w:val="left" w:pos="-2694"/>
          <w:tab w:val="left" w:pos="709"/>
        </w:tabs>
        <w:ind w:left="1224"/>
        <w:jc w:val="both"/>
        <w:rPr>
          <w:rFonts w:ascii="Arial" w:hAnsi="Arial" w:cs="Arial"/>
        </w:rPr>
      </w:pPr>
    </w:p>
    <w:p w14:paraId="1D51C054" w14:textId="77777777" w:rsidR="00E14C7F" w:rsidRPr="001223A7" w:rsidRDefault="00E14C7F" w:rsidP="00CB7443">
      <w:pPr>
        <w:numPr>
          <w:ilvl w:val="2"/>
          <w:numId w:val="14"/>
        </w:numPr>
        <w:tabs>
          <w:tab w:val="left" w:pos="-2694"/>
          <w:tab w:val="left" w:pos="709"/>
        </w:tabs>
        <w:jc w:val="both"/>
        <w:rPr>
          <w:rFonts w:ascii="Arial" w:hAnsi="Arial" w:cs="Arial"/>
        </w:rPr>
      </w:pPr>
      <w:bookmarkStart w:id="115" w:name="_Ref467675670"/>
      <w:r w:rsidRPr="001223A7">
        <w:rPr>
          <w:rFonts w:ascii="Arial" w:hAnsi="Arial" w:cs="Arial"/>
        </w:rPr>
        <w:t>may require that the Supplier replace any Subcontractor in respect of which the verification has shown that there are non-compulsory grounds for exclusion under Regulation 57 of the Public Contracts Regulations 2015.</w:t>
      </w:r>
      <w:bookmarkEnd w:id="115"/>
      <w:r w:rsidRPr="001223A7">
        <w:rPr>
          <w:rFonts w:ascii="Arial" w:hAnsi="Arial" w:cs="Arial"/>
        </w:rPr>
        <w:t xml:space="preserve"> </w:t>
      </w:r>
    </w:p>
    <w:p w14:paraId="644C0558" w14:textId="77777777" w:rsidR="00E14C7F" w:rsidRPr="001223A7" w:rsidRDefault="00E14C7F" w:rsidP="00E14C7F">
      <w:pPr>
        <w:tabs>
          <w:tab w:val="left" w:pos="-2694"/>
          <w:tab w:val="left" w:pos="709"/>
        </w:tabs>
        <w:jc w:val="both"/>
        <w:rPr>
          <w:rFonts w:ascii="Arial" w:hAnsi="Arial" w:cs="Arial"/>
        </w:rPr>
      </w:pPr>
    </w:p>
    <w:p w14:paraId="5375EEF6" w14:textId="77777777" w:rsidR="00E14C7F" w:rsidRPr="001223A7" w:rsidRDefault="00E14C7F"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The Supplier shall promptly notify the </w:t>
      </w:r>
      <w:r w:rsidR="008975F7" w:rsidRPr="001223A7">
        <w:rPr>
          <w:rFonts w:ascii="Arial" w:hAnsi="Arial" w:cs="Arial"/>
        </w:rPr>
        <w:t>Purchaser</w:t>
      </w:r>
      <w:r w:rsidRPr="001223A7">
        <w:rPr>
          <w:rFonts w:ascii="Arial" w:hAnsi="Arial" w:cs="Arial"/>
        </w:rPr>
        <w:t xml:space="preserve"> of any circumstances from time to time that might give rise to a right of the Purchaser to require replacement of a subcontractor pursuant to Clauses </w:t>
      </w:r>
      <w:r w:rsidRPr="001223A7">
        <w:rPr>
          <w:rFonts w:ascii="Arial" w:hAnsi="Arial" w:cs="Arial"/>
        </w:rPr>
        <w:fldChar w:fldCharType="begin"/>
      </w:r>
      <w:r w:rsidRPr="001223A7">
        <w:rPr>
          <w:rFonts w:ascii="Arial" w:hAnsi="Arial" w:cs="Arial"/>
        </w:rPr>
        <w:instrText xml:space="preserve"> REF _Ref467675668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33.7.1</w:t>
      </w:r>
      <w:r w:rsidRPr="001223A7">
        <w:rPr>
          <w:rFonts w:ascii="Arial" w:hAnsi="Arial" w:cs="Arial"/>
        </w:rPr>
        <w:fldChar w:fldCharType="end"/>
      </w:r>
      <w:r w:rsidRPr="001223A7">
        <w:rPr>
          <w:rFonts w:ascii="Arial" w:hAnsi="Arial" w:cs="Arial"/>
        </w:rPr>
        <w:t xml:space="preserve"> or </w:t>
      </w:r>
      <w:r w:rsidRPr="001223A7">
        <w:rPr>
          <w:rFonts w:ascii="Arial" w:hAnsi="Arial" w:cs="Arial"/>
        </w:rPr>
        <w:fldChar w:fldCharType="begin"/>
      </w:r>
      <w:r w:rsidRPr="001223A7">
        <w:rPr>
          <w:rFonts w:ascii="Arial" w:hAnsi="Arial" w:cs="Arial"/>
        </w:rPr>
        <w:instrText xml:space="preserve"> REF _Ref467675670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33.7.2</w:t>
      </w:r>
      <w:r w:rsidRPr="001223A7">
        <w:rPr>
          <w:rFonts w:ascii="Arial" w:hAnsi="Arial" w:cs="Arial"/>
        </w:rPr>
        <w:fldChar w:fldCharType="end"/>
      </w:r>
      <w:r w:rsidRPr="001223A7">
        <w:rPr>
          <w:rFonts w:ascii="Arial" w:hAnsi="Arial" w:cs="Arial"/>
        </w:rPr>
        <w:t xml:space="preserve">. </w:t>
      </w:r>
    </w:p>
    <w:p w14:paraId="6E5D4614" w14:textId="77777777" w:rsidR="00E14C7F" w:rsidRPr="001223A7" w:rsidRDefault="00E14C7F" w:rsidP="00E14C7F">
      <w:pPr>
        <w:tabs>
          <w:tab w:val="left" w:pos="-2694"/>
          <w:tab w:val="left" w:pos="709"/>
        </w:tabs>
        <w:ind w:left="709"/>
        <w:jc w:val="both"/>
        <w:rPr>
          <w:rFonts w:ascii="Arial" w:hAnsi="Arial" w:cs="Arial"/>
        </w:rPr>
      </w:pPr>
    </w:p>
    <w:p w14:paraId="0B5670FE" w14:textId="77777777" w:rsidR="00E14C7F" w:rsidRPr="001223A7" w:rsidRDefault="00E14C7F" w:rsidP="00CB7443">
      <w:pPr>
        <w:numPr>
          <w:ilvl w:val="1"/>
          <w:numId w:val="14"/>
        </w:numPr>
        <w:tabs>
          <w:tab w:val="left" w:pos="-2694"/>
          <w:tab w:val="left" w:pos="709"/>
        </w:tabs>
        <w:ind w:left="709" w:hanging="709"/>
        <w:jc w:val="both"/>
        <w:rPr>
          <w:rFonts w:ascii="Arial" w:hAnsi="Arial" w:cs="Arial"/>
        </w:rPr>
      </w:pPr>
      <w:bookmarkStart w:id="116" w:name="_Ref467675877"/>
      <w:r w:rsidRPr="001223A7">
        <w:rPr>
          <w:rFonts w:ascii="Arial" w:hAnsi="Arial" w:cs="Arial"/>
        </w:rPr>
        <w:t xml:space="preserve">The </w:t>
      </w:r>
      <w:r w:rsidR="008975F7" w:rsidRPr="001223A7">
        <w:rPr>
          <w:rFonts w:ascii="Arial" w:hAnsi="Arial" w:cs="Arial"/>
        </w:rPr>
        <w:t>Purchaser</w:t>
      </w:r>
      <w:r w:rsidRPr="001223A7">
        <w:rPr>
          <w:rFonts w:ascii="Arial" w:hAnsi="Arial" w:cs="Arial"/>
        </w:rPr>
        <w:t xml:space="preserve"> shall have no obligation to make any termination or compensation payment in respect of any termination pursuant to Clauses </w:t>
      </w:r>
      <w:r w:rsidRPr="001223A7">
        <w:rPr>
          <w:rFonts w:ascii="Arial" w:hAnsi="Arial" w:cs="Arial"/>
        </w:rPr>
        <w:fldChar w:fldCharType="begin"/>
      </w:r>
      <w:r w:rsidRPr="001223A7">
        <w:rPr>
          <w:rFonts w:ascii="Arial" w:hAnsi="Arial" w:cs="Arial"/>
        </w:rPr>
        <w:instrText xml:space="preserve"> REF _Ref467675668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33.7.1</w:t>
      </w:r>
      <w:r w:rsidRPr="001223A7">
        <w:rPr>
          <w:rFonts w:ascii="Arial" w:hAnsi="Arial" w:cs="Arial"/>
        </w:rPr>
        <w:fldChar w:fldCharType="end"/>
      </w:r>
      <w:r w:rsidRPr="001223A7">
        <w:rPr>
          <w:rFonts w:ascii="Arial" w:hAnsi="Arial" w:cs="Arial"/>
        </w:rPr>
        <w:t xml:space="preserve"> or </w:t>
      </w:r>
      <w:r w:rsidRPr="001223A7">
        <w:rPr>
          <w:rFonts w:ascii="Arial" w:hAnsi="Arial" w:cs="Arial"/>
        </w:rPr>
        <w:fldChar w:fldCharType="begin"/>
      </w:r>
      <w:r w:rsidRPr="001223A7">
        <w:rPr>
          <w:rFonts w:ascii="Arial" w:hAnsi="Arial" w:cs="Arial"/>
        </w:rPr>
        <w:instrText xml:space="preserve"> REF _Ref467675670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33.7.2</w:t>
      </w:r>
      <w:r w:rsidRPr="001223A7">
        <w:rPr>
          <w:rFonts w:ascii="Arial" w:hAnsi="Arial" w:cs="Arial"/>
        </w:rPr>
        <w:fldChar w:fldCharType="end"/>
      </w:r>
      <w:r w:rsidRPr="001223A7">
        <w:rPr>
          <w:rFonts w:ascii="Arial" w:hAnsi="Arial" w:cs="Arial"/>
        </w:rPr>
        <w:t>.</w:t>
      </w:r>
      <w:bookmarkEnd w:id="116"/>
    </w:p>
    <w:p w14:paraId="0E398057" w14:textId="77777777" w:rsidR="00245CB7" w:rsidRPr="001223A7" w:rsidRDefault="00245CB7" w:rsidP="00245CB7">
      <w:pPr>
        <w:pStyle w:val="ListParagraph"/>
        <w:rPr>
          <w:rFonts w:ascii="Arial" w:hAnsi="Arial" w:cs="Arial"/>
        </w:rPr>
      </w:pPr>
    </w:p>
    <w:p w14:paraId="4EFD48B2" w14:textId="77777777" w:rsidR="003418B6" w:rsidRPr="001223A7" w:rsidRDefault="007A0818" w:rsidP="00CB7443">
      <w:pPr>
        <w:numPr>
          <w:ilvl w:val="0"/>
          <w:numId w:val="14"/>
        </w:numPr>
        <w:tabs>
          <w:tab w:val="left" w:pos="-2694"/>
          <w:tab w:val="left" w:pos="709"/>
        </w:tabs>
        <w:jc w:val="both"/>
        <w:rPr>
          <w:rFonts w:ascii="Arial" w:hAnsi="Arial" w:cs="Arial"/>
          <w:b/>
        </w:rPr>
      </w:pPr>
      <w:bookmarkStart w:id="117" w:name="_Ref346634716"/>
      <w:r w:rsidRPr="001223A7">
        <w:rPr>
          <w:rFonts w:ascii="Arial" w:hAnsi="Arial" w:cs="Arial"/>
          <w:b/>
          <w:bCs/>
        </w:rPr>
        <w:t>Third Party Rights</w:t>
      </w:r>
      <w:bookmarkEnd w:id="117"/>
    </w:p>
    <w:p w14:paraId="65DAAC41" w14:textId="77777777" w:rsidR="003418B6" w:rsidRPr="001223A7" w:rsidRDefault="003418B6" w:rsidP="009B2696">
      <w:pPr>
        <w:tabs>
          <w:tab w:val="left" w:pos="-2694"/>
          <w:tab w:val="left" w:pos="709"/>
        </w:tabs>
        <w:ind w:left="709"/>
        <w:jc w:val="both"/>
        <w:rPr>
          <w:rFonts w:ascii="Arial" w:hAnsi="Arial" w:cs="Arial"/>
        </w:rPr>
      </w:pPr>
    </w:p>
    <w:p w14:paraId="110F206B" w14:textId="77777777" w:rsidR="003418B6" w:rsidRPr="001223A7" w:rsidRDefault="007A0818" w:rsidP="00CB7443">
      <w:pPr>
        <w:numPr>
          <w:ilvl w:val="1"/>
          <w:numId w:val="14"/>
        </w:numPr>
        <w:tabs>
          <w:tab w:val="left" w:pos="-2694"/>
          <w:tab w:val="left" w:pos="709"/>
        </w:tabs>
        <w:ind w:left="709" w:hanging="709"/>
        <w:jc w:val="both"/>
        <w:rPr>
          <w:rFonts w:ascii="Arial" w:hAnsi="Arial" w:cs="Arial"/>
        </w:rPr>
      </w:pPr>
      <w:bookmarkStart w:id="118" w:name="_Ref343867225"/>
      <w:r w:rsidRPr="001223A7">
        <w:rPr>
          <w:rFonts w:ascii="Arial" w:hAnsi="Arial" w:cs="Arial"/>
        </w:rPr>
        <w:t xml:space="preserve">Any person who is not a party to </w:t>
      </w:r>
      <w:r w:rsidR="009F7B5A" w:rsidRPr="001223A7">
        <w:rPr>
          <w:rFonts w:ascii="Arial" w:hAnsi="Arial" w:cs="Arial"/>
        </w:rPr>
        <w:t>the</w:t>
      </w:r>
      <w:r w:rsidRPr="001223A7">
        <w:rPr>
          <w:rFonts w:ascii="Arial" w:hAnsi="Arial" w:cs="Arial"/>
        </w:rPr>
        <w:t xml:space="preserve"> Contract shall not have any benefit from or any rights under </w:t>
      </w:r>
      <w:r w:rsidR="009F7B5A" w:rsidRPr="001223A7">
        <w:rPr>
          <w:rFonts w:ascii="Arial" w:hAnsi="Arial" w:cs="Arial"/>
        </w:rPr>
        <w:t>the</w:t>
      </w:r>
      <w:r w:rsidRPr="001223A7">
        <w:rPr>
          <w:rFonts w:ascii="Arial" w:hAnsi="Arial" w:cs="Arial"/>
        </w:rPr>
        <w:t xml:space="preserve"> Contract pursuant to the Contracts (Rights of Third Parties) Act 1999, provided that nothing shall prevent</w:t>
      </w:r>
      <w:r w:rsidR="006A5ACF" w:rsidRPr="001223A7">
        <w:rPr>
          <w:rFonts w:ascii="Arial" w:hAnsi="Arial" w:cs="Arial"/>
        </w:rPr>
        <w:t xml:space="preserve"> any member of the TfL Group </w:t>
      </w:r>
      <w:r w:rsidRPr="001223A7">
        <w:rPr>
          <w:rFonts w:ascii="Arial" w:hAnsi="Arial" w:cs="Arial"/>
        </w:rPr>
        <w:t xml:space="preserve">from enforcing any rights granted for its benefit under </w:t>
      </w:r>
      <w:r w:rsidR="009F7B5A" w:rsidRPr="001223A7">
        <w:rPr>
          <w:rFonts w:ascii="Arial" w:hAnsi="Arial" w:cs="Arial"/>
        </w:rPr>
        <w:t>the</w:t>
      </w:r>
      <w:r w:rsidRPr="001223A7">
        <w:rPr>
          <w:rFonts w:ascii="Arial" w:hAnsi="Arial" w:cs="Arial"/>
        </w:rPr>
        <w:t xml:space="preserve"> Contract.</w:t>
      </w:r>
      <w:bookmarkEnd w:id="118"/>
      <w:r w:rsidRPr="001223A7">
        <w:rPr>
          <w:rFonts w:ascii="Arial" w:hAnsi="Arial" w:cs="Arial"/>
        </w:rPr>
        <w:t xml:space="preserve"> </w:t>
      </w:r>
    </w:p>
    <w:p w14:paraId="0C5B6471" w14:textId="77777777" w:rsidR="006A5ACF" w:rsidRPr="001223A7" w:rsidRDefault="006A5ACF" w:rsidP="006A5ACF">
      <w:pPr>
        <w:tabs>
          <w:tab w:val="left" w:pos="-2694"/>
          <w:tab w:val="left" w:pos="709"/>
        </w:tabs>
        <w:ind w:left="709"/>
        <w:jc w:val="both"/>
        <w:rPr>
          <w:rFonts w:ascii="Arial" w:hAnsi="Arial" w:cs="Arial"/>
        </w:rPr>
      </w:pPr>
    </w:p>
    <w:p w14:paraId="2929060A" w14:textId="77777777" w:rsidR="006A5ACF" w:rsidRPr="001223A7" w:rsidRDefault="006A5ACF" w:rsidP="00CB7443">
      <w:pPr>
        <w:numPr>
          <w:ilvl w:val="1"/>
          <w:numId w:val="14"/>
        </w:numPr>
        <w:tabs>
          <w:tab w:val="left" w:pos="-2694"/>
          <w:tab w:val="left" w:pos="709"/>
        </w:tabs>
        <w:ind w:left="709" w:hanging="709"/>
        <w:jc w:val="both"/>
        <w:rPr>
          <w:rFonts w:ascii="Arial" w:hAnsi="Arial" w:cs="Arial"/>
        </w:rPr>
      </w:pPr>
      <w:bookmarkStart w:id="119" w:name="_Ref343867516"/>
      <w:r w:rsidRPr="001223A7">
        <w:rPr>
          <w:rFonts w:ascii="Arial" w:hAnsi="Arial" w:cs="Arial"/>
        </w:rPr>
        <w:t xml:space="preserve">Notwithstanding Clause </w:t>
      </w:r>
      <w:r w:rsidRPr="001223A7">
        <w:rPr>
          <w:rFonts w:ascii="Arial" w:hAnsi="Arial" w:cs="Arial"/>
        </w:rPr>
        <w:fldChar w:fldCharType="begin"/>
      </w:r>
      <w:r w:rsidRPr="001223A7">
        <w:rPr>
          <w:rFonts w:ascii="Arial" w:hAnsi="Arial" w:cs="Arial"/>
        </w:rPr>
        <w:instrText xml:space="preserve"> REF _Ref343867225 \r \h </w:instrText>
      </w:r>
      <w:r w:rsidR="003C7C78"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34.1</w:t>
      </w:r>
      <w:r w:rsidRPr="001223A7">
        <w:rPr>
          <w:rFonts w:ascii="Arial" w:hAnsi="Arial" w:cs="Arial"/>
        </w:rPr>
        <w:fldChar w:fldCharType="end"/>
      </w:r>
      <w:r w:rsidRPr="001223A7">
        <w:rPr>
          <w:rFonts w:ascii="Arial" w:hAnsi="Arial" w:cs="Arial"/>
        </w:rPr>
        <w:t xml:space="preserve"> the parties shall be entitled to vary or rescind the Contract with</w:t>
      </w:r>
      <w:r w:rsidR="00726695" w:rsidRPr="001223A7">
        <w:rPr>
          <w:rFonts w:ascii="Arial" w:hAnsi="Arial" w:cs="Arial"/>
        </w:rPr>
        <w:t>out</w:t>
      </w:r>
      <w:r w:rsidRPr="001223A7">
        <w:rPr>
          <w:rFonts w:ascii="Arial" w:hAnsi="Arial" w:cs="Arial"/>
        </w:rPr>
        <w:t xml:space="preserve"> the consent of any or all members of the TfL Group.</w:t>
      </w:r>
      <w:bookmarkEnd w:id="119"/>
    </w:p>
    <w:p w14:paraId="25D96FF2" w14:textId="77777777" w:rsidR="00F74F08" w:rsidRPr="001223A7" w:rsidRDefault="00F74F08" w:rsidP="00F74F08">
      <w:pPr>
        <w:pStyle w:val="ListParagraph"/>
        <w:rPr>
          <w:rFonts w:ascii="Arial" w:hAnsi="Arial" w:cs="Arial"/>
        </w:rPr>
      </w:pPr>
    </w:p>
    <w:p w14:paraId="21A8673D" w14:textId="77777777" w:rsidR="003418B6" w:rsidRPr="001223A7" w:rsidRDefault="007A0818" w:rsidP="00CB7443">
      <w:pPr>
        <w:numPr>
          <w:ilvl w:val="0"/>
          <w:numId w:val="14"/>
        </w:numPr>
        <w:tabs>
          <w:tab w:val="left" w:pos="-2694"/>
          <w:tab w:val="left" w:pos="709"/>
        </w:tabs>
        <w:jc w:val="both"/>
        <w:rPr>
          <w:rFonts w:ascii="Arial" w:hAnsi="Arial" w:cs="Arial"/>
          <w:b/>
        </w:rPr>
      </w:pPr>
      <w:bookmarkStart w:id="120" w:name="_Ref343867056"/>
      <w:r w:rsidRPr="001223A7">
        <w:rPr>
          <w:rFonts w:ascii="Arial" w:hAnsi="Arial" w:cs="Arial"/>
          <w:b/>
          <w:bCs/>
        </w:rPr>
        <w:t>Dispute Resolution</w:t>
      </w:r>
      <w:bookmarkEnd w:id="120"/>
    </w:p>
    <w:p w14:paraId="548D5E35" w14:textId="77777777" w:rsidR="003418B6" w:rsidRPr="001223A7" w:rsidRDefault="003418B6" w:rsidP="009B2696">
      <w:pPr>
        <w:tabs>
          <w:tab w:val="left" w:pos="-2694"/>
          <w:tab w:val="left" w:pos="709"/>
        </w:tabs>
        <w:ind w:left="709"/>
        <w:jc w:val="both"/>
        <w:rPr>
          <w:rFonts w:ascii="Arial" w:hAnsi="Arial" w:cs="Arial"/>
        </w:rPr>
      </w:pPr>
    </w:p>
    <w:p w14:paraId="4E64094B" w14:textId="77777777" w:rsidR="003418B6" w:rsidRPr="001223A7" w:rsidRDefault="002A7842" w:rsidP="00CB7443">
      <w:pPr>
        <w:numPr>
          <w:ilvl w:val="1"/>
          <w:numId w:val="14"/>
        </w:numPr>
        <w:tabs>
          <w:tab w:val="left" w:pos="-2694"/>
          <w:tab w:val="left" w:pos="709"/>
        </w:tabs>
        <w:ind w:left="709" w:hanging="709"/>
        <w:jc w:val="both"/>
        <w:rPr>
          <w:rFonts w:ascii="Arial" w:hAnsi="Arial" w:cs="Arial"/>
        </w:rPr>
      </w:pPr>
      <w:bookmarkStart w:id="121" w:name="_Ref343604397"/>
      <w:r w:rsidRPr="001223A7">
        <w:rPr>
          <w:rFonts w:ascii="Arial" w:hAnsi="Arial" w:cs="Arial"/>
        </w:rPr>
        <w:t>Any question, dispute</w:t>
      </w:r>
      <w:r w:rsidR="0082114A" w:rsidRPr="001223A7">
        <w:rPr>
          <w:rFonts w:ascii="Arial" w:hAnsi="Arial" w:cs="Arial"/>
        </w:rPr>
        <w:t xml:space="preserve">, </w:t>
      </w:r>
      <w:r w:rsidRPr="001223A7">
        <w:rPr>
          <w:rFonts w:ascii="Arial" w:hAnsi="Arial" w:cs="Arial"/>
        </w:rPr>
        <w:t xml:space="preserve">difference or claim </w:t>
      </w:r>
      <w:r w:rsidR="001C0B49" w:rsidRPr="001223A7">
        <w:rPr>
          <w:rFonts w:ascii="Arial" w:hAnsi="Arial" w:cs="Arial"/>
        </w:rPr>
        <w:t xml:space="preserve">under or in connection with the Contract </w:t>
      </w:r>
      <w:r w:rsidRPr="001223A7">
        <w:rPr>
          <w:rFonts w:ascii="Arial" w:hAnsi="Arial" w:cs="Arial"/>
        </w:rPr>
        <w:t>(a “</w:t>
      </w:r>
      <w:r w:rsidRPr="001223A7">
        <w:rPr>
          <w:rFonts w:ascii="Arial" w:hAnsi="Arial" w:cs="Arial"/>
          <w:b/>
        </w:rPr>
        <w:t>Dispute</w:t>
      </w:r>
      <w:r w:rsidRPr="001223A7">
        <w:rPr>
          <w:rFonts w:ascii="Arial" w:hAnsi="Arial" w:cs="Arial"/>
        </w:rPr>
        <w:t xml:space="preserve">”) shall be resolved in accordance with this Clause </w:t>
      </w:r>
      <w:r w:rsidRPr="001223A7">
        <w:rPr>
          <w:rFonts w:ascii="Arial" w:hAnsi="Arial" w:cs="Arial"/>
        </w:rPr>
        <w:fldChar w:fldCharType="begin"/>
      </w:r>
      <w:r w:rsidRPr="001223A7">
        <w:rPr>
          <w:rFonts w:ascii="Arial" w:hAnsi="Arial" w:cs="Arial"/>
        </w:rPr>
        <w:instrText xml:space="preserve"> REF _Ref343867056 \r \h </w:instrText>
      </w:r>
      <w:r w:rsidR="00507F62"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35</w:t>
      </w:r>
      <w:r w:rsidRPr="001223A7">
        <w:rPr>
          <w:rFonts w:ascii="Arial" w:hAnsi="Arial" w:cs="Arial"/>
        </w:rPr>
        <w:fldChar w:fldCharType="end"/>
      </w:r>
      <w:r w:rsidR="007A0818" w:rsidRPr="001223A7">
        <w:rPr>
          <w:rFonts w:ascii="Arial" w:hAnsi="Arial" w:cs="Arial"/>
        </w:rPr>
        <w:t>.</w:t>
      </w:r>
      <w:bookmarkEnd w:id="121"/>
    </w:p>
    <w:p w14:paraId="6EC56D9E" w14:textId="77777777" w:rsidR="00136156" w:rsidRPr="001223A7" w:rsidRDefault="009B2696" w:rsidP="009B2696">
      <w:pPr>
        <w:tabs>
          <w:tab w:val="left" w:pos="-2694"/>
          <w:tab w:val="left" w:pos="709"/>
        </w:tabs>
        <w:ind w:left="709"/>
        <w:jc w:val="both"/>
        <w:rPr>
          <w:rFonts w:ascii="Arial" w:hAnsi="Arial" w:cs="Arial"/>
        </w:rPr>
      </w:pPr>
      <w:r w:rsidRPr="001223A7">
        <w:rPr>
          <w:rFonts w:ascii="Arial" w:hAnsi="Arial" w:cs="Arial"/>
        </w:rPr>
        <w:tab/>
      </w:r>
    </w:p>
    <w:p w14:paraId="270B2B67" w14:textId="77777777" w:rsidR="003418B6" w:rsidRPr="001223A7" w:rsidRDefault="002A7842" w:rsidP="00CB7443">
      <w:pPr>
        <w:numPr>
          <w:ilvl w:val="1"/>
          <w:numId w:val="14"/>
        </w:numPr>
        <w:tabs>
          <w:tab w:val="left" w:pos="-2694"/>
          <w:tab w:val="left" w:pos="709"/>
        </w:tabs>
        <w:ind w:left="709" w:hanging="709"/>
        <w:jc w:val="both"/>
        <w:rPr>
          <w:rFonts w:ascii="Arial" w:hAnsi="Arial" w:cs="Arial"/>
        </w:rPr>
      </w:pPr>
      <w:bookmarkStart w:id="122" w:name="_Ref346800291"/>
      <w:r w:rsidRPr="001223A7">
        <w:rPr>
          <w:rFonts w:ascii="Arial" w:hAnsi="Arial" w:cs="Arial"/>
        </w:rPr>
        <w:lastRenderedPageBreak/>
        <w:t>The parties shall use their reasonable endeavours to resolve any Dispute by a meeting between an authorised representative of the Purchaser and a duly authorised representative of the Supplier (together “</w:t>
      </w:r>
      <w:r w:rsidRPr="001223A7">
        <w:rPr>
          <w:rFonts w:ascii="Arial" w:hAnsi="Arial" w:cs="Arial"/>
          <w:b/>
        </w:rPr>
        <w:t>Nominated Representatives</w:t>
      </w:r>
      <w:r w:rsidRPr="001223A7">
        <w:rPr>
          <w:rFonts w:ascii="Arial" w:hAnsi="Arial" w:cs="Arial"/>
        </w:rPr>
        <w:t>”) which shall be convened to discuss such Dispute within 14 days of written notification by one party to the other of a matter in dispute.</w:t>
      </w:r>
      <w:bookmarkEnd w:id="122"/>
      <w:r w:rsidRPr="001223A7">
        <w:rPr>
          <w:rFonts w:ascii="Arial" w:hAnsi="Arial" w:cs="Arial"/>
        </w:rPr>
        <w:t xml:space="preserve"> </w:t>
      </w:r>
    </w:p>
    <w:p w14:paraId="728CE28F" w14:textId="77777777" w:rsidR="002A7842" w:rsidRPr="001223A7" w:rsidRDefault="002A7842" w:rsidP="002A7842">
      <w:pPr>
        <w:pStyle w:val="ListParagraph"/>
        <w:rPr>
          <w:rFonts w:ascii="Arial" w:hAnsi="Arial" w:cs="Arial"/>
        </w:rPr>
      </w:pPr>
    </w:p>
    <w:p w14:paraId="21DC877B" w14:textId="77777777" w:rsidR="002A7842" w:rsidRPr="001223A7" w:rsidRDefault="002A7842" w:rsidP="00CB7443">
      <w:pPr>
        <w:numPr>
          <w:ilvl w:val="1"/>
          <w:numId w:val="14"/>
        </w:numPr>
        <w:tabs>
          <w:tab w:val="left" w:pos="-2694"/>
          <w:tab w:val="left" w:pos="709"/>
        </w:tabs>
        <w:ind w:left="709" w:hanging="709"/>
        <w:jc w:val="both"/>
        <w:rPr>
          <w:rFonts w:ascii="Arial" w:hAnsi="Arial" w:cs="Arial"/>
        </w:rPr>
      </w:pPr>
      <w:bookmarkStart w:id="123" w:name="_Ref346800607"/>
      <w:r w:rsidRPr="001223A7">
        <w:rPr>
          <w:rFonts w:ascii="Arial" w:hAnsi="Arial" w:cs="Arial"/>
        </w:rPr>
        <w:t>If the Dispute has not been resolved within 2</w:t>
      </w:r>
      <w:r w:rsidR="0082114A" w:rsidRPr="001223A7">
        <w:rPr>
          <w:rFonts w:ascii="Arial" w:hAnsi="Arial" w:cs="Arial"/>
        </w:rPr>
        <w:t>8</w:t>
      </w:r>
      <w:r w:rsidRPr="001223A7">
        <w:rPr>
          <w:rFonts w:ascii="Arial" w:hAnsi="Arial" w:cs="Arial"/>
        </w:rPr>
        <w:t xml:space="preserve"> days after the date of the meeting between the Nominated Representatives in accordance with Clause </w:t>
      </w:r>
      <w:r w:rsidRPr="001223A7">
        <w:rPr>
          <w:rFonts w:ascii="Arial" w:hAnsi="Arial" w:cs="Arial"/>
        </w:rPr>
        <w:fldChar w:fldCharType="begin"/>
      </w:r>
      <w:r w:rsidRPr="001223A7">
        <w:rPr>
          <w:rFonts w:ascii="Arial" w:hAnsi="Arial" w:cs="Arial"/>
        </w:rPr>
        <w:instrText xml:space="preserve"> REF _Ref346800291 \r \h </w:instrText>
      </w:r>
      <w:r w:rsidR="00507F62" w:rsidRP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35.2</w:t>
      </w:r>
      <w:r w:rsidRPr="001223A7">
        <w:rPr>
          <w:rFonts w:ascii="Arial" w:hAnsi="Arial" w:cs="Arial"/>
        </w:rPr>
        <w:fldChar w:fldCharType="end"/>
      </w:r>
      <w:r w:rsidRPr="001223A7">
        <w:rPr>
          <w:rFonts w:ascii="Arial" w:hAnsi="Arial" w:cs="Arial"/>
        </w:rPr>
        <w:t xml:space="preserve"> (or if no suc</w:t>
      </w:r>
      <w:r w:rsidR="00280E81" w:rsidRPr="001223A7">
        <w:rPr>
          <w:rFonts w:ascii="Arial" w:hAnsi="Arial" w:cs="Arial"/>
        </w:rPr>
        <w:t>h meeting was convened within 2</w:t>
      </w:r>
      <w:r w:rsidR="0082114A" w:rsidRPr="001223A7">
        <w:rPr>
          <w:rFonts w:ascii="Arial" w:hAnsi="Arial" w:cs="Arial"/>
        </w:rPr>
        <w:t>8</w:t>
      </w:r>
      <w:r w:rsidRPr="001223A7">
        <w:rPr>
          <w:rFonts w:ascii="Arial" w:hAnsi="Arial" w:cs="Arial"/>
        </w:rPr>
        <w:t xml:space="preserve"> days after the date on which notification was served), the Dispute shall be referred as soon as possible to</w:t>
      </w:r>
      <w:r w:rsidR="00AE1A95" w:rsidRPr="001223A7">
        <w:rPr>
          <w:rFonts w:ascii="Arial" w:hAnsi="Arial" w:cs="Arial"/>
        </w:rPr>
        <w:t xml:space="preserve"> the Purchaser’s Contracts and Procurement Manager</w:t>
      </w:r>
      <w:r w:rsidR="003C79B4" w:rsidRPr="001223A7">
        <w:rPr>
          <w:rFonts w:ascii="Arial" w:hAnsi="Arial" w:cs="Arial"/>
        </w:rPr>
        <w:t xml:space="preserve"> </w:t>
      </w:r>
      <w:r w:rsidRPr="001223A7">
        <w:rPr>
          <w:rFonts w:ascii="Arial" w:hAnsi="Arial" w:cs="Arial"/>
        </w:rPr>
        <w:t>and the Supplier’s Managing Director or, in the absence or unavailability of these personnel, persons of similar status deputised to resolve disputes on behalf of their respective companies.</w:t>
      </w:r>
      <w:bookmarkEnd w:id="123"/>
    </w:p>
    <w:p w14:paraId="24463328" w14:textId="77777777" w:rsidR="002A7842" w:rsidRPr="001223A7" w:rsidRDefault="002A7842" w:rsidP="002A7842">
      <w:pPr>
        <w:pStyle w:val="ListParagraph"/>
        <w:rPr>
          <w:rFonts w:ascii="Arial" w:hAnsi="Arial" w:cs="Arial"/>
        </w:rPr>
      </w:pPr>
    </w:p>
    <w:p w14:paraId="34254539" w14:textId="77777777" w:rsidR="002A7842" w:rsidRPr="001223A7" w:rsidRDefault="002A7842" w:rsidP="00CB7443">
      <w:pPr>
        <w:numPr>
          <w:ilvl w:val="1"/>
          <w:numId w:val="14"/>
        </w:numPr>
        <w:tabs>
          <w:tab w:val="left" w:pos="-2694"/>
          <w:tab w:val="left" w:pos="709"/>
        </w:tabs>
        <w:ind w:left="709" w:hanging="709"/>
        <w:jc w:val="both"/>
        <w:rPr>
          <w:rFonts w:ascii="Arial" w:hAnsi="Arial" w:cs="Arial"/>
        </w:rPr>
      </w:pPr>
      <w:bookmarkStart w:id="124" w:name="_Ref346800686"/>
      <w:r w:rsidRPr="001223A7">
        <w:rPr>
          <w:rFonts w:ascii="Arial" w:hAnsi="Arial" w:cs="Arial"/>
        </w:rPr>
        <w:t>If the Dispute has not been resolved within 2</w:t>
      </w:r>
      <w:r w:rsidR="0082114A" w:rsidRPr="001223A7">
        <w:rPr>
          <w:rFonts w:ascii="Arial" w:hAnsi="Arial" w:cs="Arial"/>
        </w:rPr>
        <w:t>1</w:t>
      </w:r>
      <w:r w:rsidRPr="001223A7">
        <w:rPr>
          <w:rFonts w:ascii="Arial" w:hAnsi="Arial" w:cs="Arial"/>
        </w:rPr>
        <w:t xml:space="preserve"> days of it being referred to </w:t>
      </w:r>
      <w:r w:rsidR="00AE1A95" w:rsidRPr="001223A7">
        <w:rPr>
          <w:rFonts w:ascii="Arial" w:hAnsi="Arial" w:cs="Arial"/>
        </w:rPr>
        <w:t xml:space="preserve">the Purchaser’s Contracts and Procurement Manager </w:t>
      </w:r>
      <w:r w:rsidRPr="001223A7">
        <w:rPr>
          <w:rFonts w:ascii="Arial" w:hAnsi="Arial" w:cs="Arial"/>
        </w:rPr>
        <w:t xml:space="preserve">and the Supplier’s Managing Director </w:t>
      </w:r>
      <w:r w:rsidR="00474590" w:rsidRPr="001223A7">
        <w:rPr>
          <w:rFonts w:ascii="Arial" w:hAnsi="Arial" w:cs="Arial"/>
        </w:rPr>
        <w:t xml:space="preserve">or their deputies in accordance with Clause </w:t>
      </w:r>
      <w:r w:rsidR="00474590" w:rsidRPr="001223A7">
        <w:rPr>
          <w:rFonts w:ascii="Arial" w:hAnsi="Arial" w:cs="Arial"/>
        </w:rPr>
        <w:fldChar w:fldCharType="begin"/>
      </w:r>
      <w:r w:rsidR="00474590" w:rsidRPr="001223A7">
        <w:rPr>
          <w:rFonts w:ascii="Arial" w:hAnsi="Arial" w:cs="Arial"/>
        </w:rPr>
        <w:instrText xml:space="preserve"> REF _Ref346800607 \r \h </w:instrText>
      </w:r>
      <w:r w:rsidR="00507F62" w:rsidRPr="001223A7">
        <w:rPr>
          <w:rFonts w:ascii="Arial" w:hAnsi="Arial" w:cs="Arial"/>
        </w:rPr>
        <w:instrText xml:space="preserve"> \* MERGEFORMAT </w:instrText>
      </w:r>
      <w:r w:rsidR="00474590" w:rsidRPr="001223A7">
        <w:rPr>
          <w:rFonts w:ascii="Arial" w:hAnsi="Arial" w:cs="Arial"/>
        </w:rPr>
      </w:r>
      <w:r w:rsidR="00474590" w:rsidRPr="001223A7">
        <w:rPr>
          <w:rFonts w:ascii="Arial" w:hAnsi="Arial" w:cs="Arial"/>
        </w:rPr>
        <w:fldChar w:fldCharType="separate"/>
      </w:r>
      <w:r w:rsidR="00C20686" w:rsidRPr="001223A7">
        <w:rPr>
          <w:rFonts w:ascii="Arial" w:hAnsi="Arial" w:cs="Arial"/>
        </w:rPr>
        <w:t>35.3</w:t>
      </w:r>
      <w:r w:rsidR="00474590" w:rsidRPr="001223A7">
        <w:rPr>
          <w:rFonts w:ascii="Arial" w:hAnsi="Arial" w:cs="Arial"/>
        </w:rPr>
        <w:fldChar w:fldCharType="end"/>
      </w:r>
      <w:r w:rsidR="00474590" w:rsidRPr="001223A7">
        <w:rPr>
          <w:rFonts w:ascii="Arial" w:hAnsi="Arial" w:cs="Arial"/>
        </w:rPr>
        <w:t xml:space="preserve"> either party may refer the matter for resolution in accordance with the provisions of Clause </w:t>
      </w:r>
      <w:r w:rsidR="00720E69" w:rsidRPr="001223A7">
        <w:rPr>
          <w:rFonts w:ascii="Arial" w:hAnsi="Arial" w:cs="Arial"/>
        </w:rPr>
        <w:t>38</w:t>
      </w:r>
      <w:r w:rsidR="00474590" w:rsidRPr="001223A7">
        <w:rPr>
          <w:rFonts w:ascii="Arial" w:hAnsi="Arial" w:cs="Arial"/>
        </w:rPr>
        <w:t>.</w:t>
      </w:r>
      <w:bookmarkEnd w:id="124"/>
    </w:p>
    <w:p w14:paraId="14DD5E52" w14:textId="77777777" w:rsidR="00474590" w:rsidRPr="001223A7" w:rsidRDefault="00474590" w:rsidP="00474590">
      <w:pPr>
        <w:pStyle w:val="ListParagraph"/>
        <w:rPr>
          <w:rFonts w:ascii="Arial" w:hAnsi="Arial" w:cs="Arial"/>
        </w:rPr>
      </w:pPr>
    </w:p>
    <w:p w14:paraId="0B7835A0" w14:textId="77777777" w:rsidR="00280E81" w:rsidRPr="001223A7" w:rsidRDefault="00050E37" w:rsidP="00CB7443">
      <w:pPr>
        <w:numPr>
          <w:ilvl w:val="1"/>
          <w:numId w:val="14"/>
        </w:numPr>
        <w:tabs>
          <w:tab w:val="left" w:pos="-2694"/>
          <w:tab w:val="left" w:pos="709"/>
        </w:tabs>
        <w:ind w:left="709" w:hanging="709"/>
        <w:jc w:val="both"/>
        <w:rPr>
          <w:rFonts w:ascii="Arial" w:hAnsi="Arial" w:cs="Arial"/>
        </w:rPr>
      </w:pPr>
      <w:bookmarkStart w:id="125" w:name="_Ref346800777"/>
      <w:r w:rsidRPr="001223A7">
        <w:rPr>
          <w:rFonts w:ascii="Arial" w:hAnsi="Arial" w:cs="Arial"/>
        </w:rPr>
        <w:t xml:space="preserve">Clauses </w:t>
      </w:r>
      <w:r w:rsidRPr="001223A7">
        <w:rPr>
          <w:rFonts w:ascii="Arial" w:hAnsi="Arial" w:cs="Arial"/>
        </w:rPr>
        <w:fldChar w:fldCharType="begin"/>
      </w:r>
      <w:r w:rsidRPr="001223A7">
        <w:rPr>
          <w:rFonts w:ascii="Arial" w:hAnsi="Arial" w:cs="Arial"/>
        </w:rPr>
        <w:instrText xml:space="preserve"> REF _Ref343604397 \r \h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35.1</w:t>
      </w:r>
      <w:r w:rsidRPr="001223A7">
        <w:rPr>
          <w:rFonts w:ascii="Arial" w:hAnsi="Arial" w:cs="Arial"/>
        </w:rPr>
        <w:fldChar w:fldCharType="end"/>
      </w:r>
      <w:r w:rsidRPr="001223A7">
        <w:rPr>
          <w:rFonts w:ascii="Arial" w:hAnsi="Arial" w:cs="Arial"/>
        </w:rPr>
        <w:t xml:space="preserve"> to </w:t>
      </w:r>
      <w:r w:rsidRPr="001223A7">
        <w:rPr>
          <w:rFonts w:ascii="Arial" w:hAnsi="Arial" w:cs="Arial"/>
        </w:rPr>
        <w:fldChar w:fldCharType="begin"/>
      </w:r>
      <w:r w:rsidRPr="001223A7">
        <w:rPr>
          <w:rFonts w:ascii="Arial" w:hAnsi="Arial" w:cs="Arial"/>
        </w:rPr>
        <w:instrText xml:space="preserve"> REF _Ref346800686 \r \h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35.4</w:t>
      </w:r>
      <w:r w:rsidRPr="001223A7">
        <w:rPr>
          <w:rFonts w:ascii="Arial" w:hAnsi="Arial" w:cs="Arial"/>
        </w:rPr>
        <w:fldChar w:fldCharType="end"/>
      </w:r>
      <w:r w:rsidRPr="001223A7">
        <w:rPr>
          <w:rFonts w:ascii="Arial" w:hAnsi="Arial" w:cs="Arial"/>
        </w:rPr>
        <w:t xml:space="preserve"> are subject to the Supplier’s rights (if any) under the Act to refer a Dispute to adjudication at any time.  Any such adjudication shall be in accordance with the most recent edition of the LUL Adjudication Rules on the date of the notice referring </w:t>
      </w:r>
      <w:r w:rsidR="0082114A" w:rsidRPr="001223A7">
        <w:rPr>
          <w:rFonts w:ascii="Arial" w:hAnsi="Arial" w:cs="Arial"/>
        </w:rPr>
        <w:t xml:space="preserve">to </w:t>
      </w:r>
      <w:r w:rsidRPr="001223A7">
        <w:rPr>
          <w:rFonts w:ascii="Arial" w:hAnsi="Arial" w:cs="Arial"/>
        </w:rPr>
        <w:t>adjudication.  Reference in the LUL Adjudication Rules to “London Underground Limited” includes LUL Nominee BCV Limited and / or LUL Nominee SSL Limited (as the case may be)</w:t>
      </w:r>
      <w:bookmarkEnd w:id="125"/>
      <w:r w:rsidRPr="001223A7">
        <w:rPr>
          <w:rFonts w:ascii="Arial" w:hAnsi="Arial" w:cs="Arial"/>
        </w:rPr>
        <w:t>.</w:t>
      </w:r>
    </w:p>
    <w:p w14:paraId="1DADF9B1" w14:textId="77777777" w:rsidR="00E3379D" w:rsidRPr="001223A7" w:rsidRDefault="00E3379D" w:rsidP="006A5ACF">
      <w:pPr>
        <w:pStyle w:val="ListParagraph"/>
        <w:rPr>
          <w:rFonts w:ascii="Arial" w:hAnsi="Arial" w:cs="Arial"/>
        </w:rPr>
      </w:pPr>
    </w:p>
    <w:p w14:paraId="3650C87A" w14:textId="77777777" w:rsidR="00720E69" w:rsidRPr="001223A7" w:rsidRDefault="00720E69" w:rsidP="00CB7443">
      <w:pPr>
        <w:numPr>
          <w:ilvl w:val="0"/>
          <w:numId w:val="14"/>
        </w:numPr>
        <w:tabs>
          <w:tab w:val="left" w:pos="-2694"/>
          <w:tab w:val="left" w:pos="709"/>
        </w:tabs>
        <w:jc w:val="both"/>
        <w:rPr>
          <w:rFonts w:ascii="Arial" w:hAnsi="Arial" w:cs="Arial"/>
          <w:b/>
        </w:rPr>
      </w:pPr>
      <w:bookmarkStart w:id="126" w:name="_Ref343604415"/>
      <w:proofErr w:type="spellStart"/>
      <w:r w:rsidRPr="001223A7">
        <w:rPr>
          <w:rFonts w:ascii="Arial" w:hAnsi="Arial" w:cs="Arial"/>
          <w:b/>
        </w:rPr>
        <w:t>CompeteFor</w:t>
      </w:r>
      <w:proofErr w:type="spellEnd"/>
      <w:r w:rsidR="00CF4322">
        <w:rPr>
          <w:rFonts w:ascii="Arial" w:hAnsi="Arial" w:cs="Arial"/>
          <w:b/>
        </w:rPr>
        <w:t xml:space="preserve"> – Not used </w:t>
      </w:r>
    </w:p>
    <w:p w14:paraId="5427CD9B" w14:textId="77777777" w:rsidR="00720E69" w:rsidRPr="001223A7" w:rsidRDefault="00720E69" w:rsidP="003C79B4">
      <w:pPr>
        <w:autoSpaceDE w:val="0"/>
        <w:autoSpaceDN w:val="0"/>
        <w:adjustRightInd w:val="0"/>
        <w:spacing w:before="240"/>
        <w:ind w:left="720" w:hanging="720"/>
        <w:jc w:val="both"/>
        <w:rPr>
          <w:rFonts w:ascii="Arial" w:hAnsi="Arial" w:cs="Arial"/>
        </w:rPr>
      </w:pPr>
      <w:r w:rsidRPr="001223A7">
        <w:rPr>
          <w:rFonts w:ascii="Arial" w:hAnsi="Arial" w:cs="Arial"/>
        </w:rPr>
        <w:t>36.1.</w:t>
      </w:r>
      <w:r w:rsidR="003C79B4" w:rsidRPr="001223A7">
        <w:rPr>
          <w:rFonts w:ascii="Arial" w:hAnsi="Arial" w:cs="Arial"/>
        </w:rPr>
        <w:tab/>
      </w:r>
      <w:r w:rsidRPr="001223A7">
        <w:rPr>
          <w:rFonts w:ascii="Arial" w:hAnsi="Arial" w:cs="Arial"/>
        </w:rPr>
        <w:t xml:space="preserve">Without prejudice to Clause </w:t>
      </w:r>
      <w:r w:rsidR="00106F66" w:rsidRPr="001223A7">
        <w:rPr>
          <w:rFonts w:ascii="Arial" w:hAnsi="Arial" w:cs="Arial"/>
        </w:rPr>
        <w:t>33</w:t>
      </w:r>
      <w:r w:rsidRPr="001223A7">
        <w:rPr>
          <w:rFonts w:ascii="Arial" w:hAnsi="Arial" w:cs="Arial"/>
          <w:i/>
        </w:rPr>
        <w:t xml:space="preserve"> </w:t>
      </w:r>
      <w:r w:rsidR="00106F66" w:rsidRPr="001223A7">
        <w:rPr>
          <w:rFonts w:ascii="Arial" w:hAnsi="Arial" w:cs="Arial"/>
        </w:rPr>
        <w:t>the</w:t>
      </w:r>
      <w:r w:rsidR="00106F66" w:rsidRPr="001223A7">
        <w:rPr>
          <w:rFonts w:ascii="Arial" w:hAnsi="Arial" w:cs="Arial"/>
          <w:u w:val="single"/>
        </w:rPr>
        <w:t xml:space="preserve"> </w:t>
      </w:r>
      <w:r w:rsidRPr="001223A7">
        <w:rPr>
          <w:rFonts w:ascii="Arial" w:hAnsi="Arial" w:cs="Arial"/>
        </w:rPr>
        <w:t xml:space="preserve">Supplier will, on a non-exclusive basis, use the </w:t>
      </w:r>
      <w:proofErr w:type="spellStart"/>
      <w:r w:rsidRPr="001223A7">
        <w:rPr>
          <w:rFonts w:ascii="Arial" w:hAnsi="Arial" w:cs="Arial"/>
        </w:rPr>
        <w:t>CompeteFor</w:t>
      </w:r>
      <w:proofErr w:type="spellEnd"/>
      <w:r w:rsidRPr="001223A7">
        <w:rPr>
          <w:rFonts w:ascii="Arial" w:hAnsi="Arial" w:cs="Arial"/>
        </w:rPr>
        <w:t xml:space="preserve"> electronic brokerage service (or such alternative web-based tool as the </w:t>
      </w:r>
      <w:r w:rsidR="00106F66" w:rsidRPr="001223A7">
        <w:rPr>
          <w:rFonts w:ascii="Arial" w:hAnsi="Arial" w:cs="Arial"/>
        </w:rPr>
        <w:t>Purchaser</w:t>
      </w:r>
      <w:r w:rsidRPr="001223A7">
        <w:rPr>
          <w:rFonts w:ascii="Arial" w:hAnsi="Arial" w:cs="Arial"/>
        </w:rPr>
        <w:t xml:space="preserve"> may direct from time to time) (“</w:t>
      </w:r>
      <w:proofErr w:type="spellStart"/>
      <w:r w:rsidRPr="001223A7">
        <w:rPr>
          <w:rFonts w:ascii="Arial" w:hAnsi="Arial" w:cs="Arial"/>
          <w:b/>
          <w:bCs/>
        </w:rPr>
        <w:t>CompeteFor</w:t>
      </w:r>
      <w:proofErr w:type="spellEnd"/>
      <w:r w:rsidRPr="001223A7">
        <w:rPr>
          <w:rFonts w:ascii="Arial" w:hAnsi="Arial" w:cs="Arial"/>
        </w:rPr>
        <w:t>”) to make available to other suppliers all appropriate opportunities, arising in connection with the Contract, to supply goods, works and services to the Supplier.</w:t>
      </w:r>
    </w:p>
    <w:p w14:paraId="1607929F" w14:textId="77777777" w:rsidR="00720E69" w:rsidRPr="001223A7" w:rsidRDefault="00106F66" w:rsidP="008A3BCC">
      <w:pPr>
        <w:autoSpaceDE w:val="0"/>
        <w:autoSpaceDN w:val="0"/>
        <w:adjustRightInd w:val="0"/>
        <w:spacing w:before="240"/>
        <w:ind w:left="720" w:hanging="720"/>
        <w:jc w:val="both"/>
        <w:rPr>
          <w:sz w:val="24"/>
          <w:szCs w:val="24"/>
        </w:rPr>
      </w:pPr>
      <w:r w:rsidRPr="001223A7">
        <w:rPr>
          <w:rFonts w:ascii="Arial" w:hAnsi="Arial" w:cs="Arial"/>
        </w:rPr>
        <w:t>36.2</w:t>
      </w:r>
      <w:r w:rsidR="00720E69" w:rsidRPr="001223A7">
        <w:rPr>
          <w:rFonts w:ascii="Arial" w:hAnsi="Arial" w:cs="Arial"/>
        </w:rPr>
        <w:t xml:space="preserve"> </w:t>
      </w:r>
      <w:r w:rsidR="003C79B4" w:rsidRPr="001223A7">
        <w:rPr>
          <w:rFonts w:ascii="Arial" w:hAnsi="Arial" w:cs="Arial"/>
        </w:rPr>
        <w:tab/>
      </w:r>
      <w:r w:rsidR="00720E69" w:rsidRPr="001223A7">
        <w:rPr>
          <w:rFonts w:ascii="Arial" w:hAnsi="Arial" w:cs="Arial"/>
        </w:rPr>
        <w:t>The Supplier will use all reasonable endeavours to ensure that its sub-contractors (for the purposes of</w:t>
      </w:r>
      <w:r w:rsidRPr="001223A7">
        <w:rPr>
          <w:rFonts w:ascii="Arial" w:hAnsi="Arial" w:cs="Arial"/>
        </w:rPr>
        <w:t xml:space="preserve"> </w:t>
      </w:r>
      <w:r w:rsidR="00720E69" w:rsidRPr="001223A7">
        <w:rPr>
          <w:rFonts w:ascii="Arial" w:hAnsi="Arial" w:cs="Arial"/>
        </w:rPr>
        <w:t>this clause, the “</w:t>
      </w:r>
      <w:r w:rsidR="00720E69" w:rsidRPr="001223A7">
        <w:rPr>
          <w:rFonts w:ascii="Arial" w:hAnsi="Arial" w:cs="Arial"/>
          <w:b/>
          <w:bCs/>
        </w:rPr>
        <w:t>Supplier’s Sub-contractors</w:t>
      </w:r>
      <w:r w:rsidR="00720E69" w:rsidRPr="001223A7">
        <w:rPr>
          <w:rFonts w:ascii="Arial" w:hAnsi="Arial" w:cs="Arial"/>
        </w:rPr>
        <w:t xml:space="preserve">”) use </w:t>
      </w:r>
      <w:proofErr w:type="spellStart"/>
      <w:r w:rsidR="00720E69" w:rsidRPr="001223A7">
        <w:rPr>
          <w:rFonts w:ascii="Arial" w:hAnsi="Arial" w:cs="Arial"/>
        </w:rPr>
        <w:t>CompeteFor</w:t>
      </w:r>
      <w:proofErr w:type="spellEnd"/>
      <w:r w:rsidR="00720E69" w:rsidRPr="001223A7">
        <w:rPr>
          <w:rFonts w:ascii="Arial" w:hAnsi="Arial" w:cs="Arial"/>
        </w:rPr>
        <w:t>, on a non-exclusive basis, to make available to other sub-contractors all appropriate opportunities, arising in connection with the Contract, to supply goods, works and services to the Supplier’s Sub-contractors.</w:t>
      </w:r>
    </w:p>
    <w:p w14:paraId="3B909309" w14:textId="77777777" w:rsidR="00720E69" w:rsidRPr="001223A7" w:rsidRDefault="00106F66" w:rsidP="008A3BCC">
      <w:pPr>
        <w:autoSpaceDE w:val="0"/>
        <w:autoSpaceDN w:val="0"/>
        <w:adjustRightInd w:val="0"/>
        <w:spacing w:before="240"/>
        <w:ind w:left="720" w:hanging="720"/>
        <w:jc w:val="both"/>
        <w:rPr>
          <w:sz w:val="24"/>
          <w:szCs w:val="24"/>
        </w:rPr>
      </w:pPr>
      <w:r w:rsidRPr="001223A7">
        <w:rPr>
          <w:rFonts w:ascii="Arial" w:hAnsi="Arial" w:cs="Arial"/>
        </w:rPr>
        <w:t>36.3</w:t>
      </w:r>
      <w:r w:rsidR="003C79B4" w:rsidRPr="001223A7">
        <w:rPr>
          <w:rFonts w:ascii="Arial" w:hAnsi="Arial" w:cs="Arial"/>
        </w:rPr>
        <w:t xml:space="preserve">  </w:t>
      </w:r>
      <w:r w:rsidR="008A3BCC" w:rsidRPr="001223A7">
        <w:rPr>
          <w:rFonts w:ascii="Arial" w:hAnsi="Arial" w:cs="Arial"/>
        </w:rPr>
        <w:tab/>
      </w:r>
      <w:r w:rsidRPr="001223A7">
        <w:rPr>
          <w:rFonts w:ascii="Arial" w:hAnsi="Arial" w:cs="Arial"/>
        </w:rPr>
        <w:t>T</w:t>
      </w:r>
      <w:r w:rsidR="00720E69" w:rsidRPr="001223A7">
        <w:rPr>
          <w:rFonts w:ascii="Arial" w:hAnsi="Arial" w:cs="Arial"/>
        </w:rPr>
        <w:t xml:space="preserve">he Supplier will monitor (and maintain a record of) the number, type and value of opportunities, arising in connection with the Contract, made available to other suppliers via </w:t>
      </w:r>
      <w:proofErr w:type="spellStart"/>
      <w:r w:rsidR="00720E69" w:rsidRPr="001223A7">
        <w:rPr>
          <w:rFonts w:ascii="Arial" w:hAnsi="Arial" w:cs="Arial"/>
        </w:rPr>
        <w:t>CompeteFor</w:t>
      </w:r>
      <w:proofErr w:type="spellEnd"/>
      <w:r w:rsidR="00720E69" w:rsidRPr="001223A7">
        <w:rPr>
          <w:rFonts w:ascii="Arial" w:hAnsi="Arial" w:cs="Arial"/>
        </w:rPr>
        <w:t xml:space="preserve">, whether by the Supplier or the Supplier’s Sub-contractors, as required by this Clause </w:t>
      </w:r>
      <w:r w:rsidRPr="001223A7">
        <w:rPr>
          <w:rFonts w:ascii="Arial" w:hAnsi="Arial" w:cs="Arial"/>
        </w:rPr>
        <w:t>36</w:t>
      </w:r>
      <w:r w:rsidR="00720E69" w:rsidRPr="001223A7">
        <w:rPr>
          <w:rFonts w:ascii="Arial" w:hAnsi="Arial" w:cs="Arial"/>
        </w:rPr>
        <w:t xml:space="preserve">, and will report this information on a quarterly basis by way of email to the </w:t>
      </w:r>
      <w:r w:rsidRPr="001223A7">
        <w:rPr>
          <w:rFonts w:ascii="Arial" w:hAnsi="Arial" w:cs="Arial"/>
        </w:rPr>
        <w:t>Purchaser</w:t>
      </w:r>
      <w:r w:rsidR="00720E69" w:rsidRPr="001223A7">
        <w:rPr>
          <w:rFonts w:ascii="Arial" w:hAnsi="Arial" w:cs="Arial"/>
        </w:rPr>
        <w:t xml:space="preserve">.  </w:t>
      </w:r>
    </w:p>
    <w:p w14:paraId="34659FBB" w14:textId="77777777" w:rsidR="00720E69" w:rsidRPr="001223A7" w:rsidRDefault="00720E69" w:rsidP="00720E69">
      <w:pPr>
        <w:tabs>
          <w:tab w:val="left" w:pos="-2694"/>
          <w:tab w:val="left" w:pos="709"/>
        </w:tabs>
        <w:ind w:left="360"/>
        <w:jc w:val="both"/>
        <w:rPr>
          <w:rFonts w:ascii="Arial" w:hAnsi="Arial" w:cs="Arial"/>
          <w:b/>
        </w:rPr>
      </w:pPr>
    </w:p>
    <w:p w14:paraId="39AD8C25" w14:textId="77777777" w:rsidR="003418B6" w:rsidRPr="001223A7" w:rsidRDefault="003418B6" w:rsidP="00CB7443">
      <w:pPr>
        <w:numPr>
          <w:ilvl w:val="0"/>
          <w:numId w:val="14"/>
        </w:numPr>
        <w:tabs>
          <w:tab w:val="left" w:pos="-2694"/>
          <w:tab w:val="left" w:pos="709"/>
        </w:tabs>
        <w:jc w:val="both"/>
        <w:rPr>
          <w:rFonts w:ascii="Arial" w:hAnsi="Arial" w:cs="Arial"/>
          <w:b/>
        </w:rPr>
      </w:pPr>
      <w:r w:rsidRPr="001223A7">
        <w:rPr>
          <w:rFonts w:ascii="Arial" w:hAnsi="Arial" w:cs="Arial"/>
          <w:b/>
          <w:bCs/>
        </w:rPr>
        <w:t>Entire Agreement</w:t>
      </w:r>
      <w:bookmarkEnd w:id="126"/>
      <w:r w:rsidR="007E4C51" w:rsidRPr="001223A7">
        <w:rPr>
          <w:rFonts w:ascii="Arial" w:hAnsi="Arial" w:cs="Arial"/>
          <w:b/>
          <w:bCs/>
        </w:rPr>
        <w:t xml:space="preserve"> and Variations</w:t>
      </w:r>
    </w:p>
    <w:p w14:paraId="51E63EA8" w14:textId="77777777" w:rsidR="002601CB" w:rsidRPr="001223A7" w:rsidRDefault="002601CB" w:rsidP="002601CB">
      <w:pPr>
        <w:tabs>
          <w:tab w:val="left" w:pos="-2694"/>
          <w:tab w:val="left" w:pos="709"/>
        </w:tabs>
        <w:ind w:left="709"/>
        <w:jc w:val="both"/>
        <w:rPr>
          <w:rFonts w:ascii="Arial" w:hAnsi="Arial" w:cs="Arial"/>
        </w:rPr>
      </w:pPr>
      <w:bookmarkStart w:id="127" w:name="_Ref343602544"/>
    </w:p>
    <w:p w14:paraId="08FE9D5C" w14:textId="77777777" w:rsidR="00856860" w:rsidRPr="001223A7" w:rsidRDefault="007A0818" w:rsidP="00CB7443">
      <w:pPr>
        <w:numPr>
          <w:ilvl w:val="1"/>
          <w:numId w:val="14"/>
        </w:numPr>
        <w:tabs>
          <w:tab w:val="left" w:pos="-2694"/>
          <w:tab w:val="left" w:pos="709"/>
        </w:tabs>
        <w:ind w:left="709" w:hanging="709"/>
        <w:jc w:val="both"/>
        <w:rPr>
          <w:rFonts w:ascii="Arial" w:hAnsi="Arial" w:cs="Arial"/>
        </w:rPr>
      </w:pPr>
      <w:bookmarkStart w:id="128" w:name="_Ref343602704"/>
      <w:r w:rsidRPr="001223A7">
        <w:rPr>
          <w:rFonts w:ascii="Arial" w:hAnsi="Arial" w:cs="Arial"/>
        </w:rPr>
        <w:t xml:space="preserve">The Contract constitutes the complete and entire agreement between the </w:t>
      </w:r>
      <w:r w:rsidR="00B12803" w:rsidRPr="001223A7">
        <w:rPr>
          <w:rFonts w:ascii="Arial" w:hAnsi="Arial" w:cs="Arial"/>
        </w:rPr>
        <w:t>Purchaser</w:t>
      </w:r>
      <w:r w:rsidRPr="001223A7">
        <w:rPr>
          <w:rFonts w:ascii="Arial" w:hAnsi="Arial" w:cs="Arial"/>
        </w:rPr>
        <w:t xml:space="preserve"> and the </w:t>
      </w:r>
      <w:r w:rsidR="00DE6D4F" w:rsidRPr="001223A7">
        <w:rPr>
          <w:rFonts w:ascii="Arial" w:hAnsi="Arial" w:cs="Arial"/>
        </w:rPr>
        <w:t>Supplier</w:t>
      </w:r>
      <w:r w:rsidRPr="001223A7">
        <w:rPr>
          <w:rFonts w:ascii="Arial" w:hAnsi="Arial" w:cs="Arial"/>
        </w:rPr>
        <w:t xml:space="preserve"> and supersedes all other oral and/or written communications and representations. The parties shall not be bound by or be liable for any statement, representation, promise, inducement or understanding not contained in the Contract. </w:t>
      </w:r>
      <w:r w:rsidR="00656F52" w:rsidRPr="001223A7">
        <w:rPr>
          <w:rFonts w:ascii="Arial" w:hAnsi="Arial" w:cs="Arial"/>
        </w:rPr>
        <w:t xml:space="preserve"> </w:t>
      </w:r>
    </w:p>
    <w:p w14:paraId="2AE77C3C" w14:textId="77777777" w:rsidR="00856860" w:rsidRPr="001223A7" w:rsidRDefault="00856860" w:rsidP="00856860">
      <w:pPr>
        <w:tabs>
          <w:tab w:val="left" w:pos="-2694"/>
          <w:tab w:val="left" w:pos="709"/>
        </w:tabs>
        <w:ind w:left="709"/>
        <w:jc w:val="both"/>
        <w:rPr>
          <w:rFonts w:ascii="Arial" w:hAnsi="Arial" w:cs="Arial"/>
        </w:rPr>
      </w:pPr>
    </w:p>
    <w:p w14:paraId="0D95CAEA" w14:textId="77777777" w:rsidR="003418B6" w:rsidRPr="001223A7" w:rsidRDefault="007A0818"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No amendment or modification of the Contract shall be </w:t>
      </w:r>
      <w:r w:rsidR="009425CF" w:rsidRPr="001223A7">
        <w:rPr>
          <w:rFonts w:ascii="Arial" w:hAnsi="Arial" w:cs="Arial"/>
        </w:rPr>
        <w:t>effective</w:t>
      </w:r>
      <w:r w:rsidRPr="001223A7">
        <w:rPr>
          <w:rFonts w:ascii="Arial" w:hAnsi="Arial" w:cs="Arial"/>
        </w:rPr>
        <w:t xml:space="preserve"> unless </w:t>
      </w:r>
      <w:r w:rsidR="00856860" w:rsidRPr="001223A7">
        <w:rPr>
          <w:rFonts w:ascii="Arial" w:hAnsi="Arial" w:cs="Arial"/>
        </w:rPr>
        <w:t xml:space="preserve">it is </w:t>
      </w:r>
      <w:r w:rsidRPr="001223A7">
        <w:rPr>
          <w:rFonts w:ascii="Arial" w:hAnsi="Arial" w:cs="Arial"/>
        </w:rPr>
        <w:t xml:space="preserve">in writing </w:t>
      </w:r>
      <w:r w:rsidR="00856860" w:rsidRPr="001223A7">
        <w:rPr>
          <w:rFonts w:ascii="Arial" w:hAnsi="Arial" w:cs="Arial"/>
        </w:rPr>
        <w:t xml:space="preserve">and signed </w:t>
      </w:r>
      <w:r w:rsidRPr="001223A7">
        <w:rPr>
          <w:rFonts w:ascii="Arial" w:hAnsi="Arial" w:cs="Arial"/>
        </w:rPr>
        <w:t xml:space="preserve">by </w:t>
      </w:r>
      <w:r w:rsidR="003418B6" w:rsidRPr="001223A7">
        <w:rPr>
          <w:rFonts w:ascii="Arial" w:hAnsi="Arial" w:cs="Arial"/>
        </w:rPr>
        <w:t>the parties</w:t>
      </w:r>
      <w:r w:rsidR="00856860" w:rsidRPr="001223A7">
        <w:rPr>
          <w:rFonts w:ascii="Arial" w:hAnsi="Arial" w:cs="Arial"/>
        </w:rPr>
        <w:t xml:space="preserve"> (or their duly authorised representatives)</w:t>
      </w:r>
      <w:r w:rsidR="003418B6" w:rsidRPr="001223A7">
        <w:rPr>
          <w:rFonts w:ascii="Arial" w:hAnsi="Arial" w:cs="Arial"/>
        </w:rPr>
        <w:t>.</w:t>
      </w:r>
      <w:bookmarkEnd w:id="127"/>
      <w:bookmarkEnd w:id="128"/>
    </w:p>
    <w:p w14:paraId="46962090" w14:textId="77777777" w:rsidR="000A5EDA" w:rsidRPr="001223A7" w:rsidRDefault="000A5EDA" w:rsidP="000A5EDA">
      <w:pPr>
        <w:pStyle w:val="ListParagraph"/>
        <w:rPr>
          <w:rFonts w:ascii="Arial" w:hAnsi="Arial" w:cs="Arial"/>
        </w:rPr>
      </w:pPr>
    </w:p>
    <w:p w14:paraId="086C1EF0" w14:textId="77777777" w:rsidR="00656F52" w:rsidRPr="001223A7" w:rsidRDefault="00656F52" w:rsidP="00CB7443">
      <w:pPr>
        <w:numPr>
          <w:ilvl w:val="0"/>
          <w:numId w:val="14"/>
        </w:numPr>
        <w:tabs>
          <w:tab w:val="left" w:pos="-2694"/>
          <w:tab w:val="left" w:pos="709"/>
        </w:tabs>
        <w:jc w:val="both"/>
        <w:rPr>
          <w:rFonts w:ascii="Arial" w:hAnsi="Arial" w:cs="Arial"/>
          <w:b/>
        </w:rPr>
      </w:pPr>
      <w:bookmarkStart w:id="129" w:name="_Ref346800631"/>
      <w:r w:rsidRPr="001223A7">
        <w:rPr>
          <w:rFonts w:ascii="Arial" w:hAnsi="Arial" w:cs="Arial"/>
          <w:b/>
        </w:rPr>
        <w:t>Governing Law and Jurisdiction</w:t>
      </w:r>
      <w:bookmarkEnd w:id="129"/>
    </w:p>
    <w:p w14:paraId="36EBA2DF" w14:textId="77777777" w:rsidR="00656F52" w:rsidRPr="001223A7" w:rsidRDefault="00656F52" w:rsidP="00656F52">
      <w:pPr>
        <w:tabs>
          <w:tab w:val="left" w:pos="-2694"/>
          <w:tab w:val="left" w:pos="709"/>
        </w:tabs>
        <w:ind w:left="709"/>
        <w:jc w:val="both"/>
        <w:rPr>
          <w:rFonts w:ascii="Arial" w:hAnsi="Arial" w:cs="Arial"/>
        </w:rPr>
      </w:pPr>
    </w:p>
    <w:p w14:paraId="08D41C02" w14:textId="77777777" w:rsidR="00656F52" w:rsidRPr="001223A7" w:rsidRDefault="00656F52" w:rsidP="00CB7443">
      <w:pPr>
        <w:numPr>
          <w:ilvl w:val="1"/>
          <w:numId w:val="14"/>
        </w:numPr>
        <w:tabs>
          <w:tab w:val="left" w:pos="-2694"/>
          <w:tab w:val="left" w:pos="709"/>
        </w:tabs>
        <w:ind w:left="709" w:hanging="709"/>
        <w:jc w:val="both"/>
        <w:rPr>
          <w:rFonts w:ascii="Arial" w:hAnsi="Arial" w:cs="Arial"/>
        </w:rPr>
      </w:pPr>
      <w:r w:rsidRPr="001223A7">
        <w:rPr>
          <w:rFonts w:ascii="Arial" w:hAnsi="Arial" w:cs="Arial"/>
        </w:rPr>
        <w:t>The Contract and any non-contractual obligations connected with the Contract shall be governed by and interpreted in accordance with the laws of England and the parties submit to the exclusive jurisdiction of the courts of England and Wales.</w:t>
      </w:r>
    </w:p>
    <w:p w14:paraId="4C4327C8" w14:textId="77777777" w:rsidR="00656341" w:rsidRPr="001223A7" w:rsidRDefault="00656341" w:rsidP="00F43281">
      <w:pPr>
        <w:tabs>
          <w:tab w:val="left" w:pos="-2694"/>
          <w:tab w:val="left" w:pos="709"/>
        </w:tabs>
        <w:ind w:left="709"/>
        <w:jc w:val="both"/>
        <w:rPr>
          <w:rFonts w:ascii="Arial" w:hAnsi="Arial" w:cs="Arial"/>
        </w:rPr>
      </w:pPr>
    </w:p>
    <w:p w14:paraId="475A0031" w14:textId="77777777" w:rsidR="00656341" w:rsidRPr="001223A7" w:rsidRDefault="00656341" w:rsidP="00656341">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Without prejudice to Clause </w:t>
      </w:r>
      <w:r w:rsidRPr="001223A7">
        <w:rPr>
          <w:rFonts w:ascii="Arial" w:hAnsi="Arial" w:cs="Arial"/>
        </w:rPr>
        <w:fldChar w:fldCharType="begin"/>
      </w:r>
      <w:r w:rsidRPr="001223A7">
        <w:rPr>
          <w:rFonts w:ascii="Arial" w:hAnsi="Arial" w:cs="Arial"/>
        </w:rPr>
        <w:instrText xml:space="preserve"> REF _Ref343867056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35</w:t>
      </w:r>
      <w:r w:rsidRPr="001223A7">
        <w:rPr>
          <w:rFonts w:ascii="Arial" w:hAnsi="Arial" w:cs="Arial"/>
        </w:rPr>
        <w:fldChar w:fldCharType="end"/>
      </w:r>
      <w:r w:rsidR="00842B5B" w:rsidRPr="001223A7">
        <w:rPr>
          <w:rFonts w:ascii="Arial" w:hAnsi="Arial" w:cs="Arial"/>
        </w:rPr>
        <w:t xml:space="preserve"> (Dispute Resolution)</w:t>
      </w:r>
      <w:r w:rsidRPr="001223A7">
        <w:rPr>
          <w:rFonts w:ascii="Arial" w:hAnsi="Arial" w:cs="Arial"/>
        </w:rPr>
        <w:t>, the courts of England and Wales will have exclusive jurisdiction to settle any dispute which may arise out of or in connection with the Contract.</w:t>
      </w:r>
    </w:p>
    <w:p w14:paraId="62C63E27" w14:textId="77777777" w:rsidR="00656341" w:rsidRPr="001223A7" w:rsidRDefault="00656341" w:rsidP="00F43281">
      <w:pPr>
        <w:tabs>
          <w:tab w:val="left" w:pos="-2694"/>
          <w:tab w:val="left" w:pos="709"/>
        </w:tabs>
        <w:jc w:val="both"/>
        <w:rPr>
          <w:rFonts w:ascii="Arial" w:hAnsi="Arial" w:cs="Arial"/>
        </w:rPr>
      </w:pPr>
    </w:p>
    <w:p w14:paraId="6A4B3CA6" w14:textId="77777777" w:rsidR="00656341" w:rsidRPr="001223A7" w:rsidRDefault="00656341" w:rsidP="00656341">
      <w:pPr>
        <w:numPr>
          <w:ilvl w:val="1"/>
          <w:numId w:val="14"/>
        </w:numPr>
        <w:tabs>
          <w:tab w:val="left" w:pos="-2694"/>
          <w:tab w:val="left" w:pos="709"/>
        </w:tabs>
        <w:ind w:left="709" w:hanging="709"/>
        <w:jc w:val="both"/>
        <w:rPr>
          <w:rFonts w:ascii="Arial" w:hAnsi="Arial" w:cs="Arial"/>
        </w:rPr>
      </w:pPr>
      <w:bookmarkStart w:id="130" w:name="_Ref89161837"/>
      <w:r w:rsidRPr="001223A7">
        <w:rPr>
          <w:rFonts w:ascii="Arial" w:hAnsi="Arial" w:cs="Arial"/>
        </w:rPr>
        <w:lastRenderedPageBreak/>
        <w:t xml:space="preserve">Either </w:t>
      </w:r>
      <w:r w:rsidR="00842B5B" w:rsidRPr="001223A7">
        <w:rPr>
          <w:rFonts w:ascii="Arial" w:hAnsi="Arial" w:cs="Arial"/>
        </w:rPr>
        <w:t>p</w:t>
      </w:r>
      <w:r w:rsidRPr="001223A7">
        <w:rPr>
          <w:rFonts w:ascii="Arial" w:hAnsi="Arial" w:cs="Arial"/>
        </w:rPr>
        <w:t>arty may seek interim injunctive relief or any other interim measure of protection in any court of competent jurisdiction.</w:t>
      </w:r>
      <w:bookmarkEnd w:id="130"/>
      <w:r w:rsidRPr="001223A7">
        <w:rPr>
          <w:rFonts w:ascii="Arial" w:hAnsi="Arial" w:cs="Arial"/>
        </w:rPr>
        <w:t xml:space="preserve"> </w:t>
      </w:r>
    </w:p>
    <w:p w14:paraId="6362AE61" w14:textId="77777777" w:rsidR="00656341" w:rsidRPr="001223A7" w:rsidRDefault="00656341" w:rsidP="00F43281">
      <w:pPr>
        <w:tabs>
          <w:tab w:val="left" w:pos="-2694"/>
          <w:tab w:val="left" w:pos="709"/>
        </w:tabs>
        <w:jc w:val="both"/>
        <w:rPr>
          <w:rFonts w:ascii="Arial" w:hAnsi="Arial" w:cs="Arial"/>
        </w:rPr>
      </w:pPr>
    </w:p>
    <w:p w14:paraId="5BC8A5AA" w14:textId="77777777" w:rsidR="00656341" w:rsidRDefault="00656341" w:rsidP="00F43281">
      <w:pPr>
        <w:numPr>
          <w:ilvl w:val="1"/>
          <w:numId w:val="14"/>
        </w:numPr>
        <w:tabs>
          <w:tab w:val="left" w:pos="-2694"/>
          <w:tab w:val="left" w:pos="709"/>
        </w:tabs>
        <w:ind w:left="709" w:hanging="709"/>
        <w:jc w:val="both"/>
        <w:rPr>
          <w:rFonts w:ascii="Arial" w:hAnsi="Arial" w:cs="Arial"/>
        </w:rPr>
      </w:pPr>
      <w:r w:rsidRPr="001223A7">
        <w:rPr>
          <w:rFonts w:ascii="Arial" w:hAnsi="Arial" w:cs="Arial"/>
        </w:rPr>
        <w:t xml:space="preserve">Subject to Clause </w:t>
      </w:r>
      <w:r w:rsidRPr="001223A7">
        <w:rPr>
          <w:rFonts w:ascii="Arial" w:hAnsi="Arial" w:cs="Arial"/>
        </w:rPr>
        <w:fldChar w:fldCharType="begin"/>
      </w:r>
      <w:r w:rsidRPr="001223A7">
        <w:rPr>
          <w:rFonts w:ascii="Arial" w:hAnsi="Arial" w:cs="Arial"/>
        </w:rPr>
        <w:instrText xml:space="preserve"> REF _Ref89161837 \r \h </w:instrText>
      </w:r>
      <w:r w:rsidR="001223A7">
        <w:rPr>
          <w:rFonts w:ascii="Arial" w:hAnsi="Arial" w:cs="Arial"/>
        </w:rPr>
        <w:instrText xml:space="preserve"> \* MERGEFORMAT </w:instrText>
      </w:r>
      <w:r w:rsidRPr="001223A7">
        <w:rPr>
          <w:rFonts w:ascii="Arial" w:hAnsi="Arial" w:cs="Arial"/>
        </w:rPr>
      </w:r>
      <w:r w:rsidRPr="001223A7">
        <w:rPr>
          <w:rFonts w:ascii="Arial" w:hAnsi="Arial" w:cs="Arial"/>
        </w:rPr>
        <w:fldChar w:fldCharType="separate"/>
      </w:r>
      <w:r w:rsidR="00C20686" w:rsidRPr="001223A7">
        <w:rPr>
          <w:rFonts w:ascii="Arial" w:hAnsi="Arial" w:cs="Arial"/>
        </w:rPr>
        <w:t>38.3</w:t>
      </w:r>
      <w:r w:rsidRPr="001223A7">
        <w:rPr>
          <w:rFonts w:ascii="Arial" w:hAnsi="Arial" w:cs="Arial"/>
        </w:rPr>
        <w:fldChar w:fldCharType="end"/>
      </w:r>
      <w:r w:rsidRPr="001223A7">
        <w:rPr>
          <w:rFonts w:ascii="Arial" w:hAnsi="Arial" w:cs="Arial"/>
        </w:rPr>
        <w:t xml:space="preserve">, each </w:t>
      </w:r>
      <w:r w:rsidR="0031152A" w:rsidRPr="001223A7">
        <w:rPr>
          <w:rFonts w:ascii="Arial" w:hAnsi="Arial" w:cs="Arial"/>
        </w:rPr>
        <w:t>p</w:t>
      </w:r>
      <w:r w:rsidRPr="001223A7">
        <w:rPr>
          <w:rFonts w:ascii="Arial" w:hAnsi="Arial" w:cs="Arial"/>
        </w:rPr>
        <w:t xml:space="preserve">arty waives any objection to, and submits to, the jurisdiction of the Courts of England and Wales. Each </w:t>
      </w:r>
      <w:r w:rsidR="0031152A" w:rsidRPr="001223A7">
        <w:rPr>
          <w:rFonts w:ascii="Arial" w:hAnsi="Arial" w:cs="Arial"/>
        </w:rPr>
        <w:t>p</w:t>
      </w:r>
      <w:r w:rsidRPr="001223A7">
        <w:rPr>
          <w:rFonts w:ascii="Arial" w:hAnsi="Arial" w:cs="Arial"/>
        </w:rPr>
        <w:t>arty agrees that a judgment or order of any such court is binding upon it and may be enforced against it in the courts of England and Wales or any other jurisdiction.</w:t>
      </w:r>
    </w:p>
    <w:p w14:paraId="3B885036" w14:textId="77777777" w:rsidR="001375B3" w:rsidRDefault="001375B3" w:rsidP="001375B3">
      <w:pPr>
        <w:tabs>
          <w:tab w:val="left" w:pos="-2694"/>
          <w:tab w:val="left" w:pos="709"/>
        </w:tabs>
        <w:jc w:val="both"/>
        <w:rPr>
          <w:rFonts w:ascii="Arial" w:hAnsi="Arial" w:cs="Arial"/>
        </w:rPr>
      </w:pPr>
    </w:p>
    <w:p w14:paraId="7779FF35" w14:textId="77777777" w:rsidR="0000646D" w:rsidRDefault="0000646D" w:rsidP="001375B3">
      <w:pPr>
        <w:tabs>
          <w:tab w:val="left" w:pos="-2694"/>
          <w:tab w:val="left" w:pos="709"/>
        </w:tabs>
        <w:jc w:val="both"/>
        <w:rPr>
          <w:rFonts w:ascii="Arial" w:hAnsi="Arial" w:cs="Arial"/>
        </w:rPr>
      </w:pPr>
    </w:p>
    <w:p w14:paraId="1E407B0F" w14:textId="77777777" w:rsidR="001375B3" w:rsidRPr="00B32DB4" w:rsidRDefault="001375B3" w:rsidP="001375B3">
      <w:pPr>
        <w:numPr>
          <w:ilvl w:val="0"/>
          <w:numId w:val="14"/>
        </w:numPr>
        <w:tabs>
          <w:tab w:val="left" w:pos="-2694"/>
          <w:tab w:val="left" w:pos="709"/>
        </w:tabs>
        <w:jc w:val="both"/>
        <w:rPr>
          <w:rFonts w:ascii="Arial" w:hAnsi="Arial" w:cs="Arial"/>
          <w:b/>
        </w:rPr>
      </w:pPr>
      <w:r w:rsidRPr="00B32DB4">
        <w:rPr>
          <w:rFonts w:ascii="Arial" w:hAnsi="Arial" w:cs="Arial"/>
          <w:b/>
        </w:rPr>
        <w:t>Supplier Performance</w:t>
      </w:r>
    </w:p>
    <w:p w14:paraId="2ABDAA05" w14:textId="77777777" w:rsidR="001375B3" w:rsidRPr="00B32DB4" w:rsidRDefault="00441B3E" w:rsidP="001375B3">
      <w:pPr>
        <w:spacing w:before="100" w:beforeAutospacing="1" w:after="100" w:afterAutospacing="1"/>
        <w:jc w:val="both"/>
        <w:rPr>
          <w:rFonts w:ascii="Arial" w:hAnsi="Arial" w:cs="Arial"/>
        </w:rPr>
      </w:pPr>
      <w:r>
        <w:rPr>
          <w:rFonts w:ascii="Arial" w:hAnsi="Arial" w:cs="Arial"/>
        </w:rPr>
        <w:t>39</w:t>
      </w:r>
      <w:r w:rsidR="001375B3" w:rsidRPr="00B32DB4">
        <w:rPr>
          <w:rFonts w:ascii="Arial" w:hAnsi="Arial" w:cs="Arial"/>
        </w:rPr>
        <w:t xml:space="preserve">.1 On the date that the Company’s Representative receives the first Payment Application and every 4 weeks after that date, the Company assesses the Supplier’s performance under the Contract in accordance with </w:t>
      </w:r>
      <w:r w:rsidR="001375B3" w:rsidRPr="001375B3">
        <w:rPr>
          <w:rFonts w:ascii="Arial" w:hAnsi="Arial" w:cs="Arial"/>
          <w:b/>
          <w:bCs/>
        </w:rPr>
        <w:t>Schedule 6.</w:t>
      </w:r>
    </w:p>
    <w:p w14:paraId="493044CD" w14:textId="77777777" w:rsidR="001375B3" w:rsidRPr="00B32DB4" w:rsidRDefault="00441B3E" w:rsidP="001375B3">
      <w:pPr>
        <w:spacing w:before="100" w:beforeAutospacing="1" w:after="100" w:afterAutospacing="1"/>
        <w:rPr>
          <w:rFonts w:ascii="Arial" w:hAnsi="Arial" w:cs="Arial"/>
        </w:rPr>
      </w:pPr>
      <w:r>
        <w:rPr>
          <w:rFonts w:ascii="Arial" w:hAnsi="Arial" w:cs="Arial"/>
        </w:rPr>
        <w:t>39</w:t>
      </w:r>
      <w:r w:rsidR="001375B3" w:rsidRPr="00B32DB4">
        <w:rPr>
          <w:rFonts w:ascii="Arial" w:hAnsi="Arial" w:cs="Arial"/>
        </w:rPr>
        <w:t>.2 The Company shall have the right to:</w:t>
      </w:r>
    </w:p>
    <w:p w14:paraId="5BCC5525" w14:textId="77777777" w:rsidR="001375B3" w:rsidRPr="00B32DB4" w:rsidRDefault="001375B3" w:rsidP="001375B3">
      <w:pPr>
        <w:spacing w:before="100" w:beforeAutospacing="1" w:after="100" w:afterAutospacing="1"/>
        <w:rPr>
          <w:rFonts w:ascii="Arial" w:hAnsi="Arial" w:cs="Arial"/>
        </w:rPr>
      </w:pPr>
      <w:r w:rsidRPr="00B32DB4">
        <w:rPr>
          <w:rFonts w:ascii="Arial" w:hAnsi="Arial" w:cs="Arial"/>
        </w:rPr>
        <w:t xml:space="preserve">(a) abate the Supplier for failure to meet the key performance indicators stated in Schedule </w:t>
      </w:r>
      <w:r>
        <w:rPr>
          <w:rFonts w:ascii="Arial" w:hAnsi="Arial" w:cs="Arial"/>
        </w:rPr>
        <w:t>6</w:t>
      </w:r>
      <w:r w:rsidRPr="00B32DB4">
        <w:rPr>
          <w:rFonts w:ascii="Arial" w:hAnsi="Arial" w:cs="Arial"/>
        </w:rPr>
        <w:t>; and</w:t>
      </w:r>
    </w:p>
    <w:p w14:paraId="48EB6321" w14:textId="77777777" w:rsidR="001375B3" w:rsidRDefault="001375B3" w:rsidP="001375B3">
      <w:pPr>
        <w:spacing w:before="100" w:beforeAutospacing="1" w:after="100" w:afterAutospacing="1"/>
        <w:rPr>
          <w:rFonts w:ascii="Arial" w:hAnsi="Arial" w:cs="Arial"/>
        </w:rPr>
      </w:pPr>
      <w:r w:rsidRPr="00B32DB4">
        <w:rPr>
          <w:rFonts w:ascii="Arial" w:hAnsi="Arial" w:cs="Arial"/>
        </w:rPr>
        <w:t xml:space="preserve">(b) use the escalation process stated in Schedule </w:t>
      </w:r>
      <w:r>
        <w:rPr>
          <w:rFonts w:ascii="Arial" w:hAnsi="Arial" w:cs="Arial"/>
        </w:rPr>
        <w:t>6</w:t>
      </w:r>
      <w:r w:rsidRPr="00B32DB4">
        <w:rPr>
          <w:rFonts w:ascii="Arial" w:hAnsi="Arial" w:cs="Arial"/>
        </w:rPr>
        <w:t xml:space="preserve"> to rectify any unsatisfactory performance by the Supplier in its performance of the Contract or any failure by the Supplier to meet the performance standards set out in Schedule </w:t>
      </w:r>
      <w:r>
        <w:rPr>
          <w:rFonts w:ascii="Arial" w:hAnsi="Arial" w:cs="Arial"/>
        </w:rPr>
        <w:t>6.</w:t>
      </w:r>
    </w:p>
    <w:p w14:paraId="0946B80B" w14:textId="77777777" w:rsidR="001375B3" w:rsidRPr="001223A7" w:rsidRDefault="001375B3" w:rsidP="001375B3">
      <w:pPr>
        <w:tabs>
          <w:tab w:val="left" w:pos="-2694"/>
          <w:tab w:val="left" w:pos="709"/>
        </w:tabs>
        <w:jc w:val="both"/>
        <w:rPr>
          <w:rFonts w:ascii="Arial" w:hAnsi="Arial" w:cs="Arial"/>
        </w:rPr>
      </w:pPr>
    </w:p>
    <w:p w14:paraId="790F234F" w14:textId="77777777" w:rsidR="00D75464" w:rsidRDefault="00D75464" w:rsidP="00471F4E">
      <w:pPr>
        <w:tabs>
          <w:tab w:val="left" w:pos="-2694"/>
          <w:tab w:val="left" w:pos="709"/>
        </w:tabs>
        <w:jc w:val="both"/>
      </w:pPr>
    </w:p>
    <w:p w14:paraId="54CA7912" w14:textId="77777777" w:rsidR="001375B3" w:rsidRDefault="001375B3" w:rsidP="00471F4E">
      <w:pPr>
        <w:tabs>
          <w:tab w:val="left" w:pos="-2694"/>
          <w:tab w:val="left" w:pos="709"/>
        </w:tabs>
        <w:jc w:val="both"/>
      </w:pPr>
    </w:p>
    <w:p w14:paraId="76938C9D" w14:textId="77777777" w:rsidR="001375B3" w:rsidRDefault="001375B3" w:rsidP="00471F4E">
      <w:pPr>
        <w:tabs>
          <w:tab w:val="left" w:pos="-2694"/>
          <w:tab w:val="left" w:pos="709"/>
        </w:tabs>
        <w:jc w:val="both"/>
      </w:pPr>
    </w:p>
    <w:p w14:paraId="15866484" w14:textId="77777777" w:rsidR="001375B3" w:rsidRDefault="001375B3" w:rsidP="00471F4E">
      <w:pPr>
        <w:tabs>
          <w:tab w:val="left" w:pos="-2694"/>
          <w:tab w:val="left" w:pos="709"/>
        </w:tabs>
        <w:jc w:val="both"/>
      </w:pPr>
    </w:p>
    <w:p w14:paraId="5FCACAA2" w14:textId="77777777" w:rsidR="001375B3" w:rsidRDefault="001375B3" w:rsidP="00471F4E">
      <w:pPr>
        <w:tabs>
          <w:tab w:val="left" w:pos="-2694"/>
          <w:tab w:val="left" w:pos="709"/>
        </w:tabs>
        <w:jc w:val="both"/>
      </w:pPr>
    </w:p>
    <w:p w14:paraId="01CC88EA" w14:textId="77777777" w:rsidR="001375B3" w:rsidRDefault="001375B3" w:rsidP="00471F4E">
      <w:pPr>
        <w:tabs>
          <w:tab w:val="left" w:pos="-2694"/>
          <w:tab w:val="left" w:pos="709"/>
        </w:tabs>
        <w:jc w:val="both"/>
      </w:pPr>
    </w:p>
    <w:p w14:paraId="1EAD273E" w14:textId="77777777" w:rsidR="001375B3" w:rsidRDefault="001375B3" w:rsidP="00471F4E">
      <w:pPr>
        <w:tabs>
          <w:tab w:val="left" w:pos="-2694"/>
          <w:tab w:val="left" w:pos="709"/>
        </w:tabs>
        <w:jc w:val="both"/>
      </w:pPr>
    </w:p>
    <w:p w14:paraId="73C72BC5" w14:textId="77777777" w:rsidR="001375B3" w:rsidRDefault="001375B3" w:rsidP="00471F4E">
      <w:pPr>
        <w:tabs>
          <w:tab w:val="left" w:pos="-2694"/>
          <w:tab w:val="left" w:pos="709"/>
        </w:tabs>
        <w:jc w:val="both"/>
      </w:pPr>
    </w:p>
    <w:p w14:paraId="3AE728E4" w14:textId="77777777" w:rsidR="001375B3" w:rsidRDefault="001375B3" w:rsidP="00471F4E">
      <w:pPr>
        <w:tabs>
          <w:tab w:val="left" w:pos="-2694"/>
          <w:tab w:val="left" w:pos="709"/>
        </w:tabs>
        <w:jc w:val="both"/>
      </w:pPr>
    </w:p>
    <w:p w14:paraId="51188446" w14:textId="77777777" w:rsidR="001375B3" w:rsidRDefault="001375B3" w:rsidP="00471F4E">
      <w:pPr>
        <w:tabs>
          <w:tab w:val="left" w:pos="-2694"/>
          <w:tab w:val="left" w:pos="709"/>
        </w:tabs>
        <w:jc w:val="both"/>
      </w:pPr>
    </w:p>
    <w:p w14:paraId="34975C47" w14:textId="77777777" w:rsidR="001375B3" w:rsidRDefault="001375B3" w:rsidP="00471F4E">
      <w:pPr>
        <w:tabs>
          <w:tab w:val="left" w:pos="-2694"/>
          <w:tab w:val="left" w:pos="709"/>
        </w:tabs>
        <w:jc w:val="both"/>
      </w:pPr>
    </w:p>
    <w:p w14:paraId="2DBBEA62" w14:textId="77777777" w:rsidR="001375B3" w:rsidRDefault="001375B3" w:rsidP="00471F4E">
      <w:pPr>
        <w:tabs>
          <w:tab w:val="left" w:pos="-2694"/>
          <w:tab w:val="left" w:pos="709"/>
        </w:tabs>
        <w:jc w:val="both"/>
      </w:pPr>
    </w:p>
    <w:p w14:paraId="1D1B7C3C" w14:textId="77777777" w:rsidR="001375B3" w:rsidRDefault="001375B3" w:rsidP="00471F4E">
      <w:pPr>
        <w:tabs>
          <w:tab w:val="left" w:pos="-2694"/>
          <w:tab w:val="left" w:pos="709"/>
        </w:tabs>
        <w:jc w:val="both"/>
      </w:pPr>
    </w:p>
    <w:p w14:paraId="4279B9FA" w14:textId="77777777" w:rsidR="001375B3" w:rsidRDefault="001375B3" w:rsidP="00471F4E">
      <w:pPr>
        <w:tabs>
          <w:tab w:val="left" w:pos="-2694"/>
          <w:tab w:val="left" w:pos="709"/>
        </w:tabs>
        <w:jc w:val="both"/>
      </w:pPr>
    </w:p>
    <w:p w14:paraId="52E07DCB" w14:textId="77777777" w:rsidR="001375B3" w:rsidRDefault="001375B3" w:rsidP="00471F4E">
      <w:pPr>
        <w:tabs>
          <w:tab w:val="left" w:pos="-2694"/>
          <w:tab w:val="left" w:pos="709"/>
        </w:tabs>
        <w:jc w:val="both"/>
      </w:pPr>
    </w:p>
    <w:p w14:paraId="0946A3A6" w14:textId="77777777" w:rsidR="001375B3" w:rsidRDefault="001375B3" w:rsidP="00471F4E">
      <w:pPr>
        <w:tabs>
          <w:tab w:val="left" w:pos="-2694"/>
          <w:tab w:val="left" w:pos="709"/>
        </w:tabs>
        <w:jc w:val="both"/>
      </w:pPr>
    </w:p>
    <w:p w14:paraId="7600D50B" w14:textId="77777777" w:rsidR="001375B3" w:rsidRDefault="001375B3" w:rsidP="00471F4E">
      <w:pPr>
        <w:tabs>
          <w:tab w:val="left" w:pos="-2694"/>
          <w:tab w:val="left" w:pos="709"/>
        </w:tabs>
        <w:jc w:val="both"/>
      </w:pPr>
    </w:p>
    <w:p w14:paraId="18F9FA9D" w14:textId="77777777" w:rsidR="001375B3" w:rsidRDefault="001375B3" w:rsidP="00471F4E">
      <w:pPr>
        <w:tabs>
          <w:tab w:val="left" w:pos="-2694"/>
          <w:tab w:val="left" w:pos="709"/>
        </w:tabs>
        <w:jc w:val="both"/>
      </w:pPr>
    </w:p>
    <w:p w14:paraId="49101700" w14:textId="77777777" w:rsidR="001375B3" w:rsidRDefault="001375B3" w:rsidP="00471F4E">
      <w:pPr>
        <w:tabs>
          <w:tab w:val="left" w:pos="-2694"/>
          <w:tab w:val="left" w:pos="709"/>
        </w:tabs>
        <w:jc w:val="both"/>
      </w:pPr>
    </w:p>
    <w:p w14:paraId="094F3D29" w14:textId="77777777" w:rsidR="001375B3" w:rsidRDefault="001375B3" w:rsidP="00471F4E">
      <w:pPr>
        <w:tabs>
          <w:tab w:val="left" w:pos="-2694"/>
          <w:tab w:val="left" w:pos="709"/>
        </w:tabs>
        <w:jc w:val="both"/>
      </w:pPr>
    </w:p>
    <w:p w14:paraId="3FE9FF6C" w14:textId="77777777" w:rsidR="001375B3" w:rsidRDefault="001375B3" w:rsidP="00471F4E">
      <w:pPr>
        <w:tabs>
          <w:tab w:val="left" w:pos="-2694"/>
          <w:tab w:val="left" w:pos="709"/>
        </w:tabs>
        <w:jc w:val="both"/>
      </w:pPr>
    </w:p>
    <w:p w14:paraId="0EF8AE8D" w14:textId="77777777" w:rsidR="001375B3" w:rsidRDefault="001375B3" w:rsidP="00471F4E">
      <w:pPr>
        <w:tabs>
          <w:tab w:val="left" w:pos="-2694"/>
          <w:tab w:val="left" w:pos="709"/>
        </w:tabs>
        <w:jc w:val="both"/>
      </w:pPr>
    </w:p>
    <w:p w14:paraId="754D024E" w14:textId="77777777" w:rsidR="001375B3" w:rsidRDefault="001375B3" w:rsidP="00471F4E">
      <w:pPr>
        <w:tabs>
          <w:tab w:val="left" w:pos="-2694"/>
          <w:tab w:val="left" w:pos="709"/>
        </w:tabs>
        <w:jc w:val="both"/>
      </w:pPr>
    </w:p>
    <w:p w14:paraId="265E5530" w14:textId="77777777" w:rsidR="001375B3" w:rsidRDefault="001375B3" w:rsidP="00471F4E">
      <w:pPr>
        <w:tabs>
          <w:tab w:val="left" w:pos="-2694"/>
          <w:tab w:val="left" w:pos="709"/>
        </w:tabs>
        <w:jc w:val="both"/>
      </w:pPr>
    </w:p>
    <w:p w14:paraId="0BF6C6D1" w14:textId="77777777" w:rsidR="001375B3" w:rsidRDefault="001375B3" w:rsidP="00471F4E">
      <w:pPr>
        <w:tabs>
          <w:tab w:val="left" w:pos="-2694"/>
          <w:tab w:val="left" w:pos="709"/>
        </w:tabs>
        <w:jc w:val="both"/>
      </w:pPr>
    </w:p>
    <w:p w14:paraId="1535F221" w14:textId="77777777" w:rsidR="001375B3" w:rsidRDefault="001375B3" w:rsidP="00471F4E">
      <w:pPr>
        <w:tabs>
          <w:tab w:val="left" w:pos="-2694"/>
          <w:tab w:val="left" w:pos="709"/>
        </w:tabs>
        <w:jc w:val="both"/>
      </w:pPr>
    </w:p>
    <w:p w14:paraId="5196AA4A" w14:textId="77777777" w:rsidR="001375B3" w:rsidRDefault="001375B3" w:rsidP="00471F4E">
      <w:pPr>
        <w:tabs>
          <w:tab w:val="left" w:pos="-2694"/>
          <w:tab w:val="left" w:pos="709"/>
        </w:tabs>
        <w:jc w:val="both"/>
      </w:pPr>
    </w:p>
    <w:p w14:paraId="1C0FAB9B" w14:textId="77777777" w:rsidR="001375B3" w:rsidRDefault="001375B3" w:rsidP="00471F4E">
      <w:pPr>
        <w:tabs>
          <w:tab w:val="left" w:pos="-2694"/>
          <w:tab w:val="left" w:pos="709"/>
        </w:tabs>
        <w:jc w:val="both"/>
      </w:pPr>
    </w:p>
    <w:p w14:paraId="2037212B" w14:textId="77777777" w:rsidR="001375B3" w:rsidRDefault="001375B3" w:rsidP="00471F4E">
      <w:pPr>
        <w:tabs>
          <w:tab w:val="left" w:pos="-2694"/>
          <w:tab w:val="left" w:pos="709"/>
        </w:tabs>
        <w:jc w:val="both"/>
      </w:pPr>
    </w:p>
    <w:p w14:paraId="7E002983" w14:textId="77777777" w:rsidR="001375B3" w:rsidRDefault="001375B3" w:rsidP="00471F4E">
      <w:pPr>
        <w:tabs>
          <w:tab w:val="left" w:pos="-2694"/>
          <w:tab w:val="left" w:pos="709"/>
        </w:tabs>
        <w:jc w:val="both"/>
      </w:pPr>
    </w:p>
    <w:p w14:paraId="67457DF3" w14:textId="77777777" w:rsidR="001375B3" w:rsidRDefault="001375B3" w:rsidP="00471F4E">
      <w:pPr>
        <w:tabs>
          <w:tab w:val="left" w:pos="-2694"/>
          <w:tab w:val="left" w:pos="709"/>
        </w:tabs>
        <w:jc w:val="both"/>
      </w:pPr>
    </w:p>
    <w:p w14:paraId="6FFDBAC0" w14:textId="77777777" w:rsidR="001375B3" w:rsidRDefault="001375B3" w:rsidP="00471F4E">
      <w:pPr>
        <w:tabs>
          <w:tab w:val="left" w:pos="-2694"/>
          <w:tab w:val="left" w:pos="709"/>
        </w:tabs>
        <w:jc w:val="both"/>
      </w:pPr>
    </w:p>
    <w:p w14:paraId="73F25208" w14:textId="77777777" w:rsidR="001375B3" w:rsidRDefault="001375B3" w:rsidP="00471F4E">
      <w:pPr>
        <w:tabs>
          <w:tab w:val="left" w:pos="-2694"/>
          <w:tab w:val="left" w:pos="709"/>
        </w:tabs>
        <w:jc w:val="both"/>
      </w:pPr>
    </w:p>
    <w:p w14:paraId="3241E788" w14:textId="77777777" w:rsidR="001375B3" w:rsidRDefault="001375B3" w:rsidP="00471F4E">
      <w:pPr>
        <w:tabs>
          <w:tab w:val="left" w:pos="-2694"/>
          <w:tab w:val="left" w:pos="709"/>
        </w:tabs>
        <w:jc w:val="both"/>
      </w:pPr>
    </w:p>
    <w:p w14:paraId="255C122B" w14:textId="77777777" w:rsidR="001375B3" w:rsidRDefault="001375B3" w:rsidP="00471F4E">
      <w:pPr>
        <w:tabs>
          <w:tab w:val="left" w:pos="-2694"/>
          <w:tab w:val="left" w:pos="709"/>
        </w:tabs>
        <w:jc w:val="both"/>
      </w:pPr>
    </w:p>
    <w:p w14:paraId="5831B337" w14:textId="77777777" w:rsidR="001375B3" w:rsidRDefault="001375B3" w:rsidP="00471F4E">
      <w:pPr>
        <w:tabs>
          <w:tab w:val="left" w:pos="-2694"/>
          <w:tab w:val="left" w:pos="709"/>
        </w:tabs>
        <w:jc w:val="both"/>
      </w:pPr>
    </w:p>
    <w:p w14:paraId="05B53CA5" w14:textId="77777777" w:rsidR="001375B3" w:rsidRDefault="001375B3" w:rsidP="00471F4E">
      <w:pPr>
        <w:tabs>
          <w:tab w:val="left" w:pos="-2694"/>
          <w:tab w:val="left" w:pos="709"/>
        </w:tabs>
        <w:jc w:val="both"/>
      </w:pPr>
    </w:p>
    <w:p w14:paraId="14E43C7E" w14:textId="77777777" w:rsidR="001375B3" w:rsidRPr="001223A7" w:rsidRDefault="001375B3" w:rsidP="00471F4E">
      <w:pPr>
        <w:tabs>
          <w:tab w:val="left" w:pos="-2694"/>
          <w:tab w:val="left" w:pos="709"/>
        </w:tabs>
        <w:jc w:val="both"/>
      </w:pPr>
    </w:p>
    <w:p w14:paraId="12F16A3E" w14:textId="2193AC06" w:rsidR="006C0CDD" w:rsidRPr="001223A7" w:rsidRDefault="00CB3B73" w:rsidP="006C0CDD">
      <w:pPr>
        <w:pStyle w:val="Schedule"/>
        <w:numPr>
          <w:ilvl w:val="0"/>
          <w:numId w:val="0"/>
        </w:numPr>
        <w:rPr>
          <w:iCs/>
        </w:rPr>
      </w:pPr>
      <w:r w:rsidRPr="001223A7">
        <w:rPr>
          <w:iCs/>
        </w:rPr>
        <w:t xml:space="preserve">Schedule </w:t>
      </w:r>
      <w:bookmarkStart w:id="131" w:name="_Ref272932428"/>
      <w:bookmarkStart w:id="132" w:name="_Ref272932447"/>
      <w:bookmarkStart w:id="133" w:name="_Ref272932458"/>
      <w:bookmarkStart w:id="134" w:name="_Ref272932473"/>
      <w:bookmarkStart w:id="135" w:name="_Ref272932487"/>
      <w:bookmarkStart w:id="136" w:name="_Ref272932512"/>
      <w:bookmarkStart w:id="137" w:name="_Ref272932524"/>
      <w:bookmarkStart w:id="138" w:name="_Ref272932544"/>
      <w:bookmarkStart w:id="139" w:name="_Ref272932561"/>
      <w:bookmarkStart w:id="140" w:name="_Ref272932578"/>
      <w:bookmarkStart w:id="141" w:name="_Ref272932608"/>
      <w:bookmarkStart w:id="142" w:name="_Ref272933055"/>
      <w:bookmarkStart w:id="143" w:name="_Ref272933090"/>
      <w:bookmarkStart w:id="144" w:name="_Ref272933112"/>
      <w:bookmarkStart w:id="145" w:name="_Ref272933126"/>
      <w:bookmarkStart w:id="146" w:name="_Ref272933137"/>
      <w:bookmarkStart w:id="147" w:name="_Ref272933148"/>
      <w:bookmarkStart w:id="148" w:name="_Ref272933164"/>
      <w:bookmarkStart w:id="149" w:name="_Ref272933183"/>
      <w:bookmarkStart w:id="150" w:name="_Ref272933195"/>
      <w:bookmarkStart w:id="151" w:name="_Ref273646783"/>
      <w:bookmarkStart w:id="152" w:name="_Toc274210431"/>
      <w:bookmarkStart w:id="153" w:name="_Toc486504147"/>
      <w:r w:rsidR="00067EE2">
        <w:rPr>
          <w:iCs/>
        </w:rPr>
        <w:t>1</w:t>
      </w:r>
    </w:p>
    <w:p w14:paraId="5F154C67" w14:textId="77777777" w:rsidR="0029375A" w:rsidRPr="0029375A" w:rsidRDefault="0029375A" w:rsidP="0029375A">
      <w:pPr>
        <w:keepNext/>
        <w:spacing w:after="240" w:line="360" w:lineRule="auto"/>
        <w:jc w:val="center"/>
        <w:rPr>
          <w:rFonts w:ascii="Arial" w:hAnsi="Arial"/>
          <w:b/>
          <w:sz w:val="24"/>
          <w:lang w:val="en-GB" w:eastAsia="en-GB"/>
        </w:rPr>
      </w:pPr>
      <w:bookmarkStart w:id="154" w:name="_Toc123112335"/>
      <w:bookmarkStart w:id="155" w:name="_Toc163716995"/>
      <w:bookmarkStart w:id="156" w:name="_Toc164842546"/>
      <w:bookmarkStart w:id="157" w:name="_Toc164930130"/>
      <w:bookmarkStart w:id="158" w:name="_Toc20882750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29375A">
        <w:rPr>
          <w:rFonts w:ascii="Arial" w:hAnsi="Arial"/>
          <w:b/>
          <w:sz w:val="24"/>
          <w:lang w:val="en-GB" w:eastAsia="en-GB"/>
        </w:rPr>
        <w:t>Detailed Terms</w:t>
      </w:r>
      <w:bookmarkEnd w:id="154"/>
      <w:bookmarkEnd w:id="155"/>
      <w:bookmarkEnd w:id="156"/>
      <w:bookmarkEnd w:id="157"/>
      <w:bookmarkEnd w:id="1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019"/>
      </w:tblGrid>
      <w:tr w:rsidR="0029375A" w:rsidRPr="0029375A" w14:paraId="596DF01A" w14:textId="77777777" w:rsidTr="496255A4">
        <w:trPr>
          <w:trHeight w:val="425"/>
        </w:trPr>
        <w:tc>
          <w:tcPr>
            <w:tcW w:w="0" w:type="auto"/>
          </w:tcPr>
          <w:p w14:paraId="4F2100AE"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Commencement Date</w:t>
            </w:r>
          </w:p>
        </w:tc>
        <w:tc>
          <w:tcPr>
            <w:tcW w:w="0" w:type="auto"/>
          </w:tcPr>
          <w:p w14:paraId="4023F751" w14:textId="39A2BDAB" w:rsidR="0029375A" w:rsidRPr="0029375A" w:rsidRDefault="00A530B3" w:rsidP="0029375A">
            <w:pPr>
              <w:rPr>
                <w:rFonts w:ascii="Arial" w:eastAsia="Calibri" w:hAnsi="Arial" w:cs="Arial"/>
                <w:iCs/>
                <w:szCs w:val="22"/>
                <w:lang w:val="en-GB"/>
              </w:rPr>
            </w:pPr>
            <w:r>
              <w:rPr>
                <w:rFonts w:ascii="Arial" w:eastAsia="Calibri" w:hAnsi="Arial" w:cs="Arial"/>
                <w:iCs/>
                <w:szCs w:val="22"/>
                <w:lang w:val="en-GB"/>
              </w:rPr>
              <w:t xml:space="preserve">from the date of contract signature </w:t>
            </w:r>
          </w:p>
          <w:p w14:paraId="3ED3ABAD" w14:textId="77777777" w:rsidR="0029375A" w:rsidRPr="0029375A" w:rsidRDefault="0029375A" w:rsidP="0029375A">
            <w:pPr>
              <w:rPr>
                <w:rFonts w:ascii="Arial" w:eastAsia="Calibri" w:hAnsi="Arial" w:cs="Arial"/>
                <w:iCs/>
                <w:szCs w:val="22"/>
                <w:lang w:val="en-GB"/>
              </w:rPr>
            </w:pPr>
          </w:p>
        </w:tc>
      </w:tr>
      <w:tr w:rsidR="0029375A" w:rsidRPr="0029375A" w14:paraId="79ED2CEF" w14:textId="77777777" w:rsidTr="496255A4">
        <w:trPr>
          <w:trHeight w:val="425"/>
        </w:trPr>
        <w:tc>
          <w:tcPr>
            <w:tcW w:w="0" w:type="auto"/>
          </w:tcPr>
          <w:p w14:paraId="69A0F0A1"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Expected Delivery Date(s)</w:t>
            </w:r>
          </w:p>
        </w:tc>
        <w:tc>
          <w:tcPr>
            <w:tcW w:w="0" w:type="auto"/>
          </w:tcPr>
          <w:p w14:paraId="5E3C52DD" w14:textId="77777777" w:rsidR="0029375A" w:rsidRPr="0029375A" w:rsidRDefault="0029375A" w:rsidP="0029375A">
            <w:pPr>
              <w:rPr>
                <w:rFonts w:ascii="Arial" w:eastAsia="Calibri" w:hAnsi="Arial" w:cs="Arial"/>
                <w:iCs/>
                <w:szCs w:val="22"/>
                <w:lang w:val="en-GB"/>
              </w:rPr>
            </w:pPr>
          </w:p>
          <w:p w14:paraId="01CB93AE" w14:textId="31D04167" w:rsidR="0029375A" w:rsidRPr="0029375A" w:rsidRDefault="0029375A" w:rsidP="0029375A">
            <w:pPr>
              <w:rPr>
                <w:rFonts w:ascii="Arial" w:eastAsia="Calibri" w:hAnsi="Arial" w:cs="Arial"/>
                <w:iCs/>
                <w:szCs w:val="22"/>
                <w:lang w:val="en-GB"/>
              </w:rPr>
            </w:pPr>
            <w:r w:rsidRPr="0029375A">
              <w:rPr>
                <w:rFonts w:ascii="Arial" w:eastAsia="Calibri" w:hAnsi="Arial" w:cs="Arial"/>
                <w:iCs/>
                <w:szCs w:val="22"/>
                <w:lang w:val="en-GB"/>
              </w:rPr>
              <w:t>See Schedule 3</w:t>
            </w:r>
          </w:p>
        </w:tc>
      </w:tr>
      <w:tr w:rsidR="0029375A" w:rsidRPr="0029375A" w14:paraId="4E0AD62D" w14:textId="77777777" w:rsidTr="496255A4">
        <w:trPr>
          <w:trHeight w:val="425"/>
        </w:trPr>
        <w:tc>
          <w:tcPr>
            <w:tcW w:w="0" w:type="auto"/>
          </w:tcPr>
          <w:p w14:paraId="1AE1CBE8"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Completion Date</w:t>
            </w:r>
          </w:p>
        </w:tc>
        <w:tc>
          <w:tcPr>
            <w:tcW w:w="0" w:type="auto"/>
          </w:tcPr>
          <w:p w14:paraId="6358503B" w14:textId="2911F3B2" w:rsidR="0029375A" w:rsidRPr="0029375A" w:rsidRDefault="007620FD" w:rsidP="0029375A">
            <w:pPr>
              <w:rPr>
                <w:rFonts w:ascii="Arial" w:eastAsia="Calibri" w:hAnsi="Arial" w:cs="Arial"/>
                <w:iCs/>
                <w:szCs w:val="22"/>
                <w:lang w:val="en-GB"/>
              </w:rPr>
            </w:pPr>
            <w:r>
              <w:rPr>
                <w:rFonts w:ascii="Arial" w:eastAsia="Calibri" w:hAnsi="Arial" w:cs="Arial"/>
                <w:iCs/>
                <w:szCs w:val="22"/>
                <w:lang w:val="en-GB"/>
              </w:rPr>
              <w:t>Upon final delivery</w:t>
            </w:r>
          </w:p>
        </w:tc>
      </w:tr>
      <w:tr w:rsidR="0029375A" w:rsidRPr="0029375A" w14:paraId="3FE9FACC" w14:textId="77777777" w:rsidTr="496255A4">
        <w:trPr>
          <w:trHeight w:val="425"/>
        </w:trPr>
        <w:tc>
          <w:tcPr>
            <w:tcW w:w="0" w:type="auto"/>
          </w:tcPr>
          <w:p w14:paraId="10C76806"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Delivery Address</w:t>
            </w:r>
          </w:p>
        </w:tc>
        <w:tc>
          <w:tcPr>
            <w:tcW w:w="0" w:type="auto"/>
          </w:tcPr>
          <w:p w14:paraId="4CEE6254" w14:textId="77777777" w:rsidR="0029375A" w:rsidRPr="0029375A" w:rsidRDefault="0029375A" w:rsidP="0029375A">
            <w:pPr>
              <w:rPr>
                <w:rFonts w:ascii="Arial" w:eastAsia="Calibri" w:hAnsi="Arial" w:cs="Arial"/>
                <w:iCs/>
                <w:szCs w:val="22"/>
                <w:lang w:val="en-GB"/>
              </w:rPr>
            </w:pPr>
            <w:r w:rsidRPr="0029375A">
              <w:rPr>
                <w:rFonts w:ascii="Arial" w:eastAsia="Calibri" w:hAnsi="Arial" w:cs="Arial"/>
                <w:iCs/>
                <w:szCs w:val="22"/>
                <w:lang w:val="en-GB"/>
              </w:rPr>
              <w:t>Northumberland Park Depot</w:t>
            </w:r>
          </w:p>
          <w:p w14:paraId="703F1A89" w14:textId="77777777" w:rsidR="0029375A" w:rsidRPr="0029375A" w:rsidRDefault="0029375A" w:rsidP="0029375A">
            <w:pPr>
              <w:rPr>
                <w:rFonts w:ascii="Arial" w:eastAsia="Calibri" w:hAnsi="Arial" w:cs="Arial"/>
                <w:iCs/>
                <w:szCs w:val="22"/>
                <w:lang w:val="en-GB"/>
              </w:rPr>
            </w:pPr>
          </w:p>
        </w:tc>
      </w:tr>
      <w:tr w:rsidR="0029375A" w:rsidRPr="0029375A" w14:paraId="1CFD5236" w14:textId="77777777" w:rsidTr="496255A4">
        <w:trPr>
          <w:trHeight w:val="425"/>
        </w:trPr>
        <w:tc>
          <w:tcPr>
            <w:tcW w:w="0" w:type="auto"/>
          </w:tcPr>
          <w:p w14:paraId="0E4735DC"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Supplier’s Representative:</w:t>
            </w:r>
          </w:p>
          <w:p w14:paraId="5CE9F2EA"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Address for service of notices:</w:t>
            </w:r>
          </w:p>
          <w:p w14:paraId="550E7372" w14:textId="13975598" w:rsidR="0029375A" w:rsidRPr="0029375A" w:rsidRDefault="0029375A" w:rsidP="0029375A">
            <w:pPr>
              <w:rPr>
                <w:rFonts w:ascii="Arial" w:eastAsia="Calibri" w:hAnsi="Arial" w:cs="Arial"/>
                <w:szCs w:val="22"/>
                <w:lang w:val="en-GB"/>
              </w:rPr>
            </w:pPr>
          </w:p>
        </w:tc>
        <w:tc>
          <w:tcPr>
            <w:tcW w:w="0" w:type="auto"/>
          </w:tcPr>
          <w:p w14:paraId="266FCB3C" w14:textId="22EAC468" w:rsidR="0029375A" w:rsidRPr="0029375A" w:rsidRDefault="00DD73D4" w:rsidP="0029375A">
            <w:pPr>
              <w:rPr>
                <w:rFonts w:ascii="Arial" w:eastAsia="Calibri" w:hAnsi="Arial" w:cs="Arial"/>
                <w:iCs/>
                <w:szCs w:val="22"/>
                <w:lang w:val="en-GB"/>
              </w:rPr>
            </w:pPr>
            <w:r>
              <w:rPr>
                <w:rFonts w:ascii="Arial" w:eastAsia="Calibri" w:hAnsi="Arial" w:cs="Arial"/>
                <w:iCs/>
                <w:szCs w:val="22"/>
                <w:lang w:val="en-GB"/>
              </w:rPr>
              <w:t xml:space="preserve">Jamie </w:t>
            </w:r>
            <w:r w:rsidR="00A54460">
              <w:rPr>
                <w:rFonts w:ascii="Arial" w:eastAsia="Calibri" w:hAnsi="Arial" w:cs="Arial"/>
                <w:iCs/>
                <w:szCs w:val="22"/>
                <w:lang w:val="en-GB"/>
              </w:rPr>
              <w:t>Dummer</w:t>
            </w:r>
          </w:p>
          <w:p w14:paraId="0DA698FD" w14:textId="59D518E4" w:rsidR="0029375A" w:rsidRDefault="00952EC5" w:rsidP="0029375A">
            <w:pPr>
              <w:rPr>
                <w:rFonts w:ascii="Arial" w:eastAsia="Calibri" w:hAnsi="Arial" w:cs="Arial"/>
                <w:iCs/>
                <w:szCs w:val="22"/>
                <w:lang w:val="en-GB"/>
              </w:rPr>
            </w:pPr>
            <w:r>
              <w:rPr>
                <w:rFonts w:ascii="Arial" w:eastAsia="Calibri" w:hAnsi="Arial" w:cs="Arial"/>
                <w:iCs/>
                <w:szCs w:val="22"/>
                <w:lang w:val="en-GB"/>
              </w:rPr>
              <w:t>ROSS Pneumatrol Limited</w:t>
            </w:r>
          </w:p>
          <w:p w14:paraId="39A3F4BE" w14:textId="283FD51F" w:rsidR="00952EC5" w:rsidRDefault="00952EC5" w:rsidP="0029375A">
            <w:pPr>
              <w:rPr>
                <w:rFonts w:ascii="Arial" w:eastAsia="Calibri" w:hAnsi="Arial" w:cs="Arial"/>
                <w:iCs/>
                <w:szCs w:val="22"/>
                <w:lang w:val="en-GB"/>
              </w:rPr>
            </w:pPr>
            <w:r>
              <w:rPr>
                <w:rFonts w:ascii="Arial" w:eastAsia="Calibri" w:hAnsi="Arial" w:cs="Arial"/>
                <w:iCs/>
                <w:szCs w:val="22"/>
                <w:lang w:val="en-GB"/>
              </w:rPr>
              <w:t xml:space="preserve">West End </w:t>
            </w:r>
            <w:r w:rsidR="00B82D37">
              <w:rPr>
                <w:rFonts w:ascii="Arial" w:eastAsia="Calibri" w:hAnsi="Arial" w:cs="Arial"/>
                <w:iCs/>
                <w:szCs w:val="22"/>
                <w:lang w:val="en-GB"/>
              </w:rPr>
              <w:t>Business Park , Blackburn Road</w:t>
            </w:r>
          </w:p>
          <w:p w14:paraId="49250167" w14:textId="33382C6B" w:rsidR="00B82D37" w:rsidRDefault="00B82D37" w:rsidP="0029375A">
            <w:pPr>
              <w:rPr>
                <w:rFonts w:ascii="Arial" w:eastAsia="Calibri" w:hAnsi="Arial" w:cs="Arial"/>
                <w:iCs/>
                <w:szCs w:val="22"/>
                <w:lang w:val="en-GB"/>
              </w:rPr>
            </w:pPr>
            <w:proofErr w:type="spellStart"/>
            <w:r>
              <w:rPr>
                <w:rFonts w:ascii="Arial" w:eastAsia="Calibri" w:hAnsi="Arial" w:cs="Arial"/>
                <w:iCs/>
                <w:szCs w:val="22"/>
                <w:lang w:val="en-GB"/>
              </w:rPr>
              <w:t>Oswaldwistle</w:t>
            </w:r>
            <w:proofErr w:type="spellEnd"/>
            <w:r>
              <w:rPr>
                <w:rFonts w:ascii="Arial" w:eastAsia="Calibri" w:hAnsi="Arial" w:cs="Arial"/>
                <w:iCs/>
                <w:szCs w:val="22"/>
                <w:lang w:val="en-GB"/>
              </w:rPr>
              <w:t>, Lanc</w:t>
            </w:r>
          </w:p>
          <w:p w14:paraId="3DE62A89" w14:textId="688681A0" w:rsidR="00B82D37" w:rsidRDefault="00B82D37" w:rsidP="0029375A">
            <w:pPr>
              <w:rPr>
                <w:rFonts w:ascii="Arial" w:eastAsia="Calibri" w:hAnsi="Arial" w:cs="Arial"/>
                <w:iCs/>
                <w:szCs w:val="22"/>
                <w:lang w:val="en-GB"/>
              </w:rPr>
            </w:pPr>
            <w:r>
              <w:rPr>
                <w:rFonts w:ascii="Arial" w:eastAsia="Calibri" w:hAnsi="Arial" w:cs="Arial"/>
                <w:iCs/>
                <w:szCs w:val="22"/>
                <w:lang w:val="en-GB"/>
              </w:rPr>
              <w:t>BB</w:t>
            </w:r>
            <w:r w:rsidR="00B517C9">
              <w:rPr>
                <w:rFonts w:ascii="Arial" w:eastAsia="Calibri" w:hAnsi="Arial" w:cs="Arial"/>
                <w:iCs/>
                <w:szCs w:val="22"/>
                <w:lang w:val="en-GB"/>
              </w:rPr>
              <w:t>5 4WZ</w:t>
            </w:r>
          </w:p>
          <w:p w14:paraId="4B47CFD7" w14:textId="0ABDECA6" w:rsidR="0029375A" w:rsidRPr="0029375A" w:rsidRDefault="0029375A" w:rsidP="0029375A">
            <w:pPr>
              <w:rPr>
                <w:rFonts w:ascii="Arial" w:eastAsia="Calibri" w:hAnsi="Arial" w:cs="Arial"/>
                <w:iCs/>
                <w:szCs w:val="22"/>
                <w:lang w:val="en-GB"/>
              </w:rPr>
            </w:pPr>
          </w:p>
        </w:tc>
      </w:tr>
      <w:tr w:rsidR="0029375A" w:rsidRPr="0029375A" w14:paraId="08C8661F" w14:textId="77777777" w:rsidTr="496255A4">
        <w:trPr>
          <w:trHeight w:val="425"/>
        </w:trPr>
        <w:tc>
          <w:tcPr>
            <w:tcW w:w="0" w:type="auto"/>
          </w:tcPr>
          <w:p w14:paraId="3D4792B2"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Company’s Representative:</w:t>
            </w:r>
          </w:p>
          <w:p w14:paraId="7DD38F87"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Address for service of notices:</w:t>
            </w:r>
          </w:p>
          <w:p w14:paraId="38361838"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Telephone:</w:t>
            </w:r>
          </w:p>
          <w:p w14:paraId="0E4BDEA9" w14:textId="77777777" w:rsidR="0029375A" w:rsidRPr="0029375A" w:rsidRDefault="0029375A" w:rsidP="0029375A">
            <w:pPr>
              <w:rPr>
                <w:rFonts w:ascii="Arial" w:eastAsia="Calibri" w:hAnsi="Arial" w:cs="Arial"/>
                <w:szCs w:val="22"/>
                <w:lang w:val="en-GB"/>
              </w:rPr>
            </w:pPr>
          </w:p>
          <w:p w14:paraId="0FA9A35C"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w:t>
            </w:r>
            <w:r w:rsidRPr="0029375A">
              <w:rPr>
                <w:rFonts w:ascii="Arial" w:eastAsia="Calibri" w:hAnsi="Arial" w:cs="Arial"/>
                <w:i/>
                <w:iCs/>
                <w:szCs w:val="22"/>
                <w:lang w:val="en-GB"/>
              </w:rPr>
              <w:t>Email</w:t>
            </w:r>
            <w:r w:rsidRPr="0029375A">
              <w:rPr>
                <w:rFonts w:ascii="Arial" w:eastAsia="Calibri" w:hAnsi="Arial" w:cs="Arial"/>
                <w:szCs w:val="22"/>
                <w:lang w:val="en-GB"/>
              </w:rPr>
              <w:t xml:space="preserve"> </w:t>
            </w:r>
            <w:r w:rsidRPr="0029375A">
              <w:rPr>
                <w:rFonts w:ascii="Arial" w:eastAsia="Calibri" w:hAnsi="Arial" w:cs="Arial"/>
                <w:i/>
                <w:iCs/>
                <w:szCs w:val="22"/>
                <w:lang w:val="en-GB"/>
              </w:rPr>
              <w:t>address</w:t>
            </w:r>
            <w:r w:rsidRPr="0029375A">
              <w:rPr>
                <w:rFonts w:ascii="Arial" w:eastAsia="Calibri" w:hAnsi="Arial" w:cs="Arial"/>
                <w:szCs w:val="22"/>
                <w:lang w:val="en-GB"/>
              </w:rPr>
              <w:t>:]</w:t>
            </w:r>
          </w:p>
        </w:tc>
        <w:tc>
          <w:tcPr>
            <w:tcW w:w="0" w:type="auto"/>
          </w:tcPr>
          <w:p w14:paraId="79ECA91B" w14:textId="77777777" w:rsidR="0029375A" w:rsidRPr="0029375A" w:rsidRDefault="0029375A" w:rsidP="0029375A">
            <w:pPr>
              <w:rPr>
                <w:rFonts w:ascii="Arial" w:eastAsia="Calibri" w:hAnsi="Arial" w:cs="Arial"/>
                <w:iCs/>
                <w:szCs w:val="22"/>
                <w:lang w:val="en-GB"/>
              </w:rPr>
            </w:pPr>
          </w:p>
          <w:p w14:paraId="007D0A5C" w14:textId="0F7522B3" w:rsidR="0029375A" w:rsidRDefault="00B517C9" w:rsidP="0029375A">
            <w:pPr>
              <w:rPr>
                <w:rFonts w:ascii="Arial" w:eastAsia="Calibri" w:hAnsi="Arial" w:cs="Arial"/>
                <w:iCs/>
                <w:szCs w:val="22"/>
                <w:lang w:val="en-GB"/>
              </w:rPr>
            </w:pPr>
            <w:r>
              <w:rPr>
                <w:rFonts w:ascii="Arial" w:eastAsia="Calibri" w:hAnsi="Arial" w:cs="Arial"/>
                <w:iCs/>
                <w:szCs w:val="22"/>
                <w:lang w:val="en-GB"/>
              </w:rPr>
              <w:t xml:space="preserve">Ian Robinson </w:t>
            </w:r>
          </w:p>
          <w:p w14:paraId="4F88DC85" w14:textId="123E7076" w:rsidR="00B517C9" w:rsidRDefault="00B517C9" w:rsidP="0029375A">
            <w:pPr>
              <w:rPr>
                <w:rFonts w:ascii="Arial" w:eastAsia="Calibri" w:hAnsi="Arial" w:cs="Arial"/>
                <w:iCs/>
                <w:szCs w:val="22"/>
                <w:lang w:val="en-GB"/>
              </w:rPr>
            </w:pPr>
            <w:r>
              <w:rPr>
                <w:rFonts w:ascii="Arial" w:eastAsia="Calibri" w:hAnsi="Arial" w:cs="Arial"/>
                <w:iCs/>
                <w:szCs w:val="22"/>
                <w:lang w:val="en-GB"/>
              </w:rPr>
              <w:t>Transport for London</w:t>
            </w:r>
          </w:p>
          <w:p w14:paraId="73208EBE" w14:textId="6B240B6C" w:rsidR="00B517C9" w:rsidRDefault="00B517C9" w:rsidP="0029375A">
            <w:pPr>
              <w:rPr>
                <w:rFonts w:ascii="Arial" w:eastAsia="Calibri" w:hAnsi="Arial" w:cs="Arial"/>
                <w:iCs/>
                <w:szCs w:val="22"/>
                <w:lang w:val="en-GB"/>
              </w:rPr>
            </w:pPr>
            <w:r>
              <w:rPr>
                <w:rFonts w:ascii="Arial" w:eastAsia="Calibri" w:hAnsi="Arial" w:cs="Arial"/>
                <w:iCs/>
                <w:szCs w:val="22"/>
                <w:lang w:val="en-GB"/>
              </w:rPr>
              <w:t>5 Endeavour Square</w:t>
            </w:r>
          </w:p>
          <w:p w14:paraId="5EC3F019" w14:textId="6D9706A2" w:rsidR="00B517C9" w:rsidRDefault="00B517C9" w:rsidP="0029375A">
            <w:pPr>
              <w:rPr>
                <w:rFonts w:ascii="Arial" w:eastAsia="Calibri" w:hAnsi="Arial" w:cs="Arial"/>
                <w:iCs/>
                <w:szCs w:val="22"/>
                <w:lang w:val="en-GB"/>
              </w:rPr>
            </w:pPr>
            <w:r>
              <w:rPr>
                <w:rFonts w:ascii="Arial" w:eastAsia="Calibri" w:hAnsi="Arial" w:cs="Arial"/>
                <w:iCs/>
                <w:szCs w:val="22"/>
                <w:lang w:val="en-GB"/>
              </w:rPr>
              <w:t xml:space="preserve">London E20 </w:t>
            </w:r>
          </w:p>
          <w:p w14:paraId="7965A7C3" w14:textId="45738389" w:rsidR="009E3B9A" w:rsidRDefault="009E3B9A" w:rsidP="0029375A">
            <w:pPr>
              <w:rPr>
                <w:rFonts w:ascii="Arial" w:eastAsia="Calibri" w:hAnsi="Arial" w:cs="Arial"/>
                <w:iCs/>
                <w:szCs w:val="22"/>
                <w:lang w:val="en-GB"/>
              </w:rPr>
            </w:pPr>
          </w:p>
          <w:p w14:paraId="580311A2" w14:textId="332C4C2F" w:rsidR="0029375A" w:rsidRPr="0029375A" w:rsidRDefault="0029375A" w:rsidP="0029375A">
            <w:pPr>
              <w:rPr>
                <w:rFonts w:ascii="Arial" w:eastAsia="Calibri" w:hAnsi="Arial" w:cs="Arial"/>
                <w:iCs/>
                <w:szCs w:val="22"/>
                <w:lang w:val="en-GB"/>
              </w:rPr>
            </w:pPr>
          </w:p>
        </w:tc>
      </w:tr>
      <w:tr w:rsidR="0029375A" w:rsidRPr="0029375A" w14:paraId="6EEF736E" w14:textId="77777777" w:rsidTr="496255A4">
        <w:trPr>
          <w:trHeight w:val="425"/>
        </w:trPr>
        <w:tc>
          <w:tcPr>
            <w:tcW w:w="0" w:type="auto"/>
          </w:tcPr>
          <w:p w14:paraId="0B027248"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Volume Discount Percentage</w:t>
            </w:r>
          </w:p>
        </w:tc>
        <w:tc>
          <w:tcPr>
            <w:tcW w:w="0" w:type="auto"/>
          </w:tcPr>
          <w:p w14:paraId="77E6DE6A" w14:textId="77777777" w:rsidR="0029375A" w:rsidRPr="0029375A" w:rsidRDefault="0029375A" w:rsidP="0029375A">
            <w:pPr>
              <w:rPr>
                <w:rFonts w:ascii="Arial" w:eastAsia="Calibri" w:hAnsi="Arial" w:cs="Arial"/>
                <w:iCs/>
                <w:szCs w:val="22"/>
                <w:lang w:val="en-GB"/>
              </w:rPr>
            </w:pPr>
            <w:r w:rsidRPr="0029375A">
              <w:rPr>
                <w:rFonts w:ascii="Arial" w:eastAsia="Calibri" w:hAnsi="Arial" w:cs="Arial"/>
                <w:iCs/>
                <w:szCs w:val="22"/>
                <w:lang w:val="en-GB"/>
              </w:rPr>
              <w:t>NA</w:t>
            </w:r>
          </w:p>
        </w:tc>
      </w:tr>
      <w:tr w:rsidR="0029375A" w:rsidRPr="0029375A" w14:paraId="1F4B6768" w14:textId="77777777" w:rsidTr="496255A4">
        <w:trPr>
          <w:trHeight w:val="425"/>
        </w:trPr>
        <w:tc>
          <w:tcPr>
            <w:tcW w:w="0" w:type="auto"/>
          </w:tcPr>
          <w:p w14:paraId="732C2497"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Quantity</w:t>
            </w:r>
          </w:p>
        </w:tc>
        <w:tc>
          <w:tcPr>
            <w:tcW w:w="0" w:type="auto"/>
          </w:tcPr>
          <w:p w14:paraId="7F84A8C4" w14:textId="77777777" w:rsidR="0029375A" w:rsidRPr="0029375A" w:rsidRDefault="0029375A" w:rsidP="0029375A">
            <w:pPr>
              <w:rPr>
                <w:rFonts w:ascii="Arial" w:eastAsia="Calibri" w:hAnsi="Arial" w:cs="Arial"/>
                <w:iCs/>
                <w:szCs w:val="22"/>
                <w:lang w:val="en-GB"/>
              </w:rPr>
            </w:pPr>
            <w:r w:rsidRPr="0029375A">
              <w:rPr>
                <w:rFonts w:ascii="Arial" w:eastAsia="Calibri" w:hAnsi="Arial" w:cs="Arial"/>
                <w:iCs/>
                <w:szCs w:val="22"/>
                <w:lang w:val="en-GB"/>
              </w:rPr>
              <w:t xml:space="preserve">See Schedule 3 </w:t>
            </w:r>
          </w:p>
        </w:tc>
      </w:tr>
      <w:tr w:rsidR="0029375A" w:rsidRPr="0029375A" w14:paraId="67CAE2CE" w14:textId="77777777" w:rsidTr="496255A4">
        <w:trPr>
          <w:trHeight w:val="425"/>
        </w:trPr>
        <w:tc>
          <w:tcPr>
            <w:tcW w:w="0" w:type="auto"/>
          </w:tcPr>
          <w:p w14:paraId="2ACAD288"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 xml:space="preserve">Contract Price </w:t>
            </w:r>
          </w:p>
        </w:tc>
        <w:tc>
          <w:tcPr>
            <w:tcW w:w="0" w:type="auto"/>
          </w:tcPr>
          <w:p w14:paraId="41FB6567" w14:textId="77777777" w:rsidR="0029375A" w:rsidRPr="0029375A" w:rsidRDefault="0029375A" w:rsidP="0029375A">
            <w:pPr>
              <w:rPr>
                <w:rFonts w:ascii="Arial" w:eastAsia="Calibri" w:hAnsi="Arial" w:cs="Arial"/>
                <w:iCs/>
                <w:szCs w:val="22"/>
                <w:lang w:val="en-GB"/>
              </w:rPr>
            </w:pPr>
          </w:p>
          <w:p w14:paraId="646DEA85" w14:textId="77777777" w:rsidR="0029375A" w:rsidRPr="0029375A" w:rsidRDefault="0029375A" w:rsidP="0029375A">
            <w:pPr>
              <w:rPr>
                <w:rFonts w:ascii="Arial" w:eastAsia="Calibri" w:hAnsi="Arial" w:cs="Arial"/>
                <w:iCs/>
                <w:szCs w:val="22"/>
                <w:lang w:val="en-GB"/>
              </w:rPr>
            </w:pPr>
            <w:r w:rsidRPr="0029375A">
              <w:rPr>
                <w:rFonts w:ascii="Arial" w:eastAsia="Calibri" w:hAnsi="Arial" w:cs="Arial"/>
                <w:iCs/>
                <w:szCs w:val="22"/>
                <w:lang w:val="en-GB"/>
              </w:rPr>
              <w:t xml:space="preserve">Please refer to </w:t>
            </w:r>
            <w:r w:rsidRPr="0029375A">
              <w:rPr>
                <w:rFonts w:ascii="Arial" w:eastAsia="Calibri" w:hAnsi="Arial" w:cs="Arial"/>
                <w:iCs/>
                <w:szCs w:val="22"/>
                <w:lang w:val="en-GB"/>
              </w:rPr>
              <w:fldChar w:fldCharType="begin"/>
            </w:r>
            <w:r w:rsidRPr="0029375A">
              <w:rPr>
                <w:rFonts w:ascii="Arial" w:eastAsia="Calibri" w:hAnsi="Arial" w:cs="Arial"/>
                <w:iCs/>
                <w:szCs w:val="22"/>
                <w:lang w:val="en-GB"/>
              </w:rPr>
              <w:instrText xml:space="preserve"> REF _Ref416796106 \r \h  \* MERGEFORMAT </w:instrText>
            </w:r>
            <w:r w:rsidRPr="0029375A">
              <w:rPr>
                <w:rFonts w:ascii="Arial" w:eastAsia="Calibri" w:hAnsi="Arial" w:cs="Arial"/>
                <w:iCs/>
                <w:szCs w:val="22"/>
                <w:lang w:val="en-GB"/>
              </w:rPr>
            </w:r>
            <w:r w:rsidRPr="0029375A">
              <w:rPr>
                <w:rFonts w:ascii="Arial" w:eastAsia="Calibri" w:hAnsi="Arial" w:cs="Arial"/>
                <w:iCs/>
                <w:szCs w:val="22"/>
                <w:lang w:val="en-GB"/>
              </w:rPr>
              <w:fldChar w:fldCharType="separate"/>
            </w:r>
            <w:r w:rsidRPr="0029375A">
              <w:rPr>
                <w:rFonts w:ascii="Arial" w:eastAsia="Calibri" w:hAnsi="Arial" w:cs="Arial"/>
                <w:iCs/>
                <w:szCs w:val="22"/>
                <w:lang w:val="en-GB"/>
              </w:rPr>
              <w:t>Schedule 2</w:t>
            </w:r>
            <w:r w:rsidRPr="0029375A">
              <w:rPr>
                <w:rFonts w:ascii="Arial" w:eastAsia="Calibri" w:hAnsi="Arial" w:cs="Arial"/>
                <w:iCs/>
                <w:szCs w:val="22"/>
                <w:lang w:val="en-GB"/>
              </w:rPr>
              <w:fldChar w:fldCharType="end"/>
            </w:r>
          </w:p>
        </w:tc>
      </w:tr>
      <w:tr w:rsidR="0029375A" w:rsidRPr="0029375A" w14:paraId="11F3F980" w14:textId="77777777" w:rsidTr="496255A4">
        <w:trPr>
          <w:trHeight w:val="425"/>
        </w:trPr>
        <w:tc>
          <w:tcPr>
            <w:tcW w:w="0" w:type="auto"/>
          </w:tcPr>
          <w:p w14:paraId="6D6BE7A7"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Warranty Period</w:t>
            </w:r>
          </w:p>
        </w:tc>
        <w:tc>
          <w:tcPr>
            <w:tcW w:w="0" w:type="auto"/>
          </w:tcPr>
          <w:p w14:paraId="5FA2E44F" w14:textId="77777777" w:rsidR="0029375A" w:rsidRPr="0029375A" w:rsidRDefault="0029375A" w:rsidP="0029375A">
            <w:pPr>
              <w:rPr>
                <w:rFonts w:ascii="Arial" w:eastAsia="Calibri" w:hAnsi="Arial" w:cs="Arial"/>
                <w:iCs/>
                <w:szCs w:val="22"/>
                <w:lang w:val="en-GB"/>
              </w:rPr>
            </w:pPr>
          </w:p>
          <w:p w14:paraId="071D813F" w14:textId="77777777" w:rsidR="0029375A" w:rsidRPr="0029375A" w:rsidRDefault="0029375A" w:rsidP="0029375A">
            <w:pPr>
              <w:rPr>
                <w:rFonts w:ascii="Arial" w:eastAsia="Calibri" w:hAnsi="Arial" w:cs="Arial"/>
                <w:iCs/>
                <w:szCs w:val="22"/>
                <w:lang w:val="en-GB"/>
              </w:rPr>
            </w:pPr>
            <w:r w:rsidRPr="0029375A">
              <w:rPr>
                <w:rFonts w:ascii="Arial" w:eastAsia="Calibri" w:hAnsi="Arial" w:cs="Arial"/>
                <w:iCs/>
                <w:szCs w:val="22"/>
                <w:lang w:val="en-GB"/>
              </w:rPr>
              <w:t>12 months from delivery</w:t>
            </w:r>
          </w:p>
        </w:tc>
      </w:tr>
      <w:tr w:rsidR="0029375A" w:rsidRPr="0029375A" w14:paraId="45FEE3E4" w14:textId="77777777" w:rsidTr="496255A4">
        <w:trPr>
          <w:trHeight w:val="425"/>
        </w:trPr>
        <w:tc>
          <w:tcPr>
            <w:tcW w:w="0" w:type="auto"/>
          </w:tcPr>
          <w:p w14:paraId="05861314"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Specification</w:t>
            </w:r>
          </w:p>
        </w:tc>
        <w:tc>
          <w:tcPr>
            <w:tcW w:w="0" w:type="auto"/>
          </w:tcPr>
          <w:p w14:paraId="0396A9DB" w14:textId="77777777" w:rsidR="0029375A" w:rsidRPr="0029375A" w:rsidRDefault="0029375A" w:rsidP="0029375A">
            <w:pPr>
              <w:rPr>
                <w:rFonts w:ascii="Arial" w:eastAsia="Calibri" w:hAnsi="Arial" w:cs="Arial"/>
                <w:iCs/>
                <w:szCs w:val="22"/>
                <w:lang w:val="en-GB"/>
              </w:rPr>
            </w:pPr>
            <w:r w:rsidRPr="0029375A">
              <w:rPr>
                <w:rFonts w:ascii="Arial" w:eastAsia="Calibri" w:hAnsi="Arial" w:cs="Arial"/>
                <w:iCs/>
                <w:szCs w:val="22"/>
                <w:lang w:val="en-GB"/>
              </w:rPr>
              <w:t xml:space="preserve">Please refer to </w:t>
            </w:r>
            <w:r w:rsidRPr="0029375A">
              <w:rPr>
                <w:rFonts w:ascii="Arial" w:eastAsia="Calibri" w:hAnsi="Arial" w:cs="Arial"/>
                <w:iCs/>
                <w:szCs w:val="22"/>
                <w:lang w:val="en-GB"/>
              </w:rPr>
              <w:fldChar w:fldCharType="begin"/>
            </w:r>
            <w:r w:rsidRPr="0029375A">
              <w:rPr>
                <w:rFonts w:ascii="Arial" w:eastAsia="Calibri" w:hAnsi="Arial" w:cs="Arial"/>
                <w:iCs/>
                <w:szCs w:val="22"/>
                <w:lang w:val="en-GB"/>
              </w:rPr>
              <w:instrText xml:space="preserve"> REF _Ref419211417 \r \h  \* MERGEFORMAT </w:instrText>
            </w:r>
            <w:r w:rsidRPr="0029375A">
              <w:rPr>
                <w:rFonts w:ascii="Arial" w:eastAsia="Calibri" w:hAnsi="Arial" w:cs="Arial"/>
                <w:iCs/>
                <w:szCs w:val="22"/>
                <w:lang w:val="en-GB"/>
              </w:rPr>
            </w:r>
            <w:r w:rsidRPr="0029375A">
              <w:rPr>
                <w:rFonts w:ascii="Arial" w:eastAsia="Calibri" w:hAnsi="Arial" w:cs="Arial"/>
                <w:iCs/>
                <w:szCs w:val="22"/>
                <w:lang w:val="en-GB"/>
              </w:rPr>
              <w:fldChar w:fldCharType="separate"/>
            </w:r>
            <w:r w:rsidRPr="0029375A">
              <w:rPr>
                <w:rFonts w:ascii="Arial" w:eastAsia="Calibri" w:hAnsi="Arial" w:cs="Arial"/>
                <w:iCs/>
                <w:szCs w:val="22"/>
                <w:lang w:val="en-GB"/>
              </w:rPr>
              <w:t>Schedule 3</w:t>
            </w:r>
            <w:r w:rsidRPr="0029375A">
              <w:rPr>
                <w:rFonts w:ascii="Arial" w:eastAsia="Calibri" w:hAnsi="Arial" w:cs="Arial"/>
                <w:iCs/>
                <w:szCs w:val="22"/>
                <w:lang w:val="en-GB"/>
              </w:rPr>
              <w:fldChar w:fldCharType="end"/>
            </w:r>
          </w:p>
        </w:tc>
      </w:tr>
      <w:tr w:rsidR="0029375A" w:rsidRPr="0029375A" w14:paraId="1DF82527" w14:textId="77777777" w:rsidTr="496255A4">
        <w:trPr>
          <w:trHeight w:val="425"/>
        </w:trPr>
        <w:tc>
          <w:tcPr>
            <w:tcW w:w="0" w:type="auto"/>
          </w:tcPr>
          <w:p w14:paraId="5E79778B" w14:textId="77777777" w:rsidR="0029375A" w:rsidRPr="0029375A" w:rsidRDefault="0029375A" w:rsidP="0029375A">
            <w:pPr>
              <w:rPr>
                <w:rFonts w:ascii="Arial" w:eastAsia="Calibri" w:hAnsi="Arial" w:cs="Arial"/>
                <w:szCs w:val="22"/>
                <w:lang w:val="en-GB"/>
              </w:rPr>
            </w:pPr>
            <w:r w:rsidRPr="0029375A">
              <w:rPr>
                <w:rFonts w:ascii="Arial" w:eastAsia="Calibri" w:hAnsi="Arial" w:cs="Arial"/>
                <w:szCs w:val="22"/>
                <w:lang w:val="en-GB"/>
              </w:rPr>
              <w:t>Programme</w:t>
            </w:r>
          </w:p>
        </w:tc>
        <w:tc>
          <w:tcPr>
            <w:tcW w:w="0" w:type="auto"/>
          </w:tcPr>
          <w:p w14:paraId="74EC07E7" w14:textId="77777777" w:rsidR="0029375A" w:rsidRPr="0029375A" w:rsidRDefault="0029375A" w:rsidP="0029375A">
            <w:pPr>
              <w:rPr>
                <w:rFonts w:ascii="Arial" w:eastAsia="Calibri" w:hAnsi="Arial" w:cs="Arial"/>
                <w:iCs/>
                <w:szCs w:val="22"/>
                <w:lang w:val="en-GB"/>
              </w:rPr>
            </w:pPr>
            <w:r w:rsidRPr="0029375A">
              <w:rPr>
                <w:rFonts w:ascii="Arial" w:eastAsia="Calibri" w:hAnsi="Arial" w:cs="Arial"/>
                <w:iCs/>
                <w:szCs w:val="22"/>
                <w:lang w:val="en-GB"/>
              </w:rPr>
              <w:t>Please refer to Schedule 3</w:t>
            </w:r>
          </w:p>
        </w:tc>
      </w:tr>
      <w:tr w:rsidR="0029375A" w:rsidRPr="0029375A" w14:paraId="73ED0F5F" w14:textId="77777777" w:rsidTr="496255A4">
        <w:trPr>
          <w:trHeight w:val="425"/>
        </w:trPr>
        <w:tc>
          <w:tcPr>
            <w:tcW w:w="0" w:type="auto"/>
          </w:tcPr>
          <w:p w14:paraId="53B602F0" w14:textId="77777777" w:rsidR="0029375A" w:rsidRPr="0029375A" w:rsidRDefault="0029375A" w:rsidP="0029375A">
            <w:pPr>
              <w:tabs>
                <w:tab w:val="left" w:pos="720"/>
                <w:tab w:val="left" w:pos="1260"/>
                <w:tab w:val="left" w:pos="3870"/>
              </w:tabs>
              <w:rPr>
                <w:rFonts w:ascii="Arial" w:eastAsia="Calibri" w:hAnsi="Arial" w:cs="Arial"/>
                <w:szCs w:val="22"/>
                <w:lang w:val="en-GB"/>
              </w:rPr>
            </w:pPr>
            <w:r w:rsidRPr="0029375A">
              <w:rPr>
                <w:rFonts w:ascii="Arial" w:eastAsia="Calibri" w:hAnsi="Arial" w:cs="Arial"/>
                <w:szCs w:val="22"/>
                <w:lang w:val="en-GB"/>
              </w:rPr>
              <w:t xml:space="preserve">Security required pursuant to Clause </w:t>
            </w:r>
            <w:r w:rsidRPr="0029375A">
              <w:rPr>
                <w:rFonts w:ascii="Arial" w:eastAsia="Calibri" w:hAnsi="Arial" w:cs="Arial"/>
                <w:szCs w:val="22"/>
                <w:lang w:val="en-GB"/>
              </w:rPr>
              <w:fldChar w:fldCharType="begin"/>
            </w:r>
            <w:r w:rsidRPr="0029375A">
              <w:rPr>
                <w:rFonts w:ascii="Arial" w:eastAsia="Calibri" w:hAnsi="Arial" w:cs="Arial"/>
                <w:szCs w:val="22"/>
                <w:lang w:val="en-GB"/>
              </w:rPr>
              <w:instrText xml:space="preserve"> REF _Ref416774592 \r \h  \* MERGEFORMAT </w:instrText>
            </w:r>
            <w:r w:rsidRPr="0029375A">
              <w:rPr>
                <w:rFonts w:ascii="Arial" w:eastAsia="Calibri" w:hAnsi="Arial" w:cs="Arial"/>
                <w:szCs w:val="22"/>
                <w:lang w:val="en-GB"/>
              </w:rPr>
            </w:r>
            <w:r w:rsidRPr="0029375A">
              <w:rPr>
                <w:rFonts w:ascii="Arial" w:eastAsia="Calibri" w:hAnsi="Arial" w:cs="Arial"/>
                <w:szCs w:val="22"/>
                <w:lang w:val="en-GB"/>
              </w:rPr>
              <w:fldChar w:fldCharType="separate"/>
            </w:r>
            <w:r w:rsidRPr="0029375A">
              <w:rPr>
                <w:rFonts w:ascii="Arial" w:eastAsia="Calibri" w:hAnsi="Arial" w:cs="Arial"/>
                <w:szCs w:val="22"/>
                <w:lang w:val="en-GB"/>
              </w:rPr>
              <w:t>46</w:t>
            </w:r>
            <w:r w:rsidRPr="0029375A">
              <w:rPr>
                <w:rFonts w:ascii="Arial" w:eastAsia="Calibri" w:hAnsi="Arial" w:cs="Arial"/>
                <w:szCs w:val="22"/>
                <w:lang w:val="en-GB"/>
              </w:rPr>
              <w:fldChar w:fldCharType="end"/>
            </w:r>
            <w:r w:rsidRPr="0029375A">
              <w:rPr>
                <w:rFonts w:ascii="Arial" w:eastAsia="Calibri" w:hAnsi="Arial" w:cs="Arial"/>
                <w:szCs w:val="22"/>
                <w:lang w:val="en-GB"/>
              </w:rPr>
              <w:t>:</w:t>
            </w:r>
          </w:p>
          <w:p w14:paraId="089B8CC1" w14:textId="77777777" w:rsidR="0029375A" w:rsidRPr="0029375A" w:rsidRDefault="0029375A" w:rsidP="0029375A">
            <w:pPr>
              <w:tabs>
                <w:tab w:val="left" w:pos="720"/>
                <w:tab w:val="left" w:pos="1260"/>
                <w:tab w:val="left" w:pos="3870"/>
              </w:tabs>
              <w:rPr>
                <w:rFonts w:ascii="Arial" w:eastAsia="Calibri" w:hAnsi="Arial" w:cs="Arial"/>
                <w:szCs w:val="22"/>
                <w:lang w:val="en-GB"/>
              </w:rPr>
            </w:pPr>
          </w:p>
          <w:p w14:paraId="52737A3D" w14:textId="77777777" w:rsidR="0029375A" w:rsidRPr="0029375A" w:rsidRDefault="0029375A" w:rsidP="0029375A">
            <w:pPr>
              <w:tabs>
                <w:tab w:val="left" w:pos="720"/>
                <w:tab w:val="left" w:pos="1260"/>
                <w:tab w:val="left" w:pos="3870"/>
              </w:tabs>
              <w:rPr>
                <w:rFonts w:ascii="Arial" w:eastAsia="Calibri" w:hAnsi="Arial" w:cs="Arial"/>
                <w:szCs w:val="22"/>
                <w:lang w:val="en-GB"/>
              </w:rPr>
            </w:pPr>
            <w:r w:rsidRPr="0029375A">
              <w:rPr>
                <w:rFonts w:ascii="Arial" w:eastAsia="Calibri" w:hAnsi="Arial" w:cs="Arial"/>
                <w:szCs w:val="22"/>
                <w:lang w:val="en-GB"/>
              </w:rPr>
              <w:t>Bond</w:t>
            </w:r>
            <w:r w:rsidRPr="0029375A">
              <w:rPr>
                <w:rFonts w:ascii="Arial" w:eastAsia="Calibri" w:hAnsi="Arial" w:cs="Arial"/>
                <w:szCs w:val="22"/>
                <w:lang w:val="en-GB"/>
              </w:rPr>
              <w:tab/>
            </w:r>
          </w:p>
          <w:p w14:paraId="332563DB" w14:textId="77777777" w:rsidR="0029375A" w:rsidRPr="0029375A" w:rsidRDefault="0029375A" w:rsidP="0029375A">
            <w:pPr>
              <w:tabs>
                <w:tab w:val="left" w:pos="720"/>
                <w:tab w:val="left" w:pos="1260"/>
                <w:tab w:val="left" w:pos="3870"/>
              </w:tabs>
              <w:rPr>
                <w:rFonts w:ascii="Arial" w:eastAsia="Calibri" w:hAnsi="Arial" w:cs="Arial"/>
                <w:szCs w:val="22"/>
                <w:lang w:val="en-GB"/>
              </w:rPr>
            </w:pPr>
          </w:p>
          <w:p w14:paraId="6F824735" w14:textId="77777777" w:rsidR="0029375A" w:rsidRPr="0029375A" w:rsidRDefault="0029375A" w:rsidP="0029375A">
            <w:pPr>
              <w:tabs>
                <w:tab w:val="left" w:pos="720"/>
                <w:tab w:val="left" w:pos="1260"/>
                <w:tab w:val="left" w:pos="3870"/>
              </w:tabs>
              <w:rPr>
                <w:rFonts w:ascii="Arial" w:eastAsia="Calibri" w:hAnsi="Arial" w:cs="Arial"/>
                <w:szCs w:val="22"/>
                <w:lang w:val="en-GB"/>
              </w:rPr>
            </w:pPr>
            <w:r w:rsidRPr="0029375A">
              <w:rPr>
                <w:rFonts w:ascii="Arial" w:eastAsia="Calibri" w:hAnsi="Arial" w:cs="Arial"/>
                <w:szCs w:val="22"/>
                <w:lang w:val="en-GB"/>
              </w:rPr>
              <w:t>Parent company guarantee</w:t>
            </w:r>
          </w:p>
          <w:p w14:paraId="73F2C12D" w14:textId="77777777" w:rsidR="0029375A" w:rsidRPr="0029375A" w:rsidRDefault="0029375A" w:rsidP="0029375A">
            <w:pPr>
              <w:rPr>
                <w:rFonts w:ascii="Arial" w:eastAsia="Calibri" w:hAnsi="Arial" w:cs="Arial"/>
                <w:szCs w:val="22"/>
                <w:lang w:val="en-GB"/>
              </w:rPr>
            </w:pPr>
          </w:p>
        </w:tc>
        <w:tc>
          <w:tcPr>
            <w:tcW w:w="0" w:type="auto"/>
          </w:tcPr>
          <w:p w14:paraId="42E9BE2E" w14:textId="77777777" w:rsidR="0029375A" w:rsidRPr="0029375A" w:rsidRDefault="0029375A" w:rsidP="0029375A">
            <w:pPr>
              <w:tabs>
                <w:tab w:val="left" w:pos="720"/>
                <w:tab w:val="left" w:pos="1260"/>
                <w:tab w:val="left" w:pos="3870"/>
              </w:tabs>
              <w:rPr>
                <w:rFonts w:ascii="Arial" w:eastAsia="Calibri" w:hAnsi="Arial" w:cs="Arial"/>
                <w:iCs/>
                <w:szCs w:val="22"/>
                <w:lang w:val="en-GB"/>
              </w:rPr>
            </w:pPr>
            <w:r w:rsidRPr="0029375A">
              <w:rPr>
                <w:rFonts w:ascii="Arial" w:eastAsia="Calibri" w:hAnsi="Arial" w:cs="Arial"/>
                <w:iCs/>
                <w:szCs w:val="22"/>
                <w:lang w:val="en-GB"/>
              </w:rPr>
              <w:br/>
            </w:r>
          </w:p>
          <w:p w14:paraId="39ECC250" w14:textId="5205400A" w:rsidR="0029375A" w:rsidRPr="0029375A" w:rsidRDefault="0029375A" w:rsidP="0029375A">
            <w:pPr>
              <w:tabs>
                <w:tab w:val="left" w:pos="720"/>
                <w:tab w:val="left" w:pos="1260"/>
                <w:tab w:val="left" w:pos="3870"/>
              </w:tabs>
              <w:rPr>
                <w:rFonts w:ascii="Arial" w:eastAsia="Calibri" w:hAnsi="Arial" w:cs="Arial"/>
                <w:iCs/>
                <w:szCs w:val="22"/>
                <w:lang w:val="en-GB"/>
              </w:rPr>
            </w:pPr>
            <w:r w:rsidRPr="0029375A">
              <w:rPr>
                <w:rFonts w:ascii="Arial" w:eastAsia="Calibri" w:hAnsi="Arial" w:cs="Arial"/>
                <w:iCs/>
                <w:szCs w:val="22"/>
                <w:lang w:val="en-GB"/>
              </w:rPr>
              <w:t>N/A</w:t>
            </w:r>
          </w:p>
          <w:p w14:paraId="25B8CF5F" w14:textId="77777777" w:rsidR="0029375A" w:rsidRPr="0029375A" w:rsidRDefault="0029375A" w:rsidP="0029375A">
            <w:pPr>
              <w:rPr>
                <w:rFonts w:ascii="Arial" w:eastAsia="Calibri" w:hAnsi="Arial" w:cs="Arial"/>
                <w:iCs/>
                <w:szCs w:val="22"/>
                <w:lang w:val="en-GB"/>
              </w:rPr>
            </w:pPr>
          </w:p>
          <w:p w14:paraId="3DF82696" w14:textId="77777777" w:rsidR="0029375A" w:rsidRPr="0029375A" w:rsidRDefault="0029375A" w:rsidP="0029375A">
            <w:pPr>
              <w:tabs>
                <w:tab w:val="left" w:pos="720"/>
                <w:tab w:val="left" w:pos="1260"/>
                <w:tab w:val="left" w:pos="3870"/>
              </w:tabs>
              <w:rPr>
                <w:rFonts w:ascii="Arial" w:eastAsia="Calibri" w:hAnsi="Arial" w:cs="Arial"/>
                <w:iCs/>
                <w:szCs w:val="22"/>
                <w:lang w:val="en-GB"/>
              </w:rPr>
            </w:pPr>
            <w:r w:rsidRPr="0029375A">
              <w:rPr>
                <w:rFonts w:ascii="Arial" w:eastAsia="Calibri" w:hAnsi="Arial" w:cs="Arial"/>
                <w:iCs/>
                <w:szCs w:val="22"/>
                <w:lang w:val="en-GB"/>
              </w:rPr>
              <w:t>N/A</w:t>
            </w:r>
          </w:p>
        </w:tc>
      </w:tr>
      <w:tr w:rsidR="00334308" w:rsidRPr="0029375A" w14:paraId="6EFC342B" w14:textId="77777777" w:rsidTr="496255A4">
        <w:trPr>
          <w:trHeight w:val="425"/>
        </w:trPr>
        <w:tc>
          <w:tcPr>
            <w:tcW w:w="0" w:type="auto"/>
          </w:tcPr>
          <w:p w14:paraId="6873A945" w14:textId="77777777" w:rsidR="00334308" w:rsidRPr="0029375A" w:rsidRDefault="00334308" w:rsidP="00334308">
            <w:pPr>
              <w:rPr>
                <w:rFonts w:ascii="Arial" w:eastAsia="Calibri" w:hAnsi="Arial" w:cs="Arial"/>
                <w:i/>
                <w:szCs w:val="22"/>
                <w:lang w:val="en-GB"/>
              </w:rPr>
            </w:pPr>
          </w:p>
          <w:p w14:paraId="6247EBD4" w14:textId="2B2674CA" w:rsidR="00334308" w:rsidRPr="0029375A" w:rsidRDefault="001C1B19" w:rsidP="00334308">
            <w:pPr>
              <w:rPr>
                <w:rFonts w:ascii="Arial" w:eastAsia="Calibri" w:hAnsi="Arial" w:cs="Arial"/>
                <w:szCs w:val="22"/>
                <w:lang w:val="en-GB"/>
              </w:rPr>
            </w:pPr>
            <w:r w:rsidRPr="001223A7">
              <w:rPr>
                <w:rFonts w:ascii="Arial" w:hAnsi="Arial" w:cs="Arial"/>
                <w:iCs/>
              </w:rPr>
              <w:t xml:space="preserve">The Supplier’s total liability for the purposes of Clause </w:t>
            </w:r>
            <w:r w:rsidRPr="001223A7">
              <w:rPr>
                <w:rFonts w:ascii="Arial" w:hAnsi="Arial" w:cs="Arial"/>
                <w:iCs/>
              </w:rPr>
              <w:fldChar w:fldCharType="begin"/>
            </w:r>
            <w:r w:rsidRPr="001223A7">
              <w:rPr>
                <w:rFonts w:ascii="Arial" w:hAnsi="Arial" w:cs="Arial"/>
                <w:iCs/>
              </w:rPr>
              <w:instrText xml:space="preserve"> REF _Ref416704538 \r \h  \* MERGEFORMAT </w:instrText>
            </w:r>
            <w:r w:rsidRPr="001223A7">
              <w:rPr>
                <w:rFonts w:ascii="Arial" w:hAnsi="Arial" w:cs="Arial"/>
                <w:iCs/>
              </w:rPr>
            </w:r>
            <w:r w:rsidRPr="001223A7">
              <w:rPr>
                <w:rFonts w:ascii="Arial" w:hAnsi="Arial" w:cs="Arial"/>
                <w:iCs/>
              </w:rPr>
              <w:fldChar w:fldCharType="separate"/>
            </w:r>
            <w:r w:rsidRPr="001223A7">
              <w:rPr>
                <w:rFonts w:ascii="Arial" w:hAnsi="Arial" w:cs="Arial"/>
                <w:b/>
                <w:bCs/>
                <w:iCs/>
                <w:lang w:val="en-US"/>
              </w:rPr>
              <w:t>15.5.</w:t>
            </w:r>
            <w:r w:rsidRPr="001223A7">
              <w:rPr>
                <w:rFonts w:ascii="Arial" w:hAnsi="Arial" w:cs="Arial"/>
                <w:iCs/>
              </w:rPr>
              <w:fldChar w:fldCharType="end"/>
            </w:r>
            <w:r w:rsidRPr="001223A7">
              <w:rPr>
                <w:rFonts w:ascii="Arial" w:hAnsi="Arial" w:cs="Arial"/>
                <w:iCs/>
              </w:rPr>
              <w:t xml:space="preserve"> is:</w:t>
            </w:r>
          </w:p>
          <w:p w14:paraId="361D5A92" w14:textId="77777777" w:rsidR="00334308" w:rsidRPr="0029375A" w:rsidRDefault="00334308" w:rsidP="00334308">
            <w:pPr>
              <w:rPr>
                <w:rFonts w:ascii="Arial" w:eastAsia="Calibri" w:hAnsi="Arial" w:cs="Arial"/>
                <w:szCs w:val="22"/>
                <w:vertAlign w:val="superscript"/>
                <w:lang w:val="en-GB"/>
              </w:rPr>
            </w:pPr>
          </w:p>
          <w:p w14:paraId="6B6A567B" w14:textId="77777777" w:rsidR="00334308" w:rsidRPr="0029375A" w:rsidRDefault="00334308" w:rsidP="000C4D1C">
            <w:pPr>
              <w:rPr>
                <w:rFonts w:ascii="Arial" w:eastAsia="Calibri" w:hAnsi="Arial" w:cs="Arial"/>
                <w:i/>
                <w:szCs w:val="22"/>
                <w:lang w:val="en-GB"/>
              </w:rPr>
            </w:pPr>
          </w:p>
        </w:tc>
        <w:tc>
          <w:tcPr>
            <w:tcW w:w="0" w:type="auto"/>
          </w:tcPr>
          <w:p w14:paraId="0D757AFF" w14:textId="404B2B12" w:rsidR="00334308" w:rsidRPr="0029375A" w:rsidRDefault="00334308" w:rsidP="00334308">
            <w:pPr>
              <w:rPr>
                <w:rFonts w:ascii="Arial" w:eastAsia="Calibri" w:hAnsi="Arial" w:cs="Arial"/>
                <w:iCs/>
                <w:szCs w:val="22"/>
                <w:lang w:val="en-GB"/>
              </w:rPr>
            </w:pPr>
            <w:r w:rsidRPr="001223A7">
              <w:rPr>
                <w:rFonts w:ascii="Arial" w:hAnsi="Arial" w:cs="Arial"/>
              </w:rPr>
              <w:t xml:space="preserve">Pursuant to Clause 15.5, the supplier’s liability to the company for all matters arising under or in connection with this Agreement and any contract, other than the excluded matters is limited to </w:t>
            </w:r>
            <w:r>
              <w:rPr>
                <w:rFonts w:ascii="Arial" w:hAnsi="Arial" w:cs="Arial"/>
              </w:rPr>
              <w:t>30</w:t>
            </w:r>
            <w:r w:rsidRPr="001223A7">
              <w:rPr>
                <w:rFonts w:ascii="Arial" w:hAnsi="Arial" w:cs="Arial"/>
              </w:rPr>
              <w:t xml:space="preserve">% of the Contract price (Schedule </w:t>
            </w:r>
            <w:r w:rsidR="00024871">
              <w:rPr>
                <w:rFonts w:ascii="Arial" w:hAnsi="Arial" w:cs="Arial"/>
              </w:rPr>
              <w:t>2</w:t>
            </w:r>
            <w:r w:rsidRPr="001223A7">
              <w:rPr>
                <w:rFonts w:ascii="Arial" w:hAnsi="Arial" w:cs="Arial"/>
              </w:rPr>
              <w:t>).</w:t>
            </w:r>
          </w:p>
        </w:tc>
      </w:tr>
    </w:tbl>
    <w:p w14:paraId="2509763D" w14:textId="77777777" w:rsidR="0029375A" w:rsidRPr="0029375A" w:rsidRDefault="0029375A" w:rsidP="0029375A">
      <w:pPr>
        <w:rPr>
          <w:rFonts w:ascii="Arial" w:eastAsia="Calibri" w:hAnsi="Arial" w:cs="Arial"/>
          <w:szCs w:val="22"/>
          <w:lang w:val="en-GB"/>
        </w:rPr>
      </w:pPr>
    </w:p>
    <w:p w14:paraId="7709B855" w14:textId="77777777" w:rsidR="0029375A" w:rsidRPr="0029375A" w:rsidRDefault="0029375A" w:rsidP="0029375A">
      <w:pPr>
        <w:tabs>
          <w:tab w:val="right" w:pos="3969"/>
        </w:tabs>
        <w:jc w:val="both"/>
        <w:rPr>
          <w:rFonts w:ascii="Arial" w:hAnsi="Arial"/>
          <w:bCs/>
          <w:i/>
          <w:iCs/>
          <w:lang w:val="en-GB" w:eastAsia="en-GB"/>
        </w:rPr>
      </w:pPr>
      <w:r w:rsidRPr="0029375A">
        <w:rPr>
          <w:rFonts w:ascii="Arial" w:hAnsi="Arial"/>
          <w:bCs/>
          <w:i/>
          <w:iCs/>
          <w:lang w:val="en-GB" w:eastAsia="en-GB"/>
        </w:rPr>
        <w:tab/>
      </w:r>
      <w:r w:rsidRPr="0029375A">
        <w:rPr>
          <w:rFonts w:ascii="Arial" w:hAnsi="Arial"/>
          <w:bCs/>
          <w:i/>
          <w:iCs/>
          <w:lang w:val="en-GB" w:eastAsia="en-GB"/>
        </w:rPr>
        <w:tab/>
      </w:r>
    </w:p>
    <w:p w14:paraId="6ED7DC4F" w14:textId="77777777" w:rsidR="00EE42CE" w:rsidRDefault="00EE42CE" w:rsidP="00BE6C32">
      <w:pPr>
        <w:pStyle w:val="BodyText"/>
        <w:rPr>
          <w:lang w:val="en-GB" w:eastAsia="en-GB"/>
        </w:rPr>
      </w:pPr>
    </w:p>
    <w:p w14:paraId="6A2BC18D" w14:textId="77777777" w:rsidR="00EE42CE" w:rsidRDefault="00EE42CE" w:rsidP="00BE6C32">
      <w:pPr>
        <w:pStyle w:val="BodyText"/>
        <w:rPr>
          <w:lang w:val="en-GB" w:eastAsia="en-GB"/>
        </w:rPr>
      </w:pPr>
    </w:p>
    <w:p w14:paraId="1D0A378E" w14:textId="60F39437" w:rsidR="00615166" w:rsidRPr="00F8425E" w:rsidRDefault="00615166" w:rsidP="001A4CE8">
      <w:pPr>
        <w:pStyle w:val="Schedule"/>
        <w:numPr>
          <w:ilvl w:val="0"/>
          <w:numId w:val="0"/>
        </w:numPr>
        <w:rPr>
          <w:rFonts w:cs="Arial"/>
          <w:sz w:val="22"/>
          <w:szCs w:val="22"/>
        </w:rPr>
      </w:pPr>
      <w:r w:rsidRPr="001223A7">
        <w:lastRenderedPageBreak/>
        <w:t xml:space="preserve">Schedule </w:t>
      </w:r>
      <w:r w:rsidR="0029375A">
        <w:t>2</w:t>
      </w:r>
      <w:r w:rsidR="00E2351A" w:rsidRPr="001223A7">
        <w:tab/>
      </w:r>
    </w:p>
    <w:p w14:paraId="492861C4" w14:textId="77777777" w:rsidR="00FE0CBE" w:rsidRPr="00FE0CBE" w:rsidRDefault="00FE0CBE" w:rsidP="00FE0CBE">
      <w:pPr>
        <w:keepNext/>
        <w:spacing w:after="240" w:line="360" w:lineRule="auto"/>
        <w:jc w:val="center"/>
        <w:rPr>
          <w:rFonts w:ascii="Arial" w:hAnsi="Arial"/>
          <w:b/>
          <w:sz w:val="24"/>
          <w:lang w:val="en-GB" w:eastAsia="en-GB"/>
        </w:rPr>
      </w:pPr>
      <w:bookmarkStart w:id="159" w:name="_Toc123112336"/>
      <w:bookmarkStart w:id="160" w:name="_Toc163716996"/>
      <w:bookmarkStart w:id="161" w:name="_Toc164842547"/>
      <w:bookmarkStart w:id="162" w:name="_Toc164930131"/>
      <w:bookmarkStart w:id="163" w:name="_Toc208827510"/>
      <w:r w:rsidRPr="00FE0CBE">
        <w:rPr>
          <w:rFonts w:ascii="Arial" w:hAnsi="Arial"/>
          <w:b/>
          <w:sz w:val="24"/>
          <w:lang w:val="en-GB" w:eastAsia="en-GB"/>
        </w:rPr>
        <w:t>Prices</w:t>
      </w:r>
      <w:bookmarkEnd w:id="159"/>
      <w:bookmarkEnd w:id="160"/>
      <w:bookmarkEnd w:id="161"/>
      <w:bookmarkEnd w:id="162"/>
      <w:bookmarkEnd w:id="163"/>
      <w:r w:rsidRPr="00FE0CBE">
        <w:rPr>
          <w:rFonts w:ascii="Arial" w:hAnsi="Arial"/>
          <w:b/>
          <w:sz w:val="24"/>
          <w:lang w:val="en-GB" w:eastAsia="en-GB"/>
        </w:rPr>
        <w:t xml:space="preserve"> </w:t>
      </w:r>
    </w:p>
    <w:p w14:paraId="38451817" w14:textId="77777777" w:rsidR="00FE0CBE" w:rsidRPr="00FE0CBE" w:rsidRDefault="00FE0CBE" w:rsidP="00FE0CBE">
      <w:pPr>
        <w:jc w:val="both"/>
        <w:rPr>
          <w:rFonts w:ascii="Arial" w:hAnsi="Arial"/>
          <w:lang w:val="en-GB" w:eastAsia="en-GB"/>
        </w:rPr>
      </w:pPr>
    </w:p>
    <w:p w14:paraId="1E28E6F5" w14:textId="4CC20252" w:rsidR="00EE42CE" w:rsidRDefault="00EE42CE" w:rsidP="00E90E9D">
      <w:pPr>
        <w:jc w:val="both"/>
        <w:rPr>
          <w:rFonts w:ascii="Arial" w:hAnsi="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744"/>
        <w:gridCol w:w="1564"/>
        <w:gridCol w:w="1315"/>
        <w:gridCol w:w="1863"/>
      </w:tblGrid>
      <w:tr w:rsidR="00A041FB" w14:paraId="014A9CEE" w14:textId="77777777" w:rsidTr="009A7B6B">
        <w:tc>
          <w:tcPr>
            <w:tcW w:w="3369" w:type="dxa"/>
          </w:tcPr>
          <w:p w14:paraId="0108BD4C" w14:textId="7971A571" w:rsidR="00FE0E5B" w:rsidRDefault="00274E27">
            <w:pPr>
              <w:jc w:val="both"/>
              <w:rPr>
                <w:rFonts w:ascii="Arial" w:hAnsi="Arial" w:cs="Tms Rmn"/>
                <w:lang w:val="en-GB" w:eastAsia="en-GB"/>
              </w:rPr>
            </w:pPr>
            <w:bookmarkStart w:id="164" w:name="_Hlk209791556"/>
            <w:r>
              <w:rPr>
                <w:rFonts w:ascii="Arial" w:hAnsi="Arial" w:cs="Tms Rmn"/>
                <w:lang w:val="en-GB" w:eastAsia="en-GB"/>
              </w:rPr>
              <w:t>DESCIPTION</w:t>
            </w:r>
          </w:p>
        </w:tc>
        <w:tc>
          <w:tcPr>
            <w:tcW w:w="1744" w:type="dxa"/>
          </w:tcPr>
          <w:p w14:paraId="4752B85E" w14:textId="5B8062EA" w:rsidR="00FE0E5B" w:rsidRDefault="00274E27">
            <w:pPr>
              <w:jc w:val="both"/>
              <w:rPr>
                <w:rFonts w:ascii="Arial" w:hAnsi="Arial" w:cs="Tms Rmn"/>
                <w:lang w:val="en-GB" w:eastAsia="en-GB"/>
              </w:rPr>
            </w:pPr>
            <w:r>
              <w:rPr>
                <w:rFonts w:ascii="Arial" w:hAnsi="Arial" w:cs="Tms Rmn"/>
                <w:lang w:val="en-GB" w:eastAsia="en-GB"/>
              </w:rPr>
              <w:t>PART NO</w:t>
            </w:r>
          </w:p>
        </w:tc>
        <w:tc>
          <w:tcPr>
            <w:tcW w:w="1564" w:type="dxa"/>
          </w:tcPr>
          <w:p w14:paraId="4B77CAFC" w14:textId="7101EF23" w:rsidR="00FE0E5B" w:rsidRDefault="00274E27">
            <w:pPr>
              <w:jc w:val="both"/>
              <w:rPr>
                <w:rFonts w:ascii="Arial" w:hAnsi="Arial" w:cs="Tms Rmn"/>
                <w:lang w:val="en-GB" w:eastAsia="en-GB"/>
              </w:rPr>
            </w:pPr>
            <w:r>
              <w:rPr>
                <w:rFonts w:ascii="Arial" w:hAnsi="Arial" w:cs="Tms Rmn"/>
                <w:lang w:val="en-GB" w:eastAsia="en-GB"/>
              </w:rPr>
              <w:t>QUANTITY</w:t>
            </w:r>
          </w:p>
        </w:tc>
        <w:tc>
          <w:tcPr>
            <w:tcW w:w="1315" w:type="dxa"/>
          </w:tcPr>
          <w:p w14:paraId="4DB30CDF" w14:textId="3B165B5B" w:rsidR="00FE0E5B" w:rsidRDefault="00274E27">
            <w:pPr>
              <w:jc w:val="both"/>
              <w:rPr>
                <w:rFonts w:ascii="Arial" w:hAnsi="Arial" w:cs="Tms Rmn"/>
                <w:lang w:val="en-GB" w:eastAsia="en-GB"/>
              </w:rPr>
            </w:pPr>
            <w:r>
              <w:rPr>
                <w:rFonts w:ascii="Arial" w:hAnsi="Arial" w:cs="Tms Rmn"/>
                <w:lang w:val="en-GB" w:eastAsia="en-GB"/>
              </w:rPr>
              <w:t>U</w:t>
            </w:r>
            <w:r w:rsidR="00F67BF8">
              <w:rPr>
                <w:rFonts w:ascii="Arial" w:hAnsi="Arial" w:cs="Tms Rmn"/>
                <w:lang w:val="en-GB" w:eastAsia="en-GB"/>
              </w:rPr>
              <w:t>NIT COST</w:t>
            </w:r>
            <w:r>
              <w:rPr>
                <w:rFonts w:ascii="Arial" w:hAnsi="Arial" w:cs="Tms Rmn"/>
                <w:lang w:val="en-GB" w:eastAsia="en-GB"/>
              </w:rPr>
              <w:t xml:space="preserve"> </w:t>
            </w:r>
          </w:p>
        </w:tc>
        <w:tc>
          <w:tcPr>
            <w:tcW w:w="1863" w:type="dxa"/>
          </w:tcPr>
          <w:p w14:paraId="6901B35B" w14:textId="563730E5" w:rsidR="00FE0E5B" w:rsidRDefault="00274E27">
            <w:pPr>
              <w:jc w:val="both"/>
              <w:rPr>
                <w:rFonts w:ascii="Arial" w:hAnsi="Arial" w:cs="Tms Rmn"/>
                <w:lang w:val="en-GB" w:eastAsia="en-GB"/>
              </w:rPr>
            </w:pPr>
            <w:r>
              <w:rPr>
                <w:rFonts w:ascii="Arial" w:hAnsi="Arial" w:cs="Tms Rmn"/>
                <w:lang w:val="en-GB" w:eastAsia="en-GB"/>
              </w:rPr>
              <w:t xml:space="preserve">TOTAL </w:t>
            </w:r>
            <w:r w:rsidR="00F67BF8">
              <w:rPr>
                <w:rFonts w:ascii="Arial" w:hAnsi="Arial" w:cs="Tms Rmn"/>
                <w:lang w:val="en-GB" w:eastAsia="en-GB"/>
              </w:rPr>
              <w:t>COST</w:t>
            </w:r>
          </w:p>
        </w:tc>
      </w:tr>
      <w:tr w:rsidR="00A041FB" w14:paraId="7519045A" w14:textId="77777777" w:rsidTr="009A7B6B">
        <w:tc>
          <w:tcPr>
            <w:tcW w:w="3369" w:type="dxa"/>
          </w:tcPr>
          <w:p w14:paraId="2672F509" w14:textId="0572F275" w:rsidR="00FE0E5B" w:rsidRPr="00801285" w:rsidRDefault="00801285" w:rsidP="00061792">
            <w:pPr>
              <w:jc w:val="both"/>
              <w:rPr>
                <w:rFonts w:ascii="Arial" w:hAnsi="Arial" w:cs="Tms Rmn"/>
                <w:b/>
                <w:bCs/>
                <w:lang w:val="en-GB" w:eastAsia="en-GB"/>
              </w:rPr>
            </w:pPr>
            <w:r w:rsidRPr="00801285">
              <w:rPr>
                <w:rFonts w:ascii="Arial" w:hAnsi="Arial" w:cs="Tms Rmn"/>
                <w:b/>
                <w:bCs/>
                <w:lang w:val="en-GB" w:eastAsia="en-GB"/>
              </w:rPr>
              <w:t xml:space="preserve">REDACTED </w:t>
            </w:r>
          </w:p>
        </w:tc>
        <w:tc>
          <w:tcPr>
            <w:tcW w:w="1744" w:type="dxa"/>
          </w:tcPr>
          <w:p w14:paraId="232F11F2" w14:textId="24AA801C" w:rsidR="00FE0E5B" w:rsidRDefault="00FE0E5B" w:rsidP="009A7B6B">
            <w:pPr>
              <w:rPr>
                <w:rFonts w:ascii="Arial" w:hAnsi="Arial" w:cs="Tms Rmn"/>
                <w:lang w:val="en-GB" w:eastAsia="en-GB"/>
              </w:rPr>
            </w:pPr>
          </w:p>
        </w:tc>
        <w:tc>
          <w:tcPr>
            <w:tcW w:w="1564" w:type="dxa"/>
          </w:tcPr>
          <w:p w14:paraId="5FD02E51" w14:textId="3FFE84F6" w:rsidR="00FE0E5B" w:rsidRDefault="00FE0E5B">
            <w:pPr>
              <w:jc w:val="both"/>
              <w:rPr>
                <w:rFonts w:ascii="Arial" w:hAnsi="Arial" w:cs="Tms Rmn"/>
                <w:lang w:val="en-GB" w:eastAsia="en-GB"/>
              </w:rPr>
            </w:pPr>
          </w:p>
        </w:tc>
        <w:tc>
          <w:tcPr>
            <w:tcW w:w="1315" w:type="dxa"/>
          </w:tcPr>
          <w:p w14:paraId="508DC0DD" w14:textId="2EB71071" w:rsidR="00FE0E5B" w:rsidRDefault="00FE0E5B">
            <w:pPr>
              <w:jc w:val="both"/>
              <w:rPr>
                <w:rFonts w:ascii="Arial" w:hAnsi="Arial" w:cs="Tms Rmn"/>
                <w:lang w:val="en-GB" w:eastAsia="en-GB"/>
              </w:rPr>
            </w:pPr>
          </w:p>
        </w:tc>
        <w:tc>
          <w:tcPr>
            <w:tcW w:w="1863" w:type="dxa"/>
          </w:tcPr>
          <w:p w14:paraId="692CC1F0" w14:textId="7A807FE3" w:rsidR="00FE0E5B" w:rsidRDefault="00FE0E5B">
            <w:pPr>
              <w:jc w:val="both"/>
              <w:rPr>
                <w:rFonts w:ascii="Arial" w:hAnsi="Arial" w:cs="Tms Rmn"/>
                <w:lang w:val="en-GB" w:eastAsia="en-GB"/>
              </w:rPr>
            </w:pPr>
          </w:p>
        </w:tc>
      </w:tr>
      <w:tr w:rsidR="00A041FB" w14:paraId="607584D4" w14:textId="77777777" w:rsidTr="009A7B6B">
        <w:tc>
          <w:tcPr>
            <w:tcW w:w="3369" w:type="dxa"/>
          </w:tcPr>
          <w:p w14:paraId="5BC8EDAD" w14:textId="2A28CDBA" w:rsidR="00FE0E5B" w:rsidRPr="009A7B6B" w:rsidRDefault="00FE0E5B" w:rsidP="00061B70">
            <w:pPr>
              <w:jc w:val="both"/>
              <w:rPr>
                <w:rFonts w:ascii="Arial" w:hAnsi="Arial" w:cs="Tms Rmn"/>
                <w:sz w:val="18"/>
                <w:szCs w:val="18"/>
                <w:lang w:val="en-GB" w:eastAsia="en-GB"/>
              </w:rPr>
            </w:pPr>
          </w:p>
        </w:tc>
        <w:tc>
          <w:tcPr>
            <w:tcW w:w="1744" w:type="dxa"/>
          </w:tcPr>
          <w:p w14:paraId="4652DECA" w14:textId="11E67BAC" w:rsidR="00FE0E5B" w:rsidRDefault="00FE0E5B" w:rsidP="009A7B6B">
            <w:pPr>
              <w:rPr>
                <w:rFonts w:ascii="Arial" w:hAnsi="Arial" w:cs="Tms Rmn"/>
                <w:lang w:val="en-GB" w:eastAsia="en-GB"/>
              </w:rPr>
            </w:pPr>
          </w:p>
        </w:tc>
        <w:tc>
          <w:tcPr>
            <w:tcW w:w="1564" w:type="dxa"/>
          </w:tcPr>
          <w:p w14:paraId="7439B629" w14:textId="45D25B93" w:rsidR="00FE0E5B" w:rsidRDefault="00FE0E5B">
            <w:pPr>
              <w:jc w:val="both"/>
              <w:rPr>
                <w:rFonts w:ascii="Arial" w:hAnsi="Arial" w:cs="Tms Rmn"/>
                <w:lang w:val="en-GB" w:eastAsia="en-GB"/>
              </w:rPr>
            </w:pPr>
          </w:p>
        </w:tc>
        <w:tc>
          <w:tcPr>
            <w:tcW w:w="1315" w:type="dxa"/>
          </w:tcPr>
          <w:p w14:paraId="650E275F" w14:textId="667F89B2" w:rsidR="00FE0E5B" w:rsidRDefault="00FE0E5B">
            <w:pPr>
              <w:jc w:val="both"/>
              <w:rPr>
                <w:rFonts w:ascii="Arial" w:hAnsi="Arial" w:cs="Tms Rmn"/>
                <w:lang w:val="en-GB" w:eastAsia="en-GB"/>
              </w:rPr>
            </w:pPr>
          </w:p>
        </w:tc>
        <w:tc>
          <w:tcPr>
            <w:tcW w:w="1863" w:type="dxa"/>
          </w:tcPr>
          <w:p w14:paraId="6B0957AD" w14:textId="20E75A4A" w:rsidR="00FE0E5B" w:rsidRDefault="00FE0E5B">
            <w:pPr>
              <w:jc w:val="both"/>
              <w:rPr>
                <w:rFonts w:ascii="Arial" w:hAnsi="Arial" w:cs="Tms Rmn"/>
                <w:lang w:val="en-GB" w:eastAsia="en-GB"/>
              </w:rPr>
            </w:pPr>
          </w:p>
        </w:tc>
      </w:tr>
      <w:tr w:rsidR="00552D70" w14:paraId="741C9ADF" w14:textId="77777777" w:rsidTr="009A7B6B">
        <w:tc>
          <w:tcPr>
            <w:tcW w:w="7992" w:type="dxa"/>
            <w:gridSpan w:val="4"/>
          </w:tcPr>
          <w:p w14:paraId="4D216F72" w14:textId="01E72F27" w:rsidR="00552D70" w:rsidRDefault="00552D70">
            <w:pPr>
              <w:jc w:val="right"/>
              <w:rPr>
                <w:rFonts w:ascii="Arial" w:hAnsi="Arial" w:cs="Tms Rmn"/>
                <w:b/>
                <w:bCs/>
                <w:lang w:val="en-GB" w:eastAsia="en-GB"/>
              </w:rPr>
            </w:pPr>
            <w:r>
              <w:rPr>
                <w:rFonts w:ascii="Arial" w:hAnsi="Arial" w:cs="Tms Rmn"/>
                <w:b/>
                <w:bCs/>
                <w:lang w:val="en-GB" w:eastAsia="en-GB"/>
              </w:rPr>
              <w:t xml:space="preserve">TOTAL </w:t>
            </w:r>
          </w:p>
        </w:tc>
        <w:tc>
          <w:tcPr>
            <w:tcW w:w="1863" w:type="dxa"/>
          </w:tcPr>
          <w:p w14:paraId="19E0FD95" w14:textId="5DAF7C80" w:rsidR="00552D70" w:rsidRDefault="00857A9A">
            <w:pPr>
              <w:jc w:val="both"/>
              <w:rPr>
                <w:rFonts w:ascii="Arial" w:hAnsi="Arial" w:cs="Tms Rmn"/>
                <w:b/>
                <w:bCs/>
                <w:lang w:val="en-GB" w:eastAsia="en-GB"/>
              </w:rPr>
            </w:pPr>
            <w:r>
              <w:rPr>
                <w:rFonts w:ascii="Arial" w:hAnsi="Arial" w:cs="Tms Rmn"/>
                <w:b/>
                <w:bCs/>
                <w:lang w:val="en-GB" w:eastAsia="en-GB"/>
              </w:rPr>
              <w:t>£</w:t>
            </w:r>
            <w:r w:rsidR="00976563">
              <w:rPr>
                <w:rFonts w:ascii="Arial" w:hAnsi="Arial" w:cs="Tms Rmn"/>
                <w:b/>
                <w:bCs/>
                <w:lang w:val="en-GB" w:eastAsia="en-GB"/>
              </w:rPr>
              <w:t>648,224</w:t>
            </w:r>
          </w:p>
          <w:p w14:paraId="16BD3811" w14:textId="4D385E3D" w:rsidR="00857A9A" w:rsidRDefault="00857A9A">
            <w:pPr>
              <w:jc w:val="both"/>
              <w:rPr>
                <w:rFonts w:ascii="Arial" w:hAnsi="Arial" w:cs="Tms Rmn"/>
                <w:b/>
                <w:bCs/>
                <w:lang w:val="en-GB" w:eastAsia="en-GB"/>
              </w:rPr>
            </w:pPr>
          </w:p>
        </w:tc>
      </w:tr>
      <w:bookmarkEnd w:id="164"/>
    </w:tbl>
    <w:p w14:paraId="6BF73862" w14:textId="77777777" w:rsidR="008216D6" w:rsidRDefault="008216D6" w:rsidP="00E90E9D">
      <w:pPr>
        <w:jc w:val="both"/>
        <w:rPr>
          <w:rFonts w:ascii="Arial" w:hAnsi="Arial"/>
          <w:lang w:val="en-GB" w:eastAsia="en-GB"/>
        </w:rPr>
      </w:pPr>
    </w:p>
    <w:p w14:paraId="1E9C4A19" w14:textId="0B8C5A79" w:rsidR="008216D6" w:rsidRDefault="00573724" w:rsidP="00E90E9D">
      <w:pPr>
        <w:jc w:val="both"/>
        <w:rPr>
          <w:rFonts w:ascii="Arial" w:hAnsi="Arial"/>
          <w:lang w:val="en-GB" w:eastAsia="en-GB"/>
        </w:rPr>
      </w:pPr>
      <w:r>
        <w:rPr>
          <w:rFonts w:ascii="Arial" w:hAnsi="Arial"/>
          <w:lang w:val="en-GB" w:eastAsia="en-GB"/>
        </w:rPr>
        <w:t>Purchaser may request additional quantities keeping the same rates</w:t>
      </w:r>
      <w:r w:rsidR="00D40FAF">
        <w:rPr>
          <w:rFonts w:ascii="Arial" w:hAnsi="Arial"/>
          <w:lang w:val="en-GB" w:eastAsia="en-GB"/>
        </w:rPr>
        <w:t xml:space="preserve">. </w:t>
      </w:r>
    </w:p>
    <w:p w14:paraId="02CA1ED7" w14:textId="77777777" w:rsidR="008216D6" w:rsidRDefault="008216D6" w:rsidP="00E90E9D">
      <w:pPr>
        <w:jc w:val="both"/>
        <w:rPr>
          <w:rFonts w:ascii="Arial" w:hAnsi="Arial"/>
          <w:lang w:val="en-GB" w:eastAsia="en-GB"/>
        </w:rPr>
      </w:pPr>
    </w:p>
    <w:p w14:paraId="704511C4" w14:textId="2957589F" w:rsidR="008216D6" w:rsidRDefault="004117D3" w:rsidP="00E90E9D">
      <w:pPr>
        <w:jc w:val="both"/>
        <w:rPr>
          <w:rFonts w:ascii="Arial" w:hAnsi="Arial"/>
          <w:lang w:val="en-GB" w:eastAsia="en-GB"/>
        </w:rPr>
      </w:pPr>
      <w:r>
        <w:rPr>
          <w:rFonts w:ascii="Arial" w:hAnsi="Arial"/>
          <w:lang w:val="en-GB" w:eastAsia="en-GB"/>
        </w:rPr>
        <w:t>Price includes Carriage and Packing</w:t>
      </w:r>
    </w:p>
    <w:p w14:paraId="14D2B56F" w14:textId="77777777" w:rsidR="008216D6" w:rsidRDefault="008216D6" w:rsidP="00E90E9D">
      <w:pPr>
        <w:jc w:val="both"/>
        <w:rPr>
          <w:rFonts w:ascii="Arial" w:hAnsi="Arial"/>
          <w:lang w:val="en-GB" w:eastAsia="en-GB"/>
        </w:rPr>
      </w:pPr>
    </w:p>
    <w:p w14:paraId="02B264F9" w14:textId="4BDE7003" w:rsidR="001C1B19" w:rsidRDefault="001C1B19" w:rsidP="00E90E9D">
      <w:pPr>
        <w:jc w:val="both"/>
        <w:rPr>
          <w:rFonts w:ascii="Arial" w:hAnsi="Arial"/>
          <w:lang w:val="en-GB" w:eastAsia="en-GB"/>
        </w:rPr>
      </w:pPr>
      <w:r>
        <w:rPr>
          <w:rFonts w:ascii="Arial" w:hAnsi="Arial"/>
          <w:lang w:val="en-GB" w:eastAsia="en-GB"/>
        </w:rPr>
        <w:t xml:space="preserve">Delivery to </w:t>
      </w:r>
      <w:r w:rsidR="00F71E33">
        <w:rPr>
          <w:rFonts w:ascii="Arial" w:hAnsi="Arial"/>
          <w:lang w:val="en-GB" w:eastAsia="en-GB"/>
        </w:rPr>
        <w:t xml:space="preserve">Northumberland Park Depot </w:t>
      </w:r>
    </w:p>
    <w:p w14:paraId="568B479A" w14:textId="77777777" w:rsidR="00F71E33" w:rsidRDefault="00F71E33" w:rsidP="00E90E9D">
      <w:pPr>
        <w:jc w:val="both"/>
        <w:rPr>
          <w:rFonts w:ascii="Arial" w:hAnsi="Arial"/>
          <w:lang w:val="en-GB" w:eastAsia="en-GB"/>
        </w:rPr>
      </w:pPr>
    </w:p>
    <w:p w14:paraId="7EA7109B" w14:textId="77777777" w:rsidR="00F71E33" w:rsidRDefault="00F71E33" w:rsidP="00E90E9D">
      <w:pPr>
        <w:jc w:val="both"/>
        <w:rPr>
          <w:rFonts w:ascii="Arial" w:hAnsi="Arial"/>
          <w:lang w:val="en-GB" w:eastAsia="en-GB"/>
        </w:rPr>
      </w:pPr>
    </w:p>
    <w:p w14:paraId="42A432B4" w14:textId="77777777" w:rsidR="00F71E33" w:rsidRDefault="00F71E33" w:rsidP="00E90E9D">
      <w:pPr>
        <w:jc w:val="both"/>
        <w:rPr>
          <w:rFonts w:ascii="Arial" w:hAnsi="Arial"/>
          <w:lang w:val="en-GB" w:eastAsia="en-GB"/>
        </w:rPr>
      </w:pPr>
    </w:p>
    <w:p w14:paraId="3852284C" w14:textId="77777777" w:rsidR="00F71E33" w:rsidRDefault="00F71E33" w:rsidP="00E90E9D">
      <w:pPr>
        <w:jc w:val="both"/>
        <w:rPr>
          <w:rFonts w:ascii="Arial" w:hAnsi="Arial"/>
          <w:lang w:val="en-GB" w:eastAsia="en-GB"/>
        </w:rPr>
      </w:pPr>
    </w:p>
    <w:p w14:paraId="430CAD72" w14:textId="77777777" w:rsidR="008216D6" w:rsidRDefault="008216D6" w:rsidP="00E90E9D">
      <w:pPr>
        <w:jc w:val="both"/>
        <w:rPr>
          <w:rFonts w:ascii="Arial" w:hAnsi="Arial"/>
          <w:lang w:val="en-GB" w:eastAsia="en-GB"/>
        </w:rPr>
      </w:pPr>
    </w:p>
    <w:p w14:paraId="7C61DD28" w14:textId="77777777" w:rsidR="008216D6" w:rsidRDefault="008216D6" w:rsidP="00E90E9D">
      <w:pPr>
        <w:jc w:val="both"/>
        <w:rPr>
          <w:rFonts w:ascii="Arial" w:hAnsi="Arial"/>
          <w:lang w:val="en-GB" w:eastAsia="en-GB"/>
        </w:rPr>
      </w:pPr>
    </w:p>
    <w:p w14:paraId="106C35E8" w14:textId="77777777" w:rsidR="008216D6" w:rsidRDefault="008216D6" w:rsidP="00E90E9D">
      <w:pPr>
        <w:jc w:val="both"/>
        <w:rPr>
          <w:rFonts w:ascii="Arial" w:hAnsi="Arial"/>
          <w:lang w:val="en-GB" w:eastAsia="en-GB"/>
        </w:rPr>
      </w:pPr>
    </w:p>
    <w:p w14:paraId="5BB84A2C" w14:textId="77777777" w:rsidR="008216D6" w:rsidRDefault="008216D6" w:rsidP="00E90E9D">
      <w:pPr>
        <w:jc w:val="both"/>
        <w:rPr>
          <w:rFonts w:ascii="Arial" w:hAnsi="Arial"/>
          <w:lang w:val="en-GB" w:eastAsia="en-GB"/>
        </w:rPr>
      </w:pPr>
    </w:p>
    <w:p w14:paraId="1CA9F394" w14:textId="77777777" w:rsidR="008216D6" w:rsidRDefault="008216D6" w:rsidP="00E90E9D">
      <w:pPr>
        <w:jc w:val="both"/>
        <w:rPr>
          <w:rFonts w:ascii="Arial" w:hAnsi="Arial"/>
          <w:lang w:val="en-GB" w:eastAsia="en-GB"/>
        </w:rPr>
      </w:pPr>
    </w:p>
    <w:p w14:paraId="6A43CC99" w14:textId="77777777" w:rsidR="008216D6" w:rsidRDefault="008216D6" w:rsidP="00E90E9D">
      <w:pPr>
        <w:jc w:val="both"/>
        <w:rPr>
          <w:rFonts w:ascii="Arial" w:hAnsi="Arial"/>
          <w:lang w:val="en-GB" w:eastAsia="en-GB"/>
        </w:rPr>
      </w:pPr>
    </w:p>
    <w:p w14:paraId="7D1217A1" w14:textId="77777777" w:rsidR="008216D6" w:rsidRDefault="008216D6" w:rsidP="00E90E9D">
      <w:pPr>
        <w:jc w:val="both"/>
        <w:rPr>
          <w:rFonts w:ascii="Arial" w:hAnsi="Arial"/>
          <w:lang w:val="en-GB" w:eastAsia="en-GB"/>
        </w:rPr>
      </w:pPr>
    </w:p>
    <w:p w14:paraId="2F45C1A3" w14:textId="77777777" w:rsidR="008216D6" w:rsidRDefault="008216D6" w:rsidP="00E90E9D">
      <w:pPr>
        <w:jc w:val="both"/>
        <w:rPr>
          <w:rFonts w:ascii="Arial" w:hAnsi="Arial"/>
          <w:lang w:val="en-GB" w:eastAsia="en-GB"/>
        </w:rPr>
      </w:pPr>
    </w:p>
    <w:p w14:paraId="18CA8846" w14:textId="77777777" w:rsidR="008216D6" w:rsidRDefault="008216D6" w:rsidP="00E90E9D">
      <w:pPr>
        <w:jc w:val="both"/>
        <w:rPr>
          <w:rFonts w:ascii="Arial" w:hAnsi="Arial"/>
          <w:lang w:val="en-GB" w:eastAsia="en-GB"/>
        </w:rPr>
      </w:pPr>
    </w:p>
    <w:p w14:paraId="5BDD8EC9" w14:textId="77777777" w:rsidR="008216D6" w:rsidRDefault="008216D6" w:rsidP="00E90E9D">
      <w:pPr>
        <w:jc w:val="both"/>
        <w:rPr>
          <w:rFonts w:ascii="Arial" w:hAnsi="Arial"/>
          <w:lang w:val="en-GB" w:eastAsia="en-GB"/>
        </w:rPr>
      </w:pPr>
    </w:p>
    <w:p w14:paraId="7FF6F8FF" w14:textId="77777777" w:rsidR="008216D6" w:rsidRDefault="008216D6" w:rsidP="00E90E9D">
      <w:pPr>
        <w:jc w:val="both"/>
        <w:rPr>
          <w:rFonts w:ascii="Arial" w:hAnsi="Arial"/>
          <w:lang w:val="en-GB" w:eastAsia="en-GB"/>
        </w:rPr>
      </w:pPr>
    </w:p>
    <w:p w14:paraId="69FAE03C" w14:textId="77777777" w:rsidR="008216D6" w:rsidRDefault="008216D6" w:rsidP="00E90E9D">
      <w:pPr>
        <w:jc w:val="both"/>
        <w:rPr>
          <w:rFonts w:ascii="Arial" w:hAnsi="Arial"/>
          <w:lang w:val="en-GB" w:eastAsia="en-GB"/>
        </w:rPr>
      </w:pPr>
    </w:p>
    <w:p w14:paraId="42D01AE8" w14:textId="77777777" w:rsidR="008216D6" w:rsidRDefault="008216D6" w:rsidP="00E90E9D">
      <w:pPr>
        <w:jc w:val="both"/>
        <w:rPr>
          <w:rFonts w:ascii="Arial" w:hAnsi="Arial"/>
          <w:lang w:val="en-GB" w:eastAsia="en-GB"/>
        </w:rPr>
      </w:pPr>
    </w:p>
    <w:p w14:paraId="09883C89" w14:textId="77777777" w:rsidR="008216D6" w:rsidRDefault="008216D6" w:rsidP="00E90E9D">
      <w:pPr>
        <w:jc w:val="both"/>
        <w:rPr>
          <w:rFonts w:ascii="Arial" w:hAnsi="Arial"/>
          <w:lang w:val="en-GB" w:eastAsia="en-GB"/>
        </w:rPr>
      </w:pPr>
    </w:p>
    <w:p w14:paraId="38C37258" w14:textId="77777777" w:rsidR="008216D6" w:rsidRDefault="008216D6" w:rsidP="00E90E9D">
      <w:pPr>
        <w:jc w:val="both"/>
        <w:rPr>
          <w:rFonts w:ascii="Arial" w:hAnsi="Arial"/>
          <w:lang w:val="en-GB" w:eastAsia="en-GB"/>
        </w:rPr>
      </w:pPr>
    </w:p>
    <w:p w14:paraId="3B5F0054" w14:textId="77777777" w:rsidR="008216D6" w:rsidRDefault="008216D6" w:rsidP="00E90E9D">
      <w:pPr>
        <w:jc w:val="both"/>
        <w:rPr>
          <w:rFonts w:ascii="Arial" w:hAnsi="Arial"/>
          <w:lang w:val="en-GB" w:eastAsia="en-GB"/>
        </w:rPr>
      </w:pPr>
    </w:p>
    <w:p w14:paraId="7ABA42CA" w14:textId="77777777" w:rsidR="008216D6" w:rsidRDefault="008216D6" w:rsidP="00E90E9D">
      <w:pPr>
        <w:jc w:val="both"/>
        <w:rPr>
          <w:rFonts w:ascii="Arial" w:hAnsi="Arial"/>
          <w:lang w:val="en-GB" w:eastAsia="en-GB"/>
        </w:rPr>
      </w:pPr>
    </w:p>
    <w:p w14:paraId="0F312283" w14:textId="77777777" w:rsidR="00F92D8D" w:rsidRDefault="00F92D8D" w:rsidP="00E90E9D">
      <w:pPr>
        <w:jc w:val="both"/>
        <w:rPr>
          <w:rFonts w:ascii="Arial" w:hAnsi="Arial"/>
          <w:lang w:val="en-GB" w:eastAsia="en-GB"/>
        </w:rPr>
      </w:pPr>
    </w:p>
    <w:p w14:paraId="52ACE145" w14:textId="77777777" w:rsidR="00F92D8D" w:rsidRDefault="00F92D8D" w:rsidP="00E90E9D">
      <w:pPr>
        <w:jc w:val="both"/>
        <w:rPr>
          <w:rFonts w:ascii="Arial" w:hAnsi="Arial"/>
          <w:lang w:val="en-GB" w:eastAsia="en-GB"/>
        </w:rPr>
      </w:pPr>
    </w:p>
    <w:p w14:paraId="5239050D" w14:textId="77777777" w:rsidR="00F92D8D" w:rsidRDefault="00F92D8D" w:rsidP="00E90E9D">
      <w:pPr>
        <w:jc w:val="both"/>
        <w:rPr>
          <w:rFonts w:ascii="Arial" w:hAnsi="Arial"/>
          <w:lang w:val="en-GB" w:eastAsia="en-GB"/>
        </w:rPr>
      </w:pPr>
    </w:p>
    <w:p w14:paraId="054EA2D5" w14:textId="77777777" w:rsidR="00F92D8D" w:rsidRDefault="00F92D8D" w:rsidP="00E90E9D">
      <w:pPr>
        <w:jc w:val="both"/>
        <w:rPr>
          <w:rFonts w:ascii="Arial" w:hAnsi="Arial"/>
          <w:lang w:val="en-GB" w:eastAsia="en-GB"/>
        </w:rPr>
      </w:pPr>
    </w:p>
    <w:p w14:paraId="2F8D4279" w14:textId="77777777" w:rsidR="00F92D8D" w:rsidRDefault="00F92D8D" w:rsidP="00E90E9D">
      <w:pPr>
        <w:jc w:val="both"/>
        <w:rPr>
          <w:rFonts w:ascii="Arial" w:hAnsi="Arial"/>
          <w:lang w:val="en-GB" w:eastAsia="en-GB"/>
        </w:rPr>
      </w:pPr>
    </w:p>
    <w:p w14:paraId="6C572485" w14:textId="77777777" w:rsidR="00F92D8D" w:rsidRDefault="00F92D8D" w:rsidP="00E90E9D">
      <w:pPr>
        <w:jc w:val="both"/>
        <w:rPr>
          <w:rFonts w:ascii="Arial" w:hAnsi="Arial"/>
          <w:lang w:val="en-GB" w:eastAsia="en-GB"/>
        </w:rPr>
      </w:pPr>
    </w:p>
    <w:p w14:paraId="1A1D0911" w14:textId="77777777" w:rsidR="00F92D8D" w:rsidRDefault="00F92D8D" w:rsidP="00E90E9D">
      <w:pPr>
        <w:jc w:val="both"/>
        <w:rPr>
          <w:rFonts w:ascii="Arial" w:hAnsi="Arial"/>
          <w:lang w:val="en-GB" w:eastAsia="en-GB"/>
        </w:rPr>
      </w:pPr>
    </w:p>
    <w:p w14:paraId="5E1B4291" w14:textId="77777777" w:rsidR="00F92D8D" w:rsidRDefault="00F92D8D" w:rsidP="00E90E9D">
      <w:pPr>
        <w:jc w:val="both"/>
        <w:rPr>
          <w:rFonts w:ascii="Arial" w:hAnsi="Arial"/>
          <w:lang w:val="en-GB" w:eastAsia="en-GB"/>
        </w:rPr>
      </w:pPr>
    </w:p>
    <w:p w14:paraId="5B757C5B" w14:textId="77777777" w:rsidR="00F92D8D" w:rsidRDefault="00F92D8D" w:rsidP="00E90E9D">
      <w:pPr>
        <w:jc w:val="both"/>
        <w:rPr>
          <w:rFonts w:ascii="Arial" w:hAnsi="Arial"/>
          <w:lang w:val="en-GB" w:eastAsia="en-GB"/>
        </w:rPr>
      </w:pPr>
    </w:p>
    <w:p w14:paraId="71E6D263" w14:textId="77777777" w:rsidR="00F92D8D" w:rsidRDefault="00F92D8D" w:rsidP="00E90E9D">
      <w:pPr>
        <w:jc w:val="both"/>
        <w:rPr>
          <w:rFonts w:ascii="Arial" w:hAnsi="Arial"/>
          <w:lang w:val="en-GB" w:eastAsia="en-GB"/>
        </w:rPr>
      </w:pPr>
    </w:p>
    <w:p w14:paraId="7F7C386A" w14:textId="77777777" w:rsidR="008216D6" w:rsidRDefault="008216D6" w:rsidP="00E90E9D">
      <w:pPr>
        <w:jc w:val="both"/>
        <w:rPr>
          <w:rFonts w:ascii="Arial" w:hAnsi="Arial"/>
          <w:lang w:val="en-GB" w:eastAsia="en-GB"/>
        </w:rPr>
      </w:pPr>
    </w:p>
    <w:p w14:paraId="790CCC50" w14:textId="77777777" w:rsidR="00B13E6E" w:rsidRDefault="00B13E6E" w:rsidP="00E90E9D">
      <w:pPr>
        <w:jc w:val="both"/>
        <w:rPr>
          <w:rFonts w:ascii="Arial" w:hAnsi="Arial"/>
          <w:lang w:val="en-GB" w:eastAsia="en-GB"/>
        </w:rPr>
      </w:pPr>
    </w:p>
    <w:p w14:paraId="6E696F7F" w14:textId="77777777" w:rsidR="008216D6" w:rsidRPr="00E90E9D" w:rsidRDefault="008216D6" w:rsidP="00E90E9D">
      <w:pPr>
        <w:jc w:val="both"/>
        <w:rPr>
          <w:rFonts w:ascii="Arial" w:hAnsi="Arial"/>
          <w:lang w:val="en-GB" w:eastAsia="en-GB"/>
        </w:rPr>
      </w:pPr>
    </w:p>
    <w:p w14:paraId="22310272" w14:textId="77777777" w:rsidR="00615166" w:rsidRPr="00075FB3" w:rsidRDefault="00615166" w:rsidP="00615166">
      <w:pPr>
        <w:pStyle w:val="NoSpacing"/>
        <w:ind w:left="360"/>
        <w:rPr>
          <w:rFonts w:ascii="Arial" w:hAnsi="Arial" w:cs="Arial"/>
        </w:rPr>
      </w:pPr>
    </w:p>
    <w:p w14:paraId="5D79937C" w14:textId="77777777" w:rsidR="00E90E9D" w:rsidRDefault="00C71D69" w:rsidP="00E90E9D">
      <w:pPr>
        <w:keepNext/>
        <w:spacing w:after="240" w:line="360" w:lineRule="auto"/>
        <w:jc w:val="center"/>
        <w:rPr>
          <w:rFonts w:ascii="Arial" w:hAnsi="Arial"/>
          <w:b/>
          <w:sz w:val="24"/>
          <w:lang w:val="en-GB" w:eastAsia="en-GB"/>
        </w:rPr>
      </w:pPr>
      <w:bookmarkStart w:id="165" w:name="_Toc123112337"/>
      <w:bookmarkStart w:id="166" w:name="_Toc163716997"/>
      <w:bookmarkStart w:id="167" w:name="_Toc164842548"/>
      <w:bookmarkStart w:id="168" w:name="_Toc164930132"/>
      <w:bookmarkStart w:id="169" w:name="_Toc208827511"/>
      <w:r>
        <w:rPr>
          <w:rFonts w:ascii="Arial" w:hAnsi="Arial"/>
          <w:b/>
          <w:sz w:val="24"/>
          <w:lang w:val="en-GB" w:eastAsia="en-GB"/>
        </w:rPr>
        <w:t xml:space="preserve">Schedule </w:t>
      </w:r>
      <w:r w:rsidR="00E90E9D">
        <w:rPr>
          <w:rFonts w:ascii="Arial" w:hAnsi="Arial"/>
          <w:b/>
          <w:sz w:val="24"/>
          <w:lang w:val="en-GB" w:eastAsia="en-GB"/>
        </w:rPr>
        <w:t>3</w:t>
      </w:r>
    </w:p>
    <w:p w14:paraId="09C98751" w14:textId="2A064161" w:rsidR="00F92D8D" w:rsidRPr="00B13E6E" w:rsidRDefault="00C71D69" w:rsidP="00B13E6E">
      <w:pPr>
        <w:keepNext/>
        <w:spacing w:after="240" w:line="360" w:lineRule="auto"/>
        <w:jc w:val="center"/>
        <w:rPr>
          <w:rFonts w:ascii="Arial" w:hAnsi="Arial"/>
          <w:b/>
          <w:sz w:val="24"/>
          <w:lang w:val="en-GB" w:eastAsia="en-GB"/>
        </w:rPr>
      </w:pPr>
      <w:r w:rsidRPr="00C71D69">
        <w:rPr>
          <w:rFonts w:ascii="Arial" w:hAnsi="Arial"/>
          <w:b/>
          <w:sz w:val="24"/>
          <w:lang w:val="en-GB" w:eastAsia="en-GB"/>
        </w:rPr>
        <w:t>Specification</w:t>
      </w:r>
      <w:bookmarkEnd w:id="165"/>
      <w:bookmarkEnd w:id="166"/>
      <w:bookmarkEnd w:id="167"/>
      <w:bookmarkEnd w:id="168"/>
      <w:bookmarkEnd w:id="169"/>
    </w:p>
    <w:p w14:paraId="4105463F" w14:textId="6E929771" w:rsidR="00F92D8D" w:rsidRDefault="007F3905" w:rsidP="00C71D69">
      <w:pPr>
        <w:spacing w:after="240" w:line="360" w:lineRule="auto"/>
        <w:jc w:val="both"/>
        <w:rPr>
          <w:rFonts w:ascii="Arial" w:hAnsi="Arial"/>
          <w:lang w:val="en-GB" w:eastAsia="en-GB"/>
        </w:rPr>
      </w:pPr>
      <w:r>
        <w:rPr>
          <w:rFonts w:ascii="Arial" w:hAnsi="Arial"/>
          <w:lang w:val="en-GB" w:eastAsia="en-GB"/>
        </w:rPr>
        <w:t xml:space="preserve">Provision of </w:t>
      </w:r>
      <w:r w:rsidR="006C7252">
        <w:rPr>
          <w:rFonts w:ascii="Arial" w:hAnsi="Arial"/>
          <w:lang w:val="en-GB" w:eastAsia="en-GB"/>
        </w:rPr>
        <w:t xml:space="preserve">Overheight Valves </w:t>
      </w:r>
      <w:r w:rsidR="00C40C6E">
        <w:rPr>
          <w:rFonts w:ascii="Arial" w:hAnsi="Arial"/>
          <w:lang w:val="en-GB" w:eastAsia="en-GB"/>
        </w:rPr>
        <w:t>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409"/>
      </w:tblGrid>
      <w:tr w:rsidR="00003D0D" w14:paraId="52A2F694" w14:textId="77777777" w:rsidTr="00480454">
        <w:tc>
          <w:tcPr>
            <w:tcW w:w="5637" w:type="dxa"/>
          </w:tcPr>
          <w:p w14:paraId="31FA390C" w14:textId="706882CF" w:rsidR="00003D0D" w:rsidRPr="00480454" w:rsidRDefault="00003D0D" w:rsidP="00C234E0">
            <w:pPr>
              <w:jc w:val="both"/>
              <w:rPr>
                <w:rFonts w:ascii="Arial" w:hAnsi="Arial" w:cs="Tms Rmn"/>
                <w:b/>
                <w:bCs/>
                <w:lang w:val="en-GB" w:eastAsia="en-GB"/>
              </w:rPr>
            </w:pPr>
            <w:r w:rsidRPr="00480454">
              <w:rPr>
                <w:rFonts w:ascii="Arial" w:hAnsi="Arial" w:cs="Tms Rmn"/>
                <w:b/>
                <w:bCs/>
                <w:lang w:val="en-GB" w:eastAsia="en-GB"/>
              </w:rPr>
              <w:lastRenderedPageBreak/>
              <w:t>DESCRIPTION</w:t>
            </w:r>
          </w:p>
        </w:tc>
        <w:tc>
          <w:tcPr>
            <w:tcW w:w="2409" w:type="dxa"/>
          </w:tcPr>
          <w:p w14:paraId="676B51E8" w14:textId="77777777" w:rsidR="00003D0D" w:rsidRPr="00480454" w:rsidRDefault="00003D0D" w:rsidP="00C234E0">
            <w:pPr>
              <w:jc w:val="both"/>
              <w:rPr>
                <w:rFonts w:ascii="Arial" w:hAnsi="Arial" w:cs="Tms Rmn"/>
                <w:b/>
                <w:bCs/>
                <w:lang w:val="en-GB" w:eastAsia="en-GB"/>
              </w:rPr>
            </w:pPr>
            <w:r w:rsidRPr="00480454">
              <w:rPr>
                <w:rFonts w:ascii="Arial" w:hAnsi="Arial" w:cs="Tms Rmn"/>
                <w:b/>
                <w:bCs/>
                <w:lang w:val="en-GB" w:eastAsia="en-GB"/>
              </w:rPr>
              <w:t>PART NO</w:t>
            </w:r>
          </w:p>
        </w:tc>
      </w:tr>
      <w:tr w:rsidR="00003D0D" w14:paraId="59A4DC1D" w14:textId="77777777" w:rsidTr="00480454">
        <w:tc>
          <w:tcPr>
            <w:tcW w:w="5637" w:type="dxa"/>
          </w:tcPr>
          <w:p w14:paraId="50DA6ED2" w14:textId="77777777" w:rsidR="00003D0D" w:rsidRPr="00480454" w:rsidRDefault="00003D0D" w:rsidP="00C234E0">
            <w:pPr>
              <w:jc w:val="both"/>
              <w:rPr>
                <w:rFonts w:ascii="Segoe UI" w:hAnsi="Segoe UI" w:cs="Segoe UI"/>
                <w:lang w:val="en-GB" w:eastAsia="en-GB"/>
              </w:rPr>
            </w:pPr>
            <w:r w:rsidRPr="00480454">
              <w:rPr>
                <w:rFonts w:ascii="Segoe UI" w:hAnsi="Segoe UI" w:cs="Segoe UI"/>
                <w:lang w:eastAsia="en-GB"/>
              </w:rPr>
              <w:t>OVERHEIGHT VALVE - L/HAND (HORIZONTAL ARM) - MK2</w:t>
            </w:r>
          </w:p>
          <w:p w14:paraId="66DA4D12" w14:textId="77777777" w:rsidR="00003D0D" w:rsidRPr="00480454" w:rsidRDefault="00003D0D" w:rsidP="00C234E0">
            <w:pPr>
              <w:jc w:val="both"/>
              <w:rPr>
                <w:rFonts w:ascii="Segoe UI" w:hAnsi="Segoe UI" w:cs="Segoe UI"/>
                <w:lang w:eastAsia="en-GB"/>
              </w:rPr>
            </w:pPr>
            <w:r w:rsidRPr="00480454">
              <w:rPr>
                <w:rFonts w:ascii="Segoe UI" w:hAnsi="Segoe UI" w:cs="Segoe UI"/>
                <w:lang w:eastAsia="en-GB"/>
              </w:rPr>
              <w:t>Pneumatrol  Ref : SK8975LH</w:t>
            </w:r>
          </w:p>
          <w:p w14:paraId="5FCBA31F" w14:textId="77777777" w:rsidR="00003D0D" w:rsidRPr="00166BD5" w:rsidRDefault="00003D0D" w:rsidP="00C234E0">
            <w:pPr>
              <w:jc w:val="both"/>
              <w:rPr>
                <w:rFonts w:ascii="Arial" w:hAnsi="Arial" w:cs="Tms Rmn"/>
                <w:lang w:val="en-GB" w:eastAsia="en-GB"/>
              </w:rPr>
            </w:pPr>
            <w:r w:rsidRPr="00480454">
              <w:rPr>
                <w:rFonts w:ascii="Segoe UI" w:hAnsi="Segoe UI" w:cs="Segoe UI"/>
                <w:lang w:eastAsia="en-GB"/>
              </w:rPr>
              <w:t>Valve lever/arm must be compliant with SK8397-9 Rev 8</w:t>
            </w:r>
          </w:p>
        </w:tc>
        <w:tc>
          <w:tcPr>
            <w:tcW w:w="2409" w:type="dxa"/>
          </w:tcPr>
          <w:p w14:paraId="223DD892" w14:textId="30CE2F8B" w:rsidR="00003D0D" w:rsidRPr="00480454" w:rsidRDefault="00003D0D" w:rsidP="00C234E0">
            <w:pPr>
              <w:jc w:val="both"/>
              <w:rPr>
                <w:rFonts w:ascii="Segoe UI" w:hAnsi="Segoe UI" w:cs="Segoe UI"/>
                <w:lang w:val="en-GB" w:eastAsia="en-GB"/>
              </w:rPr>
            </w:pPr>
            <w:r w:rsidRPr="00480454">
              <w:rPr>
                <w:rFonts w:ascii="Segoe UI" w:hAnsi="Segoe UI" w:cs="Segoe UI"/>
                <w:lang w:val="en-GB" w:eastAsia="en-GB"/>
              </w:rPr>
              <w:t>SK8975-RH</w:t>
            </w:r>
          </w:p>
          <w:p w14:paraId="7EDD0637" w14:textId="77777777" w:rsidR="00003D0D" w:rsidRPr="00480454" w:rsidRDefault="00003D0D" w:rsidP="00C234E0">
            <w:pPr>
              <w:jc w:val="both"/>
              <w:rPr>
                <w:rFonts w:ascii="Segoe UI" w:hAnsi="Segoe UI" w:cs="Segoe UI"/>
                <w:lang w:val="en-GB" w:eastAsia="en-GB"/>
              </w:rPr>
            </w:pPr>
          </w:p>
          <w:p w14:paraId="39AA19A1" w14:textId="77777777" w:rsidR="00003D0D" w:rsidRPr="00480454" w:rsidRDefault="00003D0D" w:rsidP="00C234E0">
            <w:pPr>
              <w:rPr>
                <w:rFonts w:ascii="Segoe UI" w:hAnsi="Segoe UI" w:cs="Segoe UI"/>
                <w:lang w:val="en-GB" w:eastAsia="en-GB"/>
              </w:rPr>
            </w:pPr>
            <w:r w:rsidRPr="00480454">
              <w:rPr>
                <w:rFonts w:ascii="Segoe UI" w:hAnsi="Segoe UI" w:cs="Segoe UI"/>
                <w:lang w:val="en-GB" w:eastAsia="en-GB"/>
              </w:rPr>
              <w:t xml:space="preserve">SAP No </w:t>
            </w:r>
            <w:r w:rsidRPr="00480454">
              <w:rPr>
                <w:rStyle w:val="normaltextrun"/>
                <w:rFonts w:ascii="Segoe UI" w:hAnsi="Segoe UI" w:cs="Segoe UI"/>
                <w:color w:val="000000"/>
                <w:shd w:val="clear" w:color="auto" w:fill="FFFFFF"/>
              </w:rPr>
              <w:t>00207/3736</w:t>
            </w:r>
          </w:p>
        </w:tc>
      </w:tr>
      <w:tr w:rsidR="00003D0D" w14:paraId="3D8FFACB" w14:textId="77777777" w:rsidTr="00480454">
        <w:tc>
          <w:tcPr>
            <w:tcW w:w="5637" w:type="dxa"/>
          </w:tcPr>
          <w:p w14:paraId="249D17B5" w14:textId="77777777" w:rsidR="00003D0D" w:rsidRPr="00480454" w:rsidRDefault="00003D0D" w:rsidP="00C234E0">
            <w:pPr>
              <w:rPr>
                <w:rFonts w:ascii="Segoe UI" w:hAnsi="Segoe UI" w:cs="Segoe UI"/>
                <w:lang w:val="en-GB" w:eastAsia="en-GB"/>
              </w:rPr>
            </w:pPr>
            <w:r w:rsidRPr="00480454">
              <w:rPr>
                <w:rFonts w:ascii="Segoe UI" w:hAnsi="Segoe UI" w:cs="Segoe UI"/>
                <w:lang w:eastAsia="en-GB"/>
              </w:rPr>
              <w:t>OVERHEIGHT VALVE - R/HAND (HORIZONTAL ARM) - MK2</w:t>
            </w:r>
          </w:p>
          <w:p w14:paraId="39A3460F" w14:textId="77777777" w:rsidR="00003D0D" w:rsidRPr="00480454" w:rsidRDefault="00003D0D" w:rsidP="00C234E0">
            <w:pPr>
              <w:rPr>
                <w:rFonts w:ascii="Segoe UI" w:hAnsi="Segoe UI" w:cs="Segoe UI"/>
                <w:lang w:eastAsia="en-GB"/>
              </w:rPr>
            </w:pPr>
            <w:r w:rsidRPr="00480454">
              <w:rPr>
                <w:rFonts w:ascii="Segoe UI" w:hAnsi="Segoe UI" w:cs="Segoe UI"/>
                <w:lang w:eastAsia="en-GB"/>
              </w:rPr>
              <w:t>Pneumatrol  Ref : SK8975RH</w:t>
            </w:r>
          </w:p>
          <w:p w14:paraId="47C375FB" w14:textId="77777777" w:rsidR="00003D0D" w:rsidRPr="00480454" w:rsidRDefault="00003D0D" w:rsidP="00C234E0">
            <w:pPr>
              <w:jc w:val="both"/>
              <w:rPr>
                <w:rFonts w:ascii="Arial" w:hAnsi="Arial" w:cs="Tms Rmn"/>
                <w:lang w:val="en-GB" w:eastAsia="en-GB"/>
              </w:rPr>
            </w:pPr>
            <w:r w:rsidRPr="00480454">
              <w:rPr>
                <w:rFonts w:ascii="Segoe UI" w:hAnsi="Segoe UI" w:cs="Segoe UI"/>
                <w:lang w:eastAsia="en-GB"/>
              </w:rPr>
              <w:t>‘Valve lever/arm must be compliant with SK8397-9 Rev 8’</w:t>
            </w:r>
          </w:p>
        </w:tc>
        <w:tc>
          <w:tcPr>
            <w:tcW w:w="2409" w:type="dxa"/>
          </w:tcPr>
          <w:p w14:paraId="3091F16E" w14:textId="282F4108" w:rsidR="00003D0D" w:rsidRPr="00480454" w:rsidRDefault="00003D0D" w:rsidP="00C234E0">
            <w:pPr>
              <w:jc w:val="both"/>
              <w:rPr>
                <w:rFonts w:ascii="Segoe UI" w:hAnsi="Segoe UI" w:cs="Segoe UI"/>
                <w:lang w:val="en-GB" w:eastAsia="en-GB"/>
              </w:rPr>
            </w:pPr>
            <w:r w:rsidRPr="00480454">
              <w:rPr>
                <w:rFonts w:ascii="Segoe UI" w:hAnsi="Segoe UI" w:cs="Segoe UI"/>
                <w:lang w:val="en-GB" w:eastAsia="en-GB"/>
              </w:rPr>
              <w:t>SK8975-LH</w:t>
            </w:r>
          </w:p>
          <w:p w14:paraId="0EC8AD08" w14:textId="77777777" w:rsidR="00003D0D" w:rsidRPr="00480454" w:rsidRDefault="00003D0D" w:rsidP="00C234E0">
            <w:pPr>
              <w:jc w:val="both"/>
              <w:rPr>
                <w:rFonts w:ascii="Segoe UI" w:hAnsi="Segoe UI" w:cs="Segoe UI"/>
                <w:lang w:val="en-GB" w:eastAsia="en-GB"/>
              </w:rPr>
            </w:pPr>
          </w:p>
          <w:p w14:paraId="69E7DB3B" w14:textId="77777777" w:rsidR="00003D0D" w:rsidRPr="00480454" w:rsidRDefault="00003D0D" w:rsidP="00C234E0">
            <w:pPr>
              <w:rPr>
                <w:rFonts w:ascii="Segoe UI" w:hAnsi="Segoe UI" w:cs="Segoe UI"/>
                <w:lang w:val="en-GB" w:eastAsia="en-GB"/>
              </w:rPr>
            </w:pPr>
            <w:r w:rsidRPr="00480454">
              <w:rPr>
                <w:rFonts w:ascii="Segoe UI" w:hAnsi="Segoe UI" w:cs="Segoe UI"/>
                <w:lang w:val="en-GB" w:eastAsia="en-GB"/>
              </w:rPr>
              <w:t xml:space="preserve">SAP No </w:t>
            </w:r>
            <w:r w:rsidRPr="00480454">
              <w:rPr>
                <w:rStyle w:val="normaltextrun"/>
                <w:rFonts w:ascii="Segoe UI" w:hAnsi="Segoe UI" w:cs="Segoe UI"/>
                <w:color w:val="000000"/>
                <w:shd w:val="clear" w:color="auto" w:fill="FFFFFF"/>
              </w:rPr>
              <w:t>00207/3735</w:t>
            </w:r>
          </w:p>
        </w:tc>
      </w:tr>
    </w:tbl>
    <w:p w14:paraId="36AD5FCE" w14:textId="77777777" w:rsidR="00AC4316" w:rsidRDefault="00AC4316" w:rsidP="00C71D69">
      <w:pPr>
        <w:spacing w:after="240" w:line="360" w:lineRule="auto"/>
        <w:jc w:val="both"/>
      </w:pPr>
    </w:p>
    <w:p w14:paraId="6D770495" w14:textId="697BA4C5" w:rsidR="00F92D8D" w:rsidRPr="00480454" w:rsidRDefault="00AC4316" w:rsidP="00C71D69">
      <w:pPr>
        <w:spacing w:after="240" w:line="360" w:lineRule="auto"/>
        <w:jc w:val="both"/>
        <w:rPr>
          <w:rFonts w:ascii="Segoe UI" w:hAnsi="Segoe UI" w:cs="Segoe UI"/>
          <w:lang w:val="en-GB" w:eastAsia="en-GB"/>
        </w:rPr>
      </w:pPr>
      <w:r w:rsidRPr="00480454">
        <w:rPr>
          <w:rFonts w:ascii="Segoe UI" w:hAnsi="Segoe UI" w:cs="Segoe UI"/>
        </w:rPr>
        <w:t>Valve lever/arm must be compliant with SK8397-9 Rev 8</w:t>
      </w:r>
    </w:p>
    <w:p w14:paraId="5C8CF16A" w14:textId="7A669811" w:rsidR="00476008" w:rsidRPr="001223A7" w:rsidRDefault="009F42AE" w:rsidP="00476008">
      <w:pPr>
        <w:pStyle w:val="Schedule"/>
        <w:numPr>
          <w:ilvl w:val="0"/>
          <w:numId w:val="0"/>
        </w:numPr>
      </w:pPr>
      <w:r>
        <w:br w:type="page"/>
      </w:r>
      <w:r w:rsidR="00476008" w:rsidRPr="001223A7">
        <w:lastRenderedPageBreak/>
        <w:t xml:space="preserve">Schedule </w:t>
      </w:r>
      <w:r w:rsidR="001375B3">
        <w:t>5</w:t>
      </w:r>
      <w:r w:rsidR="00476008" w:rsidRPr="001223A7">
        <w:br/>
        <w:t>Programme</w:t>
      </w:r>
    </w:p>
    <w:p w14:paraId="26164933" w14:textId="77777777" w:rsidR="00E2351A" w:rsidRDefault="00E2351A" w:rsidP="00615166">
      <w:pPr>
        <w:tabs>
          <w:tab w:val="left" w:pos="6461"/>
        </w:tabs>
      </w:pPr>
    </w:p>
    <w:p w14:paraId="35A48417" w14:textId="77777777" w:rsidR="002B25FB" w:rsidRDefault="002B25FB" w:rsidP="00615166">
      <w:pPr>
        <w:tabs>
          <w:tab w:val="left" w:pos="6461"/>
        </w:tabs>
      </w:pPr>
    </w:p>
    <w:p w14:paraId="196B287C" w14:textId="77777777" w:rsidR="008E37D5" w:rsidRDefault="008E37D5" w:rsidP="00615166">
      <w:pPr>
        <w:tabs>
          <w:tab w:val="left" w:pos="6461"/>
        </w:tabs>
      </w:pPr>
    </w:p>
    <w:p w14:paraId="687D8BA4" w14:textId="77777777" w:rsidR="002B25FB" w:rsidRDefault="002B25FB" w:rsidP="00615166">
      <w:pPr>
        <w:tabs>
          <w:tab w:val="left" w:pos="6461"/>
        </w:tabs>
      </w:pPr>
    </w:p>
    <w:p w14:paraId="759030FB" w14:textId="77777777" w:rsidR="002B25FB" w:rsidRDefault="002B25FB" w:rsidP="00615166">
      <w:pPr>
        <w:tabs>
          <w:tab w:val="left" w:pos="6461"/>
        </w:tabs>
      </w:pPr>
    </w:p>
    <w:p w14:paraId="4292E80E" w14:textId="062267EF" w:rsidR="00024871" w:rsidRDefault="00286BC5" w:rsidP="00615166">
      <w:pPr>
        <w:tabs>
          <w:tab w:val="left" w:pos="6461"/>
        </w:tabs>
        <w:rPr>
          <w:rFonts w:ascii="Arial" w:hAnsi="Arial" w:cs="Arial"/>
          <w:sz w:val="22"/>
          <w:szCs w:val="22"/>
        </w:rPr>
      </w:pPr>
      <w:r w:rsidRPr="00286BC5">
        <w:rPr>
          <w:rFonts w:ascii="Arial" w:hAnsi="Arial" w:cs="Arial"/>
          <w:sz w:val="22"/>
          <w:szCs w:val="22"/>
        </w:rPr>
        <w:t>The</w:t>
      </w:r>
      <w:r>
        <w:rPr>
          <w:rFonts w:ascii="Arial" w:hAnsi="Arial" w:cs="Arial"/>
          <w:sz w:val="22"/>
          <w:szCs w:val="22"/>
        </w:rPr>
        <w:t xml:space="preserve"> agreed delivery schedule </w:t>
      </w:r>
      <w:r w:rsidR="00024871">
        <w:rPr>
          <w:rFonts w:ascii="Arial" w:hAnsi="Arial" w:cs="Arial"/>
          <w:sz w:val="22"/>
          <w:szCs w:val="22"/>
        </w:rPr>
        <w:t>will be</w:t>
      </w:r>
      <w:r>
        <w:rPr>
          <w:rFonts w:ascii="Arial" w:hAnsi="Arial" w:cs="Arial"/>
          <w:sz w:val="22"/>
          <w:szCs w:val="22"/>
        </w:rPr>
        <w:t xml:space="preserve"> submitted to </w:t>
      </w:r>
      <w:r w:rsidR="00F8425E">
        <w:rPr>
          <w:rFonts w:ascii="Arial" w:hAnsi="Arial" w:cs="Arial"/>
          <w:sz w:val="22"/>
          <w:szCs w:val="22"/>
        </w:rPr>
        <w:t>the Supplier</w:t>
      </w:r>
      <w:r>
        <w:rPr>
          <w:rFonts w:ascii="Arial" w:hAnsi="Arial" w:cs="Arial"/>
          <w:sz w:val="22"/>
          <w:szCs w:val="22"/>
        </w:rPr>
        <w:t xml:space="preserve"> via the purchase </w:t>
      </w:r>
      <w:r w:rsidR="0049751F">
        <w:rPr>
          <w:rFonts w:ascii="Arial" w:hAnsi="Arial" w:cs="Arial"/>
          <w:sz w:val="22"/>
          <w:szCs w:val="22"/>
        </w:rPr>
        <w:t>orde</w:t>
      </w:r>
      <w:r w:rsidR="00024871">
        <w:rPr>
          <w:rFonts w:ascii="Arial" w:hAnsi="Arial" w:cs="Arial"/>
          <w:sz w:val="22"/>
          <w:szCs w:val="22"/>
        </w:rPr>
        <w:t>rs</w:t>
      </w:r>
      <w:r w:rsidR="00E03211">
        <w:rPr>
          <w:rFonts w:ascii="Arial" w:hAnsi="Arial" w:cs="Arial"/>
          <w:sz w:val="22"/>
          <w:szCs w:val="22"/>
        </w:rPr>
        <w:t xml:space="preserve"> as agreed by both parties.</w:t>
      </w:r>
    </w:p>
    <w:p w14:paraId="2E6B69E3" w14:textId="77777777" w:rsidR="00024871" w:rsidRDefault="00024871" w:rsidP="00615166">
      <w:pPr>
        <w:tabs>
          <w:tab w:val="left" w:pos="6461"/>
        </w:tabs>
        <w:rPr>
          <w:rFonts w:ascii="Arial" w:hAnsi="Arial" w:cs="Arial"/>
          <w:sz w:val="22"/>
          <w:szCs w:val="22"/>
        </w:rPr>
      </w:pPr>
    </w:p>
    <w:p w14:paraId="784EEF16" w14:textId="77777777" w:rsidR="008759AF" w:rsidRDefault="008759AF" w:rsidP="00615166">
      <w:pPr>
        <w:tabs>
          <w:tab w:val="left" w:pos="6461"/>
        </w:tabs>
        <w:rPr>
          <w:rFonts w:ascii="Arial" w:hAnsi="Arial" w:cs="Arial"/>
          <w:b/>
          <w:bCs/>
          <w:sz w:val="24"/>
          <w:szCs w:val="24"/>
          <w:lang w:eastAsia="en-GB"/>
        </w:rPr>
      </w:pPr>
    </w:p>
    <w:p w14:paraId="307235D8" w14:textId="77777777" w:rsidR="008759AF" w:rsidRDefault="008759AF" w:rsidP="00615166">
      <w:pPr>
        <w:tabs>
          <w:tab w:val="left" w:pos="6461"/>
        </w:tabs>
        <w:rPr>
          <w:rFonts w:ascii="Arial" w:hAnsi="Arial" w:cs="Arial"/>
          <w:sz w:val="22"/>
          <w:szCs w:val="22"/>
        </w:rPr>
      </w:pPr>
    </w:p>
    <w:p w14:paraId="67A84382" w14:textId="77777777" w:rsidR="008759AF" w:rsidRDefault="008759AF" w:rsidP="008759AF">
      <w:pPr>
        <w:jc w:val="both"/>
        <w:textAlignment w:val="baseline"/>
        <w:rPr>
          <w:rFonts w:ascii="Arial" w:hAnsi="Arial" w:cs="Arial"/>
          <w:b/>
          <w:bCs/>
          <w:sz w:val="24"/>
          <w:szCs w:val="24"/>
          <w:lang w:eastAsia="en-GB"/>
        </w:rPr>
      </w:pPr>
      <w:r w:rsidRPr="0062385F">
        <w:rPr>
          <w:rFonts w:ascii="Arial" w:hAnsi="Arial" w:cs="Arial"/>
          <w:b/>
          <w:bCs/>
          <w:sz w:val="24"/>
          <w:szCs w:val="24"/>
          <w:lang w:eastAsia="en-GB"/>
        </w:rPr>
        <w:t xml:space="preserve">Delivery Schedule </w:t>
      </w:r>
    </w:p>
    <w:p w14:paraId="51C0DC6C" w14:textId="77777777" w:rsidR="008759AF" w:rsidRPr="009475B5" w:rsidRDefault="008759AF" w:rsidP="008759AF">
      <w:pPr>
        <w:jc w:val="both"/>
        <w:textAlignment w:val="baseline"/>
        <w:rPr>
          <w:rFonts w:ascii="Segoe UI" w:hAnsi="Segoe UI" w:cs="Segoe UI"/>
          <w:sz w:val="18"/>
          <w:szCs w:val="18"/>
          <w:lang w:eastAsia="en-GB"/>
        </w:rPr>
      </w:pPr>
      <w:r w:rsidRPr="009475B5">
        <w:rPr>
          <w:lang w:eastAsia="en-GB"/>
        </w:rPr>
        <w:t>  </w:t>
      </w:r>
    </w:p>
    <w:tbl>
      <w:tblPr>
        <w:tblW w:w="9640"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225"/>
        <w:gridCol w:w="1610"/>
        <w:gridCol w:w="993"/>
        <w:gridCol w:w="1559"/>
        <w:gridCol w:w="1134"/>
        <w:gridCol w:w="1559"/>
      </w:tblGrid>
      <w:tr w:rsidR="008759AF" w:rsidRPr="009475B5" w14:paraId="5F140148" w14:textId="77777777" w:rsidTr="00D12903">
        <w:trPr>
          <w:trHeight w:val="300"/>
        </w:trPr>
        <w:tc>
          <w:tcPr>
            <w:tcW w:w="1560" w:type="dxa"/>
            <w:tcBorders>
              <w:top w:val="single" w:sz="6" w:space="0" w:color="auto"/>
              <w:left w:val="single" w:sz="6" w:space="0" w:color="auto"/>
              <w:bottom w:val="single" w:sz="6" w:space="0" w:color="auto"/>
              <w:right w:val="single" w:sz="6" w:space="0" w:color="auto"/>
            </w:tcBorders>
            <w:hideMark/>
          </w:tcPr>
          <w:p w14:paraId="6ED505B4" w14:textId="77777777" w:rsidR="008759AF" w:rsidRPr="009475B5" w:rsidRDefault="008759AF" w:rsidP="00C234E0">
            <w:pPr>
              <w:textAlignment w:val="baseline"/>
              <w:rPr>
                <w:rFonts w:ascii="Arial" w:hAnsi="Arial" w:cs="Arial"/>
                <w:b/>
                <w:bCs/>
                <w:lang w:eastAsia="en-GB"/>
              </w:rPr>
            </w:pPr>
            <w:r w:rsidRPr="009475B5">
              <w:rPr>
                <w:rFonts w:ascii="Arial" w:hAnsi="Arial" w:cs="Arial"/>
                <w:b/>
                <w:bCs/>
                <w:lang w:eastAsia="en-GB"/>
              </w:rPr>
              <w:t xml:space="preserve">PART NO. </w:t>
            </w:r>
          </w:p>
        </w:tc>
        <w:tc>
          <w:tcPr>
            <w:tcW w:w="1225" w:type="dxa"/>
            <w:tcBorders>
              <w:top w:val="single" w:sz="6" w:space="0" w:color="auto"/>
              <w:left w:val="single" w:sz="6" w:space="0" w:color="auto"/>
              <w:bottom w:val="single" w:sz="6" w:space="0" w:color="auto"/>
              <w:right w:val="single" w:sz="6" w:space="0" w:color="auto"/>
            </w:tcBorders>
            <w:hideMark/>
          </w:tcPr>
          <w:p w14:paraId="7D48CEDC" w14:textId="77777777" w:rsidR="008759AF" w:rsidRPr="009475B5" w:rsidRDefault="008759AF" w:rsidP="00C234E0">
            <w:pPr>
              <w:textAlignment w:val="baseline"/>
              <w:rPr>
                <w:rFonts w:ascii="Arial" w:hAnsi="Arial" w:cs="Arial"/>
                <w:lang w:eastAsia="en-GB"/>
              </w:rPr>
            </w:pPr>
            <w:r w:rsidRPr="009475B5">
              <w:rPr>
                <w:rFonts w:ascii="Arial" w:hAnsi="Arial" w:cs="Arial"/>
                <w:b/>
                <w:bCs/>
                <w:lang w:eastAsia="en-GB"/>
              </w:rPr>
              <w:t>QUANTITY</w:t>
            </w:r>
            <w:r w:rsidRPr="009475B5">
              <w:rPr>
                <w:rFonts w:ascii="Arial" w:hAnsi="Arial" w:cs="Arial"/>
                <w:lang w:eastAsia="en-GB"/>
              </w:rPr>
              <w:t> </w:t>
            </w:r>
          </w:p>
        </w:tc>
        <w:tc>
          <w:tcPr>
            <w:tcW w:w="1610" w:type="dxa"/>
            <w:tcBorders>
              <w:top w:val="single" w:sz="6" w:space="0" w:color="auto"/>
              <w:left w:val="single" w:sz="6" w:space="0" w:color="auto"/>
              <w:bottom w:val="single" w:sz="6" w:space="0" w:color="auto"/>
              <w:right w:val="single" w:sz="6" w:space="0" w:color="auto"/>
            </w:tcBorders>
            <w:hideMark/>
          </w:tcPr>
          <w:p w14:paraId="6D34D384" w14:textId="77777777" w:rsidR="008759AF" w:rsidRPr="009475B5" w:rsidRDefault="008759AF" w:rsidP="00C234E0">
            <w:pPr>
              <w:textAlignment w:val="baseline"/>
              <w:rPr>
                <w:rFonts w:ascii="Arial" w:hAnsi="Arial" w:cs="Arial"/>
                <w:lang w:eastAsia="en-GB"/>
              </w:rPr>
            </w:pPr>
            <w:r w:rsidRPr="009475B5">
              <w:rPr>
                <w:rFonts w:ascii="Arial" w:hAnsi="Arial" w:cs="Arial"/>
                <w:b/>
                <w:bCs/>
                <w:lang w:eastAsia="en-GB"/>
              </w:rPr>
              <w:t>DATE</w:t>
            </w:r>
            <w:r w:rsidRPr="009475B5">
              <w:rPr>
                <w:rFonts w:ascii="Arial" w:hAnsi="Arial" w:cs="Arial"/>
                <w:lang w:eastAsia="en-GB"/>
              </w:rPr>
              <w:t> </w:t>
            </w:r>
          </w:p>
        </w:tc>
        <w:tc>
          <w:tcPr>
            <w:tcW w:w="993" w:type="dxa"/>
            <w:tcBorders>
              <w:top w:val="single" w:sz="6" w:space="0" w:color="auto"/>
              <w:left w:val="single" w:sz="6" w:space="0" w:color="auto"/>
              <w:bottom w:val="single" w:sz="6" w:space="0" w:color="auto"/>
              <w:right w:val="single" w:sz="6" w:space="0" w:color="auto"/>
            </w:tcBorders>
          </w:tcPr>
          <w:p w14:paraId="1EA36A10" w14:textId="77777777" w:rsidR="008759AF" w:rsidRPr="009475B5" w:rsidRDefault="008759AF" w:rsidP="00C234E0">
            <w:pPr>
              <w:textAlignment w:val="baseline"/>
              <w:rPr>
                <w:rFonts w:ascii="Arial" w:hAnsi="Arial" w:cs="Arial"/>
                <w:b/>
                <w:bCs/>
                <w:lang w:eastAsia="en-GB"/>
              </w:rPr>
            </w:pPr>
          </w:p>
        </w:tc>
        <w:tc>
          <w:tcPr>
            <w:tcW w:w="1559" w:type="dxa"/>
            <w:tcBorders>
              <w:top w:val="single" w:sz="6" w:space="0" w:color="auto"/>
              <w:left w:val="single" w:sz="6" w:space="0" w:color="auto"/>
              <w:bottom w:val="single" w:sz="6" w:space="0" w:color="auto"/>
              <w:right w:val="single" w:sz="6" w:space="0" w:color="auto"/>
            </w:tcBorders>
          </w:tcPr>
          <w:p w14:paraId="7E28AC12" w14:textId="77777777" w:rsidR="008759AF" w:rsidRPr="009475B5" w:rsidRDefault="008759AF" w:rsidP="00C234E0">
            <w:pPr>
              <w:textAlignment w:val="baseline"/>
              <w:rPr>
                <w:rFonts w:ascii="Arial" w:hAnsi="Arial" w:cs="Arial"/>
                <w:b/>
                <w:bCs/>
                <w:lang w:eastAsia="en-GB"/>
              </w:rPr>
            </w:pPr>
            <w:r w:rsidRPr="009475B5">
              <w:rPr>
                <w:rFonts w:ascii="Arial" w:hAnsi="Arial" w:cs="Arial"/>
                <w:b/>
                <w:bCs/>
                <w:lang w:eastAsia="en-GB"/>
              </w:rPr>
              <w:t>PART NO </w:t>
            </w:r>
          </w:p>
        </w:tc>
        <w:tc>
          <w:tcPr>
            <w:tcW w:w="1134" w:type="dxa"/>
            <w:tcBorders>
              <w:top w:val="single" w:sz="6" w:space="0" w:color="auto"/>
              <w:left w:val="single" w:sz="6" w:space="0" w:color="auto"/>
              <w:bottom w:val="single" w:sz="6" w:space="0" w:color="auto"/>
              <w:right w:val="single" w:sz="6" w:space="0" w:color="auto"/>
            </w:tcBorders>
          </w:tcPr>
          <w:p w14:paraId="795E1A95" w14:textId="77777777" w:rsidR="008759AF" w:rsidRPr="009475B5" w:rsidRDefault="008759AF" w:rsidP="00C234E0">
            <w:pPr>
              <w:textAlignment w:val="baseline"/>
              <w:rPr>
                <w:rFonts w:ascii="Arial" w:hAnsi="Arial" w:cs="Arial"/>
                <w:b/>
                <w:bCs/>
                <w:lang w:eastAsia="en-GB"/>
              </w:rPr>
            </w:pPr>
            <w:r w:rsidRPr="009475B5">
              <w:rPr>
                <w:rFonts w:ascii="Arial" w:hAnsi="Arial" w:cs="Arial"/>
                <w:b/>
                <w:bCs/>
                <w:lang w:eastAsia="en-GB"/>
              </w:rPr>
              <w:t>QUANTITY</w:t>
            </w:r>
          </w:p>
        </w:tc>
        <w:tc>
          <w:tcPr>
            <w:tcW w:w="1559" w:type="dxa"/>
            <w:tcBorders>
              <w:top w:val="single" w:sz="6" w:space="0" w:color="auto"/>
              <w:left w:val="single" w:sz="6" w:space="0" w:color="auto"/>
              <w:bottom w:val="single" w:sz="6" w:space="0" w:color="auto"/>
              <w:right w:val="single" w:sz="6" w:space="0" w:color="auto"/>
            </w:tcBorders>
          </w:tcPr>
          <w:p w14:paraId="2A2EC3A3" w14:textId="77777777" w:rsidR="008759AF" w:rsidRPr="009475B5" w:rsidRDefault="008759AF" w:rsidP="00C234E0">
            <w:pPr>
              <w:textAlignment w:val="baseline"/>
              <w:rPr>
                <w:rFonts w:ascii="Arial" w:hAnsi="Arial" w:cs="Arial"/>
                <w:b/>
                <w:bCs/>
                <w:lang w:eastAsia="en-GB"/>
              </w:rPr>
            </w:pPr>
            <w:r w:rsidRPr="009475B5">
              <w:rPr>
                <w:rFonts w:ascii="Arial" w:hAnsi="Arial" w:cs="Arial"/>
                <w:b/>
                <w:bCs/>
                <w:lang w:eastAsia="en-GB"/>
              </w:rPr>
              <w:t>DATE</w:t>
            </w:r>
          </w:p>
        </w:tc>
      </w:tr>
      <w:tr w:rsidR="008759AF" w:rsidRPr="009475B5" w14:paraId="7C72ED47" w14:textId="77777777" w:rsidTr="00D12903">
        <w:trPr>
          <w:trHeight w:val="300"/>
        </w:trPr>
        <w:tc>
          <w:tcPr>
            <w:tcW w:w="1560" w:type="dxa"/>
            <w:tcBorders>
              <w:top w:val="single" w:sz="6" w:space="0" w:color="auto"/>
              <w:left w:val="single" w:sz="6" w:space="0" w:color="auto"/>
              <w:bottom w:val="single" w:sz="6" w:space="0" w:color="auto"/>
              <w:right w:val="single" w:sz="6" w:space="0" w:color="auto"/>
            </w:tcBorders>
            <w:hideMark/>
          </w:tcPr>
          <w:p w14:paraId="1D82026C"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SK8975-RH </w:t>
            </w:r>
          </w:p>
          <w:p w14:paraId="1FA3A5DB"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641E7402"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00207/3736</w:t>
            </w:r>
            <w:r w:rsidRPr="009475B5">
              <w:rPr>
                <w:rFonts w:ascii="Arial" w:hAnsi="Arial" w:cs="Arial"/>
                <w:lang w:eastAsia="en-GB"/>
              </w:rPr>
              <w:t> </w:t>
            </w:r>
          </w:p>
        </w:tc>
        <w:tc>
          <w:tcPr>
            <w:tcW w:w="1225" w:type="dxa"/>
            <w:tcBorders>
              <w:top w:val="single" w:sz="6" w:space="0" w:color="auto"/>
              <w:left w:val="single" w:sz="6" w:space="0" w:color="auto"/>
              <w:bottom w:val="single" w:sz="6" w:space="0" w:color="auto"/>
              <w:right w:val="single" w:sz="6" w:space="0" w:color="auto"/>
            </w:tcBorders>
            <w:hideMark/>
          </w:tcPr>
          <w:p w14:paraId="7F556C6E"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80 </w:t>
            </w:r>
          </w:p>
        </w:tc>
        <w:tc>
          <w:tcPr>
            <w:tcW w:w="1610" w:type="dxa"/>
            <w:tcBorders>
              <w:top w:val="single" w:sz="6" w:space="0" w:color="auto"/>
              <w:left w:val="single" w:sz="6" w:space="0" w:color="auto"/>
              <w:bottom w:val="single" w:sz="6" w:space="0" w:color="auto"/>
              <w:right w:val="single" w:sz="6" w:space="0" w:color="auto"/>
            </w:tcBorders>
            <w:hideMark/>
          </w:tcPr>
          <w:p w14:paraId="0B2DB3E5"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r>
              <w:rPr>
                <w:rFonts w:ascii="Arial" w:hAnsi="Arial" w:cs="Arial"/>
                <w:lang w:eastAsia="en-GB"/>
              </w:rPr>
              <w:t xml:space="preserve">w/c </w:t>
            </w:r>
            <w:r w:rsidRPr="009475B5">
              <w:rPr>
                <w:rFonts w:ascii="Arial" w:hAnsi="Arial" w:cs="Arial"/>
                <w:lang w:eastAsia="en-GB"/>
              </w:rPr>
              <w:t>26/01/2026</w:t>
            </w:r>
          </w:p>
        </w:tc>
        <w:tc>
          <w:tcPr>
            <w:tcW w:w="993" w:type="dxa"/>
            <w:vMerge w:val="restart"/>
            <w:tcBorders>
              <w:top w:val="single" w:sz="6" w:space="0" w:color="auto"/>
              <w:left w:val="single" w:sz="6" w:space="0" w:color="auto"/>
              <w:right w:val="single" w:sz="6" w:space="0" w:color="auto"/>
            </w:tcBorders>
          </w:tcPr>
          <w:p w14:paraId="735B1C73" w14:textId="77777777" w:rsidR="008759AF" w:rsidRPr="009475B5" w:rsidRDefault="008759AF" w:rsidP="00C234E0">
            <w:pPr>
              <w:textAlignment w:val="baseline"/>
              <w:rPr>
                <w:rFonts w:ascii="Arial" w:hAnsi="Arial" w:cs="Arial"/>
                <w:lang w:eastAsia="en-GB"/>
              </w:rPr>
            </w:pPr>
          </w:p>
        </w:tc>
        <w:tc>
          <w:tcPr>
            <w:tcW w:w="1559" w:type="dxa"/>
            <w:tcBorders>
              <w:top w:val="single" w:sz="6" w:space="0" w:color="auto"/>
              <w:left w:val="single" w:sz="6" w:space="0" w:color="auto"/>
              <w:bottom w:val="single" w:sz="6" w:space="0" w:color="auto"/>
              <w:right w:val="single" w:sz="6" w:space="0" w:color="auto"/>
            </w:tcBorders>
          </w:tcPr>
          <w:p w14:paraId="095F53D4"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SK8975-LH </w:t>
            </w:r>
          </w:p>
          <w:p w14:paraId="291F9CCC"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3CCEFB1A"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00207/3735</w:t>
            </w:r>
            <w:r w:rsidRPr="009475B5">
              <w:rPr>
                <w:rFonts w:ascii="Arial" w:hAnsi="Arial" w:cs="Arial"/>
                <w:lang w:eastAsia="en-GB"/>
              </w:rPr>
              <w:t> </w:t>
            </w:r>
          </w:p>
        </w:tc>
        <w:tc>
          <w:tcPr>
            <w:tcW w:w="1134" w:type="dxa"/>
            <w:tcBorders>
              <w:top w:val="single" w:sz="6" w:space="0" w:color="auto"/>
              <w:left w:val="single" w:sz="6" w:space="0" w:color="auto"/>
              <w:bottom w:val="single" w:sz="6" w:space="0" w:color="auto"/>
              <w:right w:val="single" w:sz="6" w:space="0" w:color="auto"/>
            </w:tcBorders>
          </w:tcPr>
          <w:p w14:paraId="6B83E8BD"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80</w:t>
            </w:r>
          </w:p>
        </w:tc>
        <w:tc>
          <w:tcPr>
            <w:tcW w:w="1559" w:type="dxa"/>
            <w:tcBorders>
              <w:top w:val="single" w:sz="6" w:space="0" w:color="auto"/>
              <w:left w:val="single" w:sz="6" w:space="0" w:color="auto"/>
              <w:bottom w:val="single" w:sz="6" w:space="0" w:color="auto"/>
              <w:right w:val="single" w:sz="6" w:space="0" w:color="auto"/>
            </w:tcBorders>
          </w:tcPr>
          <w:p w14:paraId="3E8481C3"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r>
              <w:rPr>
                <w:rFonts w:ascii="Arial" w:hAnsi="Arial" w:cs="Arial"/>
                <w:lang w:eastAsia="en-GB"/>
              </w:rPr>
              <w:t xml:space="preserve">w/c </w:t>
            </w:r>
            <w:r w:rsidRPr="009475B5">
              <w:rPr>
                <w:rFonts w:ascii="Arial" w:hAnsi="Arial" w:cs="Arial"/>
                <w:lang w:eastAsia="en-GB"/>
              </w:rPr>
              <w:t>26/01/2026</w:t>
            </w:r>
          </w:p>
        </w:tc>
      </w:tr>
      <w:tr w:rsidR="008759AF" w:rsidRPr="009475B5" w14:paraId="7D8D2C2F" w14:textId="77777777" w:rsidTr="00D12903">
        <w:trPr>
          <w:trHeight w:val="300"/>
        </w:trPr>
        <w:tc>
          <w:tcPr>
            <w:tcW w:w="1560" w:type="dxa"/>
            <w:tcBorders>
              <w:top w:val="single" w:sz="6" w:space="0" w:color="auto"/>
              <w:left w:val="single" w:sz="6" w:space="0" w:color="auto"/>
              <w:bottom w:val="single" w:sz="6" w:space="0" w:color="auto"/>
              <w:right w:val="single" w:sz="6" w:space="0" w:color="auto"/>
            </w:tcBorders>
            <w:hideMark/>
          </w:tcPr>
          <w:p w14:paraId="6005BC05"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SK8975-RH </w:t>
            </w:r>
          </w:p>
          <w:p w14:paraId="570AF623"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5A919340"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00207/3736</w:t>
            </w:r>
            <w:r w:rsidRPr="009475B5">
              <w:rPr>
                <w:rFonts w:ascii="Arial" w:hAnsi="Arial" w:cs="Arial"/>
                <w:lang w:eastAsia="en-GB"/>
              </w:rPr>
              <w:t> </w:t>
            </w:r>
          </w:p>
        </w:tc>
        <w:tc>
          <w:tcPr>
            <w:tcW w:w="1225" w:type="dxa"/>
            <w:tcBorders>
              <w:top w:val="single" w:sz="6" w:space="0" w:color="auto"/>
              <w:left w:val="single" w:sz="6" w:space="0" w:color="auto"/>
              <w:bottom w:val="single" w:sz="6" w:space="0" w:color="auto"/>
              <w:right w:val="single" w:sz="6" w:space="0" w:color="auto"/>
            </w:tcBorders>
            <w:hideMark/>
          </w:tcPr>
          <w:p w14:paraId="1DCAE5BA"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80</w:t>
            </w:r>
          </w:p>
        </w:tc>
        <w:tc>
          <w:tcPr>
            <w:tcW w:w="1610" w:type="dxa"/>
            <w:tcBorders>
              <w:top w:val="single" w:sz="6" w:space="0" w:color="auto"/>
              <w:left w:val="single" w:sz="6" w:space="0" w:color="auto"/>
              <w:bottom w:val="single" w:sz="6" w:space="0" w:color="auto"/>
              <w:right w:val="single" w:sz="6" w:space="0" w:color="auto"/>
            </w:tcBorders>
            <w:hideMark/>
          </w:tcPr>
          <w:p w14:paraId="0BDBE47E"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r>
              <w:rPr>
                <w:rFonts w:ascii="Arial" w:hAnsi="Arial" w:cs="Arial"/>
                <w:lang w:eastAsia="en-GB"/>
              </w:rPr>
              <w:t xml:space="preserve">w/c </w:t>
            </w:r>
            <w:r w:rsidRPr="009475B5">
              <w:rPr>
                <w:rFonts w:ascii="Arial" w:hAnsi="Arial" w:cs="Arial"/>
                <w:lang w:eastAsia="en-GB"/>
              </w:rPr>
              <w:t>02/03/2026</w:t>
            </w:r>
          </w:p>
        </w:tc>
        <w:tc>
          <w:tcPr>
            <w:tcW w:w="993" w:type="dxa"/>
            <w:vMerge/>
            <w:tcBorders>
              <w:left w:val="single" w:sz="6" w:space="0" w:color="auto"/>
              <w:right w:val="single" w:sz="6" w:space="0" w:color="auto"/>
            </w:tcBorders>
          </w:tcPr>
          <w:p w14:paraId="0DD97A09" w14:textId="77777777" w:rsidR="008759AF" w:rsidRPr="009475B5" w:rsidRDefault="008759AF" w:rsidP="00C234E0">
            <w:pPr>
              <w:textAlignment w:val="baseline"/>
              <w:rPr>
                <w:rFonts w:ascii="Arial" w:hAnsi="Arial" w:cs="Arial"/>
                <w:lang w:eastAsia="en-GB"/>
              </w:rPr>
            </w:pPr>
          </w:p>
        </w:tc>
        <w:tc>
          <w:tcPr>
            <w:tcW w:w="1559" w:type="dxa"/>
            <w:tcBorders>
              <w:top w:val="single" w:sz="6" w:space="0" w:color="auto"/>
              <w:left w:val="single" w:sz="6" w:space="0" w:color="auto"/>
              <w:bottom w:val="single" w:sz="6" w:space="0" w:color="auto"/>
              <w:right w:val="single" w:sz="6" w:space="0" w:color="auto"/>
            </w:tcBorders>
          </w:tcPr>
          <w:p w14:paraId="6B2B70F3"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SK8975-LH</w:t>
            </w:r>
          </w:p>
          <w:p w14:paraId="7C9917A1"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182C7759"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00207/3735</w:t>
            </w:r>
          </w:p>
        </w:tc>
        <w:tc>
          <w:tcPr>
            <w:tcW w:w="1134" w:type="dxa"/>
            <w:tcBorders>
              <w:top w:val="single" w:sz="6" w:space="0" w:color="auto"/>
              <w:left w:val="single" w:sz="6" w:space="0" w:color="auto"/>
              <w:bottom w:val="single" w:sz="6" w:space="0" w:color="auto"/>
              <w:right w:val="single" w:sz="6" w:space="0" w:color="auto"/>
            </w:tcBorders>
          </w:tcPr>
          <w:p w14:paraId="7CEB4E8C"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80</w:t>
            </w:r>
          </w:p>
        </w:tc>
        <w:tc>
          <w:tcPr>
            <w:tcW w:w="1559" w:type="dxa"/>
            <w:tcBorders>
              <w:top w:val="single" w:sz="6" w:space="0" w:color="auto"/>
              <w:left w:val="single" w:sz="6" w:space="0" w:color="auto"/>
              <w:bottom w:val="single" w:sz="6" w:space="0" w:color="auto"/>
              <w:right w:val="single" w:sz="6" w:space="0" w:color="auto"/>
            </w:tcBorders>
          </w:tcPr>
          <w:p w14:paraId="6A313A0E"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r>
              <w:rPr>
                <w:rFonts w:ascii="Arial" w:hAnsi="Arial" w:cs="Arial"/>
                <w:lang w:eastAsia="en-GB"/>
              </w:rPr>
              <w:t xml:space="preserve">w/c </w:t>
            </w:r>
            <w:r w:rsidRPr="009475B5">
              <w:rPr>
                <w:rFonts w:ascii="Arial" w:hAnsi="Arial" w:cs="Arial"/>
                <w:lang w:eastAsia="en-GB"/>
              </w:rPr>
              <w:t>02/03/2026</w:t>
            </w:r>
          </w:p>
        </w:tc>
      </w:tr>
      <w:tr w:rsidR="008759AF" w:rsidRPr="009475B5" w14:paraId="61DF9462" w14:textId="77777777" w:rsidTr="00D12903">
        <w:trPr>
          <w:trHeight w:val="300"/>
        </w:trPr>
        <w:tc>
          <w:tcPr>
            <w:tcW w:w="1560" w:type="dxa"/>
            <w:tcBorders>
              <w:top w:val="single" w:sz="6" w:space="0" w:color="auto"/>
              <w:left w:val="single" w:sz="6" w:space="0" w:color="auto"/>
              <w:bottom w:val="single" w:sz="6" w:space="0" w:color="auto"/>
              <w:right w:val="single" w:sz="6" w:space="0" w:color="auto"/>
            </w:tcBorders>
            <w:hideMark/>
          </w:tcPr>
          <w:p w14:paraId="2BE50601"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SK8975-RH </w:t>
            </w:r>
          </w:p>
          <w:p w14:paraId="0C2422D1"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61586638"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color w:val="000000"/>
                <w:shd w:val="clear" w:color="auto" w:fill="FFFFFF"/>
                <w:lang w:eastAsia="en-GB"/>
              </w:rPr>
              <w:t>00207/3736</w:t>
            </w:r>
            <w:r w:rsidRPr="009475B5">
              <w:rPr>
                <w:rFonts w:ascii="Arial" w:hAnsi="Arial" w:cs="Arial"/>
                <w:color w:val="000000"/>
                <w:lang w:eastAsia="en-GB"/>
              </w:rPr>
              <w:t> </w:t>
            </w:r>
          </w:p>
        </w:tc>
        <w:tc>
          <w:tcPr>
            <w:tcW w:w="1225" w:type="dxa"/>
            <w:tcBorders>
              <w:top w:val="single" w:sz="6" w:space="0" w:color="auto"/>
              <w:left w:val="single" w:sz="6" w:space="0" w:color="auto"/>
              <w:bottom w:val="single" w:sz="6" w:space="0" w:color="auto"/>
              <w:right w:val="single" w:sz="6" w:space="0" w:color="auto"/>
            </w:tcBorders>
            <w:hideMark/>
          </w:tcPr>
          <w:p w14:paraId="17565853"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80</w:t>
            </w:r>
          </w:p>
        </w:tc>
        <w:tc>
          <w:tcPr>
            <w:tcW w:w="1610" w:type="dxa"/>
            <w:tcBorders>
              <w:top w:val="single" w:sz="6" w:space="0" w:color="auto"/>
              <w:left w:val="single" w:sz="6" w:space="0" w:color="auto"/>
              <w:bottom w:val="single" w:sz="6" w:space="0" w:color="auto"/>
              <w:right w:val="single" w:sz="6" w:space="0" w:color="auto"/>
            </w:tcBorders>
            <w:hideMark/>
          </w:tcPr>
          <w:p w14:paraId="668723CB"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r>
              <w:rPr>
                <w:rFonts w:ascii="Arial" w:hAnsi="Arial" w:cs="Arial"/>
                <w:lang w:eastAsia="en-GB"/>
              </w:rPr>
              <w:t xml:space="preserve">w/c </w:t>
            </w:r>
            <w:r w:rsidRPr="009475B5">
              <w:rPr>
                <w:rFonts w:ascii="Arial" w:hAnsi="Arial" w:cs="Arial"/>
                <w:lang w:eastAsia="en-GB"/>
              </w:rPr>
              <w:t>07/04/2026</w:t>
            </w:r>
          </w:p>
        </w:tc>
        <w:tc>
          <w:tcPr>
            <w:tcW w:w="993" w:type="dxa"/>
            <w:vMerge/>
            <w:tcBorders>
              <w:left w:val="single" w:sz="6" w:space="0" w:color="auto"/>
              <w:right w:val="single" w:sz="6" w:space="0" w:color="auto"/>
            </w:tcBorders>
          </w:tcPr>
          <w:p w14:paraId="69751310" w14:textId="77777777" w:rsidR="008759AF" w:rsidRPr="009475B5" w:rsidRDefault="008759AF" w:rsidP="00C234E0">
            <w:pPr>
              <w:textAlignment w:val="baseline"/>
              <w:rPr>
                <w:rFonts w:ascii="Arial" w:hAnsi="Arial" w:cs="Arial"/>
                <w:lang w:eastAsia="en-GB"/>
              </w:rPr>
            </w:pPr>
          </w:p>
        </w:tc>
        <w:tc>
          <w:tcPr>
            <w:tcW w:w="1559" w:type="dxa"/>
            <w:tcBorders>
              <w:top w:val="single" w:sz="6" w:space="0" w:color="auto"/>
              <w:left w:val="single" w:sz="6" w:space="0" w:color="auto"/>
              <w:bottom w:val="single" w:sz="6" w:space="0" w:color="auto"/>
              <w:right w:val="single" w:sz="6" w:space="0" w:color="auto"/>
            </w:tcBorders>
          </w:tcPr>
          <w:p w14:paraId="4B69315E"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SK8975-LH </w:t>
            </w:r>
          </w:p>
          <w:p w14:paraId="1D97B3D9"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5FDB575C"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00207/3735</w:t>
            </w:r>
            <w:r w:rsidRPr="009475B5">
              <w:rPr>
                <w:rFonts w:ascii="Arial" w:hAnsi="Arial" w:cs="Arial"/>
                <w:lang w:eastAsia="en-GB"/>
              </w:rPr>
              <w:t> </w:t>
            </w:r>
          </w:p>
        </w:tc>
        <w:tc>
          <w:tcPr>
            <w:tcW w:w="1134" w:type="dxa"/>
            <w:tcBorders>
              <w:top w:val="single" w:sz="6" w:space="0" w:color="auto"/>
              <w:left w:val="single" w:sz="6" w:space="0" w:color="auto"/>
              <w:bottom w:val="single" w:sz="6" w:space="0" w:color="auto"/>
              <w:right w:val="single" w:sz="6" w:space="0" w:color="auto"/>
            </w:tcBorders>
          </w:tcPr>
          <w:p w14:paraId="7CB341DB"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80</w:t>
            </w:r>
          </w:p>
        </w:tc>
        <w:tc>
          <w:tcPr>
            <w:tcW w:w="1559" w:type="dxa"/>
            <w:tcBorders>
              <w:top w:val="single" w:sz="6" w:space="0" w:color="auto"/>
              <w:left w:val="single" w:sz="6" w:space="0" w:color="auto"/>
              <w:bottom w:val="single" w:sz="6" w:space="0" w:color="auto"/>
              <w:right w:val="single" w:sz="6" w:space="0" w:color="auto"/>
            </w:tcBorders>
          </w:tcPr>
          <w:p w14:paraId="03B8C163" w14:textId="6367F955"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r>
              <w:rPr>
                <w:rFonts w:ascii="Arial" w:hAnsi="Arial" w:cs="Arial"/>
                <w:lang w:eastAsia="en-GB"/>
              </w:rPr>
              <w:t xml:space="preserve">w/c </w:t>
            </w:r>
            <w:r w:rsidRPr="009475B5">
              <w:rPr>
                <w:rFonts w:ascii="Arial" w:hAnsi="Arial" w:cs="Arial"/>
                <w:lang w:eastAsia="en-GB"/>
              </w:rPr>
              <w:t>07/04/2026</w:t>
            </w:r>
          </w:p>
        </w:tc>
      </w:tr>
      <w:tr w:rsidR="008759AF" w:rsidRPr="009475B5" w14:paraId="6E1E9AF2" w14:textId="77777777" w:rsidTr="00D12903">
        <w:trPr>
          <w:trHeight w:val="300"/>
        </w:trPr>
        <w:tc>
          <w:tcPr>
            <w:tcW w:w="1560" w:type="dxa"/>
            <w:tcBorders>
              <w:top w:val="single" w:sz="6" w:space="0" w:color="auto"/>
              <w:left w:val="single" w:sz="6" w:space="0" w:color="auto"/>
              <w:bottom w:val="single" w:sz="6" w:space="0" w:color="auto"/>
              <w:right w:val="single" w:sz="6" w:space="0" w:color="auto"/>
            </w:tcBorders>
            <w:hideMark/>
          </w:tcPr>
          <w:p w14:paraId="594C4DE4"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SK8975-RH </w:t>
            </w:r>
          </w:p>
          <w:p w14:paraId="5F54F8F2"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59DF42F0"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00207/3736</w:t>
            </w:r>
            <w:r w:rsidRPr="009475B5">
              <w:rPr>
                <w:rFonts w:ascii="Arial" w:hAnsi="Arial" w:cs="Arial"/>
                <w:lang w:eastAsia="en-GB"/>
              </w:rPr>
              <w:t> </w:t>
            </w:r>
          </w:p>
        </w:tc>
        <w:tc>
          <w:tcPr>
            <w:tcW w:w="1225" w:type="dxa"/>
            <w:tcBorders>
              <w:top w:val="single" w:sz="6" w:space="0" w:color="auto"/>
              <w:left w:val="single" w:sz="6" w:space="0" w:color="auto"/>
              <w:bottom w:val="single" w:sz="6" w:space="0" w:color="auto"/>
              <w:right w:val="single" w:sz="6" w:space="0" w:color="auto"/>
            </w:tcBorders>
            <w:hideMark/>
          </w:tcPr>
          <w:p w14:paraId="6517E806"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80</w:t>
            </w:r>
          </w:p>
        </w:tc>
        <w:tc>
          <w:tcPr>
            <w:tcW w:w="1610" w:type="dxa"/>
            <w:tcBorders>
              <w:top w:val="single" w:sz="6" w:space="0" w:color="auto"/>
              <w:left w:val="single" w:sz="6" w:space="0" w:color="auto"/>
              <w:bottom w:val="single" w:sz="6" w:space="0" w:color="auto"/>
              <w:right w:val="single" w:sz="6" w:space="0" w:color="auto"/>
            </w:tcBorders>
            <w:hideMark/>
          </w:tcPr>
          <w:p w14:paraId="612D0B2A" w14:textId="77777777" w:rsidR="008759AF" w:rsidRPr="009475B5" w:rsidRDefault="008759AF" w:rsidP="00C234E0">
            <w:pPr>
              <w:textAlignment w:val="baseline"/>
              <w:rPr>
                <w:rFonts w:ascii="Arial" w:hAnsi="Arial" w:cs="Arial"/>
                <w:lang w:eastAsia="en-GB"/>
              </w:rPr>
            </w:pPr>
            <w:r>
              <w:rPr>
                <w:rFonts w:ascii="Arial" w:hAnsi="Arial" w:cs="Arial"/>
                <w:lang w:eastAsia="en-GB"/>
              </w:rPr>
              <w:t xml:space="preserve">w/c </w:t>
            </w:r>
            <w:r w:rsidRPr="009475B5">
              <w:rPr>
                <w:rFonts w:ascii="Arial" w:hAnsi="Arial" w:cs="Arial"/>
                <w:lang w:eastAsia="en-GB"/>
              </w:rPr>
              <w:t>12/05/2026</w:t>
            </w:r>
          </w:p>
        </w:tc>
        <w:tc>
          <w:tcPr>
            <w:tcW w:w="993" w:type="dxa"/>
            <w:vMerge/>
            <w:tcBorders>
              <w:left w:val="single" w:sz="6" w:space="0" w:color="auto"/>
              <w:right w:val="single" w:sz="6" w:space="0" w:color="auto"/>
            </w:tcBorders>
          </w:tcPr>
          <w:p w14:paraId="1812340F" w14:textId="77777777" w:rsidR="008759AF" w:rsidRPr="009475B5" w:rsidRDefault="008759AF" w:rsidP="00C234E0">
            <w:pPr>
              <w:textAlignment w:val="baseline"/>
              <w:rPr>
                <w:rFonts w:ascii="Arial" w:hAnsi="Arial" w:cs="Arial"/>
                <w:lang w:eastAsia="en-GB"/>
              </w:rPr>
            </w:pPr>
          </w:p>
        </w:tc>
        <w:tc>
          <w:tcPr>
            <w:tcW w:w="1559" w:type="dxa"/>
            <w:tcBorders>
              <w:top w:val="single" w:sz="6" w:space="0" w:color="auto"/>
              <w:left w:val="single" w:sz="6" w:space="0" w:color="auto"/>
              <w:bottom w:val="single" w:sz="6" w:space="0" w:color="auto"/>
              <w:right w:val="single" w:sz="6" w:space="0" w:color="auto"/>
            </w:tcBorders>
          </w:tcPr>
          <w:p w14:paraId="0D63E936"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SK8975-LH</w:t>
            </w:r>
          </w:p>
          <w:p w14:paraId="4CF67437"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25D53348"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00207/3735</w:t>
            </w:r>
            <w:r w:rsidRPr="009475B5">
              <w:rPr>
                <w:rFonts w:ascii="Arial" w:hAnsi="Arial" w:cs="Arial"/>
                <w:lang w:eastAsia="en-GB"/>
              </w:rPr>
              <w:t> </w:t>
            </w:r>
          </w:p>
        </w:tc>
        <w:tc>
          <w:tcPr>
            <w:tcW w:w="1134" w:type="dxa"/>
            <w:tcBorders>
              <w:top w:val="single" w:sz="6" w:space="0" w:color="auto"/>
              <w:left w:val="single" w:sz="6" w:space="0" w:color="auto"/>
              <w:bottom w:val="single" w:sz="6" w:space="0" w:color="auto"/>
              <w:right w:val="single" w:sz="6" w:space="0" w:color="auto"/>
            </w:tcBorders>
          </w:tcPr>
          <w:p w14:paraId="7F1D07B3"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80</w:t>
            </w:r>
          </w:p>
        </w:tc>
        <w:tc>
          <w:tcPr>
            <w:tcW w:w="1559" w:type="dxa"/>
            <w:tcBorders>
              <w:top w:val="single" w:sz="6" w:space="0" w:color="auto"/>
              <w:left w:val="single" w:sz="6" w:space="0" w:color="auto"/>
              <w:bottom w:val="single" w:sz="6" w:space="0" w:color="auto"/>
              <w:right w:val="single" w:sz="6" w:space="0" w:color="auto"/>
            </w:tcBorders>
          </w:tcPr>
          <w:p w14:paraId="582DBFA9" w14:textId="4A3372C9" w:rsidR="008759AF" w:rsidRPr="009475B5" w:rsidRDefault="008759AF" w:rsidP="00C234E0">
            <w:pPr>
              <w:textAlignment w:val="baseline"/>
              <w:rPr>
                <w:rFonts w:ascii="Arial" w:hAnsi="Arial" w:cs="Arial"/>
                <w:lang w:eastAsia="en-GB"/>
              </w:rPr>
            </w:pPr>
            <w:r>
              <w:rPr>
                <w:rFonts w:ascii="Arial" w:hAnsi="Arial" w:cs="Arial"/>
                <w:lang w:eastAsia="en-GB"/>
              </w:rPr>
              <w:t xml:space="preserve">w/c </w:t>
            </w:r>
            <w:r w:rsidRPr="009475B5">
              <w:rPr>
                <w:rFonts w:ascii="Arial" w:hAnsi="Arial" w:cs="Arial"/>
                <w:lang w:eastAsia="en-GB"/>
              </w:rPr>
              <w:t>12/05/2026</w:t>
            </w:r>
          </w:p>
        </w:tc>
      </w:tr>
      <w:tr w:rsidR="008759AF" w:rsidRPr="009475B5" w14:paraId="760A18DA" w14:textId="77777777" w:rsidTr="00D12903">
        <w:trPr>
          <w:trHeight w:val="300"/>
        </w:trPr>
        <w:tc>
          <w:tcPr>
            <w:tcW w:w="1560" w:type="dxa"/>
            <w:tcBorders>
              <w:top w:val="single" w:sz="6" w:space="0" w:color="auto"/>
              <w:left w:val="single" w:sz="6" w:space="0" w:color="auto"/>
              <w:bottom w:val="single" w:sz="6" w:space="0" w:color="auto"/>
              <w:right w:val="single" w:sz="6" w:space="0" w:color="auto"/>
            </w:tcBorders>
            <w:hideMark/>
          </w:tcPr>
          <w:p w14:paraId="272B2CFA"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SK8975-RH </w:t>
            </w:r>
          </w:p>
          <w:p w14:paraId="3E693E6C"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668C99A3"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00207/3736</w:t>
            </w:r>
            <w:r w:rsidRPr="009475B5">
              <w:rPr>
                <w:rFonts w:ascii="Arial" w:hAnsi="Arial" w:cs="Arial"/>
                <w:lang w:eastAsia="en-GB"/>
              </w:rPr>
              <w:t> </w:t>
            </w:r>
          </w:p>
        </w:tc>
        <w:tc>
          <w:tcPr>
            <w:tcW w:w="1225" w:type="dxa"/>
            <w:tcBorders>
              <w:top w:val="single" w:sz="6" w:space="0" w:color="auto"/>
              <w:left w:val="single" w:sz="6" w:space="0" w:color="auto"/>
              <w:bottom w:val="single" w:sz="6" w:space="0" w:color="auto"/>
              <w:right w:val="single" w:sz="6" w:space="0" w:color="auto"/>
            </w:tcBorders>
            <w:hideMark/>
          </w:tcPr>
          <w:p w14:paraId="3AEEEB57"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80</w:t>
            </w:r>
          </w:p>
        </w:tc>
        <w:tc>
          <w:tcPr>
            <w:tcW w:w="1610" w:type="dxa"/>
            <w:tcBorders>
              <w:top w:val="single" w:sz="6" w:space="0" w:color="auto"/>
              <w:left w:val="single" w:sz="6" w:space="0" w:color="auto"/>
              <w:bottom w:val="single" w:sz="6" w:space="0" w:color="auto"/>
              <w:right w:val="single" w:sz="6" w:space="0" w:color="auto"/>
            </w:tcBorders>
            <w:hideMark/>
          </w:tcPr>
          <w:p w14:paraId="7AC73C5F"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r>
              <w:rPr>
                <w:rFonts w:ascii="Arial" w:hAnsi="Arial" w:cs="Arial"/>
                <w:lang w:eastAsia="en-GB"/>
              </w:rPr>
              <w:t xml:space="preserve">w/c </w:t>
            </w:r>
            <w:r w:rsidRPr="009475B5">
              <w:rPr>
                <w:rFonts w:ascii="Arial" w:hAnsi="Arial" w:cs="Arial"/>
                <w:lang w:eastAsia="en-GB"/>
              </w:rPr>
              <w:t>15/06/2026</w:t>
            </w:r>
          </w:p>
        </w:tc>
        <w:tc>
          <w:tcPr>
            <w:tcW w:w="993" w:type="dxa"/>
            <w:vMerge/>
            <w:tcBorders>
              <w:left w:val="single" w:sz="6" w:space="0" w:color="auto"/>
              <w:right w:val="single" w:sz="6" w:space="0" w:color="auto"/>
            </w:tcBorders>
          </w:tcPr>
          <w:p w14:paraId="48640B90" w14:textId="77777777" w:rsidR="008759AF" w:rsidRPr="009475B5" w:rsidRDefault="008759AF" w:rsidP="00C234E0">
            <w:pPr>
              <w:textAlignment w:val="baseline"/>
              <w:rPr>
                <w:rFonts w:ascii="Arial" w:hAnsi="Arial" w:cs="Arial"/>
                <w:lang w:eastAsia="en-GB"/>
              </w:rPr>
            </w:pPr>
          </w:p>
        </w:tc>
        <w:tc>
          <w:tcPr>
            <w:tcW w:w="1559" w:type="dxa"/>
            <w:tcBorders>
              <w:top w:val="single" w:sz="6" w:space="0" w:color="auto"/>
              <w:left w:val="single" w:sz="6" w:space="0" w:color="auto"/>
              <w:bottom w:val="single" w:sz="6" w:space="0" w:color="auto"/>
              <w:right w:val="single" w:sz="6" w:space="0" w:color="auto"/>
            </w:tcBorders>
          </w:tcPr>
          <w:p w14:paraId="411C6150"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SK8975-LH</w:t>
            </w:r>
          </w:p>
          <w:p w14:paraId="78CE1745"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155FB0C6"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00207/3735</w:t>
            </w:r>
            <w:r w:rsidRPr="009475B5">
              <w:rPr>
                <w:rFonts w:ascii="Arial" w:hAnsi="Arial" w:cs="Arial"/>
                <w:lang w:eastAsia="en-GB"/>
              </w:rPr>
              <w:t> </w:t>
            </w:r>
          </w:p>
        </w:tc>
        <w:tc>
          <w:tcPr>
            <w:tcW w:w="1134" w:type="dxa"/>
            <w:tcBorders>
              <w:top w:val="single" w:sz="6" w:space="0" w:color="auto"/>
              <w:left w:val="single" w:sz="6" w:space="0" w:color="auto"/>
              <w:bottom w:val="single" w:sz="6" w:space="0" w:color="auto"/>
              <w:right w:val="single" w:sz="6" w:space="0" w:color="auto"/>
            </w:tcBorders>
          </w:tcPr>
          <w:p w14:paraId="130D5567"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80</w:t>
            </w:r>
          </w:p>
        </w:tc>
        <w:tc>
          <w:tcPr>
            <w:tcW w:w="1559" w:type="dxa"/>
            <w:tcBorders>
              <w:top w:val="single" w:sz="6" w:space="0" w:color="auto"/>
              <w:left w:val="single" w:sz="6" w:space="0" w:color="auto"/>
              <w:bottom w:val="single" w:sz="6" w:space="0" w:color="auto"/>
              <w:right w:val="single" w:sz="6" w:space="0" w:color="auto"/>
            </w:tcBorders>
          </w:tcPr>
          <w:p w14:paraId="5B80C4C8" w14:textId="5B27E031"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r>
              <w:rPr>
                <w:rFonts w:ascii="Arial" w:hAnsi="Arial" w:cs="Arial"/>
                <w:lang w:eastAsia="en-GB"/>
              </w:rPr>
              <w:t>w/c 1</w:t>
            </w:r>
            <w:r w:rsidRPr="009475B5">
              <w:rPr>
                <w:rFonts w:ascii="Arial" w:hAnsi="Arial" w:cs="Arial"/>
                <w:lang w:eastAsia="en-GB"/>
              </w:rPr>
              <w:t>5/06/2026</w:t>
            </w:r>
          </w:p>
        </w:tc>
      </w:tr>
      <w:tr w:rsidR="008759AF" w:rsidRPr="009475B5" w14:paraId="571B386C" w14:textId="77777777" w:rsidTr="00D12903">
        <w:trPr>
          <w:trHeight w:val="300"/>
        </w:trPr>
        <w:tc>
          <w:tcPr>
            <w:tcW w:w="1560" w:type="dxa"/>
            <w:tcBorders>
              <w:top w:val="single" w:sz="6" w:space="0" w:color="auto"/>
              <w:left w:val="single" w:sz="6" w:space="0" w:color="auto"/>
              <w:bottom w:val="single" w:sz="6" w:space="0" w:color="auto"/>
              <w:right w:val="single" w:sz="6" w:space="0" w:color="auto"/>
            </w:tcBorders>
            <w:hideMark/>
          </w:tcPr>
          <w:p w14:paraId="7C685396"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SK8975-RH </w:t>
            </w:r>
          </w:p>
          <w:p w14:paraId="495B8D04"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583D9F1B"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00207/3736</w:t>
            </w:r>
            <w:r w:rsidRPr="009475B5">
              <w:rPr>
                <w:rFonts w:ascii="Arial" w:hAnsi="Arial" w:cs="Arial"/>
                <w:lang w:eastAsia="en-GB"/>
              </w:rPr>
              <w:t> </w:t>
            </w:r>
          </w:p>
        </w:tc>
        <w:tc>
          <w:tcPr>
            <w:tcW w:w="1225" w:type="dxa"/>
            <w:tcBorders>
              <w:top w:val="single" w:sz="6" w:space="0" w:color="auto"/>
              <w:left w:val="single" w:sz="6" w:space="0" w:color="auto"/>
              <w:bottom w:val="single" w:sz="6" w:space="0" w:color="auto"/>
              <w:right w:val="single" w:sz="6" w:space="0" w:color="auto"/>
            </w:tcBorders>
            <w:hideMark/>
          </w:tcPr>
          <w:p w14:paraId="4F0DA1AE" w14:textId="77777777" w:rsidR="008759AF" w:rsidRPr="009475B5" w:rsidRDefault="008759AF" w:rsidP="00C234E0">
            <w:pPr>
              <w:textAlignment w:val="baseline"/>
              <w:rPr>
                <w:rFonts w:ascii="Arial" w:hAnsi="Arial" w:cs="Arial"/>
                <w:lang w:eastAsia="en-GB"/>
              </w:rPr>
            </w:pPr>
            <w:r>
              <w:rPr>
                <w:rFonts w:ascii="Arial" w:hAnsi="Arial" w:cs="Arial"/>
                <w:lang w:eastAsia="en-GB"/>
              </w:rPr>
              <w:t>96</w:t>
            </w:r>
          </w:p>
        </w:tc>
        <w:tc>
          <w:tcPr>
            <w:tcW w:w="1610" w:type="dxa"/>
            <w:tcBorders>
              <w:top w:val="single" w:sz="6" w:space="0" w:color="auto"/>
              <w:left w:val="single" w:sz="6" w:space="0" w:color="auto"/>
              <w:bottom w:val="single" w:sz="6" w:space="0" w:color="auto"/>
              <w:right w:val="single" w:sz="6" w:space="0" w:color="auto"/>
            </w:tcBorders>
            <w:hideMark/>
          </w:tcPr>
          <w:p w14:paraId="59006601"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r>
              <w:rPr>
                <w:rFonts w:ascii="Arial" w:hAnsi="Arial" w:cs="Arial"/>
                <w:lang w:eastAsia="en-GB"/>
              </w:rPr>
              <w:t xml:space="preserve">w/c </w:t>
            </w:r>
            <w:r w:rsidRPr="009475B5">
              <w:rPr>
                <w:rFonts w:ascii="Arial" w:hAnsi="Arial" w:cs="Arial"/>
                <w:lang w:eastAsia="en-GB"/>
              </w:rPr>
              <w:t>20/07/2026</w:t>
            </w:r>
          </w:p>
        </w:tc>
        <w:tc>
          <w:tcPr>
            <w:tcW w:w="993" w:type="dxa"/>
            <w:vMerge/>
            <w:tcBorders>
              <w:left w:val="single" w:sz="6" w:space="0" w:color="auto"/>
              <w:right w:val="single" w:sz="6" w:space="0" w:color="auto"/>
            </w:tcBorders>
          </w:tcPr>
          <w:p w14:paraId="7F560D60" w14:textId="77777777" w:rsidR="008759AF" w:rsidRPr="009475B5" w:rsidRDefault="008759AF" w:rsidP="00C234E0">
            <w:pPr>
              <w:textAlignment w:val="baseline"/>
              <w:rPr>
                <w:rFonts w:ascii="Arial" w:hAnsi="Arial" w:cs="Arial"/>
                <w:lang w:eastAsia="en-GB"/>
              </w:rPr>
            </w:pPr>
          </w:p>
        </w:tc>
        <w:tc>
          <w:tcPr>
            <w:tcW w:w="1559" w:type="dxa"/>
            <w:tcBorders>
              <w:top w:val="single" w:sz="6" w:space="0" w:color="auto"/>
              <w:left w:val="single" w:sz="6" w:space="0" w:color="auto"/>
              <w:bottom w:val="single" w:sz="6" w:space="0" w:color="auto"/>
              <w:right w:val="single" w:sz="6" w:space="0" w:color="auto"/>
            </w:tcBorders>
          </w:tcPr>
          <w:p w14:paraId="234C13FD"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SK8975-LH</w:t>
            </w:r>
          </w:p>
          <w:p w14:paraId="38A78AFB"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p>
          <w:p w14:paraId="0E8B9042" w14:textId="77777777" w:rsidR="008759AF" w:rsidRPr="009475B5" w:rsidRDefault="008759AF" w:rsidP="00C234E0">
            <w:pPr>
              <w:textAlignment w:val="baseline"/>
              <w:rPr>
                <w:rFonts w:ascii="Arial" w:hAnsi="Arial" w:cs="Arial"/>
                <w:lang w:eastAsia="en-GB"/>
              </w:rPr>
            </w:pPr>
            <w:r w:rsidRPr="009475B5">
              <w:rPr>
                <w:rFonts w:ascii="Arial" w:hAnsi="Arial" w:cs="Arial"/>
                <w:lang w:eastAsia="en-GB"/>
              </w:rPr>
              <w:t xml:space="preserve">SAP No </w:t>
            </w:r>
            <w:r w:rsidRPr="009475B5">
              <w:rPr>
                <w:rFonts w:ascii="Arial" w:hAnsi="Arial" w:cs="Arial"/>
                <w:shd w:val="clear" w:color="auto" w:fill="FFFFFF"/>
                <w:lang w:eastAsia="en-GB"/>
              </w:rPr>
              <w:t>00207/3735</w:t>
            </w:r>
          </w:p>
        </w:tc>
        <w:tc>
          <w:tcPr>
            <w:tcW w:w="1134" w:type="dxa"/>
            <w:tcBorders>
              <w:top w:val="single" w:sz="6" w:space="0" w:color="auto"/>
              <w:left w:val="single" w:sz="6" w:space="0" w:color="auto"/>
              <w:bottom w:val="single" w:sz="6" w:space="0" w:color="auto"/>
              <w:right w:val="single" w:sz="6" w:space="0" w:color="auto"/>
            </w:tcBorders>
          </w:tcPr>
          <w:p w14:paraId="1B29FBFC" w14:textId="77777777" w:rsidR="008759AF" w:rsidRPr="009475B5" w:rsidRDefault="008759AF" w:rsidP="00C234E0">
            <w:pPr>
              <w:textAlignment w:val="baseline"/>
              <w:rPr>
                <w:rFonts w:ascii="Arial" w:hAnsi="Arial" w:cs="Arial"/>
                <w:lang w:eastAsia="en-GB"/>
              </w:rPr>
            </w:pPr>
            <w:r>
              <w:rPr>
                <w:rFonts w:ascii="Arial" w:hAnsi="Arial" w:cs="Arial"/>
                <w:lang w:eastAsia="en-GB"/>
              </w:rPr>
              <w:t>96</w:t>
            </w:r>
          </w:p>
        </w:tc>
        <w:tc>
          <w:tcPr>
            <w:tcW w:w="1559" w:type="dxa"/>
            <w:tcBorders>
              <w:top w:val="single" w:sz="6" w:space="0" w:color="auto"/>
              <w:left w:val="single" w:sz="6" w:space="0" w:color="auto"/>
              <w:bottom w:val="single" w:sz="6" w:space="0" w:color="auto"/>
              <w:right w:val="single" w:sz="6" w:space="0" w:color="auto"/>
            </w:tcBorders>
          </w:tcPr>
          <w:p w14:paraId="148540FF" w14:textId="35C9A923" w:rsidR="008759AF" w:rsidRPr="009475B5" w:rsidRDefault="008759AF" w:rsidP="00C234E0">
            <w:pPr>
              <w:textAlignment w:val="baseline"/>
              <w:rPr>
                <w:rFonts w:ascii="Arial" w:hAnsi="Arial" w:cs="Arial"/>
                <w:lang w:eastAsia="en-GB"/>
              </w:rPr>
            </w:pPr>
            <w:r w:rsidRPr="009475B5">
              <w:rPr>
                <w:rFonts w:ascii="Arial" w:hAnsi="Arial" w:cs="Arial"/>
                <w:lang w:eastAsia="en-GB"/>
              </w:rPr>
              <w:t> </w:t>
            </w:r>
            <w:r>
              <w:rPr>
                <w:rFonts w:ascii="Arial" w:hAnsi="Arial" w:cs="Arial"/>
                <w:lang w:eastAsia="en-GB"/>
              </w:rPr>
              <w:t xml:space="preserve">w/c </w:t>
            </w:r>
            <w:r w:rsidRPr="009475B5">
              <w:rPr>
                <w:rFonts w:ascii="Arial" w:hAnsi="Arial" w:cs="Arial"/>
                <w:lang w:eastAsia="en-GB"/>
              </w:rPr>
              <w:t>20/07/2026</w:t>
            </w:r>
          </w:p>
        </w:tc>
      </w:tr>
      <w:tr w:rsidR="008759AF" w:rsidRPr="009475B5" w14:paraId="760D2C0B" w14:textId="77777777" w:rsidTr="00D12903">
        <w:trPr>
          <w:trHeight w:val="300"/>
        </w:trPr>
        <w:tc>
          <w:tcPr>
            <w:tcW w:w="1560" w:type="dxa"/>
            <w:tcBorders>
              <w:top w:val="single" w:sz="6" w:space="0" w:color="auto"/>
              <w:left w:val="single" w:sz="6" w:space="0" w:color="auto"/>
              <w:bottom w:val="single" w:sz="6" w:space="0" w:color="auto"/>
              <w:right w:val="single" w:sz="6" w:space="0" w:color="auto"/>
            </w:tcBorders>
          </w:tcPr>
          <w:p w14:paraId="4A507381" w14:textId="77777777" w:rsidR="008759AF" w:rsidRPr="0062385F" w:rsidRDefault="008759AF" w:rsidP="00C234E0">
            <w:pPr>
              <w:textAlignment w:val="baseline"/>
              <w:rPr>
                <w:rFonts w:ascii="Arial" w:hAnsi="Arial" w:cs="Arial"/>
                <w:b/>
                <w:bCs/>
                <w:lang w:eastAsia="en-GB"/>
              </w:rPr>
            </w:pPr>
            <w:r w:rsidRPr="0062385F">
              <w:rPr>
                <w:rFonts w:ascii="Arial" w:hAnsi="Arial" w:cs="Arial"/>
                <w:b/>
                <w:bCs/>
                <w:lang w:eastAsia="en-GB"/>
              </w:rPr>
              <w:t>TOTAL</w:t>
            </w:r>
          </w:p>
        </w:tc>
        <w:tc>
          <w:tcPr>
            <w:tcW w:w="1225" w:type="dxa"/>
            <w:tcBorders>
              <w:top w:val="single" w:sz="6" w:space="0" w:color="auto"/>
              <w:left w:val="single" w:sz="6" w:space="0" w:color="auto"/>
              <w:bottom w:val="single" w:sz="6" w:space="0" w:color="auto"/>
              <w:right w:val="single" w:sz="6" w:space="0" w:color="auto"/>
            </w:tcBorders>
          </w:tcPr>
          <w:p w14:paraId="0B6C07C3" w14:textId="77777777" w:rsidR="008759AF" w:rsidRPr="0062385F" w:rsidRDefault="008759AF" w:rsidP="00C234E0">
            <w:pPr>
              <w:textAlignment w:val="baseline"/>
              <w:rPr>
                <w:rFonts w:ascii="Arial" w:hAnsi="Arial" w:cs="Arial"/>
                <w:b/>
                <w:bCs/>
                <w:lang w:eastAsia="en-GB"/>
              </w:rPr>
            </w:pPr>
            <w:r w:rsidRPr="0062385F">
              <w:rPr>
                <w:rFonts w:ascii="Arial" w:hAnsi="Arial" w:cs="Arial"/>
                <w:b/>
                <w:bCs/>
                <w:lang w:eastAsia="en-GB"/>
              </w:rPr>
              <w:t>496</w:t>
            </w:r>
          </w:p>
        </w:tc>
        <w:tc>
          <w:tcPr>
            <w:tcW w:w="1610" w:type="dxa"/>
            <w:tcBorders>
              <w:top w:val="single" w:sz="6" w:space="0" w:color="auto"/>
              <w:left w:val="single" w:sz="6" w:space="0" w:color="auto"/>
              <w:bottom w:val="single" w:sz="6" w:space="0" w:color="auto"/>
              <w:right w:val="single" w:sz="6" w:space="0" w:color="auto"/>
            </w:tcBorders>
          </w:tcPr>
          <w:p w14:paraId="4A728CE5" w14:textId="77777777" w:rsidR="008759AF" w:rsidRPr="0062385F" w:rsidRDefault="008759AF" w:rsidP="00C234E0">
            <w:pPr>
              <w:textAlignment w:val="baseline"/>
              <w:rPr>
                <w:rFonts w:ascii="Arial" w:hAnsi="Arial" w:cs="Arial"/>
                <w:b/>
                <w:bCs/>
                <w:lang w:eastAsia="en-GB"/>
              </w:rPr>
            </w:pPr>
          </w:p>
        </w:tc>
        <w:tc>
          <w:tcPr>
            <w:tcW w:w="993" w:type="dxa"/>
            <w:vMerge/>
            <w:tcBorders>
              <w:left w:val="single" w:sz="6" w:space="0" w:color="auto"/>
              <w:right w:val="single" w:sz="6" w:space="0" w:color="auto"/>
            </w:tcBorders>
          </w:tcPr>
          <w:p w14:paraId="27940ADB" w14:textId="77777777" w:rsidR="008759AF" w:rsidRPr="0062385F" w:rsidRDefault="008759AF" w:rsidP="00C234E0">
            <w:pPr>
              <w:textAlignment w:val="baseline"/>
              <w:rPr>
                <w:rFonts w:ascii="Arial" w:hAnsi="Arial" w:cs="Arial"/>
                <w:b/>
                <w:bCs/>
                <w:lang w:eastAsia="en-GB"/>
              </w:rPr>
            </w:pPr>
          </w:p>
        </w:tc>
        <w:tc>
          <w:tcPr>
            <w:tcW w:w="1559" w:type="dxa"/>
            <w:tcBorders>
              <w:top w:val="single" w:sz="6" w:space="0" w:color="auto"/>
              <w:left w:val="single" w:sz="6" w:space="0" w:color="auto"/>
              <w:bottom w:val="single" w:sz="6" w:space="0" w:color="auto"/>
              <w:right w:val="single" w:sz="6" w:space="0" w:color="auto"/>
            </w:tcBorders>
          </w:tcPr>
          <w:p w14:paraId="757128FB" w14:textId="77777777" w:rsidR="008759AF" w:rsidRPr="0062385F" w:rsidRDefault="008759AF" w:rsidP="00C234E0">
            <w:pPr>
              <w:textAlignment w:val="baseline"/>
              <w:rPr>
                <w:rFonts w:ascii="Arial" w:hAnsi="Arial" w:cs="Arial"/>
                <w:b/>
                <w:bCs/>
                <w:lang w:eastAsia="en-GB"/>
              </w:rPr>
            </w:pPr>
            <w:r w:rsidRPr="0062385F">
              <w:rPr>
                <w:rFonts w:ascii="Arial" w:hAnsi="Arial" w:cs="Arial"/>
                <w:b/>
                <w:bCs/>
                <w:lang w:eastAsia="en-GB"/>
              </w:rPr>
              <w:t>TOTAL</w:t>
            </w:r>
          </w:p>
        </w:tc>
        <w:tc>
          <w:tcPr>
            <w:tcW w:w="1134" w:type="dxa"/>
            <w:tcBorders>
              <w:top w:val="single" w:sz="6" w:space="0" w:color="auto"/>
              <w:left w:val="single" w:sz="6" w:space="0" w:color="auto"/>
              <w:bottom w:val="single" w:sz="6" w:space="0" w:color="auto"/>
              <w:right w:val="single" w:sz="6" w:space="0" w:color="auto"/>
            </w:tcBorders>
          </w:tcPr>
          <w:p w14:paraId="113E1295" w14:textId="77777777" w:rsidR="008759AF" w:rsidRPr="0062385F" w:rsidRDefault="008759AF" w:rsidP="00C234E0">
            <w:pPr>
              <w:textAlignment w:val="baseline"/>
              <w:rPr>
                <w:rFonts w:ascii="Arial" w:hAnsi="Arial" w:cs="Arial"/>
                <w:b/>
                <w:bCs/>
                <w:lang w:eastAsia="en-GB"/>
              </w:rPr>
            </w:pPr>
            <w:r w:rsidRPr="0062385F">
              <w:rPr>
                <w:rFonts w:ascii="Arial" w:hAnsi="Arial" w:cs="Arial"/>
                <w:b/>
                <w:bCs/>
                <w:lang w:eastAsia="en-GB"/>
              </w:rPr>
              <w:t>496</w:t>
            </w:r>
          </w:p>
        </w:tc>
        <w:tc>
          <w:tcPr>
            <w:tcW w:w="1559" w:type="dxa"/>
            <w:tcBorders>
              <w:top w:val="single" w:sz="6" w:space="0" w:color="auto"/>
              <w:left w:val="single" w:sz="6" w:space="0" w:color="auto"/>
              <w:bottom w:val="single" w:sz="6" w:space="0" w:color="auto"/>
              <w:right w:val="single" w:sz="6" w:space="0" w:color="auto"/>
            </w:tcBorders>
          </w:tcPr>
          <w:p w14:paraId="155B991A" w14:textId="77777777" w:rsidR="008759AF" w:rsidRPr="009475B5" w:rsidRDefault="008759AF" w:rsidP="00C234E0">
            <w:pPr>
              <w:textAlignment w:val="baseline"/>
              <w:rPr>
                <w:rFonts w:ascii="Arial" w:hAnsi="Arial" w:cs="Arial"/>
                <w:lang w:eastAsia="en-GB"/>
              </w:rPr>
            </w:pPr>
          </w:p>
        </w:tc>
      </w:tr>
    </w:tbl>
    <w:p w14:paraId="725FABA3" w14:textId="77777777" w:rsidR="008759AF" w:rsidRPr="009475B5" w:rsidRDefault="008759AF" w:rsidP="008759AF">
      <w:pPr>
        <w:jc w:val="both"/>
        <w:textAlignment w:val="baseline"/>
        <w:rPr>
          <w:rFonts w:ascii="Segoe UI" w:hAnsi="Segoe UI" w:cs="Segoe UI"/>
          <w:sz w:val="18"/>
          <w:szCs w:val="18"/>
          <w:lang w:eastAsia="en-GB"/>
        </w:rPr>
      </w:pPr>
      <w:r w:rsidRPr="009475B5">
        <w:rPr>
          <w:lang w:eastAsia="en-GB"/>
        </w:rPr>
        <w:t> </w:t>
      </w:r>
    </w:p>
    <w:p w14:paraId="5B487FFA" w14:textId="77777777" w:rsidR="008759AF" w:rsidRPr="009475B5" w:rsidRDefault="008759AF" w:rsidP="008759AF"/>
    <w:p w14:paraId="0018BBEA" w14:textId="77777777" w:rsidR="008E37D5" w:rsidRDefault="008E37D5" w:rsidP="00615166">
      <w:pPr>
        <w:tabs>
          <w:tab w:val="left" w:pos="6461"/>
        </w:tabs>
        <w:rPr>
          <w:rFonts w:ascii="Arial" w:hAnsi="Arial" w:cs="Arial"/>
          <w:sz w:val="22"/>
          <w:szCs w:val="22"/>
        </w:rPr>
      </w:pPr>
    </w:p>
    <w:p w14:paraId="67C2F661" w14:textId="77777777" w:rsidR="00024871" w:rsidRDefault="00024871" w:rsidP="00615166">
      <w:pPr>
        <w:tabs>
          <w:tab w:val="left" w:pos="6461"/>
        </w:tabs>
        <w:rPr>
          <w:rFonts w:ascii="Arial" w:hAnsi="Arial" w:cs="Arial"/>
          <w:sz w:val="22"/>
          <w:szCs w:val="22"/>
        </w:rPr>
      </w:pPr>
    </w:p>
    <w:p w14:paraId="01FCDC61" w14:textId="77777777" w:rsidR="00024871" w:rsidRDefault="00024871" w:rsidP="00615166">
      <w:pPr>
        <w:tabs>
          <w:tab w:val="left" w:pos="6461"/>
        </w:tabs>
        <w:rPr>
          <w:rFonts w:ascii="Arial" w:hAnsi="Arial" w:cs="Arial"/>
          <w:sz w:val="22"/>
          <w:szCs w:val="22"/>
        </w:rPr>
      </w:pPr>
    </w:p>
    <w:p w14:paraId="4CEAF2EB" w14:textId="77777777" w:rsidR="00024871" w:rsidRDefault="00024871" w:rsidP="00615166">
      <w:pPr>
        <w:tabs>
          <w:tab w:val="left" w:pos="6461"/>
        </w:tabs>
        <w:rPr>
          <w:rFonts w:ascii="Arial" w:hAnsi="Arial" w:cs="Arial"/>
          <w:sz w:val="22"/>
          <w:szCs w:val="22"/>
        </w:rPr>
      </w:pPr>
    </w:p>
    <w:p w14:paraId="3B2528AB" w14:textId="77777777" w:rsidR="00024871" w:rsidRDefault="00024871" w:rsidP="00615166">
      <w:pPr>
        <w:tabs>
          <w:tab w:val="left" w:pos="6461"/>
        </w:tabs>
        <w:rPr>
          <w:rFonts w:ascii="Arial" w:hAnsi="Arial" w:cs="Arial"/>
          <w:sz w:val="22"/>
          <w:szCs w:val="22"/>
        </w:rPr>
      </w:pPr>
    </w:p>
    <w:p w14:paraId="5FE4968D" w14:textId="77777777" w:rsidR="00024871" w:rsidRDefault="00024871" w:rsidP="00615166">
      <w:pPr>
        <w:tabs>
          <w:tab w:val="left" w:pos="6461"/>
        </w:tabs>
        <w:rPr>
          <w:rFonts w:ascii="Arial" w:hAnsi="Arial" w:cs="Arial"/>
          <w:sz w:val="22"/>
          <w:szCs w:val="22"/>
        </w:rPr>
      </w:pPr>
    </w:p>
    <w:p w14:paraId="2B8D4026" w14:textId="77777777" w:rsidR="00024871" w:rsidRDefault="00024871" w:rsidP="00615166">
      <w:pPr>
        <w:tabs>
          <w:tab w:val="left" w:pos="6461"/>
        </w:tabs>
        <w:rPr>
          <w:rFonts w:ascii="Arial" w:hAnsi="Arial" w:cs="Arial"/>
          <w:sz w:val="22"/>
          <w:szCs w:val="22"/>
        </w:rPr>
      </w:pPr>
    </w:p>
    <w:p w14:paraId="797B6407" w14:textId="77777777" w:rsidR="00024871" w:rsidRDefault="00024871" w:rsidP="00615166">
      <w:pPr>
        <w:tabs>
          <w:tab w:val="left" w:pos="6461"/>
        </w:tabs>
        <w:rPr>
          <w:rFonts w:ascii="Arial" w:hAnsi="Arial" w:cs="Arial"/>
          <w:sz w:val="22"/>
          <w:szCs w:val="22"/>
        </w:rPr>
      </w:pPr>
    </w:p>
    <w:p w14:paraId="613C8A7D" w14:textId="77777777" w:rsidR="00024871" w:rsidRDefault="00024871" w:rsidP="00615166">
      <w:pPr>
        <w:tabs>
          <w:tab w:val="left" w:pos="6461"/>
        </w:tabs>
        <w:rPr>
          <w:rFonts w:ascii="Arial" w:hAnsi="Arial" w:cs="Arial"/>
          <w:sz w:val="22"/>
          <w:szCs w:val="22"/>
        </w:rPr>
      </w:pPr>
    </w:p>
    <w:p w14:paraId="00EFB283" w14:textId="77777777" w:rsidR="00024871" w:rsidRDefault="00024871" w:rsidP="00615166">
      <w:pPr>
        <w:tabs>
          <w:tab w:val="left" w:pos="6461"/>
        </w:tabs>
        <w:rPr>
          <w:rFonts w:ascii="Arial" w:hAnsi="Arial" w:cs="Arial"/>
          <w:sz w:val="22"/>
          <w:szCs w:val="22"/>
        </w:rPr>
      </w:pPr>
    </w:p>
    <w:p w14:paraId="7AC7ED57" w14:textId="77777777" w:rsidR="00024871" w:rsidRDefault="00024871" w:rsidP="00615166">
      <w:pPr>
        <w:tabs>
          <w:tab w:val="left" w:pos="6461"/>
        </w:tabs>
        <w:rPr>
          <w:rFonts w:ascii="Arial" w:hAnsi="Arial" w:cs="Arial"/>
          <w:sz w:val="22"/>
          <w:szCs w:val="22"/>
        </w:rPr>
      </w:pPr>
    </w:p>
    <w:p w14:paraId="5FA7A6DB" w14:textId="77777777" w:rsidR="00024871" w:rsidRDefault="00024871" w:rsidP="00615166">
      <w:pPr>
        <w:tabs>
          <w:tab w:val="left" w:pos="6461"/>
        </w:tabs>
        <w:rPr>
          <w:rFonts w:ascii="Arial" w:hAnsi="Arial" w:cs="Arial"/>
          <w:sz w:val="22"/>
          <w:szCs w:val="22"/>
        </w:rPr>
      </w:pPr>
    </w:p>
    <w:p w14:paraId="1C2E8E16" w14:textId="77777777" w:rsidR="00024871" w:rsidRDefault="00024871" w:rsidP="00615166">
      <w:pPr>
        <w:tabs>
          <w:tab w:val="left" w:pos="6461"/>
        </w:tabs>
        <w:rPr>
          <w:rFonts w:ascii="Arial" w:hAnsi="Arial" w:cs="Arial"/>
          <w:sz w:val="22"/>
          <w:szCs w:val="22"/>
        </w:rPr>
      </w:pPr>
    </w:p>
    <w:p w14:paraId="6B377800" w14:textId="77777777" w:rsidR="00024871" w:rsidRDefault="00024871" w:rsidP="00615166">
      <w:pPr>
        <w:tabs>
          <w:tab w:val="left" w:pos="6461"/>
        </w:tabs>
        <w:rPr>
          <w:rFonts w:ascii="Arial" w:hAnsi="Arial" w:cs="Arial"/>
          <w:sz w:val="22"/>
          <w:szCs w:val="22"/>
        </w:rPr>
      </w:pPr>
    </w:p>
    <w:p w14:paraId="2284626D" w14:textId="77777777" w:rsidR="00CA4FC5" w:rsidRDefault="00CA4FC5" w:rsidP="00615166">
      <w:pPr>
        <w:tabs>
          <w:tab w:val="left" w:pos="6461"/>
        </w:tabs>
        <w:rPr>
          <w:rFonts w:ascii="Arial" w:hAnsi="Arial" w:cs="Arial"/>
          <w:sz w:val="22"/>
          <w:szCs w:val="22"/>
        </w:rPr>
      </w:pPr>
    </w:p>
    <w:p w14:paraId="138988F9" w14:textId="26736549" w:rsidR="0000646D" w:rsidRPr="0000646D" w:rsidRDefault="0000646D" w:rsidP="0000646D">
      <w:pPr>
        <w:pStyle w:val="Schedule"/>
      </w:pPr>
      <w:r w:rsidRPr="0000646D">
        <w:br/>
      </w:r>
      <w:bookmarkStart w:id="170" w:name="_Ref418082048"/>
      <w:bookmarkStart w:id="171" w:name="_Toc69846684"/>
      <w:r w:rsidRPr="0000646D">
        <w:t>Supplier Performance</w:t>
      </w:r>
      <w:bookmarkEnd w:id="170"/>
      <w:bookmarkEnd w:id="171"/>
    </w:p>
    <w:p w14:paraId="1E5869D6" w14:textId="77777777" w:rsidR="0000646D" w:rsidRPr="0000646D" w:rsidRDefault="0000646D" w:rsidP="0000646D">
      <w:pPr>
        <w:numPr>
          <w:ilvl w:val="2"/>
          <w:numId w:val="23"/>
        </w:numPr>
        <w:spacing w:after="240" w:line="276" w:lineRule="auto"/>
        <w:jc w:val="both"/>
        <w:rPr>
          <w:rFonts w:ascii="Arial" w:hAnsi="Arial" w:cs="Arial"/>
          <w:b/>
          <w:bCs/>
          <w:snapToGrid w:val="0"/>
          <w:lang w:val="en-GB" w:eastAsia="en-GB"/>
        </w:rPr>
      </w:pPr>
      <w:r w:rsidRPr="0000646D">
        <w:rPr>
          <w:rFonts w:ascii="Arial" w:hAnsi="Arial" w:cs="Arial"/>
          <w:b/>
          <w:bCs/>
          <w:snapToGrid w:val="0"/>
          <w:lang w:val="en-GB" w:eastAsia="en-GB"/>
        </w:rPr>
        <w:t xml:space="preserve">KEY PERFORMANCE INDICATORS </w:t>
      </w:r>
    </w:p>
    <w:p w14:paraId="40E1051E" w14:textId="77777777" w:rsidR="0000646D" w:rsidRPr="0000646D" w:rsidRDefault="0000646D" w:rsidP="0000646D">
      <w:pPr>
        <w:numPr>
          <w:ilvl w:val="3"/>
          <w:numId w:val="23"/>
        </w:numPr>
        <w:spacing w:after="240" w:line="276" w:lineRule="auto"/>
        <w:jc w:val="both"/>
        <w:rPr>
          <w:rFonts w:ascii="Arial" w:hAnsi="Arial" w:cs="Arial"/>
          <w:snapToGrid w:val="0"/>
          <w:lang w:val="en-GB" w:eastAsia="en-GB"/>
        </w:rPr>
      </w:pPr>
      <w:r w:rsidRPr="0000646D">
        <w:rPr>
          <w:rFonts w:ascii="Arial" w:hAnsi="Arial" w:cs="Arial"/>
          <w:snapToGrid w:val="0"/>
          <w:lang w:val="en-GB" w:eastAsia="en-GB"/>
        </w:rPr>
        <w:t>DELIVERY – The target is 100% on time delivery, to the agreed delivery schedule (+/-5 calendar days to incorporate delivery goods receipting and UK public holidays). Failure to meet delivery times will attract the following abatements against the full order value of all Goods due to be delivered in the measured period. This will be measured for each Accounting Period.</w:t>
      </w: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73"/>
      </w:tblGrid>
      <w:tr w:rsidR="0000646D" w:rsidRPr="0000646D" w14:paraId="1DBA077D" w14:textId="77777777" w:rsidTr="0018419D">
        <w:tc>
          <w:tcPr>
            <w:tcW w:w="2888" w:type="dxa"/>
            <w:tcBorders>
              <w:top w:val="single" w:sz="4" w:space="0" w:color="000000"/>
              <w:left w:val="single" w:sz="4" w:space="0" w:color="000000"/>
              <w:bottom w:val="single" w:sz="4" w:space="0" w:color="000000"/>
              <w:right w:val="single" w:sz="4" w:space="0" w:color="000000"/>
            </w:tcBorders>
            <w:vAlign w:val="center"/>
            <w:hideMark/>
          </w:tcPr>
          <w:p w14:paraId="138E2997" w14:textId="77777777" w:rsidR="0000646D" w:rsidRPr="0000646D" w:rsidRDefault="0000646D" w:rsidP="0000646D">
            <w:pPr>
              <w:spacing w:line="360" w:lineRule="auto"/>
              <w:jc w:val="both"/>
              <w:rPr>
                <w:rFonts w:ascii="Arial" w:hAnsi="Arial" w:cs="Arial"/>
                <w:b/>
                <w:lang w:val="en-GB"/>
              </w:rPr>
            </w:pPr>
            <w:r w:rsidRPr="0000646D">
              <w:rPr>
                <w:rFonts w:ascii="Arial" w:hAnsi="Arial" w:cs="Arial"/>
                <w:b/>
                <w:lang w:val="en-GB"/>
              </w:rPr>
              <w:t>Delivery Performance by Value</w:t>
            </w:r>
          </w:p>
        </w:tc>
        <w:tc>
          <w:tcPr>
            <w:tcW w:w="2873" w:type="dxa"/>
            <w:tcBorders>
              <w:top w:val="single" w:sz="4" w:space="0" w:color="000000"/>
              <w:left w:val="single" w:sz="4" w:space="0" w:color="000000"/>
              <w:bottom w:val="single" w:sz="4" w:space="0" w:color="000000"/>
              <w:right w:val="single" w:sz="4" w:space="0" w:color="000000"/>
            </w:tcBorders>
            <w:vAlign w:val="center"/>
            <w:hideMark/>
          </w:tcPr>
          <w:p w14:paraId="4FDE4997" w14:textId="77777777" w:rsidR="0000646D" w:rsidRPr="0000646D" w:rsidRDefault="0000646D" w:rsidP="0000646D">
            <w:pPr>
              <w:spacing w:line="360" w:lineRule="auto"/>
              <w:jc w:val="both"/>
              <w:rPr>
                <w:rFonts w:ascii="Arial" w:hAnsi="Arial" w:cs="Arial"/>
                <w:b/>
                <w:lang w:val="en-GB"/>
              </w:rPr>
            </w:pPr>
            <w:r w:rsidRPr="0000646D">
              <w:rPr>
                <w:rFonts w:ascii="Arial" w:hAnsi="Arial" w:cs="Arial"/>
                <w:b/>
                <w:lang w:val="en-GB"/>
              </w:rPr>
              <w:t>Abatement Attracted on Full Value of shipment order</w:t>
            </w:r>
          </w:p>
        </w:tc>
      </w:tr>
      <w:tr w:rsidR="0000646D" w:rsidRPr="0000646D" w14:paraId="2948DF2B" w14:textId="77777777" w:rsidTr="0018419D">
        <w:tc>
          <w:tcPr>
            <w:tcW w:w="2888" w:type="dxa"/>
            <w:tcBorders>
              <w:top w:val="single" w:sz="4" w:space="0" w:color="000000"/>
              <w:left w:val="single" w:sz="4" w:space="0" w:color="000000"/>
              <w:bottom w:val="single" w:sz="4" w:space="0" w:color="000000"/>
              <w:right w:val="single" w:sz="4" w:space="0" w:color="000000"/>
            </w:tcBorders>
            <w:vAlign w:val="center"/>
            <w:hideMark/>
          </w:tcPr>
          <w:p w14:paraId="04BE13E4" w14:textId="77777777" w:rsidR="0000646D" w:rsidRPr="0000646D" w:rsidRDefault="0000646D" w:rsidP="0000646D">
            <w:pPr>
              <w:spacing w:line="360" w:lineRule="auto"/>
              <w:jc w:val="both"/>
              <w:rPr>
                <w:rFonts w:ascii="Arial" w:hAnsi="Arial" w:cs="Arial"/>
                <w:lang w:val="en-GB"/>
              </w:rPr>
            </w:pPr>
            <w:r w:rsidRPr="0000646D">
              <w:rPr>
                <w:rFonts w:ascii="Arial" w:hAnsi="Arial" w:cs="Arial"/>
                <w:lang w:val="en-GB"/>
              </w:rPr>
              <w:t>&gt;= 99.00%</w:t>
            </w:r>
          </w:p>
        </w:tc>
        <w:tc>
          <w:tcPr>
            <w:tcW w:w="2873" w:type="dxa"/>
            <w:tcBorders>
              <w:top w:val="single" w:sz="4" w:space="0" w:color="000000"/>
              <w:left w:val="single" w:sz="4" w:space="0" w:color="000000"/>
              <w:bottom w:val="single" w:sz="4" w:space="0" w:color="000000"/>
              <w:right w:val="single" w:sz="4" w:space="0" w:color="000000"/>
            </w:tcBorders>
            <w:vAlign w:val="center"/>
            <w:hideMark/>
          </w:tcPr>
          <w:p w14:paraId="0B0DBE44" w14:textId="77777777" w:rsidR="0000646D" w:rsidRPr="0000646D" w:rsidRDefault="0000646D" w:rsidP="0000646D">
            <w:pPr>
              <w:spacing w:line="360" w:lineRule="auto"/>
              <w:jc w:val="both"/>
              <w:rPr>
                <w:rFonts w:ascii="Arial" w:hAnsi="Arial" w:cs="Arial"/>
                <w:lang w:val="en-GB"/>
              </w:rPr>
            </w:pPr>
            <w:r w:rsidRPr="0000646D">
              <w:rPr>
                <w:rFonts w:ascii="Arial" w:hAnsi="Arial" w:cs="Arial"/>
                <w:lang w:val="en-GB"/>
              </w:rPr>
              <w:t>3%</w:t>
            </w:r>
          </w:p>
        </w:tc>
      </w:tr>
    </w:tbl>
    <w:p w14:paraId="6BA62B64" w14:textId="77777777" w:rsidR="0000646D" w:rsidRPr="0000646D" w:rsidRDefault="0000646D" w:rsidP="0000646D">
      <w:pPr>
        <w:spacing w:after="240" w:line="360" w:lineRule="auto"/>
        <w:jc w:val="both"/>
        <w:rPr>
          <w:rFonts w:ascii="Arial" w:hAnsi="Arial"/>
          <w:lang w:val="en-GB" w:eastAsia="en-GB"/>
        </w:rPr>
      </w:pPr>
    </w:p>
    <w:p w14:paraId="60DB9310" w14:textId="77777777" w:rsidR="0000646D" w:rsidRPr="0000646D" w:rsidRDefault="0000646D" w:rsidP="0000646D">
      <w:pPr>
        <w:numPr>
          <w:ilvl w:val="3"/>
          <w:numId w:val="23"/>
        </w:numPr>
        <w:spacing w:after="240" w:line="276" w:lineRule="auto"/>
        <w:jc w:val="both"/>
        <w:rPr>
          <w:rFonts w:ascii="Arial" w:hAnsi="Arial" w:cs="Arial"/>
          <w:snapToGrid w:val="0"/>
          <w:lang w:val="en-GB" w:eastAsia="en-GB"/>
        </w:rPr>
      </w:pPr>
      <w:r w:rsidRPr="0000646D">
        <w:rPr>
          <w:rFonts w:ascii="Arial" w:hAnsi="Arial" w:cs="Arial"/>
          <w:snapToGrid w:val="0"/>
          <w:lang w:val="en-GB" w:eastAsia="en-GB"/>
        </w:rPr>
        <w:t xml:space="preserve">The Company and Supplier shall review all outstanding delivery schedules (Orders) for the Goods and Services on a periodic (four weekly) basis, unless otherwise agreed through an ‘Order Book’ management process. The Company shall provide the ‘Order Book’ to the Supplier for review and feedback within five (5) working days unless otherwise agreed. </w:t>
      </w:r>
    </w:p>
    <w:p w14:paraId="62A5B0D7" w14:textId="77777777" w:rsidR="0000646D" w:rsidRPr="0000646D" w:rsidRDefault="0000646D" w:rsidP="0000646D">
      <w:pPr>
        <w:numPr>
          <w:ilvl w:val="2"/>
          <w:numId w:val="23"/>
        </w:numPr>
        <w:spacing w:after="240" w:line="276" w:lineRule="auto"/>
        <w:jc w:val="both"/>
        <w:rPr>
          <w:rFonts w:ascii="Arial" w:hAnsi="Arial" w:cs="Arial"/>
          <w:b/>
          <w:bCs/>
          <w:snapToGrid w:val="0"/>
          <w:lang w:val="en-GB" w:eastAsia="en-GB"/>
        </w:rPr>
      </w:pPr>
      <w:r w:rsidRPr="0000646D">
        <w:rPr>
          <w:rFonts w:ascii="Arial" w:hAnsi="Arial" w:cs="Arial"/>
          <w:b/>
          <w:bCs/>
          <w:snapToGrid w:val="0"/>
          <w:lang w:val="en-GB" w:eastAsia="en-GB"/>
        </w:rPr>
        <w:t xml:space="preserve">SDI PERFORMANCE CRITERIA / SERVICE DELIVERY INDICATORS (SDI’s)  </w:t>
      </w:r>
    </w:p>
    <w:p w14:paraId="097E14C1" w14:textId="77777777" w:rsidR="0000646D" w:rsidRPr="0000646D" w:rsidRDefault="0000646D" w:rsidP="0000646D">
      <w:pPr>
        <w:numPr>
          <w:ilvl w:val="3"/>
          <w:numId w:val="23"/>
        </w:numPr>
        <w:spacing w:after="240" w:line="276" w:lineRule="auto"/>
        <w:ind w:left="1440" w:hanging="720"/>
        <w:jc w:val="both"/>
        <w:rPr>
          <w:rFonts w:ascii="Arial" w:hAnsi="Arial" w:cs="Arial"/>
          <w:snapToGrid w:val="0"/>
          <w:lang w:val="en-GB" w:eastAsia="en-GB"/>
        </w:rPr>
      </w:pPr>
      <w:r w:rsidRPr="0000646D">
        <w:rPr>
          <w:rFonts w:ascii="Arial" w:hAnsi="Arial" w:cs="Arial"/>
          <w:snapToGrid w:val="0"/>
          <w:lang w:val="en-GB" w:eastAsia="en-GB"/>
        </w:rPr>
        <w:t>QUALITY – The Supplier will supply Goods with 0% Defects. When Defects are found the escalation process will begin in the following circumstances:</w:t>
      </w:r>
    </w:p>
    <w:p w14:paraId="44EEF220" w14:textId="77777777" w:rsidR="0000646D" w:rsidRPr="0000646D" w:rsidRDefault="0000646D" w:rsidP="0000646D">
      <w:pPr>
        <w:numPr>
          <w:ilvl w:val="4"/>
          <w:numId w:val="23"/>
        </w:numPr>
        <w:spacing w:after="240" w:line="276" w:lineRule="auto"/>
        <w:jc w:val="both"/>
        <w:rPr>
          <w:rFonts w:ascii="Arial" w:hAnsi="Arial" w:cs="Arial"/>
          <w:snapToGrid w:val="0"/>
          <w:lang w:val="en-GB" w:eastAsia="en-GB"/>
        </w:rPr>
      </w:pPr>
      <w:r w:rsidRPr="0000646D">
        <w:rPr>
          <w:rFonts w:ascii="Arial" w:hAnsi="Arial" w:cs="Arial"/>
          <w:snapToGrid w:val="0"/>
          <w:lang w:val="en-GB" w:eastAsia="en-GB"/>
        </w:rPr>
        <w:t>Non Safety Critical Goods</w:t>
      </w:r>
    </w:p>
    <w:p w14:paraId="1DCB9071" w14:textId="77777777" w:rsidR="0000646D" w:rsidRPr="0000646D" w:rsidRDefault="0000646D" w:rsidP="0000646D">
      <w:pPr>
        <w:numPr>
          <w:ilvl w:val="0"/>
          <w:numId w:val="22"/>
        </w:numPr>
        <w:spacing w:after="240" w:line="276" w:lineRule="auto"/>
        <w:ind w:left="2517" w:hanging="357"/>
        <w:jc w:val="both"/>
        <w:rPr>
          <w:rFonts w:ascii="Arial" w:hAnsi="Arial"/>
          <w:snapToGrid w:val="0"/>
          <w:lang w:val="en-GB" w:eastAsia="en-GB"/>
        </w:rPr>
      </w:pPr>
      <w:r w:rsidRPr="0000646D">
        <w:rPr>
          <w:rFonts w:ascii="Arial" w:hAnsi="Arial"/>
          <w:snapToGrid w:val="0"/>
          <w:lang w:val="en-GB" w:eastAsia="en-GB"/>
        </w:rPr>
        <w:t>Defects found in 3 or more Accounting Periods over a rolling six Accounting Periods; or</w:t>
      </w:r>
    </w:p>
    <w:p w14:paraId="2570F839" w14:textId="77777777" w:rsidR="0000646D" w:rsidRPr="0000646D" w:rsidRDefault="0000646D" w:rsidP="0000646D">
      <w:pPr>
        <w:numPr>
          <w:ilvl w:val="0"/>
          <w:numId w:val="22"/>
        </w:numPr>
        <w:spacing w:after="240" w:line="276" w:lineRule="auto"/>
        <w:ind w:left="2517" w:hanging="357"/>
        <w:jc w:val="both"/>
        <w:rPr>
          <w:rFonts w:ascii="Arial" w:hAnsi="Arial"/>
          <w:snapToGrid w:val="0"/>
          <w:lang w:val="en-GB" w:eastAsia="en-GB"/>
        </w:rPr>
      </w:pPr>
      <w:r w:rsidRPr="0000646D">
        <w:rPr>
          <w:rFonts w:ascii="Arial" w:hAnsi="Arial"/>
          <w:snapToGrid w:val="0"/>
          <w:lang w:val="en-GB" w:eastAsia="en-GB"/>
        </w:rPr>
        <w:t>Defects found in over 2% of Goods Delivered in an Accounting Period.</w:t>
      </w:r>
    </w:p>
    <w:p w14:paraId="79EF6CE2" w14:textId="77777777" w:rsidR="0000646D" w:rsidRPr="0000646D" w:rsidRDefault="0000646D" w:rsidP="0000646D">
      <w:pPr>
        <w:numPr>
          <w:ilvl w:val="4"/>
          <w:numId w:val="23"/>
        </w:numPr>
        <w:spacing w:after="240" w:line="276" w:lineRule="auto"/>
        <w:jc w:val="both"/>
        <w:rPr>
          <w:rFonts w:ascii="Arial" w:hAnsi="Arial" w:cs="Arial"/>
          <w:snapToGrid w:val="0"/>
          <w:lang w:val="en-GB" w:eastAsia="en-GB"/>
        </w:rPr>
      </w:pPr>
      <w:r w:rsidRPr="0000646D">
        <w:rPr>
          <w:rFonts w:ascii="Arial" w:hAnsi="Arial" w:cs="Arial"/>
          <w:snapToGrid w:val="0"/>
          <w:lang w:val="en-GB" w:eastAsia="en-GB"/>
        </w:rPr>
        <w:t>Safety Critical Goods</w:t>
      </w:r>
    </w:p>
    <w:p w14:paraId="7131138F" w14:textId="77777777" w:rsidR="0000646D" w:rsidRPr="0000646D" w:rsidRDefault="0000646D" w:rsidP="0000646D">
      <w:pPr>
        <w:numPr>
          <w:ilvl w:val="0"/>
          <w:numId w:val="22"/>
        </w:numPr>
        <w:spacing w:after="240" w:line="276" w:lineRule="auto"/>
        <w:ind w:left="2517" w:hanging="357"/>
        <w:jc w:val="both"/>
        <w:rPr>
          <w:rFonts w:ascii="Arial" w:hAnsi="Arial"/>
          <w:snapToGrid w:val="0"/>
          <w:lang w:val="en-GB" w:eastAsia="en-GB"/>
        </w:rPr>
      </w:pPr>
      <w:r w:rsidRPr="0000646D">
        <w:rPr>
          <w:rFonts w:ascii="Arial" w:hAnsi="Arial"/>
          <w:snapToGrid w:val="0"/>
          <w:lang w:val="en-GB" w:eastAsia="en-GB"/>
        </w:rPr>
        <w:t>Any single Defect</w:t>
      </w:r>
    </w:p>
    <w:p w14:paraId="02C83FBA" w14:textId="77777777" w:rsidR="0000646D" w:rsidRPr="0000646D" w:rsidRDefault="0000646D" w:rsidP="0000646D">
      <w:pPr>
        <w:numPr>
          <w:ilvl w:val="3"/>
          <w:numId w:val="23"/>
        </w:numPr>
        <w:spacing w:after="240" w:line="276" w:lineRule="auto"/>
        <w:jc w:val="both"/>
        <w:rPr>
          <w:rFonts w:ascii="Arial" w:hAnsi="Arial" w:cs="Arial"/>
          <w:snapToGrid w:val="0"/>
          <w:lang w:val="en-GB" w:eastAsia="en-GB"/>
        </w:rPr>
      </w:pPr>
      <w:r w:rsidRPr="0000646D">
        <w:rPr>
          <w:rFonts w:ascii="Arial" w:hAnsi="Arial" w:cs="Arial"/>
          <w:snapToGrid w:val="0"/>
          <w:lang w:val="en-GB" w:eastAsia="en-GB"/>
        </w:rPr>
        <w:t>STOCK HOLDING – The Supplier shall maintain the value of agreed stock holding.</w:t>
      </w:r>
    </w:p>
    <w:p w14:paraId="57416FE7" w14:textId="77777777" w:rsidR="0000646D" w:rsidRPr="0000646D" w:rsidRDefault="0000646D" w:rsidP="0000646D">
      <w:pPr>
        <w:spacing w:after="240" w:line="360" w:lineRule="auto"/>
        <w:ind w:left="567"/>
        <w:jc w:val="both"/>
        <w:rPr>
          <w:rFonts w:ascii="Arial" w:hAnsi="Arial"/>
          <w:lang w:val="en-GB" w:eastAsia="en-GB"/>
        </w:rPr>
      </w:pPr>
      <w:r w:rsidRPr="0000646D">
        <w:rPr>
          <w:rFonts w:ascii="Arial" w:hAnsi="Arial"/>
          <w:lang w:val="en-GB" w:eastAsia="en-GB"/>
        </w:rPr>
        <w:t>Where the stock holding is:</w:t>
      </w:r>
    </w:p>
    <w:p w14:paraId="046EC6A4" w14:textId="77777777" w:rsidR="0000646D" w:rsidRPr="0000646D" w:rsidRDefault="0000646D" w:rsidP="0000646D">
      <w:pPr>
        <w:numPr>
          <w:ilvl w:val="0"/>
          <w:numId w:val="22"/>
        </w:numPr>
        <w:spacing w:after="240" w:line="276" w:lineRule="auto"/>
        <w:ind w:left="1797" w:hanging="357"/>
        <w:jc w:val="both"/>
        <w:rPr>
          <w:rFonts w:ascii="Arial" w:hAnsi="Arial"/>
          <w:snapToGrid w:val="0"/>
          <w:lang w:val="en-GB" w:eastAsia="en-GB"/>
        </w:rPr>
      </w:pPr>
      <w:r w:rsidRPr="0000646D">
        <w:rPr>
          <w:rFonts w:ascii="Arial" w:hAnsi="Arial"/>
          <w:snapToGrid w:val="0"/>
          <w:lang w:val="en-GB" w:eastAsia="en-GB"/>
        </w:rPr>
        <w:t>below 100% for 4 or more Accounting Periods over a rolling six Accounting Periods;</w:t>
      </w:r>
    </w:p>
    <w:p w14:paraId="28C74444" w14:textId="77777777" w:rsidR="0000646D" w:rsidRPr="0000646D" w:rsidRDefault="0000646D" w:rsidP="0000646D">
      <w:pPr>
        <w:numPr>
          <w:ilvl w:val="0"/>
          <w:numId w:val="22"/>
        </w:numPr>
        <w:spacing w:after="240" w:line="276" w:lineRule="auto"/>
        <w:ind w:left="1797" w:hanging="357"/>
        <w:jc w:val="both"/>
        <w:rPr>
          <w:rFonts w:ascii="Arial" w:hAnsi="Arial"/>
          <w:snapToGrid w:val="0"/>
          <w:lang w:val="en-GB" w:eastAsia="en-GB"/>
        </w:rPr>
      </w:pPr>
      <w:r w:rsidRPr="0000646D">
        <w:rPr>
          <w:rFonts w:ascii="Arial" w:hAnsi="Arial"/>
          <w:snapToGrid w:val="0"/>
          <w:lang w:val="en-GB" w:eastAsia="en-GB"/>
        </w:rPr>
        <w:t>below 90% for 2 or 3 Accounting Periods over a rolling six Accounting Periods; or</w:t>
      </w:r>
    </w:p>
    <w:p w14:paraId="7F92B180" w14:textId="77777777" w:rsidR="0000646D" w:rsidRPr="0000646D" w:rsidRDefault="0000646D" w:rsidP="0000646D">
      <w:pPr>
        <w:numPr>
          <w:ilvl w:val="0"/>
          <w:numId w:val="22"/>
        </w:numPr>
        <w:spacing w:after="240" w:line="276" w:lineRule="auto"/>
        <w:ind w:left="1797" w:hanging="357"/>
        <w:jc w:val="both"/>
        <w:rPr>
          <w:rFonts w:ascii="Arial" w:hAnsi="Arial"/>
          <w:snapToGrid w:val="0"/>
          <w:lang w:val="en-GB" w:eastAsia="en-GB"/>
        </w:rPr>
      </w:pPr>
      <w:r w:rsidRPr="0000646D">
        <w:rPr>
          <w:rFonts w:ascii="Arial" w:hAnsi="Arial"/>
          <w:snapToGrid w:val="0"/>
          <w:lang w:val="en-GB" w:eastAsia="en-GB"/>
        </w:rPr>
        <w:t>below 75% in any single Accounting Period,</w:t>
      </w:r>
    </w:p>
    <w:p w14:paraId="39B082AC" w14:textId="77777777" w:rsidR="0000646D" w:rsidRPr="0000646D" w:rsidRDefault="0000646D" w:rsidP="0000646D">
      <w:pPr>
        <w:spacing w:after="240" w:line="360" w:lineRule="auto"/>
        <w:ind w:left="567"/>
        <w:jc w:val="both"/>
        <w:rPr>
          <w:rFonts w:ascii="Arial" w:hAnsi="Arial"/>
          <w:lang w:val="en-GB" w:eastAsia="en-GB"/>
        </w:rPr>
      </w:pPr>
      <w:r w:rsidRPr="0000646D">
        <w:rPr>
          <w:rFonts w:ascii="Arial" w:hAnsi="Arial"/>
          <w:lang w:val="en-GB" w:eastAsia="en-GB"/>
        </w:rPr>
        <w:lastRenderedPageBreak/>
        <w:t xml:space="preserve">the escalation process shall begin. </w:t>
      </w:r>
    </w:p>
    <w:p w14:paraId="4391CE09" w14:textId="77777777" w:rsidR="0000646D" w:rsidRPr="0000646D" w:rsidRDefault="0000646D" w:rsidP="0000646D">
      <w:pPr>
        <w:spacing w:after="240" w:line="276" w:lineRule="auto"/>
        <w:ind w:left="1440" w:hanging="357"/>
        <w:jc w:val="both"/>
        <w:rPr>
          <w:rFonts w:ascii="Arial" w:hAnsi="Arial"/>
          <w:snapToGrid w:val="0"/>
          <w:lang w:val="en-GB" w:eastAsia="en-GB"/>
        </w:rPr>
      </w:pPr>
      <w:r w:rsidRPr="0000646D">
        <w:rPr>
          <w:rFonts w:ascii="Arial" w:hAnsi="Arial"/>
          <w:snapToGrid w:val="0"/>
          <w:lang w:val="en-GB" w:eastAsia="en-GB"/>
        </w:rPr>
        <w:t>Stock holding to be measured by review of the agreed delivery schedules, in line with the Contract Programme.</w:t>
      </w:r>
    </w:p>
    <w:p w14:paraId="4B9A0909" w14:textId="77777777" w:rsidR="0000646D" w:rsidRPr="0000646D" w:rsidRDefault="0000646D" w:rsidP="0000646D">
      <w:pPr>
        <w:numPr>
          <w:ilvl w:val="1"/>
          <w:numId w:val="23"/>
        </w:numPr>
        <w:spacing w:after="240" w:line="276" w:lineRule="auto"/>
        <w:jc w:val="both"/>
        <w:rPr>
          <w:rFonts w:ascii="Arial" w:hAnsi="Arial" w:cs="Arial"/>
          <w:b/>
          <w:snapToGrid w:val="0"/>
          <w:sz w:val="22"/>
          <w:lang w:val="en-GB" w:eastAsia="en-GB"/>
        </w:rPr>
      </w:pPr>
      <w:bookmarkStart w:id="172" w:name="_Ref457311977"/>
      <w:r w:rsidRPr="0000646D">
        <w:rPr>
          <w:rFonts w:ascii="Arial" w:hAnsi="Arial" w:cs="Arial"/>
          <w:b/>
          <w:snapToGrid w:val="0"/>
          <w:sz w:val="22"/>
          <w:lang w:val="en-GB" w:eastAsia="en-GB"/>
        </w:rPr>
        <w:t>ESCALATION PROCESS</w:t>
      </w:r>
      <w:bookmarkEnd w:id="172"/>
    </w:p>
    <w:p w14:paraId="6F5968F8"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 xml:space="preserve">In the event of unsatisfactory performance standards, including (but not limited to) failure to reach the targets set by the Service Delivery Indicators, failure to reach the targets set by the key performance indicators (in 1.1. above), faults open beyond the rectification time and any other deficiencies in performance, the escalation process shall be invoked by the Company in their absolute discretion.  </w:t>
      </w:r>
    </w:p>
    <w:p w14:paraId="541CF5F7" w14:textId="77777777" w:rsidR="0000646D" w:rsidRPr="0000646D" w:rsidRDefault="0000646D" w:rsidP="58A8069C">
      <w:pPr>
        <w:spacing w:after="240" w:line="360" w:lineRule="auto"/>
        <w:jc w:val="both"/>
        <w:rPr>
          <w:rFonts w:ascii="Arial" w:hAnsi="Arial"/>
          <w:lang w:eastAsia="en-GB"/>
        </w:rPr>
      </w:pPr>
      <w:r w:rsidRPr="58A8069C">
        <w:rPr>
          <w:rFonts w:ascii="Arial" w:hAnsi="Arial"/>
          <w:lang w:eastAsia="en-GB"/>
        </w:rPr>
        <w:t>The purpose of the escalation process is to provide a structured framework within which the Parties can address unsatisfactory performance standards against timescales and deliverable targets.  For the purposes of this process notified levels of poor performance will be termed “</w:t>
      </w:r>
      <w:r w:rsidRPr="58A8069C">
        <w:rPr>
          <w:rFonts w:ascii="Arial" w:hAnsi="Arial"/>
          <w:b/>
          <w:bCs/>
          <w:lang w:eastAsia="en-GB"/>
        </w:rPr>
        <w:t>Non-Conformances</w:t>
      </w:r>
      <w:r w:rsidRPr="58A8069C">
        <w:rPr>
          <w:rFonts w:ascii="Arial" w:hAnsi="Arial"/>
          <w:lang w:eastAsia="en-GB"/>
        </w:rPr>
        <w:t>”.</w:t>
      </w:r>
    </w:p>
    <w:p w14:paraId="7614F8F1"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 xml:space="preserve">This procedure operates with four levels; the lowest level Non-Conformance being Level 1. Should Non-Conformances escalate they will receive an appropriate level of management intervention from the Company and the Supplier.  Level 3 gives final review and opportunity for remedial actions to resolve issues before the Non-Conformance reaches Level 4, which will entitle the Company to terminate in accordance with Clause </w:t>
      </w:r>
      <w:r w:rsidRPr="0000646D">
        <w:rPr>
          <w:rFonts w:ascii="Arial" w:hAnsi="Arial"/>
          <w:lang w:val="en-GB" w:eastAsia="en-GB"/>
        </w:rPr>
        <w:fldChar w:fldCharType="begin"/>
      </w:r>
      <w:r w:rsidRPr="0000646D">
        <w:rPr>
          <w:rFonts w:ascii="Arial" w:hAnsi="Arial"/>
          <w:lang w:val="en-GB" w:eastAsia="en-GB"/>
        </w:rPr>
        <w:instrText xml:space="preserve"> REF _Ref488115218 \n \h </w:instrText>
      </w:r>
      <w:r w:rsidRPr="0000646D">
        <w:rPr>
          <w:rFonts w:ascii="Arial" w:hAnsi="Arial"/>
          <w:lang w:val="en-GB" w:eastAsia="en-GB"/>
        </w:rPr>
      </w:r>
      <w:r w:rsidRPr="0000646D">
        <w:rPr>
          <w:rFonts w:ascii="Arial" w:hAnsi="Arial"/>
          <w:lang w:val="en-GB" w:eastAsia="en-GB"/>
        </w:rPr>
        <w:fldChar w:fldCharType="separate"/>
      </w:r>
      <w:r w:rsidRPr="0000646D">
        <w:rPr>
          <w:rFonts w:ascii="Arial" w:hAnsi="Arial"/>
          <w:lang w:val="en-GB" w:eastAsia="en-GB"/>
        </w:rPr>
        <w:t>21.1</w:t>
      </w:r>
      <w:r w:rsidRPr="0000646D">
        <w:rPr>
          <w:rFonts w:ascii="Arial" w:hAnsi="Arial"/>
          <w:lang w:val="en-GB" w:eastAsia="en-GB"/>
        </w:rPr>
        <w:fldChar w:fldCharType="end"/>
      </w:r>
      <w:r w:rsidRPr="0000646D">
        <w:rPr>
          <w:rFonts w:ascii="Arial" w:hAnsi="Arial"/>
          <w:lang w:val="en-GB" w:eastAsia="en-GB"/>
        </w:rPr>
        <w:t xml:space="preserve"> of this Agreement.  </w:t>
      </w:r>
    </w:p>
    <w:p w14:paraId="1D9F2B31"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In the event that a performance issue is not resolved between the Company and the Supplier then the Non-Conformance may be raised formally to a Level 1 or Level 2 Non-Conformance, depending upon the severity of the performance failure.  It is possible for a number of Level 1 and/or Level 2 issues to be in hand at any one time.</w:t>
      </w:r>
    </w:p>
    <w:p w14:paraId="7E48B12B" w14:textId="77777777" w:rsidR="0000646D" w:rsidRPr="0000646D" w:rsidRDefault="0000646D" w:rsidP="0000646D">
      <w:pPr>
        <w:keepNext/>
        <w:spacing w:after="240" w:line="360" w:lineRule="auto"/>
        <w:jc w:val="both"/>
        <w:rPr>
          <w:rFonts w:ascii="Arial" w:hAnsi="Arial"/>
          <w:b/>
          <w:lang w:val="en-GB" w:eastAsia="en-GB"/>
        </w:rPr>
      </w:pPr>
      <w:r w:rsidRPr="0000646D">
        <w:rPr>
          <w:rFonts w:ascii="Arial" w:hAnsi="Arial"/>
          <w:b/>
          <w:lang w:val="en-GB" w:eastAsia="en-GB"/>
        </w:rPr>
        <w:t>Summary of Escalation Process</w:t>
      </w:r>
    </w:p>
    <w:tbl>
      <w:tblPr>
        <w:tblW w:w="9075" w:type="dxa"/>
        <w:tblInd w:w="108" w:type="dxa"/>
        <w:tblLayout w:type="fixed"/>
        <w:tblLook w:val="04A0" w:firstRow="1" w:lastRow="0" w:firstColumn="1" w:lastColumn="0" w:noHBand="0" w:noVBand="1"/>
      </w:tblPr>
      <w:tblGrid>
        <w:gridCol w:w="2695"/>
        <w:gridCol w:w="1275"/>
        <w:gridCol w:w="1844"/>
        <w:gridCol w:w="1418"/>
        <w:gridCol w:w="1843"/>
      </w:tblGrid>
      <w:tr w:rsidR="0000646D" w:rsidRPr="0000646D" w14:paraId="5EE1F5FF" w14:textId="77777777" w:rsidTr="0018419D">
        <w:trPr>
          <w:cantSplit/>
          <w:tblHeader/>
        </w:trPr>
        <w:tc>
          <w:tcPr>
            <w:tcW w:w="2694" w:type="dxa"/>
            <w:tcBorders>
              <w:top w:val="single" w:sz="6" w:space="0" w:color="auto"/>
              <w:left w:val="single" w:sz="6" w:space="0" w:color="auto"/>
              <w:bottom w:val="single" w:sz="6" w:space="0" w:color="auto"/>
              <w:right w:val="single" w:sz="6" w:space="0" w:color="auto"/>
            </w:tcBorders>
            <w:hideMark/>
          </w:tcPr>
          <w:p w14:paraId="45C1AB91" w14:textId="77777777" w:rsidR="0000646D" w:rsidRPr="0000646D" w:rsidRDefault="0000646D" w:rsidP="0000646D">
            <w:pPr>
              <w:spacing w:after="240" w:line="360" w:lineRule="auto"/>
              <w:jc w:val="both"/>
              <w:rPr>
                <w:rFonts w:ascii="Arial" w:hAnsi="Arial" w:cs="Arial"/>
                <w:b/>
                <w:bCs/>
                <w:lang w:val="en-GB"/>
              </w:rPr>
            </w:pPr>
            <w:r w:rsidRPr="0000646D">
              <w:rPr>
                <w:rFonts w:ascii="Arial" w:hAnsi="Arial" w:cs="Arial"/>
                <w:b/>
                <w:bCs/>
                <w:lang w:val="en-GB"/>
              </w:rPr>
              <w:t>TRIGGER</w:t>
            </w:r>
          </w:p>
        </w:tc>
        <w:tc>
          <w:tcPr>
            <w:tcW w:w="1275" w:type="dxa"/>
            <w:tcBorders>
              <w:top w:val="single" w:sz="6" w:space="0" w:color="auto"/>
              <w:left w:val="single" w:sz="6" w:space="0" w:color="auto"/>
              <w:bottom w:val="single" w:sz="6" w:space="0" w:color="auto"/>
              <w:right w:val="single" w:sz="6" w:space="0" w:color="auto"/>
            </w:tcBorders>
            <w:hideMark/>
          </w:tcPr>
          <w:p w14:paraId="31DFB7B6" w14:textId="77777777" w:rsidR="0000646D" w:rsidRPr="0000646D" w:rsidRDefault="0000646D" w:rsidP="0000646D">
            <w:pPr>
              <w:spacing w:after="240" w:line="360" w:lineRule="auto"/>
              <w:jc w:val="both"/>
              <w:rPr>
                <w:rFonts w:ascii="Arial" w:hAnsi="Arial" w:cs="Arial"/>
                <w:b/>
                <w:bCs/>
                <w:lang w:val="en-GB"/>
              </w:rPr>
            </w:pPr>
            <w:r w:rsidRPr="0000646D">
              <w:rPr>
                <w:rFonts w:ascii="Arial" w:hAnsi="Arial" w:cs="Arial"/>
                <w:b/>
                <w:bCs/>
                <w:lang w:val="en-GB"/>
              </w:rPr>
              <w:t>LEVEL</w:t>
            </w:r>
          </w:p>
        </w:tc>
        <w:tc>
          <w:tcPr>
            <w:tcW w:w="1843" w:type="dxa"/>
            <w:tcBorders>
              <w:top w:val="single" w:sz="6" w:space="0" w:color="auto"/>
              <w:left w:val="single" w:sz="6" w:space="0" w:color="auto"/>
              <w:bottom w:val="single" w:sz="6" w:space="0" w:color="auto"/>
              <w:right w:val="single" w:sz="6" w:space="0" w:color="auto"/>
            </w:tcBorders>
            <w:hideMark/>
          </w:tcPr>
          <w:p w14:paraId="6E979961" w14:textId="77777777" w:rsidR="0000646D" w:rsidRPr="0000646D" w:rsidRDefault="0000646D" w:rsidP="0000646D">
            <w:pPr>
              <w:spacing w:after="240" w:line="360" w:lineRule="auto"/>
              <w:jc w:val="both"/>
              <w:rPr>
                <w:rFonts w:ascii="Arial" w:hAnsi="Arial" w:cs="Arial"/>
                <w:b/>
                <w:bCs/>
                <w:lang w:val="en-GB"/>
              </w:rPr>
            </w:pPr>
            <w:r w:rsidRPr="0000646D">
              <w:rPr>
                <w:rFonts w:ascii="Arial" w:hAnsi="Arial" w:cs="Arial"/>
                <w:b/>
                <w:bCs/>
                <w:lang w:val="en-GB"/>
              </w:rPr>
              <w:t>ACTION</w:t>
            </w:r>
          </w:p>
        </w:tc>
        <w:tc>
          <w:tcPr>
            <w:tcW w:w="1418" w:type="dxa"/>
            <w:tcBorders>
              <w:top w:val="single" w:sz="6" w:space="0" w:color="auto"/>
              <w:left w:val="single" w:sz="6" w:space="0" w:color="auto"/>
              <w:bottom w:val="single" w:sz="6" w:space="0" w:color="auto"/>
              <w:right w:val="single" w:sz="6" w:space="0" w:color="auto"/>
            </w:tcBorders>
            <w:hideMark/>
          </w:tcPr>
          <w:p w14:paraId="48E41D64" w14:textId="77777777" w:rsidR="0000646D" w:rsidRPr="0000646D" w:rsidRDefault="0000646D" w:rsidP="0000646D">
            <w:pPr>
              <w:spacing w:after="240" w:line="360" w:lineRule="auto"/>
              <w:jc w:val="both"/>
              <w:rPr>
                <w:rFonts w:ascii="Arial" w:hAnsi="Arial" w:cs="Arial"/>
                <w:b/>
                <w:bCs/>
                <w:lang w:val="en-GB"/>
              </w:rPr>
            </w:pPr>
            <w:r w:rsidRPr="0000646D">
              <w:rPr>
                <w:rFonts w:ascii="Arial" w:hAnsi="Arial" w:cs="Arial"/>
                <w:b/>
                <w:bCs/>
                <w:lang w:val="en-GB"/>
              </w:rPr>
              <w:t>BY</w:t>
            </w:r>
          </w:p>
        </w:tc>
        <w:tc>
          <w:tcPr>
            <w:tcW w:w="1842" w:type="dxa"/>
            <w:tcBorders>
              <w:top w:val="single" w:sz="6" w:space="0" w:color="auto"/>
              <w:left w:val="single" w:sz="6" w:space="0" w:color="auto"/>
              <w:bottom w:val="single" w:sz="6" w:space="0" w:color="auto"/>
              <w:right w:val="single" w:sz="6" w:space="0" w:color="auto"/>
            </w:tcBorders>
            <w:hideMark/>
          </w:tcPr>
          <w:p w14:paraId="7248689B" w14:textId="77777777" w:rsidR="0000646D" w:rsidRPr="0000646D" w:rsidRDefault="0000646D" w:rsidP="0000646D">
            <w:pPr>
              <w:spacing w:after="240" w:line="360" w:lineRule="auto"/>
              <w:jc w:val="both"/>
              <w:rPr>
                <w:rFonts w:ascii="Arial" w:hAnsi="Arial" w:cs="Arial"/>
                <w:b/>
                <w:bCs/>
                <w:lang w:val="en-GB"/>
              </w:rPr>
            </w:pPr>
            <w:r w:rsidRPr="0000646D">
              <w:rPr>
                <w:rFonts w:ascii="Arial" w:hAnsi="Arial" w:cs="Arial"/>
                <w:b/>
                <w:bCs/>
                <w:lang w:val="en-GB"/>
              </w:rPr>
              <w:t>RESULT</w:t>
            </w:r>
          </w:p>
        </w:tc>
      </w:tr>
      <w:tr w:rsidR="0000646D" w:rsidRPr="0000646D" w14:paraId="26870125" w14:textId="77777777" w:rsidTr="0018419D">
        <w:trPr>
          <w:cantSplit/>
          <w:trHeight w:val="2182"/>
        </w:trPr>
        <w:tc>
          <w:tcPr>
            <w:tcW w:w="2694" w:type="dxa"/>
            <w:tcBorders>
              <w:top w:val="single" w:sz="6" w:space="0" w:color="auto"/>
              <w:left w:val="single" w:sz="6" w:space="0" w:color="auto"/>
              <w:bottom w:val="single" w:sz="6" w:space="0" w:color="auto"/>
              <w:right w:val="single" w:sz="6" w:space="0" w:color="auto"/>
            </w:tcBorders>
            <w:hideMark/>
          </w:tcPr>
          <w:p w14:paraId="1DA722DD"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Failure to rectify identified non- conformance issued as part of  KPIs and/ or SDIs</w:t>
            </w:r>
          </w:p>
        </w:tc>
        <w:tc>
          <w:tcPr>
            <w:tcW w:w="1275" w:type="dxa"/>
            <w:tcBorders>
              <w:top w:val="single" w:sz="6" w:space="0" w:color="auto"/>
              <w:left w:val="single" w:sz="6" w:space="0" w:color="auto"/>
              <w:bottom w:val="single" w:sz="6" w:space="0" w:color="auto"/>
              <w:right w:val="single" w:sz="6" w:space="0" w:color="auto"/>
            </w:tcBorders>
            <w:hideMark/>
          </w:tcPr>
          <w:p w14:paraId="2FF128FD"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LEVEL 1</w:t>
            </w:r>
          </w:p>
        </w:tc>
        <w:tc>
          <w:tcPr>
            <w:tcW w:w="1843" w:type="dxa"/>
            <w:tcBorders>
              <w:top w:val="single" w:sz="6" w:space="0" w:color="auto"/>
              <w:left w:val="single" w:sz="6" w:space="0" w:color="auto"/>
              <w:bottom w:val="single" w:sz="6" w:space="0" w:color="auto"/>
              <w:right w:val="single" w:sz="6" w:space="0" w:color="auto"/>
            </w:tcBorders>
            <w:hideMark/>
          </w:tcPr>
          <w:p w14:paraId="51BE4E4C"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Improvement plan with precise end date required. On going review dates specified.</w:t>
            </w:r>
          </w:p>
        </w:tc>
        <w:tc>
          <w:tcPr>
            <w:tcW w:w="1418" w:type="dxa"/>
            <w:tcBorders>
              <w:top w:val="single" w:sz="6" w:space="0" w:color="auto"/>
              <w:left w:val="single" w:sz="6" w:space="0" w:color="auto"/>
              <w:bottom w:val="single" w:sz="6" w:space="0" w:color="auto"/>
              <w:right w:val="single" w:sz="6" w:space="0" w:color="auto"/>
            </w:tcBorders>
            <w:hideMark/>
          </w:tcPr>
          <w:p w14:paraId="0CCE9207"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Supplier</w:t>
            </w:r>
          </w:p>
        </w:tc>
        <w:tc>
          <w:tcPr>
            <w:tcW w:w="1842" w:type="dxa"/>
            <w:tcBorders>
              <w:top w:val="single" w:sz="6" w:space="0" w:color="auto"/>
              <w:left w:val="single" w:sz="6" w:space="0" w:color="auto"/>
              <w:bottom w:val="single" w:sz="6" w:space="0" w:color="auto"/>
              <w:right w:val="single" w:sz="6" w:space="0" w:color="auto"/>
            </w:tcBorders>
            <w:hideMark/>
          </w:tcPr>
          <w:p w14:paraId="6BC4D6E7"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Satisfactory - Stop</w:t>
            </w:r>
          </w:p>
          <w:p w14:paraId="79755D3E"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Unsatisfactory  - Level 2</w:t>
            </w:r>
          </w:p>
        </w:tc>
      </w:tr>
      <w:tr w:rsidR="0000646D" w:rsidRPr="0000646D" w14:paraId="38518314" w14:textId="77777777" w:rsidTr="0018419D">
        <w:trPr>
          <w:cantSplit/>
          <w:trHeight w:val="1687"/>
        </w:trPr>
        <w:tc>
          <w:tcPr>
            <w:tcW w:w="2694" w:type="dxa"/>
            <w:tcBorders>
              <w:top w:val="single" w:sz="6" w:space="0" w:color="auto"/>
              <w:left w:val="single" w:sz="6" w:space="0" w:color="auto"/>
              <w:bottom w:val="single" w:sz="6" w:space="0" w:color="auto"/>
              <w:right w:val="single" w:sz="6" w:space="0" w:color="auto"/>
            </w:tcBorders>
            <w:hideMark/>
          </w:tcPr>
          <w:p w14:paraId="2443B864"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lastRenderedPageBreak/>
              <w:t>Level 1 re-occurrence</w:t>
            </w:r>
          </w:p>
          <w:p w14:paraId="5505A6E6"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Consistent failure to meet required requirement</w:t>
            </w:r>
          </w:p>
          <w:p w14:paraId="54E0A5D6"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Safety Condition infringements.</w:t>
            </w:r>
          </w:p>
        </w:tc>
        <w:tc>
          <w:tcPr>
            <w:tcW w:w="1275" w:type="dxa"/>
            <w:tcBorders>
              <w:top w:val="single" w:sz="6" w:space="0" w:color="auto"/>
              <w:left w:val="single" w:sz="6" w:space="0" w:color="auto"/>
              <w:bottom w:val="single" w:sz="6" w:space="0" w:color="auto"/>
              <w:right w:val="single" w:sz="6" w:space="0" w:color="auto"/>
            </w:tcBorders>
            <w:hideMark/>
          </w:tcPr>
          <w:p w14:paraId="4946EC3E"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LEVEL 2</w:t>
            </w:r>
          </w:p>
        </w:tc>
        <w:tc>
          <w:tcPr>
            <w:tcW w:w="1843" w:type="dxa"/>
            <w:tcBorders>
              <w:top w:val="single" w:sz="6" w:space="0" w:color="auto"/>
              <w:left w:val="single" w:sz="6" w:space="0" w:color="auto"/>
              <w:bottom w:val="single" w:sz="6" w:space="0" w:color="auto"/>
              <w:right w:val="single" w:sz="6" w:space="0" w:color="auto"/>
            </w:tcBorders>
            <w:hideMark/>
          </w:tcPr>
          <w:p w14:paraId="40E1D6C6"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Improvement plan with precise end date required. Ongoing review dates specified.</w:t>
            </w:r>
          </w:p>
        </w:tc>
        <w:tc>
          <w:tcPr>
            <w:tcW w:w="1418" w:type="dxa"/>
            <w:tcBorders>
              <w:top w:val="single" w:sz="6" w:space="0" w:color="auto"/>
              <w:left w:val="single" w:sz="6" w:space="0" w:color="auto"/>
              <w:bottom w:val="single" w:sz="6" w:space="0" w:color="auto"/>
              <w:right w:val="single" w:sz="6" w:space="0" w:color="auto"/>
            </w:tcBorders>
            <w:hideMark/>
          </w:tcPr>
          <w:p w14:paraId="32F93203" w14:textId="77777777" w:rsidR="0000646D" w:rsidRPr="0000646D" w:rsidRDefault="0000646D" w:rsidP="0000646D">
            <w:pPr>
              <w:spacing w:line="360" w:lineRule="auto"/>
              <w:ind w:left="1980"/>
              <w:jc w:val="both"/>
              <w:rPr>
                <w:rFonts w:ascii="Arial" w:hAnsi="Arial" w:cs="Arial"/>
                <w:lang w:val="en-GB"/>
              </w:rPr>
            </w:pPr>
            <w:r w:rsidRPr="0000646D">
              <w:rPr>
                <w:rFonts w:ascii="Arial" w:hAnsi="Arial" w:cs="Arial"/>
                <w:lang w:val="en-GB"/>
              </w:rPr>
              <w:t>C</w:t>
            </w:r>
          </w:p>
          <w:p w14:paraId="1D006CE4" w14:textId="77777777" w:rsidR="0000646D" w:rsidRPr="0000646D" w:rsidRDefault="0000646D" w:rsidP="0000646D">
            <w:pPr>
              <w:spacing w:line="360" w:lineRule="auto"/>
              <w:jc w:val="both"/>
              <w:rPr>
                <w:rFonts w:ascii="Arial" w:hAnsi="Arial" w:cs="Arial"/>
                <w:lang w:val="en-GB"/>
              </w:rPr>
            </w:pPr>
            <w:r w:rsidRPr="0000646D">
              <w:rPr>
                <w:rFonts w:ascii="Arial" w:hAnsi="Arial" w:cs="Arial"/>
                <w:lang w:val="en-GB"/>
              </w:rPr>
              <w:t>Supplier</w:t>
            </w:r>
          </w:p>
        </w:tc>
        <w:tc>
          <w:tcPr>
            <w:tcW w:w="1842" w:type="dxa"/>
            <w:tcBorders>
              <w:top w:val="single" w:sz="6" w:space="0" w:color="auto"/>
              <w:left w:val="single" w:sz="6" w:space="0" w:color="auto"/>
              <w:bottom w:val="single" w:sz="6" w:space="0" w:color="auto"/>
              <w:right w:val="single" w:sz="6" w:space="0" w:color="auto"/>
            </w:tcBorders>
            <w:hideMark/>
          </w:tcPr>
          <w:p w14:paraId="345E2B77"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Satisfactory - Stop</w:t>
            </w:r>
          </w:p>
          <w:p w14:paraId="1BB63665"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Unsatisfactory - Level 3</w:t>
            </w:r>
          </w:p>
        </w:tc>
      </w:tr>
      <w:tr w:rsidR="0000646D" w:rsidRPr="0000646D" w14:paraId="7073B5E8" w14:textId="77777777" w:rsidTr="0018419D">
        <w:trPr>
          <w:cantSplit/>
          <w:trHeight w:val="2105"/>
        </w:trPr>
        <w:tc>
          <w:tcPr>
            <w:tcW w:w="2694" w:type="dxa"/>
            <w:tcBorders>
              <w:top w:val="single" w:sz="6" w:space="0" w:color="auto"/>
              <w:left w:val="single" w:sz="6" w:space="0" w:color="auto"/>
              <w:bottom w:val="single" w:sz="6" w:space="0" w:color="auto"/>
              <w:right w:val="single" w:sz="6" w:space="0" w:color="auto"/>
            </w:tcBorders>
            <w:hideMark/>
          </w:tcPr>
          <w:p w14:paraId="2A1E6D8F"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Level 2 re-occurrence</w:t>
            </w:r>
          </w:p>
        </w:tc>
        <w:tc>
          <w:tcPr>
            <w:tcW w:w="1275" w:type="dxa"/>
            <w:tcBorders>
              <w:top w:val="single" w:sz="6" w:space="0" w:color="auto"/>
              <w:left w:val="single" w:sz="6" w:space="0" w:color="auto"/>
              <w:bottom w:val="single" w:sz="6" w:space="0" w:color="auto"/>
              <w:right w:val="single" w:sz="6" w:space="0" w:color="auto"/>
            </w:tcBorders>
            <w:hideMark/>
          </w:tcPr>
          <w:p w14:paraId="6C5DD1E0"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LEVEL 3</w:t>
            </w:r>
          </w:p>
        </w:tc>
        <w:tc>
          <w:tcPr>
            <w:tcW w:w="1843" w:type="dxa"/>
            <w:tcBorders>
              <w:top w:val="single" w:sz="6" w:space="0" w:color="auto"/>
              <w:left w:val="single" w:sz="6" w:space="0" w:color="auto"/>
              <w:bottom w:val="single" w:sz="6" w:space="0" w:color="auto"/>
              <w:right w:val="single" w:sz="6" w:space="0" w:color="auto"/>
            </w:tcBorders>
            <w:hideMark/>
          </w:tcPr>
          <w:p w14:paraId="664970CA"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 xml:space="preserve">Final review. Final opportunity for remedial action. Precise end date required.  </w:t>
            </w:r>
          </w:p>
        </w:tc>
        <w:tc>
          <w:tcPr>
            <w:tcW w:w="1418" w:type="dxa"/>
            <w:tcBorders>
              <w:top w:val="single" w:sz="6" w:space="0" w:color="auto"/>
              <w:left w:val="single" w:sz="6" w:space="0" w:color="auto"/>
              <w:bottom w:val="single" w:sz="6" w:space="0" w:color="auto"/>
              <w:right w:val="single" w:sz="6" w:space="0" w:color="auto"/>
            </w:tcBorders>
            <w:hideMark/>
          </w:tcPr>
          <w:p w14:paraId="2A78DD4F"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Supplier</w:t>
            </w:r>
          </w:p>
        </w:tc>
        <w:tc>
          <w:tcPr>
            <w:tcW w:w="1842" w:type="dxa"/>
            <w:tcBorders>
              <w:top w:val="single" w:sz="6" w:space="0" w:color="auto"/>
              <w:left w:val="single" w:sz="6" w:space="0" w:color="auto"/>
              <w:bottom w:val="single" w:sz="6" w:space="0" w:color="auto"/>
              <w:right w:val="single" w:sz="6" w:space="0" w:color="auto"/>
            </w:tcBorders>
            <w:hideMark/>
          </w:tcPr>
          <w:p w14:paraId="79CEF710"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Satisfactory - Stop</w:t>
            </w:r>
          </w:p>
          <w:p w14:paraId="13E91913"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Unsatisfactory - Level 4</w:t>
            </w:r>
          </w:p>
        </w:tc>
      </w:tr>
      <w:tr w:rsidR="0000646D" w:rsidRPr="0000646D" w14:paraId="79DA24E8" w14:textId="77777777" w:rsidTr="0018419D">
        <w:trPr>
          <w:cantSplit/>
          <w:trHeight w:val="1063"/>
        </w:trPr>
        <w:tc>
          <w:tcPr>
            <w:tcW w:w="2694" w:type="dxa"/>
            <w:tcBorders>
              <w:top w:val="single" w:sz="6" w:space="0" w:color="auto"/>
              <w:left w:val="single" w:sz="6" w:space="0" w:color="auto"/>
              <w:bottom w:val="single" w:sz="6" w:space="0" w:color="auto"/>
              <w:right w:val="single" w:sz="6" w:space="0" w:color="auto"/>
            </w:tcBorders>
            <w:hideMark/>
          </w:tcPr>
          <w:p w14:paraId="2216747A"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Level 3 re-occurrence</w:t>
            </w:r>
          </w:p>
        </w:tc>
        <w:tc>
          <w:tcPr>
            <w:tcW w:w="1275" w:type="dxa"/>
            <w:tcBorders>
              <w:top w:val="single" w:sz="6" w:space="0" w:color="auto"/>
              <w:left w:val="single" w:sz="6" w:space="0" w:color="auto"/>
              <w:bottom w:val="single" w:sz="6" w:space="0" w:color="auto"/>
              <w:right w:val="single" w:sz="6" w:space="0" w:color="auto"/>
            </w:tcBorders>
            <w:hideMark/>
          </w:tcPr>
          <w:p w14:paraId="527F3513"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LEVEL 4</w:t>
            </w:r>
          </w:p>
        </w:tc>
        <w:tc>
          <w:tcPr>
            <w:tcW w:w="1843" w:type="dxa"/>
            <w:tcBorders>
              <w:top w:val="single" w:sz="6" w:space="0" w:color="auto"/>
              <w:left w:val="single" w:sz="6" w:space="0" w:color="auto"/>
              <w:bottom w:val="single" w:sz="6" w:space="0" w:color="auto"/>
              <w:right w:val="single" w:sz="6" w:space="0" w:color="auto"/>
            </w:tcBorders>
            <w:hideMark/>
          </w:tcPr>
          <w:p w14:paraId="7524020D" w14:textId="77777777" w:rsidR="0000646D" w:rsidRPr="0000646D" w:rsidRDefault="0000646D" w:rsidP="0000646D">
            <w:pPr>
              <w:spacing w:after="240" w:line="360" w:lineRule="auto"/>
              <w:jc w:val="both"/>
              <w:rPr>
                <w:rFonts w:ascii="Arial" w:hAnsi="Arial" w:cs="Arial"/>
                <w:lang w:val="en-GB"/>
              </w:rPr>
            </w:pPr>
            <w:r w:rsidRPr="0000646D">
              <w:rPr>
                <w:rFonts w:ascii="Arial" w:hAnsi="Arial" w:cs="Arial"/>
                <w:lang w:val="en-GB"/>
              </w:rPr>
              <w:t>POSSIBLE TERMINATION</w:t>
            </w:r>
          </w:p>
        </w:tc>
        <w:tc>
          <w:tcPr>
            <w:tcW w:w="1418" w:type="dxa"/>
            <w:tcBorders>
              <w:top w:val="single" w:sz="6" w:space="0" w:color="auto"/>
              <w:left w:val="single" w:sz="6" w:space="0" w:color="auto"/>
              <w:bottom w:val="single" w:sz="6" w:space="0" w:color="auto"/>
              <w:right w:val="single" w:sz="6" w:space="0" w:color="auto"/>
            </w:tcBorders>
          </w:tcPr>
          <w:p w14:paraId="016F9900" w14:textId="77777777" w:rsidR="0000646D" w:rsidRPr="0000646D" w:rsidRDefault="0000646D" w:rsidP="0000646D">
            <w:pPr>
              <w:spacing w:after="240" w:line="360" w:lineRule="auto"/>
              <w:ind w:left="360"/>
              <w:jc w:val="both"/>
              <w:rPr>
                <w:rFonts w:ascii="Arial" w:hAnsi="Arial" w:cs="Arial"/>
                <w:lang w:val="en-GB"/>
              </w:rPr>
            </w:pPr>
          </w:p>
        </w:tc>
        <w:tc>
          <w:tcPr>
            <w:tcW w:w="1842" w:type="dxa"/>
            <w:tcBorders>
              <w:top w:val="single" w:sz="6" w:space="0" w:color="auto"/>
              <w:left w:val="single" w:sz="6" w:space="0" w:color="auto"/>
              <w:bottom w:val="single" w:sz="6" w:space="0" w:color="auto"/>
              <w:right w:val="single" w:sz="6" w:space="0" w:color="auto"/>
            </w:tcBorders>
          </w:tcPr>
          <w:p w14:paraId="314D343F" w14:textId="77777777" w:rsidR="0000646D" w:rsidRPr="0000646D" w:rsidRDefault="0000646D" w:rsidP="0000646D">
            <w:pPr>
              <w:spacing w:after="240" w:line="360" w:lineRule="auto"/>
              <w:ind w:left="360"/>
              <w:jc w:val="both"/>
              <w:rPr>
                <w:rFonts w:ascii="Arial" w:hAnsi="Arial" w:cs="Arial"/>
                <w:lang w:val="en-GB"/>
              </w:rPr>
            </w:pPr>
          </w:p>
        </w:tc>
      </w:tr>
    </w:tbl>
    <w:p w14:paraId="40C6E3B0" w14:textId="77777777" w:rsidR="0000646D" w:rsidRPr="0000646D" w:rsidRDefault="0000646D" w:rsidP="0000646D">
      <w:pPr>
        <w:spacing w:after="240" w:line="360" w:lineRule="auto"/>
        <w:jc w:val="both"/>
        <w:rPr>
          <w:rFonts w:ascii="Arial" w:hAnsi="Arial" w:cs="Arial"/>
          <w:bCs/>
          <w:lang w:val="en-GB" w:eastAsia="en-GB"/>
        </w:rPr>
      </w:pPr>
    </w:p>
    <w:p w14:paraId="29199B80"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 xml:space="preserve">Issues shall be resolved locally on a day-to-day basis to the mutual satisfaction of all Parties and shall not be raised to Level 1 without prior endeavours to resolve.  At this stage of the process, the Supplier may be required to supply a root cause analysis and a recovery plan.  </w:t>
      </w:r>
    </w:p>
    <w:p w14:paraId="566F38B1" w14:textId="77777777" w:rsidR="0000646D" w:rsidRPr="0000646D" w:rsidRDefault="0000646D" w:rsidP="0000646D">
      <w:pPr>
        <w:spacing w:after="240" w:line="360" w:lineRule="auto"/>
        <w:jc w:val="both"/>
        <w:rPr>
          <w:rFonts w:ascii="Arial" w:hAnsi="Arial"/>
          <w:b/>
          <w:lang w:val="en-GB" w:eastAsia="en-GB"/>
        </w:rPr>
      </w:pPr>
      <w:r w:rsidRPr="0000646D">
        <w:rPr>
          <w:rFonts w:ascii="Arial" w:hAnsi="Arial"/>
          <w:b/>
          <w:lang w:val="en-GB" w:eastAsia="en-GB"/>
        </w:rPr>
        <w:t>Level 1</w:t>
      </w:r>
    </w:p>
    <w:p w14:paraId="03DECB2D"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The Level 1 Non-Conformance will be recorded by the Company and a notice submitted to the Supplier.  The Supplier shall in response (such response to be within 10 Business Days of service of the notice by the Company) prepare and submit to the Company a Level 1 Non-Conformance Report.  Such report will contain:</w:t>
      </w:r>
    </w:p>
    <w:p w14:paraId="15252DE7" w14:textId="77777777" w:rsidR="0000646D" w:rsidRPr="0000646D" w:rsidRDefault="0000646D" w:rsidP="0000646D">
      <w:pPr>
        <w:spacing w:after="240" w:line="276" w:lineRule="auto"/>
        <w:ind w:left="714" w:hanging="357"/>
        <w:jc w:val="both"/>
        <w:rPr>
          <w:rFonts w:ascii="Arial" w:hAnsi="Arial"/>
          <w:snapToGrid w:val="0"/>
          <w:lang w:val="en-GB" w:eastAsia="en-GB"/>
        </w:rPr>
      </w:pPr>
      <w:r w:rsidRPr="0000646D">
        <w:rPr>
          <w:rFonts w:ascii="Arial" w:hAnsi="Arial"/>
          <w:snapToGrid w:val="0"/>
          <w:lang w:val="en-GB" w:eastAsia="en-GB"/>
        </w:rPr>
        <w:t>Confirmation of the date and details of the Level 1 Non-Conformance</w:t>
      </w:r>
    </w:p>
    <w:p w14:paraId="4E5EC55E" w14:textId="77777777" w:rsidR="0000646D" w:rsidRPr="0000646D" w:rsidRDefault="0000646D" w:rsidP="0000646D">
      <w:pPr>
        <w:spacing w:after="240" w:line="276" w:lineRule="auto"/>
        <w:ind w:left="714" w:hanging="357"/>
        <w:jc w:val="both"/>
        <w:rPr>
          <w:rFonts w:ascii="Arial" w:hAnsi="Arial"/>
          <w:snapToGrid w:val="0"/>
          <w:lang w:val="en-GB" w:eastAsia="en-GB"/>
        </w:rPr>
      </w:pPr>
      <w:r w:rsidRPr="0000646D">
        <w:rPr>
          <w:rFonts w:ascii="Arial" w:hAnsi="Arial"/>
          <w:snapToGrid w:val="0"/>
          <w:lang w:val="en-GB" w:eastAsia="en-GB"/>
        </w:rPr>
        <w:t>The steps to be taken by the Supplier to ensure there is no repetition of such Level 1 Non-Conformance (the “</w:t>
      </w:r>
      <w:r w:rsidRPr="0000646D">
        <w:rPr>
          <w:rFonts w:ascii="Arial" w:hAnsi="Arial"/>
          <w:b/>
          <w:snapToGrid w:val="0"/>
          <w:lang w:val="en-GB" w:eastAsia="en-GB"/>
        </w:rPr>
        <w:t>Level 1 Required Action</w:t>
      </w:r>
      <w:r w:rsidRPr="0000646D">
        <w:rPr>
          <w:rFonts w:ascii="Arial" w:hAnsi="Arial"/>
          <w:snapToGrid w:val="0"/>
          <w:lang w:val="en-GB" w:eastAsia="en-GB"/>
        </w:rPr>
        <w:t>”)</w:t>
      </w:r>
    </w:p>
    <w:p w14:paraId="24C687CF" w14:textId="77777777" w:rsidR="0000646D" w:rsidRPr="0000646D" w:rsidRDefault="0000646D" w:rsidP="0000646D">
      <w:pPr>
        <w:spacing w:after="240" w:line="276" w:lineRule="auto"/>
        <w:ind w:left="714" w:hanging="357"/>
        <w:jc w:val="both"/>
        <w:rPr>
          <w:rFonts w:ascii="Arial" w:hAnsi="Arial"/>
          <w:snapToGrid w:val="0"/>
          <w:lang w:val="en-GB" w:eastAsia="en-GB"/>
        </w:rPr>
      </w:pPr>
      <w:r w:rsidRPr="0000646D">
        <w:rPr>
          <w:rFonts w:ascii="Arial" w:hAnsi="Arial"/>
          <w:snapToGrid w:val="0"/>
          <w:lang w:val="en-GB" w:eastAsia="en-GB"/>
        </w:rPr>
        <w:t>The time within which such Level 1 Required Action is to be completed (which shall be a reasonable period and no longer than the “</w:t>
      </w:r>
      <w:r w:rsidRPr="0000646D">
        <w:rPr>
          <w:rFonts w:ascii="Arial" w:hAnsi="Arial"/>
          <w:b/>
          <w:snapToGrid w:val="0"/>
          <w:lang w:val="en-GB" w:eastAsia="en-GB"/>
        </w:rPr>
        <w:t>Level 1 Rectification Period</w:t>
      </w:r>
      <w:r w:rsidRPr="0000646D">
        <w:rPr>
          <w:rFonts w:ascii="Arial" w:hAnsi="Arial"/>
          <w:snapToGrid w:val="0"/>
          <w:lang w:val="en-GB" w:eastAsia="en-GB"/>
        </w:rPr>
        <w:t>”).</w:t>
      </w:r>
    </w:p>
    <w:p w14:paraId="6F54CFD0"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The Supplier and the Company will use all reasonable endeavours to agree the Level 1 Rectification Period and the Level 1 Required Action.  If the agreed Level 1 Required Action is carried out within the agreed Level 1 Rectification Period then the Non-Conformance will be classed as closed.</w:t>
      </w:r>
    </w:p>
    <w:p w14:paraId="23B54092" w14:textId="77777777" w:rsidR="0000646D" w:rsidRPr="0000646D" w:rsidRDefault="0000646D" w:rsidP="0000646D">
      <w:pPr>
        <w:spacing w:after="240" w:line="360" w:lineRule="auto"/>
        <w:jc w:val="both"/>
        <w:rPr>
          <w:rFonts w:ascii="Arial" w:hAnsi="Arial"/>
          <w:b/>
          <w:lang w:val="en-GB" w:eastAsia="en-GB"/>
        </w:rPr>
      </w:pPr>
      <w:r w:rsidRPr="0000646D">
        <w:rPr>
          <w:rFonts w:ascii="Arial" w:hAnsi="Arial"/>
          <w:b/>
          <w:lang w:val="en-GB" w:eastAsia="en-GB"/>
        </w:rPr>
        <w:t>Level 2</w:t>
      </w:r>
    </w:p>
    <w:p w14:paraId="7B7AEAFD"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lastRenderedPageBreak/>
        <w:t>If the Company determines, that a Non-Conformance should be treated as a Level 2 Non-Conformance; or the Supplier fails to provide the Company with a Level 1 Non-Conformance Report within 10 Business Days; or the Supplier fails to rectify the Level 1 Non-Conformance within the Level 1 Rectification Period, then this shall be a “</w:t>
      </w:r>
      <w:r w:rsidRPr="0000646D">
        <w:rPr>
          <w:rFonts w:ascii="Arial" w:hAnsi="Arial"/>
          <w:b/>
          <w:lang w:val="en-GB" w:eastAsia="en-GB"/>
        </w:rPr>
        <w:t>Level 2 Non-Conformance</w:t>
      </w:r>
      <w:r w:rsidRPr="0000646D">
        <w:rPr>
          <w:rFonts w:ascii="Arial" w:hAnsi="Arial"/>
          <w:lang w:val="en-GB" w:eastAsia="en-GB"/>
        </w:rPr>
        <w:t>” and the Company will submit a notice to the Supplier.</w:t>
      </w:r>
    </w:p>
    <w:p w14:paraId="3595F6D4"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The Supplier shall in response (such response to be within 10 Business Days of service of the notice by the Company) prepare and submit to the Company a Level 2 Non-Conformance Report.  Such report will contain:</w:t>
      </w:r>
    </w:p>
    <w:p w14:paraId="552AF3DD" w14:textId="77777777" w:rsidR="0000646D" w:rsidRPr="0000646D" w:rsidRDefault="0000646D" w:rsidP="0000646D">
      <w:pPr>
        <w:spacing w:after="240" w:line="276" w:lineRule="auto"/>
        <w:ind w:left="714" w:hanging="357"/>
        <w:jc w:val="both"/>
        <w:rPr>
          <w:rFonts w:ascii="Arial" w:hAnsi="Arial"/>
          <w:snapToGrid w:val="0"/>
          <w:lang w:val="en-GB" w:eastAsia="en-GB"/>
        </w:rPr>
      </w:pPr>
      <w:r w:rsidRPr="0000646D">
        <w:rPr>
          <w:rFonts w:ascii="Arial" w:hAnsi="Arial"/>
          <w:snapToGrid w:val="0"/>
          <w:lang w:val="en-GB" w:eastAsia="en-GB"/>
        </w:rPr>
        <w:t>Confirmation of the date and details of the Level 2 Non-Conformance</w:t>
      </w:r>
    </w:p>
    <w:p w14:paraId="6BDA3EBF" w14:textId="77777777" w:rsidR="0000646D" w:rsidRPr="0000646D" w:rsidRDefault="0000646D" w:rsidP="0000646D">
      <w:pPr>
        <w:spacing w:after="240" w:line="276" w:lineRule="auto"/>
        <w:ind w:left="714" w:hanging="357"/>
        <w:jc w:val="both"/>
        <w:rPr>
          <w:rFonts w:ascii="Arial" w:hAnsi="Arial"/>
          <w:snapToGrid w:val="0"/>
          <w:lang w:val="en-GB" w:eastAsia="en-GB"/>
        </w:rPr>
      </w:pPr>
      <w:r w:rsidRPr="0000646D">
        <w:rPr>
          <w:rFonts w:ascii="Arial" w:hAnsi="Arial"/>
          <w:snapToGrid w:val="0"/>
          <w:lang w:val="en-GB" w:eastAsia="en-GB"/>
        </w:rPr>
        <w:t>The steps to be taken by the Supplier to ensure there is no repetition of such Level 2 Non-Conformance (the “</w:t>
      </w:r>
      <w:r w:rsidRPr="0000646D">
        <w:rPr>
          <w:rFonts w:ascii="Arial" w:hAnsi="Arial"/>
          <w:b/>
          <w:snapToGrid w:val="0"/>
          <w:lang w:val="en-GB" w:eastAsia="en-GB"/>
        </w:rPr>
        <w:t>Level 2 Required Action</w:t>
      </w:r>
      <w:r w:rsidRPr="0000646D">
        <w:rPr>
          <w:rFonts w:ascii="Arial" w:hAnsi="Arial"/>
          <w:snapToGrid w:val="0"/>
          <w:lang w:val="en-GB" w:eastAsia="en-GB"/>
        </w:rPr>
        <w:t>”)</w:t>
      </w:r>
    </w:p>
    <w:p w14:paraId="2EA620F2" w14:textId="77777777" w:rsidR="0000646D" w:rsidRPr="0000646D" w:rsidRDefault="0000646D" w:rsidP="0000646D">
      <w:pPr>
        <w:spacing w:after="240" w:line="276" w:lineRule="auto"/>
        <w:ind w:left="714" w:hanging="357"/>
        <w:jc w:val="both"/>
        <w:rPr>
          <w:rFonts w:ascii="Arial" w:hAnsi="Arial"/>
          <w:snapToGrid w:val="0"/>
          <w:lang w:val="en-GB" w:eastAsia="en-GB"/>
        </w:rPr>
      </w:pPr>
      <w:r w:rsidRPr="0000646D">
        <w:rPr>
          <w:rFonts w:ascii="Arial" w:hAnsi="Arial"/>
          <w:snapToGrid w:val="0"/>
          <w:lang w:val="en-GB" w:eastAsia="en-GB"/>
        </w:rPr>
        <w:t>The time within which such Level 2 Required Action is to be completed (which shall be a reasonable period and no longer than the “</w:t>
      </w:r>
      <w:r w:rsidRPr="0000646D">
        <w:rPr>
          <w:rFonts w:ascii="Arial" w:hAnsi="Arial"/>
          <w:b/>
          <w:snapToGrid w:val="0"/>
          <w:lang w:val="en-GB" w:eastAsia="en-GB"/>
        </w:rPr>
        <w:t>Level 2 Rectification Period</w:t>
      </w:r>
      <w:r w:rsidRPr="0000646D">
        <w:rPr>
          <w:rFonts w:ascii="Arial" w:hAnsi="Arial"/>
          <w:snapToGrid w:val="0"/>
          <w:lang w:val="en-GB" w:eastAsia="en-GB"/>
        </w:rPr>
        <w:t>”).</w:t>
      </w:r>
    </w:p>
    <w:p w14:paraId="364AAB9F"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The Supplier and the Company will use all reasonable endeavours to agree the Level 2 Rectification Period and the Level 2 Required Action.</w:t>
      </w:r>
    </w:p>
    <w:p w14:paraId="69A6C614"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If the Level 2 Required Action is taken within the agreed Level 2 Rectification Period then the Non-Conformance will be considered resolved.  However, a record of the Non-Conformance will be made and Level 2 trends monitored.</w:t>
      </w:r>
    </w:p>
    <w:p w14:paraId="3E09ECDE" w14:textId="77777777" w:rsidR="0000646D" w:rsidRPr="0000646D" w:rsidRDefault="0000646D" w:rsidP="0000646D">
      <w:pPr>
        <w:spacing w:after="240" w:line="360" w:lineRule="auto"/>
        <w:jc w:val="both"/>
        <w:rPr>
          <w:rFonts w:ascii="Arial" w:hAnsi="Arial"/>
          <w:b/>
          <w:lang w:val="en-GB" w:eastAsia="en-GB"/>
        </w:rPr>
      </w:pPr>
      <w:r w:rsidRPr="0000646D">
        <w:rPr>
          <w:rFonts w:ascii="Arial" w:hAnsi="Arial"/>
          <w:b/>
          <w:lang w:val="en-GB" w:eastAsia="en-GB"/>
        </w:rPr>
        <w:t xml:space="preserve">Level 3 </w:t>
      </w:r>
    </w:p>
    <w:p w14:paraId="1DD0E74D"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If the Company determines, that a Non-Conformance should be treated as a Level 3 Non-Conformance; or the Supplier fails to provide the Company with a Level 2 Non-Conformance Report within 10 Business Days; or the Supplier fails to rectify the Level 2 Non-Conformance within the Level 2 Rectification Period, then this shall be a “</w:t>
      </w:r>
      <w:r w:rsidRPr="0000646D">
        <w:rPr>
          <w:rFonts w:ascii="Arial" w:hAnsi="Arial"/>
          <w:b/>
          <w:lang w:val="en-GB" w:eastAsia="en-GB"/>
        </w:rPr>
        <w:t>Level 3 Non-Conformance</w:t>
      </w:r>
      <w:r w:rsidRPr="0000646D">
        <w:rPr>
          <w:rFonts w:ascii="Arial" w:hAnsi="Arial"/>
          <w:lang w:val="en-GB" w:eastAsia="en-GB"/>
        </w:rPr>
        <w:t>” and the Company will submit a notice to the Supplier.</w:t>
      </w:r>
    </w:p>
    <w:p w14:paraId="724648F7"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The Supplier will provide the Company a report (a “</w:t>
      </w:r>
      <w:r w:rsidRPr="0000646D">
        <w:rPr>
          <w:rFonts w:ascii="Arial" w:hAnsi="Arial"/>
          <w:b/>
          <w:lang w:val="en-GB" w:eastAsia="en-GB"/>
        </w:rPr>
        <w:t>Level 3 Non-Conformance Report</w:t>
      </w:r>
      <w:r w:rsidRPr="0000646D">
        <w:rPr>
          <w:rFonts w:ascii="Arial" w:hAnsi="Arial"/>
          <w:lang w:val="en-GB" w:eastAsia="en-GB"/>
        </w:rPr>
        <w:t>”), setting out the steps which the Supplier has taken, or will take, to ensure that no further Non-Conformances of this type shall arise (the “</w:t>
      </w:r>
      <w:r w:rsidRPr="0000646D">
        <w:rPr>
          <w:rFonts w:ascii="Arial" w:hAnsi="Arial"/>
          <w:b/>
          <w:lang w:val="en-GB" w:eastAsia="en-GB"/>
        </w:rPr>
        <w:t>Level 3 Required Action</w:t>
      </w:r>
      <w:r w:rsidRPr="0000646D">
        <w:rPr>
          <w:rFonts w:ascii="Arial" w:hAnsi="Arial"/>
          <w:lang w:val="en-GB" w:eastAsia="en-GB"/>
        </w:rPr>
        <w:t>”); and the period (being no greater than 2 months from the time of occurrence of the Level 3 Non-Conformance for the Supplier to put in place steps to ensure that no further Non-Conformances of the same type occur (the “</w:t>
      </w:r>
      <w:r w:rsidRPr="0000646D">
        <w:rPr>
          <w:rFonts w:ascii="Arial" w:hAnsi="Arial"/>
          <w:b/>
          <w:lang w:val="en-GB" w:eastAsia="en-GB"/>
        </w:rPr>
        <w:t>Level 3 Rectification Period</w:t>
      </w:r>
      <w:r w:rsidRPr="0000646D">
        <w:rPr>
          <w:rFonts w:ascii="Arial" w:hAnsi="Arial"/>
          <w:lang w:val="en-GB" w:eastAsia="en-GB"/>
        </w:rPr>
        <w:t>”).</w:t>
      </w:r>
    </w:p>
    <w:p w14:paraId="0D6A1D53" w14:textId="77777777" w:rsidR="0000646D" w:rsidRPr="0000646D" w:rsidRDefault="0000646D" w:rsidP="0000646D">
      <w:pPr>
        <w:spacing w:after="240" w:line="360" w:lineRule="auto"/>
        <w:jc w:val="both"/>
        <w:rPr>
          <w:rFonts w:ascii="Arial" w:hAnsi="Arial"/>
          <w:b/>
          <w:lang w:val="en-GB" w:eastAsia="en-GB"/>
        </w:rPr>
      </w:pPr>
      <w:r w:rsidRPr="0000646D">
        <w:rPr>
          <w:rFonts w:ascii="Arial" w:hAnsi="Arial"/>
          <w:b/>
          <w:lang w:val="en-GB" w:eastAsia="en-GB"/>
        </w:rPr>
        <w:t>Level 4</w:t>
      </w:r>
    </w:p>
    <w:p w14:paraId="3AF3BAB7" w14:textId="77777777" w:rsidR="0000646D" w:rsidRPr="0000646D" w:rsidRDefault="0000646D" w:rsidP="0000646D">
      <w:pPr>
        <w:spacing w:after="240" w:line="360" w:lineRule="auto"/>
        <w:jc w:val="both"/>
        <w:rPr>
          <w:rFonts w:ascii="Arial" w:hAnsi="Arial"/>
          <w:lang w:val="en-GB" w:eastAsia="en-GB"/>
        </w:rPr>
      </w:pPr>
      <w:r w:rsidRPr="0000646D">
        <w:rPr>
          <w:rFonts w:ascii="Arial" w:hAnsi="Arial"/>
          <w:lang w:val="en-GB" w:eastAsia="en-GB"/>
        </w:rPr>
        <w:t>The Supplier fails to provide the Company by the agreed deadline, a Level 3 Non-Conformance Report; or the Supplier fails to undertake the Level 3 Required Action within the Level 3 Rectification Period; or the Supplier fails to rectify the Level 3 Non-Conformance within the Level 3 Rectification Period.</w:t>
      </w:r>
    </w:p>
    <w:p w14:paraId="334ED5D9" w14:textId="77777777" w:rsidR="001375B3" w:rsidRDefault="001375B3" w:rsidP="001375B3">
      <w:pPr>
        <w:pStyle w:val="Schedule"/>
        <w:numPr>
          <w:ilvl w:val="0"/>
          <w:numId w:val="0"/>
        </w:numPr>
      </w:pPr>
    </w:p>
    <w:p w14:paraId="726EB7BA" w14:textId="77777777" w:rsidR="001375B3" w:rsidRPr="001375B3" w:rsidRDefault="001375B3" w:rsidP="001375B3">
      <w:pPr>
        <w:pStyle w:val="BodyText"/>
        <w:rPr>
          <w:lang w:val="en-GB" w:eastAsia="en-GB"/>
        </w:rPr>
      </w:pPr>
    </w:p>
    <w:p w14:paraId="1C8B48DE" w14:textId="77777777" w:rsidR="001375B3" w:rsidRDefault="001375B3" w:rsidP="00E2351A">
      <w:pPr>
        <w:tabs>
          <w:tab w:val="left" w:pos="4820"/>
        </w:tabs>
      </w:pPr>
    </w:p>
    <w:p w14:paraId="26772E83" w14:textId="77777777" w:rsidR="001375B3" w:rsidRDefault="001375B3" w:rsidP="00E2351A">
      <w:pPr>
        <w:tabs>
          <w:tab w:val="left" w:pos="4820"/>
        </w:tabs>
      </w:pPr>
    </w:p>
    <w:p w14:paraId="45402477" w14:textId="77777777" w:rsidR="001375B3" w:rsidRDefault="001375B3" w:rsidP="00E2351A">
      <w:pPr>
        <w:tabs>
          <w:tab w:val="left" w:pos="4820"/>
        </w:tabs>
      </w:pPr>
    </w:p>
    <w:p w14:paraId="22AB8753" w14:textId="77777777" w:rsidR="000807A6" w:rsidRDefault="000807A6" w:rsidP="00E2351A">
      <w:pPr>
        <w:tabs>
          <w:tab w:val="left" w:pos="4820"/>
        </w:tabs>
      </w:pPr>
    </w:p>
    <w:p w14:paraId="45DBA51D" w14:textId="77777777" w:rsidR="000807A6" w:rsidRDefault="000807A6" w:rsidP="00E2351A">
      <w:pPr>
        <w:tabs>
          <w:tab w:val="left" w:pos="4820"/>
        </w:tabs>
      </w:pPr>
    </w:p>
    <w:p w14:paraId="3EF41A3C" w14:textId="77777777" w:rsidR="00024871" w:rsidRDefault="00024871" w:rsidP="00E2351A">
      <w:pPr>
        <w:tabs>
          <w:tab w:val="left" w:pos="4820"/>
        </w:tabs>
      </w:pPr>
    </w:p>
    <w:p w14:paraId="37BF4908" w14:textId="77777777" w:rsidR="00E2351A" w:rsidRPr="0018419D" w:rsidRDefault="00E2351A" w:rsidP="00E2351A">
      <w:pPr>
        <w:tabs>
          <w:tab w:val="left" w:pos="4820"/>
        </w:tabs>
        <w:rPr>
          <w:rFonts w:ascii="Calibri" w:hAnsi="Calibri" w:cs="Calibri"/>
          <w:b/>
          <w:caps/>
          <w:sz w:val="22"/>
          <w:szCs w:val="22"/>
          <w:u w:val="single"/>
        </w:rPr>
      </w:pPr>
      <w:r w:rsidRPr="0018419D">
        <w:rPr>
          <w:rFonts w:ascii="Calibri" w:hAnsi="Calibri" w:cs="Calibri"/>
          <w:b/>
          <w:caps/>
          <w:sz w:val="22"/>
          <w:szCs w:val="22"/>
          <w:u w:val="single"/>
        </w:rPr>
        <w:t>EXECUTION PAGE:</w:t>
      </w:r>
    </w:p>
    <w:p w14:paraId="40617845" w14:textId="77777777" w:rsidR="00E2351A" w:rsidRPr="0018419D" w:rsidRDefault="00E2351A" w:rsidP="00E2351A">
      <w:pPr>
        <w:tabs>
          <w:tab w:val="left" w:pos="720"/>
          <w:tab w:val="left" w:pos="1440"/>
          <w:tab w:val="right" w:pos="8910"/>
        </w:tabs>
        <w:spacing w:before="120" w:after="120"/>
        <w:rPr>
          <w:rFonts w:ascii="Calibri" w:hAnsi="Calibri" w:cs="Calibri"/>
          <w:b/>
          <w:caps/>
          <w:sz w:val="22"/>
          <w:szCs w:val="22"/>
        </w:rPr>
      </w:pPr>
    </w:p>
    <w:p w14:paraId="764FCA07" w14:textId="77777777" w:rsidR="00E2351A" w:rsidRPr="0018419D" w:rsidRDefault="00E2351A" w:rsidP="00E2351A">
      <w:pPr>
        <w:tabs>
          <w:tab w:val="left" w:pos="720"/>
          <w:tab w:val="left" w:pos="1440"/>
          <w:tab w:val="right" w:pos="8910"/>
        </w:tabs>
        <w:spacing w:before="120" w:after="120"/>
        <w:rPr>
          <w:rFonts w:ascii="Calibri" w:hAnsi="Calibri" w:cs="Calibri"/>
          <w:b/>
          <w:caps/>
          <w:sz w:val="22"/>
          <w:szCs w:val="22"/>
        </w:rPr>
      </w:pPr>
      <w:r w:rsidRPr="0018419D">
        <w:rPr>
          <w:rFonts w:ascii="Calibri" w:hAnsi="Calibri" w:cs="Calibri"/>
          <w:b/>
          <w:caps/>
          <w:sz w:val="22"/>
          <w:szCs w:val="22"/>
        </w:rPr>
        <w:t>to be signed under hand</w:t>
      </w:r>
    </w:p>
    <w:p w14:paraId="6E065C03" w14:textId="77777777" w:rsidR="00E2351A" w:rsidRPr="0018419D" w:rsidRDefault="00E2351A" w:rsidP="00E2351A">
      <w:pPr>
        <w:tabs>
          <w:tab w:val="left" w:pos="0"/>
          <w:tab w:val="left" w:pos="1440"/>
          <w:tab w:val="right" w:pos="8910"/>
        </w:tabs>
        <w:spacing w:before="120" w:after="120"/>
        <w:rPr>
          <w:rFonts w:ascii="Calibri" w:hAnsi="Calibri" w:cs="Calibri"/>
          <w:b/>
          <w:bCs/>
          <w:sz w:val="22"/>
          <w:szCs w:val="22"/>
        </w:rPr>
      </w:pPr>
    </w:p>
    <w:p w14:paraId="0504C778" w14:textId="77777777" w:rsidR="00E2351A" w:rsidRPr="0018419D" w:rsidRDefault="00E2351A" w:rsidP="00E2351A">
      <w:pPr>
        <w:tabs>
          <w:tab w:val="left" w:pos="0"/>
          <w:tab w:val="left" w:pos="1440"/>
          <w:tab w:val="right" w:pos="8910"/>
        </w:tabs>
        <w:spacing w:before="120" w:after="120"/>
        <w:rPr>
          <w:rFonts w:ascii="Calibri" w:hAnsi="Calibri" w:cs="Calibri"/>
          <w:sz w:val="22"/>
          <w:szCs w:val="22"/>
        </w:rPr>
      </w:pPr>
      <w:r w:rsidRPr="0018419D">
        <w:rPr>
          <w:rFonts w:ascii="Calibri" w:hAnsi="Calibri" w:cs="Calibri"/>
          <w:bCs/>
          <w:sz w:val="22"/>
          <w:szCs w:val="22"/>
        </w:rPr>
        <w:t>This Agreement has been signed by</w:t>
      </w:r>
      <w:r w:rsidRPr="0018419D">
        <w:rPr>
          <w:rFonts w:ascii="Calibri" w:hAnsi="Calibri" w:cs="Calibri"/>
          <w:sz w:val="22"/>
          <w:szCs w:val="22"/>
        </w:rPr>
        <w:t xml:space="preserve"> for and on behalf of the parties on the day and year written above.</w:t>
      </w:r>
    </w:p>
    <w:p w14:paraId="2364FB1F" w14:textId="77777777" w:rsidR="00E2351A" w:rsidRPr="0018419D" w:rsidRDefault="00E2351A" w:rsidP="00E2351A">
      <w:pPr>
        <w:tabs>
          <w:tab w:val="left" w:pos="0"/>
          <w:tab w:val="left" w:pos="1440"/>
          <w:tab w:val="right" w:pos="8910"/>
        </w:tabs>
        <w:spacing w:before="120" w:after="120"/>
        <w:rPr>
          <w:rFonts w:ascii="Calibri" w:hAnsi="Calibri" w:cs="Calibri"/>
          <w:sz w:val="22"/>
          <w:szCs w:val="22"/>
        </w:rPr>
      </w:pPr>
    </w:p>
    <w:p w14:paraId="74029466" w14:textId="77777777" w:rsidR="00BF3ED9" w:rsidRPr="0018419D" w:rsidRDefault="00BF3ED9" w:rsidP="00E2351A">
      <w:pPr>
        <w:tabs>
          <w:tab w:val="left" w:pos="0"/>
          <w:tab w:val="left" w:pos="1440"/>
          <w:tab w:val="right" w:pos="8910"/>
        </w:tabs>
        <w:spacing w:before="120" w:after="120"/>
        <w:rPr>
          <w:rFonts w:ascii="Calibri" w:hAnsi="Calibri" w:cs="Calibri"/>
          <w:sz w:val="22"/>
          <w:szCs w:val="22"/>
        </w:rPr>
      </w:pPr>
    </w:p>
    <w:p w14:paraId="2203F97A" w14:textId="77777777" w:rsidR="00BF3ED9" w:rsidRPr="0018419D" w:rsidRDefault="00BF3ED9" w:rsidP="00E2351A">
      <w:pPr>
        <w:tabs>
          <w:tab w:val="left" w:pos="0"/>
          <w:tab w:val="left" w:pos="1440"/>
          <w:tab w:val="right" w:pos="8910"/>
        </w:tabs>
        <w:spacing w:before="120" w:after="120"/>
        <w:rPr>
          <w:rFonts w:ascii="Calibri" w:hAnsi="Calibri" w:cs="Calibri"/>
          <w:sz w:val="22"/>
          <w:szCs w:val="22"/>
        </w:rPr>
      </w:pPr>
    </w:p>
    <w:p w14:paraId="0D8690DE" w14:textId="25CC308C" w:rsidR="00E2351A" w:rsidRPr="0018419D" w:rsidRDefault="00E2351A" w:rsidP="00E2351A">
      <w:pPr>
        <w:tabs>
          <w:tab w:val="left" w:pos="0"/>
          <w:tab w:val="left" w:pos="1440"/>
          <w:tab w:val="right" w:pos="8910"/>
        </w:tabs>
        <w:spacing w:before="120" w:after="120"/>
        <w:rPr>
          <w:rFonts w:ascii="Calibri" w:hAnsi="Calibri" w:cs="Calibri"/>
          <w:sz w:val="22"/>
          <w:szCs w:val="22"/>
        </w:rPr>
      </w:pPr>
      <w:r w:rsidRPr="0018419D">
        <w:rPr>
          <w:rFonts w:ascii="Calibri" w:hAnsi="Calibri" w:cs="Calibri"/>
          <w:bCs/>
          <w:sz w:val="22"/>
          <w:szCs w:val="22"/>
        </w:rPr>
        <w:t>Signed</w:t>
      </w:r>
      <w:r w:rsidRPr="0018419D">
        <w:rPr>
          <w:rFonts w:ascii="Calibri" w:hAnsi="Calibri" w:cs="Calibri"/>
          <w:b/>
          <w:bCs/>
          <w:sz w:val="22"/>
          <w:szCs w:val="22"/>
        </w:rPr>
        <w:t xml:space="preserve"> </w:t>
      </w:r>
      <w:r w:rsidRPr="0018419D">
        <w:rPr>
          <w:rFonts w:ascii="Calibri" w:hAnsi="Calibri" w:cs="Calibri"/>
          <w:sz w:val="22"/>
          <w:szCs w:val="22"/>
        </w:rPr>
        <w:t>by</w:t>
      </w:r>
      <w:r w:rsidR="00476008" w:rsidRPr="0018419D">
        <w:rPr>
          <w:rFonts w:ascii="Calibri" w:hAnsi="Calibri" w:cs="Calibri"/>
          <w:sz w:val="22"/>
          <w:szCs w:val="22"/>
        </w:rPr>
        <w:t xml:space="preserve"> </w:t>
      </w:r>
    </w:p>
    <w:p w14:paraId="7E705C6D" w14:textId="77777777" w:rsidR="00911DEA" w:rsidRPr="0018419D" w:rsidRDefault="00E2351A" w:rsidP="00911DEA">
      <w:pPr>
        <w:tabs>
          <w:tab w:val="left" w:pos="0"/>
          <w:tab w:val="left" w:pos="1440"/>
          <w:tab w:val="right" w:pos="8910"/>
        </w:tabs>
        <w:spacing w:before="120" w:after="120"/>
        <w:rPr>
          <w:rFonts w:ascii="Calibri" w:hAnsi="Calibri" w:cs="Calibri"/>
          <w:b/>
          <w:sz w:val="22"/>
          <w:szCs w:val="22"/>
        </w:rPr>
      </w:pPr>
      <w:r w:rsidRPr="0018419D">
        <w:rPr>
          <w:rFonts w:ascii="Calibri" w:hAnsi="Calibri" w:cs="Calibri"/>
          <w:sz w:val="22"/>
          <w:szCs w:val="22"/>
        </w:rPr>
        <w:t>for and on behalf of</w:t>
      </w:r>
      <w:r w:rsidR="00911DEA" w:rsidRPr="0018419D">
        <w:rPr>
          <w:rFonts w:ascii="Calibri" w:hAnsi="Calibri" w:cs="Calibri"/>
          <w:sz w:val="22"/>
          <w:szCs w:val="22"/>
        </w:rPr>
        <w:t xml:space="preserve"> </w:t>
      </w:r>
      <w:r w:rsidR="00911DEA" w:rsidRPr="0018419D">
        <w:rPr>
          <w:rFonts w:ascii="Calibri" w:hAnsi="Calibri" w:cs="Calibri"/>
          <w:b/>
          <w:bCs/>
          <w:sz w:val="22"/>
          <w:szCs w:val="22"/>
        </w:rPr>
        <w:t>London Underground Limited</w:t>
      </w:r>
      <w:r w:rsidR="00911DEA" w:rsidRPr="0018419D">
        <w:rPr>
          <w:rFonts w:ascii="Calibri" w:hAnsi="Calibri" w:cs="Calibri"/>
          <w:sz w:val="22"/>
          <w:szCs w:val="22"/>
        </w:rPr>
        <w:t xml:space="preserve"> </w:t>
      </w:r>
      <w:r w:rsidR="00911DEA" w:rsidRPr="0018419D">
        <w:rPr>
          <w:rFonts w:ascii="Calibri" w:hAnsi="Calibri" w:cs="Calibri"/>
          <w:b/>
          <w:sz w:val="22"/>
          <w:szCs w:val="22"/>
        </w:rPr>
        <w:t xml:space="preserve">                                          </w:t>
      </w:r>
    </w:p>
    <w:p w14:paraId="3796C240" w14:textId="77777777" w:rsidR="00911DEA" w:rsidRPr="0018419D" w:rsidRDefault="00911DEA" w:rsidP="00E2351A">
      <w:pPr>
        <w:tabs>
          <w:tab w:val="left" w:pos="0"/>
          <w:tab w:val="left" w:pos="1440"/>
          <w:tab w:val="right" w:pos="8910"/>
        </w:tabs>
        <w:spacing w:before="120" w:after="120"/>
        <w:rPr>
          <w:rFonts w:ascii="Calibri" w:hAnsi="Calibri" w:cs="Calibri"/>
          <w:sz w:val="22"/>
          <w:szCs w:val="22"/>
        </w:rPr>
      </w:pPr>
    </w:p>
    <w:p w14:paraId="2DA6E672" w14:textId="77777777" w:rsidR="00911DEA" w:rsidRPr="0018419D" w:rsidRDefault="00911DEA" w:rsidP="00E2351A">
      <w:pPr>
        <w:tabs>
          <w:tab w:val="left" w:pos="0"/>
          <w:tab w:val="left" w:pos="1440"/>
          <w:tab w:val="right" w:pos="8910"/>
        </w:tabs>
        <w:spacing w:before="120" w:after="120"/>
        <w:rPr>
          <w:rFonts w:ascii="Calibri" w:hAnsi="Calibri" w:cs="Calibri"/>
          <w:sz w:val="22"/>
          <w:szCs w:val="22"/>
        </w:rPr>
      </w:pPr>
    </w:p>
    <w:p w14:paraId="76E36B0B" w14:textId="77777777" w:rsidR="00E2351A" w:rsidRPr="0018419D" w:rsidRDefault="00E2351A" w:rsidP="00E2351A">
      <w:pPr>
        <w:tabs>
          <w:tab w:val="left" w:pos="0"/>
          <w:tab w:val="left" w:pos="1440"/>
          <w:tab w:val="right" w:pos="8910"/>
        </w:tabs>
        <w:spacing w:before="120" w:after="120"/>
        <w:rPr>
          <w:rFonts w:ascii="Calibri" w:hAnsi="Calibri" w:cs="Calibri"/>
          <w:sz w:val="22"/>
          <w:szCs w:val="22"/>
        </w:rPr>
      </w:pPr>
      <w:r w:rsidRPr="0018419D">
        <w:rPr>
          <w:rFonts w:ascii="Calibri" w:hAnsi="Calibri" w:cs="Calibri"/>
          <w:sz w:val="22"/>
          <w:szCs w:val="22"/>
        </w:rPr>
        <w:t>………………………………………………….</w:t>
      </w:r>
    </w:p>
    <w:p w14:paraId="0D8E77B7" w14:textId="7E406509" w:rsidR="00E2351A" w:rsidRPr="0018419D" w:rsidRDefault="00476008" w:rsidP="00E2351A">
      <w:pPr>
        <w:tabs>
          <w:tab w:val="left" w:pos="0"/>
          <w:tab w:val="left" w:pos="1440"/>
          <w:tab w:val="right" w:pos="8910"/>
        </w:tabs>
        <w:spacing w:before="120" w:after="120"/>
        <w:rPr>
          <w:rFonts w:ascii="Calibri" w:hAnsi="Calibri" w:cs="Calibri"/>
          <w:b/>
          <w:bCs/>
          <w:sz w:val="22"/>
          <w:szCs w:val="22"/>
        </w:rPr>
      </w:pPr>
      <w:r w:rsidRPr="0018419D">
        <w:rPr>
          <w:rFonts w:ascii="Calibri" w:hAnsi="Calibri" w:cs="Calibri"/>
          <w:b/>
          <w:bCs/>
          <w:sz w:val="22"/>
          <w:szCs w:val="22"/>
        </w:rPr>
        <w:t xml:space="preserve">Senior </w:t>
      </w:r>
      <w:r w:rsidR="001551DF">
        <w:rPr>
          <w:rFonts w:ascii="Calibri" w:hAnsi="Calibri" w:cs="Calibri"/>
          <w:b/>
          <w:bCs/>
          <w:sz w:val="22"/>
          <w:szCs w:val="22"/>
        </w:rPr>
        <w:t xml:space="preserve">Commercial </w:t>
      </w:r>
      <w:r w:rsidRPr="0018419D">
        <w:rPr>
          <w:rFonts w:ascii="Calibri" w:hAnsi="Calibri" w:cs="Calibri"/>
          <w:b/>
          <w:bCs/>
          <w:sz w:val="22"/>
          <w:szCs w:val="22"/>
        </w:rPr>
        <w:t>Manager</w:t>
      </w:r>
    </w:p>
    <w:p w14:paraId="2D935E8E" w14:textId="77777777" w:rsidR="00476008" w:rsidRPr="0018419D" w:rsidRDefault="00476008" w:rsidP="00E2351A">
      <w:pPr>
        <w:tabs>
          <w:tab w:val="left" w:pos="0"/>
          <w:tab w:val="left" w:pos="1440"/>
          <w:tab w:val="right" w:pos="8910"/>
        </w:tabs>
        <w:spacing w:before="120" w:after="120"/>
        <w:rPr>
          <w:rFonts w:ascii="Calibri" w:hAnsi="Calibri" w:cs="Calibri"/>
          <w:bCs/>
          <w:sz w:val="22"/>
          <w:szCs w:val="22"/>
        </w:rPr>
      </w:pPr>
    </w:p>
    <w:p w14:paraId="099F3479" w14:textId="77777777" w:rsidR="00476008" w:rsidRPr="0018419D" w:rsidRDefault="00476008" w:rsidP="00E2351A">
      <w:pPr>
        <w:tabs>
          <w:tab w:val="left" w:pos="0"/>
          <w:tab w:val="left" w:pos="1440"/>
          <w:tab w:val="right" w:pos="8910"/>
        </w:tabs>
        <w:spacing w:before="120" w:after="120"/>
        <w:rPr>
          <w:rFonts w:ascii="Calibri" w:hAnsi="Calibri" w:cs="Calibri"/>
          <w:bCs/>
          <w:sz w:val="22"/>
          <w:szCs w:val="22"/>
        </w:rPr>
      </w:pPr>
    </w:p>
    <w:p w14:paraId="3BACB2FD" w14:textId="77777777" w:rsidR="00476008" w:rsidRPr="0018419D" w:rsidRDefault="00476008" w:rsidP="00E2351A">
      <w:pPr>
        <w:tabs>
          <w:tab w:val="left" w:pos="0"/>
          <w:tab w:val="left" w:pos="1440"/>
          <w:tab w:val="right" w:pos="8910"/>
        </w:tabs>
        <w:spacing w:before="120" w:after="120"/>
        <w:rPr>
          <w:rFonts w:ascii="Calibri" w:hAnsi="Calibri" w:cs="Calibri"/>
          <w:bCs/>
          <w:sz w:val="22"/>
          <w:szCs w:val="22"/>
        </w:rPr>
      </w:pPr>
    </w:p>
    <w:p w14:paraId="6B5B741E" w14:textId="256F2D9F" w:rsidR="00E2351A" w:rsidRPr="0018419D" w:rsidRDefault="00E2351A" w:rsidP="00E2351A">
      <w:pPr>
        <w:tabs>
          <w:tab w:val="left" w:pos="0"/>
          <w:tab w:val="left" w:pos="1440"/>
          <w:tab w:val="right" w:pos="8910"/>
        </w:tabs>
        <w:spacing w:before="120" w:after="120"/>
        <w:rPr>
          <w:rFonts w:ascii="Calibri" w:hAnsi="Calibri" w:cs="Calibri"/>
          <w:sz w:val="22"/>
          <w:szCs w:val="22"/>
        </w:rPr>
      </w:pPr>
      <w:r w:rsidRPr="0018419D">
        <w:rPr>
          <w:rFonts w:ascii="Calibri" w:hAnsi="Calibri" w:cs="Calibri"/>
          <w:bCs/>
          <w:sz w:val="22"/>
          <w:szCs w:val="22"/>
        </w:rPr>
        <w:t>Signed</w:t>
      </w:r>
      <w:r w:rsidRPr="0018419D">
        <w:rPr>
          <w:rFonts w:ascii="Calibri" w:hAnsi="Calibri" w:cs="Calibri"/>
          <w:b/>
          <w:bCs/>
          <w:sz w:val="22"/>
          <w:szCs w:val="22"/>
        </w:rPr>
        <w:t xml:space="preserve"> </w:t>
      </w:r>
      <w:r w:rsidRPr="0018419D">
        <w:rPr>
          <w:rFonts w:ascii="Calibri" w:hAnsi="Calibri" w:cs="Calibri"/>
          <w:sz w:val="22"/>
          <w:szCs w:val="22"/>
        </w:rPr>
        <w:t>by</w:t>
      </w:r>
      <w:r w:rsidR="00476008" w:rsidRPr="0018419D">
        <w:rPr>
          <w:rFonts w:ascii="Calibri" w:hAnsi="Calibri" w:cs="Calibri"/>
          <w:sz w:val="22"/>
          <w:szCs w:val="22"/>
        </w:rPr>
        <w:t xml:space="preserve"> </w:t>
      </w:r>
    </w:p>
    <w:p w14:paraId="2E82856E" w14:textId="77777777" w:rsidR="00911DEA" w:rsidRPr="0018419D" w:rsidRDefault="00E2351A" w:rsidP="00911DEA">
      <w:pPr>
        <w:tabs>
          <w:tab w:val="left" w:pos="0"/>
          <w:tab w:val="left" w:pos="1440"/>
          <w:tab w:val="right" w:pos="8910"/>
        </w:tabs>
        <w:spacing w:before="120" w:after="120"/>
        <w:rPr>
          <w:rFonts w:ascii="Calibri" w:hAnsi="Calibri" w:cs="Calibri"/>
          <w:sz w:val="22"/>
          <w:szCs w:val="22"/>
        </w:rPr>
      </w:pPr>
      <w:r w:rsidRPr="0018419D">
        <w:rPr>
          <w:rFonts w:ascii="Calibri" w:hAnsi="Calibri" w:cs="Calibri"/>
          <w:sz w:val="22"/>
          <w:szCs w:val="22"/>
        </w:rPr>
        <w:t>for and on behalf of</w:t>
      </w:r>
      <w:r w:rsidR="00911DEA" w:rsidRPr="0018419D">
        <w:rPr>
          <w:rFonts w:ascii="Calibri" w:hAnsi="Calibri" w:cs="Calibri"/>
          <w:sz w:val="22"/>
          <w:szCs w:val="22"/>
        </w:rPr>
        <w:t xml:space="preserve"> </w:t>
      </w:r>
      <w:r w:rsidR="00911DEA" w:rsidRPr="0018419D">
        <w:rPr>
          <w:rFonts w:ascii="Calibri" w:hAnsi="Calibri" w:cs="Calibri"/>
          <w:b/>
          <w:bCs/>
          <w:sz w:val="22"/>
          <w:szCs w:val="22"/>
        </w:rPr>
        <w:t>ROSS Pneumatrol Limited</w:t>
      </w:r>
      <w:r w:rsidR="00911DEA" w:rsidRPr="0018419D">
        <w:rPr>
          <w:rFonts w:ascii="Calibri" w:hAnsi="Calibri" w:cs="Calibri"/>
          <w:sz w:val="22"/>
          <w:szCs w:val="22"/>
        </w:rPr>
        <w:tab/>
      </w:r>
      <w:r w:rsidRPr="0018419D">
        <w:rPr>
          <w:rFonts w:ascii="Calibri" w:hAnsi="Calibri" w:cs="Calibri"/>
          <w:sz w:val="22"/>
          <w:szCs w:val="22"/>
        </w:rPr>
        <w:tab/>
        <w:t xml:space="preserve">                                                            </w:t>
      </w:r>
    </w:p>
    <w:p w14:paraId="6045A167" w14:textId="77777777" w:rsidR="00911DEA" w:rsidRPr="0018419D" w:rsidRDefault="00911DEA" w:rsidP="00911DEA">
      <w:pPr>
        <w:tabs>
          <w:tab w:val="left" w:pos="0"/>
          <w:tab w:val="left" w:pos="1440"/>
          <w:tab w:val="right" w:pos="8910"/>
        </w:tabs>
        <w:spacing w:before="120" w:after="120"/>
        <w:rPr>
          <w:rFonts w:ascii="Calibri" w:hAnsi="Calibri" w:cs="Calibri"/>
          <w:sz w:val="22"/>
          <w:szCs w:val="22"/>
        </w:rPr>
      </w:pPr>
    </w:p>
    <w:p w14:paraId="6A4DE174" w14:textId="77777777" w:rsidR="00911DEA" w:rsidRPr="0018419D" w:rsidRDefault="00911DEA" w:rsidP="00911DEA">
      <w:pPr>
        <w:tabs>
          <w:tab w:val="left" w:pos="0"/>
          <w:tab w:val="left" w:pos="1440"/>
          <w:tab w:val="right" w:pos="8910"/>
        </w:tabs>
        <w:spacing w:before="120" w:after="120"/>
        <w:rPr>
          <w:rFonts w:ascii="Calibri" w:hAnsi="Calibri" w:cs="Calibri"/>
          <w:sz w:val="22"/>
          <w:szCs w:val="22"/>
        </w:rPr>
      </w:pPr>
    </w:p>
    <w:p w14:paraId="48CF14B4" w14:textId="77777777" w:rsidR="00911DEA" w:rsidRPr="0018419D" w:rsidRDefault="00911DEA" w:rsidP="00911DEA">
      <w:pPr>
        <w:tabs>
          <w:tab w:val="left" w:pos="0"/>
          <w:tab w:val="left" w:pos="1440"/>
          <w:tab w:val="right" w:pos="8910"/>
        </w:tabs>
        <w:spacing w:before="120" w:after="120"/>
        <w:rPr>
          <w:rFonts w:ascii="Calibri" w:hAnsi="Calibri" w:cs="Calibri"/>
          <w:sz w:val="22"/>
          <w:szCs w:val="22"/>
        </w:rPr>
      </w:pPr>
    </w:p>
    <w:p w14:paraId="4B5A1701" w14:textId="77777777" w:rsidR="00911DEA" w:rsidRPr="0018419D" w:rsidRDefault="00E2351A" w:rsidP="00E2351A">
      <w:pPr>
        <w:tabs>
          <w:tab w:val="left" w:pos="0"/>
          <w:tab w:val="left" w:pos="1440"/>
          <w:tab w:val="right" w:pos="8910"/>
        </w:tabs>
        <w:spacing w:before="120" w:after="120"/>
        <w:rPr>
          <w:rFonts w:ascii="Calibri" w:hAnsi="Calibri" w:cs="Calibri"/>
          <w:sz w:val="22"/>
          <w:szCs w:val="22"/>
        </w:rPr>
      </w:pPr>
      <w:r w:rsidRPr="0018419D">
        <w:rPr>
          <w:rFonts w:ascii="Calibri" w:hAnsi="Calibri" w:cs="Calibri"/>
          <w:sz w:val="22"/>
          <w:szCs w:val="22"/>
        </w:rPr>
        <w:t>………………………………………………….</w:t>
      </w:r>
    </w:p>
    <w:p w14:paraId="5A31647E" w14:textId="77777777" w:rsidR="00E2351A" w:rsidRPr="0018419D" w:rsidRDefault="00911DEA" w:rsidP="00E2351A">
      <w:pPr>
        <w:tabs>
          <w:tab w:val="left" w:pos="0"/>
          <w:tab w:val="left" w:pos="1440"/>
          <w:tab w:val="right" w:pos="8910"/>
        </w:tabs>
        <w:spacing w:before="120" w:after="120"/>
        <w:rPr>
          <w:rFonts w:ascii="Calibri" w:hAnsi="Calibri" w:cs="Calibri"/>
          <w:b/>
          <w:bCs/>
          <w:sz w:val="22"/>
          <w:szCs w:val="22"/>
        </w:rPr>
      </w:pPr>
      <w:r w:rsidRPr="0018419D">
        <w:rPr>
          <w:rFonts w:ascii="Calibri" w:hAnsi="Calibri" w:cs="Calibri"/>
          <w:b/>
          <w:bCs/>
          <w:sz w:val="22"/>
          <w:szCs w:val="22"/>
        </w:rPr>
        <w:t>Managing Director</w:t>
      </w:r>
    </w:p>
    <w:p w14:paraId="33E91B87" w14:textId="77777777" w:rsidR="00E2351A" w:rsidRPr="0018419D" w:rsidRDefault="00E2351A" w:rsidP="00E2351A">
      <w:pPr>
        <w:pStyle w:val="BodyText"/>
        <w:rPr>
          <w:rFonts w:ascii="Calibri" w:hAnsi="Calibri" w:cs="Calibri"/>
          <w:b/>
          <w:bCs/>
          <w:sz w:val="22"/>
          <w:szCs w:val="22"/>
        </w:rPr>
      </w:pPr>
    </w:p>
    <w:p w14:paraId="10D1D726" w14:textId="77777777" w:rsidR="00E2351A" w:rsidRPr="0018419D" w:rsidRDefault="00E2351A" w:rsidP="00E2351A">
      <w:pPr>
        <w:pStyle w:val="Schedule"/>
        <w:numPr>
          <w:ilvl w:val="0"/>
          <w:numId w:val="0"/>
        </w:numPr>
        <w:jc w:val="both"/>
        <w:rPr>
          <w:rFonts w:ascii="Calibri" w:hAnsi="Calibri" w:cs="Calibri"/>
          <w:sz w:val="22"/>
          <w:szCs w:val="22"/>
        </w:rPr>
      </w:pPr>
    </w:p>
    <w:p w14:paraId="5D377CC2" w14:textId="77777777" w:rsidR="00E2351A" w:rsidRPr="0018419D" w:rsidRDefault="00E2351A" w:rsidP="00E2351A">
      <w:pPr>
        <w:pStyle w:val="BodyText"/>
        <w:rPr>
          <w:rFonts w:ascii="Calibri" w:hAnsi="Calibri" w:cs="Calibri"/>
          <w:sz w:val="22"/>
          <w:szCs w:val="22"/>
        </w:rPr>
      </w:pPr>
    </w:p>
    <w:p w14:paraId="34BA01E8" w14:textId="77777777" w:rsidR="00E2351A" w:rsidRPr="0018419D" w:rsidRDefault="00E2351A" w:rsidP="00476008">
      <w:pPr>
        <w:tabs>
          <w:tab w:val="left" w:pos="-2694"/>
          <w:tab w:val="left" w:pos="709"/>
        </w:tabs>
        <w:rPr>
          <w:rFonts w:ascii="Calibri" w:hAnsi="Calibri" w:cs="Calibri"/>
          <w:b/>
          <w:sz w:val="22"/>
          <w:szCs w:val="22"/>
        </w:rPr>
      </w:pPr>
    </w:p>
    <w:sectPr w:rsidR="00E2351A" w:rsidRPr="0018419D" w:rsidSect="00B726A1">
      <w:footerReference w:type="default" r:id="rId17"/>
      <w:headerReference w:type="first" r:id="rId18"/>
      <w:footerReference w:type="first" r:id="rId19"/>
      <w:pgSz w:w="11906" w:h="16838"/>
      <w:pgMar w:top="1440" w:right="1133" w:bottom="144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A0ADA" w14:textId="77777777" w:rsidR="00193497" w:rsidRDefault="00193497">
      <w:pPr>
        <w:pStyle w:val="AODocTxtL8"/>
      </w:pPr>
      <w:r>
        <w:separator/>
      </w:r>
    </w:p>
  </w:endnote>
  <w:endnote w:type="continuationSeparator" w:id="0">
    <w:p w14:paraId="7771B990" w14:textId="77777777" w:rsidR="00193497" w:rsidRDefault="00193497">
      <w:pPr>
        <w:pStyle w:val="AODocTxtL8"/>
      </w:pPr>
      <w:r>
        <w:continuationSeparator/>
      </w:r>
    </w:p>
  </w:endnote>
  <w:endnote w:type="continuationNotice" w:id="1">
    <w:p w14:paraId="5ADE5D6C" w14:textId="77777777" w:rsidR="00193497" w:rsidRDefault="00193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B060402020202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7BB0" w14:textId="77777777" w:rsidR="005156A8" w:rsidRPr="00DB3DE3" w:rsidRDefault="00000000" w:rsidP="00DB3DE3">
    <w:pPr>
      <w:pStyle w:val="Footer"/>
      <w:tabs>
        <w:tab w:val="left" w:pos="2760"/>
        <w:tab w:val="right" w:pos="9639"/>
      </w:tabs>
      <w:rPr>
        <w:rFonts w:ascii="Arial" w:hAnsi="Arial"/>
      </w:rPr>
    </w:pPr>
    <w:r>
      <w:rPr>
        <w:rFonts w:ascii="Arial" w:hAnsi="Arial"/>
        <w:noProof/>
      </w:rPr>
      <w:pict w14:anchorId="2DBCB594">
        <v:shapetype id="_x0000_t202" coordsize="21600,21600" o:spt="202" path="m,l,21600r21600,l21600,xe">
          <v:stroke joinstyle="miter"/>
          <v:path gradientshapeok="t" o:connecttype="rect"/>
        </v:shapetype>
        <v:shape id="MSIPCM7cfd4233a6a3aa83e854434a" o:spid="_x0000_s1025" type="#_x0000_t202" alt="{&quot;HashCode&quot;:1369901735,&quot;Height&quot;:841.0,&quot;Width&quot;:595.0,&quot;Placement&quot;:&quot;Footer&quot;,&quot;Index&quot;:&quot;Primary&quot;,&quot;Section&quot;:1,&quot;Top&quot;:0.0,&quot;Left&quot;:0.0}" style="position:absolute;margin-left:0;margin-top:807pt;width:595.3pt;height:19.9pt;z-index:1;mso-position-horizontal-relative:page;mso-position-vertical-relative:page;v-text-anchor:bottom" o:allowincell="f" filled="f" stroked="f">
          <v:textbox inset=",0,,0">
            <w:txbxContent>
              <w:p w14:paraId="6C6E399D" w14:textId="77777777" w:rsidR="007D60CE" w:rsidRPr="00AF175C" w:rsidRDefault="00AF175C" w:rsidP="00AF175C">
                <w:pPr>
                  <w:jc w:val="center"/>
                  <w:rPr>
                    <w:rFonts w:ascii="Calibri" w:hAnsi="Calibri" w:cs="Calibri"/>
                    <w:color w:val="000000"/>
                    <w:sz w:val="28"/>
                  </w:rPr>
                </w:pPr>
                <w:r w:rsidRPr="00AF175C">
                  <w:rPr>
                    <w:rFonts w:ascii="Calibri" w:hAnsi="Calibri" w:cs="Calibri"/>
                    <w:color w:val="000000"/>
                    <w:sz w:val="28"/>
                  </w:rPr>
                  <w:t>TfL RESTRICTED</w:t>
                </w:r>
              </w:p>
            </w:txbxContent>
          </v:textbox>
          <w10:wrap anchorx="page" anchory="page"/>
        </v:shape>
      </w:pict>
    </w:r>
    <w:r w:rsidR="005156A8" w:rsidRPr="00DB3DE3">
      <w:rPr>
        <w:rFonts w:ascii="Arial" w:hAnsi="Arial"/>
      </w:rPr>
      <w:tab/>
    </w:r>
    <w:r w:rsidR="005156A8" w:rsidRPr="00DB3DE3">
      <w:rPr>
        <w:rFonts w:ascii="Arial" w:hAnsi="Arial"/>
      </w:rPr>
      <w:tab/>
    </w:r>
    <w:r w:rsidR="005156A8" w:rsidRPr="00DB3DE3">
      <w:rPr>
        <w:rFonts w:ascii="Arial" w:hAnsi="Arial"/>
      </w:rPr>
      <w:fldChar w:fldCharType="begin"/>
    </w:r>
    <w:r w:rsidR="005156A8" w:rsidRPr="00DB3DE3">
      <w:rPr>
        <w:rFonts w:ascii="Arial" w:hAnsi="Arial"/>
      </w:rPr>
      <w:instrText xml:space="preserve"> PAGE   \* MERGEFORMAT </w:instrText>
    </w:r>
    <w:r w:rsidR="005156A8" w:rsidRPr="00DB3DE3">
      <w:rPr>
        <w:rFonts w:ascii="Arial" w:hAnsi="Arial"/>
      </w:rPr>
      <w:fldChar w:fldCharType="separate"/>
    </w:r>
    <w:r w:rsidR="00BA67A3">
      <w:rPr>
        <w:rFonts w:ascii="Arial" w:hAnsi="Arial"/>
        <w:noProof/>
      </w:rPr>
      <w:t>35</w:t>
    </w:r>
    <w:r w:rsidR="005156A8" w:rsidRPr="00DB3DE3">
      <w:rPr>
        <w:rFonts w:ascii="Arial" w:hAnsi="Arial"/>
      </w:rPr>
      <w:fldChar w:fldCharType="end"/>
    </w:r>
  </w:p>
  <w:p w14:paraId="4A13C5A3" w14:textId="77777777" w:rsidR="005156A8" w:rsidRPr="00DB3DE3" w:rsidRDefault="005156A8" w:rsidP="000A5EDA">
    <w:pPr>
      <w:pStyle w:val="Footer"/>
      <w:rPr>
        <w:rFonts w:ascii="Arial" w:hAnsi="Arial"/>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DA1B" w14:textId="3BC134F0" w:rsidR="007D60CE" w:rsidRDefault="007D6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B990" w14:textId="77777777" w:rsidR="00193497" w:rsidRDefault="00193497">
      <w:pPr>
        <w:pStyle w:val="AODocTxtL8"/>
      </w:pPr>
      <w:r>
        <w:separator/>
      </w:r>
    </w:p>
  </w:footnote>
  <w:footnote w:type="continuationSeparator" w:id="0">
    <w:p w14:paraId="5D737A30" w14:textId="77777777" w:rsidR="00193497" w:rsidRDefault="00193497">
      <w:pPr>
        <w:pStyle w:val="AODocTxtL8"/>
      </w:pPr>
      <w:r>
        <w:continuationSeparator/>
      </w:r>
    </w:p>
  </w:footnote>
  <w:footnote w:type="continuationNotice" w:id="1">
    <w:p w14:paraId="12033B5D" w14:textId="77777777" w:rsidR="00193497" w:rsidRDefault="001934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3D66" w14:textId="77777777" w:rsidR="00E970B6" w:rsidRDefault="00E970B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CFD"/>
    <w:multiLevelType w:val="multilevel"/>
    <w:tmpl w:val="D0481A52"/>
    <w:lvl w:ilvl="0">
      <w:start w:val="6"/>
      <w:numFmt w:val="decimal"/>
      <w:pStyle w:val="Schedule"/>
      <w:suff w:val="nothing"/>
      <w:lvlText w:val="Schedule %1"/>
      <w:lvlJc w:val="left"/>
      <w:pPr>
        <w:ind w:left="0" w:firstLine="0"/>
      </w:pPr>
      <w:rPr>
        <w:rFonts w:hint="default"/>
        <w:b/>
        <w:i w: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CBD506A"/>
    <w:multiLevelType w:val="hybridMultilevel"/>
    <w:tmpl w:val="36E09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6444E"/>
    <w:multiLevelType w:val="multilevel"/>
    <w:tmpl w:val="94749A20"/>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2856FEA"/>
    <w:multiLevelType w:val="hybridMultilevel"/>
    <w:tmpl w:val="25AECD70"/>
    <w:lvl w:ilvl="0" w:tplc="6172DB6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3A353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CA2E1E"/>
    <w:multiLevelType w:val="multilevel"/>
    <w:tmpl w:val="575CCC96"/>
    <w:lvl w:ilvl="0">
      <w:start w:val="1"/>
      <w:numFmt w:val="decimal"/>
      <w:suff w:val="space"/>
      <w:lvlText w:val="Schedule %1"/>
      <w:lvlJc w:val="center"/>
      <w:pPr>
        <w:ind w:left="0" w:firstLine="720"/>
      </w:pPr>
      <w:rPr>
        <w:rFonts w:ascii="Arial Bold" w:hAnsi="Arial Bold" w:hint="default"/>
        <w:b/>
        <w:i w:val="0"/>
        <w:sz w:val="24"/>
      </w:rPr>
    </w:lvl>
    <w:lvl w:ilvl="1">
      <w:start w:val="1"/>
      <w:numFmt w:val="decimal"/>
      <w:lvlText w:val="%2."/>
      <w:lvlJc w:val="left"/>
      <w:pPr>
        <w:ind w:left="720" w:hanging="720"/>
      </w:pPr>
      <w:rPr>
        <w:rFonts w:ascii="Arial" w:hAnsi="Arial" w:hint="default"/>
        <w:b w:val="0"/>
        <w:i w:val="0"/>
        <w:sz w:val="22"/>
      </w:rPr>
    </w:lvl>
    <w:lvl w:ilvl="2">
      <w:start w:val="1"/>
      <w:numFmt w:val="decimal"/>
      <w:lvlText w:val="%2.%3."/>
      <w:lvlJc w:val="left"/>
      <w:pPr>
        <w:ind w:left="720" w:hanging="720"/>
      </w:pPr>
      <w:rPr>
        <w:rFonts w:hint="default"/>
      </w:rPr>
    </w:lvl>
    <w:lvl w:ilvl="3">
      <w:start w:val="1"/>
      <w:numFmt w:val="decimal"/>
      <w:lvlText w:val="%2.%3.%4."/>
      <w:lvlJc w:val="left"/>
      <w:pPr>
        <w:ind w:left="1728" w:hanging="1008"/>
      </w:pPr>
      <w:rPr>
        <w:rFonts w:hint="default"/>
      </w:rPr>
    </w:lvl>
    <w:lvl w:ilvl="4">
      <w:start w:val="1"/>
      <w:numFmt w:val="decimal"/>
      <w:lvlText w:val="%2.%3.%4.%5."/>
      <w:lvlJc w:val="left"/>
      <w:pPr>
        <w:ind w:left="2160" w:hanging="720"/>
      </w:pPr>
      <w:rPr>
        <w:rFonts w:hint="default"/>
      </w:rPr>
    </w:lvl>
    <w:lvl w:ilvl="5">
      <w:start w:val="1"/>
      <w:numFmt w:val="lowerLetter"/>
      <w:lvlText w:val="(%6)"/>
      <w:lvlJc w:val="left"/>
      <w:pPr>
        <w:ind w:left="7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7B3DED"/>
    <w:multiLevelType w:val="hybridMultilevel"/>
    <w:tmpl w:val="6B3C6226"/>
    <w:lvl w:ilvl="0" w:tplc="A34E76F6">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2B5140"/>
    <w:multiLevelType w:val="hybridMultilevel"/>
    <w:tmpl w:val="BF049F5E"/>
    <w:lvl w:ilvl="0" w:tplc="81C4BBA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40E43708"/>
    <w:multiLevelType w:val="hybridMultilevel"/>
    <w:tmpl w:val="E49A820E"/>
    <w:lvl w:ilvl="0" w:tplc="00000000">
      <w:start w:val="1"/>
      <w:numFmt w:val="lowerLetter"/>
      <w:lvlText w:val="(%1)"/>
      <w:lvlJc w:val="left"/>
      <w:pPr>
        <w:ind w:left="1080" w:hanging="360"/>
      </w:pPr>
      <w:rPr>
        <w:rFonts w:ascii="Arial" w:hAnsi="Arial" w:cs="Arial"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75B3203"/>
    <w:multiLevelType w:val="multilevel"/>
    <w:tmpl w:val="88244360"/>
    <w:lvl w:ilvl="0">
      <w:start w:val="1"/>
      <w:numFmt w:val="decimal"/>
      <w:lvlText w:val="%1."/>
      <w:lvlJc w:val="left"/>
      <w:pPr>
        <w:ind w:left="360" w:hanging="360"/>
      </w:pPr>
      <w:rPr>
        <w:rFonts w:hint="default"/>
        <w:b/>
        <w:sz w:val="20"/>
        <w:szCs w:val="20"/>
      </w:rPr>
    </w:lvl>
    <w:lvl w:ilvl="1">
      <w:start w:val="1"/>
      <w:numFmt w:val="decimal"/>
      <w:lvlText w:val="%1.%2."/>
      <w:lvlJc w:val="left"/>
      <w:pPr>
        <w:ind w:left="1140"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4B4E3E"/>
    <w:multiLevelType w:val="multilevel"/>
    <w:tmpl w:val="20920D40"/>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51307531"/>
    <w:multiLevelType w:val="multilevel"/>
    <w:tmpl w:val="ED5A15DA"/>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DA5022"/>
    <w:multiLevelType w:val="multilevel"/>
    <w:tmpl w:val="80FCB94A"/>
    <w:lvl w:ilvl="0">
      <w:start w:val="1"/>
      <w:numFmt w:val="decimal"/>
      <w:lvlText w:val="%1"/>
      <w:lvlJc w:val="right"/>
      <w:pPr>
        <w:tabs>
          <w:tab w:val="num" w:pos="567"/>
        </w:tabs>
        <w:ind w:left="567" w:hanging="454"/>
      </w:pPr>
      <w:rPr>
        <w:rFonts w:hint="default"/>
      </w:rPr>
    </w:lvl>
    <w:lvl w:ilvl="1">
      <w:start w:val="1"/>
      <w:numFmt w:val="decimal"/>
      <w:lvlText w:val="%1.%2"/>
      <w:lvlJc w:val="right"/>
      <w:pPr>
        <w:tabs>
          <w:tab w:val="num" w:pos="567"/>
        </w:tabs>
        <w:ind w:left="567" w:hanging="454"/>
      </w:pPr>
      <w:rPr>
        <w:rFonts w:hint="default"/>
      </w:rPr>
    </w:lvl>
    <w:lvl w:ilvl="2">
      <w:start w:val="1"/>
      <w:numFmt w:val="decimal"/>
      <w:lvlText w:val="%1.%2.%3"/>
      <w:lvlJc w:val="right"/>
      <w:pPr>
        <w:tabs>
          <w:tab w:val="num" w:pos="567"/>
        </w:tabs>
        <w:ind w:left="567" w:hanging="454"/>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1854"/>
        </w:tabs>
        <w:ind w:left="1701" w:hanging="567"/>
      </w:pPr>
      <w:rPr>
        <w:rFonts w:hint="default"/>
      </w:rPr>
    </w:lvl>
    <w:lvl w:ilvl="5">
      <w:start w:val="1"/>
      <w:numFmt w:val="upperLetter"/>
      <w:lvlText w:val="(%6)"/>
      <w:lvlJc w:val="left"/>
      <w:pPr>
        <w:tabs>
          <w:tab w:val="num" w:pos="2268"/>
        </w:tabs>
        <w:ind w:left="2268" w:hanging="567"/>
      </w:pPr>
      <w:rPr>
        <w:rFonts w:hint="default"/>
      </w:rPr>
    </w:lvl>
    <w:lvl w:ilvl="6">
      <w:start w:val="1"/>
      <w:numFmt w:val="decimal"/>
      <w:lvlText w:val="%7)"/>
      <w:lvlJc w:val="left"/>
      <w:pPr>
        <w:tabs>
          <w:tab w:val="num" w:pos="2835"/>
        </w:tabs>
        <w:ind w:left="2835" w:hanging="567"/>
      </w:pPr>
      <w:rPr>
        <w:rFonts w:hint="default"/>
      </w:rPr>
    </w:lvl>
    <w:lvl w:ilvl="7">
      <w:start w:val="1"/>
      <w:numFmt w:val="lowerLetter"/>
      <w:lvlText w:val="%8)"/>
      <w:lvlJc w:val="left"/>
      <w:pPr>
        <w:tabs>
          <w:tab w:val="num" w:pos="3402"/>
        </w:tabs>
        <w:ind w:left="3402" w:hanging="567"/>
      </w:pPr>
      <w:rPr>
        <w:rFonts w:hint="default"/>
      </w:rPr>
    </w:lvl>
    <w:lvl w:ilvl="8">
      <w:start w:val="1"/>
      <w:numFmt w:val="lowerRoman"/>
      <w:lvlText w:val="%9)"/>
      <w:lvlJc w:val="left"/>
      <w:pPr>
        <w:tabs>
          <w:tab w:val="num" w:pos="4122"/>
        </w:tabs>
        <w:ind w:left="3969" w:hanging="567"/>
      </w:pPr>
      <w:rPr>
        <w:rFonts w:hint="default"/>
      </w:rPr>
    </w:lvl>
  </w:abstractNum>
  <w:abstractNum w:abstractNumId="13" w15:restartNumberingAfterBreak="0">
    <w:nsid w:val="5CD46F4E"/>
    <w:multiLevelType w:val="hybridMultilevel"/>
    <w:tmpl w:val="E86E4FAC"/>
    <w:lvl w:ilvl="0" w:tplc="866C7D06">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787184"/>
    <w:multiLevelType w:val="multilevel"/>
    <w:tmpl w:val="D48A661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Arial" w:hAnsi="Arial" w:cs="Arial" w:hint="default"/>
        <w:b w:val="0"/>
        <w:i w:val="0"/>
        <w:sz w:val="20"/>
        <w:szCs w:val="20"/>
        <w:u w:val="none"/>
      </w:rPr>
    </w:lvl>
    <w:lvl w:ilvl="2">
      <w:start w:val="1"/>
      <w:numFmt w:val="decimal"/>
      <w:pStyle w:val="Level5"/>
      <w:lvlText w:val="%1.%2.%3"/>
      <w:lvlJc w:val="left"/>
      <w:pPr>
        <w:tabs>
          <w:tab w:val="num" w:pos="1701"/>
        </w:tabs>
        <w:ind w:left="1701" w:hanging="850"/>
      </w:pPr>
      <w:rPr>
        <w:rFonts w:ascii="Arial" w:hAnsi="Arial" w:cs="Arial" w:hint="default"/>
        <w:b w:val="0"/>
        <w:i w:val="0"/>
        <w:sz w:val="20"/>
        <w:u w:val="none"/>
      </w:rPr>
    </w:lvl>
    <w:lvl w:ilvl="3">
      <w:start w:val="1"/>
      <w:numFmt w:val="decimal"/>
      <w:pStyle w:val="Rule1"/>
      <w:lvlText w:val="%1.%2.%3.%4"/>
      <w:lvlJc w:val="left"/>
      <w:pPr>
        <w:tabs>
          <w:tab w:val="num" w:pos="2835"/>
        </w:tabs>
        <w:ind w:left="2835" w:hanging="1134"/>
      </w:pPr>
      <w:rPr>
        <w:rFonts w:ascii="Arial" w:hAnsi="Arial" w:cs="Arial" w:hint="default"/>
        <w:b w:val="0"/>
        <w:i w:val="0"/>
        <w:sz w:val="20"/>
        <w:szCs w:val="20"/>
        <w:u w:val="none"/>
      </w:rPr>
    </w:lvl>
    <w:lvl w:ilvl="4">
      <w:start w:val="1"/>
      <w:numFmt w:val="lowerLetter"/>
      <w:pStyle w:val="Rule2"/>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9802885"/>
    <w:multiLevelType w:val="hybridMultilevel"/>
    <w:tmpl w:val="F07A1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26917"/>
    <w:multiLevelType w:val="hybridMultilevel"/>
    <w:tmpl w:val="C4465A14"/>
    <w:lvl w:ilvl="0" w:tplc="A82E956C">
      <w:start w:val="1"/>
      <w:numFmt w:val="lowerRoman"/>
      <w:lvlText w:val="(%1)"/>
      <w:lvlJc w:val="left"/>
      <w:pPr>
        <w:ind w:left="2164" w:hanging="72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17" w15:restartNumberingAfterBreak="0">
    <w:nsid w:val="6EE359DF"/>
    <w:multiLevelType w:val="hybridMultilevel"/>
    <w:tmpl w:val="9064F5C0"/>
    <w:lvl w:ilvl="0" w:tplc="78FCE4A2">
      <w:start w:val="1"/>
      <w:numFmt w:val="bullet"/>
      <w:pStyle w:val="BulletLis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7DFC0F20"/>
    <w:multiLevelType w:val="multilevel"/>
    <w:tmpl w:val="08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7017979">
    <w:abstractNumId w:val="9"/>
  </w:num>
  <w:num w:numId="2" w16cid:durableId="757867511">
    <w:abstractNumId w:val="14"/>
  </w:num>
  <w:num w:numId="3" w16cid:durableId="1683623345">
    <w:abstractNumId w:val="4"/>
  </w:num>
  <w:num w:numId="4" w16cid:durableId="1916746132">
    <w:abstractNumId w:val="18"/>
  </w:num>
  <w:num w:numId="5" w16cid:durableId="546602855">
    <w:abstractNumId w:val="7"/>
  </w:num>
  <w:num w:numId="6" w16cid:durableId="2026900086">
    <w:abstractNumId w:val="6"/>
    <w:lvlOverride w:ilvl="0">
      <w:startOverride w:val="1"/>
    </w:lvlOverride>
  </w:num>
  <w:num w:numId="7" w16cid:durableId="2063215692">
    <w:abstractNumId w:val="13"/>
  </w:num>
  <w:num w:numId="8" w16cid:durableId="162938468">
    <w:abstractNumId w:val="2"/>
  </w:num>
  <w:num w:numId="9" w16cid:durableId="983966068">
    <w:abstractNumId w:val="1"/>
  </w:num>
  <w:num w:numId="10" w16cid:durableId="594821882">
    <w:abstractNumId w:val="16"/>
  </w:num>
  <w:num w:numId="11" w16cid:durableId="1009409867">
    <w:abstractNumId w:val="14"/>
    <w:lvlOverride w:ilvl="0">
      <w:startOverride w:val="13"/>
    </w:lvlOverride>
    <w:lvlOverride w:ilvl="1">
      <w:startOverride w:val="91"/>
    </w:lvlOverride>
    <w:lvlOverride w:ilvl="2">
      <w:startOverride w:val="1"/>
    </w:lvlOverride>
  </w:num>
  <w:num w:numId="12" w16cid:durableId="2084335464">
    <w:abstractNumId w:val="3"/>
  </w:num>
  <w:num w:numId="13" w16cid:durableId="814564698">
    <w:abstractNumId w:val="14"/>
    <w:lvlOverride w:ilvl="0">
      <w:startOverride w:val="1"/>
    </w:lvlOverride>
    <w:lvlOverride w:ilvl="1">
      <w:startOverride w:val="9"/>
    </w:lvlOverride>
    <w:lvlOverride w:ilvl="2">
      <w:startOverride w:val="4"/>
    </w:lvlOverride>
  </w:num>
  <w:num w:numId="14" w16cid:durableId="1514028487">
    <w:abstractNumId w:val="11"/>
  </w:num>
  <w:num w:numId="15" w16cid:durableId="974872568">
    <w:abstractNumId w:val="0"/>
  </w:num>
  <w:num w:numId="16" w16cid:durableId="2009021110">
    <w:abstractNumId w:val="8"/>
  </w:num>
  <w:num w:numId="17" w16cid:durableId="519779559">
    <w:abstractNumId w:val="12"/>
  </w:num>
  <w:num w:numId="18" w16cid:durableId="1180698056">
    <w:abstractNumId w:val="14"/>
  </w:num>
  <w:num w:numId="19" w16cid:durableId="120805111">
    <w:abstractNumId w:val="14"/>
  </w:num>
  <w:num w:numId="20" w16cid:durableId="224415907">
    <w:abstractNumId w:val="15"/>
  </w:num>
  <w:num w:numId="21" w16cid:durableId="1420179880">
    <w:abstractNumId w:val="0"/>
  </w:num>
  <w:num w:numId="22" w16cid:durableId="468593738">
    <w:abstractNumId w:val="17"/>
  </w:num>
  <w:num w:numId="23" w16cid:durableId="100107797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2F7"/>
    <w:rsid w:val="000009B8"/>
    <w:rsid w:val="00003D0D"/>
    <w:rsid w:val="0000646D"/>
    <w:rsid w:val="00006CC8"/>
    <w:rsid w:val="00007811"/>
    <w:rsid w:val="00007880"/>
    <w:rsid w:val="00011219"/>
    <w:rsid w:val="00012FF5"/>
    <w:rsid w:val="00014BF5"/>
    <w:rsid w:val="00014D6C"/>
    <w:rsid w:val="00016151"/>
    <w:rsid w:val="00017183"/>
    <w:rsid w:val="00017C0A"/>
    <w:rsid w:val="00020EBC"/>
    <w:rsid w:val="00021A62"/>
    <w:rsid w:val="00022A5C"/>
    <w:rsid w:val="00022C49"/>
    <w:rsid w:val="0002412C"/>
    <w:rsid w:val="00024871"/>
    <w:rsid w:val="00025648"/>
    <w:rsid w:val="00026980"/>
    <w:rsid w:val="00027591"/>
    <w:rsid w:val="00030ED4"/>
    <w:rsid w:val="00035B9C"/>
    <w:rsid w:val="0004262A"/>
    <w:rsid w:val="00047F76"/>
    <w:rsid w:val="00050E37"/>
    <w:rsid w:val="00053673"/>
    <w:rsid w:val="00054086"/>
    <w:rsid w:val="00054755"/>
    <w:rsid w:val="00054DF8"/>
    <w:rsid w:val="000567DA"/>
    <w:rsid w:val="000603BC"/>
    <w:rsid w:val="00060ED2"/>
    <w:rsid w:val="00061792"/>
    <w:rsid w:val="00061B70"/>
    <w:rsid w:val="00062ECE"/>
    <w:rsid w:val="0006340C"/>
    <w:rsid w:val="0006362B"/>
    <w:rsid w:val="000650A3"/>
    <w:rsid w:val="00067DE3"/>
    <w:rsid w:val="00067EE2"/>
    <w:rsid w:val="00075FB3"/>
    <w:rsid w:val="00077A84"/>
    <w:rsid w:val="000807A6"/>
    <w:rsid w:val="0008084C"/>
    <w:rsid w:val="0008117D"/>
    <w:rsid w:val="00081203"/>
    <w:rsid w:val="00081214"/>
    <w:rsid w:val="00082114"/>
    <w:rsid w:val="00082A2C"/>
    <w:rsid w:val="00084548"/>
    <w:rsid w:val="000846D4"/>
    <w:rsid w:val="00084AAF"/>
    <w:rsid w:val="000868C1"/>
    <w:rsid w:val="00092042"/>
    <w:rsid w:val="00092E97"/>
    <w:rsid w:val="000A02EC"/>
    <w:rsid w:val="000A28C2"/>
    <w:rsid w:val="000A3A83"/>
    <w:rsid w:val="000A5EDA"/>
    <w:rsid w:val="000B11E8"/>
    <w:rsid w:val="000B6617"/>
    <w:rsid w:val="000B7589"/>
    <w:rsid w:val="000C0F4B"/>
    <w:rsid w:val="000C20B3"/>
    <w:rsid w:val="000C2397"/>
    <w:rsid w:val="000C2DDB"/>
    <w:rsid w:val="000C4B33"/>
    <w:rsid w:val="000C4D1C"/>
    <w:rsid w:val="000C58DD"/>
    <w:rsid w:val="000C6217"/>
    <w:rsid w:val="000C7945"/>
    <w:rsid w:val="000D1F72"/>
    <w:rsid w:val="000D33E1"/>
    <w:rsid w:val="000D5CAC"/>
    <w:rsid w:val="000D6862"/>
    <w:rsid w:val="000D704E"/>
    <w:rsid w:val="000E0401"/>
    <w:rsid w:val="000E07CA"/>
    <w:rsid w:val="000E17A8"/>
    <w:rsid w:val="000E17EF"/>
    <w:rsid w:val="000E2CC4"/>
    <w:rsid w:val="000E2D65"/>
    <w:rsid w:val="000E37AE"/>
    <w:rsid w:val="000E6A31"/>
    <w:rsid w:val="000E7B0C"/>
    <w:rsid w:val="000F0B02"/>
    <w:rsid w:val="000F3539"/>
    <w:rsid w:val="000F3AE2"/>
    <w:rsid w:val="000F46EC"/>
    <w:rsid w:val="000F61C1"/>
    <w:rsid w:val="000F6D16"/>
    <w:rsid w:val="000F76A2"/>
    <w:rsid w:val="001001E5"/>
    <w:rsid w:val="001022A3"/>
    <w:rsid w:val="0010352E"/>
    <w:rsid w:val="0010387D"/>
    <w:rsid w:val="001056D6"/>
    <w:rsid w:val="001068FD"/>
    <w:rsid w:val="001069BA"/>
    <w:rsid w:val="00106F66"/>
    <w:rsid w:val="001115EB"/>
    <w:rsid w:val="00112476"/>
    <w:rsid w:val="00112707"/>
    <w:rsid w:val="00120954"/>
    <w:rsid w:val="001215CB"/>
    <w:rsid w:val="001223A7"/>
    <w:rsid w:val="00122BC1"/>
    <w:rsid w:val="00123536"/>
    <w:rsid w:val="0012690D"/>
    <w:rsid w:val="0013003D"/>
    <w:rsid w:val="001345AD"/>
    <w:rsid w:val="00134FF5"/>
    <w:rsid w:val="00135B06"/>
    <w:rsid w:val="00136156"/>
    <w:rsid w:val="00136C8B"/>
    <w:rsid w:val="001375B3"/>
    <w:rsid w:val="00140094"/>
    <w:rsid w:val="00146806"/>
    <w:rsid w:val="0014682D"/>
    <w:rsid w:val="00147390"/>
    <w:rsid w:val="0014785C"/>
    <w:rsid w:val="0015067A"/>
    <w:rsid w:val="00152A9C"/>
    <w:rsid w:val="00152EDB"/>
    <w:rsid w:val="00153BA7"/>
    <w:rsid w:val="0015409A"/>
    <w:rsid w:val="00154A9B"/>
    <w:rsid w:val="001551DF"/>
    <w:rsid w:val="00155366"/>
    <w:rsid w:val="001557FE"/>
    <w:rsid w:val="00157942"/>
    <w:rsid w:val="00160427"/>
    <w:rsid w:val="001608FF"/>
    <w:rsid w:val="00160B5B"/>
    <w:rsid w:val="00162938"/>
    <w:rsid w:val="0016342D"/>
    <w:rsid w:val="00163ADC"/>
    <w:rsid w:val="001645D8"/>
    <w:rsid w:val="00165646"/>
    <w:rsid w:val="0016620F"/>
    <w:rsid w:val="00166309"/>
    <w:rsid w:val="0016671E"/>
    <w:rsid w:val="00166BD5"/>
    <w:rsid w:val="001716B4"/>
    <w:rsid w:val="00171D01"/>
    <w:rsid w:val="0017403A"/>
    <w:rsid w:val="0017538D"/>
    <w:rsid w:val="001760C7"/>
    <w:rsid w:val="001769F0"/>
    <w:rsid w:val="00177BBF"/>
    <w:rsid w:val="00177FFB"/>
    <w:rsid w:val="001829BB"/>
    <w:rsid w:val="001830D8"/>
    <w:rsid w:val="00183572"/>
    <w:rsid w:val="0018419D"/>
    <w:rsid w:val="00184F21"/>
    <w:rsid w:val="00185254"/>
    <w:rsid w:val="00186A97"/>
    <w:rsid w:val="0018754B"/>
    <w:rsid w:val="00191B87"/>
    <w:rsid w:val="00193497"/>
    <w:rsid w:val="00194907"/>
    <w:rsid w:val="00195790"/>
    <w:rsid w:val="001965CC"/>
    <w:rsid w:val="001A00B8"/>
    <w:rsid w:val="001A2B98"/>
    <w:rsid w:val="001A4CE8"/>
    <w:rsid w:val="001A5046"/>
    <w:rsid w:val="001B1309"/>
    <w:rsid w:val="001B1990"/>
    <w:rsid w:val="001B4919"/>
    <w:rsid w:val="001B5844"/>
    <w:rsid w:val="001B7E2D"/>
    <w:rsid w:val="001C0B49"/>
    <w:rsid w:val="001C1B19"/>
    <w:rsid w:val="001C2075"/>
    <w:rsid w:val="001C4C95"/>
    <w:rsid w:val="001C7671"/>
    <w:rsid w:val="001D0859"/>
    <w:rsid w:val="001D0ADB"/>
    <w:rsid w:val="001D2DB1"/>
    <w:rsid w:val="001D3314"/>
    <w:rsid w:val="001D5E91"/>
    <w:rsid w:val="001E28B7"/>
    <w:rsid w:val="001E5A14"/>
    <w:rsid w:val="001E7902"/>
    <w:rsid w:val="001F42A3"/>
    <w:rsid w:val="001F6740"/>
    <w:rsid w:val="001F7414"/>
    <w:rsid w:val="001F75B9"/>
    <w:rsid w:val="001F7EFF"/>
    <w:rsid w:val="00200AD5"/>
    <w:rsid w:val="00201976"/>
    <w:rsid w:val="00202A46"/>
    <w:rsid w:val="00202B88"/>
    <w:rsid w:val="00204DEA"/>
    <w:rsid w:val="002073D4"/>
    <w:rsid w:val="0020794E"/>
    <w:rsid w:val="002107AC"/>
    <w:rsid w:val="002131AF"/>
    <w:rsid w:val="002131C3"/>
    <w:rsid w:val="00216243"/>
    <w:rsid w:val="00216627"/>
    <w:rsid w:val="00222988"/>
    <w:rsid w:val="00224C68"/>
    <w:rsid w:val="00226899"/>
    <w:rsid w:val="0023081E"/>
    <w:rsid w:val="002316BD"/>
    <w:rsid w:val="002318ED"/>
    <w:rsid w:val="00232E17"/>
    <w:rsid w:val="00234E3E"/>
    <w:rsid w:val="00235452"/>
    <w:rsid w:val="00235614"/>
    <w:rsid w:val="00236D81"/>
    <w:rsid w:val="00240D4E"/>
    <w:rsid w:val="00241C6E"/>
    <w:rsid w:val="00242687"/>
    <w:rsid w:val="00243AC9"/>
    <w:rsid w:val="002448FA"/>
    <w:rsid w:val="0024568D"/>
    <w:rsid w:val="0024591B"/>
    <w:rsid w:val="00245CB7"/>
    <w:rsid w:val="00254F69"/>
    <w:rsid w:val="00256679"/>
    <w:rsid w:val="002601CB"/>
    <w:rsid w:val="002610A3"/>
    <w:rsid w:val="00262C19"/>
    <w:rsid w:val="00265EC7"/>
    <w:rsid w:val="00265EE2"/>
    <w:rsid w:val="002660B7"/>
    <w:rsid w:val="00266CE5"/>
    <w:rsid w:val="00267AB4"/>
    <w:rsid w:val="00272D13"/>
    <w:rsid w:val="00273E87"/>
    <w:rsid w:val="002746C0"/>
    <w:rsid w:val="00274E27"/>
    <w:rsid w:val="00275112"/>
    <w:rsid w:val="002802E7"/>
    <w:rsid w:val="00280E81"/>
    <w:rsid w:val="002818A9"/>
    <w:rsid w:val="00281915"/>
    <w:rsid w:val="00281BBB"/>
    <w:rsid w:val="00282453"/>
    <w:rsid w:val="00284F46"/>
    <w:rsid w:val="00286BC5"/>
    <w:rsid w:val="00287996"/>
    <w:rsid w:val="002901D2"/>
    <w:rsid w:val="00290580"/>
    <w:rsid w:val="002917E9"/>
    <w:rsid w:val="00292969"/>
    <w:rsid w:val="0029375A"/>
    <w:rsid w:val="00295DA1"/>
    <w:rsid w:val="002A08E6"/>
    <w:rsid w:val="002A0F88"/>
    <w:rsid w:val="002A36F3"/>
    <w:rsid w:val="002A4110"/>
    <w:rsid w:val="002A7842"/>
    <w:rsid w:val="002B25FB"/>
    <w:rsid w:val="002B2AD8"/>
    <w:rsid w:val="002B33E0"/>
    <w:rsid w:val="002B66AB"/>
    <w:rsid w:val="002B70FD"/>
    <w:rsid w:val="002C0C3E"/>
    <w:rsid w:val="002C0F44"/>
    <w:rsid w:val="002C3210"/>
    <w:rsid w:val="002D1BF0"/>
    <w:rsid w:val="002D2E48"/>
    <w:rsid w:val="002D317A"/>
    <w:rsid w:val="002D44CB"/>
    <w:rsid w:val="002D4EFF"/>
    <w:rsid w:val="002D730A"/>
    <w:rsid w:val="002D7A14"/>
    <w:rsid w:val="002E3417"/>
    <w:rsid w:val="002F01B4"/>
    <w:rsid w:val="002F07F0"/>
    <w:rsid w:val="002F2C73"/>
    <w:rsid w:val="002F2E3E"/>
    <w:rsid w:val="002F3F01"/>
    <w:rsid w:val="002F58D8"/>
    <w:rsid w:val="003039A9"/>
    <w:rsid w:val="003047BF"/>
    <w:rsid w:val="00310355"/>
    <w:rsid w:val="00310416"/>
    <w:rsid w:val="0031152A"/>
    <w:rsid w:val="00311859"/>
    <w:rsid w:val="00311FCC"/>
    <w:rsid w:val="00312783"/>
    <w:rsid w:val="00312A5C"/>
    <w:rsid w:val="00312A91"/>
    <w:rsid w:val="00314841"/>
    <w:rsid w:val="00315AC0"/>
    <w:rsid w:val="0032093A"/>
    <w:rsid w:val="00320B6F"/>
    <w:rsid w:val="0032184A"/>
    <w:rsid w:val="0033043C"/>
    <w:rsid w:val="00330B8C"/>
    <w:rsid w:val="00331565"/>
    <w:rsid w:val="00334308"/>
    <w:rsid w:val="00336BC1"/>
    <w:rsid w:val="003417E6"/>
    <w:rsid w:val="003418B6"/>
    <w:rsid w:val="00343259"/>
    <w:rsid w:val="003477BB"/>
    <w:rsid w:val="00347ABE"/>
    <w:rsid w:val="00347CE8"/>
    <w:rsid w:val="00350A05"/>
    <w:rsid w:val="0035408B"/>
    <w:rsid w:val="00354612"/>
    <w:rsid w:val="00356613"/>
    <w:rsid w:val="00357FF4"/>
    <w:rsid w:val="00361352"/>
    <w:rsid w:val="00361701"/>
    <w:rsid w:val="00364D8B"/>
    <w:rsid w:val="003652B9"/>
    <w:rsid w:val="003661C7"/>
    <w:rsid w:val="003714C7"/>
    <w:rsid w:val="00371666"/>
    <w:rsid w:val="00373DBF"/>
    <w:rsid w:val="0037404D"/>
    <w:rsid w:val="0037564B"/>
    <w:rsid w:val="0037721A"/>
    <w:rsid w:val="00380A12"/>
    <w:rsid w:val="00380E50"/>
    <w:rsid w:val="0038201A"/>
    <w:rsid w:val="003822BD"/>
    <w:rsid w:val="00382A8F"/>
    <w:rsid w:val="00390386"/>
    <w:rsid w:val="003904C3"/>
    <w:rsid w:val="003950C0"/>
    <w:rsid w:val="003964DC"/>
    <w:rsid w:val="003A35DF"/>
    <w:rsid w:val="003A4E73"/>
    <w:rsid w:val="003A66A8"/>
    <w:rsid w:val="003A6C47"/>
    <w:rsid w:val="003A6F26"/>
    <w:rsid w:val="003B1087"/>
    <w:rsid w:val="003B44F3"/>
    <w:rsid w:val="003B568D"/>
    <w:rsid w:val="003B7E0E"/>
    <w:rsid w:val="003B7F10"/>
    <w:rsid w:val="003C2E42"/>
    <w:rsid w:val="003C79B4"/>
    <w:rsid w:val="003C7C78"/>
    <w:rsid w:val="003D2BBC"/>
    <w:rsid w:val="003D406A"/>
    <w:rsid w:val="003D48B2"/>
    <w:rsid w:val="003D5DC1"/>
    <w:rsid w:val="003D6C8C"/>
    <w:rsid w:val="003E0AF8"/>
    <w:rsid w:val="003E1907"/>
    <w:rsid w:val="003E58CB"/>
    <w:rsid w:val="003E5E18"/>
    <w:rsid w:val="003E6443"/>
    <w:rsid w:val="003E6C30"/>
    <w:rsid w:val="003E7F26"/>
    <w:rsid w:val="003F07AE"/>
    <w:rsid w:val="003F0F19"/>
    <w:rsid w:val="003F4197"/>
    <w:rsid w:val="003F5D9D"/>
    <w:rsid w:val="003F70EC"/>
    <w:rsid w:val="003F7F07"/>
    <w:rsid w:val="0040091B"/>
    <w:rsid w:val="00400F5C"/>
    <w:rsid w:val="00402944"/>
    <w:rsid w:val="00403140"/>
    <w:rsid w:val="0040421E"/>
    <w:rsid w:val="0040537F"/>
    <w:rsid w:val="0041087C"/>
    <w:rsid w:val="004117D3"/>
    <w:rsid w:val="00411E42"/>
    <w:rsid w:val="00412A44"/>
    <w:rsid w:val="00413344"/>
    <w:rsid w:val="004148F7"/>
    <w:rsid w:val="004157E8"/>
    <w:rsid w:val="00415F3D"/>
    <w:rsid w:val="0041752A"/>
    <w:rsid w:val="00422608"/>
    <w:rsid w:val="004247DD"/>
    <w:rsid w:val="00426EBE"/>
    <w:rsid w:val="00430038"/>
    <w:rsid w:val="004300BC"/>
    <w:rsid w:val="004312E9"/>
    <w:rsid w:val="00435544"/>
    <w:rsid w:val="00436F9E"/>
    <w:rsid w:val="00440478"/>
    <w:rsid w:val="00440B5A"/>
    <w:rsid w:val="00441B3E"/>
    <w:rsid w:val="00442E91"/>
    <w:rsid w:val="00444A26"/>
    <w:rsid w:val="00444DBC"/>
    <w:rsid w:val="0044685E"/>
    <w:rsid w:val="0045237F"/>
    <w:rsid w:val="00452DD7"/>
    <w:rsid w:val="00455453"/>
    <w:rsid w:val="004559E8"/>
    <w:rsid w:val="0045619F"/>
    <w:rsid w:val="00456A43"/>
    <w:rsid w:val="00457119"/>
    <w:rsid w:val="004605A1"/>
    <w:rsid w:val="00461386"/>
    <w:rsid w:val="00463DEB"/>
    <w:rsid w:val="00465094"/>
    <w:rsid w:val="004658DC"/>
    <w:rsid w:val="004664C0"/>
    <w:rsid w:val="00467191"/>
    <w:rsid w:val="004715AE"/>
    <w:rsid w:val="00471F31"/>
    <w:rsid w:val="00471F4E"/>
    <w:rsid w:val="00473389"/>
    <w:rsid w:val="00474590"/>
    <w:rsid w:val="00474FFC"/>
    <w:rsid w:val="00475D6A"/>
    <w:rsid w:val="00476008"/>
    <w:rsid w:val="0047621A"/>
    <w:rsid w:val="00476BC8"/>
    <w:rsid w:val="00480454"/>
    <w:rsid w:val="00480673"/>
    <w:rsid w:val="004826ED"/>
    <w:rsid w:val="004850C9"/>
    <w:rsid w:val="004858EF"/>
    <w:rsid w:val="00491B5B"/>
    <w:rsid w:val="004922F1"/>
    <w:rsid w:val="004933A4"/>
    <w:rsid w:val="0049482E"/>
    <w:rsid w:val="0049561A"/>
    <w:rsid w:val="0049751F"/>
    <w:rsid w:val="004A150D"/>
    <w:rsid w:val="004A1A0D"/>
    <w:rsid w:val="004A617D"/>
    <w:rsid w:val="004A62F0"/>
    <w:rsid w:val="004A7056"/>
    <w:rsid w:val="004A73A2"/>
    <w:rsid w:val="004B2391"/>
    <w:rsid w:val="004B26C0"/>
    <w:rsid w:val="004B35F7"/>
    <w:rsid w:val="004B3702"/>
    <w:rsid w:val="004B4EDF"/>
    <w:rsid w:val="004B66AA"/>
    <w:rsid w:val="004B6BD7"/>
    <w:rsid w:val="004C3B15"/>
    <w:rsid w:val="004C3FC4"/>
    <w:rsid w:val="004D0209"/>
    <w:rsid w:val="004D0A08"/>
    <w:rsid w:val="004D170C"/>
    <w:rsid w:val="004D171C"/>
    <w:rsid w:val="004D1C26"/>
    <w:rsid w:val="004D230E"/>
    <w:rsid w:val="004D34BF"/>
    <w:rsid w:val="004D67B7"/>
    <w:rsid w:val="004D6F49"/>
    <w:rsid w:val="004D7050"/>
    <w:rsid w:val="004D71F8"/>
    <w:rsid w:val="004E3393"/>
    <w:rsid w:val="004E344B"/>
    <w:rsid w:val="004E5AE8"/>
    <w:rsid w:val="004E6BB8"/>
    <w:rsid w:val="004E6BCC"/>
    <w:rsid w:val="004F080A"/>
    <w:rsid w:val="004F0ABF"/>
    <w:rsid w:val="004F30FA"/>
    <w:rsid w:val="004F49D8"/>
    <w:rsid w:val="004F4AA6"/>
    <w:rsid w:val="004F559C"/>
    <w:rsid w:val="004F6D0A"/>
    <w:rsid w:val="004F77FD"/>
    <w:rsid w:val="004F7D57"/>
    <w:rsid w:val="00500E7B"/>
    <w:rsid w:val="00501129"/>
    <w:rsid w:val="005030C4"/>
    <w:rsid w:val="00503819"/>
    <w:rsid w:val="00504168"/>
    <w:rsid w:val="00504516"/>
    <w:rsid w:val="00507F62"/>
    <w:rsid w:val="00510FDF"/>
    <w:rsid w:val="00511296"/>
    <w:rsid w:val="005113B2"/>
    <w:rsid w:val="00512AC5"/>
    <w:rsid w:val="00512B19"/>
    <w:rsid w:val="00512CEA"/>
    <w:rsid w:val="0051301E"/>
    <w:rsid w:val="00515018"/>
    <w:rsid w:val="005156A8"/>
    <w:rsid w:val="005159E6"/>
    <w:rsid w:val="0052283A"/>
    <w:rsid w:val="005235C8"/>
    <w:rsid w:val="0052466A"/>
    <w:rsid w:val="00524FF6"/>
    <w:rsid w:val="005252A0"/>
    <w:rsid w:val="00526002"/>
    <w:rsid w:val="0052664F"/>
    <w:rsid w:val="005319E0"/>
    <w:rsid w:val="00533C18"/>
    <w:rsid w:val="005342A0"/>
    <w:rsid w:val="005374BC"/>
    <w:rsid w:val="00540C3F"/>
    <w:rsid w:val="005412EA"/>
    <w:rsid w:val="0054337D"/>
    <w:rsid w:val="00543DB8"/>
    <w:rsid w:val="00544CA8"/>
    <w:rsid w:val="005461DD"/>
    <w:rsid w:val="00546E0B"/>
    <w:rsid w:val="005473A1"/>
    <w:rsid w:val="00547ACF"/>
    <w:rsid w:val="00551868"/>
    <w:rsid w:val="00552D70"/>
    <w:rsid w:val="00555A20"/>
    <w:rsid w:val="00556968"/>
    <w:rsid w:val="005604B1"/>
    <w:rsid w:val="0056056C"/>
    <w:rsid w:val="0056115A"/>
    <w:rsid w:val="005612FC"/>
    <w:rsid w:val="00564B74"/>
    <w:rsid w:val="00566F92"/>
    <w:rsid w:val="00566FC0"/>
    <w:rsid w:val="005718C3"/>
    <w:rsid w:val="00571B92"/>
    <w:rsid w:val="0057216E"/>
    <w:rsid w:val="00572574"/>
    <w:rsid w:val="00573724"/>
    <w:rsid w:val="005743C7"/>
    <w:rsid w:val="005752F4"/>
    <w:rsid w:val="00575F8B"/>
    <w:rsid w:val="00580264"/>
    <w:rsid w:val="0058198B"/>
    <w:rsid w:val="00581C71"/>
    <w:rsid w:val="00582B8E"/>
    <w:rsid w:val="005849E4"/>
    <w:rsid w:val="00584F2F"/>
    <w:rsid w:val="005872C1"/>
    <w:rsid w:val="00595818"/>
    <w:rsid w:val="005A2CD8"/>
    <w:rsid w:val="005B20A8"/>
    <w:rsid w:val="005B3851"/>
    <w:rsid w:val="005B4111"/>
    <w:rsid w:val="005B4CBA"/>
    <w:rsid w:val="005B5BC5"/>
    <w:rsid w:val="005B62E4"/>
    <w:rsid w:val="005B6441"/>
    <w:rsid w:val="005B6E08"/>
    <w:rsid w:val="005C051A"/>
    <w:rsid w:val="005C2137"/>
    <w:rsid w:val="005C22AE"/>
    <w:rsid w:val="005C22DC"/>
    <w:rsid w:val="005C266A"/>
    <w:rsid w:val="005C4787"/>
    <w:rsid w:val="005C6A6C"/>
    <w:rsid w:val="005D0664"/>
    <w:rsid w:val="005D1473"/>
    <w:rsid w:val="005D1DE6"/>
    <w:rsid w:val="005D1E5D"/>
    <w:rsid w:val="005D2052"/>
    <w:rsid w:val="005D2677"/>
    <w:rsid w:val="005D33C7"/>
    <w:rsid w:val="005D417C"/>
    <w:rsid w:val="005D5403"/>
    <w:rsid w:val="005D5E05"/>
    <w:rsid w:val="005D7300"/>
    <w:rsid w:val="005D7786"/>
    <w:rsid w:val="005D7EFC"/>
    <w:rsid w:val="005E15B8"/>
    <w:rsid w:val="005E2A80"/>
    <w:rsid w:val="005E376C"/>
    <w:rsid w:val="005E3931"/>
    <w:rsid w:val="005E4C62"/>
    <w:rsid w:val="005E5A13"/>
    <w:rsid w:val="005E60FC"/>
    <w:rsid w:val="005F439F"/>
    <w:rsid w:val="005F5DE2"/>
    <w:rsid w:val="005F62E4"/>
    <w:rsid w:val="005F63B5"/>
    <w:rsid w:val="005F7947"/>
    <w:rsid w:val="00602C27"/>
    <w:rsid w:val="00602F90"/>
    <w:rsid w:val="00603429"/>
    <w:rsid w:val="00603F82"/>
    <w:rsid w:val="0060454B"/>
    <w:rsid w:val="00611F68"/>
    <w:rsid w:val="00612BBB"/>
    <w:rsid w:val="00613FE4"/>
    <w:rsid w:val="00615166"/>
    <w:rsid w:val="00615BB7"/>
    <w:rsid w:val="00617165"/>
    <w:rsid w:val="00620094"/>
    <w:rsid w:val="00620338"/>
    <w:rsid w:val="00622F82"/>
    <w:rsid w:val="00624575"/>
    <w:rsid w:val="00624897"/>
    <w:rsid w:val="0062642A"/>
    <w:rsid w:val="00627CB6"/>
    <w:rsid w:val="006316E7"/>
    <w:rsid w:val="00631D0B"/>
    <w:rsid w:val="0063274D"/>
    <w:rsid w:val="00632A3D"/>
    <w:rsid w:val="0063373F"/>
    <w:rsid w:val="00635522"/>
    <w:rsid w:val="00636F2C"/>
    <w:rsid w:val="00637484"/>
    <w:rsid w:val="0064452E"/>
    <w:rsid w:val="00646591"/>
    <w:rsid w:val="006502C2"/>
    <w:rsid w:val="006506F0"/>
    <w:rsid w:val="00650F77"/>
    <w:rsid w:val="00651558"/>
    <w:rsid w:val="00656341"/>
    <w:rsid w:val="00656C68"/>
    <w:rsid w:val="00656F52"/>
    <w:rsid w:val="00657E44"/>
    <w:rsid w:val="006609ED"/>
    <w:rsid w:val="00662EEC"/>
    <w:rsid w:val="00662F64"/>
    <w:rsid w:val="00664425"/>
    <w:rsid w:val="00665E08"/>
    <w:rsid w:val="00667F96"/>
    <w:rsid w:val="006705D0"/>
    <w:rsid w:val="00670D2E"/>
    <w:rsid w:val="00670E2C"/>
    <w:rsid w:val="00673179"/>
    <w:rsid w:val="00673AF9"/>
    <w:rsid w:val="00674880"/>
    <w:rsid w:val="00674CF5"/>
    <w:rsid w:val="00675A5B"/>
    <w:rsid w:val="00676138"/>
    <w:rsid w:val="006770B2"/>
    <w:rsid w:val="00677D73"/>
    <w:rsid w:val="006800E8"/>
    <w:rsid w:val="00682A25"/>
    <w:rsid w:val="00684E2F"/>
    <w:rsid w:val="006850C2"/>
    <w:rsid w:val="006862F7"/>
    <w:rsid w:val="00687B1F"/>
    <w:rsid w:val="0069129F"/>
    <w:rsid w:val="006926AC"/>
    <w:rsid w:val="006946BC"/>
    <w:rsid w:val="00694D7E"/>
    <w:rsid w:val="00696930"/>
    <w:rsid w:val="00696A0C"/>
    <w:rsid w:val="006A0D60"/>
    <w:rsid w:val="006A2388"/>
    <w:rsid w:val="006A58CE"/>
    <w:rsid w:val="006A5ACF"/>
    <w:rsid w:val="006A5B34"/>
    <w:rsid w:val="006A6F6C"/>
    <w:rsid w:val="006A78D1"/>
    <w:rsid w:val="006B4C56"/>
    <w:rsid w:val="006B5273"/>
    <w:rsid w:val="006B53FD"/>
    <w:rsid w:val="006B6279"/>
    <w:rsid w:val="006B7FE0"/>
    <w:rsid w:val="006C0CDD"/>
    <w:rsid w:val="006C3B7A"/>
    <w:rsid w:val="006C66A8"/>
    <w:rsid w:val="006C7252"/>
    <w:rsid w:val="006D0771"/>
    <w:rsid w:val="006D3228"/>
    <w:rsid w:val="006E06DA"/>
    <w:rsid w:val="006E0F1C"/>
    <w:rsid w:val="006E14E1"/>
    <w:rsid w:val="006E3834"/>
    <w:rsid w:val="006E6707"/>
    <w:rsid w:val="006F0597"/>
    <w:rsid w:val="006F1CC4"/>
    <w:rsid w:val="006F4C66"/>
    <w:rsid w:val="006F62EB"/>
    <w:rsid w:val="006F6798"/>
    <w:rsid w:val="00700B54"/>
    <w:rsid w:val="00702CAA"/>
    <w:rsid w:val="00702EFD"/>
    <w:rsid w:val="00704316"/>
    <w:rsid w:val="007044F2"/>
    <w:rsid w:val="00707DAF"/>
    <w:rsid w:val="007139AE"/>
    <w:rsid w:val="00717C0F"/>
    <w:rsid w:val="00720E69"/>
    <w:rsid w:val="00722035"/>
    <w:rsid w:val="007227A3"/>
    <w:rsid w:val="00725CD2"/>
    <w:rsid w:val="00726035"/>
    <w:rsid w:val="00726695"/>
    <w:rsid w:val="00732AFC"/>
    <w:rsid w:val="007338D7"/>
    <w:rsid w:val="00733ECA"/>
    <w:rsid w:val="00736108"/>
    <w:rsid w:val="007368B7"/>
    <w:rsid w:val="0074028E"/>
    <w:rsid w:val="007425C6"/>
    <w:rsid w:val="00743024"/>
    <w:rsid w:val="0074413B"/>
    <w:rsid w:val="00745AA1"/>
    <w:rsid w:val="00745D6C"/>
    <w:rsid w:val="00746207"/>
    <w:rsid w:val="007501A8"/>
    <w:rsid w:val="00750AF9"/>
    <w:rsid w:val="00751203"/>
    <w:rsid w:val="00752CEE"/>
    <w:rsid w:val="00754193"/>
    <w:rsid w:val="00754DD3"/>
    <w:rsid w:val="007575AD"/>
    <w:rsid w:val="007620FD"/>
    <w:rsid w:val="00762431"/>
    <w:rsid w:val="00762FF0"/>
    <w:rsid w:val="007633B5"/>
    <w:rsid w:val="0076416C"/>
    <w:rsid w:val="007642B0"/>
    <w:rsid w:val="00764A99"/>
    <w:rsid w:val="007674F9"/>
    <w:rsid w:val="00767613"/>
    <w:rsid w:val="00770109"/>
    <w:rsid w:val="0077053F"/>
    <w:rsid w:val="00772953"/>
    <w:rsid w:val="00772DFB"/>
    <w:rsid w:val="00773539"/>
    <w:rsid w:val="00780A83"/>
    <w:rsid w:val="00782D83"/>
    <w:rsid w:val="00784C09"/>
    <w:rsid w:val="00787532"/>
    <w:rsid w:val="007945BD"/>
    <w:rsid w:val="00796C31"/>
    <w:rsid w:val="007972BD"/>
    <w:rsid w:val="007A0818"/>
    <w:rsid w:val="007A1013"/>
    <w:rsid w:val="007A13DA"/>
    <w:rsid w:val="007A7369"/>
    <w:rsid w:val="007A761C"/>
    <w:rsid w:val="007A7EF3"/>
    <w:rsid w:val="007B0546"/>
    <w:rsid w:val="007B0795"/>
    <w:rsid w:val="007B2CFE"/>
    <w:rsid w:val="007B3098"/>
    <w:rsid w:val="007B3623"/>
    <w:rsid w:val="007B68B0"/>
    <w:rsid w:val="007B75FC"/>
    <w:rsid w:val="007C1189"/>
    <w:rsid w:val="007C2F04"/>
    <w:rsid w:val="007C372A"/>
    <w:rsid w:val="007C375B"/>
    <w:rsid w:val="007C4878"/>
    <w:rsid w:val="007C5CF6"/>
    <w:rsid w:val="007D0B39"/>
    <w:rsid w:val="007D3B9B"/>
    <w:rsid w:val="007D579D"/>
    <w:rsid w:val="007D60CE"/>
    <w:rsid w:val="007E03E8"/>
    <w:rsid w:val="007E1A10"/>
    <w:rsid w:val="007E25F1"/>
    <w:rsid w:val="007E45FE"/>
    <w:rsid w:val="007E4C51"/>
    <w:rsid w:val="007E6DA5"/>
    <w:rsid w:val="007E6EF4"/>
    <w:rsid w:val="007F297F"/>
    <w:rsid w:val="007F34F1"/>
    <w:rsid w:val="007F3517"/>
    <w:rsid w:val="007F3905"/>
    <w:rsid w:val="007F39AC"/>
    <w:rsid w:val="007F50AB"/>
    <w:rsid w:val="007F73F2"/>
    <w:rsid w:val="007F757C"/>
    <w:rsid w:val="007F782E"/>
    <w:rsid w:val="007F78B5"/>
    <w:rsid w:val="007F7B9F"/>
    <w:rsid w:val="00801285"/>
    <w:rsid w:val="00801406"/>
    <w:rsid w:val="00802E44"/>
    <w:rsid w:val="00806FB4"/>
    <w:rsid w:val="008116B8"/>
    <w:rsid w:val="0081382E"/>
    <w:rsid w:val="00814ACC"/>
    <w:rsid w:val="0081643F"/>
    <w:rsid w:val="00816E1E"/>
    <w:rsid w:val="008174EA"/>
    <w:rsid w:val="0082114A"/>
    <w:rsid w:val="008216D6"/>
    <w:rsid w:val="00822F2C"/>
    <w:rsid w:val="00823FD7"/>
    <w:rsid w:val="00825DFD"/>
    <w:rsid w:val="00826CF0"/>
    <w:rsid w:val="00831304"/>
    <w:rsid w:val="008314C2"/>
    <w:rsid w:val="00831967"/>
    <w:rsid w:val="00840990"/>
    <w:rsid w:val="00842B5B"/>
    <w:rsid w:val="00843AA1"/>
    <w:rsid w:val="00843E81"/>
    <w:rsid w:val="00844910"/>
    <w:rsid w:val="00844CCE"/>
    <w:rsid w:val="00850A9C"/>
    <w:rsid w:val="008529F3"/>
    <w:rsid w:val="0085471F"/>
    <w:rsid w:val="00856860"/>
    <w:rsid w:val="00856B84"/>
    <w:rsid w:val="00856E8D"/>
    <w:rsid w:val="0085792D"/>
    <w:rsid w:val="00857A9A"/>
    <w:rsid w:val="008600D6"/>
    <w:rsid w:val="0086266C"/>
    <w:rsid w:val="0086286A"/>
    <w:rsid w:val="00863873"/>
    <w:rsid w:val="00865BA3"/>
    <w:rsid w:val="00865E50"/>
    <w:rsid w:val="0086626D"/>
    <w:rsid w:val="00866844"/>
    <w:rsid w:val="00870AB0"/>
    <w:rsid w:val="00871BAC"/>
    <w:rsid w:val="008743E3"/>
    <w:rsid w:val="008759AF"/>
    <w:rsid w:val="0087614F"/>
    <w:rsid w:val="00876686"/>
    <w:rsid w:val="0088050F"/>
    <w:rsid w:val="008807A3"/>
    <w:rsid w:val="00882D77"/>
    <w:rsid w:val="0088387E"/>
    <w:rsid w:val="008843F0"/>
    <w:rsid w:val="008911A3"/>
    <w:rsid w:val="008917F0"/>
    <w:rsid w:val="0089219F"/>
    <w:rsid w:val="008925CA"/>
    <w:rsid w:val="00893DFA"/>
    <w:rsid w:val="0089438A"/>
    <w:rsid w:val="0089458E"/>
    <w:rsid w:val="00895207"/>
    <w:rsid w:val="0089529A"/>
    <w:rsid w:val="00896F38"/>
    <w:rsid w:val="008975F7"/>
    <w:rsid w:val="0089776D"/>
    <w:rsid w:val="008A37C5"/>
    <w:rsid w:val="008A3BCC"/>
    <w:rsid w:val="008A4983"/>
    <w:rsid w:val="008B3D23"/>
    <w:rsid w:val="008B6066"/>
    <w:rsid w:val="008C07E7"/>
    <w:rsid w:val="008C1FB3"/>
    <w:rsid w:val="008C2490"/>
    <w:rsid w:val="008C2BE3"/>
    <w:rsid w:val="008C2DD0"/>
    <w:rsid w:val="008C41E5"/>
    <w:rsid w:val="008C542D"/>
    <w:rsid w:val="008C6455"/>
    <w:rsid w:val="008D2090"/>
    <w:rsid w:val="008D3AE7"/>
    <w:rsid w:val="008D3D44"/>
    <w:rsid w:val="008D4DD2"/>
    <w:rsid w:val="008D5F20"/>
    <w:rsid w:val="008D5FFA"/>
    <w:rsid w:val="008D680E"/>
    <w:rsid w:val="008D6BEF"/>
    <w:rsid w:val="008E00F2"/>
    <w:rsid w:val="008E0893"/>
    <w:rsid w:val="008E1A7C"/>
    <w:rsid w:val="008E37D5"/>
    <w:rsid w:val="008E4DE7"/>
    <w:rsid w:val="008E5C50"/>
    <w:rsid w:val="008E635A"/>
    <w:rsid w:val="008E661A"/>
    <w:rsid w:val="008F0F71"/>
    <w:rsid w:val="008F2370"/>
    <w:rsid w:val="008F3425"/>
    <w:rsid w:val="008F3DC9"/>
    <w:rsid w:val="008F43E5"/>
    <w:rsid w:val="008F4DE9"/>
    <w:rsid w:val="008F4E1A"/>
    <w:rsid w:val="008F65B6"/>
    <w:rsid w:val="008F6873"/>
    <w:rsid w:val="00901F29"/>
    <w:rsid w:val="00902987"/>
    <w:rsid w:val="009037E5"/>
    <w:rsid w:val="00903C4D"/>
    <w:rsid w:val="00905F3D"/>
    <w:rsid w:val="009067D9"/>
    <w:rsid w:val="00906B13"/>
    <w:rsid w:val="009106C3"/>
    <w:rsid w:val="009111E0"/>
    <w:rsid w:val="00911DEA"/>
    <w:rsid w:val="009149B1"/>
    <w:rsid w:val="00914CA5"/>
    <w:rsid w:val="009174E6"/>
    <w:rsid w:val="00917B46"/>
    <w:rsid w:val="00920C6A"/>
    <w:rsid w:val="00921C78"/>
    <w:rsid w:val="009220F1"/>
    <w:rsid w:val="00924BF7"/>
    <w:rsid w:val="00935C6D"/>
    <w:rsid w:val="009425CF"/>
    <w:rsid w:val="00943226"/>
    <w:rsid w:val="009433A3"/>
    <w:rsid w:val="0094361E"/>
    <w:rsid w:val="00943C62"/>
    <w:rsid w:val="009444EF"/>
    <w:rsid w:val="009462E8"/>
    <w:rsid w:val="009475B0"/>
    <w:rsid w:val="00947EBB"/>
    <w:rsid w:val="009511FE"/>
    <w:rsid w:val="0095144A"/>
    <w:rsid w:val="00952DCC"/>
    <w:rsid w:val="00952EC5"/>
    <w:rsid w:val="009577AA"/>
    <w:rsid w:val="009604AF"/>
    <w:rsid w:val="00965661"/>
    <w:rsid w:val="00965E40"/>
    <w:rsid w:val="00966ACE"/>
    <w:rsid w:val="00970C2A"/>
    <w:rsid w:val="00970C50"/>
    <w:rsid w:val="009711F5"/>
    <w:rsid w:val="00973003"/>
    <w:rsid w:val="00973D5D"/>
    <w:rsid w:val="00976563"/>
    <w:rsid w:val="009767B5"/>
    <w:rsid w:val="0097737C"/>
    <w:rsid w:val="009810FE"/>
    <w:rsid w:val="00982086"/>
    <w:rsid w:val="00983107"/>
    <w:rsid w:val="00984BB8"/>
    <w:rsid w:val="009911F6"/>
    <w:rsid w:val="0099159F"/>
    <w:rsid w:val="00995126"/>
    <w:rsid w:val="00995358"/>
    <w:rsid w:val="009A3020"/>
    <w:rsid w:val="009A3785"/>
    <w:rsid w:val="009A3D6D"/>
    <w:rsid w:val="009A66A2"/>
    <w:rsid w:val="009A7B6B"/>
    <w:rsid w:val="009B0AC7"/>
    <w:rsid w:val="009B1919"/>
    <w:rsid w:val="009B1F36"/>
    <w:rsid w:val="009B25D5"/>
    <w:rsid w:val="009B2696"/>
    <w:rsid w:val="009B285B"/>
    <w:rsid w:val="009B337B"/>
    <w:rsid w:val="009B3ECF"/>
    <w:rsid w:val="009B4C49"/>
    <w:rsid w:val="009B4D91"/>
    <w:rsid w:val="009B5896"/>
    <w:rsid w:val="009B6034"/>
    <w:rsid w:val="009B6080"/>
    <w:rsid w:val="009B6783"/>
    <w:rsid w:val="009B6DFC"/>
    <w:rsid w:val="009B7A78"/>
    <w:rsid w:val="009C0589"/>
    <w:rsid w:val="009C1B61"/>
    <w:rsid w:val="009C2044"/>
    <w:rsid w:val="009C3296"/>
    <w:rsid w:val="009C39B9"/>
    <w:rsid w:val="009C5696"/>
    <w:rsid w:val="009C6AA5"/>
    <w:rsid w:val="009C71A2"/>
    <w:rsid w:val="009D00DA"/>
    <w:rsid w:val="009D22A2"/>
    <w:rsid w:val="009D2383"/>
    <w:rsid w:val="009D7815"/>
    <w:rsid w:val="009E0A38"/>
    <w:rsid w:val="009E35A3"/>
    <w:rsid w:val="009E3B9A"/>
    <w:rsid w:val="009E5871"/>
    <w:rsid w:val="009F1F53"/>
    <w:rsid w:val="009F3F72"/>
    <w:rsid w:val="009F42AE"/>
    <w:rsid w:val="009F476A"/>
    <w:rsid w:val="009F7B5A"/>
    <w:rsid w:val="00A02382"/>
    <w:rsid w:val="00A03870"/>
    <w:rsid w:val="00A03CA0"/>
    <w:rsid w:val="00A03CB0"/>
    <w:rsid w:val="00A041FB"/>
    <w:rsid w:val="00A04BA8"/>
    <w:rsid w:val="00A05234"/>
    <w:rsid w:val="00A0640C"/>
    <w:rsid w:val="00A06FE8"/>
    <w:rsid w:val="00A10246"/>
    <w:rsid w:val="00A129D6"/>
    <w:rsid w:val="00A13AC7"/>
    <w:rsid w:val="00A1556D"/>
    <w:rsid w:val="00A1576B"/>
    <w:rsid w:val="00A16B18"/>
    <w:rsid w:val="00A20259"/>
    <w:rsid w:val="00A20DD4"/>
    <w:rsid w:val="00A211FD"/>
    <w:rsid w:val="00A2580D"/>
    <w:rsid w:val="00A25E40"/>
    <w:rsid w:val="00A27C8F"/>
    <w:rsid w:val="00A31D5A"/>
    <w:rsid w:val="00A3246B"/>
    <w:rsid w:val="00A3289E"/>
    <w:rsid w:val="00A3457A"/>
    <w:rsid w:val="00A34923"/>
    <w:rsid w:val="00A34F19"/>
    <w:rsid w:val="00A3794D"/>
    <w:rsid w:val="00A37DB8"/>
    <w:rsid w:val="00A404ED"/>
    <w:rsid w:val="00A4167C"/>
    <w:rsid w:val="00A428C8"/>
    <w:rsid w:val="00A43182"/>
    <w:rsid w:val="00A44938"/>
    <w:rsid w:val="00A453AB"/>
    <w:rsid w:val="00A529C9"/>
    <w:rsid w:val="00A530B3"/>
    <w:rsid w:val="00A5412B"/>
    <w:rsid w:val="00A54460"/>
    <w:rsid w:val="00A54D26"/>
    <w:rsid w:val="00A55E7F"/>
    <w:rsid w:val="00A61906"/>
    <w:rsid w:val="00A62C88"/>
    <w:rsid w:val="00A6545F"/>
    <w:rsid w:val="00A65CA1"/>
    <w:rsid w:val="00A65EF6"/>
    <w:rsid w:val="00A70154"/>
    <w:rsid w:val="00A70AB7"/>
    <w:rsid w:val="00A70BED"/>
    <w:rsid w:val="00A70E4D"/>
    <w:rsid w:val="00A70ED8"/>
    <w:rsid w:val="00A716E8"/>
    <w:rsid w:val="00A7191D"/>
    <w:rsid w:val="00A71C8F"/>
    <w:rsid w:val="00A71DE8"/>
    <w:rsid w:val="00A72598"/>
    <w:rsid w:val="00A72DDF"/>
    <w:rsid w:val="00A7493C"/>
    <w:rsid w:val="00A75426"/>
    <w:rsid w:val="00A772C2"/>
    <w:rsid w:val="00A80645"/>
    <w:rsid w:val="00A85178"/>
    <w:rsid w:val="00A86B5D"/>
    <w:rsid w:val="00A91E69"/>
    <w:rsid w:val="00A92AA6"/>
    <w:rsid w:val="00A93B32"/>
    <w:rsid w:val="00A9668C"/>
    <w:rsid w:val="00AA0832"/>
    <w:rsid w:val="00AA2E12"/>
    <w:rsid w:val="00AA4ED3"/>
    <w:rsid w:val="00AA5C26"/>
    <w:rsid w:val="00AA720B"/>
    <w:rsid w:val="00AB0512"/>
    <w:rsid w:val="00AB3C33"/>
    <w:rsid w:val="00AB4602"/>
    <w:rsid w:val="00AB4B54"/>
    <w:rsid w:val="00AB5638"/>
    <w:rsid w:val="00AC4316"/>
    <w:rsid w:val="00AC4900"/>
    <w:rsid w:val="00AC729C"/>
    <w:rsid w:val="00AD020F"/>
    <w:rsid w:val="00AD3530"/>
    <w:rsid w:val="00AD43B6"/>
    <w:rsid w:val="00AD4472"/>
    <w:rsid w:val="00AE1A95"/>
    <w:rsid w:val="00AE2975"/>
    <w:rsid w:val="00AE2F71"/>
    <w:rsid w:val="00AE3D99"/>
    <w:rsid w:val="00AE6FC1"/>
    <w:rsid w:val="00AF175C"/>
    <w:rsid w:val="00AF1CA0"/>
    <w:rsid w:val="00AF3098"/>
    <w:rsid w:val="00AF4504"/>
    <w:rsid w:val="00AF4A8C"/>
    <w:rsid w:val="00B01AB4"/>
    <w:rsid w:val="00B03BDF"/>
    <w:rsid w:val="00B12803"/>
    <w:rsid w:val="00B136E6"/>
    <w:rsid w:val="00B13E6E"/>
    <w:rsid w:val="00B14D5E"/>
    <w:rsid w:val="00B15221"/>
    <w:rsid w:val="00B217D9"/>
    <w:rsid w:val="00B21B85"/>
    <w:rsid w:val="00B25E5F"/>
    <w:rsid w:val="00B2771D"/>
    <w:rsid w:val="00B27C93"/>
    <w:rsid w:val="00B27D07"/>
    <w:rsid w:val="00B30532"/>
    <w:rsid w:val="00B336B8"/>
    <w:rsid w:val="00B34E97"/>
    <w:rsid w:val="00B37255"/>
    <w:rsid w:val="00B37335"/>
    <w:rsid w:val="00B412B7"/>
    <w:rsid w:val="00B424FC"/>
    <w:rsid w:val="00B42506"/>
    <w:rsid w:val="00B42846"/>
    <w:rsid w:val="00B42B25"/>
    <w:rsid w:val="00B42EDC"/>
    <w:rsid w:val="00B44B80"/>
    <w:rsid w:val="00B4503C"/>
    <w:rsid w:val="00B463A0"/>
    <w:rsid w:val="00B50F29"/>
    <w:rsid w:val="00B517C9"/>
    <w:rsid w:val="00B51DE0"/>
    <w:rsid w:val="00B530F5"/>
    <w:rsid w:val="00B537CE"/>
    <w:rsid w:val="00B53B0D"/>
    <w:rsid w:val="00B5529C"/>
    <w:rsid w:val="00B5687B"/>
    <w:rsid w:val="00B56F17"/>
    <w:rsid w:val="00B5748B"/>
    <w:rsid w:val="00B57F0F"/>
    <w:rsid w:val="00B60599"/>
    <w:rsid w:val="00B6059B"/>
    <w:rsid w:val="00B61BB3"/>
    <w:rsid w:val="00B65E62"/>
    <w:rsid w:val="00B66788"/>
    <w:rsid w:val="00B67023"/>
    <w:rsid w:val="00B71275"/>
    <w:rsid w:val="00B726A1"/>
    <w:rsid w:val="00B7290F"/>
    <w:rsid w:val="00B73302"/>
    <w:rsid w:val="00B74579"/>
    <w:rsid w:val="00B80290"/>
    <w:rsid w:val="00B80678"/>
    <w:rsid w:val="00B81F33"/>
    <w:rsid w:val="00B82D37"/>
    <w:rsid w:val="00B83B8A"/>
    <w:rsid w:val="00B87482"/>
    <w:rsid w:val="00B9209B"/>
    <w:rsid w:val="00B93B5A"/>
    <w:rsid w:val="00B93CC8"/>
    <w:rsid w:val="00B94FC7"/>
    <w:rsid w:val="00B96BDF"/>
    <w:rsid w:val="00B97533"/>
    <w:rsid w:val="00BA0760"/>
    <w:rsid w:val="00BA19C7"/>
    <w:rsid w:val="00BA28C1"/>
    <w:rsid w:val="00BA5143"/>
    <w:rsid w:val="00BA53BF"/>
    <w:rsid w:val="00BA5C67"/>
    <w:rsid w:val="00BA67A3"/>
    <w:rsid w:val="00BA72F3"/>
    <w:rsid w:val="00BB00C8"/>
    <w:rsid w:val="00BB04D9"/>
    <w:rsid w:val="00BB0936"/>
    <w:rsid w:val="00BB4054"/>
    <w:rsid w:val="00BC010C"/>
    <w:rsid w:val="00BC05D0"/>
    <w:rsid w:val="00BC1075"/>
    <w:rsid w:val="00BC3486"/>
    <w:rsid w:val="00BC7275"/>
    <w:rsid w:val="00BC79D5"/>
    <w:rsid w:val="00BD18C4"/>
    <w:rsid w:val="00BD2131"/>
    <w:rsid w:val="00BD2981"/>
    <w:rsid w:val="00BD3682"/>
    <w:rsid w:val="00BD480B"/>
    <w:rsid w:val="00BD517A"/>
    <w:rsid w:val="00BE1383"/>
    <w:rsid w:val="00BE1B61"/>
    <w:rsid w:val="00BE30E5"/>
    <w:rsid w:val="00BE4668"/>
    <w:rsid w:val="00BE69E4"/>
    <w:rsid w:val="00BE6C32"/>
    <w:rsid w:val="00BE7466"/>
    <w:rsid w:val="00BF3ED9"/>
    <w:rsid w:val="00BF69CB"/>
    <w:rsid w:val="00BF7BFB"/>
    <w:rsid w:val="00C00C76"/>
    <w:rsid w:val="00C037B6"/>
    <w:rsid w:val="00C03E67"/>
    <w:rsid w:val="00C106F6"/>
    <w:rsid w:val="00C10DFA"/>
    <w:rsid w:val="00C129D8"/>
    <w:rsid w:val="00C1393A"/>
    <w:rsid w:val="00C143AE"/>
    <w:rsid w:val="00C14EBF"/>
    <w:rsid w:val="00C20686"/>
    <w:rsid w:val="00C21636"/>
    <w:rsid w:val="00C234E0"/>
    <w:rsid w:val="00C26179"/>
    <w:rsid w:val="00C26B97"/>
    <w:rsid w:val="00C33A36"/>
    <w:rsid w:val="00C34577"/>
    <w:rsid w:val="00C3691F"/>
    <w:rsid w:val="00C37397"/>
    <w:rsid w:val="00C40C6E"/>
    <w:rsid w:val="00C410BC"/>
    <w:rsid w:val="00C43758"/>
    <w:rsid w:val="00C45C6D"/>
    <w:rsid w:val="00C45CC5"/>
    <w:rsid w:val="00C47A24"/>
    <w:rsid w:val="00C507A4"/>
    <w:rsid w:val="00C5080B"/>
    <w:rsid w:val="00C52886"/>
    <w:rsid w:val="00C52EF5"/>
    <w:rsid w:val="00C5444F"/>
    <w:rsid w:val="00C54A8D"/>
    <w:rsid w:val="00C54F18"/>
    <w:rsid w:val="00C56B94"/>
    <w:rsid w:val="00C62390"/>
    <w:rsid w:val="00C67CD2"/>
    <w:rsid w:val="00C7012E"/>
    <w:rsid w:val="00C71D69"/>
    <w:rsid w:val="00C72190"/>
    <w:rsid w:val="00C736EF"/>
    <w:rsid w:val="00C760B7"/>
    <w:rsid w:val="00C770E4"/>
    <w:rsid w:val="00C77D7C"/>
    <w:rsid w:val="00C826AA"/>
    <w:rsid w:val="00C830CB"/>
    <w:rsid w:val="00C83417"/>
    <w:rsid w:val="00C86324"/>
    <w:rsid w:val="00C905C1"/>
    <w:rsid w:val="00C931AC"/>
    <w:rsid w:val="00C956A5"/>
    <w:rsid w:val="00CA1B3B"/>
    <w:rsid w:val="00CA4FC5"/>
    <w:rsid w:val="00CA58B1"/>
    <w:rsid w:val="00CA6762"/>
    <w:rsid w:val="00CA7854"/>
    <w:rsid w:val="00CB1680"/>
    <w:rsid w:val="00CB2499"/>
    <w:rsid w:val="00CB2AE5"/>
    <w:rsid w:val="00CB3B73"/>
    <w:rsid w:val="00CB6916"/>
    <w:rsid w:val="00CB6F0E"/>
    <w:rsid w:val="00CB7443"/>
    <w:rsid w:val="00CB785F"/>
    <w:rsid w:val="00CB7E21"/>
    <w:rsid w:val="00CC0A59"/>
    <w:rsid w:val="00CC1ABB"/>
    <w:rsid w:val="00CC2BA7"/>
    <w:rsid w:val="00CC578B"/>
    <w:rsid w:val="00CC66D9"/>
    <w:rsid w:val="00CC675B"/>
    <w:rsid w:val="00CC7942"/>
    <w:rsid w:val="00CD0A72"/>
    <w:rsid w:val="00CD641F"/>
    <w:rsid w:val="00CE0D5B"/>
    <w:rsid w:val="00CE5157"/>
    <w:rsid w:val="00CE7295"/>
    <w:rsid w:val="00CE76B5"/>
    <w:rsid w:val="00CF3BFD"/>
    <w:rsid w:val="00CF4322"/>
    <w:rsid w:val="00CF43F3"/>
    <w:rsid w:val="00CF4AA2"/>
    <w:rsid w:val="00CF5395"/>
    <w:rsid w:val="00CF5C1E"/>
    <w:rsid w:val="00CF6442"/>
    <w:rsid w:val="00CF7E18"/>
    <w:rsid w:val="00D00BF4"/>
    <w:rsid w:val="00D016EC"/>
    <w:rsid w:val="00D02D64"/>
    <w:rsid w:val="00D04B79"/>
    <w:rsid w:val="00D07AF5"/>
    <w:rsid w:val="00D07B0B"/>
    <w:rsid w:val="00D104B2"/>
    <w:rsid w:val="00D11CE8"/>
    <w:rsid w:val="00D11FB9"/>
    <w:rsid w:val="00D12483"/>
    <w:rsid w:val="00D12903"/>
    <w:rsid w:val="00D1540C"/>
    <w:rsid w:val="00D170B5"/>
    <w:rsid w:val="00D23842"/>
    <w:rsid w:val="00D23E74"/>
    <w:rsid w:val="00D24BE8"/>
    <w:rsid w:val="00D25842"/>
    <w:rsid w:val="00D262C9"/>
    <w:rsid w:val="00D2768E"/>
    <w:rsid w:val="00D30066"/>
    <w:rsid w:val="00D3016B"/>
    <w:rsid w:val="00D31474"/>
    <w:rsid w:val="00D35E74"/>
    <w:rsid w:val="00D37215"/>
    <w:rsid w:val="00D3764E"/>
    <w:rsid w:val="00D40EC2"/>
    <w:rsid w:val="00D40FAF"/>
    <w:rsid w:val="00D4614C"/>
    <w:rsid w:val="00D4615C"/>
    <w:rsid w:val="00D50DC6"/>
    <w:rsid w:val="00D5190B"/>
    <w:rsid w:val="00D51B4C"/>
    <w:rsid w:val="00D53D56"/>
    <w:rsid w:val="00D5472B"/>
    <w:rsid w:val="00D57627"/>
    <w:rsid w:val="00D5767D"/>
    <w:rsid w:val="00D60E5B"/>
    <w:rsid w:val="00D6105D"/>
    <w:rsid w:val="00D61E71"/>
    <w:rsid w:val="00D62944"/>
    <w:rsid w:val="00D67BF8"/>
    <w:rsid w:val="00D72596"/>
    <w:rsid w:val="00D72898"/>
    <w:rsid w:val="00D751F7"/>
    <w:rsid w:val="00D75464"/>
    <w:rsid w:val="00D75D90"/>
    <w:rsid w:val="00D77732"/>
    <w:rsid w:val="00D778B6"/>
    <w:rsid w:val="00D854F3"/>
    <w:rsid w:val="00D86454"/>
    <w:rsid w:val="00D869A0"/>
    <w:rsid w:val="00D903F1"/>
    <w:rsid w:val="00D9151D"/>
    <w:rsid w:val="00D926BA"/>
    <w:rsid w:val="00D93141"/>
    <w:rsid w:val="00D95FB8"/>
    <w:rsid w:val="00D97637"/>
    <w:rsid w:val="00D976FD"/>
    <w:rsid w:val="00D97C0B"/>
    <w:rsid w:val="00DA1666"/>
    <w:rsid w:val="00DA5379"/>
    <w:rsid w:val="00DB1FDF"/>
    <w:rsid w:val="00DB27EA"/>
    <w:rsid w:val="00DB2B82"/>
    <w:rsid w:val="00DB31B3"/>
    <w:rsid w:val="00DB3DE3"/>
    <w:rsid w:val="00DB5EFF"/>
    <w:rsid w:val="00DB6471"/>
    <w:rsid w:val="00DB710F"/>
    <w:rsid w:val="00DB7823"/>
    <w:rsid w:val="00DC188F"/>
    <w:rsid w:val="00DC3256"/>
    <w:rsid w:val="00DC57B1"/>
    <w:rsid w:val="00DD22FF"/>
    <w:rsid w:val="00DD3B0A"/>
    <w:rsid w:val="00DD56DC"/>
    <w:rsid w:val="00DD5873"/>
    <w:rsid w:val="00DD73D4"/>
    <w:rsid w:val="00DE041B"/>
    <w:rsid w:val="00DE2B2D"/>
    <w:rsid w:val="00DE6241"/>
    <w:rsid w:val="00DE648D"/>
    <w:rsid w:val="00DE6D4F"/>
    <w:rsid w:val="00DE75C1"/>
    <w:rsid w:val="00DF00A6"/>
    <w:rsid w:val="00DF07CC"/>
    <w:rsid w:val="00DF1AB7"/>
    <w:rsid w:val="00DF1D6B"/>
    <w:rsid w:val="00DF384E"/>
    <w:rsid w:val="00DF6D4A"/>
    <w:rsid w:val="00DF6F3F"/>
    <w:rsid w:val="00E02A2A"/>
    <w:rsid w:val="00E03211"/>
    <w:rsid w:val="00E04FCC"/>
    <w:rsid w:val="00E05DF0"/>
    <w:rsid w:val="00E06964"/>
    <w:rsid w:val="00E06C33"/>
    <w:rsid w:val="00E071A1"/>
    <w:rsid w:val="00E074B0"/>
    <w:rsid w:val="00E0789A"/>
    <w:rsid w:val="00E10F0A"/>
    <w:rsid w:val="00E12840"/>
    <w:rsid w:val="00E128C5"/>
    <w:rsid w:val="00E137B7"/>
    <w:rsid w:val="00E14C7F"/>
    <w:rsid w:val="00E15D90"/>
    <w:rsid w:val="00E16838"/>
    <w:rsid w:val="00E16C8A"/>
    <w:rsid w:val="00E17931"/>
    <w:rsid w:val="00E2351A"/>
    <w:rsid w:val="00E25505"/>
    <w:rsid w:val="00E25B51"/>
    <w:rsid w:val="00E32458"/>
    <w:rsid w:val="00E3379D"/>
    <w:rsid w:val="00E34979"/>
    <w:rsid w:val="00E34D7B"/>
    <w:rsid w:val="00E353BC"/>
    <w:rsid w:val="00E35630"/>
    <w:rsid w:val="00E3612E"/>
    <w:rsid w:val="00E41297"/>
    <w:rsid w:val="00E416C2"/>
    <w:rsid w:val="00E42E85"/>
    <w:rsid w:val="00E445DF"/>
    <w:rsid w:val="00E47A63"/>
    <w:rsid w:val="00E5123B"/>
    <w:rsid w:val="00E53956"/>
    <w:rsid w:val="00E54BF7"/>
    <w:rsid w:val="00E55622"/>
    <w:rsid w:val="00E5697A"/>
    <w:rsid w:val="00E57E25"/>
    <w:rsid w:val="00E61CAC"/>
    <w:rsid w:val="00E61E4F"/>
    <w:rsid w:val="00E641B6"/>
    <w:rsid w:val="00E64265"/>
    <w:rsid w:val="00E64D8A"/>
    <w:rsid w:val="00E64E99"/>
    <w:rsid w:val="00E708D8"/>
    <w:rsid w:val="00E72939"/>
    <w:rsid w:val="00E73D29"/>
    <w:rsid w:val="00E73EC5"/>
    <w:rsid w:val="00E74F13"/>
    <w:rsid w:val="00E7514F"/>
    <w:rsid w:val="00E75213"/>
    <w:rsid w:val="00E76379"/>
    <w:rsid w:val="00E7675C"/>
    <w:rsid w:val="00E76D8A"/>
    <w:rsid w:val="00E770EE"/>
    <w:rsid w:val="00E80CCD"/>
    <w:rsid w:val="00E80E7D"/>
    <w:rsid w:val="00E81457"/>
    <w:rsid w:val="00E816FA"/>
    <w:rsid w:val="00E8470B"/>
    <w:rsid w:val="00E86509"/>
    <w:rsid w:val="00E90E9D"/>
    <w:rsid w:val="00E936EB"/>
    <w:rsid w:val="00E93849"/>
    <w:rsid w:val="00E93EEE"/>
    <w:rsid w:val="00E970B6"/>
    <w:rsid w:val="00E97364"/>
    <w:rsid w:val="00E97794"/>
    <w:rsid w:val="00E97B6C"/>
    <w:rsid w:val="00EA1057"/>
    <w:rsid w:val="00EA15A8"/>
    <w:rsid w:val="00EA268A"/>
    <w:rsid w:val="00EA670A"/>
    <w:rsid w:val="00EA678F"/>
    <w:rsid w:val="00EA7999"/>
    <w:rsid w:val="00EA7D95"/>
    <w:rsid w:val="00EB029C"/>
    <w:rsid w:val="00EB1051"/>
    <w:rsid w:val="00EB3E70"/>
    <w:rsid w:val="00EB6616"/>
    <w:rsid w:val="00EB6C2F"/>
    <w:rsid w:val="00EC05A9"/>
    <w:rsid w:val="00EC1CF9"/>
    <w:rsid w:val="00EC4D83"/>
    <w:rsid w:val="00EC5549"/>
    <w:rsid w:val="00ED0697"/>
    <w:rsid w:val="00ED157B"/>
    <w:rsid w:val="00ED1B8A"/>
    <w:rsid w:val="00ED3D06"/>
    <w:rsid w:val="00ED4CDC"/>
    <w:rsid w:val="00ED50CD"/>
    <w:rsid w:val="00EE07AA"/>
    <w:rsid w:val="00EE2A70"/>
    <w:rsid w:val="00EE2F3B"/>
    <w:rsid w:val="00EE39B3"/>
    <w:rsid w:val="00EE42CE"/>
    <w:rsid w:val="00EE5942"/>
    <w:rsid w:val="00EE7698"/>
    <w:rsid w:val="00EF4332"/>
    <w:rsid w:val="00EF5085"/>
    <w:rsid w:val="00F03E0D"/>
    <w:rsid w:val="00F0464A"/>
    <w:rsid w:val="00F06783"/>
    <w:rsid w:val="00F07635"/>
    <w:rsid w:val="00F10A57"/>
    <w:rsid w:val="00F11B0B"/>
    <w:rsid w:val="00F15787"/>
    <w:rsid w:val="00F16E23"/>
    <w:rsid w:val="00F215DC"/>
    <w:rsid w:val="00F21DCA"/>
    <w:rsid w:val="00F233A4"/>
    <w:rsid w:val="00F24162"/>
    <w:rsid w:val="00F242B6"/>
    <w:rsid w:val="00F27C1C"/>
    <w:rsid w:val="00F33E1C"/>
    <w:rsid w:val="00F35A97"/>
    <w:rsid w:val="00F35D3A"/>
    <w:rsid w:val="00F372FA"/>
    <w:rsid w:val="00F41193"/>
    <w:rsid w:val="00F4272D"/>
    <w:rsid w:val="00F43281"/>
    <w:rsid w:val="00F44811"/>
    <w:rsid w:val="00F50546"/>
    <w:rsid w:val="00F50A0B"/>
    <w:rsid w:val="00F5164D"/>
    <w:rsid w:val="00F53D25"/>
    <w:rsid w:val="00F5416F"/>
    <w:rsid w:val="00F547AC"/>
    <w:rsid w:val="00F55118"/>
    <w:rsid w:val="00F5628E"/>
    <w:rsid w:val="00F56398"/>
    <w:rsid w:val="00F60343"/>
    <w:rsid w:val="00F60F1C"/>
    <w:rsid w:val="00F627A0"/>
    <w:rsid w:val="00F6400A"/>
    <w:rsid w:val="00F658D7"/>
    <w:rsid w:val="00F67BF8"/>
    <w:rsid w:val="00F71E33"/>
    <w:rsid w:val="00F72998"/>
    <w:rsid w:val="00F74F08"/>
    <w:rsid w:val="00F77C71"/>
    <w:rsid w:val="00F8425E"/>
    <w:rsid w:val="00F84305"/>
    <w:rsid w:val="00F8599E"/>
    <w:rsid w:val="00F8741C"/>
    <w:rsid w:val="00F8744E"/>
    <w:rsid w:val="00F87ADD"/>
    <w:rsid w:val="00F87DD7"/>
    <w:rsid w:val="00F92D8D"/>
    <w:rsid w:val="00F93FF4"/>
    <w:rsid w:val="00F94345"/>
    <w:rsid w:val="00F94DDD"/>
    <w:rsid w:val="00F9603B"/>
    <w:rsid w:val="00FA7790"/>
    <w:rsid w:val="00FB394B"/>
    <w:rsid w:val="00FB4D8B"/>
    <w:rsid w:val="00FB5F03"/>
    <w:rsid w:val="00FC0B8C"/>
    <w:rsid w:val="00FC3034"/>
    <w:rsid w:val="00FC5326"/>
    <w:rsid w:val="00FC6CFB"/>
    <w:rsid w:val="00FC7DA6"/>
    <w:rsid w:val="00FD2E31"/>
    <w:rsid w:val="00FD31AB"/>
    <w:rsid w:val="00FD33F1"/>
    <w:rsid w:val="00FD5BAC"/>
    <w:rsid w:val="00FD6C8C"/>
    <w:rsid w:val="00FD70EA"/>
    <w:rsid w:val="00FD7F8E"/>
    <w:rsid w:val="00FE0CBE"/>
    <w:rsid w:val="00FE0E5B"/>
    <w:rsid w:val="00FE10A2"/>
    <w:rsid w:val="00FE1BA1"/>
    <w:rsid w:val="00FE370C"/>
    <w:rsid w:val="00FE6EEF"/>
    <w:rsid w:val="00FF0CB8"/>
    <w:rsid w:val="00FF10A9"/>
    <w:rsid w:val="00FF1A31"/>
    <w:rsid w:val="00FF2695"/>
    <w:rsid w:val="00FF286C"/>
    <w:rsid w:val="00FF5B6E"/>
    <w:rsid w:val="00FF6710"/>
    <w:rsid w:val="00FF7E95"/>
    <w:rsid w:val="09D7C11B"/>
    <w:rsid w:val="0F00EEB2"/>
    <w:rsid w:val="1532C0FF"/>
    <w:rsid w:val="185FDCB4"/>
    <w:rsid w:val="1EAD8738"/>
    <w:rsid w:val="1ECC979A"/>
    <w:rsid w:val="1F281A53"/>
    <w:rsid w:val="29C4830A"/>
    <w:rsid w:val="2C20E7DF"/>
    <w:rsid w:val="345BFAD2"/>
    <w:rsid w:val="38A4CC90"/>
    <w:rsid w:val="3998F7FA"/>
    <w:rsid w:val="3F18027E"/>
    <w:rsid w:val="3FE671C2"/>
    <w:rsid w:val="496255A4"/>
    <w:rsid w:val="4968E6D3"/>
    <w:rsid w:val="4BB5B2E3"/>
    <w:rsid w:val="4D308D65"/>
    <w:rsid w:val="51EC7C56"/>
    <w:rsid w:val="528BFEDE"/>
    <w:rsid w:val="55C686B6"/>
    <w:rsid w:val="57E15AF2"/>
    <w:rsid w:val="58A8069C"/>
    <w:rsid w:val="5C2E4D17"/>
    <w:rsid w:val="5C6285A0"/>
    <w:rsid w:val="5D2DE1A6"/>
    <w:rsid w:val="63F9D970"/>
    <w:rsid w:val="6A4B2851"/>
    <w:rsid w:val="6BE3A3D8"/>
    <w:rsid w:val="6FA1B297"/>
    <w:rsid w:val="7229E22D"/>
    <w:rsid w:val="744B2D72"/>
    <w:rsid w:val="74928167"/>
    <w:rsid w:val="751AACEE"/>
    <w:rsid w:val="7E3987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E953D"/>
  <w15:chartTrackingRefBased/>
  <w15:docId w15:val="{22FB6CAF-918D-48E0-9584-39F7F5C5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3A"/>
    <w:rPr>
      <w:lang w:val="en-AU" w:eastAsia="en-US"/>
    </w:rPr>
  </w:style>
  <w:style w:type="paragraph" w:styleId="Heading1">
    <w:name w:val="heading 1"/>
    <w:basedOn w:val="Normal"/>
    <w:next w:val="Normal"/>
    <w:link w:val="Heading1Char"/>
    <w:uiPriority w:val="9"/>
    <w:qFormat/>
    <w:rsid w:val="002B70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BC79D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6E670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8387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77D7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1F6740"/>
    <w:rPr>
      <w:rFonts w:ascii="Cambria" w:hAnsi="Cambria" w:cs="Cambria"/>
      <w:b/>
      <w:bCs/>
      <w:sz w:val="26"/>
      <w:szCs w:val="26"/>
      <w:lang w:val="en-AU" w:eastAsia="en-US"/>
    </w:rPr>
  </w:style>
  <w:style w:type="paragraph" w:customStyle="1" w:styleId="AONormal">
    <w:name w:val="AONormal"/>
    <w:rsid w:val="006E6707"/>
    <w:pPr>
      <w:spacing w:line="260" w:lineRule="atLeast"/>
    </w:pPr>
    <w:rPr>
      <w:rFonts w:eastAsia="SimSun"/>
      <w:sz w:val="22"/>
      <w:szCs w:val="22"/>
      <w:lang w:eastAsia="en-US"/>
    </w:rPr>
  </w:style>
  <w:style w:type="paragraph" w:customStyle="1" w:styleId="AODocTxt">
    <w:name w:val="AODocTxt"/>
    <w:basedOn w:val="Normal"/>
    <w:rsid w:val="006E6707"/>
    <w:pPr>
      <w:spacing w:before="240" w:line="260" w:lineRule="atLeast"/>
      <w:jc w:val="both"/>
    </w:pPr>
    <w:rPr>
      <w:rFonts w:eastAsia="SimSun"/>
      <w:sz w:val="22"/>
      <w:szCs w:val="22"/>
      <w:lang w:val="en-GB"/>
    </w:rPr>
  </w:style>
  <w:style w:type="paragraph" w:customStyle="1" w:styleId="AODocTxtL1">
    <w:name w:val="AODocTxtL1"/>
    <w:basedOn w:val="AODocTxt"/>
    <w:rsid w:val="006E6707"/>
    <w:pPr>
      <w:numPr>
        <w:ilvl w:val="1"/>
      </w:numPr>
    </w:pPr>
  </w:style>
  <w:style w:type="paragraph" w:customStyle="1" w:styleId="AODocTxtL2">
    <w:name w:val="AODocTxtL2"/>
    <w:basedOn w:val="AODocTxt"/>
    <w:rsid w:val="006E6707"/>
    <w:pPr>
      <w:numPr>
        <w:ilvl w:val="2"/>
      </w:numPr>
    </w:pPr>
  </w:style>
  <w:style w:type="paragraph" w:customStyle="1" w:styleId="AODocTxtL3">
    <w:name w:val="AODocTxtL3"/>
    <w:basedOn w:val="AODocTxt"/>
    <w:rsid w:val="006E6707"/>
    <w:pPr>
      <w:numPr>
        <w:ilvl w:val="3"/>
      </w:numPr>
    </w:pPr>
  </w:style>
  <w:style w:type="paragraph" w:customStyle="1" w:styleId="AODocTxtL4">
    <w:name w:val="AODocTxtL4"/>
    <w:basedOn w:val="AODocTxt"/>
    <w:rsid w:val="006E6707"/>
    <w:pPr>
      <w:numPr>
        <w:ilvl w:val="4"/>
      </w:numPr>
    </w:pPr>
  </w:style>
  <w:style w:type="paragraph" w:customStyle="1" w:styleId="AODocTxtL5">
    <w:name w:val="AODocTxtL5"/>
    <w:basedOn w:val="AODocTxt"/>
    <w:rsid w:val="006E6707"/>
    <w:pPr>
      <w:numPr>
        <w:ilvl w:val="5"/>
      </w:numPr>
    </w:pPr>
  </w:style>
  <w:style w:type="paragraph" w:customStyle="1" w:styleId="AODocTxtL6">
    <w:name w:val="AODocTxtL6"/>
    <w:basedOn w:val="AODocTxt"/>
    <w:rsid w:val="006E6707"/>
    <w:pPr>
      <w:numPr>
        <w:ilvl w:val="6"/>
      </w:numPr>
    </w:pPr>
  </w:style>
  <w:style w:type="paragraph" w:customStyle="1" w:styleId="AODocTxtL7">
    <w:name w:val="AODocTxtL7"/>
    <w:basedOn w:val="AODocTxt"/>
    <w:rsid w:val="006E6707"/>
    <w:pPr>
      <w:numPr>
        <w:ilvl w:val="7"/>
      </w:numPr>
    </w:pPr>
  </w:style>
  <w:style w:type="paragraph" w:customStyle="1" w:styleId="AODocTxtL8">
    <w:name w:val="AODocTxtL8"/>
    <w:basedOn w:val="AODocTxt"/>
    <w:rsid w:val="006E6707"/>
    <w:pPr>
      <w:numPr>
        <w:ilvl w:val="8"/>
      </w:numPr>
    </w:pPr>
  </w:style>
  <w:style w:type="paragraph" w:customStyle="1" w:styleId="AONormal8C">
    <w:name w:val="AONormal8C"/>
    <w:basedOn w:val="AONormal8L"/>
    <w:rsid w:val="006E6707"/>
    <w:pPr>
      <w:jc w:val="center"/>
    </w:pPr>
  </w:style>
  <w:style w:type="paragraph" w:customStyle="1" w:styleId="AONormal8L">
    <w:name w:val="AONormal8L"/>
    <w:basedOn w:val="AONormal"/>
    <w:rsid w:val="006E6707"/>
    <w:pPr>
      <w:spacing w:line="220" w:lineRule="atLeast"/>
    </w:pPr>
    <w:rPr>
      <w:rFonts w:ascii="Arial" w:eastAsia="MS PGothic" w:hAnsi="Arial" w:cs="Arial"/>
      <w:sz w:val="16"/>
      <w:szCs w:val="16"/>
    </w:rPr>
  </w:style>
  <w:style w:type="paragraph" w:customStyle="1" w:styleId="AONormal8R">
    <w:name w:val="AONormal8R"/>
    <w:basedOn w:val="AONormal8L"/>
    <w:rsid w:val="006E6707"/>
    <w:pPr>
      <w:jc w:val="right"/>
    </w:pPr>
  </w:style>
  <w:style w:type="paragraph" w:styleId="BodyTextIndent">
    <w:name w:val="Body Text Indent"/>
    <w:basedOn w:val="Normal"/>
    <w:link w:val="BodyTextIndentChar"/>
    <w:rsid w:val="006E6707"/>
    <w:pPr>
      <w:tabs>
        <w:tab w:val="left" w:pos="-720"/>
      </w:tabs>
      <w:ind w:left="709"/>
    </w:pPr>
  </w:style>
  <w:style w:type="character" w:customStyle="1" w:styleId="BodyText2Char">
    <w:name w:val="Body Text 2 Char"/>
    <w:semiHidden/>
    <w:rsid w:val="00E64265"/>
    <w:rPr>
      <w:rFonts w:cs="Times New Roman"/>
      <w:sz w:val="20"/>
      <w:szCs w:val="20"/>
      <w:lang w:val="en-AU" w:eastAsia="en-US"/>
    </w:rPr>
  </w:style>
  <w:style w:type="character" w:customStyle="1" w:styleId="BodyTextIndentChar">
    <w:name w:val="Body Text Indent Char"/>
    <w:link w:val="BodyTextIndent"/>
    <w:rsid w:val="001F6740"/>
    <w:rPr>
      <w:rFonts w:cs="Times New Roman"/>
      <w:lang w:val="en-AU" w:eastAsia="en-US"/>
    </w:rPr>
  </w:style>
  <w:style w:type="paragraph" w:customStyle="1" w:styleId="AONormal8LBold">
    <w:name w:val="AONormal8LBold"/>
    <w:basedOn w:val="AONormal8L"/>
    <w:rsid w:val="006E6707"/>
    <w:rPr>
      <w:b/>
      <w:bCs/>
    </w:rPr>
  </w:style>
  <w:style w:type="paragraph" w:styleId="Title">
    <w:name w:val="Title"/>
    <w:basedOn w:val="Normal"/>
    <w:link w:val="TitleChar"/>
    <w:qFormat/>
    <w:rsid w:val="006E6707"/>
    <w:pPr>
      <w:tabs>
        <w:tab w:val="center" w:pos="4513"/>
      </w:tabs>
      <w:jc w:val="center"/>
    </w:pPr>
    <w:rPr>
      <w:rFonts w:ascii="Cambria" w:hAnsi="Cambria"/>
      <w:b/>
      <w:bCs/>
      <w:kern w:val="28"/>
      <w:sz w:val="32"/>
      <w:szCs w:val="32"/>
    </w:rPr>
  </w:style>
  <w:style w:type="character" w:customStyle="1" w:styleId="TitleChar">
    <w:name w:val="Title Char"/>
    <w:link w:val="Title"/>
    <w:rsid w:val="001F6740"/>
    <w:rPr>
      <w:rFonts w:ascii="Cambria" w:hAnsi="Cambria" w:cs="Cambria"/>
      <w:b/>
      <w:bCs/>
      <w:kern w:val="28"/>
      <w:sz w:val="32"/>
      <w:szCs w:val="32"/>
      <w:lang w:val="en-AU" w:eastAsia="en-US"/>
    </w:rPr>
  </w:style>
  <w:style w:type="paragraph" w:styleId="BodyTextIndent2">
    <w:name w:val="Body Text Indent 2"/>
    <w:basedOn w:val="Normal"/>
    <w:link w:val="BodyTextIndent2Char"/>
    <w:rsid w:val="006E6707"/>
    <w:pPr>
      <w:tabs>
        <w:tab w:val="left" w:pos="-720"/>
        <w:tab w:val="left" w:pos="0"/>
      </w:tabs>
      <w:ind w:left="720" w:hanging="720"/>
      <w:jc w:val="both"/>
    </w:pPr>
    <w:rPr>
      <w:sz w:val="22"/>
      <w:szCs w:val="22"/>
    </w:rPr>
  </w:style>
  <w:style w:type="character" w:customStyle="1" w:styleId="BodyTextIndent2Char">
    <w:name w:val="Body Text Indent 2 Char"/>
    <w:link w:val="BodyTextIndent2"/>
    <w:rsid w:val="006E6707"/>
    <w:rPr>
      <w:rFonts w:cs="Times New Roman"/>
      <w:sz w:val="22"/>
      <w:szCs w:val="22"/>
      <w:lang w:val="en-AU" w:eastAsia="en-US"/>
    </w:rPr>
  </w:style>
  <w:style w:type="paragraph" w:styleId="BodyText">
    <w:name w:val="Body Text"/>
    <w:basedOn w:val="Normal"/>
    <w:link w:val="BodyTextChar"/>
    <w:rsid w:val="006E6707"/>
    <w:pPr>
      <w:tabs>
        <w:tab w:val="left" w:pos="-720"/>
      </w:tabs>
    </w:pPr>
  </w:style>
  <w:style w:type="character" w:customStyle="1" w:styleId="BodyTextChar">
    <w:name w:val="Body Text Char"/>
    <w:link w:val="BodyText"/>
    <w:semiHidden/>
    <w:rsid w:val="001F6740"/>
    <w:rPr>
      <w:rFonts w:cs="Times New Roman"/>
      <w:lang w:val="en-AU" w:eastAsia="en-US"/>
    </w:rPr>
  </w:style>
  <w:style w:type="paragraph" w:styleId="NormalWeb">
    <w:name w:val="Normal (Web)"/>
    <w:basedOn w:val="Normal"/>
    <w:rsid w:val="006E6707"/>
    <w:pPr>
      <w:spacing w:before="100" w:after="100"/>
    </w:pPr>
    <w:rPr>
      <w:rFonts w:ascii="Arial Unicode MS" w:eastAsia="Arial Unicode MS" w:hAnsi="Arial Unicode MS" w:cs="Arial Unicode MS"/>
      <w:sz w:val="24"/>
      <w:szCs w:val="24"/>
      <w:lang w:val="en-GB"/>
    </w:rPr>
  </w:style>
  <w:style w:type="paragraph" w:customStyle="1" w:styleId="ao1">
    <w:name w:val="ao1"/>
    <w:basedOn w:val="Normal"/>
    <w:rsid w:val="006E6707"/>
    <w:pPr>
      <w:spacing w:before="240" w:line="260" w:lineRule="atLeast"/>
      <w:ind w:left="720" w:hanging="720"/>
      <w:jc w:val="both"/>
    </w:pPr>
    <w:rPr>
      <w:sz w:val="22"/>
      <w:szCs w:val="22"/>
      <w:lang w:val="en-GB" w:eastAsia="en-GB"/>
    </w:rPr>
  </w:style>
  <w:style w:type="paragraph" w:customStyle="1" w:styleId="Level3">
    <w:name w:val="Level 3"/>
    <w:aliases w:val="l3"/>
    <w:basedOn w:val="Heading3"/>
    <w:qFormat/>
    <w:rsid w:val="006E6707"/>
    <w:pPr>
      <w:keepNext w:val="0"/>
      <w:spacing w:before="0" w:after="240" w:line="260" w:lineRule="atLeast"/>
      <w:jc w:val="both"/>
    </w:pPr>
    <w:rPr>
      <w:b w:val="0"/>
      <w:bCs w:val="0"/>
      <w:sz w:val="21"/>
      <w:szCs w:val="21"/>
      <w:lang w:val="en-GB"/>
    </w:rPr>
  </w:style>
  <w:style w:type="paragraph" w:customStyle="1" w:styleId="AOAltHead2">
    <w:name w:val="AOAltHead2"/>
    <w:basedOn w:val="Normal"/>
    <w:next w:val="AODocTxtL1"/>
    <w:rsid w:val="006E6707"/>
    <w:pPr>
      <w:tabs>
        <w:tab w:val="num" w:pos="1440"/>
      </w:tabs>
      <w:spacing w:before="240" w:line="260" w:lineRule="atLeast"/>
      <w:ind w:left="1440" w:hanging="360"/>
      <w:jc w:val="both"/>
      <w:outlineLvl w:val="1"/>
    </w:pPr>
    <w:rPr>
      <w:rFonts w:eastAsia="SimSun"/>
      <w:sz w:val="22"/>
      <w:szCs w:val="22"/>
      <w:lang w:val="en-GB"/>
    </w:rPr>
  </w:style>
  <w:style w:type="paragraph" w:styleId="BalloonText">
    <w:name w:val="Balloon Text"/>
    <w:basedOn w:val="Normal"/>
    <w:link w:val="BalloonTextChar"/>
    <w:semiHidden/>
    <w:rsid w:val="0052283A"/>
    <w:rPr>
      <w:szCs w:val="2"/>
    </w:rPr>
  </w:style>
  <w:style w:type="character" w:customStyle="1" w:styleId="BalloonTextChar">
    <w:name w:val="Balloon Text Char"/>
    <w:link w:val="BalloonText"/>
    <w:semiHidden/>
    <w:rsid w:val="0052283A"/>
    <w:rPr>
      <w:szCs w:val="2"/>
      <w:lang w:val="en-AU" w:eastAsia="en-US"/>
    </w:rPr>
  </w:style>
  <w:style w:type="paragraph" w:customStyle="1" w:styleId="CharChar1CharCharChar">
    <w:name w:val="Char Char1 Char Char Char"/>
    <w:basedOn w:val="Normal"/>
    <w:rsid w:val="006E6707"/>
    <w:pPr>
      <w:spacing w:after="160" w:line="240" w:lineRule="exact"/>
    </w:pPr>
    <w:rPr>
      <w:rFonts w:ascii="Verdana" w:hAnsi="Verdana" w:cs="Verdana"/>
      <w:lang w:val="en-US"/>
    </w:rPr>
  </w:style>
  <w:style w:type="paragraph" w:styleId="Header">
    <w:name w:val="header"/>
    <w:basedOn w:val="Normal"/>
    <w:link w:val="HeaderChar"/>
    <w:rsid w:val="006E6707"/>
    <w:pPr>
      <w:tabs>
        <w:tab w:val="center" w:pos="4153"/>
        <w:tab w:val="right" w:pos="8306"/>
      </w:tabs>
    </w:pPr>
  </w:style>
  <w:style w:type="character" w:customStyle="1" w:styleId="HeaderChar">
    <w:name w:val="Header Char"/>
    <w:link w:val="Header"/>
    <w:rsid w:val="001F6740"/>
    <w:rPr>
      <w:rFonts w:cs="Times New Roman"/>
      <w:lang w:val="en-AU" w:eastAsia="en-US"/>
    </w:rPr>
  </w:style>
  <w:style w:type="paragraph" w:styleId="Footer">
    <w:name w:val="footer"/>
    <w:basedOn w:val="Normal"/>
    <w:link w:val="FooterChar"/>
    <w:uiPriority w:val="99"/>
    <w:rsid w:val="006E6707"/>
    <w:pPr>
      <w:tabs>
        <w:tab w:val="center" w:pos="4153"/>
        <w:tab w:val="right" w:pos="8306"/>
      </w:tabs>
    </w:pPr>
  </w:style>
  <w:style w:type="character" w:customStyle="1" w:styleId="FooterChar">
    <w:name w:val="Footer Char"/>
    <w:link w:val="Footer"/>
    <w:uiPriority w:val="99"/>
    <w:rsid w:val="001F6740"/>
    <w:rPr>
      <w:rFonts w:cs="Times New Roman"/>
      <w:lang w:val="en-AU" w:eastAsia="en-US"/>
    </w:rPr>
  </w:style>
  <w:style w:type="paragraph" w:customStyle="1" w:styleId="KBody">
    <w:name w:val="K Body"/>
    <w:link w:val="KBodyChar"/>
    <w:rsid w:val="006E6707"/>
    <w:pPr>
      <w:spacing w:after="320" w:line="300" w:lineRule="auto"/>
      <w:jc w:val="both"/>
    </w:pPr>
    <w:rPr>
      <w:sz w:val="22"/>
      <w:szCs w:val="22"/>
      <w:lang w:eastAsia="en-US"/>
    </w:rPr>
  </w:style>
  <w:style w:type="character" w:customStyle="1" w:styleId="KBodyChar">
    <w:name w:val="K Body Char"/>
    <w:link w:val="KBody"/>
    <w:rsid w:val="006E6707"/>
    <w:rPr>
      <w:sz w:val="22"/>
      <w:szCs w:val="22"/>
      <w:lang w:val="en-GB" w:eastAsia="en-US" w:bidi="ar-SA"/>
    </w:rPr>
  </w:style>
  <w:style w:type="character" w:customStyle="1" w:styleId="DeltaViewInsertion">
    <w:name w:val="DeltaView Insertion"/>
    <w:rsid w:val="006E6707"/>
    <w:rPr>
      <w:color w:val="0000FF"/>
      <w:u w:val="double"/>
    </w:rPr>
  </w:style>
  <w:style w:type="paragraph" w:styleId="FootnoteText">
    <w:name w:val="footnote text"/>
    <w:basedOn w:val="Normal"/>
    <w:link w:val="FootnoteTextChar"/>
    <w:uiPriority w:val="99"/>
    <w:semiHidden/>
    <w:rsid w:val="006E6707"/>
  </w:style>
  <w:style w:type="character" w:customStyle="1" w:styleId="FootnoteTextChar">
    <w:name w:val="Footnote Text Char"/>
    <w:link w:val="FootnoteText"/>
    <w:uiPriority w:val="99"/>
    <w:semiHidden/>
    <w:rsid w:val="001F6740"/>
    <w:rPr>
      <w:rFonts w:cs="Times New Roman"/>
      <w:lang w:val="en-AU" w:eastAsia="en-US"/>
    </w:rPr>
  </w:style>
  <w:style w:type="character" w:styleId="FootnoteReference">
    <w:name w:val="footnote reference"/>
    <w:uiPriority w:val="99"/>
    <w:semiHidden/>
    <w:rsid w:val="006E6707"/>
    <w:rPr>
      <w:rFonts w:cs="Times New Roman"/>
      <w:vertAlign w:val="superscript"/>
    </w:rPr>
  </w:style>
  <w:style w:type="character" w:customStyle="1" w:styleId="insert1">
    <w:name w:val="insert1"/>
    <w:rsid w:val="006E6707"/>
    <w:rPr>
      <w:rFonts w:cs="Times New Roman"/>
      <w:color w:val="008000"/>
      <w:u w:val="single"/>
    </w:rPr>
  </w:style>
  <w:style w:type="table" w:styleId="TableGrid">
    <w:name w:val="Table Grid"/>
    <w:basedOn w:val="TableNormal"/>
    <w:rsid w:val="006E6707"/>
    <w:rPr>
      <w:rFonts w:ascii="Tms Rmn" w:hAnsi="Tms Rmn" w:cs="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E6707"/>
    <w:rPr>
      <w:rFonts w:cs="Times New Roman"/>
      <w:color w:val="0000FF"/>
      <w:u w:val="single"/>
    </w:rPr>
  </w:style>
  <w:style w:type="paragraph" w:styleId="TOC1">
    <w:name w:val="toc 1"/>
    <w:basedOn w:val="Normal"/>
    <w:next w:val="Normal"/>
    <w:autoRedefine/>
    <w:semiHidden/>
    <w:rsid w:val="00284F46"/>
    <w:pPr>
      <w:tabs>
        <w:tab w:val="right" w:leader="dot" w:pos="8296"/>
      </w:tabs>
      <w:spacing w:before="120"/>
      <w:ind w:left="547" w:hanging="547"/>
    </w:pPr>
    <w:rPr>
      <w:rFonts w:ascii="Arial" w:hAnsi="Arial" w:cs="Arial"/>
      <w:b/>
      <w:bCs/>
      <w:sz w:val="22"/>
      <w:szCs w:val="22"/>
      <w:lang w:val="en-GB" w:eastAsia="en-GB"/>
    </w:rPr>
  </w:style>
  <w:style w:type="paragraph" w:customStyle="1" w:styleId="Txt1">
    <w:name w:val="Txt1"/>
    <w:basedOn w:val="Normal"/>
    <w:rsid w:val="00284F46"/>
    <w:pPr>
      <w:autoSpaceDE w:val="0"/>
      <w:autoSpaceDN w:val="0"/>
      <w:adjustRightInd w:val="0"/>
      <w:spacing w:before="240" w:line="360" w:lineRule="auto"/>
      <w:jc w:val="both"/>
    </w:pPr>
    <w:rPr>
      <w:rFonts w:ascii="Arial" w:hAnsi="Arial" w:cs="Arial"/>
      <w:color w:val="000000"/>
      <w:sz w:val="22"/>
      <w:szCs w:val="22"/>
      <w:lang w:val="en-GB" w:eastAsia="en-GB"/>
    </w:rPr>
  </w:style>
  <w:style w:type="paragraph" w:customStyle="1" w:styleId="Txt2">
    <w:name w:val="Txt2"/>
    <w:basedOn w:val="Normal"/>
    <w:rsid w:val="00284F46"/>
    <w:pPr>
      <w:tabs>
        <w:tab w:val="num" w:pos="3600"/>
      </w:tabs>
      <w:autoSpaceDE w:val="0"/>
      <w:autoSpaceDN w:val="0"/>
      <w:adjustRightInd w:val="0"/>
      <w:spacing w:before="240" w:line="360" w:lineRule="auto"/>
      <w:ind w:left="720" w:hanging="720"/>
      <w:jc w:val="both"/>
    </w:pPr>
    <w:rPr>
      <w:rFonts w:ascii="Arial" w:hAnsi="Arial" w:cs="Arial"/>
      <w:color w:val="000000"/>
      <w:sz w:val="22"/>
      <w:szCs w:val="22"/>
      <w:lang w:val="en-GB" w:eastAsia="en-GB"/>
    </w:rPr>
  </w:style>
  <w:style w:type="paragraph" w:customStyle="1" w:styleId="NorTxt">
    <w:name w:val="NorTxt"/>
    <w:rsid w:val="00284F46"/>
    <w:pPr>
      <w:spacing w:line="260" w:lineRule="atLeast"/>
    </w:pPr>
    <w:rPr>
      <w:rFonts w:ascii="Arial" w:hAnsi="Arial" w:cs="Arial"/>
      <w:color w:val="000000"/>
      <w:sz w:val="22"/>
      <w:szCs w:val="22"/>
    </w:rPr>
  </w:style>
  <w:style w:type="paragraph" w:customStyle="1" w:styleId="1">
    <w:name w:val="(1)"/>
    <w:basedOn w:val="Normal"/>
    <w:rsid w:val="00284F46"/>
    <w:pPr>
      <w:tabs>
        <w:tab w:val="num" w:pos="720"/>
      </w:tabs>
      <w:autoSpaceDE w:val="0"/>
      <w:autoSpaceDN w:val="0"/>
      <w:adjustRightInd w:val="0"/>
      <w:spacing w:before="240" w:line="360" w:lineRule="auto"/>
      <w:ind w:left="720" w:hanging="720"/>
      <w:jc w:val="both"/>
    </w:pPr>
    <w:rPr>
      <w:rFonts w:ascii="Arial" w:hAnsi="Arial" w:cs="Arial"/>
      <w:color w:val="000000"/>
      <w:sz w:val="22"/>
      <w:szCs w:val="22"/>
      <w:lang w:val="en-GB" w:eastAsia="en-GB"/>
    </w:rPr>
  </w:style>
  <w:style w:type="paragraph" w:customStyle="1" w:styleId="Num1">
    <w:name w:val="Num1"/>
    <w:basedOn w:val="Normal"/>
    <w:rsid w:val="00284F46"/>
    <w:pPr>
      <w:tabs>
        <w:tab w:val="num" w:pos="720"/>
      </w:tabs>
      <w:autoSpaceDE w:val="0"/>
      <w:autoSpaceDN w:val="0"/>
      <w:adjustRightInd w:val="0"/>
      <w:spacing w:before="240" w:line="360" w:lineRule="auto"/>
      <w:ind w:left="720" w:hanging="720"/>
      <w:jc w:val="both"/>
    </w:pPr>
    <w:rPr>
      <w:rFonts w:ascii="Arial" w:hAnsi="Arial" w:cs="Arial"/>
      <w:b/>
      <w:bCs/>
      <w:caps/>
      <w:color w:val="000000"/>
      <w:sz w:val="22"/>
      <w:szCs w:val="22"/>
      <w:lang w:val="en-GB" w:eastAsia="en-GB"/>
    </w:rPr>
  </w:style>
  <w:style w:type="paragraph" w:customStyle="1" w:styleId="KTBody">
    <w:name w:val="K TBody"/>
    <w:basedOn w:val="Normal"/>
    <w:rsid w:val="00595818"/>
    <w:rPr>
      <w:sz w:val="22"/>
      <w:szCs w:val="24"/>
      <w:lang w:val="en-GB"/>
    </w:rPr>
  </w:style>
  <w:style w:type="character" w:styleId="CommentReference">
    <w:name w:val="annotation reference"/>
    <w:uiPriority w:val="99"/>
    <w:semiHidden/>
    <w:unhideWhenUsed/>
    <w:rsid w:val="00122BC1"/>
    <w:rPr>
      <w:sz w:val="16"/>
      <w:szCs w:val="16"/>
    </w:rPr>
  </w:style>
  <w:style w:type="paragraph" w:styleId="CommentText">
    <w:name w:val="annotation text"/>
    <w:basedOn w:val="Normal"/>
    <w:link w:val="CommentTextChar"/>
    <w:uiPriority w:val="99"/>
    <w:unhideWhenUsed/>
    <w:rsid w:val="00122BC1"/>
  </w:style>
  <w:style w:type="character" w:customStyle="1" w:styleId="CommentTextChar">
    <w:name w:val="Comment Text Char"/>
    <w:link w:val="CommentText"/>
    <w:uiPriority w:val="99"/>
    <w:rsid w:val="00122BC1"/>
    <w:rPr>
      <w:lang w:val="en-AU" w:eastAsia="en-US"/>
    </w:rPr>
  </w:style>
  <w:style w:type="paragraph" w:styleId="CommentSubject">
    <w:name w:val="annotation subject"/>
    <w:basedOn w:val="CommentText"/>
    <w:next w:val="CommentText"/>
    <w:link w:val="CommentSubjectChar"/>
    <w:uiPriority w:val="99"/>
    <w:semiHidden/>
    <w:unhideWhenUsed/>
    <w:rsid w:val="00122BC1"/>
    <w:rPr>
      <w:b/>
      <w:bCs/>
    </w:rPr>
  </w:style>
  <w:style w:type="character" w:customStyle="1" w:styleId="CommentSubjectChar">
    <w:name w:val="Comment Subject Char"/>
    <w:link w:val="CommentSubject"/>
    <w:uiPriority w:val="99"/>
    <w:semiHidden/>
    <w:rsid w:val="00122BC1"/>
    <w:rPr>
      <w:b/>
      <w:bCs/>
      <w:lang w:val="en-AU" w:eastAsia="en-US"/>
    </w:rPr>
  </w:style>
  <w:style w:type="paragraph" w:styleId="Revision">
    <w:name w:val="Revision"/>
    <w:hidden/>
    <w:uiPriority w:val="99"/>
    <w:semiHidden/>
    <w:rsid w:val="00122BC1"/>
    <w:rPr>
      <w:lang w:val="en-AU" w:eastAsia="en-US"/>
    </w:rPr>
  </w:style>
  <w:style w:type="paragraph" w:customStyle="1" w:styleId="Level1">
    <w:name w:val="Level 1"/>
    <w:basedOn w:val="Normal"/>
    <w:qFormat/>
    <w:rsid w:val="00533C18"/>
    <w:pPr>
      <w:numPr>
        <w:numId w:val="2"/>
      </w:numPr>
      <w:spacing w:after="240"/>
      <w:jc w:val="both"/>
      <w:outlineLvl w:val="0"/>
    </w:pPr>
    <w:rPr>
      <w:sz w:val="24"/>
      <w:lang w:val="en-GB" w:eastAsia="en-GB"/>
    </w:rPr>
  </w:style>
  <w:style w:type="paragraph" w:customStyle="1" w:styleId="Level2">
    <w:name w:val="Level 2"/>
    <w:basedOn w:val="Normal"/>
    <w:link w:val="Level2Char"/>
    <w:qFormat/>
    <w:rsid w:val="00533C18"/>
    <w:pPr>
      <w:numPr>
        <w:ilvl w:val="1"/>
        <w:numId w:val="2"/>
      </w:numPr>
      <w:spacing w:after="240"/>
      <w:jc w:val="both"/>
      <w:outlineLvl w:val="1"/>
    </w:pPr>
    <w:rPr>
      <w:sz w:val="24"/>
      <w:lang w:val="x-none" w:eastAsia="x-none"/>
    </w:rPr>
  </w:style>
  <w:style w:type="paragraph" w:customStyle="1" w:styleId="Level5">
    <w:name w:val="Level 5"/>
    <w:basedOn w:val="Normal"/>
    <w:qFormat/>
    <w:rsid w:val="00533C18"/>
    <w:pPr>
      <w:numPr>
        <w:ilvl w:val="2"/>
        <w:numId w:val="2"/>
      </w:numPr>
      <w:spacing w:after="240"/>
      <w:jc w:val="both"/>
      <w:outlineLvl w:val="4"/>
    </w:pPr>
    <w:rPr>
      <w:sz w:val="24"/>
      <w:lang w:val="en-GB" w:eastAsia="en-GB"/>
    </w:rPr>
  </w:style>
  <w:style w:type="paragraph" w:customStyle="1" w:styleId="Rule1">
    <w:name w:val="Rule 1"/>
    <w:basedOn w:val="Normal"/>
    <w:rsid w:val="00533C18"/>
    <w:pPr>
      <w:keepNext/>
      <w:numPr>
        <w:ilvl w:val="3"/>
        <w:numId w:val="2"/>
      </w:numPr>
      <w:spacing w:after="240"/>
      <w:jc w:val="both"/>
    </w:pPr>
    <w:rPr>
      <w:b/>
      <w:sz w:val="24"/>
      <w:lang w:val="en-GB" w:eastAsia="en-GB"/>
    </w:rPr>
  </w:style>
  <w:style w:type="paragraph" w:customStyle="1" w:styleId="Rule2">
    <w:name w:val="Rule 2"/>
    <w:basedOn w:val="Normal"/>
    <w:rsid w:val="00533C18"/>
    <w:pPr>
      <w:numPr>
        <w:ilvl w:val="4"/>
        <w:numId w:val="2"/>
      </w:numPr>
      <w:spacing w:after="240"/>
      <w:jc w:val="both"/>
    </w:pPr>
    <w:rPr>
      <w:sz w:val="24"/>
      <w:lang w:val="en-GB" w:eastAsia="en-GB"/>
    </w:rPr>
  </w:style>
  <w:style w:type="paragraph" w:styleId="ListParagraph">
    <w:name w:val="List Paragraph"/>
    <w:basedOn w:val="Normal"/>
    <w:uiPriority w:val="34"/>
    <w:qFormat/>
    <w:rsid w:val="00265EE2"/>
    <w:pPr>
      <w:ind w:left="720"/>
    </w:pPr>
  </w:style>
  <w:style w:type="paragraph" w:styleId="DocumentMap">
    <w:name w:val="Document Map"/>
    <w:basedOn w:val="Normal"/>
    <w:link w:val="DocumentMapChar"/>
    <w:uiPriority w:val="99"/>
    <w:semiHidden/>
    <w:unhideWhenUsed/>
    <w:rsid w:val="00A70E4D"/>
    <w:rPr>
      <w:rFonts w:ascii="Tahoma" w:hAnsi="Tahoma"/>
      <w:sz w:val="16"/>
      <w:szCs w:val="16"/>
    </w:rPr>
  </w:style>
  <w:style w:type="character" w:customStyle="1" w:styleId="DocumentMapChar">
    <w:name w:val="Document Map Char"/>
    <w:link w:val="DocumentMap"/>
    <w:uiPriority w:val="99"/>
    <w:semiHidden/>
    <w:rsid w:val="00A70E4D"/>
    <w:rPr>
      <w:rFonts w:ascii="Tahoma" w:hAnsi="Tahoma" w:cs="Tahoma"/>
      <w:sz w:val="16"/>
      <w:szCs w:val="16"/>
      <w:lang w:val="en-AU" w:eastAsia="en-US"/>
    </w:rPr>
  </w:style>
  <w:style w:type="character" w:styleId="FollowedHyperlink">
    <w:name w:val="FollowedHyperlink"/>
    <w:uiPriority w:val="99"/>
    <w:semiHidden/>
    <w:unhideWhenUsed/>
    <w:rsid w:val="003E6443"/>
    <w:rPr>
      <w:color w:val="800080"/>
      <w:u w:val="single"/>
    </w:rPr>
  </w:style>
  <w:style w:type="character" w:customStyle="1" w:styleId="Heading2Char">
    <w:name w:val="Heading 2 Char"/>
    <w:link w:val="Heading2"/>
    <w:uiPriority w:val="9"/>
    <w:semiHidden/>
    <w:rsid w:val="00BC79D5"/>
    <w:rPr>
      <w:rFonts w:ascii="Cambria" w:eastAsia="Times New Roman" w:hAnsi="Cambria" w:cs="Times New Roman"/>
      <w:b/>
      <w:bCs/>
      <w:i/>
      <w:iCs/>
      <w:sz w:val="28"/>
      <w:szCs w:val="28"/>
      <w:lang w:val="en-AU" w:eastAsia="en-US"/>
    </w:rPr>
  </w:style>
  <w:style w:type="paragraph" w:customStyle="1" w:styleId="Level4">
    <w:name w:val="Level 4"/>
    <w:basedOn w:val="Normal"/>
    <w:qFormat/>
    <w:rsid w:val="00C33A36"/>
    <w:pPr>
      <w:tabs>
        <w:tab w:val="num" w:pos="2835"/>
      </w:tabs>
      <w:spacing w:after="240"/>
      <w:ind w:left="2835" w:hanging="1134"/>
      <w:jc w:val="both"/>
      <w:outlineLvl w:val="3"/>
    </w:pPr>
    <w:rPr>
      <w:sz w:val="24"/>
      <w:lang w:val="en-GB" w:eastAsia="en-GB"/>
    </w:rPr>
  </w:style>
  <w:style w:type="character" w:customStyle="1" w:styleId="Heading1Char">
    <w:name w:val="Heading 1 Char"/>
    <w:link w:val="Heading1"/>
    <w:uiPriority w:val="9"/>
    <w:rsid w:val="002B70FD"/>
    <w:rPr>
      <w:rFonts w:ascii="Cambria" w:eastAsia="Times New Roman" w:hAnsi="Cambria" w:cs="Times New Roman"/>
      <w:b/>
      <w:bCs/>
      <w:kern w:val="32"/>
      <w:sz w:val="32"/>
      <w:szCs w:val="32"/>
      <w:lang w:val="en-AU" w:eastAsia="en-US"/>
    </w:rPr>
  </w:style>
  <w:style w:type="numbering" w:customStyle="1" w:styleId="Style1">
    <w:name w:val="Style1"/>
    <w:uiPriority w:val="99"/>
    <w:rsid w:val="009B4C49"/>
    <w:pPr>
      <w:numPr>
        <w:numId w:val="4"/>
      </w:numPr>
    </w:pPr>
  </w:style>
  <w:style w:type="paragraph" w:customStyle="1" w:styleId="Body4">
    <w:name w:val="Body4"/>
    <w:basedOn w:val="Normal"/>
    <w:rsid w:val="00602C27"/>
    <w:pPr>
      <w:spacing w:before="240" w:after="60"/>
      <w:ind w:left="3617"/>
      <w:jc w:val="both"/>
    </w:pPr>
    <w:rPr>
      <w:rFonts w:ascii="Arial" w:hAnsi="Arial"/>
      <w:lang w:val="en-GB"/>
    </w:rPr>
  </w:style>
  <w:style w:type="character" w:customStyle="1" w:styleId="Level1asHeadingtext">
    <w:name w:val="Level 1 as Heading (text)"/>
    <w:rsid w:val="00670D2E"/>
    <w:rPr>
      <w:b/>
    </w:rPr>
  </w:style>
  <w:style w:type="character" w:customStyle="1" w:styleId="Level2Char">
    <w:name w:val="Level 2 Char"/>
    <w:link w:val="Level2"/>
    <w:rsid w:val="00670D2E"/>
    <w:rPr>
      <w:sz w:val="24"/>
      <w:lang w:val="x-none" w:eastAsia="x-none"/>
    </w:rPr>
  </w:style>
  <w:style w:type="paragraph" w:customStyle="1" w:styleId="Body1">
    <w:name w:val="Body1"/>
    <w:basedOn w:val="Normal"/>
    <w:rsid w:val="00C830CB"/>
    <w:pPr>
      <w:spacing w:after="240" w:line="360" w:lineRule="auto"/>
      <w:ind w:left="567"/>
      <w:jc w:val="both"/>
    </w:pPr>
    <w:rPr>
      <w:rFonts w:ascii="Arial" w:hAnsi="Arial"/>
      <w:lang w:val="en-GB" w:eastAsia="en-GB"/>
    </w:rPr>
  </w:style>
  <w:style w:type="paragraph" w:customStyle="1" w:styleId="Body2">
    <w:name w:val="Body2"/>
    <w:basedOn w:val="Normal"/>
    <w:link w:val="Body2Char"/>
    <w:rsid w:val="00B01AB4"/>
    <w:pPr>
      <w:spacing w:after="240" w:line="360" w:lineRule="auto"/>
      <w:ind w:left="567"/>
      <w:jc w:val="both"/>
    </w:pPr>
    <w:rPr>
      <w:rFonts w:ascii="Arial" w:hAnsi="Arial"/>
      <w:lang w:val="en-GB" w:eastAsia="en-GB"/>
    </w:rPr>
  </w:style>
  <w:style w:type="character" w:customStyle="1" w:styleId="Body2Char">
    <w:name w:val="Body2 Char"/>
    <w:link w:val="Body2"/>
    <w:rsid w:val="00B01AB4"/>
    <w:rPr>
      <w:rFonts w:ascii="Arial" w:hAnsi="Arial"/>
    </w:rPr>
  </w:style>
  <w:style w:type="paragraph" w:customStyle="1" w:styleId="Schedule">
    <w:name w:val="Schedule"/>
    <w:basedOn w:val="Normal"/>
    <w:next w:val="BodyText"/>
    <w:rsid w:val="00E2351A"/>
    <w:pPr>
      <w:keepNext/>
      <w:numPr>
        <w:numId w:val="15"/>
      </w:numPr>
      <w:spacing w:after="240" w:line="360" w:lineRule="auto"/>
      <w:jc w:val="center"/>
    </w:pPr>
    <w:rPr>
      <w:rFonts w:ascii="Arial" w:hAnsi="Arial"/>
      <w:b/>
      <w:sz w:val="24"/>
      <w:lang w:val="en-GB" w:eastAsia="en-GB"/>
    </w:rPr>
  </w:style>
  <w:style w:type="character" w:customStyle="1" w:styleId="Heading4Char">
    <w:name w:val="Heading 4 Char"/>
    <w:link w:val="Heading4"/>
    <w:uiPriority w:val="9"/>
    <w:semiHidden/>
    <w:rsid w:val="0088387E"/>
    <w:rPr>
      <w:rFonts w:ascii="Calibri" w:eastAsia="Times New Roman" w:hAnsi="Calibri" w:cs="Times New Roman"/>
      <w:b/>
      <w:bCs/>
      <w:sz w:val="28"/>
      <w:szCs w:val="28"/>
      <w:lang w:val="en-AU" w:eastAsia="en-US"/>
    </w:rPr>
  </w:style>
  <w:style w:type="character" w:customStyle="1" w:styleId="Heading5Char">
    <w:name w:val="Heading 5 Char"/>
    <w:link w:val="Heading5"/>
    <w:uiPriority w:val="9"/>
    <w:semiHidden/>
    <w:rsid w:val="00C77D7C"/>
    <w:rPr>
      <w:rFonts w:ascii="Calibri" w:eastAsia="Times New Roman" w:hAnsi="Calibri" w:cs="Times New Roman"/>
      <w:b/>
      <w:bCs/>
      <w:i/>
      <w:iCs/>
      <w:sz w:val="26"/>
      <w:szCs w:val="26"/>
      <w:lang w:val="en-AU" w:eastAsia="en-US"/>
    </w:rPr>
  </w:style>
  <w:style w:type="paragraph" w:styleId="NoSpacing">
    <w:name w:val="No Spacing"/>
    <w:uiPriority w:val="1"/>
    <w:qFormat/>
    <w:rsid w:val="006C0CDD"/>
    <w:rPr>
      <w:rFonts w:ascii="Calibri" w:hAnsi="Calibri"/>
      <w:sz w:val="22"/>
      <w:szCs w:val="22"/>
    </w:rPr>
  </w:style>
  <w:style w:type="paragraph" w:customStyle="1" w:styleId="Default">
    <w:name w:val="Default"/>
    <w:basedOn w:val="Normal"/>
    <w:rsid w:val="00615166"/>
    <w:pPr>
      <w:autoSpaceDE w:val="0"/>
      <w:autoSpaceDN w:val="0"/>
    </w:pPr>
    <w:rPr>
      <w:rFonts w:ascii="Arial" w:eastAsia="Calibri" w:hAnsi="Arial" w:cs="Arial"/>
      <w:color w:val="000000"/>
      <w:sz w:val="24"/>
      <w:szCs w:val="24"/>
      <w:lang w:val="en-GB"/>
    </w:rPr>
  </w:style>
  <w:style w:type="character" w:styleId="UnresolvedMention">
    <w:name w:val="Unresolved Mention"/>
    <w:uiPriority w:val="99"/>
    <w:semiHidden/>
    <w:unhideWhenUsed/>
    <w:rsid w:val="0041087C"/>
    <w:rPr>
      <w:color w:val="605E5C"/>
      <w:shd w:val="clear" w:color="auto" w:fill="E1DFDD"/>
    </w:rPr>
  </w:style>
  <w:style w:type="paragraph" w:customStyle="1" w:styleId="BulletList">
    <w:name w:val="Bullet List"/>
    <w:basedOn w:val="BodyText"/>
    <w:qFormat/>
    <w:rsid w:val="0000646D"/>
    <w:pPr>
      <w:numPr>
        <w:numId w:val="22"/>
      </w:numPr>
      <w:tabs>
        <w:tab w:val="clear" w:pos="-720"/>
      </w:tabs>
      <w:spacing w:after="240" w:line="276" w:lineRule="auto"/>
      <w:jc w:val="both"/>
    </w:pPr>
    <w:rPr>
      <w:rFonts w:ascii="Arial" w:hAnsi="Arial"/>
      <w:snapToGrid w:val="0"/>
      <w:lang w:val="en-GB" w:eastAsia="en-GB"/>
    </w:rPr>
  </w:style>
  <w:style w:type="character" w:customStyle="1" w:styleId="cf01">
    <w:name w:val="cf01"/>
    <w:rsid w:val="00CF4322"/>
    <w:rPr>
      <w:rFonts w:ascii="Segoe UI" w:hAnsi="Segoe UI" w:cs="Segoe UI" w:hint="default"/>
      <w:sz w:val="18"/>
      <w:szCs w:val="18"/>
    </w:rPr>
  </w:style>
  <w:style w:type="character" w:customStyle="1" w:styleId="cf11">
    <w:name w:val="cf11"/>
    <w:rsid w:val="00CF4322"/>
    <w:rPr>
      <w:rFonts w:ascii="Segoe UI" w:hAnsi="Segoe UI" w:cs="Segoe UI" w:hint="default"/>
      <w:color w:val="FF0000"/>
      <w:sz w:val="18"/>
      <w:szCs w:val="18"/>
    </w:rPr>
  </w:style>
  <w:style w:type="table" w:customStyle="1" w:styleId="TableGrid1">
    <w:name w:val="Table Grid1"/>
    <w:basedOn w:val="TableNormal"/>
    <w:next w:val="TableGrid"/>
    <w:uiPriority w:val="39"/>
    <w:rsid w:val="00FE0CBE"/>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1D6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E5A13"/>
  </w:style>
  <w:style w:type="character" w:styleId="Mention">
    <w:name w:val="Mention"/>
    <w:uiPriority w:val="99"/>
    <w:unhideWhenUsed/>
    <w:rsid w:val="007676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2020543">
      <w:bodyDiv w:val="1"/>
      <w:marLeft w:val="0"/>
      <w:marRight w:val="0"/>
      <w:marTop w:val="0"/>
      <w:marBottom w:val="0"/>
      <w:divBdr>
        <w:top w:val="none" w:sz="0" w:space="0" w:color="auto"/>
        <w:left w:val="none" w:sz="0" w:space="0" w:color="auto"/>
        <w:bottom w:val="none" w:sz="0" w:space="0" w:color="auto"/>
        <w:right w:val="none" w:sz="0" w:space="0" w:color="auto"/>
      </w:divBdr>
    </w:div>
    <w:div w:id="70784576">
      <w:bodyDiv w:val="1"/>
      <w:marLeft w:val="0"/>
      <w:marRight w:val="0"/>
      <w:marTop w:val="0"/>
      <w:marBottom w:val="0"/>
      <w:divBdr>
        <w:top w:val="none" w:sz="0" w:space="0" w:color="auto"/>
        <w:left w:val="none" w:sz="0" w:space="0" w:color="auto"/>
        <w:bottom w:val="none" w:sz="0" w:space="0" w:color="auto"/>
        <w:right w:val="none" w:sz="0" w:space="0" w:color="auto"/>
      </w:divBdr>
    </w:div>
    <w:div w:id="215819061">
      <w:bodyDiv w:val="1"/>
      <w:marLeft w:val="0"/>
      <w:marRight w:val="0"/>
      <w:marTop w:val="0"/>
      <w:marBottom w:val="0"/>
      <w:divBdr>
        <w:top w:val="none" w:sz="0" w:space="0" w:color="auto"/>
        <w:left w:val="none" w:sz="0" w:space="0" w:color="auto"/>
        <w:bottom w:val="none" w:sz="0" w:space="0" w:color="auto"/>
        <w:right w:val="none" w:sz="0" w:space="0" w:color="auto"/>
      </w:divBdr>
    </w:div>
    <w:div w:id="267081477">
      <w:bodyDiv w:val="1"/>
      <w:marLeft w:val="0"/>
      <w:marRight w:val="0"/>
      <w:marTop w:val="0"/>
      <w:marBottom w:val="0"/>
      <w:divBdr>
        <w:top w:val="none" w:sz="0" w:space="0" w:color="auto"/>
        <w:left w:val="none" w:sz="0" w:space="0" w:color="auto"/>
        <w:bottom w:val="none" w:sz="0" w:space="0" w:color="auto"/>
        <w:right w:val="none" w:sz="0" w:space="0" w:color="auto"/>
      </w:divBdr>
    </w:div>
    <w:div w:id="272131897">
      <w:bodyDiv w:val="1"/>
      <w:marLeft w:val="0"/>
      <w:marRight w:val="0"/>
      <w:marTop w:val="0"/>
      <w:marBottom w:val="0"/>
      <w:divBdr>
        <w:top w:val="none" w:sz="0" w:space="0" w:color="auto"/>
        <w:left w:val="none" w:sz="0" w:space="0" w:color="auto"/>
        <w:bottom w:val="none" w:sz="0" w:space="0" w:color="auto"/>
        <w:right w:val="none" w:sz="0" w:space="0" w:color="auto"/>
      </w:divBdr>
    </w:div>
    <w:div w:id="337001697">
      <w:bodyDiv w:val="1"/>
      <w:marLeft w:val="0"/>
      <w:marRight w:val="0"/>
      <w:marTop w:val="0"/>
      <w:marBottom w:val="0"/>
      <w:divBdr>
        <w:top w:val="none" w:sz="0" w:space="0" w:color="auto"/>
        <w:left w:val="none" w:sz="0" w:space="0" w:color="auto"/>
        <w:bottom w:val="none" w:sz="0" w:space="0" w:color="auto"/>
        <w:right w:val="none" w:sz="0" w:space="0" w:color="auto"/>
      </w:divBdr>
    </w:div>
    <w:div w:id="396368433">
      <w:bodyDiv w:val="1"/>
      <w:marLeft w:val="0"/>
      <w:marRight w:val="0"/>
      <w:marTop w:val="0"/>
      <w:marBottom w:val="0"/>
      <w:divBdr>
        <w:top w:val="none" w:sz="0" w:space="0" w:color="auto"/>
        <w:left w:val="none" w:sz="0" w:space="0" w:color="auto"/>
        <w:bottom w:val="none" w:sz="0" w:space="0" w:color="auto"/>
        <w:right w:val="none" w:sz="0" w:space="0" w:color="auto"/>
      </w:divBdr>
    </w:div>
    <w:div w:id="429934648">
      <w:bodyDiv w:val="1"/>
      <w:marLeft w:val="0"/>
      <w:marRight w:val="0"/>
      <w:marTop w:val="0"/>
      <w:marBottom w:val="0"/>
      <w:divBdr>
        <w:top w:val="none" w:sz="0" w:space="0" w:color="auto"/>
        <w:left w:val="none" w:sz="0" w:space="0" w:color="auto"/>
        <w:bottom w:val="none" w:sz="0" w:space="0" w:color="auto"/>
        <w:right w:val="none" w:sz="0" w:space="0" w:color="auto"/>
      </w:divBdr>
    </w:div>
    <w:div w:id="573852531">
      <w:bodyDiv w:val="1"/>
      <w:marLeft w:val="0"/>
      <w:marRight w:val="0"/>
      <w:marTop w:val="0"/>
      <w:marBottom w:val="0"/>
      <w:divBdr>
        <w:top w:val="none" w:sz="0" w:space="0" w:color="auto"/>
        <w:left w:val="none" w:sz="0" w:space="0" w:color="auto"/>
        <w:bottom w:val="none" w:sz="0" w:space="0" w:color="auto"/>
        <w:right w:val="none" w:sz="0" w:space="0" w:color="auto"/>
      </w:divBdr>
    </w:div>
    <w:div w:id="685719696">
      <w:bodyDiv w:val="1"/>
      <w:marLeft w:val="0"/>
      <w:marRight w:val="0"/>
      <w:marTop w:val="0"/>
      <w:marBottom w:val="0"/>
      <w:divBdr>
        <w:top w:val="none" w:sz="0" w:space="0" w:color="auto"/>
        <w:left w:val="none" w:sz="0" w:space="0" w:color="auto"/>
        <w:bottom w:val="none" w:sz="0" w:space="0" w:color="auto"/>
        <w:right w:val="none" w:sz="0" w:space="0" w:color="auto"/>
      </w:divBdr>
    </w:div>
    <w:div w:id="942343409">
      <w:bodyDiv w:val="1"/>
      <w:marLeft w:val="0"/>
      <w:marRight w:val="0"/>
      <w:marTop w:val="0"/>
      <w:marBottom w:val="0"/>
      <w:divBdr>
        <w:top w:val="none" w:sz="0" w:space="0" w:color="auto"/>
        <w:left w:val="none" w:sz="0" w:space="0" w:color="auto"/>
        <w:bottom w:val="none" w:sz="0" w:space="0" w:color="auto"/>
        <w:right w:val="none" w:sz="0" w:space="0" w:color="auto"/>
      </w:divBdr>
    </w:div>
    <w:div w:id="1008680026">
      <w:bodyDiv w:val="1"/>
      <w:marLeft w:val="0"/>
      <w:marRight w:val="0"/>
      <w:marTop w:val="0"/>
      <w:marBottom w:val="0"/>
      <w:divBdr>
        <w:top w:val="none" w:sz="0" w:space="0" w:color="auto"/>
        <w:left w:val="none" w:sz="0" w:space="0" w:color="auto"/>
        <w:bottom w:val="none" w:sz="0" w:space="0" w:color="auto"/>
        <w:right w:val="none" w:sz="0" w:space="0" w:color="auto"/>
      </w:divBdr>
    </w:div>
    <w:div w:id="1122574111">
      <w:bodyDiv w:val="1"/>
      <w:marLeft w:val="0"/>
      <w:marRight w:val="0"/>
      <w:marTop w:val="0"/>
      <w:marBottom w:val="0"/>
      <w:divBdr>
        <w:top w:val="none" w:sz="0" w:space="0" w:color="auto"/>
        <w:left w:val="none" w:sz="0" w:space="0" w:color="auto"/>
        <w:bottom w:val="none" w:sz="0" w:space="0" w:color="auto"/>
        <w:right w:val="none" w:sz="0" w:space="0" w:color="auto"/>
      </w:divBdr>
    </w:div>
    <w:div w:id="1145388227">
      <w:bodyDiv w:val="1"/>
      <w:marLeft w:val="0"/>
      <w:marRight w:val="0"/>
      <w:marTop w:val="0"/>
      <w:marBottom w:val="0"/>
      <w:divBdr>
        <w:top w:val="none" w:sz="0" w:space="0" w:color="auto"/>
        <w:left w:val="none" w:sz="0" w:space="0" w:color="auto"/>
        <w:bottom w:val="none" w:sz="0" w:space="0" w:color="auto"/>
        <w:right w:val="none" w:sz="0" w:space="0" w:color="auto"/>
      </w:divBdr>
    </w:div>
    <w:div w:id="1157064814">
      <w:bodyDiv w:val="1"/>
      <w:marLeft w:val="0"/>
      <w:marRight w:val="0"/>
      <w:marTop w:val="0"/>
      <w:marBottom w:val="0"/>
      <w:divBdr>
        <w:top w:val="none" w:sz="0" w:space="0" w:color="auto"/>
        <w:left w:val="none" w:sz="0" w:space="0" w:color="auto"/>
        <w:bottom w:val="none" w:sz="0" w:space="0" w:color="auto"/>
        <w:right w:val="none" w:sz="0" w:space="0" w:color="auto"/>
      </w:divBdr>
    </w:div>
    <w:div w:id="1282998665">
      <w:bodyDiv w:val="1"/>
      <w:marLeft w:val="0"/>
      <w:marRight w:val="0"/>
      <w:marTop w:val="0"/>
      <w:marBottom w:val="0"/>
      <w:divBdr>
        <w:top w:val="none" w:sz="0" w:space="0" w:color="auto"/>
        <w:left w:val="none" w:sz="0" w:space="0" w:color="auto"/>
        <w:bottom w:val="none" w:sz="0" w:space="0" w:color="auto"/>
        <w:right w:val="none" w:sz="0" w:space="0" w:color="auto"/>
      </w:divBdr>
    </w:div>
    <w:div w:id="1416904354">
      <w:bodyDiv w:val="1"/>
      <w:marLeft w:val="0"/>
      <w:marRight w:val="0"/>
      <w:marTop w:val="0"/>
      <w:marBottom w:val="0"/>
      <w:divBdr>
        <w:top w:val="none" w:sz="0" w:space="0" w:color="auto"/>
        <w:left w:val="none" w:sz="0" w:space="0" w:color="auto"/>
        <w:bottom w:val="none" w:sz="0" w:space="0" w:color="auto"/>
        <w:right w:val="none" w:sz="0" w:space="0" w:color="auto"/>
      </w:divBdr>
    </w:div>
    <w:div w:id="1438671840">
      <w:bodyDiv w:val="1"/>
      <w:marLeft w:val="0"/>
      <w:marRight w:val="0"/>
      <w:marTop w:val="0"/>
      <w:marBottom w:val="0"/>
      <w:divBdr>
        <w:top w:val="none" w:sz="0" w:space="0" w:color="auto"/>
        <w:left w:val="none" w:sz="0" w:space="0" w:color="auto"/>
        <w:bottom w:val="none" w:sz="0" w:space="0" w:color="auto"/>
        <w:right w:val="none" w:sz="0" w:space="0" w:color="auto"/>
      </w:divBdr>
    </w:div>
    <w:div w:id="1725180986">
      <w:bodyDiv w:val="1"/>
      <w:marLeft w:val="0"/>
      <w:marRight w:val="0"/>
      <w:marTop w:val="0"/>
      <w:marBottom w:val="0"/>
      <w:divBdr>
        <w:top w:val="none" w:sz="0" w:space="0" w:color="auto"/>
        <w:left w:val="none" w:sz="0" w:space="0" w:color="auto"/>
        <w:bottom w:val="none" w:sz="0" w:space="0" w:color="auto"/>
        <w:right w:val="none" w:sz="0" w:space="0" w:color="auto"/>
      </w:divBdr>
    </w:div>
    <w:div w:id="2066567168">
      <w:bodyDiv w:val="1"/>
      <w:marLeft w:val="0"/>
      <w:marRight w:val="0"/>
      <w:marTop w:val="0"/>
      <w:marBottom w:val="0"/>
      <w:divBdr>
        <w:top w:val="none" w:sz="0" w:space="0" w:color="auto"/>
        <w:left w:val="none" w:sz="0" w:space="0" w:color="auto"/>
        <w:bottom w:val="none" w:sz="0" w:space="0" w:color="auto"/>
        <w:right w:val="none" w:sz="0" w:space="0" w:color="auto"/>
      </w:divBdr>
    </w:div>
    <w:div w:id="2118864902">
      <w:bodyDiv w:val="1"/>
      <w:marLeft w:val="0"/>
      <w:marRight w:val="0"/>
      <w:marTop w:val="0"/>
      <w:marBottom w:val="0"/>
      <w:divBdr>
        <w:top w:val="none" w:sz="0" w:space="0" w:color="auto"/>
        <w:left w:val="none" w:sz="0" w:space="0" w:color="auto"/>
        <w:bottom w:val="none" w:sz="0" w:space="0" w:color="auto"/>
        <w:right w:val="none" w:sz="0" w:space="0" w:color="auto"/>
      </w:divBdr>
    </w:div>
    <w:div w:id="214368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ondon.gov.uk/rp/resources/publications/index.j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ors-onlin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ors-online.org.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ors-on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TfL Document" ma:contentTypeID="0x01010060E4370FF7EFA94AB74C22F1A8A382880010ACB2ADB3749B4093F8892C1A763763" ma:contentTypeVersion="13" ma:contentTypeDescription="TfL Document Content Types" ma:contentTypeScope="" ma:versionID="ed0c485928fd50e45681d75472e954e8">
  <xsd:schema xmlns:xsd="http://www.w3.org/2001/XMLSchema" xmlns:xs="http://www.w3.org/2001/XMLSchema" xmlns:p="http://schemas.microsoft.com/office/2006/metadata/properties" xmlns:ns2="0a98f185-7d9b-4351-974c-4439f1a0aa4b" xmlns:ns4="36479df9-24e9-412a-bf60-fbc3d4bd11b4" xmlns:ns5="d8594933-6f55-41e9-9059-a3ad8d090466" xmlns:ns6="1f0ca359-85c9-44b2-bd5f-89f2002c911c" xmlns:ns7="5d12e6b9-a1f2-407c-8adc-ebdc27d661b3" targetNamespace="http://schemas.microsoft.com/office/2006/metadata/properties" ma:root="true" ma:fieldsID="084ebd31674344a4b372334733e07d7c" ns2:_="" ns4:_="" ns5:_="" ns6:_="" ns7:_="">
    <xsd:import namespace="0a98f185-7d9b-4351-974c-4439f1a0aa4b"/>
    <xsd:import namespace="36479df9-24e9-412a-bf60-fbc3d4bd11b4"/>
    <xsd:import namespace="d8594933-6f55-41e9-9059-a3ad8d090466"/>
    <xsd:import namespace="1f0ca359-85c9-44b2-bd5f-89f2002c911c"/>
    <xsd:import namespace="5d12e6b9-a1f2-407c-8adc-ebdc27d661b3"/>
    <xsd:element name="properties">
      <xsd:complexType>
        <xsd:sequence>
          <xsd:element name="documentManagement">
            <xsd:complexType>
              <xsd:all>
                <xsd:element ref="ns2:SecurityClassification" minOccurs="0"/>
                <xsd:element ref="ns2:DocDescription" minOccurs="0"/>
                <xsd:element ref="ns4:Content_x0020_type" minOccurs="0"/>
                <xsd:element ref="ns5:Otion" minOccurs="0"/>
                <xsd:element ref="ns5:T_x0026_C_x0020_Type" minOccurs="0"/>
                <xsd:element ref="ns4:Obsolete" minOccurs="0"/>
                <xsd:element ref="ns6:Archive" minOccurs="0"/>
                <xsd:element ref="ns7:MediaServiceMetadata" minOccurs="0"/>
                <xsd:element ref="ns7:MediaServiceFastMetadata"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f185-7d9b-4351-974c-4439f1a0aa4b" elementFormDefault="qualified">
    <xsd:import namespace="http://schemas.microsoft.com/office/2006/documentManagement/types"/>
    <xsd:import namespace="http://schemas.microsoft.com/office/infopath/2007/PartnerControls"/>
    <xsd:element name="SecurityClassification" ma:index="2" nillable="true" ma:displayName="Security classification" ma:default="TfL Unclassified" ma:internalName="SecurityClassification">
      <xsd:simpleType>
        <xsd:restriction base="dms:Choice">
          <xsd:enumeration value="TfL Unclassified"/>
          <xsd:enumeration value="TfL Restricted"/>
          <xsd:enumeration value="TfL Confidential"/>
        </xsd:restriction>
      </xsd:simpleType>
    </xsd:element>
    <xsd:element name="DocDescription" ma:index="3" nillable="true" ma:displayName="Description" ma:internalName="Doc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79df9-24e9-412a-bf60-fbc3d4bd11b4" elementFormDefault="qualified">
    <xsd:import namespace="http://schemas.microsoft.com/office/2006/documentManagement/types"/>
    <xsd:import namespace="http://schemas.microsoft.com/office/infopath/2007/PartnerControls"/>
    <xsd:element name="Content_x0020_type" ma:index="5" nillable="true" ma:displayName="Content type" ma:default="Terms and Conditions" ma:format="Dropdown" ma:internalName="Content_x0020_type">
      <xsd:simpleType>
        <xsd:restriction base="dms:Choice">
          <xsd:enumeration value="Terms and Conditions"/>
        </xsd:restriction>
      </xsd:simpleType>
    </xsd:element>
    <xsd:element name="Obsolete" ma:index="8" nillable="true" ma:displayName="Obsolete" ma:default="0" ma:internalName="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594933-6f55-41e9-9059-a3ad8d090466" elementFormDefault="qualified">
    <xsd:import namespace="http://schemas.microsoft.com/office/2006/documentManagement/types"/>
    <xsd:import namespace="http://schemas.microsoft.com/office/infopath/2007/PartnerControls"/>
    <xsd:element name="Otion" ma:index="6" nillable="true" ma:displayName="Option" ma:list="{1c108e16-ab1f-4e1e-9cd3-fcdcc14f41d3}" ma:internalName="Otion" ma:showField="Title" ma:web="d8594933-6f55-41e9-9059-a3ad8d090466">
      <xsd:simpleType>
        <xsd:restriction base="dms:Lookup"/>
      </xsd:simpleType>
    </xsd:element>
    <xsd:element name="T_x0026_C_x0020_Type" ma:index="7" nillable="true" ma:displayName="T&amp;C Type" ma:list="{cd19bbf6-1eae-4e02-b267-63c420057cd4}" ma:internalName="T_x0026_C_x0020_Type" ma:showField="Title" ma:web="d8594933-6f55-41e9-9059-a3ad8d090466">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f0ca359-85c9-44b2-bd5f-89f2002c911c" elementFormDefault="qualified">
    <xsd:import namespace="http://schemas.microsoft.com/office/2006/documentManagement/types"/>
    <xsd:import namespace="http://schemas.microsoft.com/office/infopath/2007/PartnerControls"/>
    <xsd:element name="Archive" ma:index="15" nillable="true" ma:displayName="Archive" ma:default="0"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12e6b9-a1f2-407c-8adc-ebdc27d661b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e24ade7-d6d4-4b2d-b0da-5ed6b450fb89" ContentTypeId="0x01010060E4370FF7EFA94AB74C22F1A8A38288"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tion xmlns="d8594933-6f55-41e9-9059-a3ad8d090466">10</Otion>
    <T_x0026_C_x0020_Type xmlns="d8594933-6f55-41e9-9059-a3ad8d090466">9</T_x0026_C_x0020_Type>
    <DocDescription xmlns="0a98f185-7d9b-4351-974c-4439f1a0aa4b" xsi:nil="true"/>
    <SecurityClassification xmlns="0a98f185-7d9b-4351-974c-4439f1a0aa4b">TfL Restricted</SecurityClassification>
    <Archive xmlns="1f0ca359-85c9-44b2-bd5f-89f2002c911c">false</Archive>
    <Obsolete xmlns="36479df9-24e9-412a-bf60-fbc3d4bd11b4">false</Obsolete>
    <Content_x0020_type xmlns="36479df9-24e9-412a-bf60-fbc3d4bd11b4">Terms and Conditions</Content_x0020_type>
  </documentManagement>
</p:properties>
</file>

<file path=customXml/itemProps1.xml><?xml version="1.0" encoding="utf-8"?>
<ds:datastoreItem xmlns:ds="http://schemas.openxmlformats.org/officeDocument/2006/customXml" ds:itemID="{8621860C-7D2E-49D6-86A3-2CE1A6A4F5F4}">
  <ds:schemaRefs>
    <ds:schemaRef ds:uri="http://schemas.microsoft.com/office/2006/metadata/longProperties"/>
  </ds:schemaRefs>
</ds:datastoreItem>
</file>

<file path=customXml/itemProps2.xml><?xml version="1.0" encoding="utf-8"?>
<ds:datastoreItem xmlns:ds="http://schemas.openxmlformats.org/officeDocument/2006/customXml" ds:itemID="{F1AE9728-C98E-4A62-9CFA-2A6C5490D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8f185-7d9b-4351-974c-4439f1a0aa4b"/>
    <ds:schemaRef ds:uri="36479df9-24e9-412a-bf60-fbc3d4bd11b4"/>
    <ds:schemaRef ds:uri="d8594933-6f55-41e9-9059-a3ad8d090466"/>
    <ds:schemaRef ds:uri="1f0ca359-85c9-44b2-bd5f-89f2002c911c"/>
    <ds:schemaRef ds:uri="5d12e6b9-a1f2-407c-8adc-ebdc27d66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C7D42-0E62-4357-A3C8-D4B7B243AA2C}">
  <ds:schemaRefs>
    <ds:schemaRef ds:uri="Microsoft.SharePoint.Taxonomy.ContentTypeSync"/>
  </ds:schemaRefs>
</ds:datastoreItem>
</file>

<file path=customXml/itemProps4.xml><?xml version="1.0" encoding="utf-8"?>
<ds:datastoreItem xmlns:ds="http://schemas.openxmlformats.org/officeDocument/2006/customXml" ds:itemID="{2933BA8D-1342-417C-B467-A54588F48796}">
  <ds:schemaRefs>
    <ds:schemaRef ds:uri="http://schemas.openxmlformats.org/officeDocument/2006/bibliography"/>
  </ds:schemaRefs>
</ds:datastoreItem>
</file>

<file path=customXml/itemProps5.xml><?xml version="1.0" encoding="utf-8"?>
<ds:datastoreItem xmlns:ds="http://schemas.openxmlformats.org/officeDocument/2006/customXml" ds:itemID="{0305C58F-C7D0-426B-BB53-A9F613ECE663}">
  <ds:schemaRefs>
    <ds:schemaRef ds:uri="http://schemas.microsoft.com/sharepoint/v3/contenttype/forms"/>
  </ds:schemaRefs>
</ds:datastoreItem>
</file>

<file path=customXml/itemProps6.xml><?xml version="1.0" encoding="utf-8"?>
<ds:datastoreItem xmlns:ds="http://schemas.openxmlformats.org/officeDocument/2006/customXml" ds:itemID="{F55BDB0B-6118-4F11-A278-A56E1FAA4789}">
  <ds:schemaRefs>
    <ds:schemaRef ds:uri="http://schemas.microsoft.com/office/2006/metadata/properties"/>
    <ds:schemaRef ds:uri="http://schemas.microsoft.com/office/infopath/2007/PartnerControls"/>
    <ds:schemaRef ds:uri="d8594933-6f55-41e9-9059-a3ad8d090466"/>
    <ds:schemaRef ds:uri="0a98f185-7d9b-4351-974c-4439f1a0aa4b"/>
    <ds:schemaRef ds:uri="1f0ca359-85c9-44b2-bd5f-89f2002c911c"/>
    <ds:schemaRef ds:uri="36479df9-24e9-412a-bf60-fbc3d4bd11b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13994</Words>
  <Characters>79771</Characters>
  <Application>Microsoft Office Word</Application>
  <DocSecurity>0</DocSecurity>
  <Lines>664</Lines>
  <Paragraphs>187</Paragraphs>
  <ScaleCrop>false</ScaleCrop>
  <Company>Metronet Rail Ltd</Company>
  <LinksUpToDate>false</LinksUpToDate>
  <CharactersWithSpaces>93578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LUL PO Goods and Services</dc:title>
  <dc:subject/>
  <dc:creator>cornfich</dc:creator>
  <cp:keywords/>
  <cp:lastModifiedBy>Angela Corsan</cp:lastModifiedBy>
  <cp:revision>3</cp:revision>
  <cp:lastPrinted>2022-07-07T03:41:00Z</cp:lastPrinted>
  <dcterms:created xsi:type="dcterms:W3CDTF">2025-10-24T13:58:00Z</dcterms:created>
  <dcterms:modified xsi:type="dcterms:W3CDTF">2025-11-05T10:52:00Z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ABAAVOAfoSrQoyxd3YOOW3HU/DLNpAdCmQ1Os2Xs4WMbrrt/W+2yFCKa9pmBTu5pqdBZ</vt:lpwstr>
  </property>
  <property fmtid="{D5CDD505-2E9C-101B-9397-08002B2CF9AE}" pid="3" name="RESPONSE_SENDER_NAME">
    <vt:lpwstr>gAAAdya76B99d4hLGUR1rQ+8TxTv0GGEPdix</vt:lpwstr>
  </property>
  <property fmtid="{D5CDD505-2E9C-101B-9397-08002B2CF9AE}" pid="4" name="EMAIL_OWNER_ADDRESS">
    <vt:lpwstr>ABAAJXrvhtoYpC4QYkC9u9Ia2/oeYdH3HQydM7fehCQ5JS3jp5zEKWOS9NgH8egcXTLV</vt:lpwstr>
  </property>
  <property fmtid="{D5CDD505-2E9C-101B-9397-08002B2CF9AE}" pid="5" name="Terms and Conditions Type">
    <vt:lpwstr/>
  </property>
  <property fmtid="{D5CDD505-2E9C-101B-9397-08002B2CF9AE}" pid="6" name="Option">
    <vt:lpwstr/>
  </property>
  <property fmtid="{D5CDD505-2E9C-101B-9397-08002B2CF9AE}" pid="7" name="ContentType">
    <vt:lpwstr>Terms And Conditions</vt:lpwstr>
  </property>
  <property fmtid="{D5CDD505-2E9C-101B-9397-08002B2CF9AE}" pid="8" name="ContentTypeId">
    <vt:lpwstr>0x0101002910D253F6737E40BD97BB55BBC9C070005C03D9AE0ECCCC4D95535373AB0093BD</vt:lpwstr>
  </property>
  <property fmtid="{D5CDD505-2E9C-101B-9397-08002B2CF9AE}" pid="9" name="Obsoleted">
    <vt:lpwstr>0</vt:lpwstr>
  </property>
  <property fmtid="{D5CDD505-2E9C-101B-9397-08002B2CF9AE}" pid="10" name="URL">
    <vt:lpwstr/>
  </property>
  <property fmtid="{D5CDD505-2E9C-101B-9397-08002B2CF9AE}" pid="11" name="Order">
    <vt:lpwstr>43900.0000000000</vt:lpwstr>
  </property>
  <property fmtid="{D5CDD505-2E9C-101B-9397-08002B2CF9AE}" pid="12" name="GUID">
    <vt:lpwstr>73d8bc53-93b8-46cd-8320-cdd7f34b9c49</vt:lpwstr>
  </property>
  <property fmtid="{D5CDD505-2E9C-101B-9397-08002B2CF9AE}" pid="13" name="display_urn:schemas-microsoft-com:office:office#Editor">
    <vt:lpwstr>Hopkins Anna</vt:lpwstr>
  </property>
  <property fmtid="{D5CDD505-2E9C-101B-9397-08002B2CF9AE}" pid="14" name="display_urn:schemas-microsoft-com:office:office#Author">
    <vt:lpwstr>Hopkins Anna</vt:lpwstr>
  </property>
  <property fmtid="{D5CDD505-2E9C-101B-9397-08002B2CF9AE}" pid="15" name="MSIP_Label_15ced85b-adf0-4e9f-9830-7b50f3af6af6_Enabled">
    <vt:lpwstr>true</vt:lpwstr>
  </property>
  <property fmtid="{D5CDD505-2E9C-101B-9397-08002B2CF9AE}" pid="16" name="MSIP_Label_15ced85b-adf0-4e9f-9830-7b50f3af6af6_SetDate">
    <vt:lpwstr>2022-07-28T13:01:11Z</vt:lpwstr>
  </property>
  <property fmtid="{D5CDD505-2E9C-101B-9397-08002B2CF9AE}" pid="17" name="MSIP_Label_15ced85b-adf0-4e9f-9830-7b50f3af6af6_Method">
    <vt:lpwstr>Privileged</vt:lpwstr>
  </property>
  <property fmtid="{D5CDD505-2E9C-101B-9397-08002B2CF9AE}" pid="18" name="MSIP_Label_15ced85b-adf0-4e9f-9830-7b50f3af6af6_Name">
    <vt:lpwstr>TfL Restricted</vt:lpwstr>
  </property>
  <property fmtid="{D5CDD505-2E9C-101B-9397-08002B2CF9AE}" pid="19" name="MSIP_Label_15ced85b-adf0-4e9f-9830-7b50f3af6af6_SiteId">
    <vt:lpwstr>1fbd65bf-5def-4eea-a692-a089c255346b</vt:lpwstr>
  </property>
  <property fmtid="{D5CDD505-2E9C-101B-9397-08002B2CF9AE}" pid="20" name="MSIP_Label_15ced85b-adf0-4e9f-9830-7b50f3af6af6_ActionId">
    <vt:lpwstr>05e7781b-c34f-45c5-8687-14d1b38136fb</vt:lpwstr>
  </property>
  <property fmtid="{D5CDD505-2E9C-101B-9397-08002B2CF9AE}" pid="21" name="MSIP_Label_15ced85b-adf0-4e9f-9830-7b50f3af6af6_ContentBits">
    <vt:lpwstr>2</vt:lpwstr>
  </property>
</Properties>
</file>