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33C2" w14:textId="77777777" w:rsidR="00577C2B" w:rsidRDefault="007845E4">
      <w:pPr>
        <w:jc w:val="center"/>
        <w:rPr>
          <w:rFonts w:ascii="Arial" w:hAnsi="Arial" w:cs="Arial"/>
          <w:b/>
          <w:sz w:val="28"/>
        </w:rPr>
      </w:pPr>
      <w:r>
        <w:rPr>
          <w:rFonts w:ascii="Arial" w:hAnsi="Arial" w:cs="Arial"/>
          <w:b/>
          <w:sz w:val="28"/>
          <w:szCs w:val="28"/>
        </w:rPr>
        <w:t>Norfolk County Council</w:t>
      </w:r>
    </w:p>
    <w:p w14:paraId="09D24098" w14:textId="77777777" w:rsidR="00577C2B" w:rsidRDefault="00577C2B">
      <w:pPr>
        <w:jc w:val="both"/>
        <w:rPr>
          <w:rFonts w:ascii="Arial" w:hAnsi="Arial" w:cs="Arial"/>
          <w:b/>
          <w:sz w:val="22"/>
          <w:szCs w:val="22"/>
        </w:rPr>
      </w:pPr>
    </w:p>
    <w:p w14:paraId="6204B3A6" w14:textId="77777777" w:rsidR="00577C2B" w:rsidRDefault="00577C2B">
      <w:pPr>
        <w:rPr>
          <w:rFonts w:ascii="Arial" w:hAnsi="Arial" w:cs="Arial"/>
        </w:rPr>
      </w:pPr>
    </w:p>
    <w:p w14:paraId="696CDC7E" w14:textId="77777777" w:rsidR="00577C2B" w:rsidRDefault="007845E4">
      <w:pPr>
        <w:jc w:val="center"/>
        <w:rPr>
          <w:rFonts w:ascii="Arial" w:hAnsi="Arial" w:cs="Arial"/>
          <w:b/>
          <w:sz w:val="32"/>
          <w:szCs w:val="32"/>
        </w:rPr>
      </w:pPr>
      <w:r>
        <w:rPr>
          <w:rFonts w:ascii="Arial" w:hAnsi="Arial" w:cs="Arial"/>
          <w:b/>
          <w:sz w:val="32"/>
          <w:szCs w:val="32"/>
        </w:rPr>
        <w:t>SERVICES CONTRACT</w:t>
      </w:r>
    </w:p>
    <w:p w14:paraId="1053AAEA" w14:textId="77777777" w:rsidR="00577C2B" w:rsidRDefault="00577C2B">
      <w:pPr>
        <w:jc w:val="center"/>
        <w:rPr>
          <w:rFonts w:ascii="Arial" w:hAnsi="Arial" w:cs="Arial"/>
          <w:b/>
          <w:sz w:val="32"/>
          <w:szCs w:val="32"/>
          <w:highlight w:val="yellow"/>
        </w:rPr>
      </w:pPr>
    </w:p>
    <w:p w14:paraId="74D07E04" w14:textId="77777777" w:rsidR="00577C2B" w:rsidRDefault="00577C2B">
      <w:pPr>
        <w:rPr>
          <w:rFonts w:ascii="Arial" w:hAnsi="Arial" w:cs="Arial"/>
          <w:b/>
          <w:sz w:val="22"/>
          <w:szCs w:val="22"/>
        </w:rPr>
      </w:pPr>
    </w:p>
    <w:p w14:paraId="7D7F4354" w14:textId="77777777" w:rsidR="00577C2B" w:rsidRDefault="00577C2B">
      <w:pPr>
        <w:jc w:val="center"/>
        <w:rPr>
          <w:rFonts w:ascii="Arial" w:hAnsi="Arial" w:cs="Arial"/>
          <w:b/>
          <w:sz w:val="22"/>
          <w:szCs w:val="22"/>
        </w:rPr>
      </w:pPr>
    </w:p>
    <w:p w14:paraId="1646F2AB" w14:textId="77777777" w:rsidR="00577C2B" w:rsidRDefault="007845E4">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Pr>
          <w:rFonts w:ascii="Arial" w:hAnsi="Arial" w:cs="Arial"/>
          <w:b/>
          <w:bCs/>
          <w:sz w:val="22"/>
          <w:szCs w:val="22"/>
        </w:rPr>
        <w:t>PROVISION OF Integrated Mediation and Disagreement Resolution For Young People and Parents and Carers of Children  with Special Educational Needs and/or Disabilities</w:t>
      </w:r>
    </w:p>
    <w:p w14:paraId="3AD8350E" w14:textId="77777777" w:rsidR="00577C2B" w:rsidRDefault="007845E4">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bCs/>
          <w:sz w:val="22"/>
          <w:szCs w:val="22"/>
        </w:rPr>
      </w:pPr>
      <w:r>
        <w:rPr>
          <w:rFonts w:ascii="Arial" w:hAnsi="Arial" w:cs="Arial"/>
          <w:b/>
          <w:bCs/>
          <w:sz w:val="22"/>
          <w:szCs w:val="22"/>
        </w:rPr>
        <w:t xml:space="preserve">FOR Norfolk County Council </w:t>
      </w:r>
    </w:p>
    <w:p w14:paraId="13783700" w14:textId="77777777" w:rsidR="00577C2B" w:rsidRDefault="007845E4">
      <w:pPr>
        <w:pBdr>
          <w:top w:val="double" w:sz="4" w:space="1" w:color="auto"/>
          <w:left w:val="double" w:sz="4" w:space="4" w:color="auto"/>
          <w:bottom w:val="double" w:sz="4" w:space="1" w:color="auto"/>
          <w:right w:val="double" w:sz="4" w:space="4" w:color="auto"/>
        </w:pBdr>
        <w:shd w:val="clear" w:color="auto" w:fill="CCCCCC"/>
        <w:jc w:val="center"/>
        <w:rPr>
          <w:rFonts w:ascii="Arial" w:hAnsi="Arial" w:cs="Arial"/>
          <w:b/>
          <w:color w:val="000000"/>
          <w:sz w:val="22"/>
          <w:szCs w:val="22"/>
        </w:rPr>
      </w:pPr>
      <w:r>
        <w:rPr>
          <w:rFonts w:ascii="Arial" w:hAnsi="Arial" w:cs="Arial"/>
          <w:b/>
          <w:sz w:val="22"/>
          <w:szCs w:val="22"/>
        </w:rPr>
        <w:t>CONTRACT REF: NCCT43111</w:t>
      </w:r>
    </w:p>
    <w:p w14:paraId="05E2B779" w14:textId="77777777" w:rsidR="00577C2B" w:rsidRDefault="00577C2B">
      <w:pPr>
        <w:tabs>
          <w:tab w:val="center" w:pos="4320"/>
          <w:tab w:val="right" w:pos="8640"/>
        </w:tabs>
        <w:jc w:val="both"/>
        <w:rPr>
          <w:rFonts w:ascii="Arial" w:hAnsi="Arial" w:cs="Arial"/>
          <w:sz w:val="22"/>
          <w:szCs w:val="22"/>
        </w:rPr>
      </w:pPr>
    </w:p>
    <w:p w14:paraId="65A54079" w14:textId="77777777" w:rsidR="00577C2B" w:rsidRDefault="007845E4">
      <w:pPr>
        <w:pBdr>
          <w:top w:val="double" w:sz="4" w:space="1" w:color="auto"/>
          <w:left w:val="double" w:sz="4" w:space="4" w:color="auto"/>
          <w:bottom w:val="double" w:sz="4" w:space="1" w:color="auto"/>
          <w:right w:val="double" w:sz="4" w:space="4" w:color="auto"/>
        </w:pBdr>
        <w:shd w:val="clear" w:color="auto" w:fill="CCCCCC"/>
        <w:tabs>
          <w:tab w:val="center" w:pos="4320"/>
          <w:tab w:val="right" w:pos="8640"/>
        </w:tabs>
        <w:jc w:val="both"/>
        <w:rPr>
          <w:rFonts w:ascii="Arial" w:hAnsi="Arial" w:cs="Arial"/>
          <w:b/>
          <w:sz w:val="22"/>
          <w:szCs w:val="22"/>
        </w:rPr>
      </w:pPr>
      <w:r>
        <w:rPr>
          <w:rFonts w:ascii="Arial" w:hAnsi="Arial" w:cs="Arial"/>
          <w:b/>
          <w:sz w:val="22"/>
          <w:szCs w:val="22"/>
        </w:rPr>
        <w:t>1. FORM OF AGREEMENT</w:t>
      </w:r>
    </w:p>
    <w:p w14:paraId="0FA73F8C" w14:textId="77777777" w:rsidR="00577C2B" w:rsidRDefault="00577C2B">
      <w:pPr>
        <w:tabs>
          <w:tab w:val="center" w:pos="4320"/>
          <w:tab w:val="right" w:pos="8640"/>
        </w:tabs>
        <w:jc w:val="both"/>
        <w:rPr>
          <w:rFonts w:ascii="Arial" w:hAnsi="Arial" w:cs="Arial"/>
          <w:sz w:val="18"/>
          <w:szCs w:val="18"/>
        </w:rPr>
      </w:pPr>
    </w:p>
    <w:p w14:paraId="1E3D8C51" w14:textId="77777777" w:rsidR="00577C2B" w:rsidRDefault="00577C2B">
      <w:pPr>
        <w:tabs>
          <w:tab w:val="center" w:pos="4320"/>
          <w:tab w:val="right" w:pos="8640"/>
        </w:tabs>
        <w:jc w:val="both"/>
        <w:rPr>
          <w:rFonts w:ascii="Arial" w:hAnsi="Arial" w:cs="Arial"/>
          <w:sz w:val="18"/>
          <w:szCs w:val="18"/>
        </w:rPr>
      </w:pPr>
    </w:p>
    <w:p w14:paraId="3A3CCA94" w14:textId="77777777" w:rsidR="00577C2B" w:rsidRDefault="00577C2B">
      <w:pPr>
        <w:tabs>
          <w:tab w:val="center" w:pos="4320"/>
          <w:tab w:val="right" w:pos="8640"/>
        </w:tabs>
        <w:jc w:val="both"/>
        <w:rPr>
          <w:rFonts w:ascii="Arial" w:hAnsi="Arial" w:cs="Arial"/>
          <w:sz w:val="22"/>
          <w:szCs w:val="22"/>
        </w:rPr>
      </w:pPr>
    </w:p>
    <w:p w14:paraId="493470B9" w14:textId="77777777" w:rsidR="00577C2B" w:rsidRDefault="007845E4">
      <w:pPr>
        <w:tabs>
          <w:tab w:val="center" w:pos="4320"/>
          <w:tab w:val="right" w:pos="8640"/>
        </w:tabs>
        <w:jc w:val="both"/>
        <w:rPr>
          <w:rFonts w:ascii="Arial" w:hAnsi="Arial" w:cs="Arial"/>
          <w:sz w:val="22"/>
          <w:szCs w:val="22"/>
        </w:rPr>
      </w:pPr>
      <w:r>
        <w:rPr>
          <w:rFonts w:ascii="Arial" w:hAnsi="Arial" w:cs="Arial"/>
          <w:b/>
          <w:sz w:val="22"/>
          <w:szCs w:val="22"/>
        </w:rPr>
        <w:t>THIS AGREEMENT</w:t>
      </w:r>
      <w:r>
        <w:rPr>
          <w:rFonts w:ascii="Arial" w:hAnsi="Arial" w:cs="Arial"/>
          <w:sz w:val="22"/>
          <w:szCs w:val="22"/>
        </w:rPr>
        <w:t xml:space="preserve"> dated the [Insert at award] </w:t>
      </w:r>
    </w:p>
    <w:p w14:paraId="7BD544B1" w14:textId="77777777" w:rsidR="00577C2B" w:rsidRDefault="00577C2B">
      <w:pPr>
        <w:tabs>
          <w:tab w:val="center" w:pos="4320"/>
          <w:tab w:val="right" w:pos="8640"/>
        </w:tabs>
        <w:jc w:val="both"/>
        <w:rPr>
          <w:rFonts w:ascii="Arial" w:hAnsi="Arial" w:cs="Arial"/>
          <w:sz w:val="22"/>
          <w:szCs w:val="22"/>
        </w:rPr>
      </w:pPr>
    </w:p>
    <w:p w14:paraId="3FB93230" w14:textId="77777777" w:rsidR="00577C2B" w:rsidRDefault="007845E4">
      <w:pPr>
        <w:tabs>
          <w:tab w:val="center" w:pos="4320"/>
          <w:tab w:val="right" w:pos="8640"/>
        </w:tabs>
        <w:jc w:val="both"/>
        <w:rPr>
          <w:rFonts w:ascii="Arial" w:hAnsi="Arial" w:cs="Arial"/>
          <w:sz w:val="22"/>
          <w:szCs w:val="22"/>
        </w:rPr>
      </w:pPr>
      <w:r>
        <w:rPr>
          <w:rFonts w:ascii="Arial" w:hAnsi="Arial" w:cs="Arial"/>
          <w:sz w:val="22"/>
          <w:szCs w:val="22"/>
        </w:rPr>
        <w:t>is made between</w:t>
      </w:r>
    </w:p>
    <w:p w14:paraId="3EC726E4" w14:textId="77777777" w:rsidR="00577C2B" w:rsidRDefault="00577C2B">
      <w:pPr>
        <w:tabs>
          <w:tab w:val="center" w:pos="4320"/>
          <w:tab w:val="right" w:pos="8640"/>
        </w:tabs>
        <w:jc w:val="both"/>
        <w:rPr>
          <w:rFonts w:ascii="Arial" w:hAnsi="Arial" w:cs="Arial"/>
          <w:sz w:val="22"/>
          <w:szCs w:val="22"/>
        </w:rPr>
      </w:pPr>
    </w:p>
    <w:p w14:paraId="792BCF4B" w14:textId="77777777" w:rsidR="00577C2B" w:rsidRDefault="007845E4">
      <w:pPr>
        <w:jc w:val="both"/>
        <w:rPr>
          <w:rFonts w:ascii="Arial" w:hAnsi="Arial" w:cs="Arial"/>
          <w:sz w:val="22"/>
          <w:szCs w:val="22"/>
        </w:rPr>
      </w:pPr>
      <w:r>
        <w:rPr>
          <w:rFonts w:ascii="Arial" w:hAnsi="Arial" w:cs="Arial"/>
          <w:b/>
          <w:sz w:val="22"/>
          <w:szCs w:val="22"/>
        </w:rPr>
        <w:t xml:space="preserve">Norfolk County Council </w:t>
      </w:r>
      <w:r>
        <w:rPr>
          <w:rFonts w:ascii="Arial" w:hAnsi="Arial" w:cs="Arial"/>
          <w:sz w:val="22"/>
          <w:szCs w:val="22"/>
        </w:rPr>
        <w:t xml:space="preserve">of County Hall, Martineau Lane, Norwich NR1 2DH (“the </w:t>
      </w:r>
      <w:r>
        <w:rPr>
          <w:rFonts w:ascii="Arial" w:hAnsi="Arial" w:cs="Arial"/>
          <w:b/>
          <w:sz w:val="22"/>
          <w:szCs w:val="22"/>
        </w:rPr>
        <w:t>Council</w:t>
      </w:r>
      <w:r>
        <w:rPr>
          <w:rFonts w:ascii="Arial" w:hAnsi="Arial" w:cs="Arial"/>
          <w:sz w:val="22"/>
          <w:szCs w:val="22"/>
        </w:rPr>
        <w:t>”);</w:t>
      </w:r>
    </w:p>
    <w:p w14:paraId="20BC619D" w14:textId="77777777" w:rsidR="00577C2B" w:rsidRDefault="00577C2B">
      <w:pPr>
        <w:jc w:val="both"/>
        <w:rPr>
          <w:rFonts w:ascii="Arial" w:hAnsi="Arial" w:cs="Arial"/>
          <w:sz w:val="22"/>
          <w:szCs w:val="22"/>
        </w:rPr>
      </w:pPr>
    </w:p>
    <w:p w14:paraId="75F99721" w14:textId="77777777" w:rsidR="00577C2B" w:rsidRDefault="007845E4">
      <w:pPr>
        <w:jc w:val="both"/>
        <w:rPr>
          <w:rFonts w:ascii="Arial" w:hAnsi="Arial" w:cs="Arial"/>
          <w:sz w:val="22"/>
          <w:szCs w:val="22"/>
        </w:rPr>
      </w:pPr>
      <w:r>
        <w:rPr>
          <w:rFonts w:ascii="Arial" w:hAnsi="Arial" w:cs="Arial"/>
          <w:sz w:val="22"/>
          <w:szCs w:val="22"/>
        </w:rPr>
        <w:t>and</w:t>
      </w:r>
    </w:p>
    <w:p w14:paraId="0327B7B1" w14:textId="77777777" w:rsidR="00577C2B" w:rsidRDefault="00577C2B">
      <w:pPr>
        <w:jc w:val="both"/>
        <w:rPr>
          <w:rFonts w:ascii="Arial" w:hAnsi="Arial" w:cs="Arial"/>
          <w:b/>
          <w:sz w:val="22"/>
          <w:szCs w:val="22"/>
        </w:rPr>
      </w:pPr>
    </w:p>
    <w:p w14:paraId="25BEA797" w14:textId="77777777" w:rsidR="00577C2B" w:rsidRDefault="007845E4">
      <w:pPr>
        <w:jc w:val="both"/>
        <w:rPr>
          <w:rFonts w:ascii="Arial" w:hAnsi="Arial" w:cs="Arial"/>
          <w:b/>
          <w:sz w:val="22"/>
          <w:szCs w:val="22"/>
        </w:rPr>
      </w:pPr>
      <w:r>
        <w:rPr>
          <w:rFonts w:ascii="Arial" w:hAnsi="Arial" w:cs="Arial"/>
          <w:sz w:val="22"/>
          <w:szCs w:val="22"/>
        </w:rPr>
        <w:t>[to be completed at award],</w:t>
      </w:r>
      <w:r>
        <w:rPr>
          <w:rFonts w:ascii="Arial" w:hAnsi="Arial" w:cs="Arial"/>
          <w:b/>
          <w:sz w:val="22"/>
          <w:szCs w:val="22"/>
        </w:rPr>
        <w:t xml:space="preserve"> </w:t>
      </w:r>
      <w:r>
        <w:rPr>
          <w:rFonts w:ascii="Arial" w:hAnsi="Arial" w:cs="Arial"/>
          <w:sz w:val="22"/>
          <w:szCs w:val="22"/>
        </w:rPr>
        <w:t>([to be completed at award] Registration Number [to be completed at award]) situated at [to be completed at award] (</w:t>
      </w:r>
      <w:r>
        <w:rPr>
          <w:rFonts w:ascii="Arial" w:hAnsi="Arial" w:cs="Arial"/>
          <w:b/>
          <w:sz w:val="22"/>
          <w:szCs w:val="22"/>
        </w:rPr>
        <w:t>“</w:t>
      </w:r>
      <w:r>
        <w:rPr>
          <w:rFonts w:ascii="Arial" w:hAnsi="Arial" w:cs="Arial"/>
          <w:sz w:val="22"/>
          <w:szCs w:val="22"/>
        </w:rPr>
        <w:t>the</w:t>
      </w:r>
      <w:r>
        <w:rPr>
          <w:rFonts w:ascii="Arial" w:hAnsi="Arial" w:cs="Arial"/>
          <w:b/>
          <w:sz w:val="22"/>
          <w:szCs w:val="22"/>
        </w:rPr>
        <w:t xml:space="preserve"> Provider”</w:t>
      </w:r>
      <w:r>
        <w:rPr>
          <w:rFonts w:ascii="Arial" w:hAnsi="Arial" w:cs="Arial"/>
          <w:sz w:val="22"/>
          <w:szCs w:val="22"/>
        </w:rPr>
        <w:t>);</w:t>
      </w:r>
    </w:p>
    <w:p w14:paraId="1E301EBB" w14:textId="77777777" w:rsidR="00577C2B" w:rsidRDefault="00577C2B">
      <w:pPr>
        <w:jc w:val="both"/>
        <w:rPr>
          <w:rFonts w:ascii="Arial" w:hAnsi="Arial" w:cs="Arial"/>
          <w:b/>
          <w:sz w:val="22"/>
          <w:szCs w:val="22"/>
        </w:rPr>
      </w:pPr>
    </w:p>
    <w:p w14:paraId="3717B25E" w14:textId="77777777" w:rsidR="00577C2B" w:rsidRDefault="007845E4">
      <w:pPr>
        <w:autoSpaceDE w:val="0"/>
        <w:autoSpaceDN w:val="0"/>
        <w:adjustRightInd w:val="0"/>
        <w:ind w:left="1701" w:firstLine="567"/>
        <w:jc w:val="both"/>
        <w:rPr>
          <w:rFonts w:ascii="Arial" w:hAnsi="Arial" w:cs="Arial"/>
          <w:sz w:val="22"/>
          <w:szCs w:val="22"/>
          <w:lang w:val="en-US"/>
        </w:rPr>
      </w:pPr>
      <w:r>
        <w:rPr>
          <w:rFonts w:ascii="Arial" w:hAnsi="Arial" w:cs="Arial"/>
          <w:sz w:val="22"/>
          <w:szCs w:val="22"/>
        </w:rPr>
        <w:tab/>
      </w:r>
      <w:r>
        <w:rPr>
          <w:rFonts w:ascii="Arial" w:hAnsi="Arial" w:cs="Arial"/>
          <w:sz w:val="22"/>
          <w:szCs w:val="22"/>
        </w:rPr>
        <w:tab/>
      </w:r>
    </w:p>
    <w:p w14:paraId="23229019" w14:textId="77777777" w:rsidR="00577C2B" w:rsidRDefault="007845E4">
      <w:pPr>
        <w:jc w:val="both"/>
        <w:rPr>
          <w:rFonts w:ascii="Arial" w:hAnsi="Arial" w:cs="Arial"/>
          <w:sz w:val="22"/>
          <w:szCs w:val="22"/>
        </w:rPr>
      </w:pPr>
      <w:r>
        <w:rPr>
          <w:rFonts w:ascii="Arial" w:hAnsi="Arial" w:cs="Arial"/>
          <w:sz w:val="22"/>
          <w:szCs w:val="22"/>
        </w:rPr>
        <w:t xml:space="preserve">together referred to as “the </w:t>
      </w:r>
      <w:r>
        <w:rPr>
          <w:rFonts w:ascii="Arial" w:hAnsi="Arial" w:cs="Arial"/>
          <w:b/>
          <w:sz w:val="22"/>
          <w:szCs w:val="22"/>
        </w:rPr>
        <w:t>Parties</w:t>
      </w:r>
      <w:r>
        <w:rPr>
          <w:rFonts w:ascii="Arial" w:hAnsi="Arial" w:cs="Arial"/>
          <w:sz w:val="22"/>
          <w:szCs w:val="22"/>
        </w:rPr>
        <w:t>”.</w:t>
      </w:r>
    </w:p>
    <w:p w14:paraId="7FFEE1A6" w14:textId="77777777" w:rsidR="00577C2B" w:rsidRDefault="00577C2B">
      <w:pPr>
        <w:jc w:val="both"/>
        <w:rPr>
          <w:rFonts w:ascii="Arial" w:hAnsi="Arial" w:cs="Arial"/>
          <w:sz w:val="22"/>
          <w:szCs w:val="22"/>
        </w:rPr>
      </w:pPr>
    </w:p>
    <w:p w14:paraId="7023A3F3" w14:textId="77777777" w:rsidR="00577C2B" w:rsidRDefault="007845E4">
      <w:pPr>
        <w:jc w:val="both"/>
        <w:rPr>
          <w:rFonts w:ascii="Arial" w:hAnsi="Arial" w:cs="Arial"/>
          <w:b/>
          <w:sz w:val="22"/>
          <w:szCs w:val="22"/>
        </w:rPr>
      </w:pPr>
      <w:r>
        <w:rPr>
          <w:rFonts w:ascii="Arial" w:hAnsi="Arial" w:cs="Arial"/>
          <w:b/>
          <w:sz w:val="22"/>
          <w:szCs w:val="22"/>
        </w:rPr>
        <w:t xml:space="preserve">IT IS AGREED THAT: </w:t>
      </w:r>
    </w:p>
    <w:p w14:paraId="22558ADA" w14:textId="77777777" w:rsidR="00577C2B" w:rsidRDefault="00577C2B">
      <w:pPr>
        <w:jc w:val="both"/>
        <w:rPr>
          <w:rFonts w:ascii="Arial" w:hAnsi="Arial" w:cs="Arial"/>
          <w:sz w:val="22"/>
          <w:szCs w:val="22"/>
        </w:rPr>
      </w:pPr>
    </w:p>
    <w:p w14:paraId="46BCA47D" w14:textId="77777777" w:rsidR="00577C2B" w:rsidRDefault="007845E4">
      <w:pPr>
        <w:numPr>
          <w:ilvl w:val="0"/>
          <w:numId w:val="8"/>
        </w:numPr>
        <w:tabs>
          <w:tab w:val="clear" w:pos="927"/>
          <w:tab w:val="num" w:pos="709"/>
          <w:tab w:val="num" w:pos="3054"/>
        </w:tabs>
        <w:ind w:left="709" w:hanging="709"/>
        <w:jc w:val="both"/>
        <w:rPr>
          <w:rFonts w:ascii="Arial" w:hAnsi="Arial" w:cs="Arial"/>
          <w:sz w:val="22"/>
          <w:szCs w:val="22"/>
        </w:rPr>
      </w:pPr>
      <w:r>
        <w:rPr>
          <w:rFonts w:ascii="Arial" w:hAnsi="Arial" w:cs="Arial"/>
          <w:sz w:val="22"/>
          <w:szCs w:val="22"/>
        </w:rPr>
        <w:t>This Form of Agreement with the following attached documents will together form the Contract Documents:</w:t>
      </w:r>
    </w:p>
    <w:p w14:paraId="4DFF1A57" w14:textId="77777777" w:rsidR="00577C2B" w:rsidRDefault="00577C2B">
      <w:pPr>
        <w:ind w:firstLine="709"/>
        <w:jc w:val="both"/>
        <w:rPr>
          <w:rFonts w:ascii="Arial" w:hAnsi="Arial" w:cs="Arial"/>
          <w:sz w:val="22"/>
          <w:szCs w:val="22"/>
        </w:rPr>
      </w:pPr>
    </w:p>
    <w:p w14:paraId="4EA247A8" w14:textId="77777777" w:rsidR="00577C2B" w:rsidRDefault="007845E4">
      <w:pPr>
        <w:ind w:firstLine="709"/>
        <w:jc w:val="both"/>
        <w:rPr>
          <w:rFonts w:ascii="Arial" w:hAnsi="Arial" w:cs="Arial"/>
          <w:sz w:val="22"/>
          <w:szCs w:val="22"/>
        </w:rPr>
      </w:pPr>
      <w:r>
        <w:rPr>
          <w:rFonts w:ascii="Arial" w:hAnsi="Arial" w:cs="Arial"/>
          <w:sz w:val="22"/>
          <w:szCs w:val="22"/>
        </w:rPr>
        <w:t>Conditions of Contract</w:t>
      </w:r>
    </w:p>
    <w:p w14:paraId="42A3DFE2" w14:textId="77777777" w:rsidR="00577C2B" w:rsidRDefault="007845E4">
      <w:pPr>
        <w:tabs>
          <w:tab w:val="left" w:pos="2127"/>
        </w:tabs>
        <w:ind w:firstLine="709"/>
        <w:jc w:val="both"/>
        <w:rPr>
          <w:rFonts w:ascii="Arial" w:hAnsi="Arial" w:cs="Arial"/>
          <w:sz w:val="22"/>
          <w:szCs w:val="22"/>
        </w:rPr>
      </w:pPr>
      <w:r>
        <w:rPr>
          <w:rFonts w:ascii="Arial" w:hAnsi="Arial" w:cs="Arial"/>
          <w:sz w:val="22"/>
          <w:szCs w:val="22"/>
        </w:rPr>
        <w:t xml:space="preserve">Schedule 1 - </w:t>
      </w:r>
      <w:r>
        <w:rPr>
          <w:rFonts w:ascii="Arial" w:hAnsi="Arial" w:cs="Arial"/>
          <w:sz w:val="22"/>
          <w:szCs w:val="22"/>
        </w:rPr>
        <w:tab/>
        <w:t>Specification</w:t>
      </w:r>
    </w:p>
    <w:p w14:paraId="23D0B180" w14:textId="77777777" w:rsidR="00577C2B" w:rsidRDefault="007845E4">
      <w:pPr>
        <w:tabs>
          <w:tab w:val="left" w:pos="2127"/>
        </w:tabs>
        <w:ind w:firstLine="709"/>
        <w:jc w:val="both"/>
        <w:rPr>
          <w:rFonts w:ascii="Arial" w:hAnsi="Arial" w:cs="Arial"/>
          <w:sz w:val="22"/>
          <w:szCs w:val="22"/>
        </w:rPr>
      </w:pPr>
      <w:r>
        <w:rPr>
          <w:rFonts w:ascii="Arial" w:hAnsi="Arial" w:cs="Arial"/>
          <w:sz w:val="22"/>
          <w:szCs w:val="22"/>
        </w:rPr>
        <w:t>Schedule 2 -</w:t>
      </w:r>
      <w:r>
        <w:rPr>
          <w:rFonts w:ascii="Arial" w:hAnsi="Arial" w:cs="Arial"/>
          <w:sz w:val="22"/>
          <w:szCs w:val="22"/>
        </w:rPr>
        <w:tab/>
        <w:t>Performance Monitoring and KPIs</w:t>
      </w:r>
    </w:p>
    <w:p w14:paraId="18365185" w14:textId="77777777" w:rsidR="00577C2B" w:rsidRDefault="007845E4">
      <w:pPr>
        <w:tabs>
          <w:tab w:val="left" w:pos="2127"/>
        </w:tabs>
        <w:ind w:firstLine="709"/>
        <w:jc w:val="both"/>
        <w:rPr>
          <w:rFonts w:ascii="Arial" w:hAnsi="Arial" w:cs="Arial"/>
          <w:sz w:val="22"/>
          <w:szCs w:val="22"/>
        </w:rPr>
      </w:pPr>
      <w:r>
        <w:rPr>
          <w:rFonts w:ascii="Arial" w:hAnsi="Arial" w:cs="Arial"/>
          <w:sz w:val="22"/>
          <w:szCs w:val="22"/>
        </w:rPr>
        <w:t xml:space="preserve">Schedule 3 - </w:t>
      </w:r>
      <w:r>
        <w:rPr>
          <w:rFonts w:ascii="Arial" w:hAnsi="Arial" w:cs="Arial"/>
          <w:sz w:val="22"/>
          <w:szCs w:val="22"/>
        </w:rPr>
        <w:tab/>
        <w:t>The Council’s Policy Statements</w:t>
      </w:r>
    </w:p>
    <w:p w14:paraId="76E222DF" w14:textId="77777777" w:rsidR="00577C2B" w:rsidRDefault="007845E4">
      <w:pPr>
        <w:tabs>
          <w:tab w:val="left" w:pos="2127"/>
        </w:tabs>
        <w:ind w:firstLine="709"/>
        <w:jc w:val="both"/>
        <w:rPr>
          <w:rFonts w:ascii="Arial" w:hAnsi="Arial" w:cs="Arial"/>
          <w:color w:val="FF0000"/>
          <w:sz w:val="22"/>
          <w:szCs w:val="22"/>
        </w:rPr>
      </w:pPr>
      <w:r>
        <w:rPr>
          <w:rFonts w:ascii="Arial" w:hAnsi="Arial" w:cs="Arial"/>
          <w:sz w:val="22"/>
          <w:szCs w:val="22"/>
        </w:rPr>
        <w:t xml:space="preserve">Schedule 4 - </w:t>
      </w:r>
      <w:r>
        <w:rPr>
          <w:rFonts w:ascii="Arial" w:hAnsi="Arial" w:cs="Arial"/>
          <w:sz w:val="22"/>
          <w:szCs w:val="22"/>
        </w:rPr>
        <w:tab/>
        <w:t>Price and Payment Schedule</w:t>
      </w:r>
    </w:p>
    <w:p w14:paraId="5C60B0C2" w14:textId="77777777" w:rsidR="00577C2B" w:rsidRDefault="007845E4">
      <w:pPr>
        <w:tabs>
          <w:tab w:val="left" w:pos="2127"/>
        </w:tabs>
        <w:ind w:left="2127" w:hanging="1418"/>
        <w:jc w:val="both"/>
        <w:rPr>
          <w:rFonts w:ascii="Arial" w:hAnsi="Arial" w:cs="Arial"/>
          <w:i/>
          <w:color w:val="FF0000"/>
          <w:sz w:val="22"/>
          <w:szCs w:val="22"/>
        </w:rPr>
      </w:pPr>
      <w:r>
        <w:rPr>
          <w:rFonts w:ascii="Arial" w:hAnsi="Arial" w:cs="Arial"/>
          <w:sz w:val="22"/>
          <w:szCs w:val="22"/>
        </w:rPr>
        <w:t xml:space="preserve">Schedule 5 - </w:t>
      </w:r>
      <w:r>
        <w:rPr>
          <w:rFonts w:ascii="Arial" w:hAnsi="Arial" w:cs="Arial"/>
          <w:sz w:val="22"/>
          <w:szCs w:val="22"/>
        </w:rPr>
        <w:tab/>
        <w:t>Tender Response Document</w:t>
      </w:r>
    </w:p>
    <w:p w14:paraId="0469E41D" w14:textId="77777777" w:rsidR="00577C2B" w:rsidRDefault="007845E4">
      <w:pPr>
        <w:ind w:left="2127" w:hanging="1418"/>
        <w:rPr>
          <w:rFonts w:ascii="Arial" w:hAnsi="Arial" w:cs="Arial"/>
          <w:sz w:val="22"/>
          <w:szCs w:val="22"/>
        </w:rPr>
      </w:pPr>
      <w:r>
        <w:rPr>
          <w:rFonts w:ascii="Arial" w:hAnsi="Arial" w:cs="Arial"/>
          <w:sz w:val="22"/>
          <w:szCs w:val="22"/>
        </w:rPr>
        <w:t xml:space="preserve">Schedule 6 - </w:t>
      </w:r>
      <w:r>
        <w:rPr>
          <w:rFonts w:ascii="Arial" w:hAnsi="Arial" w:cs="Arial"/>
          <w:sz w:val="22"/>
          <w:szCs w:val="22"/>
        </w:rPr>
        <w:tab/>
        <w:t>Copy Contract Award Letter and any other relevant correspondence (including any pre- and post-tender correspondence)</w:t>
      </w:r>
    </w:p>
    <w:p w14:paraId="6D60D3A5" w14:textId="77777777" w:rsidR="00577C2B" w:rsidRDefault="007845E4">
      <w:pPr>
        <w:ind w:left="2127" w:hanging="1418"/>
        <w:jc w:val="both"/>
        <w:rPr>
          <w:rFonts w:ascii="Arial" w:hAnsi="Arial" w:cs="Arial"/>
          <w:sz w:val="22"/>
          <w:szCs w:val="22"/>
        </w:rPr>
      </w:pPr>
      <w:r>
        <w:rPr>
          <w:rFonts w:ascii="Arial" w:hAnsi="Arial" w:cs="Arial"/>
          <w:sz w:val="22"/>
          <w:szCs w:val="22"/>
        </w:rPr>
        <w:t>Schedule 7 -</w:t>
      </w:r>
      <w:r>
        <w:rPr>
          <w:rFonts w:ascii="Arial" w:hAnsi="Arial" w:cs="Arial"/>
          <w:sz w:val="22"/>
          <w:szCs w:val="22"/>
        </w:rPr>
        <w:tab/>
        <w:t>Not used</w:t>
      </w:r>
    </w:p>
    <w:p w14:paraId="36A45A1A" w14:textId="77777777" w:rsidR="00577C2B" w:rsidRDefault="00577C2B">
      <w:pPr>
        <w:ind w:left="2127" w:hanging="1418"/>
        <w:jc w:val="both"/>
        <w:rPr>
          <w:rFonts w:ascii="Arial" w:hAnsi="Arial" w:cs="Arial"/>
          <w:sz w:val="22"/>
          <w:szCs w:val="22"/>
        </w:rPr>
      </w:pPr>
    </w:p>
    <w:p w14:paraId="5A216658" w14:textId="77777777" w:rsidR="00577C2B" w:rsidRDefault="007845E4">
      <w:pPr>
        <w:ind w:left="2127" w:hanging="1418"/>
        <w:jc w:val="both"/>
        <w:rPr>
          <w:rFonts w:ascii="Arial" w:hAnsi="Arial" w:cs="Arial"/>
          <w:sz w:val="22"/>
          <w:szCs w:val="22"/>
        </w:rPr>
      </w:pPr>
      <w:r>
        <w:rPr>
          <w:rFonts w:ascii="Arial" w:hAnsi="Arial" w:cs="Arial"/>
          <w:sz w:val="22"/>
          <w:szCs w:val="22"/>
        </w:rPr>
        <w:t xml:space="preserve">Schedule 8 - </w:t>
      </w:r>
      <w:r>
        <w:rPr>
          <w:rFonts w:ascii="Arial" w:hAnsi="Arial" w:cs="Arial"/>
          <w:sz w:val="22"/>
          <w:szCs w:val="22"/>
        </w:rPr>
        <w:tab/>
        <w:t>Exit Plan</w:t>
      </w:r>
    </w:p>
    <w:p w14:paraId="4E602213" w14:textId="77777777" w:rsidR="00577C2B" w:rsidRDefault="007845E4">
      <w:pPr>
        <w:ind w:left="2127" w:hanging="1418"/>
        <w:rPr>
          <w:rFonts w:ascii="Arial" w:hAnsi="Arial" w:cs="Arial"/>
          <w:sz w:val="22"/>
          <w:szCs w:val="22"/>
        </w:rPr>
      </w:pPr>
      <w:r>
        <w:rPr>
          <w:rFonts w:ascii="Arial" w:hAnsi="Arial" w:cs="Arial"/>
          <w:sz w:val="22"/>
          <w:szCs w:val="22"/>
        </w:rPr>
        <w:t>Schedule 9 -</w:t>
      </w:r>
      <w:r>
        <w:rPr>
          <w:rFonts w:ascii="Arial" w:hAnsi="Arial" w:cs="Arial"/>
          <w:color w:val="FF0000"/>
          <w:sz w:val="22"/>
          <w:szCs w:val="22"/>
        </w:rPr>
        <w:t xml:space="preserve"> </w:t>
      </w:r>
      <w:r>
        <w:rPr>
          <w:rFonts w:ascii="Arial" w:hAnsi="Arial" w:cs="Arial"/>
          <w:color w:val="FF0000"/>
          <w:sz w:val="22"/>
          <w:szCs w:val="22"/>
        </w:rPr>
        <w:tab/>
      </w:r>
      <w:r>
        <w:rPr>
          <w:rFonts w:ascii="Arial" w:hAnsi="Arial" w:cs="Arial"/>
          <w:sz w:val="22"/>
          <w:szCs w:val="22"/>
        </w:rPr>
        <w:t>Not used</w:t>
      </w:r>
    </w:p>
    <w:p w14:paraId="59080027" w14:textId="77777777" w:rsidR="00577C2B" w:rsidRDefault="007845E4">
      <w:pPr>
        <w:ind w:left="2127" w:hanging="1418"/>
        <w:rPr>
          <w:rFonts w:ascii="Arial" w:hAnsi="Arial" w:cs="Arial"/>
          <w:sz w:val="22"/>
          <w:szCs w:val="22"/>
        </w:rPr>
      </w:pPr>
      <w:r>
        <w:rPr>
          <w:rFonts w:ascii="Arial" w:hAnsi="Arial" w:cs="Arial"/>
          <w:color w:val="FF0000"/>
          <w:sz w:val="22"/>
          <w:szCs w:val="22"/>
        </w:rPr>
        <w:t xml:space="preserve"> </w:t>
      </w:r>
      <w:r>
        <w:rPr>
          <w:rFonts w:ascii="Arial" w:hAnsi="Arial" w:cs="Arial"/>
          <w:sz w:val="22"/>
          <w:szCs w:val="22"/>
        </w:rPr>
        <w:t xml:space="preserve">Schedule 10 - Safeguarding Policy and DBS Risk Assessment Form </w:t>
      </w:r>
    </w:p>
    <w:p w14:paraId="22FABC6D" w14:textId="77777777" w:rsidR="00577C2B" w:rsidRDefault="007845E4">
      <w:pPr>
        <w:ind w:left="2127" w:hanging="1418"/>
        <w:rPr>
          <w:rFonts w:ascii="Arial" w:hAnsi="Arial" w:cs="Arial"/>
          <w:sz w:val="22"/>
          <w:szCs w:val="22"/>
        </w:rPr>
      </w:pPr>
      <w:r>
        <w:rPr>
          <w:rFonts w:ascii="Arial" w:hAnsi="Arial" w:cs="Arial"/>
          <w:sz w:val="22"/>
          <w:szCs w:val="22"/>
        </w:rPr>
        <w:t>Schedule 11 -</w:t>
      </w:r>
      <w:r>
        <w:rPr>
          <w:rFonts w:ascii="Arial" w:hAnsi="Arial" w:cs="Arial"/>
          <w:sz w:val="22"/>
          <w:szCs w:val="22"/>
        </w:rPr>
        <w:tab/>
        <w:t>Not used</w:t>
      </w:r>
    </w:p>
    <w:p w14:paraId="081B566D" w14:textId="77777777" w:rsidR="00577C2B" w:rsidRDefault="00577C2B">
      <w:pPr>
        <w:ind w:left="2127" w:hanging="1418"/>
        <w:rPr>
          <w:rFonts w:ascii="Arial" w:hAnsi="Arial" w:cs="Arial"/>
          <w:sz w:val="22"/>
          <w:szCs w:val="22"/>
        </w:rPr>
      </w:pPr>
    </w:p>
    <w:p w14:paraId="1BCF4940" w14:textId="77777777" w:rsidR="00577C2B" w:rsidRDefault="007845E4">
      <w:pPr>
        <w:ind w:left="2127" w:hanging="1418"/>
        <w:jc w:val="both"/>
        <w:rPr>
          <w:rFonts w:ascii="Arial" w:hAnsi="Arial" w:cs="Arial"/>
          <w:sz w:val="22"/>
          <w:szCs w:val="22"/>
        </w:rPr>
      </w:pPr>
      <w:r>
        <w:rPr>
          <w:rFonts w:ascii="Arial" w:hAnsi="Arial" w:cs="Arial"/>
          <w:sz w:val="22"/>
          <w:szCs w:val="22"/>
        </w:rPr>
        <w:t>Schedule 12 -</w:t>
      </w:r>
      <w:r>
        <w:rPr>
          <w:rFonts w:ascii="Arial" w:hAnsi="Arial" w:cs="Arial"/>
          <w:sz w:val="22"/>
          <w:szCs w:val="22"/>
        </w:rPr>
        <w:tab/>
        <w:t>Data Processing Schedule Schedule 13 - Authorised Office and Contract Manager Details</w:t>
      </w:r>
    </w:p>
    <w:p w14:paraId="7A39D1D2" w14:textId="77777777" w:rsidR="00577C2B" w:rsidRDefault="00577C2B">
      <w:pPr>
        <w:ind w:left="2127" w:hanging="1418"/>
        <w:jc w:val="both"/>
        <w:rPr>
          <w:rFonts w:ascii="Arial" w:hAnsi="Arial" w:cs="Arial"/>
          <w:sz w:val="22"/>
          <w:szCs w:val="22"/>
        </w:rPr>
      </w:pPr>
    </w:p>
    <w:p w14:paraId="173360A0" w14:textId="77777777" w:rsidR="00577C2B" w:rsidRDefault="007845E4">
      <w:pPr>
        <w:numPr>
          <w:ilvl w:val="0"/>
          <w:numId w:val="8"/>
        </w:numPr>
        <w:tabs>
          <w:tab w:val="clear" w:pos="927"/>
          <w:tab w:val="num" w:pos="720"/>
          <w:tab w:val="num" w:pos="3054"/>
        </w:tabs>
        <w:ind w:left="720" w:hanging="720"/>
        <w:jc w:val="both"/>
        <w:rPr>
          <w:rFonts w:ascii="Arial" w:hAnsi="Arial" w:cs="Arial"/>
          <w:sz w:val="22"/>
          <w:szCs w:val="22"/>
        </w:rPr>
      </w:pPr>
      <w:r>
        <w:rPr>
          <w:rFonts w:ascii="Arial" w:hAnsi="Arial" w:cs="Arial"/>
          <w:sz w:val="22"/>
          <w:szCs w:val="22"/>
        </w:rPr>
        <w:lastRenderedPageBreak/>
        <w:t>The Contract effected by the signing of this Form of Agreement constitutes the entire agreement between the Parties relating to the subject matter of the Contract and supersedes all prior contracts, negotiations, representations or understandings whether written or oral.</w:t>
      </w:r>
    </w:p>
    <w:p w14:paraId="290E8D01" w14:textId="77777777" w:rsidR="00577C2B" w:rsidRDefault="00577C2B">
      <w:pPr>
        <w:jc w:val="both"/>
        <w:rPr>
          <w:rFonts w:ascii="Arial" w:hAnsi="Arial" w:cs="Arial"/>
          <w:sz w:val="22"/>
          <w:szCs w:val="22"/>
        </w:rPr>
      </w:pPr>
    </w:p>
    <w:p w14:paraId="2E441FA7" w14:textId="77777777" w:rsidR="00577C2B" w:rsidRDefault="007845E4">
      <w:pPr>
        <w:tabs>
          <w:tab w:val="left" w:pos="709"/>
          <w:tab w:val="left" w:pos="1872"/>
        </w:tabs>
        <w:ind w:left="709" w:hanging="709"/>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The Provider shall provide the Services in accordance with the provisions of the Contract and subject to this, the Council shall make to the Provider the payments provided by the Contract for Services provided in accordance with the Contract.</w:t>
      </w:r>
    </w:p>
    <w:p w14:paraId="067F1DAB" w14:textId="77777777" w:rsidR="00577C2B" w:rsidRDefault="00577C2B">
      <w:pPr>
        <w:tabs>
          <w:tab w:val="left" w:pos="-3402"/>
          <w:tab w:val="left" w:pos="1872"/>
        </w:tabs>
        <w:jc w:val="both"/>
        <w:rPr>
          <w:rFonts w:ascii="Arial" w:hAnsi="Arial" w:cs="Arial"/>
          <w:b/>
          <w:color w:val="FF0000"/>
          <w:sz w:val="22"/>
          <w:szCs w:val="22"/>
        </w:rPr>
      </w:pPr>
    </w:p>
    <w:p w14:paraId="55A1CDFC" w14:textId="77777777" w:rsidR="00577C2B" w:rsidRDefault="00577C2B">
      <w:pPr>
        <w:tabs>
          <w:tab w:val="left" w:pos="-3402"/>
          <w:tab w:val="left" w:pos="1872"/>
        </w:tabs>
        <w:jc w:val="both"/>
        <w:rPr>
          <w:rFonts w:ascii="Arial" w:hAnsi="Arial" w:cs="Arial"/>
          <w:b/>
          <w:color w:val="FF0000"/>
          <w:sz w:val="22"/>
          <w:szCs w:val="22"/>
        </w:rPr>
      </w:pPr>
    </w:p>
    <w:p w14:paraId="3B682479" w14:textId="77777777" w:rsidR="00577C2B" w:rsidRDefault="00577C2B">
      <w:pPr>
        <w:jc w:val="both"/>
        <w:rPr>
          <w:rFonts w:ascii="Arial" w:hAnsi="Arial" w:cs="Arial"/>
          <w:sz w:val="22"/>
          <w:szCs w:val="22"/>
          <w:highlight w:val="yellow"/>
        </w:rPr>
      </w:pPr>
    </w:p>
    <w:p w14:paraId="254C0D53" w14:textId="77777777" w:rsidR="00577C2B" w:rsidRDefault="007845E4">
      <w:pPr>
        <w:jc w:val="both"/>
        <w:rPr>
          <w:rFonts w:ascii="Arial" w:hAnsi="Arial" w:cs="Arial"/>
          <w:b/>
          <w:sz w:val="22"/>
          <w:szCs w:val="22"/>
        </w:rPr>
      </w:pPr>
      <w:r>
        <w:rPr>
          <w:rFonts w:ascii="Arial" w:hAnsi="Arial" w:cs="Arial"/>
          <w:b/>
          <w:sz w:val="22"/>
          <w:szCs w:val="22"/>
        </w:rPr>
        <w:t>IN WITNESS whereof the parties have signed this Agreement the day and year first set out above:</w:t>
      </w:r>
    </w:p>
    <w:p w14:paraId="71A7FB0C" w14:textId="77777777" w:rsidR="00577C2B" w:rsidRDefault="00577C2B">
      <w:pPr>
        <w:jc w:val="both"/>
        <w:rPr>
          <w:rFonts w:ascii="Arial" w:hAnsi="Arial" w:cs="Arial"/>
          <w:b/>
          <w:sz w:val="22"/>
          <w:szCs w:val="22"/>
        </w:rPr>
      </w:pPr>
    </w:p>
    <w:p w14:paraId="5456E9A7" w14:textId="77777777" w:rsidR="00577C2B" w:rsidRDefault="00577C2B">
      <w:pPr>
        <w:jc w:val="both"/>
        <w:rPr>
          <w:rFonts w:ascii="Arial" w:hAnsi="Arial" w:cs="Arial"/>
          <w:b/>
          <w:sz w:val="22"/>
          <w:szCs w:val="22"/>
        </w:rPr>
      </w:pPr>
    </w:p>
    <w:tbl>
      <w:tblPr>
        <w:tblW w:w="0" w:type="auto"/>
        <w:tblLook w:val="00A0" w:firstRow="1" w:lastRow="0" w:firstColumn="1" w:lastColumn="0" w:noHBand="0" w:noVBand="0"/>
      </w:tblPr>
      <w:tblGrid>
        <w:gridCol w:w="4621"/>
        <w:gridCol w:w="4621"/>
      </w:tblGrid>
      <w:tr w:rsidR="00577C2B" w14:paraId="0355F04F" w14:textId="77777777">
        <w:tc>
          <w:tcPr>
            <w:tcW w:w="4621" w:type="dxa"/>
          </w:tcPr>
          <w:p w14:paraId="254E93E5" w14:textId="77777777" w:rsidR="00577C2B" w:rsidRDefault="007845E4">
            <w:pPr>
              <w:jc w:val="both"/>
              <w:rPr>
                <w:rFonts w:ascii="Arial" w:hAnsi="Arial" w:cs="Arial"/>
                <w:b/>
                <w:sz w:val="22"/>
                <w:szCs w:val="22"/>
              </w:rPr>
            </w:pPr>
            <w:r>
              <w:rPr>
                <w:rFonts w:ascii="Arial" w:hAnsi="Arial" w:cs="Arial"/>
                <w:b/>
                <w:sz w:val="22"/>
                <w:szCs w:val="22"/>
              </w:rPr>
              <w:t xml:space="preserve">SIGNED ON BEHALF OF  </w:t>
            </w:r>
          </w:p>
          <w:p w14:paraId="528C8511" w14:textId="77777777" w:rsidR="00577C2B" w:rsidRDefault="007845E4">
            <w:pPr>
              <w:tabs>
                <w:tab w:val="left" w:pos="-720"/>
              </w:tabs>
              <w:suppressAutoHyphens/>
              <w:jc w:val="both"/>
              <w:rPr>
                <w:rFonts w:ascii="Arial" w:hAnsi="Arial" w:cs="Arial"/>
                <w:b/>
                <w:spacing w:val="-2"/>
                <w:sz w:val="22"/>
                <w:szCs w:val="22"/>
              </w:rPr>
            </w:pPr>
            <w:r>
              <w:rPr>
                <w:rFonts w:ascii="Arial" w:hAnsi="Arial" w:cs="Arial"/>
                <w:b/>
                <w:sz w:val="22"/>
                <w:szCs w:val="22"/>
              </w:rPr>
              <w:t xml:space="preserve">Norfolk County Council </w:t>
            </w:r>
            <w:r>
              <w:rPr>
                <w:rFonts w:ascii="Arial" w:hAnsi="Arial" w:cs="Arial"/>
                <w:b/>
                <w:spacing w:val="-2"/>
                <w:sz w:val="22"/>
                <w:szCs w:val="22"/>
              </w:rPr>
              <w:t>by</w:t>
            </w:r>
          </w:p>
          <w:p w14:paraId="73D9C4F3" w14:textId="77777777" w:rsidR="00577C2B" w:rsidRDefault="00577C2B">
            <w:pPr>
              <w:jc w:val="both"/>
              <w:rPr>
                <w:rFonts w:ascii="Arial" w:hAnsi="Arial" w:cs="Arial"/>
                <w:sz w:val="22"/>
                <w:szCs w:val="22"/>
              </w:rPr>
            </w:pPr>
          </w:p>
          <w:p w14:paraId="04658E13" w14:textId="77777777" w:rsidR="00577C2B" w:rsidRDefault="00577C2B">
            <w:pPr>
              <w:jc w:val="both"/>
              <w:rPr>
                <w:rFonts w:ascii="Arial" w:hAnsi="Arial" w:cs="Arial"/>
                <w:b/>
                <w:sz w:val="22"/>
                <w:szCs w:val="22"/>
              </w:rPr>
            </w:pPr>
          </w:p>
        </w:tc>
        <w:tc>
          <w:tcPr>
            <w:tcW w:w="4621" w:type="dxa"/>
          </w:tcPr>
          <w:p w14:paraId="470822AD" w14:textId="77777777" w:rsidR="00577C2B" w:rsidRDefault="007845E4">
            <w:pPr>
              <w:jc w:val="both"/>
              <w:rPr>
                <w:rFonts w:ascii="Arial" w:hAnsi="Arial" w:cs="Arial"/>
                <w:b/>
                <w:sz w:val="22"/>
                <w:szCs w:val="22"/>
              </w:rPr>
            </w:pPr>
            <w:r>
              <w:rPr>
                <w:rFonts w:ascii="Arial" w:hAnsi="Arial" w:cs="Arial"/>
                <w:b/>
                <w:sz w:val="22"/>
                <w:szCs w:val="22"/>
              </w:rPr>
              <w:t xml:space="preserve">SIGNED ON BEHALF OF  </w:t>
            </w:r>
          </w:p>
          <w:p w14:paraId="1E273465" w14:textId="77777777" w:rsidR="00577C2B" w:rsidRDefault="007845E4">
            <w:pPr>
              <w:tabs>
                <w:tab w:val="left" w:pos="-720"/>
              </w:tabs>
              <w:suppressAutoHyphens/>
              <w:jc w:val="both"/>
              <w:rPr>
                <w:rFonts w:ascii="Arial" w:hAnsi="Arial" w:cs="Arial"/>
                <w:b/>
                <w:spacing w:val="-2"/>
                <w:sz w:val="22"/>
                <w:szCs w:val="22"/>
              </w:rPr>
            </w:pPr>
            <w:r>
              <w:rPr>
                <w:rFonts w:ascii="Arial" w:hAnsi="Arial" w:cs="Arial"/>
                <w:b/>
                <w:sz w:val="22"/>
                <w:szCs w:val="22"/>
              </w:rPr>
              <w:t xml:space="preserve">Norfolk County Council </w:t>
            </w:r>
            <w:r>
              <w:rPr>
                <w:rFonts w:ascii="Arial" w:hAnsi="Arial" w:cs="Arial"/>
                <w:b/>
                <w:spacing w:val="-2"/>
                <w:sz w:val="22"/>
                <w:szCs w:val="22"/>
              </w:rPr>
              <w:t>by</w:t>
            </w:r>
          </w:p>
          <w:p w14:paraId="6111CF98" w14:textId="77777777" w:rsidR="00577C2B" w:rsidRDefault="00577C2B">
            <w:pPr>
              <w:jc w:val="both"/>
              <w:rPr>
                <w:rFonts w:ascii="Arial" w:hAnsi="Arial" w:cs="Arial"/>
                <w:b/>
                <w:sz w:val="22"/>
                <w:szCs w:val="22"/>
              </w:rPr>
            </w:pPr>
          </w:p>
        </w:tc>
      </w:tr>
      <w:tr w:rsidR="00577C2B" w14:paraId="1CDAE7F1" w14:textId="77777777">
        <w:tc>
          <w:tcPr>
            <w:tcW w:w="4621" w:type="dxa"/>
          </w:tcPr>
          <w:p w14:paraId="12F0C45E" w14:textId="77777777" w:rsidR="00577C2B" w:rsidRDefault="007845E4">
            <w:pPr>
              <w:jc w:val="both"/>
              <w:rPr>
                <w:rFonts w:ascii="Arial" w:hAnsi="Arial" w:cs="Arial"/>
                <w:sz w:val="22"/>
                <w:szCs w:val="22"/>
              </w:rPr>
            </w:pPr>
            <w:r>
              <w:rPr>
                <w:rFonts w:ascii="Arial" w:hAnsi="Arial" w:cs="Arial"/>
                <w:sz w:val="22"/>
                <w:szCs w:val="22"/>
              </w:rPr>
              <w:t>Signature</w:t>
            </w:r>
          </w:p>
          <w:p w14:paraId="39AA106F" w14:textId="77777777" w:rsidR="00577C2B" w:rsidRDefault="00577C2B">
            <w:pPr>
              <w:jc w:val="both"/>
              <w:rPr>
                <w:rFonts w:ascii="Arial" w:hAnsi="Arial" w:cs="Arial"/>
                <w:sz w:val="22"/>
                <w:szCs w:val="22"/>
              </w:rPr>
            </w:pPr>
          </w:p>
          <w:p w14:paraId="4C453456" w14:textId="77777777" w:rsidR="00577C2B" w:rsidRDefault="00577C2B">
            <w:pPr>
              <w:jc w:val="both"/>
              <w:rPr>
                <w:rFonts w:ascii="Arial" w:hAnsi="Arial" w:cs="Arial"/>
                <w:sz w:val="22"/>
                <w:szCs w:val="22"/>
              </w:rPr>
            </w:pPr>
          </w:p>
          <w:p w14:paraId="15F5A20F" w14:textId="77777777" w:rsidR="00577C2B" w:rsidRDefault="00577C2B">
            <w:pPr>
              <w:jc w:val="both"/>
              <w:rPr>
                <w:rFonts w:ascii="Arial" w:hAnsi="Arial" w:cs="Arial"/>
                <w:sz w:val="22"/>
                <w:szCs w:val="22"/>
              </w:rPr>
            </w:pPr>
          </w:p>
        </w:tc>
        <w:tc>
          <w:tcPr>
            <w:tcW w:w="4621" w:type="dxa"/>
          </w:tcPr>
          <w:p w14:paraId="0B56D2A0" w14:textId="77777777" w:rsidR="00577C2B" w:rsidRDefault="007845E4">
            <w:pPr>
              <w:jc w:val="both"/>
              <w:rPr>
                <w:rFonts w:ascii="Arial" w:hAnsi="Arial" w:cs="Arial"/>
                <w:sz w:val="22"/>
                <w:szCs w:val="22"/>
              </w:rPr>
            </w:pPr>
            <w:r>
              <w:rPr>
                <w:rFonts w:ascii="Arial" w:hAnsi="Arial" w:cs="Arial"/>
                <w:sz w:val="22"/>
                <w:szCs w:val="22"/>
              </w:rPr>
              <w:t>Signature</w:t>
            </w:r>
          </w:p>
        </w:tc>
      </w:tr>
      <w:tr w:rsidR="00577C2B" w14:paraId="2B17A721" w14:textId="77777777">
        <w:tc>
          <w:tcPr>
            <w:tcW w:w="4621" w:type="dxa"/>
          </w:tcPr>
          <w:p w14:paraId="1500DBA6" w14:textId="77777777" w:rsidR="00577C2B" w:rsidRDefault="007845E4">
            <w:pPr>
              <w:jc w:val="both"/>
              <w:rPr>
                <w:rFonts w:ascii="Arial" w:hAnsi="Arial" w:cs="Arial"/>
                <w:sz w:val="22"/>
                <w:szCs w:val="22"/>
              </w:rPr>
            </w:pPr>
            <w:r>
              <w:rPr>
                <w:rFonts w:ascii="Arial" w:hAnsi="Arial" w:cs="Arial"/>
                <w:sz w:val="22"/>
                <w:szCs w:val="22"/>
              </w:rPr>
              <w:t>Name</w:t>
            </w:r>
          </w:p>
          <w:p w14:paraId="5CF733A3" w14:textId="77777777" w:rsidR="00577C2B" w:rsidRDefault="00577C2B">
            <w:pPr>
              <w:jc w:val="both"/>
              <w:rPr>
                <w:rFonts w:ascii="Arial" w:hAnsi="Arial" w:cs="Arial"/>
                <w:sz w:val="22"/>
                <w:szCs w:val="22"/>
              </w:rPr>
            </w:pPr>
          </w:p>
          <w:p w14:paraId="1284E73C" w14:textId="77777777" w:rsidR="00577C2B" w:rsidRDefault="00577C2B">
            <w:pPr>
              <w:jc w:val="both"/>
              <w:rPr>
                <w:rFonts w:ascii="Arial" w:hAnsi="Arial" w:cs="Arial"/>
                <w:sz w:val="22"/>
                <w:szCs w:val="22"/>
              </w:rPr>
            </w:pPr>
          </w:p>
        </w:tc>
        <w:tc>
          <w:tcPr>
            <w:tcW w:w="4621" w:type="dxa"/>
          </w:tcPr>
          <w:p w14:paraId="0FA7954F" w14:textId="77777777" w:rsidR="00577C2B" w:rsidRDefault="007845E4">
            <w:pPr>
              <w:jc w:val="both"/>
              <w:rPr>
                <w:rFonts w:ascii="Arial" w:hAnsi="Arial" w:cs="Arial"/>
                <w:sz w:val="22"/>
                <w:szCs w:val="22"/>
              </w:rPr>
            </w:pPr>
            <w:r>
              <w:rPr>
                <w:rFonts w:ascii="Arial" w:hAnsi="Arial" w:cs="Arial"/>
                <w:sz w:val="22"/>
                <w:szCs w:val="22"/>
              </w:rPr>
              <w:t>Name</w:t>
            </w:r>
          </w:p>
        </w:tc>
      </w:tr>
      <w:tr w:rsidR="00577C2B" w14:paraId="24041C76" w14:textId="77777777">
        <w:tc>
          <w:tcPr>
            <w:tcW w:w="4621" w:type="dxa"/>
          </w:tcPr>
          <w:p w14:paraId="45737601" w14:textId="77777777" w:rsidR="00577C2B" w:rsidRDefault="007845E4">
            <w:pPr>
              <w:jc w:val="both"/>
              <w:rPr>
                <w:rFonts w:ascii="Arial" w:hAnsi="Arial" w:cs="Arial"/>
                <w:sz w:val="22"/>
                <w:szCs w:val="22"/>
              </w:rPr>
            </w:pPr>
            <w:r>
              <w:rPr>
                <w:rFonts w:ascii="Arial" w:hAnsi="Arial" w:cs="Arial"/>
                <w:sz w:val="22"/>
                <w:szCs w:val="22"/>
              </w:rPr>
              <w:t>Title</w:t>
            </w:r>
          </w:p>
          <w:p w14:paraId="7982D61B" w14:textId="77777777" w:rsidR="00577C2B" w:rsidRDefault="00577C2B">
            <w:pPr>
              <w:jc w:val="both"/>
              <w:rPr>
                <w:rFonts w:ascii="Arial" w:hAnsi="Arial" w:cs="Arial"/>
                <w:sz w:val="22"/>
                <w:szCs w:val="22"/>
              </w:rPr>
            </w:pPr>
          </w:p>
          <w:p w14:paraId="2B5CD088" w14:textId="77777777" w:rsidR="00577C2B" w:rsidRDefault="00577C2B">
            <w:pPr>
              <w:jc w:val="both"/>
              <w:rPr>
                <w:rFonts w:ascii="Arial" w:hAnsi="Arial" w:cs="Arial"/>
                <w:sz w:val="22"/>
                <w:szCs w:val="22"/>
              </w:rPr>
            </w:pPr>
          </w:p>
        </w:tc>
        <w:tc>
          <w:tcPr>
            <w:tcW w:w="4621" w:type="dxa"/>
          </w:tcPr>
          <w:p w14:paraId="22B8BBAA" w14:textId="77777777" w:rsidR="00577C2B" w:rsidRDefault="007845E4">
            <w:pPr>
              <w:jc w:val="both"/>
              <w:rPr>
                <w:rFonts w:ascii="Arial" w:hAnsi="Arial" w:cs="Arial"/>
                <w:sz w:val="22"/>
                <w:szCs w:val="22"/>
              </w:rPr>
            </w:pPr>
            <w:r>
              <w:rPr>
                <w:rFonts w:ascii="Arial" w:hAnsi="Arial" w:cs="Arial"/>
                <w:sz w:val="22"/>
                <w:szCs w:val="22"/>
              </w:rPr>
              <w:t>Title</w:t>
            </w:r>
          </w:p>
        </w:tc>
      </w:tr>
    </w:tbl>
    <w:p w14:paraId="4CC49B15" w14:textId="77777777" w:rsidR="00577C2B" w:rsidRDefault="00577C2B">
      <w:pPr>
        <w:tabs>
          <w:tab w:val="left" w:pos="-720"/>
        </w:tabs>
        <w:suppressAutoHyphens/>
        <w:jc w:val="both"/>
        <w:rPr>
          <w:rFonts w:ascii="Arial" w:hAnsi="Arial" w:cs="Arial"/>
          <w:b/>
          <w:spacing w:val="-2"/>
          <w:sz w:val="22"/>
          <w:szCs w:val="22"/>
        </w:rPr>
      </w:pPr>
    </w:p>
    <w:p w14:paraId="2D7E41A8" w14:textId="77777777" w:rsidR="00577C2B" w:rsidRDefault="00577C2B">
      <w:pPr>
        <w:tabs>
          <w:tab w:val="left" w:pos="-720"/>
        </w:tabs>
        <w:suppressAutoHyphens/>
        <w:jc w:val="both"/>
        <w:rPr>
          <w:rFonts w:ascii="Arial" w:hAnsi="Arial" w:cs="Arial"/>
          <w:b/>
          <w:spacing w:val="-2"/>
          <w:sz w:val="22"/>
          <w:szCs w:val="22"/>
        </w:rPr>
      </w:pPr>
    </w:p>
    <w:p w14:paraId="5FA99961" w14:textId="77777777" w:rsidR="00577C2B" w:rsidRDefault="007845E4">
      <w:pPr>
        <w:tabs>
          <w:tab w:val="left" w:pos="-720"/>
        </w:tabs>
        <w:suppressAutoHyphens/>
        <w:jc w:val="both"/>
        <w:rPr>
          <w:rFonts w:ascii="Arial" w:hAnsi="Arial" w:cs="Arial"/>
          <w:b/>
          <w:color w:val="FF0000"/>
          <w:spacing w:val="-2"/>
          <w:sz w:val="22"/>
          <w:szCs w:val="22"/>
        </w:rPr>
      </w:pPr>
      <w:r>
        <w:rPr>
          <w:rFonts w:ascii="Arial" w:hAnsi="Arial" w:cs="Arial"/>
          <w:b/>
          <w:color w:val="FF0000"/>
          <w:spacing w:val="-2"/>
          <w:sz w:val="22"/>
          <w:szCs w:val="22"/>
          <w:u w:val="single"/>
        </w:rPr>
        <w:t>Option 1A</w:t>
      </w:r>
      <w:r>
        <w:rPr>
          <w:rFonts w:ascii="Arial" w:hAnsi="Arial" w:cs="Arial"/>
          <w:b/>
          <w:color w:val="FF0000"/>
          <w:spacing w:val="-2"/>
          <w:sz w:val="22"/>
          <w:szCs w:val="22"/>
        </w:rPr>
        <w:t>:</w:t>
      </w:r>
    </w:p>
    <w:p w14:paraId="086E05CB" w14:textId="77777777" w:rsidR="00577C2B" w:rsidRDefault="00577C2B">
      <w:pPr>
        <w:tabs>
          <w:tab w:val="left" w:pos="-720"/>
        </w:tabs>
        <w:suppressAutoHyphens/>
        <w:jc w:val="both"/>
        <w:rPr>
          <w:rFonts w:ascii="Arial" w:hAnsi="Arial" w:cs="Arial"/>
          <w:b/>
          <w:spacing w:val="-2"/>
          <w:sz w:val="22"/>
          <w:szCs w:val="22"/>
        </w:rPr>
      </w:pPr>
    </w:p>
    <w:p w14:paraId="7FE0F144"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b/>
          <w:spacing w:val="-2"/>
          <w:sz w:val="22"/>
          <w:szCs w:val="22"/>
        </w:rPr>
        <w:t xml:space="preserve">SIGNED ON BEHALF OF </w:t>
      </w:r>
    </w:p>
    <w:p w14:paraId="7394CA91" w14:textId="77777777" w:rsidR="00577C2B" w:rsidRDefault="007845E4">
      <w:pPr>
        <w:tabs>
          <w:tab w:val="left" w:pos="-720"/>
        </w:tabs>
        <w:suppressAutoHyphens/>
        <w:jc w:val="both"/>
        <w:rPr>
          <w:rFonts w:ascii="Arial" w:hAnsi="Arial" w:cs="Arial"/>
          <w:spacing w:val="-2"/>
          <w:sz w:val="22"/>
          <w:szCs w:val="22"/>
        </w:rPr>
      </w:pPr>
      <w:r>
        <w:rPr>
          <w:rFonts w:ascii="Arial" w:hAnsi="Arial" w:cs="Arial"/>
          <w:b/>
          <w:sz w:val="22"/>
          <w:szCs w:val="22"/>
        </w:rPr>
        <w:t>[to be completed at award]</w:t>
      </w:r>
    </w:p>
    <w:p w14:paraId="2E2C0919" w14:textId="77777777" w:rsidR="00577C2B" w:rsidRDefault="007845E4">
      <w:pPr>
        <w:tabs>
          <w:tab w:val="left" w:pos="-720"/>
        </w:tabs>
        <w:suppressAutoHyphens/>
        <w:jc w:val="both"/>
        <w:rPr>
          <w:rFonts w:ascii="Arial" w:hAnsi="Arial" w:cs="Arial"/>
          <w:spacing w:val="-2"/>
          <w:sz w:val="22"/>
          <w:szCs w:val="22"/>
        </w:rPr>
      </w:pPr>
      <w:r>
        <w:rPr>
          <w:rFonts w:ascii="Arial" w:hAnsi="Arial" w:cs="Arial"/>
          <w:spacing w:val="-2"/>
          <w:sz w:val="22"/>
          <w:szCs w:val="22"/>
        </w:rPr>
        <w:t>acting by:</w:t>
      </w:r>
    </w:p>
    <w:p w14:paraId="6A65D7A0" w14:textId="77777777" w:rsidR="00577C2B" w:rsidRDefault="00577C2B">
      <w:pPr>
        <w:tabs>
          <w:tab w:val="left" w:pos="-720"/>
        </w:tabs>
        <w:suppressAutoHyphens/>
        <w:jc w:val="both"/>
        <w:rPr>
          <w:rFonts w:ascii="Arial" w:hAnsi="Arial" w:cs="Arial"/>
          <w:spacing w:val="-2"/>
          <w:sz w:val="22"/>
          <w:szCs w:val="22"/>
        </w:rPr>
      </w:pPr>
    </w:p>
    <w:p w14:paraId="600E0345" w14:textId="77777777" w:rsidR="00577C2B" w:rsidRDefault="00577C2B">
      <w:pPr>
        <w:tabs>
          <w:tab w:val="left" w:pos="-720"/>
        </w:tabs>
        <w:suppressAutoHyphens/>
        <w:jc w:val="both"/>
        <w:rPr>
          <w:rFonts w:ascii="Arial" w:hAnsi="Arial" w:cs="Arial"/>
          <w:spacing w:val="-2"/>
          <w:sz w:val="22"/>
          <w:szCs w:val="22"/>
        </w:rPr>
      </w:pPr>
    </w:p>
    <w:p w14:paraId="14A0485C" w14:textId="77777777" w:rsidR="00577C2B" w:rsidRDefault="00577C2B">
      <w:pPr>
        <w:tabs>
          <w:tab w:val="left" w:pos="-720"/>
        </w:tabs>
        <w:suppressAutoHyphens/>
        <w:jc w:val="both"/>
        <w:rPr>
          <w:rFonts w:ascii="Arial" w:hAnsi="Arial" w:cs="Arial"/>
          <w:spacing w:val="-2"/>
          <w:sz w:val="22"/>
          <w:szCs w:val="22"/>
        </w:rPr>
      </w:pPr>
    </w:p>
    <w:p w14:paraId="6404A02D"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rPr>
        <w:t>…………………………………….</w:t>
      </w:r>
    </w:p>
    <w:p w14:paraId="2081C560"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rPr>
        <w:t>Director/Partner (signature)</w:t>
      </w:r>
    </w:p>
    <w:p w14:paraId="2D7DC459" w14:textId="77777777" w:rsidR="00577C2B" w:rsidRDefault="00577C2B">
      <w:pPr>
        <w:tabs>
          <w:tab w:val="left" w:pos="-720"/>
        </w:tabs>
        <w:suppressAutoHyphens/>
        <w:jc w:val="both"/>
        <w:rPr>
          <w:rFonts w:ascii="Arial" w:hAnsi="Arial" w:cs="Arial"/>
          <w:spacing w:val="-2"/>
          <w:sz w:val="22"/>
          <w:szCs w:val="22"/>
          <w:lang w:eastAsia="en-GB"/>
        </w:rPr>
      </w:pPr>
    </w:p>
    <w:p w14:paraId="4CE26751" w14:textId="77777777" w:rsidR="00577C2B" w:rsidRDefault="00577C2B">
      <w:pPr>
        <w:tabs>
          <w:tab w:val="left" w:pos="-720"/>
        </w:tabs>
        <w:suppressAutoHyphens/>
        <w:jc w:val="both"/>
        <w:rPr>
          <w:rFonts w:ascii="Arial" w:hAnsi="Arial" w:cs="Arial"/>
          <w:spacing w:val="-2"/>
          <w:sz w:val="22"/>
          <w:szCs w:val="22"/>
          <w:lang w:eastAsia="en-GB"/>
        </w:rPr>
      </w:pPr>
    </w:p>
    <w:p w14:paraId="24A2783A" w14:textId="77777777" w:rsidR="00577C2B" w:rsidRDefault="00577C2B">
      <w:pPr>
        <w:tabs>
          <w:tab w:val="left" w:pos="-720"/>
        </w:tabs>
        <w:suppressAutoHyphens/>
        <w:jc w:val="both"/>
        <w:rPr>
          <w:rFonts w:ascii="Arial" w:hAnsi="Arial" w:cs="Arial"/>
          <w:spacing w:val="-2"/>
          <w:sz w:val="22"/>
          <w:szCs w:val="22"/>
          <w:lang w:eastAsia="en-GB"/>
        </w:rPr>
      </w:pPr>
    </w:p>
    <w:p w14:paraId="07EB0ED5"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rPr>
        <w:t>…………………………………….</w:t>
      </w:r>
    </w:p>
    <w:p w14:paraId="5FA4B8F9"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lang w:eastAsia="en-GB"/>
        </w:rPr>
        <w:t xml:space="preserve">Name of </w:t>
      </w:r>
      <w:r>
        <w:rPr>
          <w:rFonts w:ascii="Arial" w:hAnsi="Arial" w:cs="Arial"/>
          <w:spacing w:val="-2"/>
          <w:sz w:val="22"/>
          <w:szCs w:val="22"/>
        </w:rPr>
        <w:t>Director/Partner (print name)</w:t>
      </w:r>
    </w:p>
    <w:p w14:paraId="4D59201E" w14:textId="77777777" w:rsidR="00577C2B" w:rsidRDefault="00577C2B">
      <w:pPr>
        <w:tabs>
          <w:tab w:val="left" w:pos="-720"/>
        </w:tabs>
        <w:suppressAutoHyphens/>
        <w:jc w:val="both"/>
        <w:rPr>
          <w:rFonts w:ascii="Arial" w:hAnsi="Arial" w:cs="Arial"/>
          <w:spacing w:val="-2"/>
          <w:sz w:val="22"/>
          <w:szCs w:val="22"/>
          <w:lang w:eastAsia="en-GB"/>
        </w:rPr>
      </w:pPr>
    </w:p>
    <w:p w14:paraId="6F31FBCF" w14:textId="77777777" w:rsidR="00577C2B" w:rsidRDefault="00577C2B">
      <w:pPr>
        <w:tabs>
          <w:tab w:val="left" w:pos="-720"/>
        </w:tabs>
        <w:suppressAutoHyphens/>
        <w:jc w:val="both"/>
        <w:rPr>
          <w:rFonts w:ascii="Arial" w:hAnsi="Arial" w:cs="Arial"/>
          <w:spacing w:val="-2"/>
          <w:sz w:val="22"/>
          <w:szCs w:val="22"/>
        </w:rPr>
      </w:pPr>
    </w:p>
    <w:p w14:paraId="6B961707"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rPr>
        <w:t>…………………………………….</w:t>
      </w:r>
    </w:p>
    <w:p w14:paraId="77FE57DB" w14:textId="77777777" w:rsidR="00577C2B" w:rsidRDefault="007845E4">
      <w:pPr>
        <w:jc w:val="both"/>
        <w:rPr>
          <w:rFonts w:ascii="Arial" w:hAnsi="Arial" w:cs="Arial"/>
          <w:spacing w:val="-2"/>
          <w:sz w:val="22"/>
          <w:szCs w:val="22"/>
        </w:rPr>
      </w:pPr>
      <w:r>
        <w:rPr>
          <w:rFonts w:ascii="Arial" w:hAnsi="Arial" w:cs="Arial"/>
          <w:spacing w:val="-2"/>
          <w:sz w:val="22"/>
          <w:szCs w:val="22"/>
        </w:rPr>
        <w:t>Director / Partner/Company Secretary* (signature)</w:t>
      </w:r>
    </w:p>
    <w:p w14:paraId="737D778C" w14:textId="77777777" w:rsidR="00577C2B" w:rsidRDefault="007845E4">
      <w:pPr>
        <w:jc w:val="both"/>
        <w:rPr>
          <w:rFonts w:ascii="Arial" w:hAnsi="Arial" w:cs="Arial"/>
          <w:spacing w:val="-2"/>
          <w:sz w:val="22"/>
          <w:szCs w:val="22"/>
        </w:rPr>
      </w:pPr>
      <w:r>
        <w:rPr>
          <w:rFonts w:ascii="Arial" w:hAnsi="Arial" w:cs="Arial"/>
          <w:spacing w:val="-2"/>
          <w:sz w:val="22"/>
          <w:szCs w:val="22"/>
        </w:rPr>
        <w:t>[*please delete as appropriate]</w:t>
      </w:r>
    </w:p>
    <w:p w14:paraId="2F6033F7" w14:textId="77777777" w:rsidR="00577C2B" w:rsidRDefault="00577C2B">
      <w:pPr>
        <w:jc w:val="both"/>
        <w:rPr>
          <w:rFonts w:ascii="Arial" w:hAnsi="Arial" w:cs="Arial"/>
          <w:spacing w:val="-2"/>
          <w:sz w:val="22"/>
          <w:szCs w:val="22"/>
        </w:rPr>
      </w:pPr>
    </w:p>
    <w:p w14:paraId="18B6592F" w14:textId="77777777" w:rsidR="00577C2B" w:rsidRDefault="00577C2B">
      <w:pPr>
        <w:jc w:val="both"/>
        <w:rPr>
          <w:rFonts w:ascii="Arial" w:hAnsi="Arial" w:cs="Arial"/>
          <w:spacing w:val="-2"/>
          <w:sz w:val="22"/>
          <w:szCs w:val="22"/>
        </w:rPr>
      </w:pPr>
    </w:p>
    <w:p w14:paraId="26881A5F"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rPr>
        <w:t>…………………………………….</w:t>
      </w:r>
    </w:p>
    <w:p w14:paraId="4E686E20"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lang w:eastAsia="en-GB"/>
        </w:rPr>
        <w:t xml:space="preserve">Name of </w:t>
      </w:r>
      <w:r>
        <w:rPr>
          <w:rFonts w:ascii="Arial" w:hAnsi="Arial" w:cs="Arial"/>
          <w:spacing w:val="-2"/>
          <w:sz w:val="22"/>
          <w:szCs w:val="22"/>
        </w:rPr>
        <w:t>Director/Partner/ Company Secretary (print name)</w:t>
      </w:r>
    </w:p>
    <w:p w14:paraId="1755A3A2" w14:textId="77777777" w:rsidR="00577C2B" w:rsidRDefault="00577C2B">
      <w:pPr>
        <w:jc w:val="both"/>
        <w:rPr>
          <w:rFonts w:ascii="Arial" w:hAnsi="Arial" w:cs="Arial"/>
          <w:spacing w:val="-2"/>
          <w:sz w:val="22"/>
          <w:szCs w:val="22"/>
        </w:rPr>
      </w:pPr>
    </w:p>
    <w:p w14:paraId="4B7347CE" w14:textId="77777777" w:rsidR="00577C2B" w:rsidRDefault="00577C2B">
      <w:pPr>
        <w:jc w:val="both"/>
        <w:rPr>
          <w:rFonts w:ascii="Arial" w:hAnsi="Arial" w:cs="Arial"/>
          <w:spacing w:val="-2"/>
          <w:sz w:val="22"/>
          <w:szCs w:val="22"/>
        </w:rPr>
      </w:pPr>
    </w:p>
    <w:p w14:paraId="20968E64" w14:textId="77777777" w:rsidR="00577C2B" w:rsidRDefault="00577C2B">
      <w:pPr>
        <w:tabs>
          <w:tab w:val="left" w:pos="-720"/>
        </w:tabs>
        <w:suppressAutoHyphens/>
        <w:jc w:val="both"/>
        <w:rPr>
          <w:rFonts w:ascii="Arial" w:hAnsi="Arial" w:cs="Arial"/>
          <w:spacing w:val="-2"/>
          <w:sz w:val="22"/>
          <w:szCs w:val="22"/>
        </w:rPr>
      </w:pPr>
    </w:p>
    <w:p w14:paraId="4AE16307" w14:textId="77777777" w:rsidR="00577C2B" w:rsidRDefault="007845E4">
      <w:pPr>
        <w:tabs>
          <w:tab w:val="left" w:pos="-720"/>
        </w:tabs>
        <w:suppressAutoHyphens/>
        <w:jc w:val="both"/>
        <w:rPr>
          <w:rFonts w:ascii="Arial" w:hAnsi="Arial" w:cs="Arial"/>
          <w:b/>
          <w:color w:val="FF0000"/>
          <w:spacing w:val="-2"/>
          <w:sz w:val="22"/>
          <w:szCs w:val="22"/>
        </w:rPr>
      </w:pPr>
      <w:r>
        <w:rPr>
          <w:rFonts w:ascii="Arial" w:hAnsi="Arial" w:cs="Arial"/>
          <w:b/>
          <w:color w:val="FF0000"/>
          <w:spacing w:val="-2"/>
          <w:sz w:val="22"/>
          <w:szCs w:val="22"/>
          <w:u w:val="single"/>
        </w:rPr>
        <w:lastRenderedPageBreak/>
        <w:t>Or Option 1B</w:t>
      </w:r>
      <w:r>
        <w:rPr>
          <w:rFonts w:ascii="Arial" w:hAnsi="Arial" w:cs="Arial"/>
          <w:b/>
          <w:color w:val="FF0000"/>
          <w:spacing w:val="-2"/>
          <w:sz w:val="22"/>
          <w:szCs w:val="22"/>
        </w:rPr>
        <w:t>:</w:t>
      </w:r>
    </w:p>
    <w:p w14:paraId="43A0CF12" w14:textId="77777777" w:rsidR="00577C2B" w:rsidRDefault="00577C2B">
      <w:pPr>
        <w:jc w:val="both"/>
        <w:rPr>
          <w:rFonts w:ascii="Arial" w:hAnsi="Arial" w:cs="Arial"/>
          <w:spacing w:val="-2"/>
          <w:sz w:val="22"/>
          <w:szCs w:val="22"/>
        </w:rPr>
      </w:pPr>
    </w:p>
    <w:p w14:paraId="0B34C2FA" w14:textId="77777777" w:rsidR="00577C2B" w:rsidRDefault="007845E4">
      <w:pPr>
        <w:tabs>
          <w:tab w:val="left" w:pos="-720"/>
        </w:tabs>
        <w:suppressAutoHyphens/>
        <w:jc w:val="both"/>
        <w:rPr>
          <w:rFonts w:ascii="Arial" w:hAnsi="Arial" w:cs="Arial"/>
          <w:b/>
          <w:spacing w:val="-2"/>
          <w:sz w:val="22"/>
          <w:szCs w:val="22"/>
        </w:rPr>
      </w:pPr>
      <w:r>
        <w:rPr>
          <w:rFonts w:ascii="Arial" w:hAnsi="Arial" w:cs="Arial"/>
          <w:b/>
          <w:spacing w:val="-2"/>
          <w:sz w:val="22"/>
          <w:szCs w:val="22"/>
        </w:rPr>
        <w:t xml:space="preserve">SIGNED ON BEHALF OF </w:t>
      </w:r>
    </w:p>
    <w:p w14:paraId="0228B7B5" w14:textId="77777777" w:rsidR="00577C2B" w:rsidRDefault="007845E4">
      <w:pPr>
        <w:tabs>
          <w:tab w:val="left" w:pos="-720"/>
        </w:tabs>
        <w:suppressAutoHyphens/>
        <w:jc w:val="both"/>
        <w:rPr>
          <w:rFonts w:ascii="Arial" w:hAnsi="Arial" w:cs="Arial"/>
          <w:spacing w:val="-2"/>
          <w:sz w:val="22"/>
          <w:szCs w:val="22"/>
        </w:rPr>
      </w:pPr>
      <w:r>
        <w:rPr>
          <w:rFonts w:ascii="Arial" w:hAnsi="Arial" w:cs="Arial"/>
          <w:b/>
          <w:sz w:val="22"/>
          <w:szCs w:val="22"/>
        </w:rPr>
        <w:t>[to be completed at award]</w:t>
      </w:r>
    </w:p>
    <w:p w14:paraId="6F1C47C9" w14:textId="77777777" w:rsidR="00577C2B" w:rsidRDefault="007845E4">
      <w:pPr>
        <w:tabs>
          <w:tab w:val="left" w:pos="-720"/>
        </w:tabs>
        <w:suppressAutoHyphens/>
        <w:jc w:val="both"/>
        <w:rPr>
          <w:rFonts w:ascii="Arial" w:hAnsi="Arial" w:cs="Arial"/>
          <w:spacing w:val="-2"/>
          <w:sz w:val="22"/>
          <w:szCs w:val="22"/>
        </w:rPr>
      </w:pPr>
      <w:r>
        <w:rPr>
          <w:rFonts w:ascii="Arial" w:hAnsi="Arial" w:cs="Arial"/>
          <w:spacing w:val="-2"/>
          <w:sz w:val="22"/>
          <w:szCs w:val="22"/>
        </w:rPr>
        <w:t>acting by:</w:t>
      </w:r>
    </w:p>
    <w:p w14:paraId="2AFACA3B" w14:textId="77777777" w:rsidR="00577C2B" w:rsidRDefault="00577C2B">
      <w:pPr>
        <w:tabs>
          <w:tab w:val="left" w:pos="-720"/>
        </w:tabs>
        <w:suppressAutoHyphens/>
        <w:jc w:val="both"/>
        <w:rPr>
          <w:rFonts w:ascii="Arial" w:hAnsi="Arial" w:cs="Arial"/>
          <w:spacing w:val="-2"/>
          <w:sz w:val="22"/>
          <w:szCs w:val="22"/>
        </w:rPr>
      </w:pPr>
    </w:p>
    <w:p w14:paraId="722D0CAD" w14:textId="77777777" w:rsidR="00577C2B" w:rsidRDefault="00577C2B">
      <w:pPr>
        <w:tabs>
          <w:tab w:val="left" w:pos="-720"/>
        </w:tabs>
        <w:suppressAutoHyphens/>
        <w:jc w:val="both"/>
        <w:rPr>
          <w:rFonts w:ascii="Arial" w:hAnsi="Arial" w:cs="Arial"/>
          <w:spacing w:val="-2"/>
          <w:sz w:val="22"/>
          <w:szCs w:val="22"/>
        </w:rPr>
      </w:pPr>
    </w:p>
    <w:p w14:paraId="454C417B"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rPr>
        <w:t>…………………………………….</w:t>
      </w:r>
    </w:p>
    <w:p w14:paraId="1978F69C"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rPr>
        <w:t>Director/Partner (signature)</w:t>
      </w:r>
    </w:p>
    <w:p w14:paraId="509979DD" w14:textId="77777777" w:rsidR="00577C2B" w:rsidRDefault="00577C2B">
      <w:pPr>
        <w:jc w:val="both"/>
        <w:rPr>
          <w:rFonts w:ascii="Arial" w:hAnsi="Arial" w:cs="Arial"/>
          <w:sz w:val="22"/>
          <w:szCs w:val="22"/>
        </w:rPr>
      </w:pPr>
    </w:p>
    <w:p w14:paraId="2AE50028" w14:textId="77777777" w:rsidR="00577C2B" w:rsidRDefault="00577C2B">
      <w:pPr>
        <w:jc w:val="both"/>
        <w:rPr>
          <w:rFonts w:ascii="Arial" w:hAnsi="Arial" w:cs="Arial"/>
          <w:sz w:val="22"/>
          <w:szCs w:val="22"/>
        </w:rPr>
      </w:pPr>
    </w:p>
    <w:p w14:paraId="2E43D573" w14:textId="77777777" w:rsidR="00577C2B" w:rsidRDefault="00577C2B">
      <w:pPr>
        <w:tabs>
          <w:tab w:val="left" w:pos="-720"/>
        </w:tabs>
        <w:suppressAutoHyphens/>
        <w:jc w:val="both"/>
        <w:rPr>
          <w:rFonts w:ascii="Arial" w:hAnsi="Arial" w:cs="Arial"/>
          <w:spacing w:val="-2"/>
          <w:sz w:val="22"/>
          <w:szCs w:val="22"/>
        </w:rPr>
      </w:pPr>
    </w:p>
    <w:p w14:paraId="7B606B39" w14:textId="77777777" w:rsidR="00577C2B" w:rsidRDefault="00577C2B">
      <w:pPr>
        <w:tabs>
          <w:tab w:val="left" w:pos="-720"/>
        </w:tabs>
        <w:suppressAutoHyphens/>
        <w:jc w:val="both"/>
        <w:rPr>
          <w:rFonts w:ascii="Arial" w:hAnsi="Arial" w:cs="Arial"/>
          <w:spacing w:val="-2"/>
          <w:sz w:val="22"/>
          <w:szCs w:val="22"/>
        </w:rPr>
      </w:pPr>
    </w:p>
    <w:p w14:paraId="3CFE70BA"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rPr>
        <w:t>…………………………………….</w:t>
      </w:r>
    </w:p>
    <w:p w14:paraId="083775B4" w14:textId="77777777" w:rsidR="00577C2B" w:rsidRDefault="007845E4">
      <w:pPr>
        <w:tabs>
          <w:tab w:val="left" w:pos="-720"/>
        </w:tabs>
        <w:suppressAutoHyphens/>
        <w:jc w:val="both"/>
        <w:rPr>
          <w:rFonts w:ascii="Arial" w:hAnsi="Arial" w:cs="Arial"/>
          <w:spacing w:val="-2"/>
          <w:sz w:val="22"/>
          <w:szCs w:val="22"/>
          <w:lang w:eastAsia="en-GB"/>
        </w:rPr>
      </w:pPr>
      <w:r>
        <w:rPr>
          <w:rFonts w:ascii="Arial" w:hAnsi="Arial" w:cs="Arial"/>
          <w:spacing w:val="-2"/>
          <w:sz w:val="22"/>
          <w:szCs w:val="22"/>
          <w:lang w:eastAsia="en-GB"/>
        </w:rPr>
        <w:t>Name of Director/Partner (print name)</w:t>
      </w:r>
    </w:p>
    <w:p w14:paraId="52AB1D9B" w14:textId="77777777" w:rsidR="00577C2B" w:rsidRDefault="00577C2B">
      <w:pPr>
        <w:jc w:val="both"/>
        <w:rPr>
          <w:rFonts w:ascii="Arial" w:hAnsi="Arial" w:cs="Arial"/>
          <w:sz w:val="22"/>
          <w:szCs w:val="22"/>
        </w:rPr>
      </w:pPr>
    </w:p>
    <w:p w14:paraId="099BAB63" w14:textId="77777777" w:rsidR="00577C2B" w:rsidRDefault="00577C2B">
      <w:pPr>
        <w:jc w:val="both"/>
        <w:rPr>
          <w:rFonts w:ascii="Arial" w:hAnsi="Arial" w:cs="Arial"/>
          <w:sz w:val="22"/>
          <w:szCs w:val="22"/>
        </w:rPr>
      </w:pPr>
    </w:p>
    <w:p w14:paraId="340AB3E8" w14:textId="77777777" w:rsidR="00577C2B" w:rsidRDefault="007845E4">
      <w:pPr>
        <w:jc w:val="both"/>
        <w:rPr>
          <w:rFonts w:ascii="Arial" w:hAnsi="Arial" w:cs="Arial"/>
          <w:b/>
          <w:color w:val="FF0000"/>
          <w:sz w:val="22"/>
          <w:szCs w:val="22"/>
        </w:rPr>
      </w:pPr>
      <w:r>
        <w:rPr>
          <w:rFonts w:ascii="Arial" w:hAnsi="Arial" w:cs="Arial"/>
          <w:b/>
          <w:color w:val="FF0000"/>
          <w:sz w:val="22"/>
          <w:szCs w:val="22"/>
        </w:rPr>
        <w:t>Where only one director, partner or other authorised signatory, please ensure a witness signs below and provides their details</w:t>
      </w:r>
    </w:p>
    <w:p w14:paraId="19A494F0" w14:textId="77777777" w:rsidR="00577C2B" w:rsidRDefault="00577C2B">
      <w:pPr>
        <w:jc w:val="both"/>
        <w:rPr>
          <w:rFonts w:ascii="Arial" w:hAnsi="Arial" w:cs="Arial"/>
          <w:sz w:val="22"/>
          <w:szCs w:val="22"/>
        </w:rPr>
      </w:pPr>
    </w:p>
    <w:p w14:paraId="59F283DE" w14:textId="77777777" w:rsidR="00577C2B" w:rsidRDefault="007845E4">
      <w:pPr>
        <w:jc w:val="both"/>
        <w:rPr>
          <w:rFonts w:ascii="Arial" w:hAnsi="Arial" w:cs="Arial"/>
          <w:sz w:val="22"/>
          <w:szCs w:val="22"/>
        </w:rPr>
      </w:pPr>
      <w:r>
        <w:rPr>
          <w:rFonts w:ascii="Arial" w:hAnsi="Arial" w:cs="Arial"/>
          <w:sz w:val="22"/>
          <w:szCs w:val="22"/>
        </w:rPr>
        <w:t>in the presence of:-</w:t>
      </w:r>
    </w:p>
    <w:p w14:paraId="47B9BCD5" w14:textId="77777777" w:rsidR="00577C2B" w:rsidRDefault="00577C2B">
      <w:pPr>
        <w:jc w:val="both"/>
        <w:rPr>
          <w:rFonts w:ascii="Arial" w:hAnsi="Arial" w:cs="Arial"/>
          <w:sz w:val="22"/>
          <w:szCs w:val="22"/>
        </w:rPr>
      </w:pPr>
    </w:p>
    <w:p w14:paraId="3B8E0169" w14:textId="77777777" w:rsidR="00577C2B" w:rsidRDefault="00577C2B">
      <w:pPr>
        <w:jc w:val="both"/>
        <w:rPr>
          <w:rFonts w:ascii="Arial" w:hAnsi="Arial" w:cs="Arial"/>
          <w:sz w:val="22"/>
          <w:szCs w:val="22"/>
        </w:rPr>
      </w:pPr>
    </w:p>
    <w:p w14:paraId="51D8DE4D" w14:textId="77777777" w:rsidR="00577C2B" w:rsidRDefault="007845E4">
      <w:pPr>
        <w:jc w:val="both"/>
        <w:rPr>
          <w:rFonts w:ascii="Arial" w:hAnsi="Arial" w:cs="Arial"/>
          <w:sz w:val="22"/>
          <w:szCs w:val="22"/>
        </w:rPr>
      </w:pPr>
      <w:r>
        <w:rPr>
          <w:rFonts w:ascii="Arial" w:hAnsi="Arial" w:cs="Arial"/>
          <w:sz w:val="22"/>
          <w:szCs w:val="22"/>
        </w:rPr>
        <w:t>Witness Signature:  ……………………………………………..........</w:t>
      </w:r>
    </w:p>
    <w:p w14:paraId="07D522EB" w14:textId="77777777" w:rsidR="00577C2B" w:rsidRDefault="00577C2B">
      <w:pPr>
        <w:jc w:val="both"/>
        <w:rPr>
          <w:rFonts w:ascii="Arial" w:hAnsi="Arial" w:cs="Arial"/>
          <w:sz w:val="22"/>
          <w:szCs w:val="22"/>
        </w:rPr>
      </w:pPr>
    </w:p>
    <w:p w14:paraId="16A936EA" w14:textId="77777777" w:rsidR="00577C2B" w:rsidRDefault="00577C2B">
      <w:pPr>
        <w:jc w:val="both"/>
        <w:rPr>
          <w:rFonts w:ascii="Arial" w:hAnsi="Arial" w:cs="Arial"/>
          <w:sz w:val="22"/>
          <w:szCs w:val="22"/>
        </w:rPr>
      </w:pPr>
    </w:p>
    <w:p w14:paraId="74AC628E" w14:textId="77777777" w:rsidR="00577C2B" w:rsidRDefault="007845E4">
      <w:pPr>
        <w:jc w:val="both"/>
        <w:rPr>
          <w:rFonts w:ascii="Arial" w:hAnsi="Arial" w:cs="Arial"/>
          <w:sz w:val="22"/>
          <w:szCs w:val="22"/>
        </w:rPr>
      </w:pPr>
      <w:r>
        <w:rPr>
          <w:rFonts w:ascii="Arial" w:hAnsi="Arial" w:cs="Arial"/>
          <w:sz w:val="22"/>
          <w:szCs w:val="22"/>
        </w:rPr>
        <w:t>Witness Name:  ………………………………………………………</w:t>
      </w:r>
    </w:p>
    <w:p w14:paraId="144DE098" w14:textId="77777777" w:rsidR="00577C2B" w:rsidRDefault="00577C2B">
      <w:pPr>
        <w:jc w:val="both"/>
        <w:rPr>
          <w:rFonts w:ascii="Arial" w:hAnsi="Arial" w:cs="Arial"/>
          <w:sz w:val="22"/>
          <w:szCs w:val="22"/>
        </w:rPr>
      </w:pPr>
    </w:p>
    <w:p w14:paraId="0AADD634" w14:textId="77777777" w:rsidR="00577C2B" w:rsidRDefault="00577C2B">
      <w:pPr>
        <w:jc w:val="both"/>
        <w:rPr>
          <w:rFonts w:ascii="Arial" w:hAnsi="Arial" w:cs="Arial"/>
          <w:sz w:val="22"/>
          <w:szCs w:val="22"/>
        </w:rPr>
      </w:pPr>
    </w:p>
    <w:p w14:paraId="49FF3818" w14:textId="77777777" w:rsidR="00577C2B" w:rsidRDefault="007845E4">
      <w:pPr>
        <w:jc w:val="both"/>
        <w:rPr>
          <w:rFonts w:ascii="Arial" w:hAnsi="Arial" w:cs="Arial"/>
          <w:sz w:val="22"/>
          <w:szCs w:val="22"/>
        </w:rPr>
      </w:pPr>
      <w:r>
        <w:rPr>
          <w:rFonts w:ascii="Arial" w:hAnsi="Arial" w:cs="Arial"/>
          <w:sz w:val="22"/>
          <w:szCs w:val="22"/>
        </w:rPr>
        <w:t>Witness Address:  ……………………………………………………</w:t>
      </w:r>
    </w:p>
    <w:p w14:paraId="5F17DB31" w14:textId="77777777" w:rsidR="00577C2B" w:rsidRDefault="00577C2B">
      <w:pPr>
        <w:jc w:val="both"/>
        <w:rPr>
          <w:rFonts w:ascii="Arial" w:hAnsi="Arial" w:cs="Arial"/>
          <w:sz w:val="22"/>
          <w:szCs w:val="22"/>
        </w:rPr>
      </w:pPr>
    </w:p>
    <w:p w14:paraId="3140C4E9" w14:textId="77777777" w:rsidR="00577C2B" w:rsidRDefault="00577C2B">
      <w:pPr>
        <w:jc w:val="both"/>
        <w:rPr>
          <w:rFonts w:ascii="Arial" w:hAnsi="Arial" w:cs="Arial"/>
          <w:sz w:val="22"/>
          <w:szCs w:val="22"/>
        </w:rPr>
      </w:pPr>
    </w:p>
    <w:p w14:paraId="1CCEFDE2" w14:textId="77777777" w:rsidR="00577C2B" w:rsidRDefault="007845E4">
      <w:pPr>
        <w:jc w:val="both"/>
        <w:rPr>
          <w:rFonts w:ascii="Arial" w:hAnsi="Arial" w:cs="Arial"/>
          <w:sz w:val="22"/>
          <w:szCs w:val="22"/>
        </w:rPr>
      </w:pPr>
      <w:r>
        <w:rPr>
          <w:rFonts w:ascii="Arial" w:hAnsi="Arial" w:cs="Arial"/>
          <w:sz w:val="22"/>
          <w:szCs w:val="22"/>
        </w:rPr>
        <w:t>Witness Occupation:  ………………………………………………...</w:t>
      </w:r>
    </w:p>
    <w:p w14:paraId="4BEE7568" w14:textId="77777777" w:rsidR="00577C2B" w:rsidRDefault="00577C2B">
      <w:pPr>
        <w:jc w:val="both"/>
        <w:rPr>
          <w:rFonts w:ascii="Arial" w:hAnsi="Arial" w:cs="Arial"/>
          <w:sz w:val="22"/>
          <w:szCs w:val="22"/>
        </w:rPr>
      </w:pPr>
    </w:p>
    <w:p w14:paraId="161AFA5D" w14:textId="77777777" w:rsidR="00577C2B" w:rsidRDefault="00577C2B">
      <w:pPr>
        <w:jc w:val="both"/>
        <w:rPr>
          <w:rFonts w:ascii="Arial" w:hAnsi="Arial" w:cs="Arial"/>
          <w:sz w:val="22"/>
          <w:szCs w:val="22"/>
        </w:rPr>
      </w:pPr>
    </w:p>
    <w:p w14:paraId="240384A0" w14:textId="77777777" w:rsidR="00577C2B" w:rsidRDefault="007845E4">
      <w:pPr>
        <w:rPr>
          <w:rFonts w:ascii="Arial" w:hAnsi="Arial" w:cs="Arial"/>
          <w:sz w:val="22"/>
          <w:szCs w:val="22"/>
        </w:rPr>
      </w:pPr>
      <w:bookmarkStart w:id="0" w:name="_DV_M87"/>
      <w:bookmarkStart w:id="1" w:name="_DV_M89"/>
      <w:bookmarkStart w:id="2" w:name="_DV_M90"/>
      <w:bookmarkStart w:id="3" w:name="_DV_M95"/>
      <w:bookmarkStart w:id="4" w:name="_DV_M96"/>
      <w:bookmarkStart w:id="5" w:name="_DV_M97"/>
      <w:bookmarkStart w:id="6" w:name="_DV_M98"/>
      <w:bookmarkStart w:id="7" w:name="_DV_M100"/>
      <w:bookmarkStart w:id="8" w:name="_DV_M101"/>
      <w:bookmarkStart w:id="9" w:name="_DV_M102"/>
      <w:bookmarkStart w:id="10" w:name="_DV_M103"/>
      <w:bookmarkStart w:id="11" w:name="_DV_M105"/>
      <w:bookmarkStart w:id="12" w:name="_DV_M110"/>
      <w:bookmarkStart w:id="13" w:name="_DV_M112"/>
      <w:bookmarkStart w:id="14" w:name="_DV_M154"/>
      <w:bookmarkStart w:id="15" w:name="_DV_M155"/>
      <w:bookmarkStart w:id="16" w:name="_DV_M156"/>
      <w:bookmarkStart w:id="17" w:name="_DV_M157"/>
      <w:bookmarkStart w:id="18" w:name="_DV_M158"/>
      <w:bookmarkStart w:id="19" w:name="_DV_M159"/>
      <w:bookmarkStart w:id="20" w:name="_DV_M160"/>
      <w:bookmarkStart w:id="21" w:name="_DV_M161"/>
      <w:bookmarkStart w:id="22" w:name="_DV_M162"/>
      <w:bookmarkStart w:id="23" w:name="_DV_M163"/>
      <w:bookmarkStart w:id="24" w:name="_DV_M164"/>
      <w:bookmarkStart w:id="25" w:name="_DV_M165"/>
      <w:bookmarkStart w:id="26" w:name="_DV_M166"/>
      <w:bookmarkStart w:id="27" w:name="_DV_M167"/>
      <w:bookmarkStart w:id="28" w:name="_DV_M168"/>
      <w:bookmarkStart w:id="29" w:name="_DV_M169"/>
      <w:bookmarkStart w:id="30" w:name="_DV_M170"/>
      <w:bookmarkStart w:id="31" w:name="_DV_M171"/>
      <w:bookmarkStart w:id="32" w:name="_DV_M173"/>
      <w:bookmarkStart w:id="33" w:name="_DV_M493"/>
      <w:bookmarkStart w:id="34" w:name="_DV_M494"/>
      <w:bookmarkStart w:id="35" w:name="_DV_M495"/>
      <w:bookmarkStart w:id="36" w:name="_DV_M496"/>
      <w:bookmarkStart w:id="37" w:name="_DV_M497"/>
      <w:bookmarkStart w:id="38" w:name="_DV_M498"/>
      <w:bookmarkStart w:id="39" w:name="_DV_M501"/>
      <w:bookmarkStart w:id="40" w:name="_DV_M504"/>
      <w:bookmarkStart w:id="41" w:name="_DV_M506"/>
      <w:bookmarkStart w:id="42" w:name="_DV_M517"/>
      <w:bookmarkStart w:id="43" w:name="_DV_M525"/>
      <w:bookmarkStart w:id="44" w:name="_DV_M531"/>
      <w:bookmarkStart w:id="45" w:name="_DV_M532"/>
      <w:bookmarkStart w:id="46" w:name="_DV_M534"/>
      <w:bookmarkStart w:id="47" w:name="a209038"/>
      <w:bookmarkStart w:id="48" w:name="a901049"/>
      <w:bookmarkStart w:id="49" w:name="a572815"/>
      <w:bookmarkStart w:id="50" w:name="a1033883"/>
      <w:bookmarkStart w:id="51" w:name="a463728"/>
      <w:bookmarkStart w:id="52" w:name="a643036"/>
      <w:bookmarkStart w:id="53" w:name="a918159"/>
      <w:bookmarkStart w:id="54" w:name="a874905"/>
      <w:bookmarkStart w:id="55" w:name="a355566"/>
      <w:bookmarkStart w:id="56" w:name="a648006"/>
      <w:bookmarkStart w:id="57" w:name="a505104"/>
      <w:bookmarkStart w:id="58" w:name="a351657"/>
      <w:bookmarkStart w:id="59" w:name="_Toc19189698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ascii="Arial" w:hAnsi="Arial" w:cs="Arial"/>
          <w:sz w:val="22"/>
          <w:szCs w:val="22"/>
        </w:rPr>
        <w:br w:type="page"/>
      </w:r>
    </w:p>
    <w:p w14:paraId="3603A280"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Pr>
          <w:rFonts w:ascii="Arial" w:hAnsi="Arial" w:cs="Arial"/>
          <w:b/>
          <w:sz w:val="22"/>
          <w:szCs w:val="22"/>
        </w:rPr>
        <w:lastRenderedPageBreak/>
        <w:t xml:space="preserve">CONDITIONS OF CONTRACT </w:t>
      </w:r>
    </w:p>
    <w:p w14:paraId="447DE111" w14:textId="77777777" w:rsidR="00577C2B" w:rsidRDefault="00577C2B">
      <w:pPr>
        <w:jc w:val="both"/>
        <w:rPr>
          <w:rFonts w:ascii="Arial" w:hAnsi="Arial" w:cs="Arial"/>
          <w:b/>
          <w:sz w:val="22"/>
          <w:szCs w:val="22"/>
        </w:rPr>
      </w:pPr>
    </w:p>
    <w:p w14:paraId="2C30177A" w14:textId="77777777" w:rsidR="00577C2B" w:rsidRDefault="007845E4">
      <w:pPr>
        <w:pStyle w:val="TOC1"/>
        <w:rPr>
          <w:rFonts w:asciiTheme="minorHAnsi" w:hAnsiTheme="minorHAnsi"/>
          <w:sz w:val="22"/>
        </w:rPr>
      </w:pPr>
      <w:r>
        <w:rPr>
          <w:sz w:val="22"/>
          <w:szCs w:val="22"/>
        </w:rPr>
        <w:fldChar w:fldCharType="begin"/>
      </w:r>
      <w:r>
        <w:rPr>
          <w:sz w:val="22"/>
          <w:szCs w:val="22"/>
        </w:rPr>
        <w:instrText xml:space="preserve"> TOC \h \z \t "H1,2,Part,1,Schedule heading,3" </w:instrText>
      </w:r>
      <w:r>
        <w:rPr>
          <w:sz w:val="22"/>
          <w:szCs w:val="22"/>
        </w:rPr>
        <w:fldChar w:fldCharType="separate"/>
      </w:r>
      <w:hyperlink w:anchor="_Toc256000000" w:history="1">
        <w:r>
          <w:rPr>
            <w:rStyle w:val="Hyperlink"/>
          </w:rPr>
          <w:t>A.</w:t>
        </w:r>
        <w:r>
          <w:rPr>
            <w:rFonts w:asciiTheme="minorHAnsi" w:hAnsiTheme="minorHAnsi"/>
            <w:sz w:val="22"/>
          </w:rPr>
          <w:tab/>
        </w:r>
        <w:r>
          <w:rPr>
            <w:rStyle w:val="Hyperlink"/>
          </w:rPr>
          <w:t>DEFINITIONS AND INTERPRETATION</w:t>
        </w:r>
        <w:r>
          <w:tab/>
        </w:r>
        <w:r>
          <w:fldChar w:fldCharType="begin"/>
        </w:r>
        <w:r>
          <w:instrText xml:space="preserve"> PAGEREF _Toc256000000 \h </w:instrText>
        </w:r>
        <w:r>
          <w:fldChar w:fldCharType="separate"/>
        </w:r>
        <w:r>
          <w:t>7</w:t>
        </w:r>
        <w:r>
          <w:fldChar w:fldCharType="end"/>
        </w:r>
      </w:hyperlink>
    </w:p>
    <w:p w14:paraId="4C01760A" w14:textId="77777777" w:rsidR="00577C2B" w:rsidRDefault="007845E4">
      <w:pPr>
        <w:pStyle w:val="TOC2"/>
        <w:rPr>
          <w:rFonts w:asciiTheme="minorHAnsi" w:hAnsiTheme="minorHAnsi"/>
          <w:sz w:val="22"/>
        </w:rPr>
      </w:pPr>
      <w:hyperlink w:anchor="_Toc256000001" w:history="1">
        <w:r>
          <w:rPr>
            <w:rStyle w:val="Hyperlink"/>
          </w:rPr>
          <w:t>1.</w:t>
        </w:r>
        <w:r>
          <w:rPr>
            <w:rFonts w:asciiTheme="minorHAnsi" w:hAnsiTheme="minorHAnsi"/>
            <w:sz w:val="22"/>
          </w:rPr>
          <w:tab/>
        </w:r>
        <w:r>
          <w:rPr>
            <w:rStyle w:val="Hyperlink"/>
          </w:rPr>
          <w:t>DEFINITIONS</w:t>
        </w:r>
        <w:r>
          <w:tab/>
        </w:r>
        <w:r>
          <w:fldChar w:fldCharType="begin"/>
        </w:r>
        <w:r>
          <w:instrText xml:space="preserve"> PAGEREF _Toc256000001 \h </w:instrText>
        </w:r>
        <w:r>
          <w:fldChar w:fldCharType="separate"/>
        </w:r>
        <w:r>
          <w:t>7</w:t>
        </w:r>
        <w:r>
          <w:fldChar w:fldCharType="end"/>
        </w:r>
      </w:hyperlink>
    </w:p>
    <w:p w14:paraId="6F1A4BDA" w14:textId="77777777" w:rsidR="00577C2B" w:rsidRDefault="007845E4">
      <w:pPr>
        <w:pStyle w:val="TOC2"/>
        <w:rPr>
          <w:rFonts w:asciiTheme="minorHAnsi" w:hAnsiTheme="minorHAnsi"/>
          <w:sz w:val="22"/>
        </w:rPr>
      </w:pPr>
      <w:hyperlink w:anchor="_Toc256000002" w:history="1">
        <w:r>
          <w:rPr>
            <w:rStyle w:val="Hyperlink"/>
          </w:rPr>
          <w:t>2.</w:t>
        </w:r>
        <w:r>
          <w:rPr>
            <w:rFonts w:asciiTheme="minorHAnsi" w:hAnsiTheme="minorHAnsi"/>
            <w:sz w:val="22"/>
          </w:rPr>
          <w:tab/>
        </w:r>
        <w:r>
          <w:rPr>
            <w:rStyle w:val="Hyperlink"/>
          </w:rPr>
          <w:t>INTERPRETATION OF THIS CONTRACT</w:t>
        </w:r>
        <w:r>
          <w:tab/>
        </w:r>
        <w:r>
          <w:fldChar w:fldCharType="begin"/>
        </w:r>
        <w:r>
          <w:instrText xml:space="preserve"> PAGEREF _Toc256000002 \h </w:instrText>
        </w:r>
        <w:r>
          <w:fldChar w:fldCharType="separate"/>
        </w:r>
        <w:r>
          <w:t>15</w:t>
        </w:r>
        <w:r>
          <w:fldChar w:fldCharType="end"/>
        </w:r>
      </w:hyperlink>
    </w:p>
    <w:p w14:paraId="5EDCCB73" w14:textId="77777777" w:rsidR="00577C2B" w:rsidRDefault="007845E4">
      <w:pPr>
        <w:pStyle w:val="TOC1"/>
        <w:rPr>
          <w:rFonts w:asciiTheme="minorHAnsi" w:hAnsiTheme="minorHAnsi"/>
          <w:sz w:val="22"/>
        </w:rPr>
      </w:pPr>
      <w:hyperlink w:anchor="_Toc256000003" w:history="1">
        <w:r>
          <w:rPr>
            <w:rStyle w:val="Hyperlink"/>
          </w:rPr>
          <w:t xml:space="preserve">B. </w:t>
        </w:r>
        <w:r>
          <w:rPr>
            <w:rFonts w:asciiTheme="minorHAnsi" w:hAnsiTheme="minorHAnsi"/>
            <w:sz w:val="22"/>
          </w:rPr>
          <w:tab/>
        </w:r>
        <w:r>
          <w:rPr>
            <w:rStyle w:val="Hyperlink"/>
          </w:rPr>
          <w:t>THE SERVICES AND PERSONNEL</w:t>
        </w:r>
        <w:r>
          <w:tab/>
        </w:r>
        <w:r>
          <w:fldChar w:fldCharType="begin"/>
        </w:r>
        <w:r>
          <w:instrText xml:space="preserve"> PAGEREF _Toc256000003 \h </w:instrText>
        </w:r>
        <w:r>
          <w:fldChar w:fldCharType="separate"/>
        </w:r>
        <w:r>
          <w:t>16</w:t>
        </w:r>
        <w:r>
          <w:fldChar w:fldCharType="end"/>
        </w:r>
      </w:hyperlink>
    </w:p>
    <w:p w14:paraId="5775F249" w14:textId="77777777" w:rsidR="00577C2B" w:rsidRDefault="007845E4">
      <w:pPr>
        <w:pStyle w:val="TOC2"/>
        <w:rPr>
          <w:rFonts w:asciiTheme="minorHAnsi" w:hAnsiTheme="minorHAnsi"/>
          <w:sz w:val="22"/>
        </w:rPr>
      </w:pPr>
      <w:hyperlink w:anchor="_Toc256000004" w:history="1">
        <w:r>
          <w:rPr>
            <w:rStyle w:val="Hyperlink"/>
          </w:rPr>
          <w:t>3.</w:t>
        </w:r>
        <w:r>
          <w:rPr>
            <w:rFonts w:asciiTheme="minorHAnsi" w:hAnsiTheme="minorHAnsi"/>
            <w:sz w:val="22"/>
          </w:rPr>
          <w:tab/>
        </w:r>
        <w:r>
          <w:rPr>
            <w:rStyle w:val="Hyperlink"/>
          </w:rPr>
          <w:t>DURATION OF CONTRACT</w:t>
        </w:r>
        <w:r>
          <w:tab/>
        </w:r>
        <w:r>
          <w:fldChar w:fldCharType="begin"/>
        </w:r>
        <w:r>
          <w:instrText xml:space="preserve"> PAGEREF _Toc256000004 \h </w:instrText>
        </w:r>
        <w:r>
          <w:fldChar w:fldCharType="separate"/>
        </w:r>
        <w:r>
          <w:t>16</w:t>
        </w:r>
        <w:r>
          <w:fldChar w:fldCharType="end"/>
        </w:r>
      </w:hyperlink>
    </w:p>
    <w:p w14:paraId="62DCCFDB" w14:textId="77777777" w:rsidR="00577C2B" w:rsidRDefault="007845E4">
      <w:pPr>
        <w:pStyle w:val="TOC2"/>
        <w:rPr>
          <w:rFonts w:asciiTheme="minorHAnsi" w:hAnsiTheme="minorHAnsi"/>
          <w:sz w:val="22"/>
        </w:rPr>
      </w:pPr>
      <w:hyperlink w:anchor="_Toc256000005" w:history="1">
        <w:r>
          <w:rPr>
            <w:rStyle w:val="Hyperlink"/>
          </w:rPr>
          <w:t>4.</w:t>
        </w:r>
        <w:r>
          <w:rPr>
            <w:rFonts w:asciiTheme="minorHAnsi" w:hAnsiTheme="minorHAnsi"/>
            <w:sz w:val="22"/>
          </w:rPr>
          <w:tab/>
        </w:r>
        <w:r>
          <w:rPr>
            <w:rStyle w:val="Hyperlink"/>
          </w:rPr>
          <w:t>THE SERVICES</w:t>
        </w:r>
        <w:r>
          <w:tab/>
        </w:r>
        <w:r>
          <w:fldChar w:fldCharType="begin"/>
        </w:r>
        <w:r>
          <w:instrText xml:space="preserve"> PAGEREF _Toc256000005 \h </w:instrText>
        </w:r>
        <w:r>
          <w:fldChar w:fldCharType="separate"/>
        </w:r>
        <w:r>
          <w:t>17</w:t>
        </w:r>
        <w:r>
          <w:fldChar w:fldCharType="end"/>
        </w:r>
      </w:hyperlink>
    </w:p>
    <w:p w14:paraId="4C1EEFA1" w14:textId="77777777" w:rsidR="00577C2B" w:rsidRDefault="007845E4">
      <w:pPr>
        <w:pStyle w:val="TOC2"/>
        <w:rPr>
          <w:rFonts w:asciiTheme="minorHAnsi" w:hAnsiTheme="minorHAnsi"/>
          <w:sz w:val="22"/>
        </w:rPr>
      </w:pPr>
      <w:hyperlink w:anchor="_Toc256000006" w:history="1">
        <w:r>
          <w:rPr>
            <w:rStyle w:val="Hyperlink"/>
          </w:rPr>
          <w:t>5.</w:t>
        </w:r>
        <w:r>
          <w:rPr>
            <w:rFonts w:asciiTheme="minorHAnsi" w:hAnsiTheme="minorHAnsi"/>
            <w:sz w:val="22"/>
          </w:rPr>
          <w:tab/>
        </w:r>
        <w:r>
          <w:rPr>
            <w:rStyle w:val="Hyperlink"/>
          </w:rPr>
          <w:t>PROVIDER’S WARRANTIES, RESPONSIBILITY AND KNOWLEDGE</w:t>
        </w:r>
        <w:r>
          <w:tab/>
        </w:r>
        <w:r>
          <w:fldChar w:fldCharType="begin"/>
        </w:r>
        <w:r>
          <w:instrText xml:space="preserve"> PAGEREF _Toc256000006 \h </w:instrText>
        </w:r>
        <w:r>
          <w:fldChar w:fldCharType="separate"/>
        </w:r>
        <w:r>
          <w:t>18</w:t>
        </w:r>
        <w:r>
          <w:fldChar w:fldCharType="end"/>
        </w:r>
      </w:hyperlink>
    </w:p>
    <w:p w14:paraId="59DBE2FB" w14:textId="77777777" w:rsidR="00577C2B" w:rsidRDefault="007845E4">
      <w:pPr>
        <w:pStyle w:val="TOC2"/>
        <w:rPr>
          <w:rFonts w:asciiTheme="minorHAnsi" w:hAnsiTheme="minorHAnsi"/>
          <w:sz w:val="22"/>
        </w:rPr>
      </w:pPr>
      <w:hyperlink w:anchor="_Toc256000007" w:history="1">
        <w:r>
          <w:rPr>
            <w:rStyle w:val="Hyperlink"/>
          </w:rPr>
          <w:t>6.</w:t>
        </w:r>
        <w:r>
          <w:rPr>
            <w:rFonts w:asciiTheme="minorHAnsi" w:hAnsiTheme="minorHAnsi"/>
            <w:sz w:val="22"/>
          </w:rPr>
          <w:tab/>
        </w:r>
        <w:r>
          <w:rPr>
            <w:rStyle w:val="Hyperlink"/>
          </w:rPr>
          <w:t>THE COUNCIL’S CONTRACT MANAGER</w:t>
        </w:r>
        <w:r>
          <w:tab/>
        </w:r>
        <w:r>
          <w:fldChar w:fldCharType="begin"/>
        </w:r>
        <w:r>
          <w:instrText xml:space="preserve"> PAGEREF _Toc256000007 \h </w:instrText>
        </w:r>
        <w:r>
          <w:fldChar w:fldCharType="separate"/>
        </w:r>
        <w:r>
          <w:t>20</w:t>
        </w:r>
        <w:r>
          <w:fldChar w:fldCharType="end"/>
        </w:r>
      </w:hyperlink>
    </w:p>
    <w:p w14:paraId="639F9BCF" w14:textId="77777777" w:rsidR="00577C2B" w:rsidRDefault="007845E4">
      <w:pPr>
        <w:pStyle w:val="TOC2"/>
        <w:rPr>
          <w:rFonts w:asciiTheme="minorHAnsi" w:hAnsiTheme="minorHAnsi"/>
          <w:sz w:val="22"/>
        </w:rPr>
      </w:pPr>
      <w:hyperlink w:anchor="_Toc256000008" w:history="1">
        <w:r>
          <w:rPr>
            <w:rStyle w:val="Hyperlink"/>
          </w:rPr>
          <w:t>7.</w:t>
        </w:r>
        <w:r>
          <w:rPr>
            <w:rFonts w:asciiTheme="minorHAnsi" w:hAnsiTheme="minorHAnsi"/>
            <w:sz w:val="22"/>
          </w:rPr>
          <w:tab/>
        </w:r>
        <w:r>
          <w:rPr>
            <w:rStyle w:val="Hyperlink"/>
          </w:rPr>
          <w:t>THE PROVIDER’S AUTHORISED REPRESENTATIVE</w:t>
        </w:r>
        <w:r>
          <w:tab/>
        </w:r>
        <w:r>
          <w:fldChar w:fldCharType="begin"/>
        </w:r>
        <w:r>
          <w:instrText xml:space="preserve"> PAGEREF _Toc256000008 \h </w:instrText>
        </w:r>
        <w:r>
          <w:fldChar w:fldCharType="separate"/>
        </w:r>
        <w:r>
          <w:t>20</w:t>
        </w:r>
        <w:r>
          <w:fldChar w:fldCharType="end"/>
        </w:r>
      </w:hyperlink>
    </w:p>
    <w:p w14:paraId="7D29523A" w14:textId="77777777" w:rsidR="00577C2B" w:rsidRDefault="007845E4">
      <w:pPr>
        <w:pStyle w:val="TOC2"/>
        <w:rPr>
          <w:rFonts w:asciiTheme="minorHAnsi" w:hAnsiTheme="minorHAnsi"/>
          <w:sz w:val="22"/>
        </w:rPr>
      </w:pPr>
      <w:hyperlink w:anchor="_Toc256000009" w:history="1">
        <w:r>
          <w:rPr>
            <w:rStyle w:val="Hyperlink"/>
          </w:rPr>
          <w:t>8.</w:t>
        </w:r>
        <w:r>
          <w:rPr>
            <w:rFonts w:asciiTheme="minorHAnsi" w:hAnsiTheme="minorHAnsi"/>
            <w:sz w:val="22"/>
          </w:rPr>
          <w:tab/>
        </w:r>
        <w:r>
          <w:rPr>
            <w:rStyle w:val="Hyperlink"/>
          </w:rPr>
          <w:t>STAFF</w:t>
        </w:r>
        <w:r>
          <w:tab/>
        </w:r>
        <w:r>
          <w:fldChar w:fldCharType="begin"/>
        </w:r>
        <w:r>
          <w:instrText xml:space="preserve"> PAGEREF _Toc256000009 \h </w:instrText>
        </w:r>
        <w:r>
          <w:fldChar w:fldCharType="separate"/>
        </w:r>
        <w:r>
          <w:t>20</w:t>
        </w:r>
        <w:r>
          <w:fldChar w:fldCharType="end"/>
        </w:r>
      </w:hyperlink>
    </w:p>
    <w:p w14:paraId="354468D7" w14:textId="77777777" w:rsidR="00577C2B" w:rsidRDefault="007845E4">
      <w:pPr>
        <w:pStyle w:val="TOC2"/>
        <w:rPr>
          <w:rFonts w:asciiTheme="minorHAnsi" w:hAnsiTheme="minorHAnsi"/>
          <w:sz w:val="22"/>
        </w:rPr>
      </w:pPr>
      <w:hyperlink w:anchor="_Toc256000010" w:history="1">
        <w:r>
          <w:rPr>
            <w:rStyle w:val="Hyperlink"/>
          </w:rPr>
          <w:t>9.</w:t>
        </w:r>
        <w:r>
          <w:rPr>
            <w:rFonts w:asciiTheme="minorHAnsi" w:hAnsiTheme="minorHAnsi"/>
            <w:sz w:val="22"/>
          </w:rPr>
          <w:tab/>
        </w:r>
        <w:r>
          <w:rPr>
            <w:rStyle w:val="Hyperlink"/>
          </w:rPr>
          <w:t>SAFEGUARDING</w:t>
        </w:r>
        <w:r>
          <w:tab/>
        </w:r>
        <w:r>
          <w:fldChar w:fldCharType="begin"/>
        </w:r>
        <w:r>
          <w:instrText xml:space="preserve"> PAGEREF _Toc256000010 \h </w:instrText>
        </w:r>
        <w:r>
          <w:fldChar w:fldCharType="separate"/>
        </w:r>
        <w:r>
          <w:t>23</w:t>
        </w:r>
        <w:r>
          <w:fldChar w:fldCharType="end"/>
        </w:r>
      </w:hyperlink>
    </w:p>
    <w:p w14:paraId="1C76DDFE" w14:textId="77777777" w:rsidR="00577C2B" w:rsidRDefault="007845E4">
      <w:pPr>
        <w:pStyle w:val="TOC2"/>
        <w:rPr>
          <w:rFonts w:asciiTheme="minorHAnsi" w:hAnsiTheme="minorHAnsi"/>
          <w:sz w:val="22"/>
        </w:rPr>
      </w:pPr>
      <w:hyperlink w:anchor="_Toc256000011" w:history="1">
        <w:r>
          <w:rPr>
            <w:rStyle w:val="Hyperlink"/>
          </w:rPr>
          <w:t>10.</w:t>
        </w:r>
        <w:r>
          <w:rPr>
            <w:rFonts w:asciiTheme="minorHAnsi" w:hAnsiTheme="minorHAnsi"/>
            <w:sz w:val="22"/>
          </w:rPr>
          <w:tab/>
        </w:r>
        <w:r>
          <w:rPr>
            <w:rStyle w:val="Hyperlink"/>
          </w:rPr>
          <w:t>PROVIDER’S EQUIPMENT</w:t>
        </w:r>
        <w:r>
          <w:tab/>
        </w:r>
        <w:r>
          <w:fldChar w:fldCharType="begin"/>
        </w:r>
        <w:r>
          <w:instrText xml:space="preserve"> PAGEREF _Toc256000011 \h </w:instrText>
        </w:r>
        <w:r>
          <w:fldChar w:fldCharType="separate"/>
        </w:r>
        <w:r>
          <w:t>25</w:t>
        </w:r>
        <w:r>
          <w:fldChar w:fldCharType="end"/>
        </w:r>
      </w:hyperlink>
    </w:p>
    <w:p w14:paraId="172F239B" w14:textId="77777777" w:rsidR="00577C2B" w:rsidRDefault="007845E4">
      <w:pPr>
        <w:pStyle w:val="TOC2"/>
        <w:rPr>
          <w:rFonts w:asciiTheme="minorHAnsi" w:hAnsiTheme="minorHAnsi"/>
          <w:sz w:val="22"/>
        </w:rPr>
      </w:pPr>
      <w:hyperlink w:anchor="_Toc256000013" w:history="1">
        <w:r>
          <w:rPr>
            <w:rStyle w:val="Hyperlink"/>
          </w:rPr>
          <w:t>11.</w:t>
        </w:r>
        <w:r>
          <w:rPr>
            <w:rFonts w:asciiTheme="minorHAnsi" w:hAnsiTheme="minorHAnsi"/>
            <w:sz w:val="22"/>
          </w:rPr>
          <w:tab/>
        </w:r>
        <w:r>
          <w:rPr>
            <w:rStyle w:val="Hyperlink"/>
          </w:rPr>
          <w:t>USE OF COUNCIL PREMISES/COUNCIL EQUIPMENT</w:t>
        </w:r>
        <w:r>
          <w:tab/>
        </w:r>
        <w:r>
          <w:fldChar w:fldCharType="begin"/>
        </w:r>
        <w:r>
          <w:instrText xml:space="preserve"> PAGEREF _Toc256000013 \h </w:instrText>
        </w:r>
        <w:r>
          <w:fldChar w:fldCharType="separate"/>
        </w:r>
        <w:r>
          <w:t>26</w:t>
        </w:r>
        <w:r>
          <w:fldChar w:fldCharType="end"/>
        </w:r>
      </w:hyperlink>
    </w:p>
    <w:p w14:paraId="0675ABFB" w14:textId="77777777" w:rsidR="00577C2B" w:rsidRDefault="007845E4">
      <w:pPr>
        <w:pStyle w:val="TOC1"/>
        <w:rPr>
          <w:rFonts w:asciiTheme="minorHAnsi" w:hAnsiTheme="minorHAnsi"/>
          <w:sz w:val="22"/>
        </w:rPr>
      </w:pPr>
      <w:hyperlink w:anchor="_Toc256000014" w:history="1">
        <w:r>
          <w:rPr>
            <w:rStyle w:val="Hyperlink"/>
          </w:rPr>
          <w:t>C.</w:t>
        </w:r>
        <w:r>
          <w:rPr>
            <w:rFonts w:asciiTheme="minorHAnsi" w:hAnsiTheme="minorHAnsi"/>
            <w:sz w:val="22"/>
          </w:rPr>
          <w:tab/>
        </w:r>
        <w:r>
          <w:rPr>
            <w:rStyle w:val="Hyperlink"/>
          </w:rPr>
          <w:t>FINANCIAL ARRANGEMENTS</w:t>
        </w:r>
        <w:r>
          <w:tab/>
        </w:r>
        <w:r>
          <w:fldChar w:fldCharType="begin"/>
        </w:r>
        <w:r>
          <w:instrText xml:space="preserve"> PAGEREF _Toc256000014 \h </w:instrText>
        </w:r>
        <w:r>
          <w:fldChar w:fldCharType="separate"/>
        </w:r>
        <w:r>
          <w:t>28</w:t>
        </w:r>
        <w:r>
          <w:fldChar w:fldCharType="end"/>
        </w:r>
      </w:hyperlink>
    </w:p>
    <w:p w14:paraId="6B537846" w14:textId="77777777" w:rsidR="00577C2B" w:rsidRDefault="007845E4">
      <w:pPr>
        <w:pStyle w:val="TOC2"/>
        <w:rPr>
          <w:rFonts w:asciiTheme="minorHAnsi" w:hAnsiTheme="minorHAnsi"/>
          <w:sz w:val="22"/>
        </w:rPr>
      </w:pPr>
      <w:hyperlink w:anchor="_Toc256000015" w:history="1">
        <w:r>
          <w:rPr>
            <w:rStyle w:val="Hyperlink"/>
          </w:rPr>
          <w:t>12.</w:t>
        </w:r>
        <w:r>
          <w:rPr>
            <w:rFonts w:asciiTheme="minorHAnsi" w:hAnsiTheme="minorHAnsi"/>
            <w:sz w:val="22"/>
          </w:rPr>
          <w:tab/>
        </w:r>
        <w:r>
          <w:rPr>
            <w:rStyle w:val="Hyperlink"/>
          </w:rPr>
          <w:t>PRICES AND PAYMENT</w:t>
        </w:r>
        <w:r>
          <w:tab/>
        </w:r>
        <w:r>
          <w:fldChar w:fldCharType="begin"/>
        </w:r>
        <w:r>
          <w:instrText xml:space="preserve"> PAGEREF _Toc256000015 \h </w:instrText>
        </w:r>
        <w:r>
          <w:fldChar w:fldCharType="separate"/>
        </w:r>
        <w:r>
          <w:t>28</w:t>
        </w:r>
        <w:r>
          <w:fldChar w:fldCharType="end"/>
        </w:r>
      </w:hyperlink>
    </w:p>
    <w:p w14:paraId="7C3A0931" w14:textId="77777777" w:rsidR="00577C2B" w:rsidRDefault="007845E4">
      <w:pPr>
        <w:pStyle w:val="TOC2"/>
        <w:rPr>
          <w:rFonts w:asciiTheme="minorHAnsi" w:hAnsiTheme="minorHAnsi"/>
          <w:sz w:val="22"/>
        </w:rPr>
      </w:pPr>
      <w:hyperlink w:anchor="_Toc256000017" w:history="1">
        <w:r>
          <w:rPr>
            <w:rStyle w:val="Hyperlink"/>
          </w:rPr>
          <w:t>13.</w:t>
        </w:r>
        <w:r>
          <w:rPr>
            <w:rFonts w:asciiTheme="minorHAnsi" w:hAnsiTheme="minorHAnsi"/>
            <w:sz w:val="22"/>
          </w:rPr>
          <w:tab/>
        </w:r>
        <w:r>
          <w:rPr>
            <w:rStyle w:val="Hyperlink"/>
          </w:rPr>
          <w:t>PRICE THROUGHOUT THE CONTRACT PERIOD</w:t>
        </w:r>
        <w:r>
          <w:tab/>
        </w:r>
        <w:r>
          <w:fldChar w:fldCharType="begin"/>
        </w:r>
        <w:r>
          <w:instrText xml:space="preserve"> PAGEREF _Toc256000017 \h </w:instrText>
        </w:r>
        <w:r>
          <w:fldChar w:fldCharType="separate"/>
        </w:r>
        <w:r>
          <w:t>29</w:t>
        </w:r>
        <w:r>
          <w:fldChar w:fldCharType="end"/>
        </w:r>
      </w:hyperlink>
    </w:p>
    <w:p w14:paraId="597F8F11" w14:textId="77777777" w:rsidR="00577C2B" w:rsidRDefault="007845E4">
      <w:pPr>
        <w:pStyle w:val="TOC2"/>
        <w:rPr>
          <w:rFonts w:asciiTheme="minorHAnsi" w:hAnsiTheme="minorHAnsi"/>
          <w:sz w:val="22"/>
        </w:rPr>
      </w:pPr>
      <w:hyperlink w:anchor="_Toc256000018" w:history="1">
        <w:r>
          <w:rPr>
            <w:rStyle w:val="Hyperlink"/>
          </w:rPr>
          <w:t>14.</w:t>
        </w:r>
        <w:r>
          <w:rPr>
            <w:rFonts w:asciiTheme="minorHAnsi" w:hAnsiTheme="minorHAnsi"/>
            <w:sz w:val="22"/>
          </w:rPr>
          <w:tab/>
        </w:r>
        <w:r>
          <w:rPr>
            <w:rStyle w:val="Hyperlink"/>
          </w:rPr>
          <w:t>RECOVERY OF SUMS DUE</w:t>
        </w:r>
        <w:r>
          <w:tab/>
        </w:r>
        <w:r>
          <w:fldChar w:fldCharType="begin"/>
        </w:r>
        <w:r>
          <w:instrText xml:space="preserve"> PAGEREF _Toc256000018 \h </w:instrText>
        </w:r>
        <w:r>
          <w:fldChar w:fldCharType="separate"/>
        </w:r>
        <w:r>
          <w:t>29</w:t>
        </w:r>
        <w:r>
          <w:fldChar w:fldCharType="end"/>
        </w:r>
      </w:hyperlink>
    </w:p>
    <w:p w14:paraId="0DA0592B" w14:textId="77777777" w:rsidR="00577C2B" w:rsidRDefault="007845E4">
      <w:pPr>
        <w:pStyle w:val="TOC1"/>
        <w:rPr>
          <w:rFonts w:asciiTheme="minorHAnsi" w:hAnsiTheme="minorHAnsi"/>
          <w:sz w:val="22"/>
        </w:rPr>
      </w:pPr>
      <w:hyperlink w:anchor="_Toc256000019" w:history="1">
        <w:r>
          <w:rPr>
            <w:rStyle w:val="Hyperlink"/>
          </w:rPr>
          <w:t>D.</w:t>
        </w:r>
        <w:r>
          <w:rPr>
            <w:rFonts w:asciiTheme="minorHAnsi" w:hAnsiTheme="minorHAnsi"/>
            <w:sz w:val="22"/>
          </w:rPr>
          <w:tab/>
        </w:r>
        <w:r>
          <w:rPr>
            <w:rStyle w:val="Hyperlink"/>
          </w:rPr>
          <w:t>CONTROL OF THIS CONTRACT</w:t>
        </w:r>
        <w:r>
          <w:tab/>
        </w:r>
        <w:r>
          <w:fldChar w:fldCharType="begin"/>
        </w:r>
        <w:r>
          <w:instrText xml:space="preserve"> PAGEREF _Toc256000019 \h </w:instrText>
        </w:r>
        <w:r>
          <w:fldChar w:fldCharType="separate"/>
        </w:r>
        <w:r>
          <w:t>29</w:t>
        </w:r>
        <w:r>
          <w:fldChar w:fldCharType="end"/>
        </w:r>
      </w:hyperlink>
    </w:p>
    <w:p w14:paraId="5B897FDD" w14:textId="77777777" w:rsidR="00577C2B" w:rsidRDefault="007845E4">
      <w:pPr>
        <w:pStyle w:val="TOC2"/>
        <w:rPr>
          <w:rFonts w:asciiTheme="minorHAnsi" w:hAnsiTheme="minorHAnsi"/>
          <w:sz w:val="22"/>
        </w:rPr>
      </w:pPr>
      <w:hyperlink w:anchor="_Toc256000020" w:history="1">
        <w:r>
          <w:rPr>
            <w:rStyle w:val="Hyperlink"/>
          </w:rPr>
          <w:t>15.</w:t>
        </w:r>
        <w:r>
          <w:rPr>
            <w:rFonts w:asciiTheme="minorHAnsi" w:hAnsiTheme="minorHAnsi"/>
            <w:sz w:val="22"/>
          </w:rPr>
          <w:tab/>
        </w:r>
        <w:r>
          <w:rPr>
            <w:rStyle w:val="Hyperlink"/>
          </w:rPr>
          <w:t>ASSIGNMENT AND SUBCONTRACTING</w:t>
        </w:r>
        <w:r>
          <w:tab/>
        </w:r>
        <w:r>
          <w:fldChar w:fldCharType="begin"/>
        </w:r>
        <w:r>
          <w:instrText xml:space="preserve"> PAGEREF _Toc256000020 \h </w:instrText>
        </w:r>
        <w:r>
          <w:fldChar w:fldCharType="separate"/>
        </w:r>
        <w:r>
          <w:t>29</w:t>
        </w:r>
        <w:r>
          <w:fldChar w:fldCharType="end"/>
        </w:r>
      </w:hyperlink>
    </w:p>
    <w:p w14:paraId="44FB38CC" w14:textId="77777777" w:rsidR="00577C2B" w:rsidRDefault="007845E4">
      <w:pPr>
        <w:pStyle w:val="TOC2"/>
        <w:rPr>
          <w:rFonts w:asciiTheme="minorHAnsi" w:hAnsiTheme="minorHAnsi"/>
          <w:sz w:val="22"/>
        </w:rPr>
      </w:pPr>
      <w:hyperlink w:anchor="_Toc256000021" w:history="1">
        <w:r>
          <w:rPr>
            <w:rStyle w:val="Hyperlink"/>
          </w:rPr>
          <w:t>16.</w:t>
        </w:r>
        <w:r>
          <w:rPr>
            <w:rFonts w:asciiTheme="minorHAnsi" w:hAnsiTheme="minorHAnsi"/>
            <w:sz w:val="22"/>
          </w:rPr>
          <w:tab/>
        </w:r>
        <w:r>
          <w:rPr>
            <w:rStyle w:val="Hyperlink"/>
          </w:rPr>
          <w:t>VARIATIONS AND CHANGE CONTROL</w:t>
        </w:r>
        <w:r>
          <w:tab/>
        </w:r>
        <w:r>
          <w:fldChar w:fldCharType="begin"/>
        </w:r>
        <w:r>
          <w:instrText xml:space="preserve"> PAGEREF _Toc256000021 \h </w:instrText>
        </w:r>
        <w:r>
          <w:fldChar w:fldCharType="separate"/>
        </w:r>
        <w:r>
          <w:t>30</w:t>
        </w:r>
        <w:r>
          <w:fldChar w:fldCharType="end"/>
        </w:r>
      </w:hyperlink>
    </w:p>
    <w:p w14:paraId="74BEB915" w14:textId="77777777" w:rsidR="00577C2B" w:rsidRDefault="007845E4">
      <w:pPr>
        <w:pStyle w:val="TOC2"/>
        <w:rPr>
          <w:rFonts w:asciiTheme="minorHAnsi" w:hAnsiTheme="minorHAnsi"/>
          <w:sz w:val="22"/>
        </w:rPr>
      </w:pPr>
      <w:hyperlink w:anchor="_Toc256000022" w:history="1">
        <w:r>
          <w:rPr>
            <w:rStyle w:val="Hyperlink"/>
          </w:rPr>
          <w:t>17.</w:t>
        </w:r>
        <w:r>
          <w:rPr>
            <w:rFonts w:asciiTheme="minorHAnsi" w:hAnsiTheme="minorHAnsi"/>
            <w:sz w:val="22"/>
          </w:rPr>
          <w:tab/>
        </w:r>
        <w:r>
          <w:rPr>
            <w:rStyle w:val="Hyperlink"/>
          </w:rPr>
          <w:t>PERFORMANCE MONITORING AND CONTRACT REVIEW</w:t>
        </w:r>
        <w:r>
          <w:tab/>
        </w:r>
        <w:r>
          <w:fldChar w:fldCharType="begin"/>
        </w:r>
        <w:r>
          <w:instrText xml:space="preserve"> PAGEREF _Toc256000022 \h </w:instrText>
        </w:r>
        <w:r>
          <w:fldChar w:fldCharType="separate"/>
        </w:r>
        <w:r>
          <w:t>32</w:t>
        </w:r>
        <w:r>
          <w:fldChar w:fldCharType="end"/>
        </w:r>
      </w:hyperlink>
    </w:p>
    <w:p w14:paraId="53CF45B3" w14:textId="77777777" w:rsidR="00577C2B" w:rsidRDefault="007845E4">
      <w:pPr>
        <w:pStyle w:val="TOC2"/>
        <w:rPr>
          <w:rFonts w:asciiTheme="minorHAnsi" w:hAnsiTheme="minorHAnsi"/>
          <w:sz w:val="22"/>
        </w:rPr>
      </w:pPr>
      <w:hyperlink w:anchor="_Toc256000023" w:history="1">
        <w:r>
          <w:rPr>
            <w:rStyle w:val="Hyperlink"/>
          </w:rPr>
          <w:t>18.</w:t>
        </w:r>
        <w:r>
          <w:rPr>
            <w:rFonts w:asciiTheme="minorHAnsi" w:hAnsiTheme="minorHAnsi"/>
            <w:sz w:val="22"/>
          </w:rPr>
          <w:tab/>
        </w:r>
        <w:r>
          <w:rPr>
            <w:rStyle w:val="Hyperlink"/>
          </w:rPr>
          <w:t>INTELLECTUAL PROPERTY RIGHTS</w:t>
        </w:r>
        <w:r>
          <w:tab/>
        </w:r>
        <w:r>
          <w:fldChar w:fldCharType="begin"/>
        </w:r>
        <w:r>
          <w:instrText xml:space="preserve"> PAGEREF _Toc256000023 \h </w:instrText>
        </w:r>
        <w:r>
          <w:fldChar w:fldCharType="separate"/>
        </w:r>
        <w:r>
          <w:t>33</w:t>
        </w:r>
        <w:r>
          <w:fldChar w:fldCharType="end"/>
        </w:r>
      </w:hyperlink>
    </w:p>
    <w:p w14:paraId="51B1D398" w14:textId="77777777" w:rsidR="00577C2B" w:rsidRDefault="007845E4">
      <w:pPr>
        <w:pStyle w:val="TOC2"/>
        <w:rPr>
          <w:rFonts w:asciiTheme="minorHAnsi" w:hAnsiTheme="minorHAnsi"/>
          <w:sz w:val="22"/>
        </w:rPr>
      </w:pPr>
      <w:hyperlink w:anchor="_Toc256000024" w:history="1">
        <w:r>
          <w:rPr>
            <w:rStyle w:val="Hyperlink"/>
          </w:rPr>
          <w:t>19.</w:t>
        </w:r>
        <w:r>
          <w:rPr>
            <w:rFonts w:asciiTheme="minorHAnsi" w:hAnsiTheme="minorHAnsi"/>
            <w:sz w:val="22"/>
          </w:rPr>
          <w:tab/>
        </w:r>
        <w:r>
          <w:rPr>
            <w:rStyle w:val="Hyperlink"/>
          </w:rPr>
          <w:t>ICT AND COMPUTER SYSTEMS</w:t>
        </w:r>
        <w:r>
          <w:tab/>
        </w:r>
        <w:r>
          <w:fldChar w:fldCharType="begin"/>
        </w:r>
        <w:r>
          <w:instrText xml:space="preserve"> PAGEREF _Toc256000024 \h </w:instrText>
        </w:r>
        <w:r>
          <w:fldChar w:fldCharType="separate"/>
        </w:r>
        <w:r>
          <w:t>35</w:t>
        </w:r>
        <w:r>
          <w:fldChar w:fldCharType="end"/>
        </w:r>
      </w:hyperlink>
    </w:p>
    <w:p w14:paraId="2E0F59D1" w14:textId="77777777" w:rsidR="00577C2B" w:rsidRDefault="007845E4">
      <w:pPr>
        <w:pStyle w:val="TOC2"/>
        <w:rPr>
          <w:rFonts w:asciiTheme="minorHAnsi" w:hAnsiTheme="minorHAnsi"/>
          <w:sz w:val="22"/>
        </w:rPr>
      </w:pPr>
      <w:hyperlink w:anchor="_Toc256000026" w:history="1">
        <w:r>
          <w:rPr>
            <w:rStyle w:val="Hyperlink"/>
          </w:rPr>
          <w:t>20.</w:t>
        </w:r>
        <w:r>
          <w:rPr>
            <w:rFonts w:asciiTheme="minorHAnsi" w:hAnsiTheme="minorHAnsi"/>
            <w:sz w:val="22"/>
          </w:rPr>
          <w:tab/>
        </w:r>
        <w:r>
          <w:rPr>
            <w:rStyle w:val="Hyperlink"/>
          </w:rPr>
          <w:t>AUDIT AND MONITORING RIGHTS</w:t>
        </w:r>
        <w:r>
          <w:tab/>
        </w:r>
        <w:r>
          <w:fldChar w:fldCharType="begin"/>
        </w:r>
        <w:r>
          <w:instrText xml:space="preserve"> PAGEREF _Toc256000026 \h </w:instrText>
        </w:r>
        <w:r>
          <w:fldChar w:fldCharType="separate"/>
        </w:r>
        <w:r>
          <w:t>36</w:t>
        </w:r>
        <w:r>
          <w:fldChar w:fldCharType="end"/>
        </w:r>
      </w:hyperlink>
    </w:p>
    <w:p w14:paraId="1DF57A79" w14:textId="77777777" w:rsidR="00577C2B" w:rsidRDefault="007845E4">
      <w:pPr>
        <w:pStyle w:val="TOC2"/>
        <w:rPr>
          <w:rFonts w:asciiTheme="minorHAnsi" w:hAnsiTheme="minorHAnsi"/>
          <w:sz w:val="22"/>
        </w:rPr>
      </w:pPr>
      <w:hyperlink w:anchor="_Toc256000027" w:history="1">
        <w:r>
          <w:rPr>
            <w:rStyle w:val="Hyperlink"/>
          </w:rPr>
          <w:t>21.</w:t>
        </w:r>
        <w:r>
          <w:rPr>
            <w:rFonts w:asciiTheme="minorHAnsi" w:hAnsiTheme="minorHAnsi"/>
            <w:sz w:val="22"/>
          </w:rPr>
          <w:tab/>
        </w:r>
        <w:r>
          <w:rPr>
            <w:rStyle w:val="Hyperlink"/>
          </w:rPr>
          <w:t>RECORDS</w:t>
        </w:r>
        <w:r>
          <w:tab/>
        </w:r>
        <w:r>
          <w:fldChar w:fldCharType="begin"/>
        </w:r>
        <w:r>
          <w:instrText xml:space="preserve"> PAGEREF _Toc256000027 \h </w:instrText>
        </w:r>
        <w:r>
          <w:fldChar w:fldCharType="separate"/>
        </w:r>
        <w:r>
          <w:t>36</w:t>
        </w:r>
        <w:r>
          <w:fldChar w:fldCharType="end"/>
        </w:r>
      </w:hyperlink>
    </w:p>
    <w:p w14:paraId="6D683BBC" w14:textId="77777777" w:rsidR="00577C2B" w:rsidRDefault="007845E4">
      <w:pPr>
        <w:pStyle w:val="TOC2"/>
        <w:rPr>
          <w:rFonts w:asciiTheme="minorHAnsi" w:hAnsiTheme="minorHAnsi"/>
          <w:sz w:val="22"/>
        </w:rPr>
      </w:pPr>
      <w:hyperlink w:anchor="_Toc256000028" w:history="1">
        <w:r>
          <w:rPr>
            <w:rStyle w:val="Hyperlink"/>
          </w:rPr>
          <w:t>22.</w:t>
        </w:r>
        <w:r>
          <w:rPr>
            <w:rFonts w:asciiTheme="minorHAnsi" w:hAnsiTheme="minorHAnsi"/>
            <w:sz w:val="22"/>
          </w:rPr>
          <w:tab/>
        </w:r>
        <w:r>
          <w:rPr>
            <w:rStyle w:val="Hyperlink"/>
          </w:rPr>
          <w:t>PUBLICITY</w:t>
        </w:r>
        <w:r>
          <w:tab/>
        </w:r>
        <w:r>
          <w:fldChar w:fldCharType="begin"/>
        </w:r>
        <w:r>
          <w:instrText xml:space="preserve"> PAGEREF _Toc256000028 \h </w:instrText>
        </w:r>
        <w:r>
          <w:fldChar w:fldCharType="separate"/>
        </w:r>
        <w:r>
          <w:t>37</w:t>
        </w:r>
        <w:r>
          <w:fldChar w:fldCharType="end"/>
        </w:r>
      </w:hyperlink>
    </w:p>
    <w:p w14:paraId="52C89BF3" w14:textId="77777777" w:rsidR="00577C2B" w:rsidRDefault="007845E4">
      <w:pPr>
        <w:pStyle w:val="TOC1"/>
        <w:rPr>
          <w:rFonts w:asciiTheme="minorHAnsi" w:hAnsiTheme="minorHAnsi"/>
          <w:sz w:val="22"/>
        </w:rPr>
      </w:pPr>
      <w:hyperlink w:anchor="_Toc256000029" w:history="1">
        <w:r>
          <w:rPr>
            <w:rStyle w:val="Hyperlink"/>
          </w:rPr>
          <w:t xml:space="preserve">E. </w:t>
        </w:r>
        <w:r>
          <w:rPr>
            <w:rFonts w:asciiTheme="minorHAnsi" w:hAnsiTheme="minorHAnsi"/>
            <w:sz w:val="22"/>
          </w:rPr>
          <w:tab/>
        </w:r>
        <w:r>
          <w:rPr>
            <w:rStyle w:val="Hyperlink"/>
          </w:rPr>
          <w:t>FREEDOM OF INFORMATION CONFIDENTIALITY AND DATA PROTECTION</w:t>
        </w:r>
        <w:r>
          <w:tab/>
        </w:r>
        <w:r>
          <w:fldChar w:fldCharType="begin"/>
        </w:r>
        <w:r>
          <w:instrText xml:space="preserve"> PAGEREF _Toc256000029 \h </w:instrText>
        </w:r>
        <w:r>
          <w:fldChar w:fldCharType="separate"/>
        </w:r>
        <w:r>
          <w:t>37</w:t>
        </w:r>
        <w:r>
          <w:fldChar w:fldCharType="end"/>
        </w:r>
      </w:hyperlink>
    </w:p>
    <w:p w14:paraId="75138E78" w14:textId="77777777" w:rsidR="00577C2B" w:rsidRDefault="007845E4">
      <w:pPr>
        <w:pStyle w:val="TOC2"/>
        <w:rPr>
          <w:rFonts w:asciiTheme="minorHAnsi" w:hAnsiTheme="minorHAnsi"/>
          <w:sz w:val="22"/>
        </w:rPr>
      </w:pPr>
      <w:hyperlink w:anchor="_Toc256000030" w:history="1">
        <w:r>
          <w:rPr>
            <w:rStyle w:val="Hyperlink"/>
          </w:rPr>
          <w:t>23.</w:t>
        </w:r>
        <w:r>
          <w:rPr>
            <w:rFonts w:asciiTheme="minorHAnsi" w:hAnsiTheme="minorHAnsi"/>
            <w:sz w:val="22"/>
          </w:rPr>
          <w:tab/>
        </w:r>
        <w:r>
          <w:rPr>
            <w:rStyle w:val="Hyperlink"/>
          </w:rPr>
          <w:t>FREEDOM OF INFORMATION</w:t>
        </w:r>
        <w:r>
          <w:tab/>
        </w:r>
        <w:r>
          <w:fldChar w:fldCharType="begin"/>
        </w:r>
        <w:r>
          <w:instrText xml:space="preserve"> PAGEREF _Toc256000030 \h </w:instrText>
        </w:r>
        <w:r>
          <w:fldChar w:fldCharType="separate"/>
        </w:r>
        <w:r>
          <w:t>37</w:t>
        </w:r>
        <w:r>
          <w:fldChar w:fldCharType="end"/>
        </w:r>
      </w:hyperlink>
    </w:p>
    <w:p w14:paraId="0A4D7F98" w14:textId="77777777" w:rsidR="00577C2B" w:rsidRDefault="007845E4">
      <w:pPr>
        <w:pStyle w:val="TOC2"/>
        <w:rPr>
          <w:rFonts w:asciiTheme="minorHAnsi" w:hAnsiTheme="minorHAnsi"/>
          <w:sz w:val="22"/>
        </w:rPr>
      </w:pPr>
      <w:hyperlink w:anchor="_Toc256000031" w:history="1">
        <w:r>
          <w:rPr>
            <w:rStyle w:val="Hyperlink"/>
          </w:rPr>
          <w:t>24.</w:t>
        </w:r>
        <w:r>
          <w:rPr>
            <w:rFonts w:asciiTheme="minorHAnsi" w:hAnsiTheme="minorHAnsi"/>
            <w:sz w:val="22"/>
          </w:rPr>
          <w:tab/>
        </w:r>
        <w:r>
          <w:rPr>
            <w:rStyle w:val="Hyperlink"/>
          </w:rPr>
          <w:t>CONFIDENTIALITY</w:t>
        </w:r>
        <w:r>
          <w:tab/>
        </w:r>
        <w:r>
          <w:fldChar w:fldCharType="begin"/>
        </w:r>
        <w:r>
          <w:instrText xml:space="preserve"> PAGEREF _Toc256000031 \h </w:instrText>
        </w:r>
        <w:r>
          <w:fldChar w:fldCharType="separate"/>
        </w:r>
        <w:r>
          <w:t>38</w:t>
        </w:r>
        <w:r>
          <w:fldChar w:fldCharType="end"/>
        </w:r>
      </w:hyperlink>
    </w:p>
    <w:p w14:paraId="5A249035" w14:textId="77777777" w:rsidR="00577C2B" w:rsidRDefault="007845E4">
      <w:pPr>
        <w:pStyle w:val="TOC2"/>
        <w:rPr>
          <w:rFonts w:asciiTheme="minorHAnsi" w:hAnsiTheme="minorHAnsi"/>
          <w:sz w:val="22"/>
        </w:rPr>
      </w:pPr>
      <w:hyperlink w:anchor="_Toc256000032" w:history="1">
        <w:r>
          <w:rPr>
            <w:rStyle w:val="Hyperlink"/>
          </w:rPr>
          <w:t>25.</w:t>
        </w:r>
        <w:r>
          <w:rPr>
            <w:rFonts w:asciiTheme="minorHAnsi" w:hAnsiTheme="minorHAnsi"/>
            <w:sz w:val="22"/>
          </w:rPr>
          <w:tab/>
        </w:r>
        <w:r>
          <w:rPr>
            <w:rStyle w:val="Hyperlink"/>
          </w:rPr>
          <w:t>DATA PROTECTION</w:t>
        </w:r>
        <w:r>
          <w:tab/>
        </w:r>
        <w:r>
          <w:fldChar w:fldCharType="begin"/>
        </w:r>
        <w:r>
          <w:instrText xml:space="preserve"> PAGEREF _Toc256000032 \h </w:instrText>
        </w:r>
        <w:r>
          <w:fldChar w:fldCharType="separate"/>
        </w:r>
        <w:r>
          <w:t>40</w:t>
        </w:r>
        <w:r>
          <w:fldChar w:fldCharType="end"/>
        </w:r>
      </w:hyperlink>
    </w:p>
    <w:p w14:paraId="47BD1E9D" w14:textId="77777777" w:rsidR="00577C2B" w:rsidRDefault="007845E4">
      <w:pPr>
        <w:pStyle w:val="TOC1"/>
        <w:rPr>
          <w:rFonts w:asciiTheme="minorHAnsi" w:hAnsiTheme="minorHAnsi"/>
          <w:sz w:val="22"/>
        </w:rPr>
      </w:pPr>
      <w:hyperlink w:anchor="_Toc256000034" w:history="1">
        <w:r>
          <w:rPr>
            <w:rStyle w:val="Hyperlink"/>
          </w:rPr>
          <w:t xml:space="preserve">F. </w:t>
        </w:r>
        <w:r>
          <w:rPr>
            <w:rFonts w:asciiTheme="minorHAnsi" w:hAnsiTheme="minorHAnsi"/>
            <w:sz w:val="22"/>
          </w:rPr>
          <w:tab/>
        </w:r>
        <w:r>
          <w:rPr>
            <w:rStyle w:val="Hyperlink"/>
          </w:rPr>
          <w:t>ADDITIONAL STATUTORY OBLIGATIONS AND REGULATIONS</w:t>
        </w:r>
        <w:r>
          <w:tab/>
        </w:r>
        <w:r>
          <w:fldChar w:fldCharType="begin"/>
        </w:r>
        <w:r>
          <w:instrText xml:space="preserve"> PAGEREF _Toc256000034 \h </w:instrText>
        </w:r>
        <w:r>
          <w:fldChar w:fldCharType="separate"/>
        </w:r>
        <w:r>
          <w:t>43</w:t>
        </w:r>
        <w:r>
          <w:fldChar w:fldCharType="end"/>
        </w:r>
      </w:hyperlink>
    </w:p>
    <w:p w14:paraId="3D4C5350" w14:textId="77777777" w:rsidR="00577C2B" w:rsidRDefault="007845E4">
      <w:pPr>
        <w:pStyle w:val="TOC2"/>
        <w:rPr>
          <w:rFonts w:asciiTheme="minorHAnsi" w:hAnsiTheme="minorHAnsi"/>
          <w:sz w:val="22"/>
        </w:rPr>
      </w:pPr>
      <w:hyperlink w:anchor="_Toc256000035" w:history="1">
        <w:r>
          <w:rPr>
            <w:rStyle w:val="Hyperlink"/>
          </w:rPr>
          <w:t>26.</w:t>
        </w:r>
        <w:r>
          <w:rPr>
            <w:rFonts w:asciiTheme="minorHAnsi" w:hAnsiTheme="minorHAnsi"/>
            <w:sz w:val="22"/>
          </w:rPr>
          <w:tab/>
        </w:r>
        <w:r>
          <w:rPr>
            <w:rStyle w:val="Hyperlink"/>
          </w:rPr>
          <w:t>BRIBERY, CORRUPTION AND FRAUD</w:t>
        </w:r>
        <w:r>
          <w:tab/>
        </w:r>
        <w:r>
          <w:fldChar w:fldCharType="begin"/>
        </w:r>
        <w:r>
          <w:instrText xml:space="preserve"> PAGEREF _Toc256000035 \h </w:instrText>
        </w:r>
        <w:r>
          <w:fldChar w:fldCharType="separate"/>
        </w:r>
        <w:r>
          <w:t>43</w:t>
        </w:r>
        <w:r>
          <w:fldChar w:fldCharType="end"/>
        </w:r>
      </w:hyperlink>
    </w:p>
    <w:p w14:paraId="3424FB94" w14:textId="77777777" w:rsidR="00577C2B" w:rsidRDefault="007845E4">
      <w:pPr>
        <w:pStyle w:val="TOC2"/>
        <w:rPr>
          <w:rFonts w:asciiTheme="minorHAnsi" w:hAnsiTheme="minorHAnsi"/>
          <w:sz w:val="22"/>
        </w:rPr>
      </w:pPr>
      <w:hyperlink w:anchor="_Toc256000036" w:history="1">
        <w:r>
          <w:rPr>
            <w:rStyle w:val="Hyperlink"/>
          </w:rPr>
          <w:t>27.</w:t>
        </w:r>
        <w:r>
          <w:rPr>
            <w:rFonts w:asciiTheme="minorHAnsi" w:hAnsiTheme="minorHAnsi"/>
            <w:sz w:val="22"/>
          </w:rPr>
          <w:tab/>
        </w:r>
        <w:r>
          <w:rPr>
            <w:rStyle w:val="Hyperlink"/>
          </w:rPr>
          <w:t>EQUALITY</w:t>
        </w:r>
        <w:r>
          <w:tab/>
        </w:r>
        <w:r>
          <w:fldChar w:fldCharType="begin"/>
        </w:r>
        <w:r>
          <w:instrText xml:space="preserve"> PAGEREF _Toc256000036 \h </w:instrText>
        </w:r>
        <w:r>
          <w:fldChar w:fldCharType="separate"/>
        </w:r>
        <w:r>
          <w:t>44</w:t>
        </w:r>
        <w:r>
          <w:fldChar w:fldCharType="end"/>
        </w:r>
      </w:hyperlink>
    </w:p>
    <w:p w14:paraId="09D43C9A" w14:textId="77777777" w:rsidR="00577C2B" w:rsidRDefault="007845E4">
      <w:pPr>
        <w:pStyle w:val="TOC2"/>
        <w:rPr>
          <w:rFonts w:asciiTheme="minorHAnsi" w:hAnsiTheme="minorHAnsi"/>
          <w:sz w:val="22"/>
        </w:rPr>
      </w:pPr>
      <w:hyperlink w:anchor="_Toc256000037" w:history="1">
        <w:r>
          <w:rPr>
            <w:rStyle w:val="Hyperlink"/>
          </w:rPr>
          <w:t>28.</w:t>
        </w:r>
        <w:r>
          <w:rPr>
            <w:rFonts w:asciiTheme="minorHAnsi" w:hAnsiTheme="minorHAnsi"/>
            <w:sz w:val="22"/>
          </w:rPr>
          <w:tab/>
        </w:r>
        <w:r>
          <w:rPr>
            <w:rStyle w:val="Hyperlink"/>
          </w:rPr>
          <w:t>HEALTH AND SAFETY</w:t>
        </w:r>
        <w:r>
          <w:tab/>
        </w:r>
        <w:r>
          <w:fldChar w:fldCharType="begin"/>
        </w:r>
        <w:r>
          <w:instrText xml:space="preserve"> PAGEREF _Toc256000037 \h </w:instrText>
        </w:r>
        <w:r>
          <w:fldChar w:fldCharType="separate"/>
        </w:r>
        <w:r>
          <w:t>44</w:t>
        </w:r>
        <w:r>
          <w:fldChar w:fldCharType="end"/>
        </w:r>
      </w:hyperlink>
    </w:p>
    <w:p w14:paraId="2E259FA3" w14:textId="77777777" w:rsidR="00577C2B" w:rsidRDefault="007845E4">
      <w:pPr>
        <w:pStyle w:val="TOC2"/>
        <w:rPr>
          <w:rFonts w:asciiTheme="minorHAnsi" w:hAnsiTheme="minorHAnsi"/>
          <w:sz w:val="22"/>
        </w:rPr>
      </w:pPr>
      <w:hyperlink w:anchor="_Toc256000038" w:history="1">
        <w:r>
          <w:rPr>
            <w:rStyle w:val="Hyperlink"/>
          </w:rPr>
          <w:t>29.</w:t>
        </w:r>
        <w:r>
          <w:rPr>
            <w:rFonts w:asciiTheme="minorHAnsi" w:hAnsiTheme="minorHAnsi"/>
            <w:sz w:val="22"/>
          </w:rPr>
          <w:tab/>
        </w:r>
        <w:r>
          <w:rPr>
            <w:rStyle w:val="Hyperlink"/>
          </w:rPr>
          <w:t>WHISTLEBLOWING</w:t>
        </w:r>
        <w:r>
          <w:tab/>
        </w:r>
        <w:r>
          <w:fldChar w:fldCharType="begin"/>
        </w:r>
        <w:r>
          <w:instrText xml:space="preserve"> PAGEREF _Toc256000038 \h </w:instrText>
        </w:r>
        <w:r>
          <w:fldChar w:fldCharType="separate"/>
        </w:r>
        <w:r>
          <w:t>45</w:t>
        </w:r>
        <w:r>
          <w:fldChar w:fldCharType="end"/>
        </w:r>
      </w:hyperlink>
    </w:p>
    <w:p w14:paraId="7469F2D3" w14:textId="77777777" w:rsidR="00577C2B" w:rsidRDefault="007845E4">
      <w:pPr>
        <w:pStyle w:val="TOC2"/>
        <w:rPr>
          <w:rFonts w:asciiTheme="minorHAnsi" w:hAnsiTheme="minorHAnsi"/>
          <w:sz w:val="22"/>
        </w:rPr>
      </w:pPr>
      <w:hyperlink w:anchor="_Toc256000039" w:history="1">
        <w:r>
          <w:rPr>
            <w:rStyle w:val="Hyperlink"/>
          </w:rPr>
          <w:t>30.</w:t>
        </w:r>
        <w:r>
          <w:rPr>
            <w:rFonts w:asciiTheme="minorHAnsi" w:hAnsiTheme="minorHAnsi"/>
            <w:sz w:val="22"/>
          </w:rPr>
          <w:tab/>
        </w:r>
        <w:r>
          <w:rPr>
            <w:rStyle w:val="Hyperlink"/>
          </w:rPr>
          <w:t>ADDITIONAL SPECIFIC STATUTORY OBLIGATIONS</w:t>
        </w:r>
        <w:r>
          <w:tab/>
        </w:r>
        <w:r>
          <w:fldChar w:fldCharType="begin"/>
        </w:r>
        <w:r>
          <w:instrText xml:space="preserve"> PAGEREF _Toc256000039 \h </w:instrText>
        </w:r>
        <w:r>
          <w:fldChar w:fldCharType="separate"/>
        </w:r>
        <w:r>
          <w:t>45</w:t>
        </w:r>
        <w:r>
          <w:fldChar w:fldCharType="end"/>
        </w:r>
      </w:hyperlink>
    </w:p>
    <w:p w14:paraId="1F9574DA" w14:textId="77777777" w:rsidR="00577C2B" w:rsidRDefault="007845E4">
      <w:pPr>
        <w:pStyle w:val="TOC1"/>
        <w:rPr>
          <w:rFonts w:asciiTheme="minorHAnsi" w:hAnsiTheme="minorHAnsi"/>
          <w:sz w:val="22"/>
        </w:rPr>
      </w:pPr>
      <w:hyperlink w:anchor="_Toc256000040" w:history="1">
        <w:r>
          <w:rPr>
            <w:rStyle w:val="Hyperlink"/>
          </w:rPr>
          <w:t xml:space="preserve">G. </w:t>
        </w:r>
        <w:r>
          <w:rPr>
            <w:rFonts w:asciiTheme="minorHAnsi" w:hAnsiTheme="minorHAnsi"/>
            <w:sz w:val="22"/>
          </w:rPr>
          <w:tab/>
        </w:r>
        <w:r>
          <w:rPr>
            <w:rStyle w:val="Hyperlink"/>
          </w:rPr>
          <w:t>INSURANCE AND INDEMNITY</w:t>
        </w:r>
        <w:r>
          <w:tab/>
        </w:r>
        <w:r>
          <w:fldChar w:fldCharType="begin"/>
        </w:r>
        <w:r>
          <w:instrText xml:space="preserve"> PAGEREF _Toc256000040 \h </w:instrText>
        </w:r>
        <w:r>
          <w:fldChar w:fldCharType="separate"/>
        </w:r>
        <w:r>
          <w:t>47</w:t>
        </w:r>
        <w:r>
          <w:fldChar w:fldCharType="end"/>
        </w:r>
      </w:hyperlink>
    </w:p>
    <w:p w14:paraId="43B08DC3" w14:textId="77777777" w:rsidR="00577C2B" w:rsidRDefault="007845E4">
      <w:pPr>
        <w:pStyle w:val="TOC2"/>
        <w:rPr>
          <w:rFonts w:asciiTheme="minorHAnsi" w:hAnsiTheme="minorHAnsi"/>
          <w:sz w:val="22"/>
        </w:rPr>
      </w:pPr>
      <w:hyperlink w:anchor="_Toc256000041" w:history="1">
        <w:r>
          <w:rPr>
            <w:rStyle w:val="Hyperlink"/>
          </w:rPr>
          <w:t>31.</w:t>
        </w:r>
        <w:r>
          <w:rPr>
            <w:rFonts w:asciiTheme="minorHAnsi" w:hAnsiTheme="minorHAnsi"/>
            <w:sz w:val="22"/>
          </w:rPr>
          <w:tab/>
        </w:r>
        <w:r>
          <w:rPr>
            <w:rStyle w:val="Hyperlink"/>
          </w:rPr>
          <w:t>INSURANCE</w:t>
        </w:r>
        <w:r>
          <w:tab/>
        </w:r>
        <w:r>
          <w:fldChar w:fldCharType="begin"/>
        </w:r>
        <w:r>
          <w:instrText xml:space="preserve"> PAGEREF _Toc256000041 \h </w:instrText>
        </w:r>
        <w:r>
          <w:fldChar w:fldCharType="separate"/>
        </w:r>
        <w:r>
          <w:t>47</w:t>
        </w:r>
        <w:r>
          <w:fldChar w:fldCharType="end"/>
        </w:r>
      </w:hyperlink>
    </w:p>
    <w:p w14:paraId="673B3F04" w14:textId="77777777" w:rsidR="00577C2B" w:rsidRDefault="007845E4">
      <w:pPr>
        <w:pStyle w:val="TOC2"/>
        <w:rPr>
          <w:rFonts w:asciiTheme="minorHAnsi" w:hAnsiTheme="minorHAnsi"/>
          <w:sz w:val="22"/>
        </w:rPr>
      </w:pPr>
      <w:hyperlink w:anchor="_Toc256000042" w:history="1">
        <w:r>
          <w:rPr>
            <w:rStyle w:val="Hyperlink"/>
          </w:rPr>
          <w:t>32.</w:t>
        </w:r>
        <w:r>
          <w:rPr>
            <w:rFonts w:asciiTheme="minorHAnsi" w:hAnsiTheme="minorHAnsi"/>
            <w:sz w:val="22"/>
          </w:rPr>
          <w:tab/>
        </w:r>
        <w:r>
          <w:rPr>
            <w:rStyle w:val="Hyperlink"/>
          </w:rPr>
          <w:t>LIABILITY AND INDEMNITY</w:t>
        </w:r>
        <w:r>
          <w:tab/>
        </w:r>
        <w:r>
          <w:fldChar w:fldCharType="begin"/>
        </w:r>
        <w:r>
          <w:instrText xml:space="preserve"> PAGEREF _Toc256000042 \h </w:instrText>
        </w:r>
        <w:r>
          <w:fldChar w:fldCharType="separate"/>
        </w:r>
        <w:r>
          <w:t>47</w:t>
        </w:r>
        <w:r>
          <w:fldChar w:fldCharType="end"/>
        </w:r>
      </w:hyperlink>
    </w:p>
    <w:p w14:paraId="66ED59BD" w14:textId="77777777" w:rsidR="00577C2B" w:rsidRDefault="007845E4">
      <w:pPr>
        <w:pStyle w:val="TOC1"/>
        <w:rPr>
          <w:rFonts w:asciiTheme="minorHAnsi" w:hAnsiTheme="minorHAnsi"/>
          <w:sz w:val="22"/>
        </w:rPr>
      </w:pPr>
      <w:hyperlink w:anchor="_Toc256000043" w:history="1">
        <w:r>
          <w:rPr>
            <w:rStyle w:val="Hyperlink"/>
          </w:rPr>
          <w:t xml:space="preserve">H. </w:t>
        </w:r>
        <w:r>
          <w:rPr>
            <w:rFonts w:asciiTheme="minorHAnsi" w:hAnsiTheme="minorHAnsi"/>
            <w:sz w:val="22"/>
          </w:rPr>
          <w:tab/>
        </w:r>
        <w:r>
          <w:rPr>
            <w:rStyle w:val="Hyperlink"/>
          </w:rPr>
          <w:t>REMEDIES FOR POOR PERFORMANCE AND TERMINATION</w:t>
        </w:r>
        <w:r>
          <w:tab/>
        </w:r>
        <w:r>
          <w:fldChar w:fldCharType="begin"/>
        </w:r>
        <w:r>
          <w:instrText xml:space="preserve"> PAGEREF _Toc256000043 \h </w:instrText>
        </w:r>
        <w:r>
          <w:fldChar w:fldCharType="separate"/>
        </w:r>
        <w:r>
          <w:t>48</w:t>
        </w:r>
        <w:r>
          <w:fldChar w:fldCharType="end"/>
        </w:r>
      </w:hyperlink>
    </w:p>
    <w:p w14:paraId="3A9886F8" w14:textId="77777777" w:rsidR="00577C2B" w:rsidRDefault="007845E4">
      <w:pPr>
        <w:pStyle w:val="TOC2"/>
        <w:rPr>
          <w:rFonts w:asciiTheme="minorHAnsi" w:hAnsiTheme="minorHAnsi"/>
          <w:sz w:val="22"/>
        </w:rPr>
      </w:pPr>
      <w:hyperlink w:anchor="_Toc256000044" w:history="1">
        <w:r>
          <w:rPr>
            <w:rStyle w:val="Hyperlink"/>
          </w:rPr>
          <w:t>33.</w:t>
        </w:r>
        <w:r>
          <w:rPr>
            <w:rFonts w:asciiTheme="minorHAnsi" w:hAnsiTheme="minorHAnsi"/>
            <w:sz w:val="22"/>
          </w:rPr>
          <w:tab/>
        </w:r>
        <w:r>
          <w:rPr>
            <w:rStyle w:val="Hyperlink"/>
          </w:rPr>
          <w:t>FORCE MAJEURE</w:t>
        </w:r>
        <w:r>
          <w:tab/>
        </w:r>
        <w:r>
          <w:fldChar w:fldCharType="begin"/>
        </w:r>
        <w:r>
          <w:instrText xml:space="preserve"> PAGEREF _Toc256000044 \h </w:instrText>
        </w:r>
        <w:r>
          <w:fldChar w:fldCharType="separate"/>
        </w:r>
        <w:r>
          <w:t>48</w:t>
        </w:r>
        <w:r>
          <w:fldChar w:fldCharType="end"/>
        </w:r>
      </w:hyperlink>
    </w:p>
    <w:p w14:paraId="087EB3BC" w14:textId="77777777" w:rsidR="00577C2B" w:rsidRDefault="007845E4">
      <w:pPr>
        <w:pStyle w:val="TOC2"/>
        <w:rPr>
          <w:rFonts w:asciiTheme="minorHAnsi" w:hAnsiTheme="minorHAnsi"/>
          <w:sz w:val="22"/>
        </w:rPr>
      </w:pPr>
      <w:hyperlink w:anchor="_Toc256000045" w:history="1">
        <w:r>
          <w:rPr>
            <w:rStyle w:val="Hyperlink"/>
          </w:rPr>
          <w:t>34.</w:t>
        </w:r>
        <w:r>
          <w:rPr>
            <w:rFonts w:asciiTheme="minorHAnsi" w:hAnsiTheme="minorHAnsi"/>
            <w:sz w:val="22"/>
          </w:rPr>
          <w:tab/>
        </w:r>
        <w:r>
          <w:rPr>
            <w:rStyle w:val="Hyperlink"/>
          </w:rPr>
          <w:t>BUSINESS CONTINUITY</w:t>
        </w:r>
        <w:r>
          <w:tab/>
        </w:r>
        <w:r>
          <w:fldChar w:fldCharType="begin"/>
        </w:r>
        <w:r>
          <w:instrText xml:space="preserve"> PAGEREF _Toc256000045 \h </w:instrText>
        </w:r>
        <w:r>
          <w:fldChar w:fldCharType="separate"/>
        </w:r>
        <w:r>
          <w:t>49</w:t>
        </w:r>
        <w:r>
          <w:fldChar w:fldCharType="end"/>
        </w:r>
      </w:hyperlink>
    </w:p>
    <w:p w14:paraId="7FC1EC63" w14:textId="77777777" w:rsidR="00577C2B" w:rsidRDefault="007845E4">
      <w:pPr>
        <w:pStyle w:val="TOC2"/>
        <w:rPr>
          <w:rFonts w:asciiTheme="minorHAnsi" w:hAnsiTheme="minorHAnsi"/>
          <w:sz w:val="22"/>
        </w:rPr>
      </w:pPr>
      <w:hyperlink w:anchor="_Toc256000046" w:history="1">
        <w:r>
          <w:rPr>
            <w:rStyle w:val="Hyperlink"/>
          </w:rPr>
          <w:t>35.</w:t>
        </w:r>
        <w:r>
          <w:rPr>
            <w:rFonts w:asciiTheme="minorHAnsi" w:hAnsiTheme="minorHAnsi"/>
            <w:sz w:val="22"/>
          </w:rPr>
          <w:tab/>
        </w:r>
        <w:r>
          <w:rPr>
            <w:rStyle w:val="Hyperlink"/>
          </w:rPr>
          <w:t>COMPLAINTS</w:t>
        </w:r>
        <w:r>
          <w:tab/>
        </w:r>
        <w:r>
          <w:fldChar w:fldCharType="begin"/>
        </w:r>
        <w:r>
          <w:instrText xml:space="preserve"> PAGEREF _Toc256000046 \h </w:instrText>
        </w:r>
        <w:r>
          <w:fldChar w:fldCharType="separate"/>
        </w:r>
        <w:r>
          <w:t>49</w:t>
        </w:r>
        <w:r>
          <w:fldChar w:fldCharType="end"/>
        </w:r>
      </w:hyperlink>
    </w:p>
    <w:p w14:paraId="4D96A1E7" w14:textId="77777777" w:rsidR="00577C2B" w:rsidRDefault="007845E4">
      <w:pPr>
        <w:pStyle w:val="TOC2"/>
        <w:rPr>
          <w:rFonts w:asciiTheme="minorHAnsi" w:hAnsiTheme="minorHAnsi"/>
          <w:sz w:val="22"/>
        </w:rPr>
      </w:pPr>
      <w:hyperlink w:anchor="_Toc256000047" w:history="1">
        <w:r>
          <w:rPr>
            <w:rStyle w:val="Hyperlink"/>
          </w:rPr>
          <w:t>36.</w:t>
        </w:r>
        <w:r>
          <w:rPr>
            <w:rFonts w:asciiTheme="minorHAnsi" w:hAnsiTheme="minorHAnsi"/>
            <w:sz w:val="22"/>
          </w:rPr>
          <w:tab/>
        </w:r>
        <w:r>
          <w:rPr>
            <w:rStyle w:val="Hyperlink"/>
          </w:rPr>
          <w:t>DEFAULTS AND REMEDIES</w:t>
        </w:r>
        <w:r>
          <w:tab/>
        </w:r>
        <w:r>
          <w:fldChar w:fldCharType="begin"/>
        </w:r>
        <w:r>
          <w:instrText xml:space="preserve"> PAGEREF _Toc256000047 \h </w:instrText>
        </w:r>
        <w:r>
          <w:fldChar w:fldCharType="separate"/>
        </w:r>
        <w:r>
          <w:t>49</w:t>
        </w:r>
        <w:r>
          <w:fldChar w:fldCharType="end"/>
        </w:r>
      </w:hyperlink>
    </w:p>
    <w:p w14:paraId="26CDF236" w14:textId="77777777" w:rsidR="00577C2B" w:rsidRDefault="007845E4">
      <w:pPr>
        <w:pStyle w:val="TOC2"/>
        <w:rPr>
          <w:rFonts w:asciiTheme="minorHAnsi" w:hAnsiTheme="minorHAnsi"/>
          <w:sz w:val="22"/>
        </w:rPr>
      </w:pPr>
      <w:hyperlink w:anchor="_Toc256000048" w:history="1">
        <w:r>
          <w:rPr>
            <w:rStyle w:val="Hyperlink"/>
          </w:rPr>
          <w:t>37.</w:t>
        </w:r>
        <w:r>
          <w:rPr>
            <w:rFonts w:asciiTheme="minorHAnsi" w:hAnsiTheme="minorHAnsi"/>
            <w:sz w:val="22"/>
          </w:rPr>
          <w:tab/>
        </w:r>
        <w:r>
          <w:rPr>
            <w:rStyle w:val="Hyperlink"/>
          </w:rPr>
          <w:t>TERMINATION</w:t>
        </w:r>
        <w:r>
          <w:tab/>
        </w:r>
        <w:r>
          <w:fldChar w:fldCharType="begin"/>
        </w:r>
        <w:r>
          <w:instrText xml:space="preserve"> PAGEREF _Toc256000048 \h </w:instrText>
        </w:r>
        <w:r>
          <w:fldChar w:fldCharType="separate"/>
        </w:r>
        <w:r>
          <w:t>52</w:t>
        </w:r>
        <w:r>
          <w:fldChar w:fldCharType="end"/>
        </w:r>
      </w:hyperlink>
    </w:p>
    <w:p w14:paraId="45D1CC8C" w14:textId="77777777" w:rsidR="00577C2B" w:rsidRDefault="007845E4">
      <w:pPr>
        <w:pStyle w:val="TOC2"/>
        <w:rPr>
          <w:rFonts w:asciiTheme="minorHAnsi" w:hAnsiTheme="minorHAnsi"/>
          <w:sz w:val="22"/>
        </w:rPr>
      </w:pPr>
      <w:hyperlink w:anchor="_Toc256000049" w:history="1">
        <w:r>
          <w:rPr>
            <w:rStyle w:val="Hyperlink"/>
          </w:rPr>
          <w:t>38.</w:t>
        </w:r>
        <w:r>
          <w:rPr>
            <w:rFonts w:asciiTheme="minorHAnsi" w:hAnsiTheme="minorHAnsi"/>
            <w:sz w:val="22"/>
          </w:rPr>
          <w:tab/>
        </w:r>
        <w:r>
          <w:rPr>
            <w:rStyle w:val="Hyperlink"/>
          </w:rPr>
          <w:t>CONSEQUENCES OF TERMINATION</w:t>
        </w:r>
        <w:r>
          <w:tab/>
        </w:r>
        <w:r>
          <w:fldChar w:fldCharType="begin"/>
        </w:r>
        <w:r>
          <w:instrText xml:space="preserve"> PAGEREF _Toc256000049 \h </w:instrText>
        </w:r>
        <w:r>
          <w:fldChar w:fldCharType="separate"/>
        </w:r>
        <w:r>
          <w:t>54</w:t>
        </w:r>
        <w:r>
          <w:fldChar w:fldCharType="end"/>
        </w:r>
      </w:hyperlink>
    </w:p>
    <w:p w14:paraId="1CA0E2EA" w14:textId="77777777" w:rsidR="00577C2B" w:rsidRDefault="007845E4">
      <w:pPr>
        <w:pStyle w:val="TOC2"/>
        <w:rPr>
          <w:rFonts w:asciiTheme="minorHAnsi" w:hAnsiTheme="minorHAnsi"/>
          <w:sz w:val="22"/>
        </w:rPr>
      </w:pPr>
      <w:hyperlink w:anchor="_Toc256000050" w:history="1">
        <w:r>
          <w:rPr>
            <w:rStyle w:val="Hyperlink"/>
          </w:rPr>
          <w:t>39.</w:t>
        </w:r>
        <w:r>
          <w:rPr>
            <w:rFonts w:asciiTheme="minorHAnsi" w:hAnsiTheme="minorHAnsi"/>
            <w:sz w:val="22"/>
          </w:rPr>
          <w:tab/>
        </w:r>
        <w:r>
          <w:rPr>
            <w:rStyle w:val="Hyperlink"/>
          </w:rPr>
          <w:t>EXIT AND HANDOVER ARRANGEMENTS</w:t>
        </w:r>
        <w:r>
          <w:tab/>
        </w:r>
        <w:r>
          <w:fldChar w:fldCharType="begin"/>
        </w:r>
        <w:r>
          <w:instrText xml:space="preserve"> PAGEREF _Toc256000050 \h </w:instrText>
        </w:r>
        <w:r>
          <w:fldChar w:fldCharType="separate"/>
        </w:r>
        <w:r>
          <w:t>57</w:t>
        </w:r>
        <w:r>
          <w:fldChar w:fldCharType="end"/>
        </w:r>
      </w:hyperlink>
    </w:p>
    <w:p w14:paraId="632DEC7E" w14:textId="77777777" w:rsidR="00577C2B" w:rsidRDefault="007845E4">
      <w:pPr>
        <w:pStyle w:val="TOC1"/>
        <w:rPr>
          <w:rFonts w:asciiTheme="minorHAnsi" w:hAnsiTheme="minorHAnsi"/>
          <w:sz w:val="22"/>
        </w:rPr>
      </w:pPr>
      <w:hyperlink w:anchor="_Toc256000051" w:history="1">
        <w:r>
          <w:rPr>
            <w:rStyle w:val="Hyperlink"/>
          </w:rPr>
          <w:t xml:space="preserve">I.  </w:t>
        </w:r>
        <w:r>
          <w:rPr>
            <w:rFonts w:asciiTheme="minorHAnsi" w:hAnsiTheme="minorHAnsi"/>
            <w:sz w:val="22"/>
          </w:rPr>
          <w:tab/>
        </w:r>
        <w:r>
          <w:rPr>
            <w:rStyle w:val="Hyperlink"/>
          </w:rPr>
          <w:t>GENERAL PROVISIONS</w:t>
        </w:r>
        <w:r>
          <w:tab/>
        </w:r>
        <w:r>
          <w:fldChar w:fldCharType="begin"/>
        </w:r>
        <w:r>
          <w:instrText xml:space="preserve"> PAGEREF _Toc256000051 \h </w:instrText>
        </w:r>
        <w:r>
          <w:fldChar w:fldCharType="separate"/>
        </w:r>
        <w:r>
          <w:t>58</w:t>
        </w:r>
        <w:r>
          <w:fldChar w:fldCharType="end"/>
        </w:r>
      </w:hyperlink>
    </w:p>
    <w:p w14:paraId="73D69488" w14:textId="77777777" w:rsidR="00577C2B" w:rsidRDefault="007845E4">
      <w:pPr>
        <w:pStyle w:val="TOC2"/>
        <w:rPr>
          <w:rFonts w:asciiTheme="minorHAnsi" w:hAnsiTheme="minorHAnsi"/>
          <w:sz w:val="22"/>
        </w:rPr>
      </w:pPr>
      <w:hyperlink w:anchor="_Toc256000052" w:history="1">
        <w:r>
          <w:rPr>
            <w:rStyle w:val="Hyperlink"/>
          </w:rPr>
          <w:t>40.</w:t>
        </w:r>
        <w:r>
          <w:rPr>
            <w:rFonts w:asciiTheme="minorHAnsi" w:hAnsiTheme="minorHAnsi"/>
            <w:sz w:val="22"/>
          </w:rPr>
          <w:tab/>
        </w:r>
        <w:r>
          <w:rPr>
            <w:rStyle w:val="Hyperlink"/>
          </w:rPr>
          <w:t>DISPUTE RESOLUTION PROCEDURE</w:t>
        </w:r>
        <w:r>
          <w:tab/>
        </w:r>
        <w:r>
          <w:fldChar w:fldCharType="begin"/>
        </w:r>
        <w:r>
          <w:instrText xml:space="preserve"> PAGEREF _Toc256000052 \h </w:instrText>
        </w:r>
        <w:r>
          <w:fldChar w:fldCharType="separate"/>
        </w:r>
        <w:r>
          <w:t>58</w:t>
        </w:r>
        <w:r>
          <w:fldChar w:fldCharType="end"/>
        </w:r>
      </w:hyperlink>
    </w:p>
    <w:p w14:paraId="0A0D21CA" w14:textId="77777777" w:rsidR="00577C2B" w:rsidRDefault="007845E4">
      <w:pPr>
        <w:pStyle w:val="TOC2"/>
        <w:rPr>
          <w:rFonts w:asciiTheme="minorHAnsi" w:hAnsiTheme="minorHAnsi"/>
          <w:sz w:val="22"/>
        </w:rPr>
      </w:pPr>
      <w:hyperlink w:anchor="_Toc256000054" w:history="1">
        <w:r>
          <w:rPr>
            <w:rStyle w:val="Hyperlink"/>
          </w:rPr>
          <w:t>41.</w:t>
        </w:r>
        <w:r>
          <w:rPr>
            <w:rFonts w:asciiTheme="minorHAnsi" w:hAnsiTheme="minorHAnsi"/>
            <w:sz w:val="22"/>
          </w:rPr>
          <w:tab/>
        </w:r>
        <w:r>
          <w:rPr>
            <w:rStyle w:val="Hyperlink"/>
          </w:rPr>
          <w:t>THE CONTRACT (RIGHTS OF THIRD PARTIES) ACT 1999</w:t>
        </w:r>
        <w:r>
          <w:tab/>
        </w:r>
        <w:r>
          <w:fldChar w:fldCharType="begin"/>
        </w:r>
        <w:r>
          <w:instrText xml:space="preserve"> PAGEREF _Toc256000054 \h </w:instrText>
        </w:r>
        <w:r>
          <w:fldChar w:fldCharType="separate"/>
        </w:r>
        <w:r>
          <w:t>59</w:t>
        </w:r>
        <w:r>
          <w:fldChar w:fldCharType="end"/>
        </w:r>
      </w:hyperlink>
    </w:p>
    <w:p w14:paraId="34D609F1" w14:textId="77777777" w:rsidR="00577C2B" w:rsidRDefault="007845E4">
      <w:pPr>
        <w:pStyle w:val="TOC2"/>
        <w:rPr>
          <w:rFonts w:asciiTheme="minorHAnsi" w:hAnsiTheme="minorHAnsi"/>
          <w:sz w:val="22"/>
        </w:rPr>
      </w:pPr>
      <w:hyperlink w:anchor="_Toc256000055" w:history="1">
        <w:r>
          <w:rPr>
            <w:rStyle w:val="Hyperlink"/>
          </w:rPr>
          <w:t>42.</w:t>
        </w:r>
        <w:r>
          <w:rPr>
            <w:rFonts w:asciiTheme="minorHAnsi" w:hAnsiTheme="minorHAnsi"/>
            <w:sz w:val="22"/>
          </w:rPr>
          <w:tab/>
        </w:r>
        <w:r>
          <w:rPr>
            <w:rStyle w:val="Hyperlink"/>
          </w:rPr>
          <w:t>LEGAL PROCEEDINGS</w:t>
        </w:r>
        <w:r>
          <w:tab/>
        </w:r>
        <w:r>
          <w:fldChar w:fldCharType="begin"/>
        </w:r>
        <w:r>
          <w:instrText xml:space="preserve"> PAGEREF _Toc256000055 \h </w:instrText>
        </w:r>
        <w:r>
          <w:fldChar w:fldCharType="separate"/>
        </w:r>
        <w:r>
          <w:t>59</w:t>
        </w:r>
        <w:r>
          <w:fldChar w:fldCharType="end"/>
        </w:r>
      </w:hyperlink>
    </w:p>
    <w:p w14:paraId="124827F0" w14:textId="77777777" w:rsidR="00577C2B" w:rsidRDefault="007845E4">
      <w:pPr>
        <w:pStyle w:val="TOC2"/>
        <w:rPr>
          <w:rFonts w:asciiTheme="minorHAnsi" w:hAnsiTheme="minorHAnsi"/>
          <w:sz w:val="22"/>
        </w:rPr>
      </w:pPr>
      <w:hyperlink w:anchor="_Toc256000056" w:history="1">
        <w:r>
          <w:rPr>
            <w:rStyle w:val="Hyperlink"/>
          </w:rPr>
          <w:t>43.</w:t>
        </w:r>
        <w:r>
          <w:rPr>
            <w:rFonts w:asciiTheme="minorHAnsi" w:hAnsiTheme="minorHAnsi"/>
            <w:sz w:val="22"/>
          </w:rPr>
          <w:tab/>
        </w:r>
        <w:r>
          <w:rPr>
            <w:rStyle w:val="Hyperlink"/>
          </w:rPr>
          <w:t>OMBUDSMAN</w:t>
        </w:r>
        <w:r>
          <w:tab/>
        </w:r>
        <w:r>
          <w:fldChar w:fldCharType="begin"/>
        </w:r>
        <w:r>
          <w:instrText xml:space="preserve"> PAGEREF _Toc256000056 \h </w:instrText>
        </w:r>
        <w:r>
          <w:fldChar w:fldCharType="separate"/>
        </w:r>
        <w:r>
          <w:t>60</w:t>
        </w:r>
        <w:r>
          <w:fldChar w:fldCharType="end"/>
        </w:r>
      </w:hyperlink>
    </w:p>
    <w:p w14:paraId="7530DD4E" w14:textId="77777777" w:rsidR="00577C2B" w:rsidRDefault="007845E4">
      <w:pPr>
        <w:pStyle w:val="TOC2"/>
        <w:rPr>
          <w:rFonts w:asciiTheme="minorHAnsi" w:hAnsiTheme="minorHAnsi"/>
          <w:sz w:val="22"/>
        </w:rPr>
      </w:pPr>
      <w:hyperlink w:anchor="_Toc256000057" w:history="1">
        <w:r>
          <w:rPr>
            <w:rStyle w:val="Hyperlink"/>
          </w:rPr>
          <w:t>44.</w:t>
        </w:r>
        <w:r>
          <w:rPr>
            <w:rFonts w:asciiTheme="minorHAnsi" w:hAnsiTheme="minorHAnsi"/>
            <w:sz w:val="22"/>
          </w:rPr>
          <w:tab/>
        </w:r>
        <w:r>
          <w:rPr>
            <w:rStyle w:val="Hyperlink"/>
          </w:rPr>
          <w:t>AGENCY</w:t>
        </w:r>
        <w:r>
          <w:tab/>
        </w:r>
        <w:r>
          <w:fldChar w:fldCharType="begin"/>
        </w:r>
        <w:r>
          <w:instrText xml:space="preserve"> PAGEREF _Toc256000057 \h </w:instrText>
        </w:r>
        <w:r>
          <w:fldChar w:fldCharType="separate"/>
        </w:r>
        <w:r>
          <w:t>60</w:t>
        </w:r>
        <w:r>
          <w:fldChar w:fldCharType="end"/>
        </w:r>
      </w:hyperlink>
    </w:p>
    <w:p w14:paraId="6EA6DF3C" w14:textId="77777777" w:rsidR="00577C2B" w:rsidRDefault="007845E4">
      <w:pPr>
        <w:pStyle w:val="TOC2"/>
        <w:rPr>
          <w:rFonts w:asciiTheme="minorHAnsi" w:hAnsiTheme="minorHAnsi"/>
          <w:sz w:val="22"/>
        </w:rPr>
      </w:pPr>
      <w:hyperlink w:anchor="_Toc256000058" w:history="1">
        <w:r>
          <w:rPr>
            <w:rStyle w:val="Hyperlink"/>
          </w:rPr>
          <w:t>45.</w:t>
        </w:r>
        <w:r>
          <w:rPr>
            <w:rFonts w:asciiTheme="minorHAnsi" w:hAnsiTheme="minorHAnsi"/>
            <w:sz w:val="22"/>
          </w:rPr>
          <w:tab/>
        </w:r>
        <w:r>
          <w:rPr>
            <w:rStyle w:val="Hyperlink"/>
          </w:rPr>
          <w:t>ENTIRE AGREEMENT</w:t>
        </w:r>
        <w:r>
          <w:tab/>
        </w:r>
        <w:r>
          <w:fldChar w:fldCharType="begin"/>
        </w:r>
        <w:r>
          <w:instrText xml:space="preserve"> PAGEREF _Toc256000058 \h </w:instrText>
        </w:r>
        <w:r>
          <w:fldChar w:fldCharType="separate"/>
        </w:r>
        <w:r>
          <w:t>60</w:t>
        </w:r>
        <w:r>
          <w:fldChar w:fldCharType="end"/>
        </w:r>
      </w:hyperlink>
    </w:p>
    <w:p w14:paraId="12CF0233" w14:textId="77777777" w:rsidR="00577C2B" w:rsidRDefault="007845E4">
      <w:pPr>
        <w:pStyle w:val="TOC2"/>
        <w:rPr>
          <w:rFonts w:asciiTheme="minorHAnsi" w:hAnsiTheme="minorHAnsi"/>
          <w:sz w:val="22"/>
        </w:rPr>
      </w:pPr>
      <w:hyperlink w:anchor="_Toc256000059" w:history="1">
        <w:r>
          <w:rPr>
            <w:rStyle w:val="Hyperlink"/>
          </w:rPr>
          <w:t>46.</w:t>
        </w:r>
        <w:r>
          <w:rPr>
            <w:rFonts w:asciiTheme="minorHAnsi" w:hAnsiTheme="minorHAnsi"/>
            <w:sz w:val="22"/>
          </w:rPr>
          <w:tab/>
        </w:r>
        <w:r>
          <w:rPr>
            <w:rStyle w:val="Hyperlink"/>
          </w:rPr>
          <w:t>CONFLICT OF INTEREST</w:t>
        </w:r>
        <w:r>
          <w:tab/>
        </w:r>
        <w:r>
          <w:fldChar w:fldCharType="begin"/>
        </w:r>
        <w:r>
          <w:instrText xml:space="preserve"> PAGEREF _Toc256000059 \h </w:instrText>
        </w:r>
        <w:r>
          <w:fldChar w:fldCharType="separate"/>
        </w:r>
        <w:r>
          <w:t>61</w:t>
        </w:r>
        <w:r>
          <w:fldChar w:fldCharType="end"/>
        </w:r>
      </w:hyperlink>
    </w:p>
    <w:p w14:paraId="2A942CAE" w14:textId="77777777" w:rsidR="00577C2B" w:rsidRDefault="007845E4">
      <w:pPr>
        <w:pStyle w:val="TOC2"/>
        <w:rPr>
          <w:rFonts w:asciiTheme="minorHAnsi" w:hAnsiTheme="minorHAnsi"/>
          <w:sz w:val="22"/>
        </w:rPr>
      </w:pPr>
      <w:hyperlink w:anchor="_Toc256000060" w:history="1">
        <w:r>
          <w:rPr>
            <w:rStyle w:val="Hyperlink"/>
          </w:rPr>
          <w:t>47.</w:t>
        </w:r>
        <w:r>
          <w:rPr>
            <w:rFonts w:asciiTheme="minorHAnsi" w:hAnsiTheme="minorHAnsi"/>
            <w:sz w:val="22"/>
          </w:rPr>
          <w:tab/>
        </w:r>
        <w:r>
          <w:rPr>
            <w:rStyle w:val="Hyperlink"/>
          </w:rPr>
          <w:t>LIEN OR ENCUMBRANCE</w:t>
        </w:r>
        <w:r>
          <w:tab/>
        </w:r>
        <w:r>
          <w:fldChar w:fldCharType="begin"/>
        </w:r>
        <w:r>
          <w:instrText xml:space="preserve"> PAGEREF _Toc256000060 \h </w:instrText>
        </w:r>
        <w:r>
          <w:fldChar w:fldCharType="separate"/>
        </w:r>
        <w:r>
          <w:t>61</w:t>
        </w:r>
        <w:r>
          <w:fldChar w:fldCharType="end"/>
        </w:r>
      </w:hyperlink>
    </w:p>
    <w:p w14:paraId="1182D400" w14:textId="77777777" w:rsidR="00577C2B" w:rsidRDefault="007845E4">
      <w:pPr>
        <w:pStyle w:val="TOC2"/>
        <w:rPr>
          <w:rFonts w:asciiTheme="minorHAnsi" w:hAnsiTheme="minorHAnsi"/>
          <w:sz w:val="22"/>
        </w:rPr>
      </w:pPr>
      <w:hyperlink w:anchor="_Toc256000061" w:history="1">
        <w:r>
          <w:rPr>
            <w:rStyle w:val="Hyperlink"/>
          </w:rPr>
          <w:t>48.</w:t>
        </w:r>
        <w:r>
          <w:rPr>
            <w:rFonts w:asciiTheme="minorHAnsi" w:hAnsiTheme="minorHAnsi"/>
            <w:sz w:val="22"/>
          </w:rPr>
          <w:tab/>
        </w:r>
        <w:r>
          <w:rPr>
            <w:rStyle w:val="Hyperlink"/>
          </w:rPr>
          <w:t>SEVERANCE</w:t>
        </w:r>
        <w:r>
          <w:tab/>
        </w:r>
        <w:r>
          <w:fldChar w:fldCharType="begin"/>
        </w:r>
        <w:r>
          <w:instrText xml:space="preserve"> PAGEREF _Toc256000061 \h </w:instrText>
        </w:r>
        <w:r>
          <w:fldChar w:fldCharType="separate"/>
        </w:r>
        <w:r>
          <w:t>61</w:t>
        </w:r>
        <w:r>
          <w:fldChar w:fldCharType="end"/>
        </w:r>
      </w:hyperlink>
    </w:p>
    <w:p w14:paraId="630BADBC" w14:textId="77777777" w:rsidR="00577C2B" w:rsidRDefault="007845E4">
      <w:pPr>
        <w:pStyle w:val="TOC2"/>
        <w:rPr>
          <w:rFonts w:asciiTheme="minorHAnsi" w:hAnsiTheme="minorHAnsi"/>
          <w:sz w:val="22"/>
        </w:rPr>
      </w:pPr>
      <w:hyperlink w:anchor="_Toc256000062" w:history="1">
        <w:r>
          <w:rPr>
            <w:rStyle w:val="Hyperlink"/>
          </w:rPr>
          <w:t>49.</w:t>
        </w:r>
        <w:r>
          <w:rPr>
            <w:rFonts w:asciiTheme="minorHAnsi" w:hAnsiTheme="minorHAnsi"/>
            <w:sz w:val="22"/>
          </w:rPr>
          <w:tab/>
        </w:r>
        <w:r>
          <w:rPr>
            <w:rStyle w:val="Hyperlink"/>
          </w:rPr>
          <w:t>WAIVER</w:t>
        </w:r>
        <w:r>
          <w:tab/>
        </w:r>
        <w:r>
          <w:fldChar w:fldCharType="begin"/>
        </w:r>
        <w:r>
          <w:instrText xml:space="preserve"> PAGEREF _Toc256000062 \h </w:instrText>
        </w:r>
        <w:r>
          <w:fldChar w:fldCharType="separate"/>
        </w:r>
        <w:r>
          <w:t>61</w:t>
        </w:r>
        <w:r>
          <w:fldChar w:fldCharType="end"/>
        </w:r>
      </w:hyperlink>
    </w:p>
    <w:p w14:paraId="5214E5CE" w14:textId="77777777" w:rsidR="00577C2B" w:rsidRDefault="007845E4">
      <w:pPr>
        <w:pStyle w:val="TOC2"/>
        <w:rPr>
          <w:rFonts w:asciiTheme="minorHAnsi" w:hAnsiTheme="minorHAnsi"/>
          <w:sz w:val="22"/>
        </w:rPr>
      </w:pPr>
      <w:hyperlink w:anchor="_Toc256000063" w:history="1">
        <w:r>
          <w:rPr>
            <w:rStyle w:val="Hyperlink"/>
          </w:rPr>
          <w:t>50.</w:t>
        </w:r>
        <w:r>
          <w:rPr>
            <w:rFonts w:asciiTheme="minorHAnsi" w:hAnsiTheme="minorHAnsi"/>
            <w:sz w:val="22"/>
          </w:rPr>
          <w:tab/>
        </w:r>
        <w:r>
          <w:rPr>
            <w:rStyle w:val="Hyperlink"/>
          </w:rPr>
          <w:t>NOTICES</w:t>
        </w:r>
        <w:r>
          <w:tab/>
        </w:r>
        <w:r>
          <w:fldChar w:fldCharType="begin"/>
        </w:r>
        <w:r>
          <w:instrText xml:space="preserve"> PAGEREF _Toc256000063 \h </w:instrText>
        </w:r>
        <w:r>
          <w:fldChar w:fldCharType="separate"/>
        </w:r>
        <w:r>
          <w:t>61</w:t>
        </w:r>
        <w:r>
          <w:fldChar w:fldCharType="end"/>
        </w:r>
      </w:hyperlink>
    </w:p>
    <w:p w14:paraId="06C0E7E1" w14:textId="77777777" w:rsidR="00577C2B" w:rsidRDefault="007845E4">
      <w:pPr>
        <w:pStyle w:val="TOC2"/>
        <w:rPr>
          <w:rFonts w:asciiTheme="minorHAnsi" w:hAnsiTheme="minorHAnsi"/>
          <w:sz w:val="22"/>
        </w:rPr>
      </w:pPr>
      <w:hyperlink w:anchor="_Toc256000064" w:history="1">
        <w:r>
          <w:rPr>
            <w:rStyle w:val="Hyperlink"/>
          </w:rPr>
          <w:t>51.</w:t>
        </w:r>
        <w:r>
          <w:rPr>
            <w:rFonts w:asciiTheme="minorHAnsi" w:hAnsiTheme="minorHAnsi"/>
            <w:sz w:val="22"/>
          </w:rPr>
          <w:tab/>
        </w:r>
        <w:r>
          <w:rPr>
            <w:rStyle w:val="Hyperlink"/>
          </w:rPr>
          <w:t>LAW AND JURISDICTION</w:t>
        </w:r>
        <w:r>
          <w:tab/>
        </w:r>
        <w:r>
          <w:fldChar w:fldCharType="begin"/>
        </w:r>
        <w:r>
          <w:instrText xml:space="preserve"> PAGEREF _Toc256000064 \h </w:instrText>
        </w:r>
        <w:r>
          <w:fldChar w:fldCharType="separate"/>
        </w:r>
        <w:r>
          <w:t>62</w:t>
        </w:r>
        <w:r>
          <w:fldChar w:fldCharType="end"/>
        </w:r>
      </w:hyperlink>
    </w:p>
    <w:p w14:paraId="318C66A0" w14:textId="77777777" w:rsidR="00577C2B" w:rsidRDefault="007845E4">
      <w:pPr>
        <w:pStyle w:val="TOC2"/>
        <w:rPr>
          <w:rFonts w:asciiTheme="minorHAnsi" w:hAnsiTheme="minorHAnsi"/>
          <w:sz w:val="22"/>
        </w:rPr>
      </w:pPr>
      <w:hyperlink w:anchor="_Toc256000065" w:history="1">
        <w:r>
          <w:rPr>
            <w:rStyle w:val="Hyperlink"/>
          </w:rPr>
          <w:t>J.</w:t>
        </w:r>
        <w:r>
          <w:rPr>
            <w:rFonts w:asciiTheme="minorHAnsi" w:hAnsiTheme="minorHAnsi"/>
            <w:sz w:val="22"/>
          </w:rPr>
          <w:tab/>
        </w:r>
        <w:r>
          <w:rPr>
            <w:rStyle w:val="Hyperlink"/>
          </w:rPr>
          <w:t>CONTRACT SPECIFIC CONDITIONS</w:t>
        </w:r>
        <w:r>
          <w:tab/>
        </w:r>
        <w:r>
          <w:fldChar w:fldCharType="begin"/>
        </w:r>
        <w:r>
          <w:instrText xml:space="preserve"> PAGEREF _Toc256000065 \h </w:instrText>
        </w:r>
        <w:r>
          <w:fldChar w:fldCharType="separate"/>
        </w:r>
        <w:r>
          <w:t>62</w:t>
        </w:r>
        <w:r>
          <w:fldChar w:fldCharType="end"/>
        </w:r>
      </w:hyperlink>
    </w:p>
    <w:p w14:paraId="7249D154" w14:textId="77777777" w:rsidR="00577C2B" w:rsidRDefault="007845E4">
      <w:pPr>
        <w:pStyle w:val="TOC2"/>
        <w:rPr>
          <w:rFonts w:asciiTheme="minorHAnsi" w:hAnsiTheme="minorHAnsi"/>
          <w:sz w:val="22"/>
        </w:rPr>
      </w:pPr>
      <w:hyperlink w:anchor="_Toc256000066" w:history="1">
        <w:r>
          <w:rPr>
            <w:rStyle w:val="Hyperlink"/>
            <w:rFonts w:eastAsia="Calibri"/>
          </w:rPr>
          <w:t>52.</w:t>
        </w:r>
        <w:r>
          <w:rPr>
            <w:rFonts w:asciiTheme="minorHAnsi" w:eastAsia="Calibri" w:hAnsiTheme="minorHAnsi"/>
            <w:sz w:val="22"/>
          </w:rPr>
          <w:tab/>
        </w:r>
        <w:r>
          <w:rPr>
            <w:rStyle w:val="Hyperlink"/>
          </w:rPr>
          <w:t>NOT USED</w:t>
        </w:r>
        <w:r>
          <w:tab/>
        </w:r>
        <w:r>
          <w:fldChar w:fldCharType="begin"/>
        </w:r>
        <w:r>
          <w:instrText xml:space="preserve"> PAGEREF _Toc256000066 \h </w:instrText>
        </w:r>
        <w:r>
          <w:fldChar w:fldCharType="separate"/>
        </w:r>
        <w:r>
          <w:t>62</w:t>
        </w:r>
        <w:r>
          <w:fldChar w:fldCharType="end"/>
        </w:r>
      </w:hyperlink>
    </w:p>
    <w:p w14:paraId="14F06F1E" w14:textId="77777777" w:rsidR="00577C2B" w:rsidRDefault="007845E4">
      <w:pPr>
        <w:pStyle w:val="TOC2"/>
        <w:rPr>
          <w:rFonts w:asciiTheme="minorHAnsi" w:hAnsiTheme="minorHAnsi"/>
          <w:sz w:val="22"/>
        </w:rPr>
      </w:pPr>
      <w:hyperlink w:anchor="_Toc256000067" w:history="1">
        <w:r>
          <w:rPr>
            <w:rStyle w:val="Hyperlink"/>
          </w:rPr>
          <w:t>53.</w:t>
        </w:r>
        <w:r>
          <w:rPr>
            <w:rFonts w:asciiTheme="minorHAnsi" w:hAnsiTheme="minorHAnsi"/>
            <w:sz w:val="22"/>
          </w:rPr>
          <w:tab/>
        </w:r>
        <w:r>
          <w:rPr>
            <w:rStyle w:val="Hyperlink"/>
          </w:rPr>
          <w:t>PREVENT DUTY</w:t>
        </w:r>
        <w:r>
          <w:tab/>
        </w:r>
        <w:r>
          <w:fldChar w:fldCharType="begin"/>
        </w:r>
        <w:r>
          <w:instrText xml:space="preserve"> PAGEREF _Toc256000067 \h </w:instrText>
        </w:r>
        <w:r>
          <w:fldChar w:fldCharType="separate"/>
        </w:r>
        <w:r>
          <w:t>62</w:t>
        </w:r>
        <w:r>
          <w:fldChar w:fldCharType="end"/>
        </w:r>
      </w:hyperlink>
    </w:p>
    <w:p w14:paraId="66E37F14" w14:textId="77777777" w:rsidR="00577C2B" w:rsidRDefault="007845E4">
      <w:pPr>
        <w:pStyle w:val="TOC2"/>
        <w:rPr>
          <w:rFonts w:asciiTheme="minorHAnsi" w:hAnsiTheme="minorHAnsi"/>
          <w:sz w:val="22"/>
        </w:rPr>
      </w:pPr>
      <w:hyperlink w:anchor="_Toc256000069" w:history="1">
        <w:r>
          <w:rPr>
            <w:rStyle w:val="Hyperlink"/>
          </w:rPr>
          <w:t>54.</w:t>
        </w:r>
        <w:r>
          <w:rPr>
            <w:rFonts w:asciiTheme="minorHAnsi" w:hAnsiTheme="minorHAnsi"/>
            <w:sz w:val="22"/>
          </w:rPr>
          <w:tab/>
        </w:r>
        <w:r>
          <w:rPr>
            <w:rStyle w:val="Hyperlink"/>
          </w:rPr>
          <w:t>SERIOUS INCIDENTS</w:t>
        </w:r>
        <w:r>
          <w:tab/>
        </w:r>
        <w:r>
          <w:fldChar w:fldCharType="begin"/>
        </w:r>
        <w:r>
          <w:instrText xml:space="preserve"> PAGEREF _Toc256000069 \h </w:instrText>
        </w:r>
        <w:r>
          <w:fldChar w:fldCharType="separate"/>
        </w:r>
        <w:r>
          <w:t>62</w:t>
        </w:r>
        <w:r>
          <w:fldChar w:fldCharType="end"/>
        </w:r>
      </w:hyperlink>
    </w:p>
    <w:p w14:paraId="408F1069" w14:textId="77777777" w:rsidR="00577C2B" w:rsidRDefault="007845E4">
      <w:pPr>
        <w:pStyle w:val="TOC2"/>
        <w:rPr>
          <w:rFonts w:asciiTheme="minorHAnsi" w:hAnsiTheme="minorHAnsi"/>
          <w:sz w:val="22"/>
        </w:rPr>
      </w:pPr>
      <w:hyperlink w:anchor="_Toc256000070" w:history="1">
        <w:r>
          <w:rPr>
            <w:rStyle w:val="Hyperlink"/>
          </w:rPr>
          <w:t>55.</w:t>
        </w:r>
        <w:r>
          <w:rPr>
            <w:rFonts w:asciiTheme="minorHAnsi" w:hAnsiTheme="minorHAnsi"/>
            <w:sz w:val="22"/>
          </w:rPr>
          <w:tab/>
        </w:r>
        <w:r>
          <w:rPr>
            <w:rStyle w:val="Hyperlink"/>
          </w:rPr>
          <w:t>USE OF COUNCIL PREMISES/ COUNCIL EQUIPMENT</w:t>
        </w:r>
        <w:r>
          <w:tab/>
        </w:r>
        <w:r>
          <w:fldChar w:fldCharType="begin"/>
        </w:r>
        <w:r>
          <w:instrText xml:space="preserve"> PAGEREF _Toc256000070 \h </w:instrText>
        </w:r>
        <w:r>
          <w:fldChar w:fldCharType="separate"/>
        </w:r>
        <w:r>
          <w:t>63</w:t>
        </w:r>
        <w:r>
          <w:fldChar w:fldCharType="end"/>
        </w:r>
      </w:hyperlink>
    </w:p>
    <w:p w14:paraId="4B75666F" w14:textId="77777777" w:rsidR="00577C2B" w:rsidRDefault="007845E4">
      <w:pPr>
        <w:pStyle w:val="TOC2"/>
        <w:rPr>
          <w:rFonts w:asciiTheme="minorHAnsi" w:hAnsiTheme="minorHAnsi"/>
          <w:sz w:val="22"/>
        </w:rPr>
      </w:pPr>
      <w:hyperlink w:anchor="_Toc256000072" w:history="1">
        <w:r>
          <w:rPr>
            <w:rStyle w:val="Hyperlink"/>
          </w:rPr>
          <w:t>56.</w:t>
        </w:r>
        <w:r>
          <w:rPr>
            <w:rFonts w:asciiTheme="minorHAnsi" w:hAnsiTheme="minorHAnsi"/>
            <w:sz w:val="22"/>
          </w:rPr>
          <w:tab/>
        </w:r>
        <w:r>
          <w:rPr>
            <w:rStyle w:val="Hyperlink"/>
          </w:rPr>
          <w:t>MONIES HELD ON BEHALF OF THE COUNCIL</w:t>
        </w:r>
        <w:r>
          <w:tab/>
        </w:r>
        <w:r>
          <w:fldChar w:fldCharType="begin"/>
        </w:r>
        <w:r>
          <w:instrText xml:space="preserve"> PAGEREF _Toc256000072 \h </w:instrText>
        </w:r>
        <w:r>
          <w:fldChar w:fldCharType="separate"/>
        </w:r>
        <w:r>
          <w:t>65</w:t>
        </w:r>
        <w:r>
          <w:fldChar w:fldCharType="end"/>
        </w:r>
      </w:hyperlink>
    </w:p>
    <w:p w14:paraId="71E78571" w14:textId="77777777" w:rsidR="00577C2B" w:rsidRDefault="007845E4">
      <w:pPr>
        <w:pStyle w:val="TOC3"/>
        <w:rPr>
          <w:b w:val="0"/>
          <w:sz w:val="22"/>
          <w:szCs w:val="22"/>
        </w:rPr>
      </w:pPr>
      <w:r>
        <w:rPr>
          <w:b w:val="0"/>
          <w:sz w:val="22"/>
          <w:szCs w:val="22"/>
        </w:rPr>
        <w:fldChar w:fldCharType="end"/>
      </w:r>
      <w:r>
        <w:rPr>
          <w:sz w:val="22"/>
          <w:szCs w:val="22"/>
        </w:rPr>
        <w:br w:type="page"/>
      </w:r>
    </w:p>
    <w:p w14:paraId="59F72713" w14:textId="77777777" w:rsidR="00577C2B" w:rsidRDefault="00577C2B">
      <w:pPr>
        <w:jc w:val="both"/>
        <w:rPr>
          <w:rFonts w:ascii="Arial" w:hAnsi="Arial" w:cs="Arial"/>
          <w:b/>
          <w:sz w:val="22"/>
          <w:szCs w:val="22"/>
        </w:rPr>
      </w:pPr>
    </w:p>
    <w:p w14:paraId="79A2FACF"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Pr>
          <w:rFonts w:ascii="Arial" w:hAnsi="Arial" w:cs="Arial"/>
          <w:b/>
          <w:sz w:val="22"/>
          <w:szCs w:val="22"/>
        </w:rPr>
        <w:t>CONDITIONS OF CONTRACT</w:t>
      </w:r>
    </w:p>
    <w:p w14:paraId="7C7CE183" w14:textId="77777777" w:rsidR="00577C2B" w:rsidRDefault="00577C2B">
      <w:pPr>
        <w:tabs>
          <w:tab w:val="left" w:pos="900"/>
          <w:tab w:val="left" w:pos="2880"/>
          <w:tab w:val="left" w:pos="8640"/>
        </w:tabs>
        <w:jc w:val="both"/>
        <w:rPr>
          <w:rFonts w:ascii="Arial" w:hAnsi="Arial" w:cs="Arial"/>
          <w:b/>
          <w:sz w:val="22"/>
          <w:szCs w:val="22"/>
        </w:rPr>
      </w:pPr>
    </w:p>
    <w:p w14:paraId="5DE46AC7" w14:textId="77777777" w:rsidR="00577C2B" w:rsidRDefault="007845E4">
      <w:pPr>
        <w:pStyle w:val="Part"/>
        <w:jc w:val="both"/>
        <w:rPr>
          <w:u w:val="single"/>
        </w:rPr>
      </w:pPr>
      <w:bookmarkStart w:id="60" w:name="_Toc256000000"/>
      <w:bookmarkStart w:id="61" w:name="_Toc442437237"/>
      <w:bookmarkStart w:id="62" w:name="_Toc506795019"/>
      <w:r>
        <w:t>A.</w:t>
      </w:r>
      <w:r>
        <w:tab/>
      </w:r>
      <w:r>
        <w:rPr>
          <w:u w:val="single"/>
        </w:rPr>
        <w:t>DEFINITIONS AND INTERPRETATION</w:t>
      </w:r>
      <w:bookmarkEnd w:id="60"/>
      <w:bookmarkEnd w:id="61"/>
      <w:bookmarkEnd w:id="62"/>
      <w:r>
        <w:rPr>
          <w:u w:val="single"/>
        </w:rPr>
        <w:t xml:space="preserve"> </w:t>
      </w:r>
    </w:p>
    <w:p w14:paraId="1EE14ECE" w14:textId="77777777" w:rsidR="00577C2B" w:rsidRDefault="00577C2B">
      <w:pPr>
        <w:tabs>
          <w:tab w:val="left" w:pos="900"/>
        </w:tabs>
        <w:jc w:val="both"/>
        <w:rPr>
          <w:rFonts w:ascii="Arial" w:hAnsi="Arial" w:cs="Arial"/>
          <w:b/>
          <w:sz w:val="22"/>
          <w:szCs w:val="22"/>
        </w:rPr>
      </w:pPr>
    </w:p>
    <w:p w14:paraId="4498E7A3" w14:textId="77777777" w:rsidR="00577C2B" w:rsidRDefault="007845E4">
      <w:pPr>
        <w:pStyle w:val="H1"/>
        <w:jc w:val="both"/>
        <w:rPr>
          <w:rFonts w:ascii="Arial" w:hAnsi="Arial" w:cs="Arial"/>
        </w:rPr>
      </w:pPr>
      <w:bookmarkStart w:id="63" w:name="_Toc256000001"/>
      <w:bookmarkStart w:id="64" w:name="_Toc442437238"/>
      <w:bookmarkStart w:id="65" w:name="_Toc506795020"/>
      <w:r>
        <w:rPr>
          <w:rFonts w:ascii="Arial" w:hAnsi="Arial" w:cs="Arial"/>
        </w:rPr>
        <w:t>DEFINITIONS</w:t>
      </w:r>
      <w:bookmarkEnd w:id="63"/>
      <w:bookmarkEnd w:id="64"/>
      <w:bookmarkEnd w:id="65"/>
    </w:p>
    <w:p w14:paraId="38FB37E6" w14:textId="77777777" w:rsidR="00577C2B" w:rsidRDefault="00577C2B">
      <w:pPr>
        <w:jc w:val="both"/>
        <w:rPr>
          <w:rFonts w:ascii="Arial" w:hAnsi="Arial" w:cs="Arial"/>
          <w:sz w:val="22"/>
          <w:szCs w:val="22"/>
        </w:rPr>
      </w:pPr>
    </w:p>
    <w:p w14:paraId="189C4AAC" w14:textId="77777777" w:rsidR="00577C2B" w:rsidRDefault="00577C2B">
      <w:pPr>
        <w:tabs>
          <w:tab w:val="left" w:pos="3780"/>
        </w:tabs>
        <w:ind w:left="3780" w:hanging="3780"/>
        <w:jc w:val="both"/>
        <w:rPr>
          <w:rFonts w:ascii="Arial" w:hAnsi="Arial" w:cs="Arial"/>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14:paraId="544D6CE9" w14:textId="77777777">
        <w:tc>
          <w:tcPr>
            <w:tcW w:w="1911" w:type="pct"/>
          </w:tcPr>
          <w:p w14:paraId="3EE9735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“Action Plan”</w:t>
            </w:r>
          </w:p>
        </w:tc>
        <w:tc>
          <w:tcPr>
            <w:tcW w:w="3089" w:type="pct"/>
          </w:tcPr>
          <w:p w14:paraId="1CFA95B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has the meaning set out in Clause 36.11;</w:t>
            </w:r>
          </w:p>
        </w:tc>
      </w:tr>
    </w:tbl>
    <w:p w14:paraId="3957F6AB" w14:textId="6D4EDABA" w:rsidR="00577C2B"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14:paraId="3B6D139C" w14:textId="77777777">
        <w:tc>
          <w:tcPr>
            <w:tcW w:w="1911" w:type="pct"/>
          </w:tcPr>
          <w:p w14:paraId="7E9ED7A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“Affected Party”</w:t>
            </w:r>
          </w:p>
        </w:tc>
        <w:tc>
          <w:tcPr>
            <w:tcW w:w="3089" w:type="pct"/>
          </w:tcPr>
          <w:p w14:paraId="2EC44A8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party affected by a Force Majeure Event;</w:t>
            </w:r>
          </w:p>
        </w:tc>
      </w:tr>
      <w:tr w:rsidR="00577C2B" w14:paraId="61362086" w14:textId="77777777">
        <w:tc>
          <w:tcPr>
            <w:tcW w:w="1911" w:type="pct"/>
          </w:tcPr>
          <w:p w14:paraId="6296225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“Authorisation”</w:t>
            </w:r>
          </w:p>
        </w:tc>
        <w:tc>
          <w:tcPr>
            <w:tcW w:w="3089" w:type="pct"/>
          </w:tcPr>
          <w:p w14:paraId="34B00ED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 authorisation given by the Council after completion of the statutory assessment process in relation to a Service User, giving lawful authority to deprive a person of their liberty;</w:t>
            </w:r>
          </w:p>
        </w:tc>
      </w:tr>
      <w:tr w:rsidR="00577C2B" w14:paraId="09640F68" w14:textId="77777777">
        <w:tc>
          <w:tcPr>
            <w:tcW w:w="1911" w:type="pct"/>
          </w:tcPr>
          <w:p w14:paraId="748AAD6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“Basic Disclosure”</w:t>
            </w:r>
          </w:p>
        </w:tc>
        <w:tc>
          <w:tcPr>
            <w:tcW w:w="3089" w:type="pct"/>
          </w:tcPr>
          <w:p w14:paraId="072AA0B6"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Basic Disclosure check carried out through Disclosure Scotland, which is required where a Provider is engaged in a position of trust but is not eligible for a Standard Disclosure check, Enhanced with Barred List Check or Enhanced without Barred List Check;</w:t>
            </w:r>
            <w:r>
              <w:rPr>
                <w:rFonts w:ascii="Arial" w:hAnsi="Arial" w:cs="Arial"/>
                <w:sz w:val="22"/>
                <w:szCs w:val="22"/>
              </w:rPr>
              <w:tab/>
            </w:r>
          </w:p>
        </w:tc>
      </w:tr>
      <w:tr w:rsidR="00577C2B" w14:paraId="30DDDFFE" w14:textId="77777777">
        <w:tc>
          <w:tcPr>
            <w:tcW w:w="1911" w:type="pct"/>
          </w:tcPr>
          <w:p w14:paraId="5EAFBF7A"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“Best Value Duty”</w:t>
            </w:r>
          </w:p>
        </w:tc>
        <w:tc>
          <w:tcPr>
            <w:tcW w:w="3089" w:type="pct"/>
          </w:tcPr>
          <w:p w14:paraId="17519C1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duty imposed on the Council by Part 1 of the Local Government Act 1999 (“1999 Act”) (as may be amended from time to time) and under which the Council is under a statutory duty continuously to improve the way its functions are exercised having regard to a combination of economy efficiency and effectiveness and to the guidance issued from time to time by the Secretary of State, the Public Sector Audit Appointments Limited and the Chartered Institute of Public Finance and Accountancy pursuant to or in connection with Part 1 of the 1999 Act and any subsequent legislation;</w:t>
            </w:r>
          </w:p>
        </w:tc>
      </w:tr>
      <w:tr w:rsidR="00577C2B" w14:paraId="7456F315" w14:textId="77777777">
        <w:tc>
          <w:tcPr>
            <w:tcW w:w="1911" w:type="pct"/>
          </w:tcPr>
          <w:p w14:paraId="4AE6F19C"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 xml:space="preserve">“Bribery Act”  </w:t>
            </w:r>
          </w:p>
        </w:tc>
        <w:tc>
          <w:tcPr>
            <w:tcW w:w="3089" w:type="pct"/>
          </w:tcPr>
          <w:p w14:paraId="18CFBB73" w14:textId="77777777" w:rsidR="00577C2B" w:rsidRDefault="007845E4">
            <w:pPr>
              <w:spacing w:before="120" w:after="120" w:line="259" w:lineRule="auto"/>
              <w:rPr>
                <w:rFonts w:ascii="Arial" w:hAnsi="Arial" w:cs="Arial"/>
                <w:sz w:val="22"/>
                <w:szCs w:val="22"/>
              </w:rPr>
            </w:pPr>
            <w:r>
              <w:rPr>
                <w:rFonts w:ascii="Arial" w:hAnsi="Arial" w:cs="Arial"/>
                <w:sz w:val="22"/>
                <w:szCs w:val="22"/>
              </w:rPr>
              <w:t>means the Bribery Act 2010 and any subordinate legislation made under that Act from time to time together with any related guidance or codes of practice issued by the relevant government department;</w:t>
            </w:r>
          </w:p>
        </w:tc>
      </w:tr>
      <w:tr w:rsidR="00577C2B" w14:paraId="49F4733D" w14:textId="77777777">
        <w:tc>
          <w:tcPr>
            <w:tcW w:w="1911" w:type="pct"/>
          </w:tcPr>
          <w:p w14:paraId="46B85155"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“Business Continuity Plan”</w:t>
            </w:r>
          </w:p>
        </w:tc>
        <w:tc>
          <w:tcPr>
            <w:tcW w:w="3089" w:type="pct"/>
          </w:tcPr>
          <w:p w14:paraId="2815088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plan agreed between the Parties to provide effective prevention and recovery in connection with the Services if the Services are exposed to internal or external threats;</w:t>
            </w:r>
          </w:p>
        </w:tc>
      </w:tr>
      <w:tr w:rsidR="00577C2B" w14:paraId="09313789" w14:textId="77777777">
        <w:tc>
          <w:tcPr>
            <w:tcW w:w="1911" w:type="pct"/>
          </w:tcPr>
          <w:p w14:paraId="41F5C95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“Change in Control”</w:t>
            </w:r>
          </w:p>
        </w:tc>
        <w:tc>
          <w:tcPr>
            <w:tcW w:w="3089" w:type="pct"/>
          </w:tcPr>
          <w:p w14:paraId="0D3A1B2D"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any change in control as defined by section 416 of the Income and Corporation Taxes Act 1988;</w:t>
            </w:r>
          </w:p>
        </w:tc>
      </w:tr>
      <w:tr w:rsidR="00577C2B" w14:paraId="37BA7E94" w14:textId="77777777">
        <w:tc>
          <w:tcPr>
            <w:tcW w:w="1911" w:type="pct"/>
          </w:tcPr>
          <w:p w14:paraId="402C405C"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“Commencement Date”</w:t>
            </w:r>
          </w:p>
        </w:tc>
        <w:tc>
          <w:tcPr>
            <w:tcW w:w="3089" w:type="pct"/>
          </w:tcPr>
          <w:p w14:paraId="7CADEF1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date specified in Clause 3.1, which is the first date on which the Provider is obliged to provide the Services to the Contract Standard;</w:t>
            </w:r>
          </w:p>
        </w:tc>
      </w:tr>
      <w:tr w:rsidR="00577C2B" w14:paraId="49DFB9B3" w14:textId="77777777">
        <w:tc>
          <w:tcPr>
            <w:tcW w:w="1911" w:type="pct"/>
          </w:tcPr>
          <w:p w14:paraId="0896CE35"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lastRenderedPageBreak/>
              <w:t>“Competent Body”</w:t>
            </w:r>
          </w:p>
        </w:tc>
        <w:tc>
          <w:tcPr>
            <w:tcW w:w="3089" w:type="pct"/>
          </w:tcPr>
          <w:p w14:paraId="1C7183F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body that has authority to issue standards or recommendations with which either party must comply;</w:t>
            </w:r>
          </w:p>
        </w:tc>
      </w:tr>
      <w:tr w:rsidR="00577C2B" w14:paraId="6D8238C0" w14:textId="77777777">
        <w:tc>
          <w:tcPr>
            <w:tcW w:w="1911" w:type="pct"/>
          </w:tcPr>
          <w:p w14:paraId="26E3D940"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“Conditions of Contract”</w:t>
            </w:r>
          </w:p>
        </w:tc>
        <w:tc>
          <w:tcPr>
            <w:tcW w:w="3089" w:type="pct"/>
          </w:tcPr>
          <w:p w14:paraId="0E124232"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these terms and conditions of contract;</w:t>
            </w:r>
          </w:p>
        </w:tc>
      </w:tr>
      <w:tr w:rsidR="00577C2B" w14:paraId="1529E929" w14:textId="77777777">
        <w:tc>
          <w:tcPr>
            <w:tcW w:w="1911" w:type="pct"/>
          </w:tcPr>
          <w:p w14:paraId="37C80D9E"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“Confidential Information”</w:t>
            </w:r>
            <w:r>
              <w:rPr>
                <w:rFonts w:ascii="Arial" w:hAnsi="Arial" w:cs="Arial"/>
                <w:sz w:val="22"/>
                <w:szCs w:val="22"/>
              </w:rPr>
              <w:t xml:space="preserve">   </w:t>
            </w:r>
          </w:p>
        </w:tc>
        <w:tc>
          <w:tcPr>
            <w:tcW w:w="3089" w:type="pct"/>
          </w:tcPr>
          <w:p w14:paraId="10BF479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Data Protection Legislation;</w:t>
            </w:r>
          </w:p>
        </w:tc>
      </w:tr>
      <w:tr w:rsidR="00577C2B" w14:paraId="2702BDA9" w14:textId="77777777">
        <w:tc>
          <w:tcPr>
            <w:tcW w:w="1911" w:type="pct"/>
          </w:tcPr>
          <w:p w14:paraId="03E28F0F"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“Continuous Improvement Plan”</w:t>
            </w:r>
          </w:p>
        </w:tc>
        <w:tc>
          <w:tcPr>
            <w:tcW w:w="3089" w:type="pct"/>
          </w:tcPr>
          <w:p w14:paraId="2596D8A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plan at Clause 4.6;</w:t>
            </w:r>
          </w:p>
        </w:tc>
      </w:tr>
      <w:tr w:rsidR="00577C2B" w14:paraId="5DF377DF" w14:textId="77777777">
        <w:tc>
          <w:tcPr>
            <w:tcW w:w="1911" w:type="pct"/>
          </w:tcPr>
          <w:p w14:paraId="2F32D64F"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“Contract”</w:t>
            </w:r>
          </w:p>
        </w:tc>
        <w:tc>
          <w:tcPr>
            <w:tcW w:w="3089" w:type="pct"/>
          </w:tcPr>
          <w:p w14:paraId="4C546D5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these Conditions of Contract, the form of agreement to which they are attached and all attached schedules;</w:t>
            </w:r>
          </w:p>
        </w:tc>
      </w:tr>
      <w:tr w:rsidR="00577C2B" w14:paraId="05EE9D76" w14:textId="77777777">
        <w:tc>
          <w:tcPr>
            <w:tcW w:w="1911" w:type="pct"/>
          </w:tcPr>
          <w:p w14:paraId="604A9AF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“Contract Manager”</w:t>
            </w:r>
          </w:p>
        </w:tc>
        <w:tc>
          <w:tcPr>
            <w:tcW w:w="3089" w:type="pct"/>
          </w:tcPr>
          <w:p w14:paraId="2928310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representative appointed by the Council or that representative’s delegate appointed under Clause 6</w:t>
            </w:r>
            <w:r>
              <w:rPr>
                <w:rFonts w:ascii="Arial" w:hAnsi="Arial" w:cs="Arial"/>
                <w:b/>
                <w:sz w:val="22"/>
                <w:szCs w:val="22"/>
              </w:rPr>
              <w:t>;</w:t>
            </w:r>
          </w:p>
        </w:tc>
      </w:tr>
      <w:tr w:rsidR="00577C2B" w14:paraId="58FF05F5" w14:textId="77777777">
        <w:tc>
          <w:tcPr>
            <w:tcW w:w="1911" w:type="pct"/>
          </w:tcPr>
          <w:p w14:paraId="2E1B744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“Contract Period”</w:t>
            </w:r>
          </w:p>
        </w:tc>
        <w:tc>
          <w:tcPr>
            <w:tcW w:w="3089" w:type="pct"/>
          </w:tcPr>
          <w:p w14:paraId="6E47F14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period during which this Contract shall remain in force and effect pursuant to Clause 3</w:t>
            </w:r>
            <w:r>
              <w:rPr>
                <w:rFonts w:ascii="Arial" w:hAnsi="Arial" w:cs="Arial"/>
                <w:b/>
                <w:sz w:val="22"/>
                <w:szCs w:val="22"/>
              </w:rPr>
              <w:t xml:space="preserve"> </w:t>
            </w:r>
            <w:r>
              <w:rPr>
                <w:rFonts w:ascii="Arial" w:hAnsi="Arial" w:cs="Arial"/>
                <w:sz w:val="22"/>
                <w:szCs w:val="22"/>
              </w:rPr>
              <w:t>and shall be the period from the Commencement Date to the Expiry Date inclusive as may be extended in accordance with Clause 3.4;</w:t>
            </w:r>
          </w:p>
        </w:tc>
      </w:tr>
      <w:tr w:rsidR="00577C2B" w14:paraId="24EC0F58" w14:textId="77777777">
        <w:tc>
          <w:tcPr>
            <w:tcW w:w="1911" w:type="pct"/>
          </w:tcPr>
          <w:p w14:paraId="4A945C7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“Contract Standard”</w:t>
            </w:r>
          </w:p>
        </w:tc>
        <w:tc>
          <w:tcPr>
            <w:tcW w:w="3089" w:type="pct"/>
          </w:tcPr>
          <w:p w14:paraId="38AB767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that standard set out in Clause 4.1;</w:t>
            </w:r>
          </w:p>
        </w:tc>
      </w:tr>
      <w:tr w:rsidR="00577C2B" w14:paraId="5CA258B5" w14:textId="77777777">
        <w:tc>
          <w:tcPr>
            <w:tcW w:w="1911" w:type="pct"/>
          </w:tcPr>
          <w:p w14:paraId="0F15563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“Council”</w:t>
            </w:r>
          </w:p>
        </w:tc>
        <w:tc>
          <w:tcPr>
            <w:tcW w:w="3089" w:type="pct"/>
          </w:tcPr>
          <w:p w14:paraId="4099857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has the meaning attributed to it in the form of agreement to which these Conditions are attached;</w:t>
            </w:r>
          </w:p>
        </w:tc>
      </w:tr>
      <w:tr w:rsidR="00577C2B" w14:paraId="462E6BFD" w14:textId="77777777">
        <w:tc>
          <w:tcPr>
            <w:tcW w:w="1911" w:type="pct"/>
          </w:tcPr>
          <w:p w14:paraId="5B320B3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“Council Data”</w:t>
            </w:r>
          </w:p>
        </w:tc>
        <w:tc>
          <w:tcPr>
            <w:tcW w:w="3089" w:type="pct"/>
          </w:tcPr>
          <w:p w14:paraId="29E539AA" w14:textId="77777777" w:rsidR="00577C2B" w:rsidRDefault="007845E4">
            <w:pPr>
              <w:spacing w:before="120" w:after="120" w:line="259" w:lineRule="auto"/>
              <w:ind w:left="3780" w:hanging="3780"/>
              <w:rPr>
                <w:rFonts w:ascii="Arial" w:hAnsi="Arial" w:cs="Arial"/>
                <w:sz w:val="22"/>
                <w:szCs w:val="22"/>
              </w:rPr>
            </w:pPr>
            <w:r>
              <w:rPr>
                <w:rFonts w:ascii="Arial" w:hAnsi="Arial" w:cs="Arial"/>
                <w:sz w:val="22"/>
                <w:szCs w:val="22"/>
              </w:rPr>
              <w:t xml:space="preserve">means </w:t>
            </w:r>
          </w:p>
          <w:p w14:paraId="59E1EBD3" w14:textId="77777777" w:rsidR="00577C2B" w:rsidRDefault="007845E4">
            <w:pPr>
              <w:pStyle w:val="Heading3"/>
              <w:keepNext w:val="0"/>
              <w:numPr>
                <w:ilvl w:val="0"/>
                <w:numId w:val="22"/>
              </w:numPr>
              <w:tabs>
                <w:tab w:val="left" w:pos="720"/>
              </w:tabs>
              <w:spacing w:before="120" w:after="120" w:line="259" w:lineRule="auto"/>
              <w:ind w:left="491" w:hanging="491"/>
              <w:rPr>
                <w:b w:val="0"/>
                <w:sz w:val="22"/>
                <w:szCs w:val="22"/>
              </w:rPr>
            </w:pPr>
            <w:r>
              <w:rPr>
                <w:b w:val="0"/>
                <w:sz w:val="22"/>
                <w:szCs w:val="22"/>
              </w:rPr>
              <w:t>all data, records, information, text, drawings, reports diagrams, images, or sounds generated or processed by the Provider or provided to the Provider for processing under this Contract which at all times shall remain the property of the Council which shall include without limitation copies of any retention schedule produced by the Provider in order to comply with Data Protection Legislation; or</w:t>
            </w:r>
          </w:p>
          <w:p w14:paraId="4B20D8EA" w14:textId="77777777" w:rsidR="00577C2B" w:rsidRDefault="007845E4">
            <w:pPr>
              <w:pStyle w:val="Heading3"/>
              <w:keepNext w:val="0"/>
              <w:numPr>
                <w:ilvl w:val="0"/>
                <w:numId w:val="22"/>
              </w:numPr>
              <w:tabs>
                <w:tab w:val="left" w:pos="720"/>
              </w:tabs>
              <w:spacing w:before="120" w:after="120" w:line="259" w:lineRule="auto"/>
              <w:ind w:left="491" w:hanging="491"/>
              <w:rPr>
                <w:sz w:val="22"/>
                <w:szCs w:val="22"/>
              </w:rPr>
            </w:pPr>
            <w:r>
              <w:rPr>
                <w:b w:val="0"/>
                <w:sz w:val="22"/>
                <w:szCs w:val="22"/>
              </w:rPr>
              <w:t>any documentation and information produced by or received from or on behalf of the Council in relation to the Services</w:t>
            </w:r>
            <w:r>
              <w:rPr>
                <w:sz w:val="22"/>
                <w:szCs w:val="22"/>
              </w:rPr>
              <w:t xml:space="preserve"> </w:t>
            </w:r>
            <w:r>
              <w:rPr>
                <w:b w:val="0"/>
                <w:sz w:val="22"/>
                <w:szCs w:val="22"/>
              </w:rPr>
              <w:t>and stored on whatever media;</w:t>
            </w:r>
          </w:p>
        </w:tc>
      </w:tr>
      <w:tr w:rsidR="00577C2B" w14:paraId="2987EAA7" w14:textId="77777777">
        <w:tc>
          <w:tcPr>
            <w:tcW w:w="1911" w:type="pct"/>
          </w:tcPr>
          <w:p w14:paraId="7DF1A0B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“Council’s DBS Umbrella Body”</w:t>
            </w:r>
          </w:p>
        </w:tc>
        <w:tc>
          <w:tcPr>
            <w:tcW w:w="3089" w:type="pct"/>
          </w:tcPr>
          <w:p w14:paraId="39AFD4E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Council’s HR Safe Staffing Team responsible for the advice, processing and storage of Criminal Records Checks;</w:t>
            </w:r>
          </w:p>
        </w:tc>
      </w:tr>
      <w:tr w:rsidR="00577C2B" w14:paraId="2897E27C" w14:textId="77777777">
        <w:tc>
          <w:tcPr>
            <w:tcW w:w="1911" w:type="pct"/>
          </w:tcPr>
          <w:p w14:paraId="5E41D3B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lastRenderedPageBreak/>
              <w:t>“Council’s Equipment”</w:t>
            </w:r>
          </w:p>
        </w:tc>
        <w:tc>
          <w:tcPr>
            <w:tcW w:w="3089" w:type="pct"/>
          </w:tcPr>
          <w:p w14:paraId="1E65206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all equipment, parts, materials, articles and/or mechanisms provided by the Council for use in connection with the Services;</w:t>
            </w:r>
          </w:p>
        </w:tc>
      </w:tr>
      <w:tr w:rsidR="00577C2B" w14:paraId="425CA2CA" w14:textId="77777777">
        <w:tc>
          <w:tcPr>
            <w:tcW w:w="1911" w:type="pct"/>
          </w:tcPr>
          <w:p w14:paraId="65D88031"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“Council’s Policy Statements”</w:t>
            </w:r>
          </w:p>
        </w:tc>
        <w:tc>
          <w:tcPr>
            <w:tcW w:w="3089" w:type="pct"/>
          </w:tcPr>
          <w:p w14:paraId="3DBACD2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those Policy Statements of the Council set out in Schedule 3</w:t>
            </w:r>
          </w:p>
        </w:tc>
      </w:tr>
      <w:tr w:rsidR="00577C2B" w14:paraId="0A4D1217" w14:textId="77777777">
        <w:tc>
          <w:tcPr>
            <w:tcW w:w="1911" w:type="pct"/>
          </w:tcPr>
          <w:p w14:paraId="76DDE883"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“Council’s Premises” or “Council Premises”</w:t>
            </w:r>
          </w:p>
        </w:tc>
        <w:tc>
          <w:tcPr>
            <w:tcW w:w="3089" w:type="pct"/>
          </w:tcPr>
          <w:p w14:paraId="3A2DCE3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premises, services and facilities owned by the Council or for which the Council has legal responsibility;</w:t>
            </w:r>
          </w:p>
        </w:tc>
      </w:tr>
      <w:tr w:rsidR="00577C2B" w14:paraId="3BD792D7" w14:textId="77777777">
        <w:tc>
          <w:tcPr>
            <w:tcW w:w="1911" w:type="pct"/>
          </w:tcPr>
          <w:p w14:paraId="49BBA45E"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“Council’s System”</w:t>
            </w:r>
          </w:p>
        </w:tc>
        <w:tc>
          <w:tcPr>
            <w:tcW w:w="3089" w:type="pct"/>
          </w:tcPr>
          <w:p w14:paraId="3E9D83D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the Council's computing environment as at the Commencement Date (consisting of hardware, software and/or telecommunications networks or equipment) used by the Council or the Provider in connection with this Contract which is owned by or licensed to the Council by a third party which interfaces with the Provider’s System or which is necessary for the Service Users(s) and/or Council to receive the Services;</w:t>
            </w:r>
          </w:p>
        </w:tc>
      </w:tr>
      <w:tr w:rsidR="00577C2B" w14:paraId="0BB37318" w14:textId="77777777">
        <w:tc>
          <w:tcPr>
            <w:tcW w:w="1911" w:type="pct"/>
          </w:tcPr>
          <w:p w14:paraId="582923BC"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color w:val="000000"/>
                <w:sz w:val="22"/>
                <w:szCs w:val="22"/>
              </w:rPr>
              <w:t>“Criminal Records Checks”</w:t>
            </w:r>
          </w:p>
        </w:tc>
        <w:tc>
          <w:tcPr>
            <w:tcW w:w="3089" w:type="pct"/>
          </w:tcPr>
          <w:p w14:paraId="3D4CD723" w14:textId="77777777" w:rsidR="00577C2B" w:rsidRDefault="007845E4">
            <w:pPr>
              <w:spacing w:before="120" w:after="120" w:line="259" w:lineRule="auto"/>
              <w:rPr>
                <w:rFonts w:ascii="Arial" w:hAnsi="Arial" w:cs="Arial"/>
                <w:color w:val="000000"/>
                <w:sz w:val="22"/>
                <w:szCs w:val="22"/>
              </w:rPr>
            </w:pPr>
            <w:r>
              <w:rPr>
                <w:rFonts w:ascii="Arial" w:hAnsi="Arial" w:cs="Arial"/>
                <w:color w:val="000000"/>
                <w:sz w:val="22"/>
                <w:szCs w:val="22"/>
              </w:rPr>
              <w:t>means one of four checks carried out (as appropriate) under the bureau established pursuant to the Protection of Freedoms Act 2012:</w:t>
            </w:r>
          </w:p>
          <w:p w14:paraId="47E62C83" w14:textId="77777777" w:rsidR="00577C2B" w:rsidRDefault="007845E4">
            <w:pPr>
              <w:pStyle w:val="ListParagraph"/>
              <w:numPr>
                <w:ilvl w:val="0"/>
                <w:numId w:val="13"/>
              </w:numPr>
              <w:spacing w:before="120" w:after="120" w:line="259" w:lineRule="auto"/>
              <w:ind w:left="460"/>
              <w:rPr>
                <w:rFonts w:ascii="Arial" w:hAnsi="Arial" w:cs="Arial"/>
                <w:color w:val="000000"/>
                <w:sz w:val="22"/>
                <w:szCs w:val="22"/>
              </w:rPr>
            </w:pPr>
            <w:r>
              <w:rPr>
                <w:rFonts w:ascii="Arial" w:hAnsi="Arial" w:cs="Arial"/>
                <w:color w:val="000000"/>
                <w:sz w:val="22"/>
                <w:szCs w:val="22"/>
              </w:rPr>
              <w:t>Enhanced Disclosure with a Barred List Check</w:t>
            </w:r>
          </w:p>
          <w:p w14:paraId="64466C6A" w14:textId="77777777" w:rsidR="00577C2B" w:rsidRDefault="007845E4">
            <w:pPr>
              <w:pStyle w:val="ListParagraph"/>
              <w:numPr>
                <w:ilvl w:val="0"/>
                <w:numId w:val="13"/>
              </w:numPr>
              <w:spacing w:before="120" w:after="120" w:line="259" w:lineRule="auto"/>
              <w:ind w:left="460"/>
              <w:rPr>
                <w:rFonts w:ascii="Arial" w:hAnsi="Arial" w:cs="Arial"/>
                <w:color w:val="000000"/>
                <w:sz w:val="22"/>
                <w:szCs w:val="22"/>
              </w:rPr>
            </w:pPr>
            <w:r>
              <w:rPr>
                <w:rFonts w:ascii="Arial" w:hAnsi="Arial" w:cs="Arial"/>
                <w:color w:val="000000"/>
                <w:sz w:val="22"/>
                <w:szCs w:val="22"/>
              </w:rPr>
              <w:t>Enhanced Disclosure without a Barred List Check</w:t>
            </w:r>
          </w:p>
          <w:p w14:paraId="7CB9FBA4" w14:textId="77777777" w:rsidR="00577C2B" w:rsidRDefault="007845E4">
            <w:pPr>
              <w:pStyle w:val="ListParagraph"/>
              <w:numPr>
                <w:ilvl w:val="0"/>
                <w:numId w:val="13"/>
              </w:numPr>
              <w:spacing w:before="120" w:after="120" w:line="259" w:lineRule="auto"/>
              <w:ind w:left="460"/>
              <w:rPr>
                <w:rFonts w:ascii="Arial" w:hAnsi="Arial" w:cs="Arial"/>
                <w:color w:val="000000"/>
                <w:sz w:val="22"/>
                <w:szCs w:val="22"/>
              </w:rPr>
            </w:pPr>
            <w:r>
              <w:rPr>
                <w:rFonts w:ascii="Arial" w:hAnsi="Arial" w:cs="Arial"/>
                <w:color w:val="000000"/>
                <w:sz w:val="22"/>
                <w:szCs w:val="22"/>
              </w:rPr>
              <w:t>Standard Disclosure</w:t>
            </w:r>
          </w:p>
          <w:p w14:paraId="05F7BA51" w14:textId="77777777" w:rsidR="00577C2B" w:rsidRDefault="007845E4">
            <w:pPr>
              <w:pStyle w:val="ListParagraph"/>
              <w:numPr>
                <w:ilvl w:val="0"/>
                <w:numId w:val="13"/>
              </w:numPr>
              <w:spacing w:before="120" w:after="120" w:line="259" w:lineRule="auto"/>
              <w:ind w:left="460"/>
              <w:rPr>
                <w:rFonts w:ascii="Arial" w:hAnsi="Arial" w:cs="Arial"/>
                <w:color w:val="000000"/>
                <w:sz w:val="22"/>
                <w:szCs w:val="22"/>
              </w:rPr>
            </w:pPr>
            <w:r>
              <w:rPr>
                <w:rFonts w:ascii="Arial" w:hAnsi="Arial" w:cs="Arial"/>
                <w:color w:val="000000"/>
                <w:sz w:val="22"/>
                <w:szCs w:val="22"/>
              </w:rPr>
              <w:t>Basic Disclosure</w:t>
            </w:r>
          </w:p>
        </w:tc>
      </w:tr>
      <w:tr w:rsidR="00577C2B" w14:paraId="45925BC3" w14:textId="77777777">
        <w:tc>
          <w:tcPr>
            <w:tcW w:w="1911" w:type="pct"/>
          </w:tcPr>
          <w:p w14:paraId="7E5325F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“Critical Performance Default”</w:t>
            </w:r>
          </w:p>
        </w:tc>
        <w:tc>
          <w:tcPr>
            <w:tcW w:w="3089" w:type="pct"/>
          </w:tcPr>
          <w:p w14:paraId="56E5B66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Performance Default which significantly or materially affects the Provider’s provision of the Services to the Contract Standard or undermines the fundamental purpose of the Contract;</w:t>
            </w:r>
          </w:p>
        </w:tc>
      </w:tr>
      <w:tr w:rsidR="00577C2B" w14:paraId="0FE95C04" w14:textId="77777777">
        <w:tc>
          <w:tcPr>
            <w:tcW w:w="1911" w:type="pct"/>
          </w:tcPr>
          <w:p w14:paraId="1AD72E5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“Data Loss Event”</w:t>
            </w:r>
          </w:p>
        </w:tc>
        <w:tc>
          <w:tcPr>
            <w:tcW w:w="3089" w:type="pct"/>
          </w:tcPr>
          <w:p w14:paraId="4C19AC0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any event that results, or may result, in unauthorised access to Personal Data held by the Provider under this Contract; and/or actual or potential loss and/or destruction of Personal Data in breach of this Contract; including any Personal Data Breach;</w:t>
            </w:r>
          </w:p>
        </w:tc>
      </w:tr>
      <w:tr w:rsidR="00577C2B" w14:paraId="11081648" w14:textId="77777777">
        <w:tc>
          <w:tcPr>
            <w:tcW w:w="1911" w:type="pct"/>
          </w:tcPr>
          <w:p w14:paraId="067BC64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“Data Protection Authority”</w:t>
            </w:r>
          </w:p>
        </w:tc>
        <w:tc>
          <w:tcPr>
            <w:tcW w:w="3089" w:type="pct"/>
          </w:tcPr>
          <w:p w14:paraId="5571FD1D"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any organisation which is responsible for the supervision, promotion and enforcement of the Data Protection Legislation, including the Information Commissioner's Office (or any joint, like, replacement or successor organisation from time to time);</w:t>
            </w:r>
          </w:p>
        </w:tc>
      </w:tr>
      <w:tr w:rsidR="00577C2B" w14:paraId="309376C3" w14:textId="77777777">
        <w:tc>
          <w:tcPr>
            <w:tcW w:w="1911" w:type="pct"/>
          </w:tcPr>
          <w:p w14:paraId="7E4B8C56"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“Data Protection Impact Assessment”</w:t>
            </w:r>
          </w:p>
        </w:tc>
        <w:tc>
          <w:tcPr>
            <w:tcW w:w="3089" w:type="pct"/>
          </w:tcPr>
          <w:p w14:paraId="3353CAA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 assessment by the Controller of the impact of the envisaged processing on the protection of Personal Data;</w:t>
            </w:r>
          </w:p>
        </w:tc>
      </w:tr>
      <w:tr w:rsidR="00577C2B" w14:paraId="7684FA51" w14:textId="77777777">
        <w:tc>
          <w:tcPr>
            <w:tcW w:w="1911" w:type="pct"/>
          </w:tcPr>
          <w:p w14:paraId="243FF2DB"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“Data Protection Legislation”</w:t>
            </w:r>
          </w:p>
        </w:tc>
        <w:tc>
          <w:tcPr>
            <w:tcW w:w="3089" w:type="pct"/>
          </w:tcPr>
          <w:p w14:paraId="44547122"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 xml:space="preserve">means the UK General Data Protection Regulation (UK GDPR) and the Data Protection Act 2018 and any national implementing laws, regulations and secondary legislation, as amended or updated from time to time, in the UK and </w:t>
            </w:r>
            <w:r>
              <w:rPr>
                <w:rFonts w:ascii="Arial" w:hAnsi="Arial" w:cs="Arial"/>
                <w:sz w:val="22"/>
                <w:szCs w:val="22"/>
              </w:rPr>
              <w:lastRenderedPageBreak/>
              <w:t>then any successor legislation to the UK GDPR or the Data Protection Act 2018;</w:t>
            </w:r>
          </w:p>
        </w:tc>
      </w:tr>
      <w:tr w:rsidR="00577C2B" w14:paraId="592A023F" w14:textId="77777777">
        <w:tc>
          <w:tcPr>
            <w:tcW w:w="1911" w:type="pct"/>
          </w:tcPr>
          <w:p w14:paraId="6683F4E0"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lastRenderedPageBreak/>
              <w:t>“Data Subject Access Request”</w:t>
            </w:r>
          </w:p>
        </w:tc>
        <w:tc>
          <w:tcPr>
            <w:tcW w:w="3089" w:type="pct"/>
          </w:tcPr>
          <w:p w14:paraId="6F56348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request made by, or on behalf of, a Data Subject in accordance with the rights granted pursuant to the Data Protection Legislation to access their Personal Data;</w:t>
            </w:r>
          </w:p>
        </w:tc>
      </w:tr>
      <w:tr w:rsidR="00577C2B" w14:paraId="34F8D15C" w14:textId="77777777">
        <w:tc>
          <w:tcPr>
            <w:tcW w:w="1911" w:type="pct"/>
          </w:tcPr>
          <w:p w14:paraId="3BA5179C"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“DBS Check(s)”</w:t>
            </w:r>
          </w:p>
        </w:tc>
        <w:tc>
          <w:tcPr>
            <w:tcW w:w="3089" w:type="pct"/>
          </w:tcPr>
          <w:p w14:paraId="478784A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Criminal Records Check(s) on individuals carried out through the DBS;</w:t>
            </w:r>
          </w:p>
        </w:tc>
      </w:tr>
      <w:tr w:rsidR="00577C2B" w14:paraId="79AFC99F" w14:textId="77777777">
        <w:tc>
          <w:tcPr>
            <w:tcW w:w="1911" w:type="pct"/>
          </w:tcPr>
          <w:p w14:paraId="4884965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“DBS Update Service”</w:t>
            </w:r>
          </w:p>
        </w:tc>
        <w:tc>
          <w:tcPr>
            <w:tcW w:w="3089" w:type="pct"/>
          </w:tcPr>
          <w:p w14:paraId="2188018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service available through the DBS, where an individual has subscribed for the update service for free, instant online checks to be carried out by an employer on individuals to see if any new information has come to light since the criminal records certificate was first issued in respect of an individual;</w:t>
            </w:r>
          </w:p>
        </w:tc>
      </w:tr>
      <w:tr w:rsidR="00577C2B" w14:paraId="52EEC253" w14:textId="77777777">
        <w:tc>
          <w:tcPr>
            <w:tcW w:w="1911" w:type="pct"/>
          </w:tcPr>
          <w:p w14:paraId="67D6C55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“Default Notice”</w:t>
            </w:r>
          </w:p>
        </w:tc>
        <w:tc>
          <w:tcPr>
            <w:tcW w:w="3089" w:type="pct"/>
          </w:tcPr>
          <w:p w14:paraId="355D2F5D"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notice issued under Clause 36.5;</w:t>
            </w:r>
          </w:p>
        </w:tc>
      </w:tr>
      <w:tr w:rsidR="00577C2B" w14:paraId="6372938D" w14:textId="77777777">
        <w:tc>
          <w:tcPr>
            <w:tcW w:w="1911" w:type="pct"/>
          </w:tcPr>
          <w:p w14:paraId="2CA1C53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“Deprivation of Liberty”/”DoL”</w:t>
            </w:r>
          </w:p>
        </w:tc>
        <w:tc>
          <w:tcPr>
            <w:tcW w:w="3089" w:type="pct"/>
          </w:tcPr>
          <w:p w14:paraId="5516B6E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framework of safeguards set out in Schedule A1 of the Mental Capacity Act 2005 (as amended and updated from time to time);</w:t>
            </w:r>
          </w:p>
        </w:tc>
      </w:tr>
      <w:tr w:rsidR="00577C2B" w14:paraId="36151DA8" w14:textId="77777777">
        <w:tc>
          <w:tcPr>
            <w:tcW w:w="1911" w:type="pct"/>
          </w:tcPr>
          <w:p w14:paraId="3D9382CE"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“Disclosure and Barring Service Certificate”</w:t>
            </w:r>
          </w:p>
        </w:tc>
        <w:tc>
          <w:tcPr>
            <w:tcW w:w="3089" w:type="pct"/>
          </w:tcPr>
          <w:p w14:paraId="5F0DF8F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certificate issued by the DBS following a check carried out on an individual</w:t>
            </w:r>
          </w:p>
        </w:tc>
      </w:tr>
      <w:tr w:rsidR="00577C2B" w14:paraId="6841B3EE" w14:textId="77777777">
        <w:tc>
          <w:tcPr>
            <w:tcW w:w="1911" w:type="pct"/>
          </w:tcPr>
          <w:p w14:paraId="631F8E8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color w:val="000000"/>
                <w:sz w:val="22"/>
                <w:szCs w:val="22"/>
              </w:rPr>
              <w:t>“Disclosure and Barring Service” (“DBS”)</w:t>
            </w:r>
          </w:p>
        </w:tc>
        <w:tc>
          <w:tcPr>
            <w:tcW w:w="3089" w:type="pct"/>
          </w:tcPr>
          <w:p w14:paraId="4CAB720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Non-Departmental Public Body which helps employers make safer recruitment decisions and prevents unsuitable people from working with vulnerable groups, including children and vulnerable adults;</w:t>
            </w:r>
          </w:p>
        </w:tc>
      </w:tr>
      <w:tr w:rsidR="00577C2B" w14:paraId="209D3624" w14:textId="77777777">
        <w:tc>
          <w:tcPr>
            <w:tcW w:w="1911" w:type="pct"/>
          </w:tcPr>
          <w:p w14:paraId="3BA09F4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“Disclosure Scotland”</w:t>
            </w:r>
          </w:p>
        </w:tc>
        <w:tc>
          <w:tcPr>
            <w:tcW w:w="3089" w:type="pct"/>
          </w:tcPr>
          <w:p w14:paraId="1C0C581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shd w:val="clear" w:color="auto" w:fill="FFFFFF"/>
              </w:rPr>
              <w:t>is an </w:t>
            </w:r>
            <w:hyperlink r:id="rId9" w:tooltip="Executive agency of the Scottish Government" w:history="1">
              <w:r>
                <w:rPr>
                  <w:rFonts w:ascii="Arial" w:hAnsi="Arial" w:cs="Arial"/>
                  <w:sz w:val="22"/>
                  <w:szCs w:val="22"/>
                  <w:shd w:val="clear" w:color="auto" w:fill="FFFFFF"/>
                </w:rPr>
                <w:t>executive agency</w:t>
              </w:r>
            </w:hyperlink>
            <w:r>
              <w:rPr>
                <w:rFonts w:ascii="Arial" w:hAnsi="Arial" w:cs="Arial"/>
                <w:sz w:val="22"/>
                <w:szCs w:val="22"/>
                <w:shd w:val="clear" w:color="auto" w:fill="FFFFFF"/>
              </w:rPr>
              <w:t> of the </w:t>
            </w:r>
            <w:hyperlink r:id="rId10" w:tooltip="Scottish Government" w:history="1">
              <w:r>
                <w:rPr>
                  <w:rFonts w:ascii="Arial" w:hAnsi="Arial" w:cs="Arial"/>
                  <w:sz w:val="22"/>
                  <w:szCs w:val="22"/>
                  <w:shd w:val="clear" w:color="auto" w:fill="FFFFFF"/>
                </w:rPr>
                <w:t>Scottish Government</w:t>
              </w:r>
            </w:hyperlink>
            <w:r>
              <w:rPr>
                <w:rFonts w:ascii="Arial" w:hAnsi="Arial" w:cs="Arial"/>
                <w:sz w:val="22"/>
                <w:szCs w:val="22"/>
                <w:shd w:val="clear" w:color="auto" w:fill="FFFFFF"/>
              </w:rPr>
              <w:t xml:space="preserve">, providing </w:t>
            </w:r>
            <w:hyperlink r:id="rId11" w:tooltip="Employment discrimination against persons with criminal records" w:history="1">
              <w:r>
                <w:rPr>
                  <w:rFonts w:ascii="Arial" w:hAnsi="Arial" w:cs="Arial"/>
                  <w:sz w:val="22"/>
                  <w:szCs w:val="22"/>
                  <w:shd w:val="clear" w:color="auto" w:fill="FFFFFF"/>
                </w:rPr>
                <w:t>criminal records disclosure</w:t>
              </w:r>
            </w:hyperlink>
            <w:r>
              <w:rPr>
                <w:rFonts w:ascii="Arial" w:hAnsi="Arial" w:cs="Arial"/>
                <w:sz w:val="22"/>
                <w:szCs w:val="22"/>
                <w:shd w:val="clear" w:color="auto" w:fill="FFFFFF"/>
              </w:rPr>
              <w:t> services by way of a Basic Disclosure check for employers and </w:t>
            </w:r>
            <w:hyperlink r:id="rId12" w:tooltip="Voluntary sector" w:history="1">
              <w:r>
                <w:rPr>
                  <w:rFonts w:ascii="Arial" w:hAnsi="Arial" w:cs="Arial"/>
                  <w:sz w:val="22"/>
                  <w:szCs w:val="22"/>
                  <w:shd w:val="clear" w:color="auto" w:fill="FFFFFF"/>
                </w:rPr>
                <w:t>voluntary sector</w:t>
              </w:r>
            </w:hyperlink>
            <w:r>
              <w:rPr>
                <w:rFonts w:ascii="Arial" w:hAnsi="Arial" w:cs="Arial"/>
                <w:sz w:val="22"/>
                <w:szCs w:val="22"/>
                <w:shd w:val="clear" w:color="auto" w:fill="FFFFFF"/>
              </w:rPr>
              <w:t> organisations;</w:t>
            </w:r>
          </w:p>
        </w:tc>
      </w:tr>
      <w:tr w:rsidR="00577C2B" w14:paraId="35473F4F" w14:textId="77777777">
        <w:tc>
          <w:tcPr>
            <w:tcW w:w="1911" w:type="pct"/>
          </w:tcPr>
          <w:p w14:paraId="4A32C23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rPr>
              <w:t>"Directive(s)"</w:t>
            </w:r>
          </w:p>
        </w:tc>
        <w:tc>
          <w:tcPr>
            <w:tcW w:w="3089" w:type="pct"/>
          </w:tcPr>
          <w:p w14:paraId="1852A316"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rPr>
              <w:t>means the EC Acquired Rights Directive 2001/23/EC (as amended);</w:t>
            </w:r>
          </w:p>
        </w:tc>
      </w:tr>
      <w:tr w:rsidR="00577C2B" w14:paraId="0D3403E0" w14:textId="77777777">
        <w:tc>
          <w:tcPr>
            <w:tcW w:w="1911" w:type="pct"/>
          </w:tcPr>
          <w:p w14:paraId="09549C02" w14:textId="77777777" w:rsidR="00577C2B" w:rsidRDefault="007845E4">
            <w:pPr>
              <w:tabs>
                <w:tab w:val="left" w:pos="3780"/>
              </w:tabs>
              <w:spacing w:before="120" w:after="120" w:line="259" w:lineRule="auto"/>
              <w:rPr>
                <w:rFonts w:ascii="Arial" w:hAnsi="Arial" w:cs="Arial"/>
                <w:b/>
                <w:sz w:val="22"/>
              </w:rPr>
            </w:pPr>
            <w:r>
              <w:rPr>
                <w:rFonts w:ascii="Arial" w:hAnsi="Arial" w:cs="Arial"/>
                <w:b/>
                <w:sz w:val="22"/>
                <w:szCs w:val="22"/>
              </w:rPr>
              <w:t>“Dispute Resolution</w:t>
            </w:r>
            <w:r>
              <w:rPr>
                <w:rFonts w:ascii="Arial" w:hAnsi="Arial" w:cs="Arial"/>
                <w:sz w:val="22"/>
                <w:szCs w:val="22"/>
              </w:rPr>
              <w:t xml:space="preserve"> </w:t>
            </w:r>
            <w:r>
              <w:rPr>
                <w:rFonts w:ascii="Arial" w:hAnsi="Arial" w:cs="Arial"/>
                <w:b/>
                <w:sz w:val="22"/>
                <w:szCs w:val="22"/>
              </w:rPr>
              <w:t>Procedure”</w:t>
            </w:r>
          </w:p>
        </w:tc>
        <w:tc>
          <w:tcPr>
            <w:tcW w:w="3089" w:type="pct"/>
          </w:tcPr>
          <w:p w14:paraId="0DF1B832" w14:textId="77777777" w:rsidR="00577C2B" w:rsidRDefault="007845E4">
            <w:pPr>
              <w:tabs>
                <w:tab w:val="left" w:pos="3780"/>
              </w:tabs>
              <w:spacing w:before="120" w:after="120" w:line="259" w:lineRule="auto"/>
              <w:rPr>
                <w:rFonts w:ascii="Arial" w:hAnsi="Arial" w:cs="Arial"/>
                <w:sz w:val="22"/>
              </w:rPr>
            </w:pPr>
            <w:r>
              <w:rPr>
                <w:rFonts w:ascii="Arial" w:hAnsi="Arial" w:cs="Arial"/>
                <w:sz w:val="22"/>
                <w:szCs w:val="22"/>
              </w:rPr>
              <w:t>means the procedure set out in Clause 40 of this Contract;</w:t>
            </w:r>
          </w:p>
        </w:tc>
      </w:tr>
    </w:tbl>
    <w:p w14:paraId="1F855436" w14:textId="22D0A954" w:rsidR="00577C2B"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14:paraId="3FD0622D" w14:textId="77777777">
        <w:tc>
          <w:tcPr>
            <w:tcW w:w="1911" w:type="pct"/>
          </w:tcPr>
          <w:p w14:paraId="58FC590F" w14:textId="77777777" w:rsidR="00577C2B" w:rsidRDefault="007845E4">
            <w:pPr>
              <w:tabs>
                <w:tab w:val="left" w:pos="3780"/>
              </w:tabs>
              <w:spacing w:before="120" w:after="120" w:line="259" w:lineRule="auto"/>
              <w:rPr>
                <w:rFonts w:ascii="Arial" w:hAnsi="Arial" w:cs="Arial"/>
                <w:b/>
                <w:sz w:val="22"/>
              </w:rPr>
            </w:pPr>
            <w:r>
              <w:rPr>
                <w:rFonts w:ascii="Arial" w:hAnsi="Arial" w:cs="Arial"/>
                <w:b/>
                <w:sz w:val="22"/>
                <w:szCs w:val="22"/>
              </w:rPr>
              <w:t>“Enhanced Disclosure With Barred List Check”</w:t>
            </w:r>
          </w:p>
        </w:tc>
        <w:tc>
          <w:tcPr>
            <w:tcW w:w="3089" w:type="pct"/>
          </w:tcPr>
          <w:p w14:paraId="63F16C30" w14:textId="77777777" w:rsidR="00577C2B" w:rsidRDefault="007845E4">
            <w:pPr>
              <w:tabs>
                <w:tab w:val="left" w:pos="3780"/>
              </w:tabs>
              <w:spacing w:before="120" w:after="120" w:line="259" w:lineRule="auto"/>
              <w:rPr>
                <w:rFonts w:ascii="Arial" w:hAnsi="Arial" w:cs="Arial"/>
                <w:sz w:val="22"/>
              </w:rPr>
            </w:pPr>
            <w:r>
              <w:rPr>
                <w:rFonts w:ascii="Arial" w:hAnsi="Arial" w:cs="Arial"/>
                <w:sz w:val="22"/>
                <w:szCs w:val="22"/>
              </w:rPr>
              <w:t>means a type of Criminal Records Check, which includes a check of the DBS barred list and any additional information held by the police that is reasonably considered relevant to the role being applied for and includes roles that do not work with children or vulnerable adults specifically but potentially both and should be used for jobs that involve caring for, supervising or being in sole charge of children and/or vulnerable adults;</w:t>
            </w:r>
          </w:p>
        </w:tc>
      </w:tr>
      <w:tr w:rsidR="00577C2B" w14:paraId="007790C9" w14:textId="77777777">
        <w:tc>
          <w:tcPr>
            <w:tcW w:w="1911" w:type="pct"/>
          </w:tcPr>
          <w:p w14:paraId="3853320A" w14:textId="77777777" w:rsidR="00577C2B" w:rsidRDefault="007845E4">
            <w:pPr>
              <w:tabs>
                <w:tab w:val="left" w:pos="3780"/>
              </w:tabs>
              <w:spacing w:before="120" w:after="120" w:line="259" w:lineRule="auto"/>
              <w:rPr>
                <w:rFonts w:ascii="Arial" w:hAnsi="Arial" w:cs="Arial"/>
                <w:b/>
                <w:sz w:val="22"/>
              </w:rPr>
            </w:pPr>
            <w:r>
              <w:rPr>
                <w:rFonts w:ascii="Arial" w:hAnsi="Arial" w:cs="Arial"/>
                <w:b/>
                <w:sz w:val="22"/>
                <w:szCs w:val="22"/>
              </w:rPr>
              <w:t>“Enhanced Disclosure without a Barred List Check”</w:t>
            </w:r>
          </w:p>
        </w:tc>
        <w:tc>
          <w:tcPr>
            <w:tcW w:w="3089" w:type="pct"/>
          </w:tcPr>
          <w:p w14:paraId="6AB36D5E" w14:textId="77777777" w:rsidR="00577C2B" w:rsidRDefault="007845E4">
            <w:pPr>
              <w:tabs>
                <w:tab w:val="left" w:pos="3780"/>
              </w:tabs>
              <w:spacing w:before="120" w:after="120" w:line="259" w:lineRule="auto"/>
              <w:rPr>
                <w:rFonts w:ascii="Arial" w:hAnsi="Arial" w:cs="Arial"/>
                <w:sz w:val="22"/>
              </w:rPr>
            </w:pPr>
            <w:r>
              <w:rPr>
                <w:rFonts w:ascii="Arial" w:hAnsi="Arial" w:cs="Arial"/>
                <w:sz w:val="22"/>
                <w:szCs w:val="22"/>
              </w:rPr>
              <w:t xml:space="preserve">means a type of Criminal Records Check, which includes an enhanced disclosure check without a barred list check that is required where a Provider is engaged in a role that </w:t>
            </w:r>
            <w:r>
              <w:rPr>
                <w:rFonts w:ascii="Arial" w:hAnsi="Arial" w:cs="Arial"/>
                <w:sz w:val="22"/>
                <w:szCs w:val="22"/>
              </w:rPr>
              <w:lastRenderedPageBreak/>
              <w:t>meets the previous definition of Regulated Activity as defined by the Rehabilitation of Offenders Act (ROA) 1974 (Exceptions) Order 1975, and in Police Act Regulations;</w:t>
            </w:r>
          </w:p>
        </w:tc>
      </w:tr>
      <w:tr w:rsidR="00577C2B" w14:paraId="57103120" w14:textId="77777777">
        <w:tc>
          <w:tcPr>
            <w:tcW w:w="1911" w:type="pct"/>
          </w:tcPr>
          <w:p w14:paraId="05FA1623" w14:textId="77777777" w:rsidR="00577C2B" w:rsidRDefault="007845E4">
            <w:pPr>
              <w:tabs>
                <w:tab w:val="left" w:pos="3780"/>
              </w:tabs>
              <w:spacing w:before="120" w:after="120" w:line="259" w:lineRule="auto"/>
              <w:rPr>
                <w:rFonts w:ascii="Arial" w:hAnsi="Arial" w:cs="Arial"/>
                <w:b/>
                <w:sz w:val="22"/>
              </w:rPr>
            </w:pPr>
            <w:r>
              <w:rPr>
                <w:rFonts w:ascii="Arial" w:hAnsi="Arial" w:cs="Arial"/>
                <w:b/>
                <w:sz w:val="22"/>
                <w:szCs w:val="22"/>
              </w:rPr>
              <w:lastRenderedPageBreak/>
              <w:t>“Equalities Legislation”</w:t>
            </w:r>
          </w:p>
        </w:tc>
        <w:tc>
          <w:tcPr>
            <w:tcW w:w="3089" w:type="pct"/>
          </w:tcPr>
          <w:p w14:paraId="662FE926" w14:textId="77777777" w:rsidR="00577C2B" w:rsidRDefault="007845E4">
            <w:pPr>
              <w:tabs>
                <w:tab w:val="left" w:pos="3780"/>
              </w:tabs>
              <w:spacing w:before="120" w:after="120" w:line="259" w:lineRule="auto"/>
              <w:rPr>
                <w:rFonts w:ascii="Arial" w:hAnsi="Arial" w:cs="Arial"/>
                <w:sz w:val="22"/>
              </w:rPr>
            </w:pPr>
            <w:r>
              <w:rPr>
                <w:rFonts w:ascii="Arial" w:hAnsi="Arial" w:cs="Arial"/>
                <w:sz w:val="22"/>
                <w:szCs w:val="22"/>
              </w:rPr>
              <w:t>means all Law which makes unlawful discrimination, harassment and/or victimisation on grounds of age, disability, marital or civil partnership status, sexual orientation, gender reassignment, pregnancy and maternity, race, religion or belief, sex and sexual orientation or temporary or part-time status in employment or otherwise  including, without limitation, the Equality Act 2010, the Part-time Workers (Prevention of Less Favourable Treatment) Regulations 2000 as amended, the Fixed-term Employees (Prevention of Less Favourable Treatment) Regulations 2002 and / or any preceding, successor or amending Legislation concerning the same;</w:t>
            </w:r>
          </w:p>
        </w:tc>
      </w:tr>
      <w:tr w:rsidR="00577C2B" w14:paraId="132F5C39" w14:textId="77777777">
        <w:tc>
          <w:tcPr>
            <w:tcW w:w="1911" w:type="pct"/>
          </w:tcPr>
          <w:p w14:paraId="23397CCE" w14:textId="77777777" w:rsidR="00577C2B" w:rsidRDefault="007845E4">
            <w:pPr>
              <w:tabs>
                <w:tab w:val="left" w:pos="3780"/>
              </w:tabs>
              <w:spacing w:before="120" w:after="120" w:line="259" w:lineRule="auto"/>
              <w:rPr>
                <w:rFonts w:ascii="Arial" w:hAnsi="Arial" w:cs="Arial"/>
                <w:b/>
                <w:sz w:val="22"/>
              </w:rPr>
            </w:pPr>
            <w:r>
              <w:rPr>
                <w:rFonts w:ascii="Arial" w:hAnsi="Arial" w:cs="Arial"/>
                <w:b/>
                <w:sz w:val="22"/>
                <w:szCs w:val="22"/>
              </w:rPr>
              <w:t>“Exit Plan”</w:t>
            </w:r>
          </w:p>
        </w:tc>
        <w:tc>
          <w:tcPr>
            <w:tcW w:w="3089" w:type="pct"/>
          </w:tcPr>
          <w:p w14:paraId="6F75BF0E" w14:textId="77777777" w:rsidR="00577C2B" w:rsidRDefault="007845E4">
            <w:pPr>
              <w:tabs>
                <w:tab w:val="left" w:pos="3780"/>
              </w:tabs>
              <w:spacing w:before="120" w:after="120" w:line="259" w:lineRule="auto"/>
              <w:rPr>
                <w:rFonts w:ascii="Arial" w:hAnsi="Arial" w:cs="Arial"/>
                <w:sz w:val="22"/>
              </w:rPr>
            </w:pPr>
            <w:r>
              <w:rPr>
                <w:rFonts w:ascii="Arial" w:hAnsi="Arial" w:cs="Arial"/>
                <w:sz w:val="22"/>
                <w:szCs w:val="22"/>
              </w:rPr>
              <w:t>means the exit plan set out in Schedule 8;</w:t>
            </w:r>
          </w:p>
        </w:tc>
      </w:tr>
      <w:tr w:rsidR="00577C2B" w14:paraId="22E2CC27" w14:textId="77777777">
        <w:tc>
          <w:tcPr>
            <w:tcW w:w="1911" w:type="pct"/>
          </w:tcPr>
          <w:p w14:paraId="1AF1ABFC" w14:textId="77777777" w:rsidR="00577C2B" w:rsidRDefault="007845E4">
            <w:pPr>
              <w:tabs>
                <w:tab w:val="left" w:pos="3780"/>
              </w:tabs>
              <w:spacing w:before="120" w:after="120" w:line="259" w:lineRule="auto"/>
              <w:rPr>
                <w:rFonts w:ascii="Arial" w:hAnsi="Arial" w:cs="Arial"/>
                <w:b/>
                <w:sz w:val="22"/>
              </w:rPr>
            </w:pPr>
            <w:r>
              <w:rPr>
                <w:rFonts w:ascii="Arial" w:hAnsi="Arial" w:cs="Arial"/>
                <w:b/>
                <w:sz w:val="22"/>
                <w:szCs w:val="22"/>
              </w:rPr>
              <w:t>“Expiry Date”</w:t>
            </w:r>
          </w:p>
        </w:tc>
        <w:tc>
          <w:tcPr>
            <w:tcW w:w="3089" w:type="pct"/>
          </w:tcPr>
          <w:p w14:paraId="445F9BA4" w14:textId="77777777" w:rsidR="00577C2B" w:rsidRDefault="007845E4">
            <w:pPr>
              <w:tabs>
                <w:tab w:val="left" w:pos="3780"/>
              </w:tabs>
              <w:spacing w:before="120" w:after="120" w:line="259" w:lineRule="auto"/>
              <w:rPr>
                <w:rFonts w:ascii="Arial" w:hAnsi="Arial" w:cs="Arial"/>
                <w:sz w:val="22"/>
              </w:rPr>
            </w:pPr>
            <w:r>
              <w:rPr>
                <w:rFonts w:ascii="Arial" w:hAnsi="Arial" w:cs="Arial"/>
                <w:sz w:val="22"/>
                <w:szCs w:val="22"/>
              </w:rPr>
              <w:t>means the date specified in Clause 3.2;</w:t>
            </w:r>
          </w:p>
        </w:tc>
      </w:tr>
      <w:tr w:rsidR="00577C2B" w14:paraId="2C994C59" w14:textId="77777777">
        <w:tc>
          <w:tcPr>
            <w:tcW w:w="1911" w:type="pct"/>
          </w:tcPr>
          <w:p w14:paraId="71BECB62" w14:textId="77777777" w:rsidR="00577C2B" w:rsidRDefault="007845E4">
            <w:pPr>
              <w:tabs>
                <w:tab w:val="left" w:pos="3780"/>
              </w:tabs>
              <w:spacing w:before="120" w:after="120" w:line="259" w:lineRule="auto"/>
              <w:rPr>
                <w:rFonts w:ascii="Arial" w:hAnsi="Arial" w:cs="Arial"/>
                <w:b/>
                <w:sz w:val="22"/>
              </w:rPr>
            </w:pPr>
            <w:r>
              <w:rPr>
                <w:rFonts w:ascii="Arial" w:hAnsi="Arial" w:cs="Arial"/>
                <w:b/>
                <w:sz w:val="22"/>
                <w:szCs w:val="22"/>
              </w:rPr>
              <w:t>“Fellow Provider”</w:t>
            </w:r>
          </w:p>
        </w:tc>
        <w:tc>
          <w:tcPr>
            <w:tcW w:w="3089" w:type="pct"/>
          </w:tcPr>
          <w:p w14:paraId="3F8D58ED" w14:textId="77777777" w:rsidR="00577C2B" w:rsidRDefault="007845E4">
            <w:pPr>
              <w:tabs>
                <w:tab w:val="left" w:pos="3780"/>
              </w:tabs>
              <w:spacing w:before="120" w:after="120" w:line="259" w:lineRule="auto"/>
              <w:rPr>
                <w:rFonts w:ascii="Arial" w:hAnsi="Arial" w:cs="Arial"/>
                <w:sz w:val="22"/>
              </w:rPr>
            </w:pPr>
            <w:r>
              <w:rPr>
                <w:rFonts w:ascii="Arial" w:hAnsi="Arial" w:cs="Arial"/>
                <w:sz w:val="22"/>
                <w:szCs w:val="22"/>
              </w:rPr>
              <w:t>means any other provider engaged to carry out works or provide services to the Council;</w:t>
            </w:r>
          </w:p>
        </w:tc>
      </w:tr>
      <w:tr w:rsidR="00577C2B" w14:paraId="6EF74F55" w14:textId="77777777">
        <w:tc>
          <w:tcPr>
            <w:tcW w:w="1911" w:type="pct"/>
          </w:tcPr>
          <w:p w14:paraId="1012BA6B" w14:textId="77777777" w:rsidR="00577C2B" w:rsidRDefault="007845E4">
            <w:pPr>
              <w:tabs>
                <w:tab w:val="left" w:pos="3780"/>
              </w:tabs>
              <w:spacing w:before="120" w:after="120" w:line="259" w:lineRule="auto"/>
              <w:rPr>
                <w:rFonts w:ascii="Arial" w:hAnsi="Arial" w:cs="Arial"/>
                <w:b/>
                <w:sz w:val="22"/>
              </w:rPr>
            </w:pPr>
            <w:r>
              <w:rPr>
                <w:rFonts w:ascii="Arial" w:hAnsi="Arial" w:cs="Arial"/>
                <w:b/>
                <w:sz w:val="22"/>
                <w:szCs w:val="22"/>
              </w:rPr>
              <w:t>“Force Majeure Event”</w:t>
            </w:r>
          </w:p>
        </w:tc>
        <w:tc>
          <w:tcPr>
            <w:tcW w:w="3089" w:type="pct"/>
          </w:tcPr>
          <w:p w14:paraId="3986444F" w14:textId="77777777" w:rsidR="00577C2B" w:rsidRDefault="007845E4">
            <w:pPr>
              <w:tabs>
                <w:tab w:val="left" w:pos="3780"/>
              </w:tabs>
              <w:spacing w:before="120" w:after="120" w:line="259" w:lineRule="auto"/>
              <w:rPr>
                <w:rFonts w:ascii="Arial" w:hAnsi="Arial" w:cs="Arial"/>
                <w:sz w:val="22"/>
              </w:rPr>
            </w:pPr>
            <w:r>
              <w:rPr>
                <w:rFonts w:ascii="Arial" w:hAnsi="Arial" w:cs="Arial"/>
                <w:sz w:val="22"/>
                <w:szCs w:val="22"/>
                <w:lang w:val="en-US"/>
              </w:rPr>
              <w:t xml:space="preserve">means any of the following events that materially affecting the performance by a Party of its obligations under this Contract: </w:t>
            </w:r>
            <w:r>
              <w:rPr>
                <w:rFonts w:ascii="Arial" w:hAnsi="Arial" w:cs="Arial"/>
                <w:sz w:val="22"/>
                <w:szCs w:val="22"/>
              </w:rPr>
              <w:t>fire, flood, earthquake, windstorm or other natural disaster; epidemic or pandemic; terrorist attack; nuclear, chemical or biological contamination; compliance with any governmental order, governmental rule or governmental regulation which comes into effect after the Commencement Date; loss at sea; extreme adverse weather conditions; interruption or failure of utility service</w:t>
            </w:r>
            <w:r>
              <w:rPr>
                <w:rFonts w:ascii="Arial" w:hAnsi="Arial" w:cs="Arial"/>
                <w:sz w:val="22"/>
                <w:szCs w:val="22"/>
                <w:lang w:val="en-US"/>
              </w:rPr>
              <w:t>;</w:t>
            </w:r>
          </w:p>
        </w:tc>
      </w:tr>
      <w:tr w:rsidR="00577C2B" w14:paraId="77F238C8" w14:textId="77777777">
        <w:tc>
          <w:tcPr>
            <w:tcW w:w="1911" w:type="pct"/>
          </w:tcPr>
          <w:p w14:paraId="20AB586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lang w:val="en-US"/>
              </w:rPr>
              <w:t>“</w:t>
            </w:r>
            <w:r>
              <w:rPr>
                <w:rFonts w:ascii="Arial" w:hAnsi="Arial" w:cs="Arial"/>
                <w:b/>
                <w:sz w:val="22"/>
                <w:szCs w:val="22"/>
                <w:lang w:val="en-US"/>
              </w:rPr>
              <w:t>Former Provider”</w:t>
            </w:r>
          </w:p>
        </w:tc>
        <w:tc>
          <w:tcPr>
            <w:tcW w:w="3089" w:type="pct"/>
          </w:tcPr>
          <w:p w14:paraId="686B503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lang w:val="en-US"/>
              </w:rPr>
              <w:t>means the provider previously appointed by the Council to provide all or any of the services which are substantially similar to any of the services prior to the appointment of the Provider;</w:t>
            </w:r>
          </w:p>
        </w:tc>
      </w:tr>
    </w:tbl>
    <w:p w14:paraId="22793DD4" w14:textId="2927C4C7" w:rsidR="00577C2B"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14:paraId="679A8648" w14:textId="77777777">
        <w:tc>
          <w:tcPr>
            <w:tcW w:w="1911" w:type="pct"/>
          </w:tcPr>
          <w:p w14:paraId="2045BA8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“Good Practice”</w:t>
            </w:r>
          </w:p>
        </w:tc>
        <w:tc>
          <w:tcPr>
            <w:tcW w:w="3089" w:type="pct"/>
          </w:tcPr>
          <w:p w14:paraId="2E11454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exercise of reasonable skill, care, prudence, efficiency, foresight and timeliness which would be expected from a reasonably and suitably skilled, trained and experienced person performing the relevant obligations;</w:t>
            </w:r>
          </w:p>
        </w:tc>
      </w:tr>
      <w:tr w:rsidR="00577C2B" w14:paraId="177A4968" w14:textId="77777777">
        <w:tc>
          <w:tcPr>
            <w:tcW w:w="1911" w:type="pct"/>
          </w:tcPr>
          <w:p w14:paraId="2E1E76C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“Infringement”</w:t>
            </w:r>
          </w:p>
        </w:tc>
        <w:tc>
          <w:tcPr>
            <w:tcW w:w="3089" w:type="pct"/>
          </w:tcPr>
          <w:p w14:paraId="61BFD5C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has the meaning attributed to it in Clause 18;</w:t>
            </w:r>
          </w:p>
        </w:tc>
      </w:tr>
      <w:tr w:rsidR="00577C2B" w14:paraId="2A197525" w14:textId="77777777">
        <w:tc>
          <w:tcPr>
            <w:tcW w:w="1911" w:type="pct"/>
          </w:tcPr>
          <w:p w14:paraId="495EE12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“Initial Term”</w:t>
            </w:r>
          </w:p>
        </w:tc>
        <w:tc>
          <w:tcPr>
            <w:tcW w:w="3089" w:type="pct"/>
          </w:tcPr>
          <w:p w14:paraId="57EFEB0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has the meaning attributed to it in Clause 3.2;</w:t>
            </w:r>
          </w:p>
        </w:tc>
      </w:tr>
      <w:tr w:rsidR="00577C2B" w14:paraId="211F3C88" w14:textId="77777777">
        <w:tc>
          <w:tcPr>
            <w:tcW w:w="1911" w:type="pct"/>
          </w:tcPr>
          <w:p w14:paraId="2DAFC5FD"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“Intellectual Property</w:t>
            </w:r>
            <w:r>
              <w:rPr>
                <w:rFonts w:ascii="Arial" w:hAnsi="Arial" w:cs="Arial"/>
                <w:sz w:val="22"/>
                <w:szCs w:val="22"/>
              </w:rPr>
              <w:t xml:space="preserve"> </w:t>
            </w:r>
            <w:r>
              <w:rPr>
                <w:rFonts w:ascii="Arial" w:hAnsi="Arial" w:cs="Arial"/>
                <w:b/>
                <w:sz w:val="22"/>
                <w:szCs w:val="22"/>
              </w:rPr>
              <w:t>Rights” or “IPR”</w:t>
            </w:r>
          </w:p>
        </w:tc>
        <w:tc>
          <w:tcPr>
            <w:tcW w:w="3089" w:type="pct"/>
          </w:tcPr>
          <w:p w14:paraId="4B4B419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 xml:space="preserve">means all intellectual and industrial property rights including patents, registered trademarks, registered designs, utility models, applications for and rights to apply for any of the foregoing, unregistered design rights, </w:t>
            </w:r>
            <w:r>
              <w:rPr>
                <w:rFonts w:ascii="Arial" w:hAnsi="Arial" w:cs="Arial"/>
                <w:sz w:val="22"/>
                <w:szCs w:val="22"/>
              </w:rPr>
              <w:lastRenderedPageBreak/>
              <w:t>unregistered trademarks, rights to prevent passing off for unfair competition and copyright, database rights, topography rights and any other rights in any invention, discovery or process, in each case in the United Kingdom and all other countries in the world and together with all renewals and extensions;</w:t>
            </w:r>
          </w:p>
        </w:tc>
      </w:tr>
      <w:tr w:rsidR="00577C2B" w14:paraId="3F1660FC" w14:textId="77777777">
        <w:tc>
          <w:tcPr>
            <w:tcW w:w="1911" w:type="pct"/>
          </w:tcPr>
          <w:p w14:paraId="4661F39D"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lastRenderedPageBreak/>
              <w:t>“IR35”</w:t>
            </w:r>
          </w:p>
        </w:tc>
        <w:tc>
          <w:tcPr>
            <w:tcW w:w="3089" w:type="pct"/>
          </w:tcPr>
          <w:p w14:paraId="36CBAF7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off-payroll working rules which apply to a worker providing services through an intermediary;</w:t>
            </w:r>
          </w:p>
        </w:tc>
      </w:tr>
      <w:tr w:rsidR="00577C2B" w14:paraId="569874D7" w14:textId="77777777">
        <w:tc>
          <w:tcPr>
            <w:tcW w:w="1911" w:type="pct"/>
          </w:tcPr>
          <w:p w14:paraId="589382B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“Key Performance Indicators” or “KPI”</w:t>
            </w:r>
          </w:p>
        </w:tc>
        <w:tc>
          <w:tcPr>
            <w:tcW w:w="3089" w:type="pct"/>
          </w:tcPr>
          <w:p w14:paraId="2E0A277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key performance indicators as defined and set out in Schedule 2;</w:t>
            </w:r>
          </w:p>
        </w:tc>
      </w:tr>
      <w:tr w:rsidR="00577C2B" w14:paraId="1EA24C04" w14:textId="77777777">
        <w:tc>
          <w:tcPr>
            <w:tcW w:w="1911" w:type="pct"/>
          </w:tcPr>
          <w:p w14:paraId="31C744E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“Law”</w:t>
            </w:r>
          </w:p>
        </w:tc>
        <w:tc>
          <w:tcPr>
            <w:tcW w:w="3089" w:type="pct"/>
          </w:tcPr>
          <w:p w14:paraId="44AC3CB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but is not limited to any applicable Act of Parliament, statutory legislation, subordinate legislation within the meaning of section 21(1) of the Interpretation Act 1978, exercise of the Royal Prerogative, enforceable community right within the meaning of section 2 of the European Communities Act 1972, bylaw, regulatory policy, guidance or industry code, judgment of a UK court or the European Court of Justice, or directives or requirements of any Regulatory Body of which the Provider is bound to comply. Any reference to “Legislation” shall be construed accordingly;</w:t>
            </w:r>
          </w:p>
        </w:tc>
      </w:tr>
    </w:tbl>
    <w:p w14:paraId="534B01E1" w14:textId="77777777" w:rsidR="00577C2B" w:rsidRDefault="007845E4">
      <w:pPr>
        <w:rPr>
          <w:rFonts w:ascii="Arial" w:hAnsi="Arial" w:cs="Arial"/>
        </w:rPr>
      </w:pPr>
      <w:r>
        <w:rPr>
          <w:rFonts w:ascii="Arial" w:hAnsi="Arial" w:cs="Arial"/>
        </w:rPr>
        <w:t>***IF Contract_TUPELGPSstaff_YN***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14:paraId="6B0C0BEB" w14:textId="77777777">
        <w:tc>
          <w:tcPr>
            <w:tcW w:w="1911" w:type="pct"/>
          </w:tcPr>
          <w:p w14:paraId="7F93F91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“MCA”</w:t>
            </w:r>
          </w:p>
        </w:tc>
        <w:tc>
          <w:tcPr>
            <w:tcW w:w="3089" w:type="pct"/>
          </w:tcPr>
          <w:p w14:paraId="6AC6E35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Mental Capacity Act 2005 (as amended and updated from time to time);</w:t>
            </w:r>
          </w:p>
        </w:tc>
      </w:tr>
      <w:tr w:rsidR="00577C2B" w14:paraId="65EB0516" w14:textId="77777777">
        <w:tc>
          <w:tcPr>
            <w:tcW w:w="1911" w:type="pct"/>
          </w:tcPr>
          <w:p w14:paraId="483220B2"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“Non-Critical Performance Default”</w:t>
            </w:r>
          </w:p>
        </w:tc>
        <w:tc>
          <w:tcPr>
            <w:tcW w:w="3089" w:type="pct"/>
          </w:tcPr>
          <w:p w14:paraId="461D1CE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Performance Default which does not significantly or materially affect the Provider’s provision of the Service to the Contract Standards but if nevertheless performance not in accordance with the Contract Standards</w:t>
            </w:r>
            <w:r>
              <w:rPr>
                <w:rFonts w:ascii="Arial" w:hAnsi="Arial" w:cs="Arial"/>
                <w:b/>
                <w:sz w:val="22"/>
                <w:szCs w:val="22"/>
              </w:rPr>
              <w:t>;</w:t>
            </w:r>
          </w:p>
        </w:tc>
      </w:tr>
      <w:tr w:rsidR="00577C2B" w14:paraId="70D2F5C8" w14:textId="77777777">
        <w:tc>
          <w:tcPr>
            <w:tcW w:w="1911" w:type="pct"/>
          </w:tcPr>
          <w:p w14:paraId="042F1328"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“Ofsted”</w:t>
            </w:r>
          </w:p>
        </w:tc>
        <w:tc>
          <w:tcPr>
            <w:tcW w:w="3089" w:type="pct"/>
          </w:tcPr>
          <w:p w14:paraId="1CFEAA2B"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Office for Standards in Education, Children’s Services and Skills;</w:t>
            </w:r>
          </w:p>
        </w:tc>
      </w:tr>
      <w:tr w:rsidR="00577C2B" w14:paraId="7AE56E92" w14:textId="77777777">
        <w:tc>
          <w:tcPr>
            <w:tcW w:w="1911" w:type="pct"/>
          </w:tcPr>
          <w:p w14:paraId="682BE267"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“Ofsted Regulations”</w:t>
            </w:r>
          </w:p>
        </w:tc>
        <w:tc>
          <w:tcPr>
            <w:tcW w:w="3089" w:type="pct"/>
          </w:tcPr>
          <w:p w14:paraId="7699873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Ofsted regulations currently in force or that will come into force during the Contract Period;</w:t>
            </w:r>
          </w:p>
        </w:tc>
      </w:tr>
      <w:tr w:rsidR="00577C2B" w14:paraId="2DE16A5A" w14:textId="77777777">
        <w:tc>
          <w:tcPr>
            <w:tcW w:w="1911" w:type="pct"/>
          </w:tcPr>
          <w:p w14:paraId="4ECFC15D"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“Ombudsman”</w:t>
            </w:r>
          </w:p>
        </w:tc>
        <w:tc>
          <w:tcPr>
            <w:tcW w:w="3089" w:type="pct"/>
          </w:tcPr>
          <w:p w14:paraId="1339DD0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local commissioner (known as the Local Government and Social Care Ombudsman) who is responsible for conducting investigations for the Commission for Local Administration in England (CLAE), which is a body of commissioners established under the Local Government Act 1974 and which, has the power to investigate complaints about councils (and certain other bodies) in England;</w:t>
            </w:r>
          </w:p>
        </w:tc>
      </w:tr>
      <w:tr w:rsidR="00577C2B" w14:paraId="71F84817" w14:textId="77777777">
        <w:tc>
          <w:tcPr>
            <w:tcW w:w="1911" w:type="pct"/>
          </w:tcPr>
          <w:p w14:paraId="3BB9CE7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“Party”</w:t>
            </w:r>
          </w:p>
        </w:tc>
        <w:tc>
          <w:tcPr>
            <w:tcW w:w="3089" w:type="pct"/>
          </w:tcPr>
          <w:p w14:paraId="6233A2C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party to this Contract and “Parties” shall be construed accordingly;</w:t>
            </w:r>
          </w:p>
        </w:tc>
      </w:tr>
    </w:tbl>
    <w:p w14:paraId="5CF2831B" w14:textId="21FBDA92" w:rsidR="00577C2B" w:rsidRDefault="00577C2B">
      <w:pPr>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5955"/>
      </w:tblGrid>
      <w:tr w:rsidR="00577C2B" w14:paraId="77E1F069" w14:textId="77777777">
        <w:tc>
          <w:tcPr>
            <w:tcW w:w="1911" w:type="pct"/>
          </w:tcPr>
          <w:p w14:paraId="5E9C7A4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“Performance Default”</w:t>
            </w:r>
          </w:p>
        </w:tc>
        <w:tc>
          <w:tcPr>
            <w:tcW w:w="3089" w:type="pct"/>
          </w:tcPr>
          <w:p w14:paraId="340AC21E" w14:textId="77777777" w:rsidR="00577C2B" w:rsidRDefault="007845E4">
            <w:pPr>
              <w:pStyle w:val="ListParagraph"/>
              <w:numPr>
                <w:ilvl w:val="0"/>
                <w:numId w:val="23"/>
              </w:numPr>
              <w:tabs>
                <w:tab w:val="left" w:pos="3780"/>
              </w:tabs>
              <w:spacing w:before="120" w:after="120" w:line="259" w:lineRule="auto"/>
              <w:ind w:left="460"/>
              <w:rPr>
                <w:rFonts w:ascii="Arial" w:hAnsi="Arial" w:cs="Arial"/>
                <w:sz w:val="22"/>
                <w:szCs w:val="22"/>
              </w:rPr>
            </w:pPr>
            <w:r>
              <w:rPr>
                <w:rFonts w:ascii="Arial" w:hAnsi="Arial" w:cs="Arial"/>
                <w:sz w:val="22"/>
                <w:szCs w:val="22"/>
              </w:rPr>
              <w:t>any negligent act or omission; and/or</w:t>
            </w:r>
          </w:p>
          <w:p w14:paraId="1BC5BCB6" w14:textId="77777777" w:rsidR="00577C2B" w:rsidRDefault="007845E4">
            <w:pPr>
              <w:pStyle w:val="ListParagraph"/>
              <w:numPr>
                <w:ilvl w:val="0"/>
                <w:numId w:val="23"/>
              </w:numPr>
              <w:tabs>
                <w:tab w:val="left" w:pos="3780"/>
              </w:tabs>
              <w:spacing w:before="120" w:after="120" w:line="259" w:lineRule="auto"/>
              <w:ind w:left="460"/>
              <w:rPr>
                <w:rFonts w:ascii="Arial" w:hAnsi="Arial" w:cs="Arial"/>
                <w:sz w:val="22"/>
                <w:szCs w:val="22"/>
              </w:rPr>
            </w:pPr>
            <w:r>
              <w:rPr>
                <w:rFonts w:ascii="Arial" w:hAnsi="Arial" w:cs="Arial"/>
                <w:sz w:val="22"/>
                <w:szCs w:val="22"/>
              </w:rPr>
              <w:lastRenderedPageBreak/>
              <w:t xml:space="preserve">any breach of contract; and/or </w:t>
            </w:r>
          </w:p>
          <w:p w14:paraId="0BE5545B" w14:textId="77777777" w:rsidR="00577C2B" w:rsidRDefault="007845E4">
            <w:pPr>
              <w:pStyle w:val="ListParagraph"/>
              <w:numPr>
                <w:ilvl w:val="0"/>
                <w:numId w:val="23"/>
              </w:numPr>
              <w:tabs>
                <w:tab w:val="left" w:pos="3828"/>
              </w:tabs>
              <w:spacing w:before="120" w:after="120" w:line="259" w:lineRule="auto"/>
              <w:ind w:left="460"/>
              <w:rPr>
                <w:rFonts w:ascii="Arial" w:hAnsi="Arial" w:cs="Arial"/>
                <w:sz w:val="22"/>
                <w:szCs w:val="22"/>
              </w:rPr>
            </w:pPr>
            <w:r>
              <w:rPr>
                <w:rFonts w:ascii="Arial" w:hAnsi="Arial" w:cs="Arial"/>
                <w:sz w:val="22"/>
                <w:szCs w:val="22"/>
              </w:rPr>
              <w:t>any failure by the Provider properly to perform any of the obligations, terms and Clauses of the Contract including (without limitation) any failure to perform the Services to the Contract Standard;</w:t>
            </w:r>
          </w:p>
        </w:tc>
      </w:tr>
      <w:tr w:rsidR="00577C2B" w14:paraId="6E4DC339" w14:textId="77777777">
        <w:tc>
          <w:tcPr>
            <w:tcW w:w="1911" w:type="pct"/>
          </w:tcPr>
          <w:p w14:paraId="31D0E5A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lastRenderedPageBreak/>
              <w:t>“Performance Mechanism”</w:t>
            </w:r>
          </w:p>
        </w:tc>
        <w:tc>
          <w:tcPr>
            <w:tcW w:w="3089" w:type="pct"/>
          </w:tcPr>
          <w:p w14:paraId="36080FA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that document set out at Schedule 2;</w:t>
            </w:r>
          </w:p>
        </w:tc>
      </w:tr>
      <w:tr w:rsidR="00577C2B" w14:paraId="088D6B57" w14:textId="77777777">
        <w:tc>
          <w:tcPr>
            <w:tcW w:w="1911" w:type="pct"/>
          </w:tcPr>
          <w:p w14:paraId="3847531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“Performance Targets”</w:t>
            </w:r>
          </w:p>
        </w:tc>
        <w:tc>
          <w:tcPr>
            <w:tcW w:w="3089" w:type="pct"/>
          </w:tcPr>
          <w:p w14:paraId="234AD30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specified targets or the Key Performance Indicators against which the Provider’s performance in providing the Services shall be measured and which are set out in the Performance Mechanism or the Specification;</w:t>
            </w:r>
          </w:p>
        </w:tc>
      </w:tr>
      <w:tr w:rsidR="00577C2B" w14:paraId="203FCD9C" w14:textId="77777777">
        <w:tc>
          <w:tcPr>
            <w:tcW w:w="1911" w:type="pct"/>
          </w:tcPr>
          <w:p w14:paraId="345B8EE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“Pre-Existing IPR Rights”</w:t>
            </w:r>
          </w:p>
        </w:tc>
        <w:tc>
          <w:tcPr>
            <w:tcW w:w="3089" w:type="pct"/>
          </w:tcPr>
          <w:p w14:paraId="3785BA1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Intellectual Property Rights vested in or licensed to the Council or the Provider prior to or independently of the performance by the Council or the Provider prior to or independently of the performance by the Council or the Provider of their obligations under the Contract and in respect of the Council includes, guidance, specifications, instructions, toolkits, plans, data, drawings, databases, patents, patterns, models and designs;</w:t>
            </w:r>
          </w:p>
        </w:tc>
      </w:tr>
      <w:tr w:rsidR="00577C2B" w14:paraId="41C2E0EA" w14:textId="77777777">
        <w:tc>
          <w:tcPr>
            <w:tcW w:w="1911" w:type="pct"/>
          </w:tcPr>
          <w:p w14:paraId="4ABF8C5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“Price”</w:t>
            </w:r>
          </w:p>
        </w:tc>
        <w:tc>
          <w:tcPr>
            <w:tcW w:w="3089" w:type="pct"/>
          </w:tcPr>
          <w:p w14:paraId="31771DE6"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price for the Services as set out in Clause 12 and Schedule 4; if a payment mechanism is not agreed between the Parties and identified in Schedule 4, the Price is that set out in the Tender Response Document at Schedule 5;</w:t>
            </w:r>
          </w:p>
        </w:tc>
      </w:tr>
      <w:tr w:rsidR="00577C2B" w14:paraId="35C8A937" w14:textId="77777777">
        <w:tc>
          <w:tcPr>
            <w:tcW w:w="1911" w:type="pct"/>
          </w:tcPr>
          <w:p w14:paraId="6C3B3B1C"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“Prohibited Act”</w:t>
            </w:r>
          </w:p>
        </w:tc>
        <w:tc>
          <w:tcPr>
            <w:tcW w:w="3089" w:type="pct"/>
          </w:tcPr>
          <w:p w14:paraId="375793A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has the definition at Clause 26.4;</w:t>
            </w:r>
          </w:p>
        </w:tc>
      </w:tr>
      <w:tr w:rsidR="00577C2B" w14:paraId="2FD2B99F" w14:textId="77777777">
        <w:tc>
          <w:tcPr>
            <w:tcW w:w="1911" w:type="pct"/>
          </w:tcPr>
          <w:p w14:paraId="6E106F4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“Property Rights”</w:t>
            </w:r>
          </w:p>
        </w:tc>
        <w:tc>
          <w:tcPr>
            <w:tcW w:w="3089" w:type="pct"/>
          </w:tcPr>
          <w:p w14:paraId="07890D5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has the meaning attributed to it in Clause 18;</w:t>
            </w:r>
          </w:p>
        </w:tc>
      </w:tr>
      <w:tr w:rsidR="00577C2B" w14:paraId="5A04BD8E" w14:textId="77777777">
        <w:tc>
          <w:tcPr>
            <w:tcW w:w="1911" w:type="pct"/>
          </w:tcPr>
          <w:p w14:paraId="4227E6DF"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“Protection Officer”</w:t>
            </w:r>
          </w:p>
        </w:tc>
        <w:tc>
          <w:tcPr>
            <w:tcW w:w="3089" w:type="pct"/>
          </w:tcPr>
          <w:p w14:paraId="0FD0D84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take the meaning given in the Data Protection Legislation;</w:t>
            </w:r>
          </w:p>
        </w:tc>
      </w:tr>
      <w:tr w:rsidR="00577C2B" w14:paraId="2422BB3F" w14:textId="77777777">
        <w:tc>
          <w:tcPr>
            <w:tcW w:w="1911" w:type="pct"/>
          </w:tcPr>
          <w:p w14:paraId="02E8D42B"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“Protective Measures”</w:t>
            </w:r>
          </w:p>
        </w:tc>
        <w:tc>
          <w:tcPr>
            <w:tcW w:w="3089" w:type="pct"/>
          </w:tcPr>
          <w:p w14:paraId="3920387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 xml:space="preserve">means the appropriate technical and organisational measures </w:t>
            </w:r>
            <w:r>
              <w:rPr>
                <w:rFonts w:ascii="Arial" w:eastAsia="ArialMT" w:hAnsi="Arial" w:cs="Arial"/>
                <w:sz w:val="22"/>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77C2B" w14:paraId="48FC5E2F" w14:textId="77777777">
        <w:tc>
          <w:tcPr>
            <w:tcW w:w="1911" w:type="pct"/>
          </w:tcPr>
          <w:p w14:paraId="6376291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“Provider”</w:t>
            </w:r>
          </w:p>
        </w:tc>
        <w:tc>
          <w:tcPr>
            <w:tcW w:w="3089" w:type="pct"/>
          </w:tcPr>
          <w:p w14:paraId="471342F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party identified as such in the form of agreement to which these Conditions are attached;</w:t>
            </w:r>
          </w:p>
        </w:tc>
      </w:tr>
      <w:tr w:rsidR="00577C2B" w14:paraId="71F1F8F8" w14:textId="77777777">
        <w:tc>
          <w:tcPr>
            <w:tcW w:w="1911" w:type="pct"/>
          </w:tcPr>
          <w:p w14:paraId="14B61F3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“Provider’s Authorised Representative”</w:t>
            </w:r>
          </w:p>
        </w:tc>
        <w:tc>
          <w:tcPr>
            <w:tcW w:w="3089" w:type="pct"/>
          </w:tcPr>
          <w:p w14:paraId="29D881A2"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such person nominated in writing by the Provider to act as the Provider’s representative in relation to this Contract and approved by the Contract Manager;</w:t>
            </w:r>
          </w:p>
        </w:tc>
      </w:tr>
      <w:tr w:rsidR="00577C2B" w14:paraId="33379B3B" w14:textId="77777777">
        <w:tc>
          <w:tcPr>
            <w:tcW w:w="1911" w:type="pct"/>
          </w:tcPr>
          <w:p w14:paraId="6AE9291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“Provider’s Equipment”</w:t>
            </w:r>
          </w:p>
        </w:tc>
        <w:tc>
          <w:tcPr>
            <w:tcW w:w="3089" w:type="pct"/>
          </w:tcPr>
          <w:p w14:paraId="0DDB5AD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has the meaning set out in Clause 10.1;</w:t>
            </w:r>
          </w:p>
        </w:tc>
      </w:tr>
      <w:tr w:rsidR="00577C2B" w14:paraId="035B7C73" w14:textId="77777777">
        <w:tc>
          <w:tcPr>
            <w:tcW w:w="1911" w:type="pct"/>
          </w:tcPr>
          <w:p w14:paraId="774AECB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lastRenderedPageBreak/>
              <w:t>“Provider’s Premises”</w:t>
            </w:r>
          </w:p>
        </w:tc>
        <w:tc>
          <w:tcPr>
            <w:tcW w:w="3089" w:type="pct"/>
          </w:tcPr>
          <w:p w14:paraId="106810DC"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premises owned by the Provider or for which the Provider has legal responsibility;</w:t>
            </w:r>
          </w:p>
        </w:tc>
      </w:tr>
      <w:tr w:rsidR="00577C2B" w14:paraId="0A9CB76F" w14:textId="77777777">
        <w:tc>
          <w:tcPr>
            <w:tcW w:w="1911" w:type="pct"/>
          </w:tcPr>
          <w:p w14:paraId="67C207E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“Provider’s System”</w:t>
            </w:r>
          </w:p>
        </w:tc>
        <w:tc>
          <w:tcPr>
            <w:tcW w:w="3089" w:type="pct"/>
          </w:tcPr>
          <w:p w14:paraId="19B6886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any computer or IT system used in the provision of the Services;</w:t>
            </w:r>
          </w:p>
        </w:tc>
      </w:tr>
      <w:tr w:rsidR="00577C2B" w14:paraId="7325775E" w14:textId="77777777">
        <w:tc>
          <w:tcPr>
            <w:tcW w:w="1911" w:type="pct"/>
          </w:tcPr>
          <w:p w14:paraId="3935DE2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“Regulatory Body”</w:t>
            </w:r>
          </w:p>
        </w:tc>
        <w:tc>
          <w:tcPr>
            <w:tcW w:w="3089" w:type="pct"/>
          </w:tcPr>
          <w:p w14:paraId="6297C31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body other than Ofsted carrying out regulatory functions in relation to the Provider and/or for which the Provider the has legal responsibility;</w:t>
            </w:r>
          </w:p>
        </w:tc>
      </w:tr>
      <w:tr w:rsidR="00577C2B" w14:paraId="28FB13F4" w14:textId="77777777">
        <w:tc>
          <w:tcPr>
            <w:tcW w:w="1911" w:type="pct"/>
          </w:tcPr>
          <w:p w14:paraId="7F613BB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“Replacement Provider”</w:t>
            </w:r>
          </w:p>
        </w:tc>
        <w:tc>
          <w:tcPr>
            <w:tcW w:w="3089" w:type="pct"/>
          </w:tcPr>
          <w:p w14:paraId="503C00E4"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third party appointed by the Council from time to time to provide all or any of services which are substantially similar to any of the Services, or received in substitution for any of the Services, following the expiry, termination or partial termination of this Contract whether those services are provided by the Council internally and/or by any third party;</w:t>
            </w:r>
          </w:p>
        </w:tc>
      </w:tr>
      <w:tr w:rsidR="00577C2B" w14:paraId="3C7AD44E" w14:textId="77777777">
        <w:tc>
          <w:tcPr>
            <w:tcW w:w="1911" w:type="pct"/>
          </w:tcPr>
          <w:p w14:paraId="43394B6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“Request”</w:t>
            </w:r>
          </w:p>
        </w:tc>
        <w:tc>
          <w:tcPr>
            <w:tcW w:w="3089" w:type="pct"/>
          </w:tcPr>
          <w:p w14:paraId="080ED7D6"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shall have the meaning specified in Clause 23;</w:t>
            </w:r>
          </w:p>
        </w:tc>
      </w:tr>
      <w:tr w:rsidR="00577C2B" w14:paraId="65818C74" w14:textId="77777777">
        <w:tc>
          <w:tcPr>
            <w:tcW w:w="1911" w:type="pct"/>
          </w:tcPr>
          <w:p w14:paraId="4F2F8A94"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“Review Date”</w:t>
            </w:r>
          </w:p>
        </w:tc>
        <w:tc>
          <w:tcPr>
            <w:tcW w:w="3089" w:type="pct"/>
          </w:tcPr>
          <w:p w14:paraId="6DE42C3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date three (3) months before an anniversary of the Commencement Date in each year of the Contract Period.</w:t>
            </w:r>
          </w:p>
        </w:tc>
      </w:tr>
      <w:tr w:rsidR="00577C2B" w14:paraId="037B7F0D" w14:textId="77777777">
        <w:tc>
          <w:tcPr>
            <w:tcW w:w="1911" w:type="pct"/>
          </w:tcPr>
          <w:p w14:paraId="35F620D2"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“Serious Incident Report”</w:t>
            </w:r>
          </w:p>
        </w:tc>
        <w:tc>
          <w:tcPr>
            <w:tcW w:w="3089" w:type="pct"/>
          </w:tcPr>
          <w:p w14:paraId="3E55FA9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report of a serious incident;</w:t>
            </w:r>
          </w:p>
        </w:tc>
      </w:tr>
      <w:tr w:rsidR="00577C2B" w14:paraId="72895355" w14:textId="77777777">
        <w:tc>
          <w:tcPr>
            <w:tcW w:w="1911" w:type="pct"/>
          </w:tcPr>
          <w:p w14:paraId="33C5C36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“Service(s)”</w:t>
            </w:r>
          </w:p>
        </w:tc>
        <w:tc>
          <w:tcPr>
            <w:tcW w:w="3089" w:type="pct"/>
          </w:tcPr>
          <w:p w14:paraId="44E7252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Services to be provided pursuant to this Contract, more particularly described in the Specification and any reference to “Service” shall be construed accordingly;</w:t>
            </w:r>
          </w:p>
        </w:tc>
      </w:tr>
      <w:tr w:rsidR="00577C2B" w14:paraId="78236D4B" w14:textId="77777777">
        <w:tc>
          <w:tcPr>
            <w:tcW w:w="1911" w:type="pct"/>
          </w:tcPr>
          <w:p w14:paraId="194EE1FC"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“Service User(s)”</w:t>
            </w:r>
          </w:p>
        </w:tc>
        <w:tc>
          <w:tcPr>
            <w:tcW w:w="3089" w:type="pct"/>
          </w:tcPr>
          <w:p w14:paraId="02404F00"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beneficiary or recipient of the Services,</w:t>
            </w:r>
          </w:p>
        </w:tc>
      </w:tr>
      <w:tr w:rsidR="00577C2B" w14:paraId="350E86BC" w14:textId="77777777">
        <w:tc>
          <w:tcPr>
            <w:tcW w:w="1911" w:type="pct"/>
          </w:tcPr>
          <w:p w14:paraId="0224BC3B"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“Significant Decision”</w:t>
            </w:r>
            <w:r>
              <w:rPr>
                <w:rFonts w:ascii="Arial" w:hAnsi="Arial" w:cs="Arial"/>
                <w:sz w:val="22"/>
                <w:szCs w:val="22"/>
              </w:rPr>
              <w:t xml:space="preserve">   </w:t>
            </w:r>
          </w:p>
        </w:tc>
        <w:tc>
          <w:tcPr>
            <w:tcW w:w="3089" w:type="pct"/>
          </w:tcPr>
          <w:p w14:paraId="5655CFB7"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decision that needs to be made relating to serious medical treatment or change of accommodation of a Service User in circumstances in which there are no friends or family who it would be appropriate to consult on the decision;</w:t>
            </w:r>
          </w:p>
        </w:tc>
      </w:tr>
      <w:tr w:rsidR="00577C2B" w14:paraId="11A0BAEF" w14:textId="77777777">
        <w:tc>
          <w:tcPr>
            <w:tcW w:w="1911" w:type="pct"/>
          </w:tcPr>
          <w:p w14:paraId="0953B05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“Specification”</w:t>
            </w:r>
          </w:p>
        </w:tc>
        <w:tc>
          <w:tcPr>
            <w:tcW w:w="3089" w:type="pct"/>
          </w:tcPr>
          <w:p w14:paraId="6A9FDAFB"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description of the Services to be provided under this Contract appearing in Schedule 1;</w:t>
            </w:r>
          </w:p>
        </w:tc>
      </w:tr>
      <w:tr w:rsidR="00577C2B" w14:paraId="5E8E192D" w14:textId="77777777">
        <w:tc>
          <w:tcPr>
            <w:tcW w:w="1911" w:type="pct"/>
          </w:tcPr>
          <w:p w14:paraId="5E301DF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“Staff”</w:t>
            </w:r>
          </w:p>
        </w:tc>
        <w:tc>
          <w:tcPr>
            <w:tcW w:w="3089" w:type="pct"/>
          </w:tcPr>
          <w:p w14:paraId="76F98C7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all persons employed or engaged by the Provider to perform this Contract together with the Provider’s servants, suppliers, agents, volunteers and Sub-Providers used in the performance of this Contract and/or the provision of the Services;</w:t>
            </w:r>
          </w:p>
        </w:tc>
      </w:tr>
      <w:tr w:rsidR="00577C2B" w14:paraId="5C9C38A3" w14:textId="77777777">
        <w:tc>
          <w:tcPr>
            <w:tcW w:w="1911" w:type="pct"/>
          </w:tcPr>
          <w:p w14:paraId="0C68C7DD"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“Standard Disclosure”</w:t>
            </w:r>
          </w:p>
        </w:tc>
        <w:tc>
          <w:tcPr>
            <w:tcW w:w="3089" w:type="pct"/>
          </w:tcPr>
          <w:p w14:paraId="2AC82E12"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 xml:space="preserve">means a type of Criminal Records Check for spent  and unspent convictions, cautions, reprimands and final warnings, which is required where the role is included in the list of eligible roles detailed in the  Rehabilitation of </w:t>
            </w:r>
            <w:r>
              <w:rPr>
                <w:rFonts w:ascii="Arial" w:hAnsi="Arial" w:cs="Arial"/>
                <w:sz w:val="22"/>
                <w:szCs w:val="22"/>
              </w:rPr>
              <w:lastRenderedPageBreak/>
              <w:t>Offenders Act (ROA) 1974 (Exceptions) Order 1975 and the role does not required an enhanced DBS check;</w:t>
            </w:r>
          </w:p>
        </w:tc>
      </w:tr>
      <w:tr w:rsidR="00577C2B" w14:paraId="4E489536" w14:textId="77777777">
        <w:tc>
          <w:tcPr>
            <w:tcW w:w="1911" w:type="pct"/>
          </w:tcPr>
          <w:p w14:paraId="7035A5B8"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lastRenderedPageBreak/>
              <w:t>“Sub-Contract”</w:t>
            </w:r>
          </w:p>
        </w:tc>
        <w:tc>
          <w:tcPr>
            <w:tcW w:w="3089" w:type="pct"/>
          </w:tcPr>
          <w:p w14:paraId="5523823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 contract between the Provider and a Sub-Provider;</w:t>
            </w:r>
          </w:p>
        </w:tc>
      </w:tr>
      <w:tr w:rsidR="00577C2B" w14:paraId="782C0FD7" w14:textId="77777777">
        <w:tc>
          <w:tcPr>
            <w:tcW w:w="1911" w:type="pct"/>
          </w:tcPr>
          <w:p w14:paraId="519108CA"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“Sub-Contractor”</w:t>
            </w:r>
          </w:p>
        </w:tc>
        <w:tc>
          <w:tcPr>
            <w:tcW w:w="3089" w:type="pct"/>
          </w:tcPr>
          <w:p w14:paraId="440B14DC"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 organisation appointed by the Provider or with whom the Provider contracts to provide part of the Services and any of that organisation’s contractors who may be providing any of the Services;</w:t>
            </w:r>
          </w:p>
        </w:tc>
      </w:tr>
      <w:tr w:rsidR="00577C2B" w14:paraId="2F392043" w14:textId="77777777">
        <w:tc>
          <w:tcPr>
            <w:tcW w:w="1911" w:type="pct"/>
          </w:tcPr>
          <w:p w14:paraId="4D6895BA" w14:textId="77777777" w:rsidR="00577C2B" w:rsidRDefault="007845E4">
            <w:pPr>
              <w:tabs>
                <w:tab w:val="left" w:pos="3780"/>
              </w:tabs>
              <w:spacing w:before="120" w:after="120" w:line="259" w:lineRule="auto"/>
              <w:rPr>
                <w:rFonts w:ascii="Arial" w:hAnsi="Arial" w:cs="Arial"/>
                <w:b/>
                <w:sz w:val="22"/>
                <w:szCs w:val="22"/>
              </w:rPr>
            </w:pPr>
            <w:r>
              <w:rPr>
                <w:rFonts w:ascii="Arial" w:hAnsi="Arial" w:cs="Arial"/>
                <w:b/>
                <w:sz w:val="22"/>
                <w:szCs w:val="22"/>
              </w:rPr>
              <w:t>“Sub-processor”</w:t>
            </w:r>
          </w:p>
        </w:tc>
        <w:tc>
          <w:tcPr>
            <w:tcW w:w="3089" w:type="pct"/>
          </w:tcPr>
          <w:p w14:paraId="4044ECB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any third Party appointed to process Personal Data on behalf of the Provider related to this Contract;</w:t>
            </w:r>
          </w:p>
        </w:tc>
      </w:tr>
      <w:tr w:rsidR="00577C2B" w14:paraId="77582374" w14:textId="77777777">
        <w:tc>
          <w:tcPr>
            <w:tcW w:w="1911" w:type="pct"/>
          </w:tcPr>
          <w:p w14:paraId="3D977BA3"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“SVG”</w:t>
            </w:r>
          </w:p>
        </w:tc>
        <w:tc>
          <w:tcPr>
            <w:tcW w:w="3089" w:type="pct"/>
          </w:tcPr>
          <w:p w14:paraId="776EF91F"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Safeguarding Vulnerable Groups Act 2006 (as amended under the Protection of Freedoms Act 2012);</w:t>
            </w:r>
          </w:p>
        </w:tc>
      </w:tr>
      <w:tr w:rsidR="00577C2B" w14:paraId="5DB69A04" w14:textId="77777777">
        <w:tc>
          <w:tcPr>
            <w:tcW w:w="1911" w:type="pct"/>
          </w:tcPr>
          <w:p w14:paraId="0B550976"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“Tender Response Document”</w:t>
            </w:r>
          </w:p>
        </w:tc>
        <w:tc>
          <w:tcPr>
            <w:tcW w:w="3089" w:type="pct"/>
          </w:tcPr>
          <w:p w14:paraId="5858B222"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the Provider’s proposal to meet the Specification setting out the methods to be used by the Provider to provide the Services under this Contract as set out in Schedule 5;</w:t>
            </w:r>
          </w:p>
        </w:tc>
      </w:tr>
      <w:tr w:rsidR="00577C2B" w14:paraId="7D827AAC" w14:textId="77777777">
        <w:tc>
          <w:tcPr>
            <w:tcW w:w="1911" w:type="pct"/>
          </w:tcPr>
          <w:p w14:paraId="413F7939"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“VAT”</w:t>
            </w:r>
          </w:p>
        </w:tc>
        <w:tc>
          <w:tcPr>
            <w:tcW w:w="3089" w:type="pct"/>
          </w:tcPr>
          <w:p w14:paraId="3B1A5D8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value added tax charged under the Value Added Tax Act 1994 or any similar tax from time to time replacing it or performing a similar fiscal function;</w:t>
            </w:r>
          </w:p>
        </w:tc>
      </w:tr>
      <w:tr w:rsidR="00577C2B" w14:paraId="1E3F156D" w14:textId="77777777">
        <w:tc>
          <w:tcPr>
            <w:tcW w:w="1911" w:type="pct"/>
          </w:tcPr>
          <w:p w14:paraId="11A92401"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“Variation”</w:t>
            </w:r>
          </w:p>
        </w:tc>
        <w:tc>
          <w:tcPr>
            <w:tcW w:w="3089" w:type="pct"/>
          </w:tcPr>
          <w:p w14:paraId="20D6F63C" w14:textId="77777777" w:rsidR="00577C2B" w:rsidRDefault="007845E4">
            <w:pPr>
              <w:spacing w:before="120" w:after="120" w:line="259" w:lineRule="auto"/>
              <w:ind w:left="3780" w:hanging="3780"/>
              <w:rPr>
                <w:rFonts w:ascii="Arial" w:hAnsi="Arial" w:cs="Arial"/>
                <w:sz w:val="22"/>
                <w:szCs w:val="22"/>
              </w:rPr>
            </w:pPr>
            <w:r>
              <w:rPr>
                <w:rFonts w:ascii="Arial" w:hAnsi="Arial" w:cs="Arial"/>
                <w:sz w:val="22"/>
                <w:szCs w:val="22"/>
              </w:rPr>
              <w:t>means any change to:</w:t>
            </w:r>
          </w:p>
          <w:p w14:paraId="71B1144A" w14:textId="77777777" w:rsidR="00577C2B" w:rsidRDefault="007845E4">
            <w:pPr>
              <w:pStyle w:val="Heading3"/>
              <w:keepNext w:val="0"/>
              <w:numPr>
                <w:ilvl w:val="0"/>
                <w:numId w:val="25"/>
              </w:numPr>
              <w:tabs>
                <w:tab w:val="left" w:pos="460"/>
              </w:tabs>
              <w:spacing w:before="120" w:after="120" w:line="259" w:lineRule="auto"/>
              <w:ind w:left="460" w:hanging="464"/>
              <w:rPr>
                <w:b w:val="0"/>
                <w:sz w:val="22"/>
                <w:szCs w:val="22"/>
              </w:rPr>
            </w:pPr>
            <w:r>
              <w:rPr>
                <w:b w:val="0"/>
                <w:sz w:val="22"/>
                <w:szCs w:val="22"/>
              </w:rPr>
              <w:t xml:space="preserve">the terms and Conditions of Contract or Schedules; </w:t>
            </w:r>
          </w:p>
          <w:p w14:paraId="31645970" w14:textId="77777777" w:rsidR="00577C2B" w:rsidRDefault="007845E4">
            <w:pPr>
              <w:pStyle w:val="Heading3"/>
              <w:keepNext w:val="0"/>
              <w:numPr>
                <w:ilvl w:val="0"/>
                <w:numId w:val="25"/>
              </w:numPr>
              <w:tabs>
                <w:tab w:val="left" w:pos="460"/>
              </w:tabs>
              <w:spacing w:before="120" w:after="120" w:line="259" w:lineRule="auto"/>
              <w:ind w:left="460" w:hanging="464"/>
              <w:rPr>
                <w:b w:val="0"/>
                <w:sz w:val="22"/>
                <w:szCs w:val="22"/>
              </w:rPr>
            </w:pPr>
            <w:r>
              <w:rPr>
                <w:b w:val="0"/>
                <w:sz w:val="22"/>
                <w:szCs w:val="22"/>
              </w:rPr>
              <w:t xml:space="preserve">the Services or any part of them; and/or </w:t>
            </w:r>
          </w:p>
          <w:p w14:paraId="71C7EF95" w14:textId="77777777" w:rsidR="00577C2B" w:rsidRDefault="007845E4">
            <w:pPr>
              <w:pStyle w:val="Heading3"/>
              <w:keepNext w:val="0"/>
              <w:numPr>
                <w:ilvl w:val="0"/>
                <w:numId w:val="25"/>
              </w:numPr>
              <w:tabs>
                <w:tab w:val="left" w:pos="460"/>
              </w:tabs>
              <w:spacing w:before="120" w:after="120" w:line="259" w:lineRule="auto"/>
              <w:ind w:left="460" w:hanging="464"/>
              <w:rPr>
                <w:sz w:val="22"/>
                <w:szCs w:val="22"/>
              </w:rPr>
            </w:pPr>
            <w:r>
              <w:rPr>
                <w:b w:val="0"/>
                <w:sz w:val="22"/>
                <w:szCs w:val="22"/>
              </w:rPr>
              <w:t>the standard of performance required of  a Party materially over and above that  expressly stated or provided</w:t>
            </w:r>
            <w:r>
              <w:rPr>
                <w:sz w:val="22"/>
                <w:szCs w:val="22"/>
              </w:rPr>
              <w:t xml:space="preserve"> </w:t>
            </w:r>
            <w:r>
              <w:rPr>
                <w:b w:val="0"/>
                <w:sz w:val="22"/>
                <w:szCs w:val="22"/>
              </w:rPr>
              <w:t>for under this Contract;</w:t>
            </w:r>
          </w:p>
        </w:tc>
      </w:tr>
      <w:tr w:rsidR="00577C2B" w14:paraId="16F387F4" w14:textId="77777777">
        <w:tc>
          <w:tcPr>
            <w:tcW w:w="1911" w:type="pct"/>
          </w:tcPr>
          <w:p w14:paraId="7525B875"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“Warning Notice”</w:t>
            </w:r>
          </w:p>
        </w:tc>
        <w:tc>
          <w:tcPr>
            <w:tcW w:w="3089" w:type="pct"/>
          </w:tcPr>
          <w:p w14:paraId="432253BE"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has the meaning attributed to it in Clause 36; and</w:t>
            </w:r>
          </w:p>
        </w:tc>
      </w:tr>
      <w:tr w:rsidR="00577C2B" w14:paraId="39552B0A" w14:textId="77777777">
        <w:tc>
          <w:tcPr>
            <w:tcW w:w="1911" w:type="pct"/>
          </w:tcPr>
          <w:p w14:paraId="17B34CA6" w14:textId="77777777" w:rsidR="00577C2B" w:rsidRDefault="007845E4">
            <w:pPr>
              <w:tabs>
                <w:tab w:val="left" w:pos="3780"/>
              </w:tabs>
              <w:spacing w:before="120" w:after="120" w:line="259" w:lineRule="auto"/>
              <w:rPr>
                <w:rFonts w:ascii="Arial" w:hAnsi="Arial" w:cs="Arial"/>
                <w:sz w:val="22"/>
                <w:szCs w:val="22"/>
              </w:rPr>
            </w:pPr>
            <w:r>
              <w:rPr>
                <w:rFonts w:ascii="Arial" w:hAnsi="Arial" w:cs="Arial"/>
                <w:b/>
                <w:sz w:val="22"/>
                <w:szCs w:val="22"/>
              </w:rPr>
              <w:t>“Working Day”</w:t>
            </w:r>
          </w:p>
        </w:tc>
        <w:tc>
          <w:tcPr>
            <w:tcW w:w="3089" w:type="pct"/>
          </w:tcPr>
          <w:p w14:paraId="549027D6" w14:textId="77777777" w:rsidR="00577C2B" w:rsidRDefault="007845E4">
            <w:pPr>
              <w:tabs>
                <w:tab w:val="left" w:pos="3780"/>
              </w:tabs>
              <w:spacing w:before="120" w:after="120" w:line="259" w:lineRule="auto"/>
              <w:rPr>
                <w:rFonts w:ascii="Arial" w:hAnsi="Arial" w:cs="Arial"/>
                <w:sz w:val="22"/>
                <w:szCs w:val="22"/>
              </w:rPr>
            </w:pPr>
            <w:r>
              <w:rPr>
                <w:rFonts w:ascii="Arial" w:hAnsi="Arial" w:cs="Arial"/>
                <w:sz w:val="22"/>
                <w:szCs w:val="22"/>
              </w:rPr>
              <w:t>means Monday to Friday excluding public and bank holidays in England and Wales.</w:t>
            </w:r>
          </w:p>
        </w:tc>
      </w:tr>
    </w:tbl>
    <w:p w14:paraId="1360E07F" w14:textId="77777777" w:rsidR="00577C2B" w:rsidRDefault="00577C2B">
      <w:pPr>
        <w:tabs>
          <w:tab w:val="left" w:pos="720"/>
          <w:tab w:val="left" w:pos="2592"/>
        </w:tabs>
        <w:ind w:left="3828" w:hanging="3828"/>
        <w:jc w:val="both"/>
        <w:rPr>
          <w:rFonts w:ascii="Arial" w:hAnsi="Arial" w:cs="Arial"/>
          <w:sz w:val="22"/>
          <w:szCs w:val="22"/>
        </w:rPr>
      </w:pPr>
    </w:p>
    <w:p w14:paraId="06913504" w14:textId="77777777" w:rsidR="00577C2B" w:rsidRDefault="00577C2B">
      <w:pPr>
        <w:ind w:left="3420" w:hanging="3420"/>
        <w:jc w:val="both"/>
        <w:rPr>
          <w:rFonts w:ascii="Arial" w:hAnsi="Arial" w:cs="Arial"/>
          <w:b/>
          <w:sz w:val="22"/>
          <w:szCs w:val="22"/>
        </w:rPr>
      </w:pPr>
    </w:p>
    <w:p w14:paraId="0BAB9BDE" w14:textId="77777777" w:rsidR="00577C2B" w:rsidRDefault="007845E4">
      <w:pPr>
        <w:pStyle w:val="H1"/>
        <w:tabs>
          <w:tab w:val="clear" w:pos="851"/>
          <w:tab w:val="num" w:pos="1560"/>
        </w:tabs>
        <w:spacing w:before="120" w:after="120" w:line="259" w:lineRule="auto"/>
        <w:rPr>
          <w:rFonts w:ascii="Arial" w:hAnsi="Arial" w:cs="Arial"/>
        </w:rPr>
      </w:pPr>
      <w:bookmarkStart w:id="66" w:name="_Toc256000002"/>
      <w:bookmarkStart w:id="67" w:name="_Toc442437239"/>
      <w:bookmarkStart w:id="68" w:name="_Toc506795021"/>
      <w:r>
        <w:rPr>
          <w:rFonts w:ascii="Arial" w:hAnsi="Arial" w:cs="Arial"/>
        </w:rPr>
        <w:t>INTERPRETATION OF THIS CONTRACT</w:t>
      </w:r>
      <w:bookmarkEnd w:id="66"/>
      <w:bookmarkEnd w:id="67"/>
      <w:bookmarkEnd w:id="68"/>
    </w:p>
    <w:p w14:paraId="51875D14" w14:textId="77777777" w:rsidR="00577C2B" w:rsidRDefault="007845E4">
      <w:pPr>
        <w:pStyle w:val="H2"/>
        <w:spacing w:before="120" w:after="120" w:line="259" w:lineRule="auto"/>
      </w:pPr>
      <w:r>
        <w:t xml:space="preserve">Except as otherwise expressly provided, the documents comprising this Contract are to be taken as mutually explanatory of one another. </w:t>
      </w:r>
    </w:p>
    <w:p w14:paraId="510AA267" w14:textId="77777777" w:rsidR="00577C2B" w:rsidRDefault="007845E4">
      <w:pPr>
        <w:pStyle w:val="H2"/>
        <w:spacing w:before="120" w:after="120" w:line="259" w:lineRule="auto"/>
      </w:pPr>
      <w:r>
        <w:t xml:space="preserve">Any references to any Act of Parliament or other Law shall be deemed to include any amendment, replacement or re-enactment thereof for the time being in force. </w:t>
      </w:r>
    </w:p>
    <w:p w14:paraId="200536F7" w14:textId="77777777" w:rsidR="00577C2B" w:rsidRDefault="007845E4">
      <w:pPr>
        <w:pStyle w:val="H2"/>
        <w:spacing w:before="120" w:after="120" w:line="259" w:lineRule="auto"/>
      </w:pPr>
      <w:r>
        <w:t>Headings are included for ease of reference only and shall not affect the construction or interpretation of any provision to which they refer.</w:t>
      </w:r>
    </w:p>
    <w:p w14:paraId="031A6AA4" w14:textId="77777777" w:rsidR="00577C2B" w:rsidRDefault="007845E4">
      <w:pPr>
        <w:pStyle w:val="H2"/>
        <w:spacing w:before="120" w:after="120" w:line="259" w:lineRule="auto"/>
      </w:pPr>
      <w:r>
        <w:t>The expression ‘person’ used in this Contract shall include (without limitation) any individual partnership, local authority or incorporated or unincorporated body.</w:t>
      </w:r>
    </w:p>
    <w:p w14:paraId="2779BEF1" w14:textId="77777777" w:rsidR="00577C2B" w:rsidRDefault="007845E4">
      <w:pPr>
        <w:pStyle w:val="H2"/>
        <w:spacing w:before="120" w:after="120" w:line="259" w:lineRule="auto"/>
      </w:pPr>
      <w:r>
        <w:t>In this Contract, the masculine includes the feminine and the neuter and vice versa; the singular includes the plural and vice versa.</w:t>
      </w:r>
    </w:p>
    <w:p w14:paraId="049EE139" w14:textId="77777777" w:rsidR="00577C2B" w:rsidRDefault="007845E4">
      <w:pPr>
        <w:pStyle w:val="H2"/>
        <w:spacing w:before="120" w:after="120" w:line="259" w:lineRule="auto"/>
      </w:pPr>
      <w:r>
        <w:lastRenderedPageBreak/>
        <w:t>References to Clauses or Schedules shall be to Clauses and Schedules of this Contract.</w:t>
      </w:r>
    </w:p>
    <w:p w14:paraId="5E32FEA1" w14:textId="77777777" w:rsidR="00577C2B" w:rsidRDefault="007845E4">
      <w:pPr>
        <w:pStyle w:val="H2"/>
        <w:spacing w:before="120" w:after="120" w:line="259" w:lineRule="auto"/>
      </w:pPr>
      <w:r>
        <w:t>Any undertaking hereunder not to do any act or thing shall be deemed to include an undertaking not to permit or allow the doing of that act or thing where that permission or allowance is within the control of the Provider.</w:t>
      </w:r>
    </w:p>
    <w:p w14:paraId="655F45CC" w14:textId="77777777" w:rsidR="00577C2B" w:rsidRDefault="007845E4">
      <w:pPr>
        <w:pStyle w:val="H2"/>
        <w:spacing w:before="120" w:after="120" w:line="259" w:lineRule="auto"/>
      </w:pPr>
      <w:r>
        <w:t>Any reference to a month or day shall unless otherwise specified shall be to a calendar month or day respectively.</w:t>
      </w:r>
    </w:p>
    <w:p w14:paraId="13057EC0" w14:textId="77777777" w:rsidR="00577C2B" w:rsidRDefault="007845E4">
      <w:pPr>
        <w:pStyle w:val="H2"/>
        <w:spacing w:before="120" w:after="120" w:line="259" w:lineRule="auto"/>
      </w:pPr>
      <w:r>
        <w:t xml:space="preserve">The words “include”, “includes” or “including” shall be construed as if they were immediately followed by the words “without limitation. </w:t>
      </w:r>
    </w:p>
    <w:p w14:paraId="54DC44D8" w14:textId="77777777" w:rsidR="00577C2B" w:rsidRDefault="007845E4">
      <w:pPr>
        <w:pStyle w:val="H2"/>
        <w:spacing w:before="120" w:after="120" w:line="259" w:lineRule="auto"/>
      </w:pPr>
      <w:r>
        <w:t xml:space="preserve">In the event of any inconsistency or conflict between the main body of this Contract and the Schedules, the order or precedence as set out below shall prevail: </w:t>
      </w:r>
    </w:p>
    <w:p w14:paraId="2149FC0B" w14:textId="77777777" w:rsidR="00577C2B" w:rsidRDefault="007845E4">
      <w:pPr>
        <w:pStyle w:val="ListParagraph"/>
        <w:numPr>
          <w:ilvl w:val="2"/>
          <w:numId w:val="11"/>
        </w:numPr>
        <w:spacing w:before="120" w:after="120" w:line="259" w:lineRule="auto"/>
        <w:ind w:left="1418" w:hanging="567"/>
        <w:rPr>
          <w:rFonts w:ascii="Arial" w:hAnsi="Arial" w:cs="Arial"/>
          <w:color w:val="000000"/>
          <w:sz w:val="22"/>
          <w:szCs w:val="22"/>
        </w:rPr>
      </w:pPr>
      <w:r>
        <w:rPr>
          <w:rFonts w:ascii="Arial" w:hAnsi="Arial" w:cs="Arial"/>
          <w:color w:val="000000"/>
          <w:sz w:val="22"/>
          <w:szCs w:val="22"/>
        </w:rPr>
        <w:t>the Conditions of this Contract;</w:t>
      </w:r>
    </w:p>
    <w:p w14:paraId="2E570937" w14:textId="77777777" w:rsidR="00577C2B" w:rsidRDefault="007845E4">
      <w:pPr>
        <w:pStyle w:val="ListParagraph"/>
        <w:numPr>
          <w:ilvl w:val="2"/>
          <w:numId w:val="11"/>
        </w:numPr>
        <w:spacing w:before="120" w:after="120" w:line="259" w:lineRule="auto"/>
        <w:ind w:left="1418" w:hanging="567"/>
        <w:rPr>
          <w:rFonts w:ascii="Arial" w:hAnsi="Arial" w:cs="Arial"/>
          <w:color w:val="000000"/>
          <w:sz w:val="22"/>
          <w:szCs w:val="22"/>
        </w:rPr>
      </w:pPr>
      <w:r>
        <w:rPr>
          <w:rFonts w:ascii="Arial" w:hAnsi="Arial" w:cs="Arial"/>
          <w:color w:val="000000"/>
          <w:sz w:val="22"/>
          <w:szCs w:val="22"/>
        </w:rPr>
        <w:t>Schedule 1 (Specification);</w:t>
      </w:r>
    </w:p>
    <w:p w14:paraId="5C0946F0" w14:textId="77777777" w:rsidR="00577C2B" w:rsidRDefault="007845E4">
      <w:pPr>
        <w:pStyle w:val="ListParagraph"/>
        <w:numPr>
          <w:ilvl w:val="2"/>
          <w:numId w:val="11"/>
        </w:numPr>
        <w:spacing w:before="120" w:after="120" w:line="259" w:lineRule="auto"/>
        <w:ind w:left="1418" w:hanging="567"/>
        <w:rPr>
          <w:rFonts w:ascii="Arial" w:hAnsi="Arial" w:cs="Arial"/>
          <w:color w:val="000000"/>
          <w:sz w:val="22"/>
          <w:szCs w:val="22"/>
        </w:rPr>
      </w:pPr>
      <w:r>
        <w:rPr>
          <w:rFonts w:ascii="Arial" w:hAnsi="Arial" w:cs="Arial"/>
          <w:color w:val="000000"/>
          <w:sz w:val="22"/>
          <w:szCs w:val="22"/>
        </w:rPr>
        <w:t>the remaining Schedules of this Contract with the exception of Schedule 5 (Tender Response Document) and;</w:t>
      </w:r>
    </w:p>
    <w:p w14:paraId="6AF35BB9" w14:textId="77777777" w:rsidR="00577C2B" w:rsidRDefault="007845E4">
      <w:pPr>
        <w:pStyle w:val="ListParagraph"/>
        <w:numPr>
          <w:ilvl w:val="2"/>
          <w:numId w:val="11"/>
        </w:numPr>
        <w:spacing w:before="120" w:after="120" w:line="259" w:lineRule="auto"/>
        <w:ind w:left="1418" w:hanging="567"/>
        <w:rPr>
          <w:rFonts w:ascii="Arial" w:hAnsi="Arial" w:cs="Arial"/>
          <w:color w:val="000000"/>
          <w:sz w:val="22"/>
          <w:szCs w:val="22"/>
        </w:rPr>
      </w:pPr>
      <w:r>
        <w:rPr>
          <w:rFonts w:ascii="Arial" w:hAnsi="Arial" w:cs="Arial"/>
          <w:color w:val="000000"/>
          <w:sz w:val="22"/>
          <w:szCs w:val="22"/>
        </w:rPr>
        <w:t xml:space="preserve">Schedule 5 (Tender Response Document) including any clarification questions issued by the Council and responses provided by the </w:t>
      </w:r>
      <w:r>
        <w:rPr>
          <w:rFonts w:ascii="Arial" w:hAnsi="Arial" w:cs="Arial"/>
          <w:sz w:val="22"/>
          <w:szCs w:val="22"/>
        </w:rPr>
        <w:t>Provider</w:t>
      </w:r>
      <w:r>
        <w:rPr>
          <w:rFonts w:ascii="Arial" w:hAnsi="Arial" w:cs="Arial"/>
          <w:color w:val="000000"/>
          <w:sz w:val="22"/>
          <w:szCs w:val="22"/>
        </w:rPr>
        <w:t>) save that where Schedule 5 contains any higher or more onerous commitments, standards or obligations in which case those commitments, standards or obligations will prevail.</w:t>
      </w:r>
      <w:bookmarkStart w:id="69" w:name="_DV_M24"/>
      <w:bookmarkStart w:id="70" w:name="_DV_M25"/>
      <w:bookmarkStart w:id="71" w:name="_DV_M26"/>
      <w:bookmarkEnd w:id="69"/>
      <w:bookmarkEnd w:id="70"/>
      <w:bookmarkEnd w:id="71"/>
    </w:p>
    <w:p w14:paraId="1512AFB0" w14:textId="77777777" w:rsidR="00577C2B" w:rsidRDefault="00577C2B">
      <w:pPr>
        <w:tabs>
          <w:tab w:val="left" w:pos="900"/>
        </w:tabs>
        <w:rPr>
          <w:rFonts w:ascii="Arial" w:hAnsi="Arial" w:cs="Arial"/>
          <w:b/>
          <w:sz w:val="22"/>
          <w:szCs w:val="22"/>
        </w:rPr>
      </w:pPr>
      <w:bookmarkStart w:id="72" w:name="_DV_M30"/>
      <w:bookmarkEnd w:id="72"/>
    </w:p>
    <w:p w14:paraId="08EAA093" w14:textId="77777777" w:rsidR="00577C2B" w:rsidRDefault="007845E4">
      <w:pPr>
        <w:pStyle w:val="Part"/>
        <w:keepNext/>
      </w:pPr>
      <w:bookmarkStart w:id="73" w:name="_Toc256000003"/>
      <w:bookmarkStart w:id="74" w:name="_Toc442437240"/>
      <w:bookmarkStart w:id="75" w:name="_Toc506795022"/>
      <w:r>
        <w:t xml:space="preserve">B. </w:t>
      </w:r>
      <w:r>
        <w:tab/>
      </w:r>
      <w:r>
        <w:rPr>
          <w:u w:val="single"/>
        </w:rPr>
        <w:t>THE SERVICES AND PERSONNEL</w:t>
      </w:r>
      <w:bookmarkEnd w:id="73"/>
      <w:bookmarkEnd w:id="74"/>
      <w:bookmarkEnd w:id="75"/>
    </w:p>
    <w:p w14:paraId="2C1ECC45" w14:textId="77777777" w:rsidR="00577C2B" w:rsidRDefault="00577C2B">
      <w:pPr>
        <w:keepNext/>
        <w:tabs>
          <w:tab w:val="left" w:pos="900"/>
        </w:tabs>
        <w:rPr>
          <w:rFonts w:ascii="Arial" w:hAnsi="Arial" w:cs="Arial"/>
          <w:b/>
          <w:sz w:val="22"/>
          <w:szCs w:val="22"/>
        </w:rPr>
      </w:pPr>
    </w:p>
    <w:p w14:paraId="348F34A1" w14:textId="77777777" w:rsidR="00577C2B" w:rsidRDefault="007845E4">
      <w:pPr>
        <w:pStyle w:val="H1"/>
        <w:keepNext/>
        <w:tabs>
          <w:tab w:val="clear" w:pos="851"/>
          <w:tab w:val="num" w:pos="1560"/>
        </w:tabs>
        <w:spacing w:before="120" w:after="120" w:line="259" w:lineRule="auto"/>
        <w:rPr>
          <w:rFonts w:ascii="Arial" w:hAnsi="Arial" w:cs="Arial"/>
        </w:rPr>
      </w:pPr>
      <w:bookmarkStart w:id="76" w:name="_Toc256000004"/>
      <w:bookmarkStart w:id="77" w:name="_Toc442437241"/>
      <w:bookmarkStart w:id="78" w:name="_Toc506795023"/>
      <w:r>
        <w:rPr>
          <w:rFonts w:ascii="Arial" w:hAnsi="Arial" w:cs="Arial"/>
        </w:rPr>
        <w:t>DURATION OF CONTRACT</w:t>
      </w:r>
      <w:bookmarkEnd w:id="76"/>
      <w:bookmarkEnd w:id="77"/>
      <w:bookmarkEnd w:id="78"/>
    </w:p>
    <w:p w14:paraId="74E2DBDA" w14:textId="50E45336" w:rsidR="00577C2B" w:rsidRDefault="007845E4">
      <w:pPr>
        <w:pStyle w:val="H2"/>
        <w:keepNext/>
        <w:spacing w:before="120" w:after="120" w:line="259" w:lineRule="auto"/>
      </w:pPr>
      <w:r>
        <w:t xml:space="preserve">The Contract shall commence on 1 </w:t>
      </w:r>
      <w:r w:rsidR="002A7BC1">
        <w:t>September</w:t>
      </w:r>
      <w:r>
        <w:t xml:space="preserve"> 2025 (“the Commencement Date”).</w:t>
      </w:r>
    </w:p>
    <w:p w14:paraId="3E193275" w14:textId="377B1DFF" w:rsidR="00577C2B" w:rsidRDefault="007845E4">
      <w:pPr>
        <w:pStyle w:val="H2"/>
        <w:spacing w:before="120" w:after="120" w:line="259" w:lineRule="auto"/>
      </w:pPr>
      <w:r>
        <w:t xml:space="preserve">The Provider shall provide the Services to the Contract Standard from the Commencement Date for a period of 36 Months (“the Initial Term”) until 31 </w:t>
      </w:r>
      <w:r w:rsidR="002A7BC1">
        <w:t xml:space="preserve">August </w:t>
      </w:r>
      <w:r>
        <w:t xml:space="preserve"> 2028 (“the Expiry Date”) unless the Contract is terminated in accordance with its terms or otherwise terminated. </w:t>
      </w:r>
    </w:p>
    <w:p w14:paraId="67B17A82" w14:textId="77777777" w:rsidR="00577C2B" w:rsidRDefault="007845E4">
      <w:pPr>
        <w:pStyle w:val="H2"/>
        <w:spacing w:before="120" w:after="120" w:line="259" w:lineRule="auto"/>
        <w:rPr>
          <w:b/>
        </w:rPr>
      </w:pPr>
      <w:r>
        <w:t>The Council shall be entitled at its absolute discretion to extend the Contract Period for a further period or periods of up to a total of 0 upon giving the Provider written notice of its intention no later than 3 months prior to the end of the Initial Term upon which the Contract Period is so extended and the Provider shall be obliged to provide the Services for that extended Contract Period in accordance with the Contract.</w:t>
      </w:r>
      <w:r>
        <w:rPr>
          <w:b/>
        </w:rPr>
        <w:t xml:space="preserve"> </w:t>
      </w:r>
    </w:p>
    <w:p w14:paraId="1EB5BC6C" w14:textId="77777777" w:rsidR="00577C2B" w:rsidRDefault="007845E4">
      <w:pPr>
        <w:pStyle w:val="H2"/>
        <w:spacing w:before="120" w:after="120" w:line="259" w:lineRule="auto"/>
      </w:pPr>
      <w:r>
        <w:t>In the event the Contract Period is extended pursuant to Clause 3.3 above, the definition of Contract Period shall be amended to include the further term and all the other terms of the Contract shall continue to apply un-amended for the remainder of the Contract Period (subject to any adjustment to the initial Prices necessitated by the extended Contract Period).</w:t>
      </w:r>
    </w:p>
    <w:p w14:paraId="3D0A43FE" w14:textId="77777777" w:rsidR="00577C2B" w:rsidRDefault="007845E4">
      <w:pPr>
        <w:pStyle w:val="H2"/>
        <w:spacing w:before="120" w:after="120" w:line="259" w:lineRule="auto"/>
      </w:pPr>
      <w:r>
        <w:t>The Provider shall execute the Contract promptly and shall not, save unless and to the extent that it may be expressly authorised in advance in writing by the Council, commence the provision of the Services or to be entitled to any part of the Price(s) or any remuneration whatsoever until it has so executed the Contract.</w:t>
      </w:r>
    </w:p>
    <w:p w14:paraId="4DDF290F" w14:textId="77777777" w:rsidR="00577C2B" w:rsidRDefault="007845E4">
      <w:pPr>
        <w:pStyle w:val="H2"/>
        <w:numPr>
          <w:ilvl w:val="0"/>
          <w:numId w:val="0"/>
        </w:numPr>
        <w:ind w:left="851"/>
        <w:rPr>
          <w:b/>
        </w:rPr>
      </w:pPr>
      <w:r>
        <w:rPr>
          <w:b/>
        </w:rPr>
        <w:t>Pre-Commencement Date Obligations</w:t>
      </w:r>
    </w:p>
    <w:p w14:paraId="053710B9" w14:textId="77777777" w:rsidR="00577C2B" w:rsidRDefault="007845E4">
      <w:pPr>
        <w:pStyle w:val="H2"/>
        <w:spacing w:before="120" w:after="120" w:line="259" w:lineRule="auto"/>
      </w:pPr>
      <w:r>
        <w:t xml:space="preserve">The Provider shall liaise with the Former Provider(s) and Fellow Providers to ensure that any handover and contract mobilisation is carried out successfully. In addition, the Provider shall arrange and attend as many meetings with the Council, the Former </w:t>
      </w:r>
      <w:r>
        <w:lastRenderedPageBreak/>
        <w:t xml:space="preserve">Provider(s) and any Fellow Provider as are reasonably necessary for the successful handover and mobilisation of the Services. </w:t>
      </w:r>
    </w:p>
    <w:p w14:paraId="2C894EBE" w14:textId="77777777" w:rsidR="00577C2B" w:rsidRDefault="007845E4">
      <w:pPr>
        <w:pStyle w:val="H2"/>
        <w:spacing w:before="120" w:after="120" w:line="259" w:lineRule="auto"/>
      </w:pPr>
      <w:r>
        <w:t>To the extent that the Provider has not already done so, the Provider shall carry out, or provide to the Council’s satisfaction, as soon as reasonably practicable after the  Commencement Date:</w:t>
      </w:r>
    </w:p>
    <w:p w14:paraId="2A9E9815" w14:textId="77777777" w:rsidR="00577C2B" w:rsidRDefault="007845E4">
      <w:pPr>
        <w:pStyle w:val="H3"/>
        <w:spacing w:before="120" w:after="120" w:line="259" w:lineRule="auto"/>
        <w:ind w:hanging="1276"/>
        <w:jc w:val="left"/>
      </w:pPr>
      <w:r>
        <w:t>Proof of insurances held;</w:t>
      </w:r>
    </w:p>
    <w:p w14:paraId="213D14EE" w14:textId="77777777" w:rsidR="00577C2B" w:rsidRDefault="007845E4">
      <w:pPr>
        <w:pStyle w:val="H3"/>
        <w:spacing w:before="120" w:after="120" w:line="259" w:lineRule="auto"/>
        <w:ind w:hanging="1276"/>
        <w:jc w:val="left"/>
      </w:pPr>
      <w:r>
        <w:t>not used</w:t>
      </w:r>
    </w:p>
    <w:p w14:paraId="3F58A3E3" w14:textId="77777777" w:rsidR="00577C2B" w:rsidRDefault="007845E4">
      <w:pPr>
        <w:pStyle w:val="H3"/>
        <w:spacing w:before="120" w:after="120" w:line="259" w:lineRule="auto"/>
        <w:ind w:hanging="1276"/>
        <w:jc w:val="left"/>
      </w:pPr>
      <w:r>
        <w:t>actions necessary to comply with its obligations under TUPE (if applicable); and</w:t>
      </w:r>
    </w:p>
    <w:p w14:paraId="4694027F" w14:textId="77777777" w:rsidR="00577C2B" w:rsidRDefault="007845E4">
      <w:pPr>
        <w:pStyle w:val="H3"/>
        <w:spacing w:before="120" w:after="120" w:line="259" w:lineRule="auto"/>
        <w:ind w:hanging="1276"/>
        <w:jc w:val="left"/>
      </w:pPr>
      <w:r>
        <w:t xml:space="preserve">the identities, positions and responsibilities and contact details of all relevant Staff including, in particular, the Provider’s Authorised Representative and authorised delegates.  </w:t>
      </w:r>
    </w:p>
    <w:p w14:paraId="3730A378" w14:textId="77777777" w:rsidR="00577C2B" w:rsidRDefault="007845E4">
      <w:pPr>
        <w:pStyle w:val="H2"/>
      </w:pPr>
      <w:r>
        <w:t>The Council shall as soon as possible after the Commencement Date:</w:t>
      </w:r>
    </w:p>
    <w:p w14:paraId="5FFC0A8F" w14:textId="77777777" w:rsidR="00577C2B" w:rsidRDefault="007845E4">
      <w:pPr>
        <w:pStyle w:val="H3"/>
        <w:spacing w:before="120" w:after="120" w:line="259" w:lineRule="auto"/>
        <w:ind w:hanging="1276"/>
        <w:jc w:val="left"/>
      </w:pPr>
      <w:r>
        <w:t>notify to the Provider in writing the name and contact telephone number of  the Contract Manager as at the Commencement Date and any persons holding such other positions as may be specified in the Specification; and</w:t>
      </w:r>
    </w:p>
    <w:p w14:paraId="632DF33A" w14:textId="77777777" w:rsidR="00577C2B" w:rsidRDefault="007845E4">
      <w:pPr>
        <w:pStyle w:val="H3"/>
        <w:spacing w:before="120" w:after="120" w:line="259" w:lineRule="auto"/>
        <w:ind w:hanging="1276"/>
        <w:jc w:val="left"/>
      </w:pPr>
      <w:r>
        <w:t>provide the Provider with such Council Data and information as the Provider may, in the Council's opinion, reasonably require in order for it to commence the Services.</w:t>
      </w:r>
    </w:p>
    <w:p w14:paraId="74D8EBC2" w14:textId="77777777" w:rsidR="00577C2B" w:rsidRDefault="00577C2B">
      <w:pPr>
        <w:pStyle w:val="H3"/>
        <w:numPr>
          <w:ilvl w:val="0"/>
          <w:numId w:val="0"/>
        </w:numPr>
        <w:jc w:val="left"/>
      </w:pPr>
    </w:p>
    <w:p w14:paraId="40D95CB3" w14:textId="77777777" w:rsidR="00577C2B" w:rsidRDefault="007845E4">
      <w:pPr>
        <w:pStyle w:val="H1"/>
        <w:keepNext/>
        <w:tabs>
          <w:tab w:val="clear" w:pos="851"/>
          <w:tab w:val="num" w:pos="1560"/>
        </w:tabs>
        <w:spacing w:before="120" w:after="120" w:line="259" w:lineRule="auto"/>
        <w:rPr>
          <w:rFonts w:ascii="Arial" w:hAnsi="Arial" w:cs="Arial"/>
        </w:rPr>
      </w:pPr>
      <w:bookmarkStart w:id="79" w:name="_BPDC_LN_INS_1193"/>
      <w:bookmarkStart w:id="80" w:name="_BPDC_LN_INS_1192"/>
      <w:bookmarkStart w:id="81" w:name="_Toc256000005"/>
      <w:bookmarkStart w:id="82" w:name="_Toc442437242"/>
      <w:bookmarkStart w:id="83" w:name="_Toc506795024"/>
      <w:bookmarkEnd w:id="79"/>
      <w:bookmarkEnd w:id="80"/>
      <w:r>
        <w:rPr>
          <w:rFonts w:ascii="Arial" w:hAnsi="Arial" w:cs="Arial"/>
        </w:rPr>
        <w:t>THE SERVICES</w:t>
      </w:r>
      <w:bookmarkEnd w:id="81"/>
      <w:bookmarkEnd w:id="82"/>
      <w:bookmarkEnd w:id="83"/>
    </w:p>
    <w:p w14:paraId="6DC6162B" w14:textId="77777777" w:rsidR="00577C2B" w:rsidRDefault="007845E4">
      <w:pPr>
        <w:pStyle w:val="H2"/>
        <w:keepNext/>
        <w:spacing w:before="120" w:after="120" w:line="259" w:lineRule="auto"/>
      </w:pPr>
      <w:r>
        <w:t>The Provider shall provide the Services throughout the Contract Period in accordance with the following (“the Contract Standard”):</w:t>
      </w:r>
    </w:p>
    <w:p w14:paraId="634D52F9" w14:textId="77777777" w:rsidR="00577C2B" w:rsidRDefault="007845E4">
      <w:pPr>
        <w:pStyle w:val="H3"/>
        <w:spacing w:before="120" w:after="120" w:line="259" w:lineRule="auto"/>
        <w:ind w:hanging="1276"/>
        <w:jc w:val="left"/>
      </w:pPr>
      <w:r>
        <w:t xml:space="preserve">this Contract and in particular the Specification, which forms part of the Contract;  </w:t>
      </w:r>
    </w:p>
    <w:p w14:paraId="28751544" w14:textId="77777777" w:rsidR="00577C2B" w:rsidRDefault="007845E4">
      <w:pPr>
        <w:pStyle w:val="H3"/>
        <w:spacing w:before="120" w:after="120" w:line="259" w:lineRule="auto"/>
        <w:ind w:hanging="1276"/>
        <w:jc w:val="left"/>
      </w:pPr>
      <w:r>
        <w:t>in co-operation with Fellow Providers and any other Council contractors as required to perform the Services;</w:t>
      </w:r>
    </w:p>
    <w:p w14:paraId="2EBDA061" w14:textId="77777777" w:rsidR="00577C2B" w:rsidRDefault="007845E4">
      <w:pPr>
        <w:pStyle w:val="H3"/>
        <w:spacing w:before="120" w:after="120" w:line="259" w:lineRule="auto"/>
        <w:ind w:hanging="1276"/>
        <w:jc w:val="left"/>
      </w:pPr>
      <w:r>
        <w:t>in a manner that does not damage the Council’s reputation;</w:t>
      </w:r>
    </w:p>
    <w:p w14:paraId="3BBE7870" w14:textId="77777777" w:rsidR="00577C2B" w:rsidRDefault="007845E4">
      <w:pPr>
        <w:pStyle w:val="H3"/>
        <w:spacing w:before="120" w:after="120" w:line="259" w:lineRule="auto"/>
        <w:ind w:hanging="1276"/>
        <w:jc w:val="left"/>
      </w:pPr>
      <w:r>
        <w:t>in accordance with Law;</w:t>
      </w:r>
    </w:p>
    <w:p w14:paraId="151F3A4E" w14:textId="77777777" w:rsidR="00577C2B" w:rsidRDefault="007845E4">
      <w:pPr>
        <w:pStyle w:val="H3"/>
        <w:spacing w:before="120" w:after="120" w:line="259" w:lineRule="auto"/>
        <w:ind w:hanging="1276"/>
        <w:jc w:val="left"/>
      </w:pPr>
      <w:r>
        <w:t>in accordance with Good Practice;</w:t>
      </w:r>
    </w:p>
    <w:p w14:paraId="6A0C7F1A" w14:textId="77777777" w:rsidR="00577C2B" w:rsidRDefault="007845E4">
      <w:pPr>
        <w:pStyle w:val="H3"/>
        <w:spacing w:before="120" w:after="120" w:line="259" w:lineRule="auto"/>
        <w:ind w:hanging="1276"/>
        <w:jc w:val="left"/>
      </w:pPr>
      <w:r>
        <w:t>in accordance with the Council’s Policy Statements and the Council’s policies;</w:t>
      </w:r>
    </w:p>
    <w:p w14:paraId="7C74EE32" w14:textId="77777777" w:rsidR="00577C2B" w:rsidRDefault="007845E4">
      <w:pPr>
        <w:pStyle w:val="H3"/>
        <w:spacing w:before="120" w:after="120" w:line="259" w:lineRule="auto"/>
        <w:ind w:hanging="1276"/>
        <w:jc w:val="left"/>
      </w:pPr>
      <w:r>
        <w:t>using all due skill care and diligence as would a competent provider carrying out services of the same scope or nature as the Services;</w:t>
      </w:r>
    </w:p>
    <w:p w14:paraId="2CE2E7A1" w14:textId="77777777" w:rsidR="00577C2B" w:rsidRDefault="007845E4">
      <w:pPr>
        <w:pStyle w:val="H3"/>
        <w:spacing w:before="120" w:after="120" w:line="259" w:lineRule="auto"/>
        <w:ind w:hanging="1276"/>
        <w:jc w:val="left"/>
      </w:pPr>
      <w:r>
        <w:t>as a minimum, meeting (and with the aim of exceeding) the minimum thresholds (targets) of the KPIs;</w:t>
      </w:r>
    </w:p>
    <w:p w14:paraId="17DCE1E2" w14:textId="77777777" w:rsidR="00577C2B" w:rsidRDefault="007845E4">
      <w:pPr>
        <w:pStyle w:val="H3"/>
        <w:spacing w:before="120" w:after="120" w:line="259" w:lineRule="auto"/>
        <w:ind w:hanging="1276"/>
        <w:jc w:val="left"/>
      </w:pPr>
      <w:r>
        <w:t xml:space="preserve">where applicable, and subject to the Council’s prior written consent, in accordance with the registration and regulatory compliance guidance of Ofsted and any other Regulatory Body; </w:t>
      </w:r>
    </w:p>
    <w:p w14:paraId="0FD25F24" w14:textId="77777777" w:rsidR="00577C2B" w:rsidRDefault="007845E4">
      <w:pPr>
        <w:pStyle w:val="H3"/>
        <w:spacing w:before="120" w:after="120" w:line="259" w:lineRule="auto"/>
        <w:ind w:hanging="1276"/>
        <w:jc w:val="left"/>
      </w:pPr>
      <w:r>
        <w:t>respond, where applicable, to all requirements and enforcement actions issued from time to time by Ofsted  or any other Regulatory Body;</w:t>
      </w:r>
    </w:p>
    <w:p w14:paraId="149898DC" w14:textId="77777777" w:rsidR="00577C2B" w:rsidRDefault="007845E4">
      <w:pPr>
        <w:pStyle w:val="H3"/>
        <w:spacing w:before="120" w:after="120" w:line="259" w:lineRule="auto"/>
        <w:ind w:hanging="1276"/>
        <w:jc w:val="left"/>
      </w:pPr>
      <w:r>
        <w:t>consider and respond to the recommendations arising from any audit, death, Serious Incident Report;</w:t>
      </w:r>
    </w:p>
    <w:p w14:paraId="3D2CECEA" w14:textId="77777777" w:rsidR="00577C2B" w:rsidRDefault="007845E4">
      <w:pPr>
        <w:pStyle w:val="H3"/>
        <w:spacing w:before="120" w:after="120" w:line="259" w:lineRule="auto"/>
        <w:ind w:hanging="1276"/>
        <w:jc w:val="left"/>
      </w:pPr>
      <w:r>
        <w:lastRenderedPageBreak/>
        <w:t>comply with the recommendations issued from time to time by a Competent Body;</w:t>
      </w:r>
    </w:p>
    <w:p w14:paraId="7F89A14C" w14:textId="77777777" w:rsidR="00577C2B" w:rsidRDefault="007845E4">
      <w:pPr>
        <w:pStyle w:val="H3"/>
        <w:spacing w:before="120" w:after="120" w:line="259" w:lineRule="auto"/>
        <w:ind w:hanging="1276"/>
        <w:jc w:val="left"/>
      </w:pPr>
      <w:r>
        <w:t>in accordance with the Council’s Policy Statements and the Council’s Policies;</w:t>
      </w:r>
    </w:p>
    <w:p w14:paraId="5DFDEE13" w14:textId="77777777" w:rsidR="00577C2B" w:rsidRDefault="007845E4">
      <w:pPr>
        <w:pStyle w:val="H3"/>
        <w:spacing w:before="120" w:after="120" w:line="259" w:lineRule="auto"/>
        <w:ind w:hanging="1276"/>
        <w:jc w:val="left"/>
      </w:pPr>
      <w:r>
        <w:t>using all due skill care and diligence as would a competent contractor carrying out services of the same scope or nature as the Services; and</w:t>
      </w:r>
    </w:p>
    <w:p w14:paraId="71A32657" w14:textId="77777777" w:rsidR="00577C2B" w:rsidRDefault="007845E4">
      <w:pPr>
        <w:pStyle w:val="H3"/>
        <w:spacing w:before="120" w:after="120" w:line="259" w:lineRule="auto"/>
        <w:ind w:hanging="1276"/>
        <w:jc w:val="left"/>
      </w:pPr>
      <w:r>
        <w:t>in accordance with the reasonable written instructions of the Contract Manager pursuant to or in connection with the Contract.</w:t>
      </w:r>
    </w:p>
    <w:p w14:paraId="1B02D6D6" w14:textId="77777777" w:rsidR="00577C2B" w:rsidRDefault="007845E4">
      <w:pPr>
        <w:pStyle w:val="H2"/>
        <w:numPr>
          <w:ilvl w:val="0"/>
          <w:numId w:val="0"/>
        </w:numPr>
        <w:spacing w:before="120" w:after="120" w:line="259" w:lineRule="auto"/>
        <w:ind w:left="851"/>
      </w:pPr>
      <w:r>
        <w:t>In the event of any conflict between these requirements, the highest or most onerous of these shall apply. The Provider shall obtain and maintain for the entire Contract Period such registration with any relevant bodies required by Law in order to provide the Services.</w:t>
      </w:r>
    </w:p>
    <w:p w14:paraId="56F893B3" w14:textId="77777777" w:rsidR="00577C2B" w:rsidRDefault="007845E4">
      <w:pPr>
        <w:pStyle w:val="H2"/>
        <w:spacing w:before="120" w:after="120" w:line="259" w:lineRule="auto"/>
      </w:pPr>
      <w:r>
        <w:t xml:space="preserve">The Provider shall discharge its obligations under this Contract by deploying appropriate, competent, qualified and trained Staff. Except as otherwise specified in this Contract, the Provider shall provide all Staff and a sufficient number of Staff, the Provider’s Equipment, information and data and anything else whatsoever required for the provision of the Services within the Contract Price to the standards in Clause 4.1. </w:t>
      </w:r>
    </w:p>
    <w:p w14:paraId="19473091" w14:textId="77777777" w:rsidR="00577C2B" w:rsidRDefault="007845E4">
      <w:pPr>
        <w:pStyle w:val="H2"/>
        <w:spacing w:before="120" w:after="120" w:line="259" w:lineRule="auto"/>
      </w:pPr>
      <w:r>
        <w:t>The Provider shall provide the Services in a manner that conserves energy, water, wood, paper and other resources to reduce waste and phases out the use of ozone depleting substances and minimises the release of greenhouse gases volatile organic compounds and other substances damaging to health and the environment.</w:t>
      </w:r>
    </w:p>
    <w:p w14:paraId="5B1EEBCA" w14:textId="77777777" w:rsidR="00577C2B" w:rsidRDefault="007845E4">
      <w:pPr>
        <w:pStyle w:val="H2"/>
        <w:spacing w:before="120" w:after="120" w:line="259" w:lineRule="auto"/>
      </w:pPr>
      <w:r>
        <w:t>In recognition of the Best Value Duty, the Parties to this Contract shall work together to identify how the Services can be continuously improved. Reviews shall be conducted in accordance with Clause 17 (Performance Monitoring and Contract Review) and these Conditions of Contract generally.  The Provider agrees to co-operate fully and assist the Council at no extra charge in any manner reasonably required by the Council in connection with the Council’s performance of this duty. The Provider shall observe and facilitate the Council’s request of cost savings. Where appropriate, a Variation shall then be made in accordance with Clause 16 (Variations and Change Control), provided that such Variation does not constitute a material change to the Contract.</w:t>
      </w:r>
    </w:p>
    <w:p w14:paraId="4C48784D" w14:textId="77777777" w:rsidR="00577C2B" w:rsidRDefault="007845E4">
      <w:pPr>
        <w:pStyle w:val="H2"/>
        <w:spacing w:before="120" w:after="120" w:line="259" w:lineRule="auto"/>
        <w:rPr>
          <w:szCs w:val="24"/>
        </w:rPr>
      </w:pPr>
      <w:r>
        <w:t>The</w:t>
      </w:r>
      <w:r>
        <w:rPr>
          <w:szCs w:val="24"/>
        </w:rPr>
        <w:t xml:space="preserve"> Provider shall not undertake any act or omission which has or could reasonably be expected to have an adverse impact upon the security of any of the Services or the Council’s System, the Council’s Equipment or services of the Council.</w:t>
      </w:r>
    </w:p>
    <w:p w14:paraId="133C0C99" w14:textId="77777777" w:rsidR="00577C2B" w:rsidRDefault="00577C2B">
      <w:pPr>
        <w:pStyle w:val="H2"/>
        <w:numPr>
          <w:ilvl w:val="0"/>
          <w:numId w:val="0"/>
        </w:numPr>
        <w:ind w:left="993"/>
        <w:jc w:val="both"/>
      </w:pPr>
    </w:p>
    <w:p w14:paraId="01BC0F45" w14:textId="77777777" w:rsidR="00577C2B" w:rsidRDefault="007845E4">
      <w:pPr>
        <w:pStyle w:val="H2"/>
        <w:numPr>
          <w:ilvl w:val="0"/>
          <w:numId w:val="0"/>
        </w:numPr>
        <w:ind w:left="851" w:hanging="851"/>
        <w:jc w:val="both"/>
        <w:rPr>
          <w:b/>
        </w:rPr>
      </w:pPr>
      <w:r>
        <w:rPr>
          <w:b/>
        </w:rPr>
        <w:t>Continuous Improvement Plan</w:t>
      </w:r>
    </w:p>
    <w:p w14:paraId="26A27AB2" w14:textId="77777777" w:rsidR="00577C2B" w:rsidRDefault="007845E4">
      <w:pPr>
        <w:pStyle w:val="H2"/>
        <w:spacing w:before="120" w:after="120" w:line="259" w:lineRule="auto"/>
      </w:pPr>
      <w:r>
        <w:t>The Council may at its absolute discretion request at any time and/or frequency throughout the Contract Period a continuous improvement plan and the Provider shall provide a continuous improvement plan for the approval of the Council which has the objective of securing continuous improvement in the way in which the Services are provided and shall be reviewed by the Council in accordance with the provisions specified in Schedule 2.</w:t>
      </w:r>
    </w:p>
    <w:p w14:paraId="4249D416" w14:textId="77777777" w:rsidR="00577C2B" w:rsidRDefault="007845E4">
      <w:pPr>
        <w:pStyle w:val="H2"/>
        <w:spacing w:before="120" w:after="120" w:line="259" w:lineRule="auto"/>
      </w:pPr>
      <w:r>
        <w:t xml:space="preserve">Not used </w:t>
      </w:r>
    </w:p>
    <w:p w14:paraId="255A1D2C" w14:textId="77777777" w:rsidR="00577C2B" w:rsidRDefault="007845E4">
      <w:pPr>
        <w:pStyle w:val="H2"/>
        <w:spacing w:before="120" w:after="120" w:line="259" w:lineRule="auto"/>
      </w:pPr>
      <w:bookmarkStart w:id="84" w:name="_Ref374297392"/>
      <w:r>
        <w:t xml:space="preserve">Not used </w:t>
      </w:r>
      <w:bookmarkEnd w:id="84"/>
    </w:p>
    <w:p w14:paraId="0D1DD7E9" w14:textId="77777777" w:rsidR="00577C2B" w:rsidRDefault="007845E4">
      <w:pPr>
        <w:pStyle w:val="H2"/>
        <w:spacing w:before="120" w:after="120" w:line="259" w:lineRule="auto"/>
      </w:pPr>
      <w:r>
        <w:t>Not used</w:t>
      </w:r>
    </w:p>
    <w:p w14:paraId="4CF0BE97" w14:textId="77777777" w:rsidR="00577C2B" w:rsidRDefault="00577C2B">
      <w:pPr>
        <w:pStyle w:val="H2"/>
        <w:numPr>
          <w:ilvl w:val="0"/>
          <w:numId w:val="0"/>
        </w:numPr>
        <w:ind w:left="993" w:hanging="851"/>
        <w:jc w:val="both"/>
      </w:pPr>
      <w:bookmarkStart w:id="85" w:name="_Toc442437243"/>
    </w:p>
    <w:p w14:paraId="4ACC827E" w14:textId="77777777" w:rsidR="00577C2B" w:rsidRDefault="007845E4">
      <w:pPr>
        <w:pStyle w:val="H1"/>
        <w:tabs>
          <w:tab w:val="clear" w:pos="851"/>
          <w:tab w:val="num" w:pos="1560"/>
        </w:tabs>
        <w:spacing w:before="120" w:after="120" w:line="259" w:lineRule="auto"/>
        <w:rPr>
          <w:rFonts w:ascii="Arial" w:hAnsi="Arial" w:cs="Arial"/>
        </w:rPr>
      </w:pPr>
      <w:bookmarkStart w:id="86" w:name="_Toc256000006"/>
      <w:bookmarkStart w:id="87" w:name="_Toc506795025"/>
      <w:r>
        <w:rPr>
          <w:rFonts w:ascii="Arial" w:hAnsi="Arial" w:cs="Arial"/>
        </w:rPr>
        <w:t>PROVIDER’S WARRANTIES, RESPONSIBILITY AND KNOWLEDGE</w:t>
      </w:r>
      <w:bookmarkEnd w:id="86"/>
      <w:bookmarkEnd w:id="85"/>
      <w:bookmarkEnd w:id="87"/>
    </w:p>
    <w:p w14:paraId="22B6FB3C" w14:textId="77777777" w:rsidR="00577C2B" w:rsidRDefault="007845E4">
      <w:pPr>
        <w:pStyle w:val="H2"/>
        <w:spacing w:before="120" w:after="120" w:line="259" w:lineRule="auto"/>
      </w:pPr>
      <w:r>
        <w:lastRenderedPageBreak/>
        <w:t>The Provider warrants, undertakes and represents that:</w:t>
      </w:r>
    </w:p>
    <w:p w14:paraId="60D0F002" w14:textId="77777777" w:rsidR="00577C2B" w:rsidRDefault="007845E4">
      <w:pPr>
        <w:pStyle w:val="H3"/>
        <w:spacing w:before="120" w:after="120" w:line="259" w:lineRule="auto"/>
        <w:ind w:hanging="1276"/>
        <w:jc w:val="left"/>
      </w:pPr>
      <w:r>
        <w:t>it has the full capacity power and authority and all necessary consents to enter into and perform this Contract;</w:t>
      </w:r>
    </w:p>
    <w:p w14:paraId="4A9453F1" w14:textId="77777777" w:rsidR="00577C2B" w:rsidRDefault="007845E4">
      <w:pPr>
        <w:pStyle w:val="H3"/>
        <w:spacing w:before="120" w:after="120" w:line="259" w:lineRule="auto"/>
        <w:ind w:hanging="1276"/>
        <w:jc w:val="left"/>
      </w:pPr>
      <w:r>
        <w:t>it is not and has not been in the three (3) years prior to the Commencement Date in default in the payment of any due and payable taxes or in the filing, registration or recording of any document or under any legal accounting or statutory obligation or requirement which default might have a material adverse effect on its business, assets or financial condition or its ability to observe or perform its obligations under this Contract;</w:t>
      </w:r>
    </w:p>
    <w:p w14:paraId="37652EE0" w14:textId="77777777" w:rsidR="00577C2B" w:rsidRDefault="007845E4">
      <w:pPr>
        <w:pStyle w:val="H3"/>
        <w:spacing w:before="120" w:after="120" w:line="259" w:lineRule="auto"/>
        <w:ind w:hanging="1276"/>
        <w:jc w:val="left"/>
      </w:pPr>
      <w:r>
        <w:t>it has not committed a Prohibited Act at all in connection with the Tender Response Document or generally within the five (5) years immediately before the Commencement Date;</w:t>
      </w:r>
    </w:p>
    <w:p w14:paraId="3FC4178C" w14:textId="77777777" w:rsidR="00577C2B" w:rsidRDefault="007845E4">
      <w:pPr>
        <w:pStyle w:val="H3"/>
        <w:spacing w:before="120" w:after="120" w:line="259" w:lineRule="auto"/>
        <w:ind w:hanging="1276"/>
        <w:jc w:val="left"/>
      </w:pPr>
      <w:bookmarkStart w:id="88" w:name="_BPDC_LN_INS_1166"/>
      <w:bookmarkEnd w:id="88"/>
      <w:r>
        <w:t>all information, representations and other matters of fact communicated (whether in writing or otherwise) to the Council by the Provider in connection with the tendering process, and this Contract are true, complete and accurate in all respects;</w:t>
      </w:r>
    </w:p>
    <w:p w14:paraId="60C83D55" w14:textId="77777777" w:rsidR="00577C2B" w:rsidRDefault="007845E4">
      <w:pPr>
        <w:pStyle w:val="H3"/>
        <w:spacing w:before="120" w:after="120" w:line="259" w:lineRule="auto"/>
        <w:ind w:hanging="1276"/>
        <w:jc w:val="left"/>
      </w:pPr>
      <w:r>
        <w:t>it has in all respects complied with the conditions of tendering set out in the invitation to tender, including, without limitation, not doing any of the acts or matters prohibited by such conditions of tendering;</w:t>
      </w:r>
    </w:p>
    <w:p w14:paraId="7CE5E029" w14:textId="77777777" w:rsidR="00577C2B" w:rsidRDefault="007845E4">
      <w:pPr>
        <w:pStyle w:val="H3"/>
        <w:spacing w:before="120" w:after="120" w:line="259" w:lineRule="auto"/>
        <w:ind w:hanging="1276"/>
        <w:jc w:val="left"/>
      </w:pPr>
      <w:r>
        <w:t xml:space="preserve">it has made its own enquiries and has satisfied itself as to the accuracy and adequacy of any information whatsoever supplied to it by or on behalf of the Council and all other matters relating to the Contract including, without limitation, any employment issues and/or the application of TUPE and the Price and in each case the Provider is not reliant on such information; </w:t>
      </w:r>
    </w:p>
    <w:p w14:paraId="19D56F85" w14:textId="77777777" w:rsidR="00577C2B" w:rsidRDefault="007845E4">
      <w:pPr>
        <w:pStyle w:val="H3"/>
        <w:spacing w:before="120" w:after="120" w:line="259" w:lineRule="auto"/>
        <w:ind w:hanging="1276"/>
        <w:jc w:val="left"/>
      </w:pPr>
      <w:r>
        <w:t>it is of sound financial standing and is not aware of any circumstances (other than such circumstances as expressly disclosed by the Provider when submitting the Tender Response Document) that may adversely affect such financial standing in the future;</w:t>
      </w:r>
    </w:p>
    <w:p w14:paraId="2C240714" w14:textId="77777777" w:rsidR="00577C2B" w:rsidRDefault="007845E4">
      <w:pPr>
        <w:pStyle w:val="H3"/>
        <w:spacing w:before="120" w:after="120" w:line="259" w:lineRule="auto"/>
        <w:ind w:hanging="1276"/>
        <w:jc w:val="left"/>
      </w:pPr>
      <w:r>
        <w:t>it has or has made arrangement to ensure that it will have sufficient working capital, skilled Staff, equipment, machinery and other resources available to it in order to carry out the Services in accordance with the Contract Standard;</w:t>
      </w:r>
    </w:p>
    <w:p w14:paraId="7D3041DC" w14:textId="77777777" w:rsidR="00577C2B" w:rsidRDefault="007845E4">
      <w:pPr>
        <w:pStyle w:val="H3"/>
        <w:spacing w:before="120" w:after="120" w:line="259" w:lineRule="auto"/>
        <w:ind w:hanging="1276"/>
        <w:jc w:val="left"/>
      </w:pPr>
      <w:r>
        <w:t>it has obtained or has made arrangements to ensure that it will obtain all necessary consents, licences and permissions to enable it to carry out the Services and will throughout the Contract Period obtain and maintain all further and necessary consents, licences and permissions to enable it to carry out the Services in each case at its own expense;</w:t>
      </w:r>
    </w:p>
    <w:p w14:paraId="3F5B8C95" w14:textId="77777777" w:rsidR="00577C2B" w:rsidRDefault="007845E4">
      <w:pPr>
        <w:pStyle w:val="H3"/>
        <w:spacing w:before="120" w:after="120" w:line="259" w:lineRule="auto"/>
        <w:ind w:hanging="1276"/>
        <w:jc w:val="left"/>
      </w:pPr>
      <w:r>
        <w:t xml:space="preserve">it has made its own investigations and research in relation to and has fully satisfied itself of the nature of the Services so as to assess the full scope and volume of the work involved in performing the Services to the Contract Standard; </w:t>
      </w:r>
    </w:p>
    <w:p w14:paraId="362D0D1E" w14:textId="77777777" w:rsidR="00577C2B" w:rsidRDefault="007845E4">
      <w:pPr>
        <w:pStyle w:val="H3"/>
        <w:spacing w:before="120" w:after="120" w:line="259" w:lineRule="auto"/>
        <w:ind w:hanging="1276"/>
        <w:jc w:val="left"/>
      </w:pPr>
      <w:r>
        <w:t>it is not aware of any financial or other advantage being given to any person working for or engaged by the Council, or that an agreement has been reached to that effect, in connection with the execution of this Contract, excluding any arrangement of which full details have been disclosed in writing to the Council before execution of this Contract; and</w:t>
      </w:r>
    </w:p>
    <w:p w14:paraId="795CFB55" w14:textId="77777777" w:rsidR="00577C2B" w:rsidRDefault="007845E4">
      <w:pPr>
        <w:pStyle w:val="H3"/>
        <w:spacing w:before="120" w:after="120" w:line="259" w:lineRule="auto"/>
        <w:ind w:hanging="1276"/>
        <w:jc w:val="left"/>
      </w:pPr>
      <w:r>
        <w:t xml:space="preserve">it will not at any time during the Contract Period or at any time thereafter claim or seek to enforce any lien, charge or encumbrance over any property </w:t>
      </w:r>
      <w:r>
        <w:lastRenderedPageBreak/>
        <w:t>of whatever nature aimed or controlled by the Council and which is for the time being in the possession of the Provider.</w:t>
      </w:r>
    </w:p>
    <w:p w14:paraId="7F22D7FF" w14:textId="77777777" w:rsidR="00577C2B" w:rsidRDefault="007845E4">
      <w:pPr>
        <w:pStyle w:val="H2"/>
        <w:spacing w:before="120" w:after="120" w:line="259" w:lineRule="auto"/>
      </w:pPr>
      <w:r>
        <w:t>The Provider shall be responsible for the accuracy of all drawings, documentation and information or anything else supplied to the Council by the Provider and the Provider shall pay the Council any extra costs incurred by the Council as a result of any discrepancies, errors or omissions therein.</w:t>
      </w:r>
    </w:p>
    <w:p w14:paraId="76C55608" w14:textId="77777777" w:rsidR="00577C2B" w:rsidRDefault="007845E4">
      <w:pPr>
        <w:pStyle w:val="H2"/>
        <w:spacing w:before="120" w:after="120" w:line="259" w:lineRule="auto"/>
      </w:pPr>
      <w:r>
        <w:t>The Provider shall alert the Council to the risk or the existence of any reason which may prevent the Provider from performing the Services as required in whole or in part as long in advance (and as fully) as reasonably practicable in the circumstances.</w:t>
      </w:r>
    </w:p>
    <w:p w14:paraId="0B826F9D" w14:textId="77777777" w:rsidR="00577C2B" w:rsidRDefault="007845E4">
      <w:pPr>
        <w:pStyle w:val="H2"/>
        <w:spacing w:before="120" w:after="120" w:line="259" w:lineRule="auto"/>
      </w:pPr>
      <w:r>
        <w:t>The Provider shall be deemed to have examined the documents constituting the Contract, including the Conditions of Contract, the Specification and the other Schedules and to have satisfied itself before tendering as to the correctness and sufficiency of its tender submission to cover all its obligations under this Contract and for all matters and things necessary for the proper completion of the Services.</w:t>
      </w:r>
    </w:p>
    <w:p w14:paraId="26009382" w14:textId="77777777" w:rsidR="00577C2B" w:rsidRDefault="00577C2B">
      <w:pPr>
        <w:ind w:left="851" w:hanging="851"/>
        <w:jc w:val="both"/>
        <w:rPr>
          <w:rFonts w:ascii="Arial" w:hAnsi="Arial" w:cs="Arial"/>
          <w:sz w:val="22"/>
          <w:szCs w:val="22"/>
        </w:rPr>
      </w:pPr>
    </w:p>
    <w:p w14:paraId="7F27A1E9" w14:textId="77777777" w:rsidR="00577C2B" w:rsidRDefault="007845E4">
      <w:pPr>
        <w:pStyle w:val="H1"/>
        <w:tabs>
          <w:tab w:val="clear" w:pos="851"/>
          <w:tab w:val="num" w:pos="1560"/>
        </w:tabs>
        <w:spacing w:before="120" w:after="120" w:line="259" w:lineRule="auto"/>
        <w:rPr>
          <w:rFonts w:ascii="Arial" w:hAnsi="Arial" w:cs="Arial"/>
        </w:rPr>
      </w:pPr>
      <w:bookmarkStart w:id="89" w:name="_Toc256000007"/>
      <w:bookmarkStart w:id="90" w:name="_Toc442437244"/>
      <w:bookmarkStart w:id="91" w:name="_Toc506795026"/>
      <w:r>
        <w:rPr>
          <w:rFonts w:ascii="Arial" w:hAnsi="Arial" w:cs="Arial"/>
        </w:rPr>
        <w:t>THE COUNCIL’S CONTRACT MANAGER</w:t>
      </w:r>
      <w:bookmarkEnd w:id="89"/>
      <w:bookmarkEnd w:id="90"/>
      <w:bookmarkEnd w:id="91"/>
      <w:r>
        <w:rPr>
          <w:rFonts w:ascii="Arial" w:hAnsi="Arial" w:cs="Arial"/>
        </w:rPr>
        <w:t xml:space="preserve"> </w:t>
      </w:r>
    </w:p>
    <w:p w14:paraId="2E7B76FC" w14:textId="77777777" w:rsidR="00577C2B" w:rsidRDefault="007845E4">
      <w:pPr>
        <w:pStyle w:val="H2"/>
        <w:spacing w:before="120" w:after="120" w:line="259" w:lineRule="auto"/>
      </w:pPr>
      <w:r>
        <w:t xml:space="preserve">The Council shall appoint a Contract Manager to administer this Contract and act as its representative. The Council may from time to time replace the Contract Manager and shall notify the Provider in writing of this change.  </w:t>
      </w:r>
    </w:p>
    <w:p w14:paraId="51906774" w14:textId="77777777" w:rsidR="00577C2B" w:rsidRDefault="007845E4">
      <w:pPr>
        <w:pStyle w:val="H2"/>
        <w:spacing w:before="120" w:after="120" w:line="259" w:lineRule="auto"/>
      </w:pPr>
      <w:r>
        <w:t>The Contract Manager shall upon written notice to the Provider be entitled to delegate their role to other persons as they see fit.</w:t>
      </w:r>
    </w:p>
    <w:p w14:paraId="2BDDB90A" w14:textId="77777777" w:rsidR="00577C2B" w:rsidRDefault="007845E4">
      <w:pPr>
        <w:pStyle w:val="H2"/>
        <w:spacing w:before="120" w:after="120" w:line="259" w:lineRule="auto"/>
      </w:pPr>
      <w:r>
        <w:t xml:space="preserve">Where this Contract authorises the Contract Manager to instruct the Provider, the Provider shall comply with these instructions. </w:t>
      </w:r>
    </w:p>
    <w:p w14:paraId="74107DAF" w14:textId="77777777" w:rsidR="00577C2B" w:rsidRDefault="00577C2B">
      <w:pPr>
        <w:pStyle w:val="H2"/>
        <w:numPr>
          <w:ilvl w:val="0"/>
          <w:numId w:val="0"/>
        </w:numPr>
        <w:spacing w:before="120" w:after="120" w:line="259" w:lineRule="auto"/>
        <w:ind w:left="851"/>
      </w:pPr>
    </w:p>
    <w:p w14:paraId="37B2A699" w14:textId="77777777" w:rsidR="00577C2B" w:rsidRDefault="007845E4">
      <w:pPr>
        <w:pStyle w:val="H1"/>
        <w:keepNext/>
        <w:tabs>
          <w:tab w:val="clear" w:pos="851"/>
          <w:tab w:val="num" w:pos="1560"/>
        </w:tabs>
        <w:spacing w:before="120" w:after="120" w:line="259" w:lineRule="auto"/>
        <w:rPr>
          <w:rFonts w:ascii="Arial" w:hAnsi="Arial" w:cs="Arial"/>
          <w:b w:val="0"/>
        </w:rPr>
      </w:pPr>
      <w:bookmarkStart w:id="92" w:name="_Toc256000008"/>
      <w:bookmarkStart w:id="93" w:name="_Toc442437245"/>
      <w:bookmarkStart w:id="94" w:name="_Toc506795027"/>
      <w:r>
        <w:rPr>
          <w:rFonts w:ascii="Arial" w:hAnsi="Arial" w:cs="Arial"/>
        </w:rPr>
        <w:t>THE PROVIDER’S AUTHORISED REPRESENTATIVE</w:t>
      </w:r>
      <w:bookmarkEnd w:id="92"/>
      <w:bookmarkEnd w:id="93"/>
      <w:bookmarkEnd w:id="94"/>
    </w:p>
    <w:p w14:paraId="5BAE1785" w14:textId="77777777" w:rsidR="00577C2B" w:rsidRDefault="007845E4">
      <w:pPr>
        <w:pStyle w:val="H2"/>
        <w:keepNext/>
        <w:spacing w:before="120" w:after="120" w:line="259" w:lineRule="auto"/>
      </w:pPr>
      <w:r>
        <w:t>The Provider shall provide in writing the name, telephone number and contact address for the Provider’s Authorised Representative who will be the Council’s main point of contact for the Provider.  The Provider shall not be entitled to remove or replace the Provider’s Authorised Representative without the prior consent of the Council, such consent not to be unreasonably withheld or delayed.</w:t>
      </w:r>
    </w:p>
    <w:p w14:paraId="40C91E49" w14:textId="77777777" w:rsidR="00577C2B" w:rsidRDefault="007845E4">
      <w:pPr>
        <w:pStyle w:val="H2"/>
        <w:spacing w:before="120" w:after="120" w:line="259" w:lineRule="auto"/>
      </w:pPr>
      <w:r>
        <w:t>The Provider’s Authorised Representative must be empowered by the Provider to take decisions in respect of this Contract and must be available to the Council during reasonable working hours.  The Provider’s Authorised Representative shall upon reasonable notice attend any meetings relating to the Services at the request of the Council.</w:t>
      </w:r>
    </w:p>
    <w:p w14:paraId="7E9BAF9B" w14:textId="77777777" w:rsidR="00577C2B" w:rsidRDefault="007845E4">
      <w:pPr>
        <w:pStyle w:val="H2"/>
        <w:spacing w:before="120" w:after="120" w:line="259" w:lineRule="auto"/>
      </w:pPr>
      <w:r>
        <w:t>The Provider’s Authorised Representative must have sufficient knowledge of this Contract and the Services to act as the Provider’s main representative.</w:t>
      </w:r>
    </w:p>
    <w:p w14:paraId="35ACCC63" w14:textId="77777777" w:rsidR="00577C2B" w:rsidRDefault="00577C2B">
      <w:pPr>
        <w:ind w:left="851" w:hanging="851"/>
        <w:jc w:val="both"/>
        <w:rPr>
          <w:rFonts w:ascii="Arial" w:hAnsi="Arial" w:cs="Arial"/>
          <w:sz w:val="22"/>
          <w:szCs w:val="22"/>
        </w:rPr>
      </w:pPr>
    </w:p>
    <w:p w14:paraId="4129CE34" w14:textId="77777777" w:rsidR="00577C2B" w:rsidRDefault="007845E4">
      <w:pPr>
        <w:pStyle w:val="H1"/>
        <w:keepNext/>
        <w:tabs>
          <w:tab w:val="clear" w:pos="851"/>
          <w:tab w:val="num" w:pos="1560"/>
        </w:tabs>
        <w:spacing w:before="120" w:after="120" w:line="259" w:lineRule="auto"/>
        <w:rPr>
          <w:rFonts w:ascii="Arial" w:hAnsi="Arial" w:cs="Arial"/>
        </w:rPr>
      </w:pPr>
      <w:bookmarkStart w:id="95" w:name="_Toc256000009"/>
      <w:bookmarkStart w:id="96" w:name="_Toc442437246"/>
      <w:bookmarkStart w:id="97" w:name="_Toc506795028"/>
      <w:r>
        <w:rPr>
          <w:rFonts w:ascii="Arial" w:hAnsi="Arial" w:cs="Arial"/>
        </w:rPr>
        <w:t>STAFF</w:t>
      </w:r>
      <w:bookmarkEnd w:id="95"/>
      <w:bookmarkEnd w:id="96"/>
      <w:bookmarkEnd w:id="97"/>
    </w:p>
    <w:p w14:paraId="7BD86B5E" w14:textId="77777777" w:rsidR="00577C2B" w:rsidRDefault="007845E4">
      <w:pPr>
        <w:pStyle w:val="H2"/>
        <w:keepNext/>
        <w:spacing w:before="120" w:after="120" w:line="259" w:lineRule="auto"/>
      </w:pPr>
      <w:r>
        <w:t>The Provider shall ensure that the Staff shall be sufficient in number, be properly and suitably qualified, competent, skilled, honest, instructed, trained, experienced and supervised and shall at all times exercise due care in the execution of their duties as well as procuring that such Staff shall:</w:t>
      </w:r>
    </w:p>
    <w:p w14:paraId="389BE41E" w14:textId="77777777" w:rsidR="00577C2B" w:rsidRDefault="007845E4">
      <w:pPr>
        <w:pStyle w:val="H3"/>
        <w:spacing w:before="120" w:after="120" w:line="259" w:lineRule="auto"/>
        <w:ind w:hanging="1276"/>
        <w:jc w:val="left"/>
      </w:pPr>
      <w:r>
        <w:t>comply with the relevant provisions of the Contract;</w:t>
      </w:r>
    </w:p>
    <w:p w14:paraId="4F8B2D30" w14:textId="77777777" w:rsidR="00577C2B" w:rsidRDefault="007845E4">
      <w:pPr>
        <w:pStyle w:val="H3"/>
        <w:spacing w:before="120" w:after="120" w:line="259" w:lineRule="auto"/>
        <w:ind w:hanging="1276"/>
        <w:jc w:val="left"/>
      </w:pPr>
      <w:r>
        <w:lastRenderedPageBreak/>
        <w:t>comply with all relevant Law, policies, codes, rules, procedures and standards of the Provider and all relevant rules, codes, policies, procedures and standards of the Council, notified to the Provider by the Contract Manager from time to time; and</w:t>
      </w:r>
    </w:p>
    <w:p w14:paraId="29515F8F" w14:textId="77777777" w:rsidR="00577C2B" w:rsidRDefault="007845E4">
      <w:pPr>
        <w:pStyle w:val="H3"/>
        <w:spacing w:before="120" w:after="120" w:line="259" w:lineRule="auto"/>
        <w:ind w:hanging="1276"/>
        <w:jc w:val="left"/>
      </w:pPr>
      <w:r>
        <w:t>enable the Provider to perform its obligations under the Contract during periods of absence of staff due to sickness, parental leave, holidays, training or otherwise; and</w:t>
      </w:r>
    </w:p>
    <w:p w14:paraId="31CBB19D" w14:textId="77777777" w:rsidR="00577C2B" w:rsidRDefault="007845E4">
      <w:pPr>
        <w:pStyle w:val="H3"/>
        <w:spacing w:before="120" w:after="120" w:line="259" w:lineRule="auto"/>
        <w:ind w:hanging="1276"/>
        <w:jc w:val="left"/>
      </w:pPr>
      <w:r>
        <w:t>comply with the rules, regulatory and statutory requirements in relation to health and safety at work.</w:t>
      </w:r>
    </w:p>
    <w:p w14:paraId="6E69A481" w14:textId="77777777" w:rsidR="00577C2B" w:rsidRDefault="007845E4">
      <w:pPr>
        <w:pStyle w:val="H2"/>
        <w:spacing w:before="120" w:after="120" w:line="259" w:lineRule="auto"/>
      </w:pPr>
      <w:r>
        <w:t xml:space="preserve">The Provider shall be liable for all costs relating to its Staff and any acts, omissions or defaults of its Staff howsoever arising in connection with the Services. </w:t>
      </w:r>
    </w:p>
    <w:p w14:paraId="65D8EC36" w14:textId="77777777" w:rsidR="00577C2B" w:rsidRDefault="007845E4">
      <w:pPr>
        <w:pStyle w:val="H2"/>
        <w:spacing w:before="120" w:after="120" w:line="259" w:lineRule="auto"/>
      </w:pPr>
      <w:r>
        <w:t xml:space="preserve">If and when directed by the Council, the Provider shall provide a list of the names and addresses of all persons who it is expected may require admission in connection with this Contract to any of the Council’s Premises, specifying the capacities in which they are concerned with this Contract and giving such other particulars as the Council may reasonably desire. </w:t>
      </w:r>
    </w:p>
    <w:p w14:paraId="4DEABD7E" w14:textId="77777777" w:rsidR="00577C2B" w:rsidRDefault="007845E4">
      <w:pPr>
        <w:pStyle w:val="H2"/>
        <w:spacing w:before="120" w:after="120" w:line="259" w:lineRule="auto"/>
      </w:pPr>
      <w:r>
        <w:t xml:space="preserve">The Council reserves the right under this Contract to refuse to admit, or withdraw permission to remain on the Council’s Premises any Staff member whose admission or continued presence would be, in the reasonable opinion of the Council, undesirable. </w:t>
      </w:r>
    </w:p>
    <w:p w14:paraId="41745780" w14:textId="77777777" w:rsidR="00577C2B" w:rsidRDefault="007845E4">
      <w:pPr>
        <w:pStyle w:val="H2"/>
        <w:spacing w:before="120" w:after="120" w:line="259" w:lineRule="auto"/>
      </w:pPr>
      <w:r>
        <w:t xml:space="preserve">The Provider shall be responsible for the safekeeping of any keys, passes and other means of access provided to the Provider by the Council for entry to any Council Premises and shall only permit such keys, passes and other means of access to be used in accordance with the Contract Manager’s instructions and then only to the extent required for the purposes of providing the Services.  </w:t>
      </w:r>
    </w:p>
    <w:p w14:paraId="274DA357" w14:textId="77777777" w:rsidR="00577C2B" w:rsidRDefault="007845E4">
      <w:pPr>
        <w:pStyle w:val="H2"/>
        <w:spacing w:before="120" w:after="120" w:line="259" w:lineRule="auto"/>
      </w:pPr>
      <w:r>
        <w:t>The Provider shall ensure that the Contract Manager is informed as soon as reasonably practicable of the loss of any keys, passes and other means of access to or around the Council’s Premises and shall reimburse to the Council any cost of replacement and/or any reasonable security measures implemented as a direct or indirect result of such loss.</w:t>
      </w:r>
    </w:p>
    <w:p w14:paraId="68801246" w14:textId="77777777" w:rsidR="00577C2B" w:rsidRDefault="007845E4">
      <w:pPr>
        <w:pStyle w:val="H2"/>
        <w:spacing w:before="120" w:after="120" w:line="259" w:lineRule="auto"/>
      </w:pPr>
      <w:r>
        <w:t>The Provider shall at all times during the Contract Period provide sufficient supervisory Staff to ensure that Staff are adequately supervised and able to perform their duties to the Contract Standard.</w:t>
      </w:r>
    </w:p>
    <w:p w14:paraId="144A072F" w14:textId="77777777" w:rsidR="00577C2B" w:rsidRDefault="007845E4">
      <w:pPr>
        <w:pStyle w:val="H2"/>
        <w:spacing w:before="120" w:after="120" w:line="259" w:lineRule="auto"/>
      </w:pPr>
      <w:r>
        <w:t>The Provider shall give the maximum possible advance warning of prospective industrial action and/or industrial dispute by its Staff likely to affect the performance of this Contract and shall take all reasonable steps to mitigate any impact on the Services.  For the avoidance of doubt, industrial action by Staff shall not relieve the Provider of the obligation to provide the Services to the Contract Standard.</w:t>
      </w:r>
    </w:p>
    <w:p w14:paraId="7702644C" w14:textId="77777777" w:rsidR="00577C2B" w:rsidRDefault="007845E4">
      <w:pPr>
        <w:pStyle w:val="H2"/>
        <w:spacing w:before="120" w:after="120" w:line="259" w:lineRule="auto"/>
      </w:pPr>
      <w:r>
        <w:t>The Provider shall not (and shall take all reasonable steps to ensure that no member of Staff shall not) in any circumstances solicit or accept gratuity, tips or any other form of money taking or reward, from any person in connection with the provision of all or any part of the Services other than pursuant to the terms of the Contract.</w:t>
      </w:r>
    </w:p>
    <w:p w14:paraId="31CEA9BA" w14:textId="77777777" w:rsidR="00577C2B" w:rsidRDefault="007845E4">
      <w:pPr>
        <w:pStyle w:val="H2"/>
        <w:spacing w:before="120" w:after="120" w:line="259" w:lineRule="auto"/>
      </w:pPr>
      <w:r>
        <w:t>The commission of any act prohibited by Clause 8.9 by the Provider or any member of Staff will be regarded by the Council as a matter of serious misconduct and, without prejudice to any of the Council’s other rights under this Contract or at law:</w:t>
      </w:r>
    </w:p>
    <w:p w14:paraId="6052109F" w14:textId="77777777" w:rsidR="00577C2B" w:rsidRDefault="007845E4">
      <w:pPr>
        <w:pStyle w:val="H3"/>
        <w:spacing w:before="120" w:after="120" w:line="259" w:lineRule="auto"/>
        <w:ind w:hanging="1276"/>
        <w:jc w:val="left"/>
      </w:pPr>
      <w:r>
        <w:t>the Council shall be entitled in respect of the commission of any such act by a member of Staff to require the removal forthwith from the provision of the Services such member or members of Staff and the Provider shall comply with this requirement; and</w:t>
      </w:r>
    </w:p>
    <w:p w14:paraId="47548B9D" w14:textId="77777777" w:rsidR="00577C2B" w:rsidRDefault="007845E4">
      <w:pPr>
        <w:pStyle w:val="H3"/>
        <w:spacing w:before="120" w:after="120" w:line="259" w:lineRule="auto"/>
        <w:ind w:hanging="1276"/>
        <w:jc w:val="left"/>
      </w:pPr>
      <w:r>
        <w:lastRenderedPageBreak/>
        <w:t>the Council shall be entitled in respect of the commission of any act by the Provider to terminate this Contract forthwith or on such period of notice as the Council may decide.</w:t>
      </w:r>
    </w:p>
    <w:p w14:paraId="117CD670" w14:textId="77777777" w:rsidR="00577C2B" w:rsidRDefault="007845E4">
      <w:pPr>
        <w:pStyle w:val="H2"/>
        <w:spacing w:before="120" w:after="120" w:line="259" w:lineRule="auto"/>
      </w:pPr>
      <w:r>
        <w:t>For the avoidance of doubt, Clause 8.10.1 shall operate without prejudice to any rights the Council may have under Clause 37 to terminate this Contract.</w:t>
      </w:r>
    </w:p>
    <w:p w14:paraId="7D3B3657" w14:textId="77777777" w:rsidR="00577C2B" w:rsidRDefault="007845E4">
      <w:pPr>
        <w:widowControl w:val="0"/>
        <w:spacing w:line="240" w:lineRule="atLeast"/>
        <w:ind w:firstLine="851"/>
        <w:jc w:val="both"/>
        <w:rPr>
          <w:rFonts w:ascii="Arial" w:hAnsi="Arial" w:cs="Arial"/>
          <w:b/>
          <w:sz w:val="22"/>
          <w:szCs w:val="22"/>
        </w:rPr>
      </w:pPr>
      <w:r>
        <w:rPr>
          <w:rFonts w:ascii="Arial" w:hAnsi="Arial" w:cs="Arial"/>
          <w:b/>
          <w:sz w:val="22"/>
          <w:szCs w:val="22"/>
        </w:rPr>
        <w:t xml:space="preserve">Pre-Employment Checks </w:t>
      </w:r>
    </w:p>
    <w:p w14:paraId="63A09586" w14:textId="77777777" w:rsidR="00577C2B" w:rsidRDefault="007845E4">
      <w:pPr>
        <w:pStyle w:val="H2"/>
        <w:spacing w:before="120" w:after="120" w:line="259" w:lineRule="auto"/>
      </w:pPr>
      <w:r>
        <w:t xml:space="preserve">The Provider shall carry out appropriate pre-employment checks prior to the appointment of an individual in connection with the Services (including but not limited to references, medical clearance, proof of right to work in the UK, professional registration/qualifications and the issuing of a satisfactory enhanced Disclosure and Barring Certificate by the Disclosure and Barring Service, where relevant). Prior to making any offer of employment, the Provider shall carry out a risk assessment in a form equal to or exceeding the risk assessment form contained in Schedule 10 to this Contract in relation to any non-UK citizen and any UK citizen who requires a Criminal Records Check and who has lived abroad for six (6) months or more in the five (5) year period prior to being considered for appointment in connection with the Services. </w:t>
      </w:r>
    </w:p>
    <w:p w14:paraId="22952181" w14:textId="77777777" w:rsidR="00577C2B" w:rsidRDefault="007845E4">
      <w:pPr>
        <w:pStyle w:val="H2"/>
        <w:spacing w:before="120" w:after="120" w:line="259" w:lineRule="auto"/>
      </w:pPr>
      <w:r>
        <w:t>The Provider shall obtain consent prior to the commencement of any work by any Staff member employed to work in connection with this Contract, to carry out all necessary checks under Clause 8.12 and shall obtain consent of the Staff member to provide evidence upon the request of the Council that such checks have been carried out.</w:t>
      </w:r>
    </w:p>
    <w:p w14:paraId="4E3313F3" w14:textId="77777777" w:rsidR="00577C2B" w:rsidRDefault="007845E4">
      <w:pPr>
        <w:pStyle w:val="H2"/>
        <w:spacing w:before="120" w:after="120" w:line="259" w:lineRule="auto"/>
      </w:pPr>
      <w:r>
        <w:t>Without affecting the Provider’s rights and obligations as an employer, the Council or the Contract Manager may, to the extent reasonably necessary to protect the standards and reputation of the Council and following consultation with the Provider, request the Provider to remove from the Services or relevant part of it any person or member of Staff (including the Provider’s Authorised Representative) and the Provider shall forthwith comply with such request.  The Council shall not in any circumstances be liable to any such person or member of Staff or to the Provider in relation to any such removal, and the Provider shall fully and promptly indemnify the Council in respect of any claims brought by any such person or member of Staff arising from it.</w:t>
      </w:r>
    </w:p>
    <w:p w14:paraId="18913310" w14:textId="77777777" w:rsidR="00577C2B" w:rsidRDefault="007845E4">
      <w:pPr>
        <w:pStyle w:val="H2"/>
        <w:spacing w:before="120" w:after="120" w:line="259" w:lineRule="auto"/>
      </w:pPr>
      <w:r>
        <w:t xml:space="preserve">The Provider through monitoring of its compliance with this Clause 8 shall ensure that the Council is kept advised at all times of any Staff member who, subsequent to his/her commencement of and during employment as a Staff member, commits any criminal act whatsoever or whose previous convictions become known to the Provider or commits any act which puts or could put users of the Service or the Council at risk. </w:t>
      </w:r>
    </w:p>
    <w:p w14:paraId="1560A1DD" w14:textId="77777777" w:rsidR="00577C2B" w:rsidRDefault="007845E4">
      <w:pPr>
        <w:pStyle w:val="H2"/>
        <w:numPr>
          <w:ilvl w:val="0"/>
          <w:numId w:val="0"/>
        </w:numPr>
        <w:suppressAutoHyphens/>
        <w:ind w:firstLine="851"/>
        <w:jc w:val="both"/>
        <w:rPr>
          <w:b/>
        </w:rPr>
      </w:pPr>
      <w:r>
        <w:rPr>
          <w:b/>
        </w:rPr>
        <w:t>Offer of Employment</w:t>
      </w:r>
    </w:p>
    <w:p w14:paraId="372E65D7" w14:textId="77777777" w:rsidR="00577C2B" w:rsidRDefault="007845E4">
      <w:pPr>
        <w:pStyle w:val="H2"/>
        <w:spacing w:before="120" w:after="120" w:line="259" w:lineRule="auto"/>
      </w:pPr>
      <w:r>
        <w:t>The Provider shall not, for the Contract Period or a period of twelve (12) months afterwards, employ or offer employment to any of the Council’s employees and/or personnel who have been associated with the procurement and/or the contract management of the Services. This Clause shall not affect an offer of employment which results from a response by the employee and/or personnel member to any public advertisement.</w:t>
      </w:r>
    </w:p>
    <w:p w14:paraId="0A05B8AF" w14:textId="77777777" w:rsidR="00577C2B" w:rsidRDefault="007845E4">
      <w:pPr>
        <w:pStyle w:val="H2"/>
        <w:numPr>
          <w:ilvl w:val="0"/>
          <w:numId w:val="0"/>
        </w:numPr>
        <w:ind w:left="851"/>
        <w:jc w:val="both"/>
        <w:rPr>
          <w:b/>
        </w:rPr>
      </w:pPr>
      <w:r>
        <w:rPr>
          <w:b/>
        </w:rPr>
        <w:t xml:space="preserve">Status of Staff </w:t>
      </w:r>
    </w:p>
    <w:p w14:paraId="188AC14E" w14:textId="77777777" w:rsidR="00577C2B" w:rsidRDefault="007845E4">
      <w:pPr>
        <w:pStyle w:val="H2"/>
        <w:spacing w:before="120" w:after="120" w:line="259" w:lineRule="auto"/>
      </w:pPr>
      <w:r>
        <w:t xml:space="preserve">This Contract constitutes a contract for the provision of services and not a contract of employment. </w:t>
      </w:r>
    </w:p>
    <w:p w14:paraId="1E269BDD" w14:textId="77777777" w:rsidR="00577C2B" w:rsidRDefault="007845E4">
      <w:pPr>
        <w:pStyle w:val="H2"/>
        <w:spacing w:before="120" w:after="120" w:line="259" w:lineRule="auto"/>
      </w:pPr>
      <w:r>
        <w:t xml:space="preserve">For the avoidance of doubt, the Parties do not intend Staff working on or for this Contract to be off-payroll working through an intermediary for the purposes of IR35. The Provider must promptly notify the Council in writing if the status of any Staff changes in the case where they fall within IR35. </w:t>
      </w:r>
    </w:p>
    <w:p w14:paraId="4A362E8C" w14:textId="77777777" w:rsidR="00577C2B" w:rsidRDefault="007845E4">
      <w:pPr>
        <w:pStyle w:val="H2"/>
        <w:spacing w:before="120" w:after="120" w:line="259" w:lineRule="auto"/>
      </w:pPr>
      <w:r>
        <w:lastRenderedPageBreak/>
        <w:t xml:space="preserve">The Council may at its absolute discretion request from the Provider or Sub-Contractor at any time throughout the Contact Period until six (6) years after the Contract has been terminated, information in order to determine whether Staff fall within IR35. The Provider or Sub-Contractor shall provide the requested information promptly and in sufficient detail to the satisfaction of the Council. </w:t>
      </w:r>
    </w:p>
    <w:p w14:paraId="1BA492B8" w14:textId="77777777" w:rsidR="00577C2B" w:rsidRDefault="007845E4">
      <w:pPr>
        <w:pStyle w:val="H2"/>
        <w:spacing w:before="120" w:after="120" w:line="259" w:lineRule="auto"/>
      </w:pPr>
      <w:r>
        <w:t xml:space="preserve">The Provider shall be liable for and shall fully and promptly indemnify and keep indemnified the Council for and in respect of:  </w:t>
      </w:r>
    </w:p>
    <w:p w14:paraId="139D58DD" w14:textId="77777777" w:rsidR="00577C2B" w:rsidRDefault="007845E4">
      <w:pPr>
        <w:pStyle w:val="H3"/>
        <w:spacing w:before="120" w:after="120" w:line="259" w:lineRule="auto"/>
        <w:ind w:hanging="1276"/>
        <w:jc w:val="left"/>
      </w:pPr>
      <w:r>
        <w:t xml:space="preserve">any income tax, national insurance and social security contributions and any other liability, deduction, contribution, assessment or claim arising from or made in connection with the performance of the Services, where recovery is not prohibited by law; </w:t>
      </w:r>
    </w:p>
    <w:p w14:paraId="1666DCB8" w14:textId="77777777" w:rsidR="00577C2B" w:rsidRDefault="007845E4">
      <w:pPr>
        <w:pStyle w:val="H3"/>
        <w:spacing w:before="120" w:after="120" w:line="259" w:lineRule="auto"/>
        <w:ind w:hanging="1276"/>
        <w:jc w:val="left"/>
      </w:pPr>
      <w:r>
        <w:t xml:space="preserve">all reasonable costs, expenses and any penalty, fine or interest incurred or payable by the Council in connection with or in consequence of any such liability, deduction, contribution, assessment or claim; and </w:t>
      </w:r>
    </w:p>
    <w:p w14:paraId="032E4ECC" w14:textId="77777777" w:rsidR="00577C2B" w:rsidRDefault="007845E4">
      <w:pPr>
        <w:pStyle w:val="H3"/>
        <w:spacing w:before="120" w:after="120" w:line="259" w:lineRule="auto"/>
        <w:ind w:hanging="1276"/>
        <w:jc w:val="left"/>
      </w:pPr>
      <w:r>
        <w:t xml:space="preserve">any liability arising from any employment related claim or any claim based on worker status or IR35 (including reasonable costs and expenses) brought by the Provider or Sub-Contractor against the Council arising out or in connection with the provision of the Services. </w:t>
      </w:r>
    </w:p>
    <w:p w14:paraId="22919452" w14:textId="77777777" w:rsidR="00577C2B" w:rsidRDefault="007845E4">
      <w:pPr>
        <w:pStyle w:val="H2"/>
        <w:spacing w:before="120" w:after="120" w:line="259" w:lineRule="auto"/>
      </w:pPr>
      <w:r>
        <w:t>Not used.</w:t>
      </w:r>
    </w:p>
    <w:p w14:paraId="45F3C7B6" w14:textId="77777777" w:rsidR="00577C2B" w:rsidRDefault="00577C2B">
      <w:pPr>
        <w:ind w:left="851" w:hanging="851"/>
        <w:jc w:val="both"/>
        <w:rPr>
          <w:rFonts w:ascii="Arial" w:hAnsi="Arial" w:cs="Arial"/>
          <w:sz w:val="22"/>
          <w:szCs w:val="22"/>
        </w:rPr>
      </w:pPr>
    </w:p>
    <w:p w14:paraId="34416B42" w14:textId="77777777" w:rsidR="00577C2B" w:rsidRDefault="007845E4">
      <w:pPr>
        <w:pStyle w:val="H1"/>
        <w:keepNext/>
        <w:ind w:left="993" w:hanging="993"/>
        <w:jc w:val="both"/>
        <w:rPr>
          <w:rFonts w:ascii="Arial" w:hAnsi="Arial" w:cs="Arial"/>
        </w:rPr>
      </w:pPr>
      <w:bookmarkStart w:id="98" w:name="_Toc256000010"/>
      <w:bookmarkStart w:id="99" w:name="_Toc506795029"/>
      <w:r>
        <w:rPr>
          <w:rFonts w:ascii="Arial" w:hAnsi="Arial" w:cs="Arial"/>
        </w:rPr>
        <w:t>SAFEGUARDING</w:t>
      </w:r>
      <w:bookmarkEnd w:id="98"/>
      <w:bookmarkEnd w:id="99"/>
    </w:p>
    <w:p w14:paraId="4CBC8A28" w14:textId="77777777" w:rsidR="00577C2B" w:rsidRDefault="007845E4">
      <w:pPr>
        <w:pStyle w:val="H2"/>
        <w:keepNext/>
        <w:spacing w:before="120" w:after="120" w:line="259" w:lineRule="auto"/>
      </w:pPr>
      <w:r>
        <w:t>The Provider shall maintain and keep up to date appropriate policies on child protection and/or vulnerable adults. These policies shall comply with any legislative and registration/regulatory requirements, Department of Health guidelines, Norfolk Safeguarding Children Board (NSCB) and also with policies, procedures and guidelines issued by the Council. The Provider shall ensure that these policies, procedures and guidelines are communicated to Staff and that appropriate training is provided to Staff in relation to them.</w:t>
      </w:r>
    </w:p>
    <w:p w14:paraId="780D0FCC" w14:textId="77777777" w:rsidR="00577C2B" w:rsidRDefault="007845E4">
      <w:pPr>
        <w:pStyle w:val="H3"/>
        <w:spacing w:before="120" w:after="120" w:line="259" w:lineRule="auto"/>
        <w:ind w:hanging="1276"/>
        <w:jc w:val="left"/>
      </w:pPr>
      <w:r>
        <w:t xml:space="preserve">The Provider shall comply with the safeguarding obligations in accordance with the provisions specified in Schedule 10 </w:t>
      </w:r>
    </w:p>
    <w:p w14:paraId="2823FB33" w14:textId="77777777" w:rsidR="00577C2B" w:rsidRDefault="007845E4">
      <w:pPr>
        <w:pStyle w:val="H2"/>
        <w:spacing w:before="120" w:after="120" w:line="259" w:lineRule="auto"/>
      </w:pPr>
      <w:r>
        <w:t xml:space="preserve">The Provider shall have in place comprehensive procedures for reporting of and managing allegations against Staff which demonstrates the promotion of the safety and welfare of children and/or adults at risk and are compliant with statutory requirements. The Provider must be able to evidence safe and robust recruitment procedures and practice for all Staff working with children and/or adults at risk. The Provider shall ensure that Staff know about and comply with the requirements to make accurate, factual and contemporaneous records to ensure compliance with this Clause 9. The Provider shall comply with the Council’s Child Safeguarding procedures in relation to this Clause 9, details of which are available using the following link and may be amended from time to time and notified to the Provider </w:t>
      </w:r>
      <w:hyperlink r:id="rId13" w:history="1">
        <w:r>
          <w:rPr>
            <w:rStyle w:val="Hyperlink"/>
          </w:rPr>
          <w:t>https://www.norfolklscb.org/</w:t>
        </w:r>
      </w:hyperlink>
      <w:r>
        <w:t xml:space="preserve">  </w:t>
      </w:r>
    </w:p>
    <w:p w14:paraId="07689132" w14:textId="77777777" w:rsidR="00577C2B" w:rsidRDefault="007845E4">
      <w:pPr>
        <w:pStyle w:val="H2"/>
        <w:spacing w:before="120" w:after="120" w:line="259" w:lineRule="auto"/>
      </w:pPr>
      <w:r>
        <w:t xml:space="preserve">The Provider shall fulfil its legal obligations in relation to carrying out Criminal Records Checks and checking Staff through the DBS or Disclosure Scotland (as appropriate) and the relevant national or local safeguarding authority, where necessary and appropriate and complete a risk assessment form in respect of each Staff member when making decisions in relation to convictions revealed by the Criminal Records Check, using a form equivalent to or exceeds the risk assessment form which is Contained in Schedule 10 of this Contract. The Provider is required to pay the full cost of any such registration and related costs. The Provider acknowledges that the Council has legal responsibilities under the SVG and that the Provider must check the Protection of Children list and the </w:t>
      </w:r>
      <w:r>
        <w:lastRenderedPageBreak/>
        <w:t>Protection of Vulnerable Adults List and comply with all other relevant Law in relation to safeguarding children and vulnerable adults shall provide such evidence of compliance with this Clause 9 as the Council shall reasonably require. The Provider shall carry out and repeat the checks specified in this Clause 9.3 on every three (3) year anniversary from the Commencement Date. If it is a requirement of the Contract for the Staff member to be registered with the DBS Update Service, the Provider shall be responsible for ensuring that the Staff member maintains their annual subscription of the DBS Update Service.</w:t>
      </w:r>
    </w:p>
    <w:p w14:paraId="5196F172" w14:textId="77777777" w:rsidR="00577C2B" w:rsidRDefault="007845E4">
      <w:pPr>
        <w:pStyle w:val="H2"/>
        <w:spacing w:before="120" w:after="120" w:line="259" w:lineRule="auto"/>
      </w:pPr>
      <w:r>
        <w:t>The Provider shall nominate and name a designated senior officer or manager and make arrangements during the provision of the Services under this Contract to ensure that it complies with the provisions of the SVG.</w:t>
      </w:r>
    </w:p>
    <w:p w14:paraId="26B98ACB" w14:textId="77777777" w:rsidR="00577C2B" w:rsidRDefault="007845E4">
      <w:pPr>
        <w:pStyle w:val="H2"/>
        <w:spacing w:before="120" w:after="120" w:line="259" w:lineRule="auto"/>
      </w:pPr>
      <w:r>
        <w:t xml:space="preserve">The designated senior officer or manager referred to in Clause 9.4 above shall comply with the provisions of “Working together” for safeguarding children, young people and adults in dealing with allegations of abuse made against the Provider’s employees who work with children, young people and adults. The Provider shall have in place a safeguarding policy, which is equal to or exceeds the Council’s safeguarding policy (except where a conflict arises between the Council’s safeguarding policy with the Conditions and/or the Specification, in which case the order of precedence of documents specified in Clause 2 of the Contract shall apply).  </w:t>
      </w:r>
    </w:p>
    <w:p w14:paraId="370E4232" w14:textId="77777777" w:rsidR="00577C2B" w:rsidRDefault="007845E4">
      <w:pPr>
        <w:pStyle w:val="H2"/>
        <w:spacing w:before="120" w:after="120" w:line="259" w:lineRule="auto"/>
      </w:pPr>
      <w:r>
        <w:t>The Provider shall be entirely responsible for the employment and conditions of service of its Staff and all obligations relating thereto. In addition to the pre-employment checks to be carried out under this Contract, the Provider shall ensure that suitable references reflecting the Staff member’s suitability to work with children and/or vulnerable adults are taken up as part of the recruitment process. All Staff members proposed for the Service shall be subject to an appropriate Criminal Records Check, which should be carried out and results obtained prior to the Staff member being employed in connection with the Service. Should an adverse entry be revealed as a result of the Criminal Records Check and/or should any convictions including those that would otherwise be spent under the Rehabilitation of Offenders Act 1974 (Exceptions) Order 1975 be revealed, the Provider shall notify the Contract Manager of these immediately. The Council shall have a right to veto the employment or engagement of any Staff member proposed for the Service as a result of the adverse entry/convictions, but not unreasonably or vexatiously.</w:t>
      </w:r>
    </w:p>
    <w:p w14:paraId="390E57B3" w14:textId="77777777" w:rsidR="00577C2B" w:rsidRDefault="007845E4">
      <w:pPr>
        <w:pStyle w:val="H2"/>
        <w:spacing w:before="120" w:after="120" w:line="259" w:lineRule="auto"/>
      </w:pPr>
      <w:r>
        <w:t>The Provider shall use one of the following methods for the advice, processing and storage of each Criminal Records Check:</w:t>
      </w:r>
    </w:p>
    <w:p w14:paraId="76473834" w14:textId="77777777" w:rsidR="00577C2B" w:rsidRDefault="007845E4">
      <w:pPr>
        <w:pStyle w:val="H3"/>
        <w:spacing w:before="120" w:after="120" w:line="259" w:lineRule="auto"/>
        <w:ind w:hanging="1276"/>
        <w:jc w:val="left"/>
      </w:pPr>
      <w:r>
        <w:t>by the Provider directly (if DBS registered);</w:t>
      </w:r>
    </w:p>
    <w:p w14:paraId="25441C5A" w14:textId="77777777" w:rsidR="00577C2B" w:rsidRDefault="007845E4">
      <w:pPr>
        <w:pStyle w:val="H3"/>
        <w:spacing w:before="120" w:after="120" w:line="259" w:lineRule="auto"/>
        <w:ind w:hanging="1276"/>
        <w:jc w:val="left"/>
      </w:pPr>
      <w:r>
        <w:t>through an external DBS umbrella body, or</w:t>
      </w:r>
    </w:p>
    <w:p w14:paraId="41006D1B" w14:textId="77777777" w:rsidR="00577C2B" w:rsidRDefault="007845E4">
      <w:pPr>
        <w:pStyle w:val="H3"/>
        <w:spacing w:before="120" w:after="120" w:line="259" w:lineRule="auto"/>
        <w:ind w:hanging="1276"/>
        <w:jc w:val="left"/>
      </w:pPr>
      <w:r>
        <w:t>through the Council’s DBS Umbrella Body.</w:t>
      </w:r>
    </w:p>
    <w:p w14:paraId="4866786E" w14:textId="77777777" w:rsidR="00577C2B" w:rsidRDefault="007845E4">
      <w:pPr>
        <w:pStyle w:val="H2"/>
        <w:spacing w:before="120" w:after="120" w:line="259" w:lineRule="auto"/>
      </w:pPr>
      <w:r>
        <w:t>The Provider shall comply with and observe all relevant Law in relation to Criminal Records Checks and follow all recommendations and general guidance issued including by any Central Government Department on Criminal Records Checks and carrying out Criminal Records Checks in relation to any person engaged in a role that meet the previous definition of Regulated Activity as defined by the Rehabilitation of Offenders Act (ROA) 1974 (Exceptions) Order 1975, and in Police Act Regulations, when deciding whether the outcome of the Criminal Records Check is satisfactory and whether the individual concerned is suitable to carry out the role in connection with the Services.</w:t>
      </w:r>
    </w:p>
    <w:p w14:paraId="1E26E2B7" w14:textId="77777777" w:rsidR="00577C2B" w:rsidRDefault="007845E4">
      <w:pPr>
        <w:pStyle w:val="H2"/>
        <w:spacing w:before="120" w:after="120" w:line="259" w:lineRule="auto"/>
      </w:pPr>
      <w:r>
        <w:t xml:space="preserve">The Provider shall maintain and disclose to the Council a record of the outcome of the Criminal Records Check, in relation to each Staff member where a Criminal Records Check is required, setting out the disclosure number, level of Criminal Records Check and the date the disclosure was made. The Provider shall store the record of the disclosure </w:t>
      </w:r>
      <w:r>
        <w:lastRenderedPageBreak/>
        <w:t xml:space="preserve">securely within the Provider’s organisation in accordance with Data Protection Legislation and DBS Code of Practice. The Provider warrants, undertakes and represents to the Council that each disclosure number will be unique and can, if necessary, be reconciled against a Staff member’s name engaged or appointed in connection with the Services. </w:t>
      </w:r>
    </w:p>
    <w:p w14:paraId="54D43649" w14:textId="77777777" w:rsidR="00577C2B" w:rsidRDefault="007845E4">
      <w:pPr>
        <w:pStyle w:val="H2"/>
        <w:spacing w:before="120" w:after="120" w:line="259" w:lineRule="auto"/>
      </w:pPr>
      <w:r>
        <w:t>If visits are taking place as part of the recruitment process, potential staff of the Provider must be accompanied by a member of Staff at all times and the checks specified in Clause 9 shall have been completed by the Provider prior to such visits taking place.</w:t>
      </w:r>
    </w:p>
    <w:p w14:paraId="6C336403" w14:textId="77777777" w:rsidR="00577C2B" w:rsidRDefault="007845E4">
      <w:pPr>
        <w:pStyle w:val="H2"/>
        <w:spacing w:before="120" w:after="120" w:line="259" w:lineRule="auto"/>
      </w:pPr>
      <w:r>
        <w:t>The Provider must have a robust system which evidences when Staff are suspended or dismissed that safeguarding children and/or vulnerable adults guidance including government guidance is followed and relevant professional bodies informed in the event of non-compliance. The Provider will ensure that it has appropriate procedures in place that support:</w:t>
      </w:r>
    </w:p>
    <w:p w14:paraId="0A90AA99" w14:textId="77777777" w:rsidR="00577C2B" w:rsidRDefault="007845E4">
      <w:pPr>
        <w:pStyle w:val="H3"/>
        <w:spacing w:before="120" w:after="120" w:line="259" w:lineRule="auto"/>
        <w:ind w:hanging="1276"/>
        <w:jc w:val="left"/>
      </w:pPr>
      <w:r>
        <w:t>the immediate reporting to the Contract Manager of concerns and details of any incidents and/or convictions in relation to Staff members; and</w:t>
      </w:r>
    </w:p>
    <w:p w14:paraId="6AED6B73" w14:textId="77777777" w:rsidR="00577C2B" w:rsidRDefault="007845E4">
      <w:pPr>
        <w:pStyle w:val="H3"/>
        <w:spacing w:before="120" w:after="120" w:line="259" w:lineRule="auto"/>
        <w:ind w:hanging="1276"/>
        <w:jc w:val="left"/>
      </w:pPr>
      <w:r>
        <w:t>other action necessary to support the Council’s policies, including the possible mandatory participation in child protection meetings and actions.</w:t>
      </w:r>
    </w:p>
    <w:p w14:paraId="313FF9A3" w14:textId="77777777" w:rsidR="00577C2B" w:rsidRDefault="007845E4">
      <w:pPr>
        <w:pStyle w:val="H2"/>
        <w:spacing w:before="120" w:after="120" w:line="259" w:lineRule="auto"/>
      </w:pPr>
      <w:r>
        <w:t>The Provider shall have codes of conduct in place for all Staff that set out clear standards of conduct especially in relation to personal and sexual relationships between Staff and Service Users or other children and/or vulnerable adults.</w:t>
      </w:r>
    </w:p>
    <w:p w14:paraId="7E58BA8D" w14:textId="77777777" w:rsidR="00577C2B" w:rsidRDefault="007845E4">
      <w:pPr>
        <w:pStyle w:val="H2"/>
        <w:spacing w:before="120" w:after="120" w:line="259" w:lineRule="auto"/>
      </w:pPr>
      <w:r>
        <w:t>The Provider must provide evidence of robust and effective complaints and whistle-blowing policies including a guarantee to Staff and Service Users that using these complaints and/or whistle blowing procedures appropriately will not prejudice their own position and prospects.</w:t>
      </w:r>
    </w:p>
    <w:p w14:paraId="2CF9B959" w14:textId="77777777" w:rsidR="00577C2B" w:rsidRDefault="007845E4">
      <w:pPr>
        <w:pStyle w:val="H2"/>
        <w:spacing w:before="120" w:after="120" w:line="259" w:lineRule="auto"/>
      </w:pPr>
      <w:r>
        <w:t>If abuse of an individual is taking or has taken place or is suspected the Provider must comply with the “duty to refer” by immediately notifying the Contract Manager and the safeguarding children lead of the Council as well as the Provider’s safeguarding children and lead and should consider suspension of the Staff member(s) and take emergency measures (for example, inform police/seek medical assessment/treatment (as appropriate)). The Provider must, as far as is practicable, preserve any evidence but may not commence any investigation until authorised to do so by the Contract Manager. The Provider must also notify the DBS and/or Disclosure Scotland (as appropriate) if a Staff member is dismissed or removed from working in connection with the Services for the reasons described in the “Duty to Refer” section of the DBS website.</w:t>
      </w:r>
    </w:p>
    <w:p w14:paraId="03484435" w14:textId="77777777" w:rsidR="00577C2B" w:rsidRDefault="007845E4">
      <w:pPr>
        <w:keepNext/>
        <w:tabs>
          <w:tab w:val="left" w:pos="709"/>
        </w:tabs>
        <w:autoSpaceDE w:val="0"/>
        <w:autoSpaceDN w:val="0"/>
        <w:adjustRightInd w:val="0"/>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t>Requests for Information from the Disclosure and Barring Service (DBS)</w:t>
      </w:r>
    </w:p>
    <w:p w14:paraId="066D5390" w14:textId="77777777" w:rsidR="00577C2B" w:rsidRDefault="007845E4">
      <w:pPr>
        <w:pStyle w:val="H2"/>
        <w:keepNext/>
        <w:spacing w:before="120" w:after="120" w:line="259" w:lineRule="auto"/>
      </w:pPr>
      <w:r>
        <w:t>The Council shall be entitled under its duty to the DBS to respond to requests from the DBS for further information already held by the Council in relation to the Staff.</w:t>
      </w:r>
    </w:p>
    <w:p w14:paraId="2B2B7888" w14:textId="77777777" w:rsidR="00577C2B" w:rsidRDefault="007845E4">
      <w:pPr>
        <w:pStyle w:val="H2"/>
        <w:spacing w:before="120" w:after="120" w:line="259" w:lineRule="auto"/>
      </w:pPr>
      <w:r>
        <w:t>The Provider shall respond to requests from the Council within a reasonable time about Criminal Records Checks in relation to the Staff and shall cooperate with the Council to enable the Council to comply with its duty to the DBS.</w:t>
      </w:r>
    </w:p>
    <w:p w14:paraId="3DBBD33D" w14:textId="77777777" w:rsidR="00577C2B" w:rsidRDefault="007845E4">
      <w:pPr>
        <w:pStyle w:val="H2"/>
        <w:spacing w:before="120" w:after="120" w:line="259" w:lineRule="auto"/>
        <w:rPr>
          <w:color w:val="000000"/>
        </w:rPr>
      </w:pPr>
      <w:r>
        <w:t>Failure by the Provider to comply with the safeguarding provisions of this clause 9 shall entitle the Council to terminate the Contract in</w:t>
      </w:r>
      <w:r>
        <w:rPr>
          <w:color w:val="000000"/>
        </w:rPr>
        <w:t xml:space="preserve"> accordance with Clause 37.</w:t>
      </w:r>
    </w:p>
    <w:p w14:paraId="69A38D95" w14:textId="77777777" w:rsidR="00577C2B" w:rsidRDefault="00577C2B">
      <w:pPr>
        <w:pStyle w:val="H2"/>
        <w:numPr>
          <w:ilvl w:val="0"/>
          <w:numId w:val="0"/>
        </w:numPr>
        <w:ind w:left="851"/>
        <w:jc w:val="both"/>
      </w:pPr>
    </w:p>
    <w:p w14:paraId="427B7B20" w14:textId="77777777" w:rsidR="00577C2B" w:rsidRDefault="007845E4">
      <w:pPr>
        <w:pStyle w:val="H1"/>
        <w:ind w:left="993" w:hanging="993"/>
        <w:jc w:val="both"/>
        <w:rPr>
          <w:rFonts w:ascii="Arial" w:hAnsi="Arial" w:cs="Arial"/>
        </w:rPr>
      </w:pPr>
      <w:bookmarkStart w:id="100" w:name="_Toc256000011"/>
      <w:bookmarkStart w:id="101" w:name="_Toc442437248"/>
      <w:bookmarkStart w:id="102" w:name="_Toc506795030"/>
      <w:r>
        <w:rPr>
          <w:rFonts w:ascii="Arial" w:hAnsi="Arial" w:cs="Arial"/>
        </w:rPr>
        <w:t>PROVIDER’S EQUIPMENT</w:t>
      </w:r>
      <w:bookmarkEnd w:id="100"/>
      <w:bookmarkEnd w:id="101"/>
      <w:bookmarkEnd w:id="102"/>
    </w:p>
    <w:p w14:paraId="162F46FB" w14:textId="77777777" w:rsidR="00577C2B" w:rsidRDefault="007845E4">
      <w:pPr>
        <w:pStyle w:val="H2"/>
        <w:spacing w:before="120" w:after="120" w:line="259" w:lineRule="auto"/>
      </w:pPr>
      <w:bookmarkStart w:id="103" w:name="_Ref164840174"/>
      <w:r>
        <w:t xml:space="preserve">Notwithstanding the provisions of this Clause 10, the Provider shall ensure that throughout the Contract Period it supplies or makes available and maintains in good condition and in working order and within the Prices all such resources and equipment as may be necessary for the proper provision of the Services to the Contract Standard including, </w:t>
      </w:r>
      <w:r>
        <w:lastRenderedPageBreak/>
        <w:t>without limitation, Staff, labour, machinery, equipment, materials, transport and delivery facilities, consumables, premises, software, hardware and vehicles (the “Provider's Equipment”).</w:t>
      </w:r>
      <w:bookmarkEnd w:id="103"/>
    </w:p>
    <w:p w14:paraId="2EC2C22F" w14:textId="77777777" w:rsidR="00577C2B" w:rsidRDefault="007845E4">
      <w:pPr>
        <w:pStyle w:val="H2"/>
        <w:spacing w:before="120" w:after="120" w:line="259" w:lineRule="auto"/>
      </w:pPr>
      <w:r>
        <w:t>The Provider shall ensure that all licence fees, consent fees, maintenance fees and royalties relevant to the provision of the Services are paid and up to date throughout the Contract Period and that the Provider's Equipment is properly maintained and replaced when necessary.</w:t>
      </w:r>
    </w:p>
    <w:p w14:paraId="00A044FE" w14:textId="77777777" w:rsidR="00577C2B" w:rsidRDefault="007845E4">
      <w:pPr>
        <w:pStyle w:val="H2"/>
        <w:spacing w:before="120" w:after="120" w:line="259" w:lineRule="auto"/>
      </w:pPr>
      <w:r>
        <w:t>Any vehicles used in the performance of the Contract shall be maintained by the Provider in a safe condition, must be fully insured and must be certified as roadworthy.</w:t>
      </w:r>
    </w:p>
    <w:p w14:paraId="1F83756E" w14:textId="77777777" w:rsidR="00577C2B" w:rsidRDefault="007845E4">
      <w:pPr>
        <w:pStyle w:val="H2"/>
        <w:spacing w:before="120" w:after="120" w:line="259" w:lineRule="auto"/>
      </w:pPr>
      <w:r>
        <w:t>Any specialist equipment used in the performance of the Contract shall be maintained by the Provider in accordance with the manufacturer’s instructions, and must not be used or modified in such a way as to negate or diminish any insurance cover which may relate to the equipment or create an additional risk to users of that equipment.</w:t>
      </w:r>
    </w:p>
    <w:p w14:paraId="113CB66F" w14:textId="77777777" w:rsidR="00577C2B" w:rsidRDefault="007845E4">
      <w:pPr>
        <w:pStyle w:val="H2"/>
        <w:spacing w:before="120" w:after="120" w:line="259" w:lineRule="auto"/>
      </w:pPr>
      <w:r>
        <w:t>The Provider shall be responsible for the security, insurance and storage of the Provider’s Equipment and the Council shall be under no liability in respect thereof including where the Provider’s Equipment is used and/or stored on Council Premises save where any damage or loss is caused to the Provider’s Equipment by the acts or omissions of the Council.</w:t>
      </w:r>
    </w:p>
    <w:p w14:paraId="612F8B83" w14:textId="77777777" w:rsidR="00577C2B" w:rsidRDefault="007845E4">
      <w:pPr>
        <w:pStyle w:val="H2"/>
        <w:spacing w:before="120" w:after="120" w:line="259" w:lineRule="auto"/>
      </w:pPr>
      <w:r>
        <w:t>The Provider shall ensure that any hired or leased equipment is clearly marked with the name of the hirer or owner or that this information is provided to the Contract Manager.</w:t>
      </w:r>
    </w:p>
    <w:p w14:paraId="78081836" w14:textId="77777777" w:rsidR="00577C2B" w:rsidRDefault="007845E4">
      <w:pPr>
        <w:pStyle w:val="H2"/>
        <w:spacing w:before="120" w:after="120" w:line="259" w:lineRule="auto"/>
      </w:pPr>
      <w:r>
        <w:t>The Provider shall keep all hazardous Provider’s Equipment provided for use by the Provider under proper control and safekeeping and shall ensure that all Provider’s Equipment is properly and clearly labelled.</w:t>
      </w:r>
    </w:p>
    <w:p w14:paraId="6995BC43" w14:textId="77777777" w:rsidR="00577C2B" w:rsidRDefault="007845E4">
      <w:pPr>
        <w:pStyle w:val="H2"/>
        <w:spacing w:before="120" w:after="120" w:line="259" w:lineRule="auto"/>
      </w:pPr>
      <w:r>
        <w:t>Should the Provider engage, use or rely upon the equipment or resources of a Fellow Provider or other party then this shall be an arrangement between the Provider and that other party and the Provider shall be responsible for that equipment or resource as part of the Provider’s Equipment and the risk of engaging, using or relying upon such equipment or resources shall for the purpose of this Contract be entirely the Provider’s.</w:t>
      </w:r>
    </w:p>
    <w:p w14:paraId="30643EDE" w14:textId="77777777" w:rsidR="00577C2B" w:rsidRDefault="00577C2B">
      <w:pPr>
        <w:pStyle w:val="H1"/>
        <w:numPr>
          <w:ilvl w:val="0"/>
          <w:numId w:val="0"/>
        </w:numPr>
        <w:ind w:left="993"/>
        <w:jc w:val="both"/>
        <w:rPr>
          <w:rFonts w:ascii="Arial" w:hAnsi="Arial" w:cs="Arial"/>
        </w:rPr>
      </w:pPr>
      <w:bookmarkStart w:id="104" w:name="_Toc442437249"/>
    </w:p>
    <w:p w14:paraId="10CC8D0A" w14:textId="77777777" w:rsidR="00577C2B" w:rsidRDefault="007845E4">
      <w:pPr>
        <w:pStyle w:val="H1"/>
        <w:jc w:val="both"/>
        <w:rPr>
          <w:rFonts w:ascii="Arial" w:hAnsi="Arial" w:cs="Arial"/>
        </w:rPr>
      </w:pPr>
      <w:bookmarkStart w:id="105" w:name="_Toc256000013"/>
      <w:bookmarkStart w:id="106" w:name="_Toc506795031"/>
      <w:r>
        <w:rPr>
          <w:rFonts w:ascii="Arial" w:hAnsi="Arial" w:cs="Arial"/>
        </w:rPr>
        <w:t>USE OF COUNCIL PREMISES</w:t>
      </w:r>
      <w:bookmarkEnd w:id="104"/>
      <w:r>
        <w:rPr>
          <w:rFonts w:ascii="Arial" w:hAnsi="Arial" w:cs="Arial"/>
        </w:rPr>
        <w:t>/COUNCIL EQUIPMENT</w:t>
      </w:r>
      <w:bookmarkEnd w:id="105"/>
      <w:bookmarkEnd w:id="106"/>
      <w:r>
        <w:rPr>
          <w:rFonts w:ascii="Arial" w:hAnsi="Arial" w:cs="Arial"/>
        </w:rPr>
        <w:t xml:space="preserve"> </w:t>
      </w:r>
    </w:p>
    <w:p w14:paraId="124B6990" w14:textId="77777777" w:rsidR="00577C2B" w:rsidRDefault="007845E4">
      <w:pPr>
        <w:pStyle w:val="H2"/>
        <w:spacing w:before="120" w:after="120" w:line="259" w:lineRule="auto"/>
      </w:pPr>
      <w:r>
        <w:t>The Provider may be permitted access to some of the Council’s Premises from time to time in connection with the provision of the Services at the Council’s sole discretion. The Council is under no obligation to provide access to the Council Premises. If permitted by the Council, the Provider will use the Council’s Premises only in connection with the proper performance of the Services and will ensure that its Staff and Sub-Contractors and agents use the Council Premises, only for such purpose.</w:t>
      </w:r>
    </w:p>
    <w:p w14:paraId="721D843D" w14:textId="77777777" w:rsidR="00577C2B" w:rsidRDefault="007845E4">
      <w:pPr>
        <w:pStyle w:val="H2"/>
        <w:spacing w:before="120" w:after="120" w:line="259" w:lineRule="auto"/>
      </w:pPr>
      <w:r>
        <w:t>The Provider shall ensure that the Council Premises it uses are left clean and tidy at all times.</w:t>
      </w:r>
    </w:p>
    <w:p w14:paraId="71670A93" w14:textId="77777777" w:rsidR="00577C2B" w:rsidRDefault="007845E4">
      <w:pPr>
        <w:pStyle w:val="H2"/>
        <w:spacing w:before="120" w:after="120" w:line="259" w:lineRule="auto"/>
      </w:pPr>
      <w:r>
        <w:t>Access to or use of any of the Council Premises by the Provider or any of its Staff will not create a tenancy of any nature whatsoever in favour of the Provider or its Staff or agents.</w:t>
      </w:r>
    </w:p>
    <w:p w14:paraId="190D9155" w14:textId="77777777" w:rsidR="00577C2B" w:rsidRDefault="007845E4">
      <w:pPr>
        <w:pStyle w:val="H2"/>
        <w:spacing w:before="120" w:after="120" w:line="259" w:lineRule="auto"/>
      </w:pPr>
      <w:r>
        <w:t>The Provider shall vacate the Council Premises on the Expiry Date, earlier termination or abandonment of this Contract.</w:t>
      </w:r>
    </w:p>
    <w:p w14:paraId="388D1AF5" w14:textId="77777777" w:rsidR="00577C2B" w:rsidRDefault="007845E4">
      <w:pPr>
        <w:pStyle w:val="H2"/>
        <w:spacing w:before="120" w:after="120" w:line="259" w:lineRule="auto"/>
      </w:pPr>
      <w:r>
        <w:t xml:space="preserve">The Provider shall ensure that it complies with all Laws relating to the health and safety and welfare of all persons using or employed on or about the Council Premises (including for the avoidance of doubt Service Users and other visitors), including ensuring that all relevant documents relating to the Council Premises are placed in the health and safety file at the same premises and made available at any time to the Council upon request. </w:t>
      </w:r>
    </w:p>
    <w:p w14:paraId="185001DF" w14:textId="77777777" w:rsidR="00577C2B" w:rsidRDefault="007845E4">
      <w:pPr>
        <w:pStyle w:val="H2"/>
        <w:spacing w:before="120" w:after="120" w:line="259" w:lineRule="auto"/>
      </w:pPr>
      <w:r>
        <w:lastRenderedPageBreak/>
        <w:t>In the event that, and to the extent that, the Provider is to provide all or any part of the Services from its own premises, the Provider shall ensure that such premises are safe, secure and suitable for the provision of the Services. Any Council Equipment or Council Data situated at the Provider's premises shall be clearly marked as the property of the Council. The Provider shall afford the Council access upon reasonable notice to inspect the Provider's premises including any security, fire protection and disabled access systems. The Provider shall not provide all or any part of the Services nor store any Council Data at any premises which have not been approved by the Contract Manager.</w:t>
      </w:r>
    </w:p>
    <w:p w14:paraId="50648BD2" w14:textId="77777777" w:rsidR="00577C2B" w:rsidRDefault="007845E4">
      <w:pPr>
        <w:pStyle w:val="H2"/>
        <w:spacing w:before="120" w:after="120" w:line="259" w:lineRule="auto"/>
      </w:pPr>
      <w:r>
        <w:t xml:space="preserve">The Provider shall use the Council Equipment solely in connection with the provision of the Services and shall make good any damage to the Council Equipment caused by the Provider, its Sub-Contractors, Staff, servants or agents.  Any damage shall be remedied by the Provider in accordance with the reasonable instructions of the Contract Manager and all costs incurred in complying with this Clause shall be borne by the Provider.  The Provider shall inform the Contract Manager immediately of any act of vandalism or damage to the Council Equipment observed by the Provider or its Staff or Sub-Contractors and the Provider shall use its reasonable endeavours to ensure that the vandalism or damage ceases and to ascertain the identity of the perpetrators and to inform the Contract Manager immediately and the police or fire brigade, if appropriate, of the same.   </w:t>
      </w:r>
    </w:p>
    <w:p w14:paraId="3C54DFE4" w14:textId="77777777" w:rsidR="00577C2B" w:rsidRDefault="007845E4">
      <w:pPr>
        <w:pStyle w:val="H2"/>
        <w:spacing w:before="120" w:after="120" w:line="259" w:lineRule="auto"/>
      </w:pPr>
      <w:r>
        <w:t xml:space="preserve">The Council does not guarantee, warrant or give any assurances as to the age or state of repair or suitability for use in the Service of any item of Council Equipment and the Provider hereby acknowledges that it has carried out its own due diligence including inspections of such equipment and has satisfied  itself as to the condition and suitability of each item of such equipment for use in the provision of the Service and accordingly the Provider shall not be relieved from any liability in relation to any failure to provide the Service or any part of it where such failure is caused by a failure in of or the unsuitability of any Council Equipment.   </w:t>
      </w:r>
    </w:p>
    <w:p w14:paraId="1F1DF72F" w14:textId="77777777" w:rsidR="00577C2B" w:rsidRDefault="007845E4">
      <w:pPr>
        <w:pStyle w:val="H2"/>
        <w:spacing w:before="120" w:after="120" w:line="259" w:lineRule="auto"/>
      </w:pPr>
      <w:r>
        <w:t xml:space="preserve">The Provider shall be responsible for the maintenance of the Council Equipment at its own expense except where it is stated in this Contract that any such maintenance shall be carried out at the Council's expense. In such circumstances, and for the avoidance of doubt, the Council shall be entitled to cease to maintain any item of Council Equipment when it considers, in its absolute discretion that such Council Equipment has reached the end of its useful life and is no longer economically viable to maintain. </w:t>
      </w:r>
    </w:p>
    <w:p w14:paraId="5BA0993E" w14:textId="77777777" w:rsidR="00577C2B" w:rsidRDefault="007845E4">
      <w:pPr>
        <w:pStyle w:val="H2"/>
        <w:spacing w:before="120" w:after="120" w:line="259" w:lineRule="auto"/>
      </w:pPr>
      <w:bookmarkStart w:id="107" w:name="_Ref368993500"/>
      <w:r>
        <w:t>Unless expressly stated to the contrary in this Contract, the Council shall not be obliged to replace any item of Council Equipment and if it does not replace any such item the Provider shall make such arrangements as are necessary including the provision of Provider’s Equipment to provide the Service in accordance with this Contract without the relevant piece of Council Equipment.</w:t>
      </w:r>
      <w:bookmarkEnd w:id="107"/>
    </w:p>
    <w:p w14:paraId="3B23D131" w14:textId="77777777" w:rsidR="00577C2B" w:rsidRDefault="007845E4">
      <w:pPr>
        <w:pStyle w:val="H2"/>
        <w:spacing w:before="120" w:after="120" w:line="259" w:lineRule="auto"/>
      </w:pPr>
      <w:r>
        <w:t>The Council's Equipment shall remain the property of the Council and shall be delivered up to the Council at the end of the Contract Period or earlier termination except insofar as it has reached the end of its useful life and has been disposed of.  Any item of equipment which was not Council Equipment shall remain the property and responsibility of the Provider or relevant third party and shall not, unless expressly provided to the contrary in the Contract, be delivered up to the Council</w:t>
      </w:r>
      <w:r>
        <w:rPr>
          <w:b/>
        </w:rPr>
        <w:t xml:space="preserve"> </w:t>
      </w:r>
      <w:r>
        <w:t>at the end of the Contract Period.</w:t>
      </w:r>
    </w:p>
    <w:p w14:paraId="681D0D54" w14:textId="77777777" w:rsidR="00577C2B" w:rsidRDefault="00577C2B">
      <w:pPr>
        <w:pStyle w:val="H2"/>
        <w:numPr>
          <w:ilvl w:val="0"/>
          <w:numId w:val="0"/>
        </w:numPr>
        <w:ind w:left="851"/>
        <w:jc w:val="both"/>
        <w:rPr>
          <w:i/>
          <w:highlight w:val="yellow"/>
        </w:rPr>
      </w:pPr>
    </w:p>
    <w:p w14:paraId="3D954920" w14:textId="77777777" w:rsidR="00577C2B" w:rsidRDefault="00577C2B">
      <w:pPr>
        <w:pStyle w:val="H2"/>
        <w:numPr>
          <w:ilvl w:val="0"/>
          <w:numId w:val="0"/>
        </w:numPr>
        <w:ind w:left="851"/>
        <w:jc w:val="both"/>
        <w:rPr>
          <w:highlight w:val="yellow"/>
        </w:rPr>
      </w:pPr>
    </w:p>
    <w:p w14:paraId="232322E6" w14:textId="77777777" w:rsidR="00577C2B" w:rsidRDefault="007845E4">
      <w:pPr>
        <w:pStyle w:val="Part"/>
        <w:keepNext/>
        <w:jc w:val="both"/>
      </w:pPr>
      <w:bookmarkStart w:id="108" w:name="_Toc256000014"/>
      <w:bookmarkStart w:id="109" w:name="_Toc442437250"/>
      <w:bookmarkStart w:id="110" w:name="_Toc506795032"/>
      <w:r>
        <w:lastRenderedPageBreak/>
        <w:t>C.</w:t>
      </w:r>
      <w:r>
        <w:tab/>
      </w:r>
      <w:r>
        <w:rPr>
          <w:u w:val="single"/>
        </w:rPr>
        <w:t>FINANCIAL ARRANGEMENTS</w:t>
      </w:r>
      <w:bookmarkEnd w:id="108"/>
      <w:bookmarkEnd w:id="109"/>
      <w:bookmarkEnd w:id="110"/>
    </w:p>
    <w:p w14:paraId="15FE95F8" w14:textId="77777777" w:rsidR="00577C2B" w:rsidRDefault="00577C2B">
      <w:pPr>
        <w:keepNext/>
        <w:tabs>
          <w:tab w:val="left" w:pos="900"/>
        </w:tabs>
        <w:jc w:val="both"/>
        <w:rPr>
          <w:rFonts w:ascii="Arial" w:hAnsi="Arial" w:cs="Arial"/>
          <w:b/>
          <w:sz w:val="22"/>
          <w:szCs w:val="22"/>
        </w:rPr>
      </w:pPr>
    </w:p>
    <w:p w14:paraId="62CBF859" w14:textId="77777777" w:rsidR="00577C2B" w:rsidRDefault="007845E4">
      <w:pPr>
        <w:pStyle w:val="H1"/>
        <w:keepNext/>
        <w:jc w:val="both"/>
        <w:rPr>
          <w:rFonts w:ascii="Arial" w:hAnsi="Arial" w:cs="Arial"/>
        </w:rPr>
      </w:pPr>
      <w:bookmarkStart w:id="111" w:name="_Toc256000015"/>
      <w:bookmarkStart w:id="112" w:name="_Toc442437251"/>
      <w:bookmarkStart w:id="113" w:name="_Toc506795033"/>
      <w:r>
        <w:rPr>
          <w:rFonts w:ascii="Arial" w:hAnsi="Arial" w:cs="Arial"/>
        </w:rPr>
        <w:t>PRICES AND PAYMENT</w:t>
      </w:r>
      <w:bookmarkEnd w:id="111"/>
      <w:bookmarkEnd w:id="112"/>
      <w:bookmarkEnd w:id="113"/>
    </w:p>
    <w:p w14:paraId="46036372" w14:textId="77777777" w:rsidR="00577C2B" w:rsidRDefault="007845E4">
      <w:pPr>
        <w:pStyle w:val="H2"/>
        <w:keepNext/>
        <w:spacing w:before="120" w:after="120" w:line="259" w:lineRule="auto"/>
      </w:pPr>
      <w:r>
        <w:t xml:space="preserve">Subject to the Provider fulfilling its obligations under the Contract and in consideration of the Provider properly performing the Services, the Council shall pay to the Provider the Price in accordance with this Clause 12 and Schedule 4, which shall be exhaustive of any amounts due to the Provider in respect of its provision of the Services and performance of its obligations under this Contract. </w:t>
      </w:r>
      <w:bookmarkStart w:id="114" w:name="_BPDC_LN_INS_1163"/>
      <w:bookmarkStart w:id="115" w:name="_BPDC_LN_INS_1162"/>
      <w:bookmarkStart w:id="116" w:name="_BPDC_LN_INS_1161"/>
      <w:bookmarkStart w:id="117" w:name="_BPDC_LN_INS_1160"/>
      <w:bookmarkStart w:id="118" w:name="_BPDC_LN_INS_1159"/>
      <w:bookmarkStart w:id="119" w:name="_BPDC_LN_INS_1158"/>
      <w:bookmarkStart w:id="120" w:name="LastEdit"/>
      <w:bookmarkStart w:id="121" w:name="_Toc442437253"/>
      <w:bookmarkEnd w:id="114"/>
      <w:bookmarkEnd w:id="115"/>
      <w:bookmarkEnd w:id="116"/>
      <w:bookmarkEnd w:id="117"/>
      <w:bookmarkEnd w:id="118"/>
      <w:bookmarkEnd w:id="119"/>
      <w:bookmarkEnd w:id="120"/>
    </w:p>
    <w:p w14:paraId="0B0AE296" w14:textId="77777777" w:rsidR="00577C2B" w:rsidRDefault="007845E4">
      <w:pPr>
        <w:ind w:firstLine="851"/>
        <w:jc w:val="both"/>
        <w:rPr>
          <w:rFonts w:ascii="Arial" w:hAnsi="Arial" w:cs="Arial"/>
          <w:b/>
          <w:sz w:val="22"/>
          <w:szCs w:val="22"/>
        </w:rPr>
      </w:pPr>
      <w:r>
        <w:rPr>
          <w:rFonts w:ascii="Arial" w:hAnsi="Arial" w:cs="Arial"/>
          <w:b/>
          <w:sz w:val="22"/>
          <w:szCs w:val="22"/>
        </w:rPr>
        <w:t>General Invoicing and Payment Provisions</w:t>
      </w:r>
    </w:p>
    <w:p w14:paraId="3BA3439F" w14:textId="77777777" w:rsidR="00577C2B" w:rsidRDefault="007845E4">
      <w:pPr>
        <w:pStyle w:val="H2"/>
        <w:spacing w:before="120" w:after="120" w:line="259" w:lineRule="auto"/>
      </w:pPr>
      <w:r>
        <w:t>All invoices submitted by the Provider shall specify the relevant rate or rates and the quantity of service provided during the period or periods to which the invoice relates. Invoices shall be uniquely numbered and shall contain all appropriate references including the Council’s official order number and a detailed breakdown of the Mobilisation Services or the Services and shall be supported by any other documentation reasonably required to substantiate the invoice.</w:t>
      </w:r>
    </w:p>
    <w:p w14:paraId="01660E45" w14:textId="77777777" w:rsidR="00577C2B" w:rsidRDefault="007845E4">
      <w:pPr>
        <w:pStyle w:val="H2"/>
        <w:spacing w:before="120" w:after="120" w:line="259" w:lineRule="auto"/>
      </w:pPr>
      <w:r>
        <w:t>The Council will endeavour to identify to the Provider any invoices it disputes and considers to be incorrect (and the reasons why this is the case), in which case the Provider shall submit a replacement correct invoice as soon as practicable.  It shall however be the entire responsibility of the Provider to submit a correct and undisputed invoice in a timely fashion in accordance with this Clause 12, and the Council shall bear no responsibility or liability for any losses the Provider may incur as a result of its failure in respect of this responsibility.  The Council shall not have any obligation to pay any incorrect or undisputed invoices, in whole or in part under this Clause 12.</w:t>
      </w:r>
    </w:p>
    <w:p w14:paraId="433E28EF" w14:textId="77777777" w:rsidR="00577C2B" w:rsidRDefault="007845E4">
      <w:pPr>
        <w:pStyle w:val="H2"/>
        <w:spacing w:before="120" w:after="120" w:line="259" w:lineRule="auto"/>
      </w:pPr>
      <w:r>
        <w:t>The Council may withhold payment of any disputed amount pending agreement or determination of the Provider's entitlement to the disputed amount. The Provider shall not suspend the provision of the Services for failure by the Council to pay disputed charges in connection with this Contract.</w:t>
      </w:r>
    </w:p>
    <w:p w14:paraId="42B537AF" w14:textId="77777777" w:rsidR="00577C2B" w:rsidRDefault="007845E4">
      <w:pPr>
        <w:pStyle w:val="H2"/>
        <w:spacing w:before="120" w:after="120" w:line="259" w:lineRule="auto"/>
      </w:pPr>
      <w:r>
        <w:t xml:space="preserve">In the event of any dispute regarding an invoice which has been notified to the Provider, the Provider shall issue a new invoice for the disputed amount and a new separate invoice for the undisputed amount.  </w:t>
      </w:r>
    </w:p>
    <w:p w14:paraId="3D26183B" w14:textId="77777777" w:rsidR="00577C2B" w:rsidRDefault="007845E4">
      <w:pPr>
        <w:pStyle w:val="H2"/>
        <w:spacing w:before="120" w:after="120" w:line="259" w:lineRule="auto"/>
      </w:pPr>
      <w:r>
        <w:t>Without prejudice to any other rights or remedies of the Council whether in contract, tort, or under statute, or otherwise, the Council shall be entitled to withhold or reduce, or make deductions from, the Price:</w:t>
      </w:r>
    </w:p>
    <w:p w14:paraId="797C593C" w14:textId="77777777" w:rsidR="00577C2B" w:rsidRDefault="007845E4">
      <w:pPr>
        <w:pStyle w:val="H3"/>
        <w:spacing w:before="120" w:after="120" w:line="259" w:lineRule="auto"/>
        <w:ind w:hanging="1276"/>
        <w:jc w:val="left"/>
      </w:pPr>
      <w:r>
        <w:t xml:space="preserve">pursuant to Clause 36; </w:t>
      </w:r>
    </w:p>
    <w:p w14:paraId="32784FC7" w14:textId="77777777" w:rsidR="00577C2B" w:rsidRDefault="007845E4">
      <w:pPr>
        <w:pStyle w:val="H3"/>
        <w:spacing w:before="120" w:after="120" w:line="259" w:lineRule="auto"/>
        <w:ind w:hanging="1276"/>
        <w:jc w:val="left"/>
      </w:pPr>
      <w:r>
        <w:t>where the Provider has been overpaid by the Council</w:t>
      </w:r>
    </w:p>
    <w:p w14:paraId="4C995E3B" w14:textId="77777777" w:rsidR="00577C2B" w:rsidRDefault="007845E4">
      <w:pPr>
        <w:pStyle w:val="H2"/>
        <w:spacing w:before="120" w:after="120" w:line="259" w:lineRule="auto"/>
      </w:pPr>
      <w:r>
        <w:t>Where the Provider enters into a Sub-Contract, the Provider shall include in that Sub-Contract:</w:t>
      </w:r>
    </w:p>
    <w:p w14:paraId="32C0EE94" w14:textId="77777777" w:rsidR="00577C2B" w:rsidRDefault="007845E4">
      <w:pPr>
        <w:pStyle w:val="H3"/>
        <w:spacing w:before="120" w:after="120" w:line="259" w:lineRule="auto"/>
        <w:ind w:hanging="1276"/>
        <w:jc w:val="left"/>
      </w:pPr>
      <w:r>
        <w:t xml:space="preserve">provisions having the same effect as Clause 12.3 of this Contract;  </w:t>
      </w:r>
    </w:p>
    <w:p w14:paraId="2E8D61E2" w14:textId="77777777" w:rsidR="00577C2B" w:rsidRDefault="007845E4">
      <w:pPr>
        <w:pStyle w:val="H3"/>
        <w:spacing w:before="120" w:after="120" w:line="259" w:lineRule="auto"/>
        <w:ind w:hanging="1276"/>
        <w:jc w:val="left"/>
      </w:pPr>
      <w:r>
        <w:t>a provision requiring the sub-Contractor to include in any Sub-Contract which it awards provisions having the same effect as Clause 12.3 of this Contract; and</w:t>
      </w:r>
    </w:p>
    <w:p w14:paraId="00F0E4D6" w14:textId="77777777" w:rsidR="00577C2B" w:rsidRDefault="007845E4">
      <w:pPr>
        <w:pStyle w:val="H3"/>
        <w:spacing w:before="120" w:after="120" w:line="259" w:lineRule="auto"/>
        <w:ind w:hanging="1276"/>
        <w:jc w:val="left"/>
      </w:pPr>
      <w:r>
        <w:t>without prejudice to any other of its rights in this Contract, the Council shall be entitled to receive evidence from the Provider of the existence of such provisions and that they are complied with by the parties to the Sub-Contracts.</w:t>
      </w:r>
    </w:p>
    <w:p w14:paraId="34878F07" w14:textId="77777777" w:rsidR="00577C2B" w:rsidRDefault="007845E4">
      <w:pPr>
        <w:pStyle w:val="H2"/>
        <w:spacing w:before="120" w:after="120" w:line="259" w:lineRule="auto"/>
      </w:pPr>
      <w:r>
        <w:t>Any disputes in relation to any invoice, payment or reduction may be referred to the Dispute Resolution Procedure as set out in Clause 40.</w:t>
      </w:r>
    </w:p>
    <w:p w14:paraId="4F86DC9B" w14:textId="77777777" w:rsidR="00577C2B" w:rsidRDefault="007845E4">
      <w:pPr>
        <w:ind w:firstLine="851"/>
        <w:jc w:val="both"/>
        <w:rPr>
          <w:rFonts w:ascii="Arial" w:hAnsi="Arial" w:cs="Arial"/>
          <w:b/>
          <w:sz w:val="22"/>
          <w:szCs w:val="22"/>
        </w:rPr>
      </w:pPr>
      <w:bookmarkStart w:id="122" w:name="_Toc500160936"/>
      <w:bookmarkStart w:id="123" w:name="_Toc500319856"/>
      <w:bookmarkStart w:id="124" w:name="_Toc506795034"/>
      <w:r>
        <w:rPr>
          <w:rFonts w:ascii="Arial" w:hAnsi="Arial" w:cs="Arial"/>
          <w:b/>
          <w:sz w:val="22"/>
          <w:szCs w:val="22"/>
        </w:rPr>
        <w:lastRenderedPageBreak/>
        <w:t>VAT</w:t>
      </w:r>
      <w:bookmarkEnd w:id="122"/>
      <w:bookmarkEnd w:id="123"/>
      <w:bookmarkEnd w:id="124"/>
    </w:p>
    <w:p w14:paraId="03C9FC38" w14:textId="77777777" w:rsidR="00577C2B" w:rsidRDefault="007845E4">
      <w:pPr>
        <w:pStyle w:val="H2"/>
        <w:spacing w:before="120" w:after="120" w:line="259" w:lineRule="auto"/>
      </w:pPr>
      <w:r>
        <w:t>All sums payable under this Contract are exclusive of VAT or any tax replacing it.</w:t>
      </w:r>
    </w:p>
    <w:p w14:paraId="76DD9A4D" w14:textId="77777777" w:rsidR="00577C2B" w:rsidRDefault="007845E4">
      <w:pPr>
        <w:pStyle w:val="H2"/>
        <w:spacing w:before="120" w:after="120" w:line="259" w:lineRule="auto"/>
      </w:pPr>
      <w:r>
        <w:t>If this Contract or anything in it gives rise to a taxable supply for Value Added Tax purposes by the Provider to the Council under Law from time to time in force, on the production of a valid Value Added Tax invoice, the Council will pay the Provider a sum equal to that Value Added Tax in addition to the Price or any other consideration.</w:t>
      </w:r>
    </w:p>
    <w:p w14:paraId="2E757163" w14:textId="77777777" w:rsidR="00577C2B" w:rsidRDefault="007845E4">
      <w:pPr>
        <w:pStyle w:val="H2"/>
        <w:spacing w:before="120" w:after="120" w:line="259" w:lineRule="auto"/>
      </w:pPr>
      <w:r>
        <w:t>The Provider shall provide to the Council any information reasonably requested in relation to the amount of VAT chargeable in accordance with this Contract.</w:t>
      </w:r>
    </w:p>
    <w:p w14:paraId="6A8BAEB7" w14:textId="77777777" w:rsidR="00577C2B" w:rsidRDefault="007845E4">
      <w:pPr>
        <w:pStyle w:val="H2"/>
        <w:spacing w:before="120" w:after="120" w:line="259" w:lineRule="auto"/>
      </w:pPr>
      <w:r>
        <w:t>A VAT invoice will not be valid for the purposes of charging VAT if more than forty-eight (48) months have elapsed since the time of supply.</w:t>
      </w:r>
    </w:p>
    <w:p w14:paraId="0BBA94D3" w14:textId="77777777" w:rsidR="00577C2B" w:rsidRDefault="007845E4">
      <w:pPr>
        <w:pStyle w:val="H2"/>
        <w:spacing w:before="120" w:after="120" w:line="259" w:lineRule="auto"/>
      </w:pPr>
      <w:r>
        <w:t>It is agreed that neither Party shall be liable for any penalties or interest arising from the accounting nor the failure of the other to account to HM Revenue and Customs at the correct time for any VAT correctly due in relation to the consideration referred to in this Clause.  The Provider shall be liable to the Council for any losses, costs, expenses the Council incurs as a result of the Provider accounting nor the failure of the other to account to HM Revenue and Customs at the correct time for any VAT correctly due in connection with this Contract.</w:t>
      </w:r>
    </w:p>
    <w:p w14:paraId="0FEC1D2D" w14:textId="77777777" w:rsidR="00577C2B" w:rsidRDefault="00577C2B">
      <w:pPr>
        <w:pStyle w:val="H1"/>
        <w:numPr>
          <w:ilvl w:val="0"/>
          <w:numId w:val="0"/>
        </w:numPr>
        <w:rPr>
          <w:rFonts w:ascii="Arial" w:hAnsi="Arial" w:cs="Arial"/>
          <w:b w:val="0"/>
        </w:rPr>
      </w:pPr>
      <w:bookmarkStart w:id="125" w:name="_Toc506795035"/>
      <w:bookmarkEnd w:id="125"/>
    </w:p>
    <w:p w14:paraId="7027F580" w14:textId="77777777" w:rsidR="00577C2B" w:rsidRDefault="007845E4">
      <w:pPr>
        <w:pStyle w:val="H1"/>
        <w:keepNext/>
        <w:rPr>
          <w:rFonts w:ascii="Arial" w:hAnsi="Arial" w:cs="Arial"/>
        </w:rPr>
      </w:pPr>
      <w:bookmarkStart w:id="126" w:name="_Toc256000017"/>
      <w:bookmarkStart w:id="127" w:name="_Toc506795036"/>
      <w:r>
        <w:rPr>
          <w:rFonts w:ascii="Arial" w:hAnsi="Arial" w:cs="Arial"/>
        </w:rPr>
        <w:t>PRICE THROUGHOUT THE CONTRACT PERIOD</w:t>
      </w:r>
      <w:bookmarkEnd w:id="126"/>
      <w:bookmarkEnd w:id="127"/>
    </w:p>
    <w:p w14:paraId="48022B82" w14:textId="77777777" w:rsidR="00577C2B" w:rsidRDefault="007845E4">
      <w:pPr>
        <w:pStyle w:val="H2"/>
        <w:keepNext/>
        <w:spacing w:before="120" w:after="120" w:line="259" w:lineRule="auto"/>
      </w:pPr>
      <w:r>
        <w:t>The price of the contract shall be fixed throughout the Contract Period.</w:t>
      </w:r>
      <w:bookmarkStart w:id="128" w:name="_Toc506795037"/>
      <w:bookmarkStart w:id="129" w:name="_Toc506795038"/>
      <w:bookmarkEnd w:id="128"/>
      <w:bookmarkEnd w:id="129"/>
    </w:p>
    <w:p w14:paraId="164BE562" w14:textId="77777777" w:rsidR="00577C2B" w:rsidRDefault="007845E4">
      <w:pPr>
        <w:pStyle w:val="H1"/>
        <w:keepNext/>
        <w:jc w:val="both"/>
        <w:rPr>
          <w:rFonts w:ascii="Arial" w:hAnsi="Arial" w:cs="Arial"/>
        </w:rPr>
      </w:pPr>
      <w:bookmarkStart w:id="130" w:name="_Toc256000018"/>
      <w:bookmarkStart w:id="131" w:name="_Toc506795040"/>
      <w:r>
        <w:rPr>
          <w:rFonts w:ascii="Arial" w:hAnsi="Arial" w:cs="Arial"/>
        </w:rPr>
        <w:t>RECOVERY OF SUMS DUE</w:t>
      </w:r>
      <w:bookmarkEnd w:id="130"/>
      <w:bookmarkEnd w:id="121"/>
      <w:bookmarkEnd w:id="131"/>
      <w:r>
        <w:rPr>
          <w:rFonts w:ascii="Arial" w:hAnsi="Arial" w:cs="Arial"/>
        </w:rPr>
        <w:t xml:space="preserve"> </w:t>
      </w:r>
    </w:p>
    <w:p w14:paraId="78AB9B31" w14:textId="77777777" w:rsidR="00577C2B" w:rsidRDefault="007845E4">
      <w:pPr>
        <w:pStyle w:val="H2"/>
        <w:keepNext/>
        <w:spacing w:before="120" w:after="120" w:line="259" w:lineRule="auto"/>
      </w:pPr>
      <w:r>
        <w:t>Wherever under this Contract any sum of money is recoverable from or payable by the Provider (including any sum which the Provider is liable to pay to the Council in respect of any breach of this Contract), the Council may deduct that sum from any sum then due, or which at any later time may become due to the Provider under this Contract or any other contract with the Provider.</w:t>
      </w:r>
    </w:p>
    <w:p w14:paraId="6A6DA8A6" w14:textId="77777777" w:rsidR="00577C2B" w:rsidRDefault="007845E4">
      <w:pPr>
        <w:pStyle w:val="H2"/>
        <w:spacing w:before="120" w:after="120" w:line="259" w:lineRule="auto"/>
      </w:pPr>
      <w:r>
        <w:t>Any overpayment by the Council to the Provider shall be recoverable by the Council.</w:t>
      </w:r>
    </w:p>
    <w:p w14:paraId="0BEBE045" w14:textId="77777777" w:rsidR="00577C2B" w:rsidRDefault="007845E4">
      <w:pPr>
        <w:pStyle w:val="H2"/>
        <w:spacing w:before="120" w:after="120" w:line="259" w:lineRule="auto"/>
      </w:pPr>
      <w:r>
        <w:t>The Provider shall make any payments due to the Council without any deduction whether by way of set-off, counterclaim, discount, abatement or otherwise unless the Provider has obtained the prior written approval of the Council to such deduction.</w:t>
      </w:r>
    </w:p>
    <w:p w14:paraId="7307631F" w14:textId="77777777" w:rsidR="00577C2B" w:rsidRDefault="007845E4">
      <w:pPr>
        <w:ind w:left="851" w:hanging="851"/>
        <w:jc w:val="both"/>
        <w:rPr>
          <w:rFonts w:ascii="Arial" w:hAnsi="Arial" w:cs="Arial"/>
          <w:b/>
          <w:sz w:val="22"/>
          <w:szCs w:val="22"/>
        </w:rPr>
      </w:pPr>
      <w:r>
        <w:rPr>
          <w:rFonts w:ascii="Arial" w:hAnsi="Arial" w:cs="Arial"/>
          <w:sz w:val="22"/>
          <w:szCs w:val="22"/>
        </w:rPr>
        <w:tab/>
      </w:r>
      <w:r>
        <w:rPr>
          <w:rFonts w:ascii="Arial" w:hAnsi="Arial" w:cs="Arial"/>
          <w:b/>
          <w:sz w:val="22"/>
          <w:szCs w:val="22"/>
        </w:rPr>
        <w:tab/>
      </w:r>
    </w:p>
    <w:p w14:paraId="7D7294F8" w14:textId="77777777" w:rsidR="00577C2B" w:rsidRDefault="007845E4">
      <w:pPr>
        <w:pStyle w:val="Part"/>
        <w:keepNext/>
        <w:jc w:val="both"/>
      </w:pPr>
      <w:bookmarkStart w:id="132" w:name="_Toc256000019"/>
      <w:bookmarkStart w:id="133" w:name="_Toc442437254"/>
      <w:bookmarkStart w:id="134" w:name="_Toc506795041"/>
      <w:r>
        <w:t>D.</w:t>
      </w:r>
      <w:r>
        <w:tab/>
      </w:r>
      <w:r>
        <w:rPr>
          <w:u w:val="single"/>
        </w:rPr>
        <w:t>CONTROL OF THIS CONTRACT</w:t>
      </w:r>
      <w:bookmarkEnd w:id="132"/>
      <w:bookmarkEnd w:id="133"/>
      <w:bookmarkEnd w:id="134"/>
    </w:p>
    <w:p w14:paraId="2FC9DFE9" w14:textId="77777777" w:rsidR="00577C2B" w:rsidRDefault="00577C2B">
      <w:pPr>
        <w:keepNext/>
        <w:ind w:left="851" w:hanging="851"/>
        <w:jc w:val="both"/>
        <w:rPr>
          <w:rFonts w:ascii="Arial" w:hAnsi="Arial" w:cs="Arial"/>
          <w:b/>
          <w:sz w:val="22"/>
          <w:szCs w:val="22"/>
        </w:rPr>
      </w:pPr>
    </w:p>
    <w:p w14:paraId="6E9FC42F" w14:textId="77777777" w:rsidR="00577C2B" w:rsidRDefault="007845E4">
      <w:pPr>
        <w:pStyle w:val="H1"/>
        <w:keepNext/>
        <w:jc w:val="both"/>
        <w:rPr>
          <w:rFonts w:ascii="Arial" w:hAnsi="Arial" w:cs="Arial"/>
        </w:rPr>
      </w:pPr>
      <w:bookmarkStart w:id="135" w:name="_Toc256000020"/>
      <w:bookmarkStart w:id="136" w:name="_Toc442437255"/>
      <w:bookmarkStart w:id="137" w:name="_Toc506795042"/>
      <w:r>
        <w:rPr>
          <w:rFonts w:ascii="Arial" w:hAnsi="Arial" w:cs="Arial"/>
        </w:rPr>
        <w:t>ASSIGNMENT AND SUBCONTRACTING</w:t>
      </w:r>
      <w:bookmarkEnd w:id="135"/>
      <w:bookmarkEnd w:id="136"/>
      <w:bookmarkEnd w:id="137"/>
    </w:p>
    <w:p w14:paraId="0236376A" w14:textId="77777777" w:rsidR="00577C2B" w:rsidRDefault="007845E4">
      <w:pPr>
        <w:pStyle w:val="H2"/>
        <w:keepNext/>
        <w:spacing w:before="120" w:after="120" w:line="259" w:lineRule="auto"/>
      </w:pPr>
      <w:r>
        <w:t>The Provider shall not sub-contract the whole of the Services. The Provider shall not sub-contract a part of the Services without the prior written consent of the Council (such consent not to be unreasonably withheld or delayed).</w:t>
      </w:r>
    </w:p>
    <w:p w14:paraId="74F88631" w14:textId="77777777" w:rsidR="00577C2B" w:rsidRDefault="007845E4">
      <w:pPr>
        <w:pStyle w:val="H2"/>
        <w:spacing w:before="120" w:after="120" w:line="259" w:lineRule="auto"/>
      </w:pPr>
      <w:r>
        <w:t>If the Provider should sub-contract the provision of any part of the Services to any person, neither that nor the Council’s consent to that sub-contracting under Clause 15.1 above shall relieve the Provider from any liability or obligation under this Contract and the Provider shall be responsible for the acts, defaults or neglect of any Sub-Contractor or agents in all respects as if they were the acts, defaults or neglect of the Provider.</w:t>
      </w:r>
    </w:p>
    <w:p w14:paraId="7D40F7D7" w14:textId="77777777" w:rsidR="00577C2B" w:rsidRDefault="007845E4">
      <w:pPr>
        <w:pStyle w:val="H2"/>
        <w:spacing w:before="120" w:after="120" w:line="259" w:lineRule="auto"/>
      </w:pPr>
      <w:r>
        <w:t xml:space="preserve">Where the Council has consented to the use of a Sub-Contractor or Sub-Contractors, such Sub-contract(s) shall reflect the same terms of this Contract and for the avoidance of doubt the Sub-contract(s) shall not contain any terms which are incompatible and/or conflict with this Contract. </w:t>
      </w:r>
    </w:p>
    <w:p w14:paraId="4070F58E" w14:textId="77777777" w:rsidR="00577C2B" w:rsidRDefault="007845E4">
      <w:pPr>
        <w:pStyle w:val="H2"/>
        <w:spacing w:before="120" w:after="120" w:line="259" w:lineRule="auto"/>
      </w:pPr>
      <w:r>
        <w:lastRenderedPageBreak/>
        <w:t>The Council may, as a condition of giving its consent under Clause 15.1 require the Provider to procure from that Sub-Contractor any direct warranties, indemnities or guarantees from that Sub-Contractor in relation to their provision of the Service and performance of their obligations under the Sub-Contract.  For the avoidance of doubt, this may also include a requirement for the Sub-Contractor to grant licences or sub-licences in favour of the Council in respect of any land, premises, Intellectual Property Rights or software which are necessary to provide or which benefit from the Services.</w:t>
      </w:r>
    </w:p>
    <w:p w14:paraId="48892B91" w14:textId="77777777" w:rsidR="00577C2B" w:rsidRDefault="007845E4">
      <w:pPr>
        <w:pStyle w:val="H2"/>
        <w:spacing w:before="120" w:after="120" w:line="259" w:lineRule="auto"/>
      </w:pPr>
      <w:r>
        <w:t>The Provider shall not be entitled to assign, novate or otherwise transfer the Contract or its rights and obligations thereunder without the prior written consent of the Council and such consent shall be at the absolute discretion of the Council.</w:t>
      </w:r>
    </w:p>
    <w:p w14:paraId="5159317E" w14:textId="77777777" w:rsidR="00577C2B" w:rsidRDefault="007845E4">
      <w:pPr>
        <w:pStyle w:val="H2"/>
        <w:spacing w:before="120" w:after="120" w:line="259" w:lineRule="auto"/>
      </w:pPr>
      <w:bookmarkStart w:id="138" w:name="_Ref368995241"/>
      <w:r>
        <w:t>The Provider shall not without the prior written consent of the Council change or replace any sub-Contractor that it has appointed to provide any part of the Services. Any consent required from the Council in accordance with this Clause may be withheld at the Council’s absolute discretion.</w:t>
      </w:r>
      <w:bookmarkEnd w:id="138"/>
    </w:p>
    <w:p w14:paraId="65CC841D" w14:textId="77777777" w:rsidR="00577C2B" w:rsidRDefault="007845E4">
      <w:pPr>
        <w:pStyle w:val="H2"/>
        <w:spacing w:before="120" w:after="120" w:line="259" w:lineRule="auto"/>
      </w:pPr>
      <w:r>
        <w:t>Any breach by the Provider of Clauses 15.1 to 15.6 shall constitute a substantial and material breach of Contract by the Provider.</w:t>
      </w:r>
    </w:p>
    <w:p w14:paraId="71F54877" w14:textId="77777777" w:rsidR="00577C2B" w:rsidRDefault="007845E4">
      <w:pPr>
        <w:pStyle w:val="H2"/>
        <w:spacing w:before="120" w:after="120" w:line="259" w:lineRule="auto"/>
      </w:pPr>
      <w:r>
        <w:t>The Council may, in its absolute discretion, novate or assign this Contract or any part thereof and will give written notice of any such novation or assignment to the Provider. This Clause in this Contract executed by the Provider shall stand as the Provider’s consent to any such novation or assignment.</w:t>
      </w:r>
    </w:p>
    <w:p w14:paraId="69E9E7B4" w14:textId="77777777" w:rsidR="00577C2B" w:rsidRDefault="007845E4">
      <w:pPr>
        <w:pStyle w:val="H2"/>
        <w:spacing w:before="120" w:after="120" w:line="259" w:lineRule="auto"/>
      </w:pPr>
      <w:r>
        <w:t>In the event the Council consents to any assignment, sub-contracting, novation or other arrangement under this Clause 15, it shall be entitled to require and the Provider shall pay the reasonable administrative and legal costs to the Council of formalising this change, including without limitation relating to the new contractual relationship between the Council and the Provider or any third party.  For the avoidance of doubt, any such costs may be set-off pursuant to Clause 14 from sums due to the Provider.</w:t>
      </w:r>
    </w:p>
    <w:p w14:paraId="4D6AC293" w14:textId="77777777" w:rsidR="00577C2B" w:rsidRDefault="007845E4">
      <w:pPr>
        <w:pStyle w:val="H1"/>
        <w:keepNext/>
        <w:jc w:val="both"/>
        <w:rPr>
          <w:rFonts w:ascii="Arial" w:hAnsi="Arial" w:cs="Arial"/>
        </w:rPr>
      </w:pPr>
      <w:bookmarkStart w:id="139" w:name="_Toc256000021"/>
      <w:bookmarkStart w:id="140" w:name="_Toc442437256"/>
      <w:bookmarkStart w:id="141" w:name="_Toc506795043"/>
      <w:r>
        <w:rPr>
          <w:rFonts w:ascii="Arial" w:hAnsi="Arial" w:cs="Arial"/>
        </w:rPr>
        <w:t>VARIATIONS AND CHANGE CONTROL</w:t>
      </w:r>
      <w:bookmarkEnd w:id="139"/>
      <w:bookmarkEnd w:id="140"/>
      <w:bookmarkEnd w:id="141"/>
    </w:p>
    <w:p w14:paraId="13B7679C" w14:textId="77777777" w:rsidR="00577C2B" w:rsidRDefault="007845E4">
      <w:pPr>
        <w:pStyle w:val="H2"/>
        <w:keepNext/>
        <w:spacing w:before="120" w:after="120" w:line="259" w:lineRule="auto"/>
      </w:pPr>
      <w:r>
        <w:t>Subject to Clause 16.2 no Variation shall be effective unless it is recorded in writing and agreed to by the duly authorised representative of the Council and the duly authorised representative of the Provider confirming their agreement to the Variation by email or via the correspondence facility in the Council’s procurement portal. Neither the Council nor the Provider shall implement a variation other than one which is in accordance with this Clause 16.1.</w:t>
      </w:r>
    </w:p>
    <w:p w14:paraId="7E0E75DA" w14:textId="77777777" w:rsidR="00577C2B" w:rsidRDefault="007845E4">
      <w:pPr>
        <w:pStyle w:val="B2"/>
        <w:numPr>
          <w:ilvl w:val="0"/>
          <w:numId w:val="0"/>
        </w:numPr>
        <w:ind w:firstLine="851"/>
        <w:rPr>
          <w:rFonts w:cs="Arial"/>
          <w:b/>
          <w:szCs w:val="22"/>
        </w:rPr>
      </w:pPr>
      <w:r>
        <w:rPr>
          <w:rFonts w:cs="Arial"/>
          <w:b/>
          <w:szCs w:val="22"/>
        </w:rPr>
        <w:t>Council Variations</w:t>
      </w:r>
    </w:p>
    <w:p w14:paraId="0BCC3684" w14:textId="77777777" w:rsidR="00577C2B" w:rsidRDefault="007845E4">
      <w:pPr>
        <w:pStyle w:val="H2"/>
        <w:spacing w:before="120" w:after="120" w:line="259" w:lineRule="auto"/>
      </w:pPr>
      <w:r>
        <w:t xml:space="preserve">The Council may by notice in writing to the Provider, from time to time, require minor and/or non-substantial changes to the Services, the way the Services are provided or any of the Contract Documents; such changes shall not be nor be considered to be a Variation to this Contract nor shall the Prices be affected thereby. </w:t>
      </w:r>
    </w:p>
    <w:p w14:paraId="3454256B" w14:textId="77777777" w:rsidR="00577C2B" w:rsidRDefault="007845E4">
      <w:pPr>
        <w:pStyle w:val="H2"/>
        <w:spacing w:before="120" w:after="120" w:line="259" w:lineRule="auto"/>
      </w:pPr>
      <w:r>
        <w:t>The Council may propose a Variation by giving written notice to the Provider (“the Council Variation Notice”).</w:t>
      </w:r>
    </w:p>
    <w:p w14:paraId="1B2C4DF1" w14:textId="77777777" w:rsidR="00577C2B" w:rsidRDefault="007845E4">
      <w:pPr>
        <w:pStyle w:val="H2"/>
        <w:spacing w:before="120" w:after="120" w:line="259" w:lineRule="auto"/>
      </w:pPr>
      <w:r>
        <w:t xml:space="preserve">The Council Variation Notice shall: </w:t>
      </w:r>
    </w:p>
    <w:p w14:paraId="0DB6E8C0" w14:textId="77777777" w:rsidR="00577C2B" w:rsidRDefault="007845E4">
      <w:pPr>
        <w:pStyle w:val="H3"/>
        <w:spacing w:before="120" w:after="120" w:line="259" w:lineRule="auto"/>
        <w:ind w:hanging="1276"/>
        <w:jc w:val="left"/>
      </w:pPr>
      <w:r>
        <w:t>set out the Variation required in sufficient detail to enable the Provider to calculate and provide an estimate of any adjustment to the Prices in accordance with Clause 16.6 below (the “Estimate”);</w:t>
      </w:r>
    </w:p>
    <w:p w14:paraId="3D0BCB31" w14:textId="77777777" w:rsidR="00577C2B" w:rsidRDefault="007845E4">
      <w:pPr>
        <w:pStyle w:val="H3"/>
        <w:spacing w:before="120" w:after="120" w:line="259" w:lineRule="auto"/>
        <w:ind w:hanging="1276"/>
        <w:jc w:val="left"/>
      </w:pPr>
      <w:r>
        <w:t>state the date on or by which the Council wishes the Variation to be implemented.</w:t>
      </w:r>
    </w:p>
    <w:p w14:paraId="087EEE8C" w14:textId="77777777" w:rsidR="00577C2B" w:rsidRDefault="007845E4">
      <w:pPr>
        <w:pStyle w:val="H2"/>
        <w:spacing w:before="120" w:after="120" w:line="259" w:lineRule="auto"/>
      </w:pPr>
      <w:r>
        <w:lastRenderedPageBreak/>
        <w:t>The Council shall consult with the Provider with respect to the Variation, and the Provider shall provide the Council on or before the date falling ten (10) Working Days after the date of the Council Variation Notice with a reasonable Estimate of the increase or reduction in the Prices (if any), or proposal of other changes to the terms set out herein, which it believes should occur as a result of the changes set out in the Council Variation Notice.</w:t>
      </w:r>
    </w:p>
    <w:p w14:paraId="089218E0" w14:textId="77777777" w:rsidR="00577C2B" w:rsidRDefault="007845E4">
      <w:pPr>
        <w:pStyle w:val="B2"/>
        <w:numPr>
          <w:ilvl w:val="0"/>
          <w:numId w:val="0"/>
        </w:numPr>
        <w:ind w:left="863" w:hanging="12"/>
        <w:rPr>
          <w:rFonts w:cs="Arial"/>
          <w:b/>
          <w:szCs w:val="22"/>
        </w:rPr>
      </w:pPr>
      <w:r>
        <w:rPr>
          <w:rFonts w:cs="Arial"/>
          <w:b/>
          <w:szCs w:val="22"/>
        </w:rPr>
        <w:t xml:space="preserve">The Estimate </w:t>
      </w:r>
    </w:p>
    <w:p w14:paraId="67D0FCB3" w14:textId="77777777" w:rsidR="00577C2B" w:rsidRDefault="007845E4">
      <w:pPr>
        <w:pStyle w:val="H2"/>
        <w:spacing w:before="120" w:after="120" w:line="259" w:lineRule="auto"/>
      </w:pPr>
      <w:r>
        <w:t xml:space="preserve">The Estimate shall be accompanied by a reasonably detailed breakdown of the manner in which the Estimate is calculated and shall include details of any costs which are reasonably and unavoidably expected to be incurred by reason of the proposed change together with any information which the Council may reasonably require including without limitation breakdowns of price and supporting material for the purpose of satisfying the Council that the proposed revised price is fair and reasonable.  </w:t>
      </w:r>
    </w:p>
    <w:p w14:paraId="577B4920" w14:textId="77777777" w:rsidR="00577C2B" w:rsidRDefault="007845E4">
      <w:pPr>
        <w:pStyle w:val="H2"/>
        <w:spacing w:before="120" w:after="120" w:line="259" w:lineRule="auto"/>
      </w:pPr>
      <w:r>
        <w:t>To the extent it is possible to do so the Estimate shall be calculated:</w:t>
      </w:r>
    </w:p>
    <w:p w14:paraId="2FB13242" w14:textId="77777777" w:rsidR="00577C2B" w:rsidRDefault="007845E4">
      <w:pPr>
        <w:pStyle w:val="H3"/>
        <w:spacing w:before="120" w:after="120" w:line="259" w:lineRule="auto"/>
        <w:ind w:hanging="1276"/>
        <w:jc w:val="left"/>
      </w:pPr>
      <w:r>
        <w:t>using the rates and prices in the Tender Response Document (as they may have been revised in accordance with this Contract); or</w:t>
      </w:r>
    </w:p>
    <w:p w14:paraId="3BE1DB74" w14:textId="77777777" w:rsidR="00577C2B" w:rsidRDefault="007845E4">
      <w:pPr>
        <w:pStyle w:val="H3"/>
        <w:spacing w:before="120" w:after="120" w:line="259" w:lineRule="auto"/>
        <w:ind w:hanging="1276"/>
        <w:jc w:val="left"/>
      </w:pPr>
      <w:r>
        <w:t>where it is not possible to calculate the adjustment using such rates and prices based on rates and prices that represent the market price current at the date on which the Council Variation Notice is issued.</w:t>
      </w:r>
    </w:p>
    <w:p w14:paraId="62ACC3EF" w14:textId="77777777" w:rsidR="00577C2B" w:rsidRDefault="007845E4">
      <w:pPr>
        <w:pStyle w:val="H2"/>
        <w:spacing w:before="120" w:after="120" w:line="259" w:lineRule="auto"/>
      </w:pPr>
      <w:r>
        <w:t>The Estimate shall include a statement of the Provider’s opinion on:-</w:t>
      </w:r>
    </w:p>
    <w:p w14:paraId="18E59D04" w14:textId="77777777" w:rsidR="00577C2B" w:rsidRDefault="007845E4">
      <w:pPr>
        <w:pStyle w:val="H3"/>
        <w:spacing w:before="120" w:after="120" w:line="259" w:lineRule="auto"/>
        <w:ind w:hanging="1276"/>
        <w:jc w:val="left"/>
      </w:pPr>
      <w:r>
        <w:t>any impact on the provision of the Services;</w:t>
      </w:r>
    </w:p>
    <w:p w14:paraId="3BC5593A" w14:textId="77777777" w:rsidR="00577C2B" w:rsidRDefault="007845E4">
      <w:pPr>
        <w:pStyle w:val="H3"/>
        <w:spacing w:before="120" w:after="120" w:line="259" w:lineRule="auto"/>
        <w:ind w:hanging="1276"/>
        <w:jc w:val="left"/>
      </w:pPr>
      <w:r>
        <w:t>any amendment required to the Contract as a result of the change in the Services; and</w:t>
      </w:r>
    </w:p>
    <w:p w14:paraId="1CFCD772" w14:textId="77777777" w:rsidR="00577C2B" w:rsidRDefault="007845E4">
      <w:pPr>
        <w:pStyle w:val="H3"/>
        <w:spacing w:before="120" w:after="120" w:line="259" w:lineRule="auto"/>
        <w:ind w:hanging="1276"/>
        <w:jc w:val="left"/>
      </w:pPr>
      <w:r>
        <w:t>any capital expenditure that is required or no longer required as a result of the change in the Services.</w:t>
      </w:r>
    </w:p>
    <w:p w14:paraId="2AE1EDEF" w14:textId="77777777" w:rsidR="00577C2B" w:rsidRDefault="007845E4">
      <w:pPr>
        <w:pStyle w:val="H2"/>
        <w:spacing w:before="120" w:after="120" w:line="259" w:lineRule="auto"/>
      </w:pPr>
      <w:r>
        <w:t xml:space="preserve">As soon as practicable after the Council receives the Estimate, the Parties shall discuss and attempt to agree the issues set out in the Estimate. In such discussions the Council may: </w:t>
      </w:r>
    </w:p>
    <w:p w14:paraId="3871A22C" w14:textId="77777777" w:rsidR="00577C2B" w:rsidRDefault="007845E4">
      <w:pPr>
        <w:pStyle w:val="H3"/>
        <w:spacing w:before="120" w:after="120" w:line="259" w:lineRule="auto"/>
        <w:ind w:hanging="1276"/>
        <w:jc w:val="left"/>
      </w:pPr>
      <w:r>
        <w:t xml:space="preserve">agree the Estimate in which case the Variation shall be implemented in accordance with the Council Variation Notice; or </w:t>
      </w:r>
    </w:p>
    <w:p w14:paraId="7A673C3C" w14:textId="77777777" w:rsidR="00577C2B" w:rsidRDefault="007845E4">
      <w:pPr>
        <w:pStyle w:val="H3"/>
        <w:spacing w:before="120" w:after="120" w:line="259" w:lineRule="auto"/>
        <w:ind w:hanging="1276"/>
        <w:jc w:val="left"/>
      </w:pPr>
      <w:r>
        <w:t>modify the Council Variation Notice in which case the Provider shall as soon as practicable and in any event not more than ten (10) days after receipt of such modification, notify the Council of any consequential changes to the Estimate.</w:t>
      </w:r>
    </w:p>
    <w:p w14:paraId="657ECA39" w14:textId="77777777" w:rsidR="00577C2B" w:rsidRDefault="007845E4">
      <w:pPr>
        <w:pStyle w:val="H2"/>
        <w:spacing w:before="120" w:after="120" w:line="259" w:lineRule="auto"/>
      </w:pPr>
      <w:r>
        <w:t>If the Parties cannot agree on the effects and consequences of the Estimate then the dispute will be resolved in accordance with the Dispute Resolution Procedure.</w:t>
      </w:r>
    </w:p>
    <w:p w14:paraId="4C20D36F" w14:textId="77777777" w:rsidR="00577C2B" w:rsidRDefault="007845E4">
      <w:pPr>
        <w:pStyle w:val="H2"/>
        <w:spacing w:before="120" w:after="120" w:line="259" w:lineRule="auto"/>
      </w:pPr>
      <w:r>
        <w:t>As soon as practicable after the effects and consequences of the Estimate have been agreed or otherwise determined pursuant to Clause 16.10 the Council shall:</w:t>
      </w:r>
    </w:p>
    <w:p w14:paraId="225C244A" w14:textId="77777777" w:rsidR="00577C2B" w:rsidRDefault="007845E4">
      <w:pPr>
        <w:pStyle w:val="H3"/>
        <w:spacing w:before="120" w:after="120" w:line="259" w:lineRule="auto"/>
        <w:ind w:hanging="1276"/>
        <w:jc w:val="left"/>
      </w:pPr>
      <w:r>
        <w:t>confirm in writing the Estimate (as modified); or</w:t>
      </w:r>
    </w:p>
    <w:p w14:paraId="43E8F1FD" w14:textId="77777777" w:rsidR="00577C2B" w:rsidRDefault="007845E4">
      <w:pPr>
        <w:pStyle w:val="H3"/>
        <w:spacing w:before="120" w:after="120" w:line="259" w:lineRule="auto"/>
        <w:ind w:hanging="1276"/>
        <w:jc w:val="left"/>
      </w:pPr>
      <w:r>
        <w:t>withdraw the Council Variation Notice.</w:t>
      </w:r>
    </w:p>
    <w:p w14:paraId="5A985F36" w14:textId="77777777" w:rsidR="00577C2B" w:rsidRDefault="007845E4">
      <w:pPr>
        <w:pStyle w:val="H2"/>
        <w:spacing w:before="120" w:after="120" w:line="259" w:lineRule="auto"/>
      </w:pPr>
      <w:r>
        <w:t>If the Council does not confirm in writing the Estimate (as it may have been modified) within twenty (20) days of the Estimate being agreed in accordance with Clause 16.9 or determined pursuant to Clause 16.10 above then the Council Variation Notice shall be deemed to have been withdrawn.</w:t>
      </w:r>
    </w:p>
    <w:p w14:paraId="22896E77" w14:textId="77777777" w:rsidR="00577C2B" w:rsidRDefault="007845E4">
      <w:pPr>
        <w:pStyle w:val="B2"/>
        <w:numPr>
          <w:ilvl w:val="0"/>
          <w:numId w:val="0"/>
        </w:numPr>
        <w:ind w:left="851"/>
        <w:rPr>
          <w:rFonts w:cs="Arial"/>
          <w:b/>
          <w:szCs w:val="22"/>
        </w:rPr>
      </w:pPr>
      <w:r>
        <w:rPr>
          <w:rFonts w:cs="Arial"/>
          <w:b/>
          <w:szCs w:val="22"/>
        </w:rPr>
        <w:t>Provider Variations</w:t>
      </w:r>
    </w:p>
    <w:p w14:paraId="0D5F8886" w14:textId="77777777" w:rsidR="00577C2B" w:rsidRDefault="007845E4">
      <w:pPr>
        <w:pStyle w:val="H2"/>
        <w:spacing w:before="120" w:after="120" w:line="259" w:lineRule="auto"/>
      </w:pPr>
      <w:r>
        <w:lastRenderedPageBreak/>
        <w:t>If the Provider wishes to introduce a Variation to the Services it must serve a notice on the Council (“the Provider Variation Notice”).</w:t>
      </w:r>
    </w:p>
    <w:p w14:paraId="2505467C" w14:textId="77777777" w:rsidR="00577C2B" w:rsidRDefault="007845E4">
      <w:pPr>
        <w:pStyle w:val="H2"/>
        <w:spacing w:before="120" w:after="120" w:line="259" w:lineRule="auto"/>
      </w:pPr>
      <w:r>
        <w:t>The Provider Variation Notice must:</w:t>
      </w:r>
    </w:p>
    <w:p w14:paraId="566DD9AA" w14:textId="77777777" w:rsidR="00577C2B" w:rsidRDefault="007845E4">
      <w:pPr>
        <w:pStyle w:val="H3"/>
        <w:spacing w:before="120" w:after="120" w:line="259" w:lineRule="auto"/>
        <w:ind w:hanging="1276"/>
        <w:jc w:val="left"/>
      </w:pPr>
      <w:r>
        <w:t>set out the proposed Variation in sufficient detail to enable the Council to evaluate it in full;</w:t>
      </w:r>
    </w:p>
    <w:p w14:paraId="4F4427B2" w14:textId="77777777" w:rsidR="00577C2B" w:rsidRDefault="007845E4">
      <w:pPr>
        <w:pStyle w:val="H3"/>
        <w:spacing w:before="120" w:after="120" w:line="259" w:lineRule="auto"/>
        <w:ind w:hanging="1276"/>
        <w:jc w:val="left"/>
      </w:pPr>
      <w:r>
        <w:t>specify the Provider’s reasons for proposing the Variation;</w:t>
      </w:r>
    </w:p>
    <w:p w14:paraId="04B3C8CF" w14:textId="77777777" w:rsidR="00577C2B" w:rsidRDefault="007845E4">
      <w:pPr>
        <w:pStyle w:val="H3"/>
        <w:spacing w:before="120" w:after="120" w:line="259" w:lineRule="auto"/>
        <w:ind w:hanging="1276"/>
        <w:jc w:val="left"/>
      </w:pPr>
      <w:r>
        <w:t>request the Council to consult with the Provider with a view to deciding whether to agree to the Variation and, if so, what consequential changes the Council requires as a result;</w:t>
      </w:r>
    </w:p>
    <w:p w14:paraId="002B6B52" w14:textId="77777777" w:rsidR="00577C2B" w:rsidRDefault="007845E4">
      <w:pPr>
        <w:pStyle w:val="H3"/>
        <w:spacing w:before="120" w:after="120" w:line="259" w:lineRule="auto"/>
        <w:ind w:hanging="1276"/>
        <w:jc w:val="left"/>
      </w:pPr>
      <w:r>
        <w:t>include an Estimate in accordance with Clauses 16.6 and 16.7; and</w:t>
      </w:r>
    </w:p>
    <w:p w14:paraId="1CC0CC28" w14:textId="77777777" w:rsidR="00577C2B" w:rsidRDefault="007845E4">
      <w:pPr>
        <w:pStyle w:val="H3"/>
        <w:spacing w:before="120" w:after="120" w:line="259" w:lineRule="auto"/>
        <w:ind w:hanging="1276"/>
        <w:jc w:val="left"/>
      </w:pPr>
      <w:r>
        <w:t>indicate if there is any date by which a decision by the Council is critical.</w:t>
      </w:r>
    </w:p>
    <w:p w14:paraId="2B64EA2F" w14:textId="77777777" w:rsidR="00577C2B" w:rsidRDefault="007845E4">
      <w:pPr>
        <w:pStyle w:val="H2"/>
        <w:spacing w:before="120" w:after="120" w:line="259" w:lineRule="auto"/>
      </w:pPr>
      <w:r>
        <w:t xml:space="preserve">As soon as reasonably practicable after the Council receives the Provider Variation Notice the Parties shall meet to discuss the issues in such notice.  During such discussions either Party may propose modifications to the proposed Variation. </w:t>
      </w:r>
    </w:p>
    <w:p w14:paraId="5978D228" w14:textId="77777777" w:rsidR="00577C2B" w:rsidRDefault="007845E4">
      <w:pPr>
        <w:pStyle w:val="H2"/>
        <w:spacing w:before="120" w:after="120" w:line="259" w:lineRule="auto"/>
      </w:pPr>
      <w:r>
        <w:t xml:space="preserve">If the Council accepts the Provider Variation Notice (with or without modification) the relevant Variation shall be implemented by any date specified in the Provider Variation Notice or in the event that it is not practicable for any reason to implement the Variation by such date it shall be implemented by such other date as the Parties acting reasonably may agree. </w:t>
      </w:r>
    </w:p>
    <w:p w14:paraId="0B233482" w14:textId="77777777" w:rsidR="00577C2B" w:rsidRDefault="007845E4">
      <w:pPr>
        <w:pStyle w:val="H2"/>
        <w:spacing w:before="120" w:after="120" w:line="259" w:lineRule="auto"/>
      </w:pPr>
      <w:r>
        <w:t>If the Council rejects the Provider Variation Notice it shall not be obliged to give its reasons for such a rejection.</w:t>
      </w:r>
    </w:p>
    <w:p w14:paraId="60A208E3" w14:textId="77777777" w:rsidR="00577C2B" w:rsidRDefault="007845E4">
      <w:pPr>
        <w:pStyle w:val="H2"/>
        <w:spacing w:before="120" w:after="120" w:line="259" w:lineRule="auto"/>
      </w:pPr>
      <w:r>
        <w:t>Unless the Council's acceptance of the Provider’s proposed Variation specifically agrees to an increase in the Prices, there shall be no increase in the Prices as a result of a Variation proposed by the Provider.</w:t>
      </w:r>
    </w:p>
    <w:p w14:paraId="433BC601" w14:textId="77777777" w:rsidR="00577C2B" w:rsidRDefault="007845E4">
      <w:pPr>
        <w:pStyle w:val="H2"/>
        <w:spacing w:before="120" w:after="120" w:line="259" w:lineRule="auto"/>
      </w:pPr>
      <w:r>
        <w:t xml:space="preserve">If the Variation proposed by the Provider causes or will cause the Provider's costs or those of one of its Sub-Contractors to decrease, there shall be a corresponding decrease in the Prices. </w:t>
      </w:r>
    </w:p>
    <w:p w14:paraId="6727F086" w14:textId="77777777" w:rsidR="00577C2B" w:rsidRDefault="007845E4">
      <w:pPr>
        <w:pStyle w:val="H2"/>
        <w:spacing w:before="120" w:after="120" w:line="259" w:lineRule="auto"/>
      </w:pPr>
      <w:r>
        <w:t>Neither Party shall be entitled to reject any Variation which has been proposed to enable the provision of the Services to conform to a change in law.</w:t>
      </w:r>
    </w:p>
    <w:p w14:paraId="02432E8F" w14:textId="77777777" w:rsidR="00577C2B" w:rsidRDefault="00577C2B">
      <w:pPr>
        <w:pStyle w:val="H2"/>
        <w:numPr>
          <w:ilvl w:val="0"/>
          <w:numId w:val="0"/>
        </w:numPr>
        <w:spacing w:before="120" w:after="120" w:line="259" w:lineRule="auto"/>
        <w:ind w:left="851"/>
      </w:pPr>
    </w:p>
    <w:p w14:paraId="665DCA4F" w14:textId="77777777" w:rsidR="00577C2B" w:rsidRDefault="007845E4">
      <w:pPr>
        <w:pStyle w:val="H1"/>
        <w:keepNext/>
        <w:ind w:left="993" w:hanging="993"/>
        <w:jc w:val="both"/>
        <w:rPr>
          <w:rFonts w:ascii="Arial" w:hAnsi="Arial" w:cs="Arial"/>
        </w:rPr>
      </w:pPr>
      <w:bookmarkStart w:id="142" w:name="_Toc256000022"/>
      <w:bookmarkStart w:id="143" w:name="_Toc442437257"/>
      <w:bookmarkStart w:id="144" w:name="_Toc506795044"/>
      <w:r>
        <w:rPr>
          <w:rFonts w:ascii="Arial" w:hAnsi="Arial" w:cs="Arial"/>
        </w:rPr>
        <w:t>PERFORMANCE MONITORING AND CONTRACT REVIEW</w:t>
      </w:r>
      <w:bookmarkEnd w:id="142"/>
      <w:bookmarkEnd w:id="143"/>
      <w:bookmarkEnd w:id="144"/>
    </w:p>
    <w:p w14:paraId="372738E8" w14:textId="77777777" w:rsidR="00577C2B" w:rsidRDefault="007845E4">
      <w:pPr>
        <w:pStyle w:val="H2"/>
        <w:keepNext/>
        <w:spacing w:before="120" w:after="120" w:line="259" w:lineRule="auto"/>
      </w:pPr>
      <w:r>
        <w:t xml:space="preserve">Contract review meetings will be held between the Provider’s Authorised Representative and the Contract Manager at regular intervals specified in advance by the Council and monitoring visits shall also take place in order to monitor the Provider’s performance both on this Contract as a whole and against any Performance Targets.  </w:t>
      </w:r>
    </w:p>
    <w:p w14:paraId="76BEDE97" w14:textId="77777777" w:rsidR="00577C2B" w:rsidRDefault="007845E4">
      <w:pPr>
        <w:pStyle w:val="H2"/>
        <w:spacing w:before="120" w:after="120" w:line="259" w:lineRule="auto"/>
      </w:pPr>
      <w:r>
        <w:t xml:space="preserve">Not used. </w:t>
      </w:r>
    </w:p>
    <w:p w14:paraId="136E3D8C" w14:textId="77777777" w:rsidR="00577C2B" w:rsidRDefault="007845E4">
      <w:pPr>
        <w:pStyle w:val="H2"/>
        <w:spacing w:before="120" w:after="120" w:line="259" w:lineRule="auto"/>
      </w:pPr>
      <w:r>
        <w:t>The Council shall wherever possible provide five (5) Working Days’ notice of monitoring visits but reserve the right to make unannounced monitoring visits at any time (in which circumstances the Council shall respect the rights of any Service Users who may be receiving Services at the time of an unannounced visit).</w:t>
      </w:r>
    </w:p>
    <w:p w14:paraId="073BCC8D" w14:textId="77777777" w:rsidR="00577C2B" w:rsidRDefault="007845E4">
      <w:pPr>
        <w:pStyle w:val="H2"/>
        <w:spacing w:before="120" w:after="120" w:line="259" w:lineRule="auto"/>
      </w:pPr>
      <w:r>
        <w:t xml:space="preserve">The Provider shall afford all necessary resources and facilities to allow the Council to carry out its contract reviews (including procuring the attendance of the Provider’s Authorised Representatives at such meetings), monitoring visits and any further reasonable methods which the Council undertakes to assess the Provider’s performance </w:t>
      </w:r>
      <w:r>
        <w:lastRenderedPageBreak/>
        <w:t>and contract compliance.  The Provider shall provide all reasonable cooperation, facilitation and information required at no additional cost to the Council.</w:t>
      </w:r>
    </w:p>
    <w:p w14:paraId="1C22E28A" w14:textId="77777777" w:rsidR="00577C2B" w:rsidRDefault="007845E4">
      <w:pPr>
        <w:pStyle w:val="H2"/>
        <w:spacing w:before="120" w:after="120" w:line="259" w:lineRule="auto"/>
      </w:pPr>
      <w:r>
        <w:t xml:space="preserve">The Provider shall monitor and report to the Council its performance against any Performance Targets and provide all information required therein in the format required by the Council and at the times requested by the Council.  </w:t>
      </w:r>
    </w:p>
    <w:p w14:paraId="01598D25" w14:textId="77777777" w:rsidR="00577C2B" w:rsidRDefault="007845E4">
      <w:pPr>
        <w:pStyle w:val="H2"/>
        <w:spacing w:before="120" w:after="120" w:line="259" w:lineRule="auto"/>
      </w:pPr>
      <w:r>
        <w:t>The Council shall be entitled to make deductions or other adjustments to the Contract Price as a consequence of the Provider’s performance against the Performance Targets as provided for in the Performance Mechanism.</w:t>
      </w:r>
    </w:p>
    <w:p w14:paraId="63888314" w14:textId="77777777" w:rsidR="00577C2B" w:rsidRDefault="007845E4">
      <w:pPr>
        <w:pStyle w:val="H2"/>
        <w:spacing w:before="120" w:after="120" w:line="259" w:lineRule="auto"/>
      </w:pPr>
      <w:r>
        <w:t>The Council may elect, at its own cost, to undertake its own performance monitoring at any stage for any purpose, including in order to ensure that the Services are being provided in accordance with this Contract. The Provider will use its reasonable endeavours to assist the Council in such an exercise. The Council shall notify the Provider of the outcome of the performance monitoring exercise, and (without prejudice to the Council's other rights under this Contract) the Provider shall have due regard to the Council’s findings in relation to the future provision of the Services.</w:t>
      </w:r>
    </w:p>
    <w:p w14:paraId="071990C7" w14:textId="77777777" w:rsidR="00577C2B" w:rsidRDefault="007845E4">
      <w:pPr>
        <w:pStyle w:val="H2"/>
        <w:spacing w:before="120" w:after="120" w:line="259" w:lineRule="auto"/>
        <w:rPr>
          <w:sz w:val="18"/>
        </w:rPr>
      </w:pPr>
      <w:r>
        <w:t>The Council may initiate an open book process at any point during the Contract Period for the following purposes:</w:t>
      </w:r>
    </w:p>
    <w:p w14:paraId="7AD3E08E" w14:textId="77777777" w:rsidR="00577C2B" w:rsidRDefault="007845E4">
      <w:pPr>
        <w:pStyle w:val="Heading3"/>
        <w:numPr>
          <w:ilvl w:val="0"/>
          <w:numId w:val="20"/>
        </w:numPr>
        <w:tabs>
          <w:tab w:val="left" w:pos="720"/>
        </w:tabs>
        <w:spacing w:before="0" w:after="0"/>
        <w:rPr>
          <w:b w:val="0"/>
          <w:sz w:val="22"/>
          <w:szCs w:val="22"/>
        </w:rPr>
      </w:pPr>
      <w:r>
        <w:rPr>
          <w:b w:val="0"/>
          <w:sz w:val="22"/>
          <w:szCs w:val="22"/>
        </w:rPr>
        <w:t>to review the method and structure for the provision of Services</w:t>
      </w:r>
    </w:p>
    <w:p w14:paraId="2D5AA59E" w14:textId="77777777" w:rsidR="00577C2B" w:rsidRDefault="007845E4">
      <w:pPr>
        <w:pStyle w:val="Heading3"/>
        <w:numPr>
          <w:ilvl w:val="0"/>
          <w:numId w:val="20"/>
        </w:numPr>
        <w:tabs>
          <w:tab w:val="left" w:pos="720"/>
        </w:tabs>
        <w:spacing w:before="0" w:after="0"/>
        <w:rPr>
          <w:b w:val="0"/>
          <w:sz w:val="22"/>
          <w:szCs w:val="22"/>
        </w:rPr>
      </w:pPr>
      <w:r>
        <w:rPr>
          <w:b w:val="0"/>
          <w:sz w:val="22"/>
          <w:szCs w:val="22"/>
        </w:rPr>
        <w:t>to establish the actual cost of providing the Services</w:t>
      </w:r>
    </w:p>
    <w:p w14:paraId="099065F5" w14:textId="77777777" w:rsidR="00577C2B" w:rsidRDefault="007845E4">
      <w:pPr>
        <w:pStyle w:val="Heading3"/>
        <w:numPr>
          <w:ilvl w:val="0"/>
          <w:numId w:val="20"/>
        </w:numPr>
        <w:tabs>
          <w:tab w:val="left" w:pos="720"/>
        </w:tabs>
        <w:spacing w:before="0" w:after="0"/>
        <w:rPr>
          <w:b w:val="0"/>
          <w:sz w:val="22"/>
          <w:szCs w:val="22"/>
        </w:rPr>
      </w:pPr>
      <w:r>
        <w:rPr>
          <w:b w:val="0"/>
          <w:sz w:val="22"/>
          <w:szCs w:val="22"/>
        </w:rPr>
        <w:t>to identify opportunities for cost savings which in turn will reduce the Price</w:t>
      </w:r>
    </w:p>
    <w:p w14:paraId="03A42D64" w14:textId="77777777" w:rsidR="00577C2B" w:rsidRDefault="007845E4">
      <w:pPr>
        <w:pStyle w:val="Heading3"/>
        <w:numPr>
          <w:ilvl w:val="0"/>
          <w:numId w:val="20"/>
        </w:numPr>
        <w:tabs>
          <w:tab w:val="left" w:pos="720"/>
        </w:tabs>
        <w:spacing w:before="0" w:after="0"/>
        <w:rPr>
          <w:b w:val="0"/>
          <w:sz w:val="22"/>
          <w:szCs w:val="22"/>
        </w:rPr>
      </w:pPr>
      <w:r>
        <w:rPr>
          <w:b w:val="0"/>
          <w:sz w:val="22"/>
          <w:szCs w:val="22"/>
        </w:rPr>
        <w:t xml:space="preserve">to evidence value for money </w:t>
      </w:r>
    </w:p>
    <w:p w14:paraId="4C6E1072" w14:textId="77777777" w:rsidR="00577C2B" w:rsidRDefault="007845E4">
      <w:pPr>
        <w:pStyle w:val="H2"/>
        <w:spacing w:before="120" w:after="120" w:line="259" w:lineRule="auto"/>
      </w:pPr>
      <w:r>
        <w:t xml:space="preserve">The Provider will co-operate fully with the Council in providing open access to its accounts and records to the Contract Manager and Contract Managers Representatives. </w:t>
      </w:r>
    </w:p>
    <w:p w14:paraId="3579CB51" w14:textId="77777777" w:rsidR="00577C2B" w:rsidRDefault="00577C2B">
      <w:pPr>
        <w:jc w:val="both"/>
        <w:rPr>
          <w:rFonts w:ascii="Arial" w:hAnsi="Arial" w:cs="Arial"/>
          <w:sz w:val="22"/>
          <w:szCs w:val="22"/>
        </w:rPr>
      </w:pPr>
    </w:p>
    <w:p w14:paraId="1C79BD77" w14:textId="77777777" w:rsidR="00577C2B" w:rsidRDefault="007845E4">
      <w:pPr>
        <w:pStyle w:val="H1"/>
        <w:keepNext/>
        <w:jc w:val="both"/>
        <w:rPr>
          <w:rFonts w:ascii="Arial" w:hAnsi="Arial" w:cs="Arial"/>
        </w:rPr>
      </w:pPr>
      <w:bookmarkStart w:id="145" w:name="_Toc256000023"/>
      <w:bookmarkStart w:id="146" w:name="_Toc442437258"/>
      <w:bookmarkStart w:id="147" w:name="_Toc506795045"/>
      <w:r>
        <w:rPr>
          <w:rFonts w:ascii="Arial" w:hAnsi="Arial" w:cs="Arial"/>
        </w:rPr>
        <w:t>INTELLECTUAL PROPERTY RIGHTS</w:t>
      </w:r>
      <w:bookmarkEnd w:id="145"/>
      <w:bookmarkEnd w:id="146"/>
      <w:bookmarkEnd w:id="147"/>
    </w:p>
    <w:p w14:paraId="05664C4F" w14:textId="77777777" w:rsidR="00577C2B" w:rsidRDefault="007845E4">
      <w:pPr>
        <w:pStyle w:val="H2"/>
        <w:keepNext/>
        <w:spacing w:before="120" w:after="120" w:line="259" w:lineRule="auto"/>
      </w:pPr>
      <w:r>
        <w:t>The Provider hereby expressly acknowledges that the Council</w:t>
      </w:r>
      <w:r>
        <w:rPr>
          <w:b/>
        </w:rPr>
        <w:t xml:space="preserve"> </w:t>
      </w:r>
      <w:r>
        <w:t>alone has (subject to such third party rights as may at any time be notified to the Provider by the Council) exclusive ownership and ultimate control of:</w:t>
      </w:r>
    </w:p>
    <w:p w14:paraId="408A3084" w14:textId="77777777" w:rsidR="00577C2B" w:rsidRDefault="007845E4">
      <w:pPr>
        <w:pStyle w:val="H3"/>
        <w:spacing w:before="120" w:after="120" w:line="259" w:lineRule="auto"/>
        <w:ind w:hanging="1276"/>
        <w:jc w:val="left"/>
      </w:pPr>
      <w:r>
        <w:t xml:space="preserve">the format and content of the documentation comprising the Contract; </w:t>
      </w:r>
    </w:p>
    <w:p w14:paraId="10740C2D" w14:textId="77777777" w:rsidR="00577C2B" w:rsidRDefault="007845E4">
      <w:pPr>
        <w:pStyle w:val="H3"/>
        <w:spacing w:before="120" w:after="120" w:line="259" w:lineRule="auto"/>
        <w:ind w:hanging="1276"/>
        <w:jc w:val="left"/>
      </w:pPr>
      <w:r>
        <w:t xml:space="preserve">the Council's logos, insignia and letter heads; </w:t>
      </w:r>
    </w:p>
    <w:p w14:paraId="4F03D41E" w14:textId="77777777" w:rsidR="00577C2B" w:rsidRDefault="007845E4">
      <w:pPr>
        <w:pStyle w:val="H3"/>
        <w:spacing w:before="120" w:after="120" w:line="259" w:lineRule="auto"/>
        <w:ind w:hanging="1276"/>
        <w:jc w:val="left"/>
      </w:pPr>
      <w:r>
        <w:t xml:space="preserve">Council Data however and wherever stored and processed by the Provider; and </w:t>
      </w:r>
    </w:p>
    <w:p w14:paraId="60ED5E76" w14:textId="77777777" w:rsidR="00577C2B" w:rsidRDefault="007845E4">
      <w:pPr>
        <w:pStyle w:val="H3"/>
        <w:spacing w:before="120" w:after="120" w:line="259" w:lineRule="auto"/>
        <w:ind w:hanging="1276"/>
        <w:jc w:val="left"/>
      </w:pPr>
      <w:r>
        <w:t>any Intellectual Property Rights pertaining to any of the above.</w:t>
      </w:r>
    </w:p>
    <w:p w14:paraId="0D4DAD5C" w14:textId="77777777" w:rsidR="00577C2B" w:rsidRDefault="007845E4">
      <w:pPr>
        <w:pStyle w:val="StyleArialLeft"/>
        <w:ind w:left="851"/>
        <w:rPr>
          <w:rFonts w:cs="Arial"/>
          <w:szCs w:val="22"/>
        </w:rPr>
      </w:pPr>
      <w:r>
        <w:rPr>
          <w:rFonts w:cs="Arial"/>
          <w:szCs w:val="22"/>
        </w:rPr>
        <w:t>(collectively the “Property Rights”).</w:t>
      </w:r>
    </w:p>
    <w:p w14:paraId="780069C0" w14:textId="77777777" w:rsidR="00577C2B" w:rsidRDefault="007845E4">
      <w:pPr>
        <w:pStyle w:val="H2"/>
        <w:spacing w:before="120" w:after="120" w:line="259" w:lineRule="auto"/>
      </w:pPr>
      <w:r>
        <w:t>Any goodwill pertaining to or arising from the use of the Property Rights shall at all times ensure and accrue to the exclusive benefit of the Council absolutely.</w:t>
      </w:r>
    </w:p>
    <w:p w14:paraId="42E5E7F5" w14:textId="77777777" w:rsidR="00577C2B" w:rsidRDefault="007845E4">
      <w:pPr>
        <w:pStyle w:val="H2"/>
        <w:spacing w:before="120" w:after="120" w:line="259" w:lineRule="auto"/>
      </w:pPr>
      <w:r>
        <w:t>The Provider shall at the request of the Council promptly execute such documents and take or desist from such action as the Council may require in order to assure to the Council the full benefit of its Property Rights and/or to confirm the Council's title thereto.</w:t>
      </w:r>
    </w:p>
    <w:p w14:paraId="09006990" w14:textId="77777777" w:rsidR="00577C2B" w:rsidRDefault="007845E4">
      <w:pPr>
        <w:pStyle w:val="H2"/>
        <w:spacing w:before="120" w:after="120" w:line="259" w:lineRule="auto"/>
      </w:pPr>
      <w:r>
        <w:t>The Council hereby licences the Provider to use the Property Rights solely:</w:t>
      </w:r>
    </w:p>
    <w:p w14:paraId="6FDE7EB2" w14:textId="77777777" w:rsidR="00577C2B" w:rsidRDefault="007845E4">
      <w:pPr>
        <w:pStyle w:val="H3"/>
        <w:spacing w:before="120" w:after="120" w:line="259" w:lineRule="auto"/>
        <w:ind w:hanging="1276"/>
        <w:jc w:val="left"/>
      </w:pPr>
      <w:r>
        <w:t>to the extent and upon the terms provided by this Contract; and</w:t>
      </w:r>
    </w:p>
    <w:p w14:paraId="45AF5425" w14:textId="77777777" w:rsidR="00577C2B" w:rsidRDefault="007845E4">
      <w:pPr>
        <w:pStyle w:val="H3"/>
        <w:spacing w:before="120" w:after="120" w:line="259" w:lineRule="auto"/>
        <w:ind w:hanging="1276"/>
        <w:jc w:val="left"/>
      </w:pPr>
      <w:r>
        <w:t>for the purposes of performing the Services for the Council.</w:t>
      </w:r>
    </w:p>
    <w:p w14:paraId="723BF56B" w14:textId="77777777" w:rsidR="00577C2B" w:rsidRDefault="007845E4">
      <w:pPr>
        <w:pStyle w:val="H2"/>
        <w:spacing w:before="120" w:after="120" w:line="259" w:lineRule="auto"/>
      </w:pPr>
      <w:r>
        <w:t>The Provider shall notify the Council</w:t>
      </w:r>
      <w:r>
        <w:rPr>
          <w:b/>
        </w:rPr>
        <w:t xml:space="preserve"> </w:t>
      </w:r>
      <w:r>
        <w:t>on becoming aware of:</w:t>
      </w:r>
    </w:p>
    <w:p w14:paraId="0142EBE2" w14:textId="77777777" w:rsidR="00577C2B" w:rsidRDefault="007845E4">
      <w:pPr>
        <w:pStyle w:val="H3"/>
        <w:spacing w:before="120" w:after="120" w:line="259" w:lineRule="auto"/>
        <w:ind w:hanging="1276"/>
        <w:jc w:val="left"/>
      </w:pPr>
      <w:r>
        <w:lastRenderedPageBreak/>
        <w:t>any information prejudicial to, and/or actual, threatened or suspected complaint or proceedings brought by any third party (including, without limitation, by any user or recipient of the Services) in any way connected with the Services and relating to the Council, the Provider or its Sub-Contractors or any Fellow Provider; or</w:t>
      </w:r>
    </w:p>
    <w:p w14:paraId="7F5FE0B0" w14:textId="77777777" w:rsidR="00577C2B" w:rsidRDefault="007845E4">
      <w:pPr>
        <w:pStyle w:val="H3"/>
        <w:spacing w:before="120" w:after="120" w:line="259" w:lineRule="auto"/>
        <w:ind w:hanging="1276"/>
        <w:jc w:val="left"/>
      </w:pPr>
      <w:r>
        <w:t>any actual, threatened, attempted or suspected infringement by any third party of any of the Property Rights including (without limitation) any seizure of or other interference with Council Data (an “Infringement”).</w:t>
      </w:r>
    </w:p>
    <w:p w14:paraId="1C3BCADC" w14:textId="77777777" w:rsidR="00577C2B" w:rsidRDefault="007845E4">
      <w:pPr>
        <w:pStyle w:val="H2"/>
        <w:spacing w:before="120" w:after="120" w:line="259" w:lineRule="auto"/>
      </w:pPr>
      <w:r>
        <w:t>The Provider shall use its best endeavours to assist, co-operate with and follow the instructions of the Council in relation to any Infringement, including (without limitation) in protecting and/or defending the Property Rights against any infringing party and, at the Council's request or the request of the Council’s insurers, the Provider shall entrust the conduct of any proceedings in relation to any such Infringement to the Council.</w:t>
      </w:r>
    </w:p>
    <w:p w14:paraId="3CE20FCC" w14:textId="77777777" w:rsidR="00577C2B" w:rsidRDefault="007845E4">
      <w:pPr>
        <w:pStyle w:val="H2"/>
        <w:spacing w:before="120" w:after="120" w:line="259" w:lineRule="auto"/>
      </w:pPr>
      <w:r>
        <w:t>Save for any Pre-Existing Intellectual Property Rights owned by the Provider, all Intellectual Property Rights in any data, reports, drawings, specifications, plans, software, designs, inventions and/or other material produced or developed by the Provider in connection with provision of the Services shall vest in and be the property of the Council and the Provider hereby assigns all such Intellectual Property Rights to the Council provided that in the event that any such Intellectual Property Rights do not vest in the Council by operation of law, the Provider shall execute or cause to be executed, including by any employee or agent of its any and all deeds, documents and acts required to assign such Intellectual Property Rights to the Council.</w:t>
      </w:r>
    </w:p>
    <w:p w14:paraId="4784CF97" w14:textId="77777777" w:rsidR="00577C2B" w:rsidRDefault="007845E4">
      <w:pPr>
        <w:pStyle w:val="H2"/>
        <w:spacing w:before="120" w:after="120" w:line="259" w:lineRule="auto"/>
      </w:pPr>
      <w:r>
        <w:t>Neither Party shall acquire Pre-Existing IPR Rights of the other Party.</w:t>
      </w:r>
    </w:p>
    <w:p w14:paraId="4D1C9C76" w14:textId="77777777" w:rsidR="00577C2B" w:rsidRDefault="007845E4">
      <w:pPr>
        <w:pStyle w:val="H2"/>
        <w:spacing w:before="120" w:after="120" w:line="259" w:lineRule="auto"/>
      </w:pPr>
      <w:r>
        <w:t xml:space="preserve">Subject to clause 18.8, the Provider shall grant the Council a fully paid-up, royalty-free non-exclusive licence to use the Provider’s logos and insignia in relation to the Services, including the promotion and reporting thereof.   </w:t>
      </w:r>
    </w:p>
    <w:p w14:paraId="5DAB3514" w14:textId="77777777" w:rsidR="00577C2B" w:rsidRDefault="007845E4">
      <w:pPr>
        <w:pStyle w:val="B2"/>
        <w:numPr>
          <w:ilvl w:val="0"/>
          <w:numId w:val="0"/>
        </w:numPr>
        <w:ind w:left="851"/>
        <w:rPr>
          <w:rFonts w:cs="Arial"/>
          <w:b/>
          <w:szCs w:val="22"/>
        </w:rPr>
      </w:pPr>
      <w:r>
        <w:rPr>
          <w:rFonts w:cs="Arial"/>
          <w:b/>
          <w:szCs w:val="22"/>
        </w:rPr>
        <w:t>Intellectual Property Rights Indemnity</w:t>
      </w:r>
    </w:p>
    <w:p w14:paraId="0C2034C8" w14:textId="77777777" w:rsidR="00577C2B" w:rsidRDefault="007845E4">
      <w:pPr>
        <w:pStyle w:val="H2"/>
        <w:spacing w:before="120" w:after="120" w:line="259" w:lineRule="auto"/>
      </w:pPr>
      <w:r>
        <w:t>The Provider warrants, undertakes and represents to the Council that:</w:t>
      </w:r>
    </w:p>
    <w:p w14:paraId="4A95A171" w14:textId="77777777" w:rsidR="00577C2B" w:rsidRDefault="007845E4">
      <w:pPr>
        <w:pStyle w:val="H3"/>
        <w:spacing w:before="120" w:after="120" w:line="259" w:lineRule="auto"/>
        <w:ind w:hanging="1276"/>
        <w:jc w:val="left"/>
      </w:pPr>
      <w:bookmarkStart w:id="148" w:name="a187172"/>
      <w:bookmarkEnd w:id="148"/>
      <w:r>
        <w:t>it has not given and will not give permission to any third party to use any of the material to which Clause 18.1 relates nor any of the Intellectual Property Rights in such material; and</w:t>
      </w:r>
    </w:p>
    <w:p w14:paraId="695F3C26" w14:textId="77777777" w:rsidR="00577C2B" w:rsidRDefault="007845E4">
      <w:pPr>
        <w:pStyle w:val="H3"/>
        <w:spacing w:before="120" w:after="120" w:line="259" w:lineRule="auto"/>
        <w:ind w:hanging="1276"/>
        <w:jc w:val="left"/>
      </w:pPr>
      <w:bookmarkStart w:id="149" w:name="a830642"/>
      <w:bookmarkStart w:id="150" w:name="a165809"/>
      <w:bookmarkEnd w:id="149"/>
      <w:bookmarkEnd w:id="150"/>
      <w:r>
        <w:t>neither the provision of the Services by the Provider nor its receipt by the Council will infringe the Intellectual Property Rights of any third party.</w:t>
      </w:r>
    </w:p>
    <w:p w14:paraId="05935E51" w14:textId="77777777" w:rsidR="00577C2B" w:rsidRDefault="007845E4">
      <w:pPr>
        <w:pStyle w:val="H2"/>
        <w:spacing w:before="120" w:after="120" w:line="259" w:lineRule="auto"/>
      </w:pPr>
      <w:bookmarkStart w:id="151" w:name="a322252"/>
      <w:bookmarkEnd w:id="151"/>
      <w:r>
        <w:t xml:space="preserve">The Provider agrees to indemnify the Council and keep it indemnified at all times against all or any costs, claims, damages or expenses incurred by the Council, or for which the Council may become liable, with respect to any claim by any third party that their Intellectual Property Rights have been infringed by the provision of the Services or anything supplied, created or done by the Provider in connection with such provision. </w:t>
      </w:r>
    </w:p>
    <w:p w14:paraId="0195FB1B" w14:textId="77777777" w:rsidR="00577C2B" w:rsidRDefault="007845E4">
      <w:pPr>
        <w:pStyle w:val="H2"/>
        <w:spacing w:before="120" w:after="120" w:line="259" w:lineRule="auto"/>
      </w:pPr>
      <w:bookmarkStart w:id="152" w:name="a894730"/>
      <w:bookmarkEnd w:id="152"/>
      <w:r>
        <w:t>The Provider waives any moral rights in relation to any materials it creates in connection with the provision of the Services to which it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material or other materials, infringes the Provider's moral rights.</w:t>
      </w:r>
    </w:p>
    <w:p w14:paraId="71CEFEB1" w14:textId="77777777" w:rsidR="00577C2B" w:rsidRDefault="00577C2B">
      <w:pPr>
        <w:ind w:left="1800" w:hanging="900"/>
        <w:jc w:val="both"/>
        <w:rPr>
          <w:rFonts w:ascii="Arial" w:hAnsi="Arial" w:cs="Arial"/>
          <w:sz w:val="22"/>
          <w:szCs w:val="22"/>
        </w:rPr>
      </w:pPr>
    </w:p>
    <w:p w14:paraId="2D0DBBDF" w14:textId="77777777" w:rsidR="00577C2B" w:rsidRDefault="007845E4">
      <w:pPr>
        <w:pStyle w:val="H1"/>
        <w:keepNext/>
        <w:jc w:val="both"/>
        <w:rPr>
          <w:rFonts w:ascii="Arial" w:hAnsi="Arial" w:cs="Arial"/>
        </w:rPr>
      </w:pPr>
      <w:bookmarkStart w:id="153" w:name="_Toc256000024"/>
      <w:bookmarkStart w:id="154" w:name="_Toc442437259"/>
      <w:bookmarkStart w:id="155" w:name="_Toc506795046"/>
      <w:r>
        <w:rPr>
          <w:rFonts w:ascii="Arial" w:hAnsi="Arial" w:cs="Arial"/>
        </w:rPr>
        <w:lastRenderedPageBreak/>
        <w:t>ICT AND COMPUTER SYSTEMS</w:t>
      </w:r>
      <w:bookmarkEnd w:id="153"/>
      <w:bookmarkEnd w:id="154"/>
      <w:bookmarkEnd w:id="155"/>
    </w:p>
    <w:p w14:paraId="02ED2ADD" w14:textId="77777777" w:rsidR="00577C2B" w:rsidRDefault="007845E4">
      <w:pPr>
        <w:pStyle w:val="H2"/>
        <w:keepNext/>
        <w:spacing w:before="120" w:after="120" w:line="259" w:lineRule="auto"/>
      </w:pPr>
      <w:r>
        <w:t xml:space="preserve">In relation to any computer system which the Provider uses in connection with its provision of the Services, the Provider shall ensure that the Provider’s System(s) is at all times throughout the Contract Period such as to enable the Provider to comply with its obligations under the Contract and in particular (but without limitation) to perform the Services to the Contract Standard. </w:t>
      </w:r>
    </w:p>
    <w:p w14:paraId="5F921362" w14:textId="77777777" w:rsidR="00577C2B" w:rsidRDefault="007845E4">
      <w:pPr>
        <w:pStyle w:val="H2"/>
        <w:spacing w:before="120" w:after="120" w:line="259" w:lineRule="auto"/>
      </w:pPr>
      <w:r>
        <w:t>The Provider shall ensure that at all times during the Contract Period (and until any computerised Council Data has been returned to the Council in accordance with the provisions of the Contract) it has in place adequate and robust business continuity and disaster recovery procedures that are in accordance with good data management and security practice and that shall include as a minimum undertaking a full back up of all Council Data at least once per day so that in the event of the partial or total failure of the Provider's computer system the Provider shall be able to continue to provide the Services without interruption and comply with its remaining obligations under this Clause 19.</w:t>
      </w:r>
    </w:p>
    <w:p w14:paraId="01FE922A" w14:textId="77777777" w:rsidR="00577C2B" w:rsidRDefault="007845E4">
      <w:pPr>
        <w:pStyle w:val="H2"/>
        <w:spacing w:before="120" w:after="120" w:line="259" w:lineRule="auto"/>
      </w:pPr>
      <w:r>
        <w:t>The Provider shall ensure that any licences in relation to software to be used in connection with the provision of the Services allow for the software to be tested by the Council on a machine and at a location to be determined by the Council and allow the Council to so test all such software before it is used operationally by the Provider if it so requests.</w:t>
      </w:r>
    </w:p>
    <w:p w14:paraId="1E3A0D88" w14:textId="77777777" w:rsidR="00577C2B" w:rsidRDefault="007845E4">
      <w:pPr>
        <w:pStyle w:val="H2"/>
        <w:spacing w:before="120" w:after="120" w:line="259" w:lineRule="auto"/>
      </w:pPr>
      <w:r>
        <w:t>The Provider shall ensure that at all times during the Contract Period it has in place a good quality robust firewall and virus protection software so as to guard against any virus, worm, Trojan horse, logic bomb, time bomb, back door, trap, disabling device, malicious code, or other contaminants or similar form of code intended (or having that effect) to cause harm, damage, or to prevent or restrict the use of the Council Data, the Council’s System or any other computer system relevant to this Service (together, “Contaminants”).  The Provider warrants, undertakes and represents that it shall not introduce any Contaminants into the Council’s System, nor any systems of Collaboration Partners, Fellow Providers or other systems which the Provider is provided access to for the purpose of performing the Services.</w:t>
      </w:r>
    </w:p>
    <w:p w14:paraId="3425DDB2" w14:textId="77777777" w:rsidR="00577C2B" w:rsidRDefault="007845E4">
      <w:pPr>
        <w:pStyle w:val="H2"/>
        <w:spacing w:before="120" w:after="120" w:line="259" w:lineRule="auto"/>
      </w:pPr>
      <w:r>
        <w:t>The Council shall, free of charge, either in hard copy or in computerised form (as appropriate) provide the Provider with such Council Data as is necessary in the Council’s opinion for the Provider to perform the Services.</w:t>
      </w:r>
    </w:p>
    <w:p w14:paraId="2BB6C47D" w14:textId="77777777" w:rsidR="00577C2B" w:rsidRDefault="007845E4">
      <w:pPr>
        <w:pStyle w:val="H2"/>
        <w:spacing w:before="120" w:after="120" w:line="259" w:lineRule="auto"/>
      </w:pPr>
      <w:r>
        <w:t>The Provider shall at all times ensure that the Staff use the Council’s System and Council’s Equipment in accordance with the terms and conditions of this Contract and the Provider shall be solely responsible for any of the Staff’s breach of this Contract.</w:t>
      </w:r>
    </w:p>
    <w:p w14:paraId="1D9CCC8C" w14:textId="77777777" w:rsidR="00577C2B" w:rsidRDefault="007845E4">
      <w:pPr>
        <w:pStyle w:val="H2"/>
        <w:spacing w:before="120" w:after="120" w:line="259" w:lineRule="auto"/>
      </w:pPr>
      <w:r>
        <w:t>The Provider shall indemnify the Council and keep it indemnified at all times against all or any costs, claims, damages or expenses incurred by the Council, or for which the Council may become liable, arising out of or in connection with the Staff’s use of the Council’s System and/or the Council’s Equipment</w:t>
      </w:r>
      <w:r>
        <w:rPr>
          <w:szCs w:val="24"/>
        </w:rPr>
        <w:t>.</w:t>
      </w:r>
    </w:p>
    <w:p w14:paraId="235FE83C" w14:textId="77777777" w:rsidR="00577C2B" w:rsidRDefault="00577C2B">
      <w:pPr>
        <w:pStyle w:val="H1"/>
        <w:numPr>
          <w:ilvl w:val="0"/>
          <w:numId w:val="0"/>
        </w:numPr>
        <w:ind w:left="851"/>
        <w:jc w:val="both"/>
        <w:rPr>
          <w:rFonts w:ascii="Arial" w:hAnsi="Arial" w:cs="Arial"/>
        </w:rPr>
      </w:pPr>
    </w:p>
    <w:p w14:paraId="315D0350" w14:textId="77777777" w:rsidR="00577C2B" w:rsidRDefault="007845E4">
      <w:pPr>
        <w:pStyle w:val="H1"/>
        <w:keepNext/>
        <w:jc w:val="both"/>
        <w:rPr>
          <w:rFonts w:ascii="Arial" w:hAnsi="Arial" w:cs="Arial"/>
        </w:rPr>
      </w:pPr>
      <w:bookmarkStart w:id="156" w:name="_Toc256000026"/>
      <w:bookmarkStart w:id="157" w:name="_Toc442437260"/>
      <w:bookmarkStart w:id="158" w:name="_Toc506795047"/>
      <w:r>
        <w:rPr>
          <w:rFonts w:ascii="Arial" w:hAnsi="Arial" w:cs="Arial"/>
        </w:rPr>
        <w:t>AUDIT AND MONITORING RIGHTS</w:t>
      </w:r>
      <w:bookmarkEnd w:id="156"/>
      <w:bookmarkEnd w:id="157"/>
      <w:bookmarkEnd w:id="158"/>
      <w:r>
        <w:rPr>
          <w:rFonts w:ascii="Arial" w:hAnsi="Arial" w:cs="Arial"/>
        </w:rPr>
        <w:t xml:space="preserve"> </w:t>
      </w:r>
    </w:p>
    <w:p w14:paraId="5854F2C5" w14:textId="77777777" w:rsidR="00577C2B" w:rsidRDefault="007845E4">
      <w:pPr>
        <w:pStyle w:val="H2"/>
        <w:keepNext/>
        <w:spacing w:before="120" w:after="120" w:line="259" w:lineRule="auto"/>
      </w:pPr>
      <w:r>
        <w:t xml:space="preserve">The Provider shall permit or procure permission for any authorised representative of the Council (including such other nominated officer and/or the Council’s internal auditors and external auditors) and representatives of the Council’s partners (at the Council’s request), to have reasonable access for audit and monitoring purposes to information, documents, data, systems, the Provider’s Premises or the Provider’s Equipment used in the provision of the Services and any information, documents, reports, Sub-Contractors and their staff, </w:t>
      </w:r>
      <w:r>
        <w:lastRenderedPageBreak/>
        <w:t>assets or information, or anything else reasonably required for inspection by the Council and/or its authorised representatives.</w:t>
      </w:r>
    </w:p>
    <w:p w14:paraId="4DF2602F" w14:textId="77777777" w:rsidR="00577C2B" w:rsidRDefault="007845E4">
      <w:pPr>
        <w:pStyle w:val="H2"/>
        <w:spacing w:before="120" w:after="120" w:line="259" w:lineRule="auto"/>
      </w:pPr>
      <w:r>
        <w:t>Access shall include (without limiting the generality of the foregoing):</w:t>
      </w:r>
    </w:p>
    <w:p w14:paraId="6660C523" w14:textId="77777777" w:rsidR="00577C2B" w:rsidRDefault="007845E4">
      <w:pPr>
        <w:pStyle w:val="H3"/>
        <w:spacing w:before="120" w:after="120" w:line="259" w:lineRule="auto"/>
        <w:ind w:hanging="1276"/>
        <w:jc w:val="left"/>
      </w:pPr>
      <w:r>
        <w:t>reasonable access to the Staff who are engaged in the provision of the Services;</w:t>
      </w:r>
    </w:p>
    <w:p w14:paraId="2977B64B" w14:textId="77777777" w:rsidR="00577C2B" w:rsidRDefault="007845E4">
      <w:pPr>
        <w:pStyle w:val="H3"/>
        <w:spacing w:before="120" w:after="120" w:line="259" w:lineRule="auto"/>
        <w:ind w:hanging="1276"/>
        <w:jc w:val="left"/>
      </w:pPr>
      <w:r>
        <w:t>inspection of the materials, premises and arrangements being made by the Provider to comply with its obligations under this Contract;</w:t>
      </w:r>
    </w:p>
    <w:p w14:paraId="70992845" w14:textId="77777777" w:rsidR="00577C2B" w:rsidRDefault="007845E4">
      <w:pPr>
        <w:pStyle w:val="H3"/>
        <w:spacing w:before="120" w:after="120" w:line="259" w:lineRule="auto"/>
        <w:ind w:hanging="1276"/>
        <w:jc w:val="left"/>
      </w:pPr>
      <w:r>
        <w:t>access to the Provider’s Premises and any other locations where the Services are being provided; and</w:t>
      </w:r>
    </w:p>
    <w:p w14:paraId="3EAAD4C7" w14:textId="77777777" w:rsidR="00577C2B" w:rsidRDefault="007845E4">
      <w:pPr>
        <w:pStyle w:val="H3"/>
        <w:spacing w:before="120" w:after="120" w:line="259" w:lineRule="auto"/>
        <w:ind w:hanging="1276"/>
        <w:jc w:val="left"/>
      </w:pPr>
      <w:r>
        <w:t>access to such financial and other records kept as part of the provision of the Services by the Provider as may be reasonably required from time to time by the Council to enable the Council to verify the sums due and payable under the terms of this Contract and how the Services are being provided. The Provider shall keep and maintain for a period of six (6) years after the end of the Contract Period, or a longer period as may be agreed between the Parties, full and accurate records of this Contract including Services provided under it, all expenditure reimbursed by the Council and all payments made by the Council.  For the avoidance of doubt this Clause 20 is in addition to any legal requirement and does not negate the need for any such retention of records. If the Council’s audit of financial records reveals that the Council has overpaid all or part of the Price then the Provider shall immediately pay the Council the balance of such overpayment and the reasonable cost of such audit.</w:t>
      </w:r>
    </w:p>
    <w:p w14:paraId="3AB1BDEB" w14:textId="77777777" w:rsidR="00577C2B" w:rsidRDefault="007845E4">
      <w:pPr>
        <w:pStyle w:val="H2"/>
        <w:spacing w:before="120" w:after="120" w:line="259" w:lineRule="auto"/>
      </w:pPr>
      <w:r>
        <w:t>Access may be at any time without notice, provided there is good cause for access without notice, and provided that the Contract Manager shall comply with all reasonable requirements of the Provider for the purpose of protecting the confidentiality of the information of third parties, and no information will be divulged to any third party save in pursuance of statutory or other legal obligations.</w:t>
      </w:r>
    </w:p>
    <w:p w14:paraId="4FCFC23A" w14:textId="77777777" w:rsidR="00577C2B" w:rsidRDefault="007845E4">
      <w:pPr>
        <w:pStyle w:val="H2"/>
        <w:spacing w:before="120" w:after="120" w:line="259" w:lineRule="auto"/>
      </w:pPr>
      <w:r>
        <w:t>The Council reserves the right to jointly with the Provider audit or monitor the performance of a Sub-Contractor.</w:t>
      </w:r>
    </w:p>
    <w:p w14:paraId="705B0D73" w14:textId="77777777" w:rsidR="00577C2B" w:rsidRDefault="00577C2B">
      <w:pPr>
        <w:ind w:left="851" w:hanging="851"/>
        <w:jc w:val="both"/>
        <w:rPr>
          <w:rFonts w:ascii="Arial" w:hAnsi="Arial" w:cs="Arial"/>
          <w:sz w:val="22"/>
          <w:szCs w:val="22"/>
        </w:rPr>
      </w:pPr>
    </w:p>
    <w:p w14:paraId="701FE192" w14:textId="77777777" w:rsidR="00577C2B" w:rsidRDefault="007845E4">
      <w:pPr>
        <w:pStyle w:val="H1"/>
        <w:keepNext/>
        <w:jc w:val="both"/>
        <w:rPr>
          <w:rFonts w:ascii="Arial" w:hAnsi="Arial" w:cs="Arial"/>
        </w:rPr>
      </w:pPr>
      <w:bookmarkStart w:id="159" w:name="_Toc256000027"/>
      <w:bookmarkStart w:id="160" w:name="_Toc442437261"/>
      <w:bookmarkStart w:id="161" w:name="_Toc506795048"/>
      <w:r>
        <w:rPr>
          <w:rFonts w:ascii="Arial" w:hAnsi="Arial" w:cs="Arial"/>
        </w:rPr>
        <w:t>RECORDS</w:t>
      </w:r>
      <w:bookmarkEnd w:id="159"/>
      <w:bookmarkEnd w:id="160"/>
      <w:bookmarkEnd w:id="161"/>
      <w:r>
        <w:rPr>
          <w:rFonts w:ascii="Arial" w:hAnsi="Arial" w:cs="Arial"/>
        </w:rPr>
        <w:t xml:space="preserve"> </w:t>
      </w:r>
    </w:p>
    <w:p w14:paraId="121D945B" w14:textId="77777777" w:rsidR="00577C2B" w:rsidRDefault="007845E4">
      <w:pPr>
        <w:pStyle w:val="H2"/>
        <w:keepNext/>
        <w:spacing w:before="120" w:after="120" w:line="259" w:lineRule="auto"/>
      </w:pPr>
      <w:r>
        <w:t>The Provider shall maintain current and accurate records of all work carried out in the provision of the Services and shall ensure that these records shall be available for inspection by an authorised representative of the Council at all reasonable times in accordance with Clause 20.  Such records shall be Council Data and shall be provided to the Council in such searchable and identifiable form as the Council may request at any stage during the Contract Period.</w:t>
      </w:r>
    </w:p>
    <w:p w14:paraId="13D11358" w14:textId="77777777" w:rsidR="00577C2B" w:rsidRDefault="007845E4">
      <w:pPr>
        <w:pStyle w:val="H2"/>
        <w:spacing w:before="120" w:after="120" w:line="259" w:lineRule="auto"/>
      </w:pPr>
      <w:r>
        <w:t>The Provider shall maintain security safeguards against the destruction or loss or unauthorised use or alteration of records irrespective of the storage media which are under the Provider’s control as part of the Services including the Council Data.</w:t>
      </w:r>
    </w:p>
    <w:p w14:paraId="56DFD7DB" w14:textId="77777777" w:rsidR="00577C2B" w:rsidRDefault="007845E4">
      <w:pPr>
        <w:pStyle w:val="H2"/>
        <w:spacing w:before="120" w:after="120" w:line="259" w:lineRule="auto"/>
      </w:pPr>
      <w:r>
        <w:t>The Provider shall ensure that access to records is only provided to Staff as is necessary in connection with the provision of Services.  The Provider shall, prior to providing such access, ensure that those Staff members are made aware of the obligations upon the Provider in their dealings with the records, including the safeguards the Staff members must comply with.</w:t>
      </w:r>
    </w:p>
    <w:p w14:paraId="6468D1EF" w14:textId="77777777" w:rsidR="00577C2B" w:rsidRDefault="007845E4">
      <w:pPr>
        <w:pStyle w:val="H2"/>
        <w:spacing w:before="120" w:after="120" w:line="259" w:lineRule="auto"/>
      </w:pPr>
      <w:r>
        <w:t xml:space="preserve">If any records are accidentally or wilfully destroyed otherwise than by the Council or on the authorisation of the Council and in the event that the Provider does not have in place a </w:t>
      </w:r>
      <w:r>
        <w:lastRenderedPageBreak/>
        <w:t>method for reinstatement or replacement of such records, within five (5) Working  Days of receipt of a notice from the Council and without prejudice to the Council’s other rights at law, the Provider shall reimburse the Council’s reasonable costs in restoring such records and/or the Council Data such costs are to be accounted for during the term of this Contract by way of rebate in subsequent invoices for the sums paid pursuant hereto.</w:t>
      </w:r>
    </w:p>
    <w:p w14:paraId="244AB4D0" w14:textId="77777777" w:rsidR="00577C2B" w:rsidRDefault="00577C2B">
      <w:pPr>
        <w:pStyle w:val="H2"/>
        <w:numPr>
          <w:ilvl w:val="0"/>
          <w:numId w:val="0"/>
        </w:numPr>
        <w:spacing w:before="120" w:after="120" w:line="259" w:lineRule="auto"/>
      </w:pPr>
    </w:p>
    <w:p w14:paraId="6107541F" w14:textId="77777777" w:rsidR="00577C2B" w:rsidRDefault="007845E4">
      <w:pPr>
        <w:pStyle w:val="H1"/>
        <w:keepNext/>
        <w:jc w:val="both"/>
        <w:rPr>
          <w:rFonts w:ascii="Arial" w:hAnsi="Arial" w:cs="Arial"/>
        </w:rPr>
      </w:pPr>
      <w:bookmarkStart w:id="162" w:name="_Toc256000028"/>
      <w:bookmarkStart w:id="163" w:name="_Toc442437262"/>
      <w:bookmarkStart w:id="164" w:name="_Toc506795049"/>
      <w:r>
        <w:rPr>
          <w:rFonts w:ascii="Arial" w:hAnsi="Arial" w:cs="Arial"/>
        </w:rPr>
        <w:t>PUBLICITY</w:t>
      </w:r>
      <w:bookmarkEnd w:id="162"/>
      <w:bookmarkEnd w:id="163"/>
      <w:bookmarkEnd w:id="164"/>
    </w:p>
    <w:p w14:paraId="71330AD1" w14:textId="77777777" w:rsidR="00577C2B" w:rsidRDefault="007845E4">
      <w:pPr>
        <w:pStyle w:val="H2"/>
        <w:keepNext/>
        <w:spacing w:before="120" w:after="120" w:line="259" w:lineRule="auto"/>
      </w:pPr>
      <w:r>
        <w:t>Except with the prior written approval of the Council, the Provider shall not make any press announcements or responses or publicise this Contract or any part thereof in any way.</w:t>
      </w:r>
    </w:p>
    <w:p w14:paraId="4E32E0CC" w14:textId="77777777" w:rsidR="00577C2B" w:rsidRDefault="007845E4">
      <w:pPr>
        <w:pStyle w:val="H2"/>
        <w:spacing w:before="120" w:after="120" w:line="259" w:lineRule="auto"/>
      </w:pPr>
      <w:r>
        <w:t>Where requested, the Provider shall comply with the Council’s local brand policy and guidelines, as revised, updated or re-issued from time to time.</w:t>
      </w:r>
    </w:p>
    <w:p w14:paraId="10E6C91B" w14:textId="77777777" w:rsidR="00577C2B" w:rsidRDefault="007845E4">
      <w:pPr>
        <w:pStyle w:val="H2"/>
        <w:spacing w:before="120" w:after="120" w:line="259" w:lineRule="auto"/>
      </w:pPr>
      <w:r>
        <w:t>The Provider shall take reasonable steps to ensure the observance of the provisions of this Clause 22 by all of its Staff.</w:t>
      </w:r>
    </w:p>
    <w:p w14:paraId="00BDBFDE" w14:textId="77777777" w:rsidR="00577C2B" w:rsidRDefault="007845E4">
      <w:pPr>
        <w:pStyle w:val="H2"/>
        <w:spacing w:before="120" w:after="120" w:line="259" w:lineRule="auto"/>
      </w:pPr>
      <w:r>
        <w:t>The Council shall have the right to publish the results of the Provider’s ratings and elsewhere and to publicly share information in relation to these ratings (and the Provider acknowledges that such information is not confidential information.</w:t>
      </w:r>
    </w:p>
    <w:p w14:paraId="0A765DD3" w14:textId="77777777" w:rsidR="00577C2B" w:rsidRDefault="00577C2B">
      <w:pPr>
        <w:pStyle w:val="H2"/>
        <w:numPr>
          <w:ilvl w:val="0"/>
          <w:numId w:val="0"/>
        </w:numPr>
        <w:spacing w:before="120" w:after="120" w:line="259" w:lineRule="auto"/>
        <w:ind w:left="851"/>
      </w:pPr>
    </w:p>
    <w:p w14:paraId="79FA27A4" w14:textId="77777777" w:rsidR="00577C2B" w:rsidRDefault="007845E4">
      <w:pPr>
        <w:pStyle w:val="Part"/>
        <w:keepNext/>
        <w:jc w:val="both"/>
        <w:rPr>
          <w:u w:val="single"/>
        </w:rPr>
      </w:pPr>
      <w:bookmarkStart w:id="165" w:name="_Toc256000029"/>
      <w:bookmarkStart w:id="166" w:name="_Toc442437263"/>
      <w:bookmarkStart w:id="167" w:name="_Toc506795050"/>
      <w:r>
        <w:t xml:space="preserve">E. </w:t>
      </w:r>
      <w:r>
        <w:tab/>
      </w:r>
      <w:r>
        <w:rPr>
          <w:u w:val="single"/>
        </w:rPr>
        <w:t>FREEDOM OF INFORMATION CONFIDENTIALITY AND DATA PROTECTION</w:t>
      </w:r>
      <w:bookmarkEnd w:id="165"/>
      <w:bookmarkEnd w:id="166"/>
      <w:bookmarkEnd w:id="167"/>
    </w:p>
    <w:p w14:paraId="0CCFA891" w14:textId="77777777" w:rsidR="00577C2B" w:rsidRDefault="00577C2B">
      <w:pPr>
        <w:keepNext/>
        <w:ind w:left="851" w:hanging="851"/>
        <w:jc w:val="both"/>
        <w:rPr>
          <w:rFonts w:ascii="Arial" w:hAnsi="Arial" w:cs="Arial"/>
          <w:b/>
          <w:sz w:val="22"/>
          <w:szCs w:val="22"/>
        </w:rPr>
      </w:pPr>
    </w:p>
    <w:p w14:paraId="158286CA" w14:textId="77777777" w:rsidR="00577C2B" w:rsidRDefault="007845E4">
      <w:pPr>
        <w:pStyle w:val="H1"/>
        <w:keepNext/>
        <w:jc w:val="both"/>
        <w:rPr>
          <w:rFonts w:ascii="Arial" w:hAnsi="Arial" w:cs="Arial"/>
        </w:rPr>
      </w:pPr>
      <w:bookmarkStart w:id="168" w:name="_Toc256000030"/>
      <w:bookmarkStart w:id="169" w:name="_Toc442437264"/>
      <w:bookmarkStart w:id="170" w:name="_Toc506795051"/>
      <w:r>
        <w:rPr>
          <w:rFonts w:ascii="Arial" w:hAnsi="Arial" w:cs="Arial"/>
        </w:rPr>
        <w:t>FREEDOM OF INFORMATION</w:t>
      </w:r>
      <w:bookmarkEnd w:id="168"/>
      <w:bookmarkEnd w:id="169"/>
      <w:bookmarkEnd w:id="170"/>
    </w:p>
    <w:p w14:paraId="4B79AB21" w14:textId="77777777" w:rsidR="00577C2B" w:rsidRDefault="007845E4">
      <w:pPr>
        <w:pStyle w:val="H2"/>
        <w:keepNext/>
        <w:spacing w:before="120" w:after="120" w:line="259" w:lineRule="auto"/>
      </w:pPr>
      <w:r>
        <w:t>The Provider acknowledges that the Council is subject to the requirements under the Freedom of Information Act 2000 (“FOIA”) and the Environment Information Regulations 2004 (“EIR”) and shall cooperate with the Council (at the Provider’s expense) to enable the Council to comply with these information disclosure requirements and any requests for information under the FOIA and/or EIR (“Request(s)”).</w:t>
      </w:r>
    </w:p>
    <w:p w14:paraId="15A6F03A" w14:textId="77777777" w:rsidR="00577C2B" w:rsidRDefault="007845E4">
      <w:pPr>
        <w:pStyle w:val="H2"/>
        <w:spacing w:before="120" w:after="120" w:line="259" w:lineRule="auto"/>
      </w:pPr>
      <w:r>
        <w:t>The Provider shall give reasonable assistance to the Council to comply with the FOIA and EIR. The Provider shall not do any act either knowingly or recklessly that would cause the Council to be in breach of the FOIA and/or the EIR.</w:t>
      </w:r>
    </w:p>
    <w:p w14:paraId="405A8F60" w14:textId="77777777" w:rsidR="00577C2B" w:rsidRDefault="007845E4">
      <w:pPr>
        <w:pStyle w:val="H2"/>
        <w:spacing w:before="120" w:after="120" w:line="259" w:lineRule="auto"/>
      </w:pPr>
      <w:r>
        <w:t>In particular, the Provider shall supply all such information to the Council (together with reasonable assistance to locate the same) which is needed by the Council to comply with its obligations under the FOIA and EIR within a timescale to be agreed on a case by case basis, but in any event, not to exceed the timescale that the Council must comply with as specified in the FOIA and/or EIR (as appropriate).</w:t>
      </w:r>
    </w:p>
    <w:p w14:paraId="6D3B3974" w14:textId="77777777" w:rsidR="00577C2B" w:rsidRDefault="007845E4">
      <w:pPr>
        <w:pStyle w:val="H2"/>
        <w:spacing w:before="120" w:after="120" w:line="259" w:lineRule="auto"/>
      </w:pPr>
      <w:r>
        <w:t>The Provider shall advise the Council of any requests for information received by the Provider where the information requested is subject to the Services provided under this Contract and shall follow the Council’s access procedures in fulfilling the request.</w:t>
      </w:r>
    </w:p>
    <w:p w14:paraId="14180058" w14:textId="77777777" w:rsidR="00577C2B" w:rsidRDefault="007845E4">
      <w:pPr>
        <w:pStyle w:val="H2"/>
        <w:spacing w:before="120" w:after="120" w:line="259" w:lineRule="auto"/>
      </w:pPr>
      <w:r>
        <w:t>The Provider shall be required to follow all Council processes and procedures that provide for compliance with the FOIA and EIR where information held is subject to the Services.</w:t>
      </w:r>
    </w:p>
    <w:p w14:paraId="77D1E457" w14:textId="77777777" w:rsidR="00577C2B" w:rsidRDefault="007845E4">
      <w:pPr>
        <w:pStyle w:val="H2"/>
        <w:spacing w:before="120" w:after="120" w:line="259" w:lineRule="auto"/>
      </w:pPr>
      <w:r>
        <w:t>Without prejudice to the generality of its obligations under this Clause 23,</w:t>
      </w:r>
      <w:r>
        <w:rPr>
          <w:b/>
        </w:rPr>
        <w:t xml:space="preserve"> </w:t>
      </w:r>
      <w:r>
        <w:t>the Provider shall:</w:t>
      </w:r>
    </w:p>
    <w:p w14:paraId="4A31DC89" w14:textId="77777777" w:rsidR="00577C2B" w:rsidRDefault="007845E4">
      <w:pPr>
        <w:pStyle w:val="H3"/>
        <w:spacing w:before="120" w:after="120" w:line="259" w:lineRule="auto"/>
        <w:ind w:hanging="1276"/>
        <w:jc w:val="left"/>
      </w:pPr>
      <w:r>
        <w:t xml:space="preserve">transfer all Requests for Information that it or its sub-contractor receive, to the Contract Manager of the Council as soon as practicable after receipt and in any event within two (2) Working Days following receipt of the Request; </w:t>
      </w:r>
    </w:p>
    <w:p w14:paraId="75E64237" w14:textId="77777777" w:rsidR="00577C2B" w:rsidRDefault="007845E4">
      <w:pPr>
        <w:pStyle w:val="H3"/>
        <w:spacing w:before="120" w:after="120" w:line="259" w:lineRule="auto"/>
        <w:ind w:hanging="1276"/>
        <w:jc w:val="left"/>
      </w:pPr>
      <w:r>
        <w:t xml:space="preserve">provide the Council with a copy of all information in its or its Staff members’ possession or power that the Council reasonably considers  relevant to the </w:t>
      </w:r>
      <w:r>
        <w:lastRenderedPageBreak/>
        <w:t>Request and in the form that the Council requires as soon as practicable and in any event within five (5) Working Days following receipt of the Council’s request for that information (and any follow-up information required by the Council thereafter within two (2) Working Days following receipt of the Council’s follow-up request); and</w:t>
      </w:r>
    </w:p>
    <w:p w14:paraId="1D873F01" w14:textId="77777777" w:rsidR="00577C2B" w:rsidRDefault="007845E4">
      <w:pPr>
        <w:pStyle w:val="H3"/>
        <w:spacing w:before="120" w:after="120" w:line="259" w:lineRule="auto"/>
        <w:ind w:hanging="1276"/>
        <w:jc w:val="left"/>
      </w:pPr>
      <w:r>
        <w:t xml:space="preserve">provide all necessary assistance as reasonably requested by the Council to respond to the Request for information within the time for compliance set out in Section 10 of the FOIA or Regulation 5 of the EIR. </w:t>
      </w:r>
    </w:p>
    <w:p w14:paraId="6888C920" w14:textId="77777777" w:rsidR="00577C2B" w:rsidRDefault="007845E4">
      <w:pPr>
        <w:pStyle w:val="H2"/>
        <w:spacing w:before="120" w:after="120" w:line="259" w:lineRule="auto"/>
      </w:pPr>
      <w:r>
        <w:t>In the event that the Council or the Provider receiving a request for information pursuant to Clause 23.6 reasonably believes that any information required to be disclosed by the Council is exempt from the provisions of the FOIA the Provider may notify the Council accordingly, specifying the reasons for the belief that the information is exempt, such notification to be given within two (2) Working Days of the date on which the Request for information is received.</w:t>
      </w:r>
    </w:p>
    <w:p w14:paraId="6298C091" w14:textId="77777777" w:rsidR="00577C2B" w:rsidRDefault="007845E4">
      <w:pPr>
        <w:pStyle w:val="H2"/>
        <w:spacing w:before="120" w:after="120" w:line="259" w:lineRule="auto"/>
      </w:pPr>
      <w:r>
        <w:t>In the event that the Provider notifies the Council in accordance with Clause 23.7 the Council shall acting in good faith consider the reasons given by the Provider and following such consideration shall either:</w:t>
      </w:r>
    </w:p>
    <w:p w14:paraId="192062C1" w14:textId="77777777" w:rsidR="00577C2B" w:rsidRDefault="007845E4">
      <w:pPr>
        <w:pStyle w:val="H3"/>
        <w:spacing w:before="120" w:after="120" w:line="259" w:lineRule="auto"/>
        <w:ind w:hanging="1276"/>
        <w:jc w:val="left"/>
      </w:pPr>
      <w:r>
        <w:t>withdraw its request in the event that it agrees the information is exempt; or</w:t>
      </w:r>
    </w:p>
    <w:p w14:paraId="0A79450F" w14:textId="77777777" w:rsidR="00577C2B" w:rsidRDefault="007845E4">
      <w:pPr>
        <w:pStyle w:val="H3"/>
        <w:spacing w:before="120" w:after="120" w:line="259" w:lineRule="auto"/>
        <w:ind w:hanging="1276"/>
        <w:jc w:val="left"/>
      </w:pPr>
      <w:r>
        <w:t>confirm its request in which case the Provider shall provide the information so requested within such period as may reasonably be specified by the Council.</w:t>
      </w:r>
    </w:p>
    <w:p w14:paraId="695AF3BD" w14:textId="77777777" w:rsidR="00577C2B" w:rsidRDefault="007845E4">
      <w:pPr>
        <w:pStyle w:val="H2"/>
        <w:spacing w:before="120" w:after="120" w:line="259" w:lineRule="auto"/>
      </w:pPr>
      <w:r>
        <w:t>Subject to the provisions of Clause 24 the Council shall have the discretion to disclose any information which is the subject of this Contract to any person who makes a request under the FOIA and/or EIR and which, in the opinion of the Council, it has to disclose to discharge its responsibilities under the FOIA and/or EIR.</w:t>
      </w:r>
    </w:p>
    <w:p w14:paraId="614588B4" w14:textId="77777777" w:rsidR="00577C2B" w:rsidRDefault="007845E4">
      <w:pPr>
        <w:pStyle w:val="H2"/>
        <w:spacing w:before="120" w:after="120" w:line="259" w:lineRule="auto"/>
      </w:pPr>
      <w:r>
        <w:t>When exercising its right under Clause 23.9, the Council shall consult the Provider and may take account of any reasonable suggestions made by the Provider, however the final decision as to whether any information shall be withheld or disclosed shall lie with the Council.</w:t>
      </w:r>
    </w:p>
    <w:p w14:paraId="439A4293" w14:textId="77777777" w:rsidR="00577C2B" w:rsidRDefault="00577C2B">
      <w:pPr>
        <w:ind w:left="851" w:hanging="851"/>
        <w:jc w:val="both"/>
        <w:rPr>
          <w:rFonts w:ascii="Arial" w:hAnsi="Arial" w:cs="Arial"/>
          <w:b/>
          <w:sz w:val="22"/>
          <w:szCs w:val="22"/>
        </w:rPr>
      </w:pPr>
    </w:p>
    <w:p w14:paraId="0FF8CB6F" w14:textId="77777777" w:rsidR="00577C2B" w:rsidRDefault="007845E4">
      <w:pPr>
        <w:pStyle w:val="H1"/>
        <w:keepNext/>
        <w:jc w:val="both"/>
        <w:rPr>
          <w:rFonts w:ascii="Arial" w:hAnsi="Arial" w:cs="Arial"/>
        </w:rPr>
      </w:pPr>
      <w:bookmarkStart w:id="171" w:name="_Toc256000031"/>
      <w:bookmarkStart w:id="172" w:name="_Toc442437265"/>
      <w:bookmarkStart w:id="173" w:name="_Toc506795052"/>
      <w:r>
        <w:rPr>
          <w:rFonts w:ascii="Arial" w:hAnsi="Arial" w:cs="Arial"/>
        </w:rPr>
        <w:t>CONFIDENTIALITY</w:t>
      </w:r>
      <w:bookmarkEnd w:id="171"/>
      <w:bookmarkEnd w:id="172"/>
      <w:bookmarkEnd w:id="173"/>
      <w:r>
        <w:rPr>
          <w:rFonts w:ascii="Arial" w:hAnsi="Arial" w:cs="Arial"/>
        </w:rPr>
        <w:t xml:space="preserve"> </w:t>
      </w:r>
    </w:p>
    <w:p w14:paraId="56A1267B" w14:textId="77777777" w:rsidR="00577C2B" w:rsidRDefault="007845E4">
      <w:pPr>
        <w:pStyle w:val="H2"/>
        <w:keepNext/>
        <w:spacing w:before="120" w:after="120" w:line="259" w:lineRule="auto"/>
      </w:pPr>
      <w:r>
        <w:t xml:space="preserve">The Parties to this Contract each agree to keep confidential all information that ought to be considered as confidential that is shared between them (however it is conveyed or on whatever media it is stored) in relation to the Services and any Service Users. </w:t>
      </w:r>
    </w:p>
    <w:p w14:paraId="7F4E2F9F" w14:textId="77777777" w:rsidR="00577C2B" w:rsidRDefault="007845E4">
      <w:pPr>
        <w:pStyle w:val="H2"/>
        <w:spacing w:before="120" w:after="120" w:line="259" w:lineRule="auto"/>
      </w:pPr>
      <w:r>
        <w:t>Each Party:</w:t>
      </w:r>
    </w:p>
    <w:p w14:paraId="7585D906" w14:textId="77777777" w:rsidR="00577C2B" w:rsidRDefault="007845E4">
      <w:pPr>
        <w:pStyle w:val="H3"/>
        <w:spacing w:before="120" w:after="120" w:line="259" w:lineRule="auto"/>
        <w:ind w:hanging="1276"/>
        <w:jc w:val="left"/>
      </w:pPr>
      <w:r>
        <w:t>shall treat all Confidential Information belonging to the other Party as confidential and safeguard it accordingly; and</w:t>
      </w:r>
    </w:p>
    <w:p w14:paraId="2AE3BB89" w14:textId="77777777" w:rsidR="00577C2B" w:rsidRDefault="007845E4">
      <w:pPr>
        <w:pStyle w:val="H3"/>
        <w:spacing w:before="120" w:after="120" w:line="259" w:lineRule="auto"/>
        <w:ind w:hanging="1276"/>
        <w:jc w:val="left"/>
      </w:pPr>
      <w:r>
        <w:t>shall not disclose any Confidential Information belonging to the other Party to any other person without the prior written consent of the other Party, except to such persons and to such extent as may be necessary for the performance of this Contract or except where disclosure is otherwise expressly permitted by the provisions of this Contract.</w:t>
      </w:r>
    </w:p>
    <w:p w14:paraId="7D9E3016" w14:textId="77777777" w:rsidR="00577C2B" w:rsidRDefault="007845E4">
      <w:pPr>
        <w:pStyle w:val="H2"/>
        <w:spacing w:before="120" w:after="120" w:line="259" w:lineRule="auto"/>
      </w:pPr>
      <w:r>
        <w:t xml:space="preserve">The Provider shall ensure that in the event its Staff are in receipt of any of the Council’s Confidential Information, such Staff are under the same legal obligations and undertakings in respect of such Confidential Information as those imposed on the Provider under this Clause.  </w:t>
      </w:r>
    </w:p>
    <w:p w14:paraId="38A7BA79" w14:textId="77777777" w:rsidR="00577C2B" w:rsidRDefault="007845E4">
      <w:pPr>
        <w:pStyle w:val="H2"/>
        <w:spacing w:before="120" w:after="120" w:line="259" w:lineRule="auto"/>
      </w:pPr>
      <w:r>
        <w:lastRenderedPageBreak/>
        <w:t>The Provider and/or its Staff shall not use any Confidential Information it receives from the Council otherwise than in providing the Services in accordance with this Contract.</w:t>
      </w:r>
    </w:p>
    <w:p w14:paraId="15A97ED0" w14:textId="77777777" w:rsidR="00577C2B" w:rsidRDefault="007845E4">
      <w:pPr>
        <w:pStyle w:val="H2"/>
        <w:spacing w:before="120" w:after="120" w:line="259" w:lineRule="auto"/>
      </w:pPr>
      <w:r>
        <w:t>The foregoing restriction set out in Clause 24.2 relating to Confidential Information shall not apply to:</w:t>
      </w:r>
    </w:p>
    <w:p w14:paraId="2272B6A6" w14:textId="77777777" w:rsidR="00577C2B" w:rsidRDefault="007845E4">
      <w:pPr>
        <w:pStyle w:val="H3"/>
        <w:spacing w:before="120" w:after="120" w:line="259" w:lineRule="auto"/>
        <w:ind w:hanging="1276"/>
        <w:jc w:val="left"/>
      </w:pPr>
      <w:r>
        <w:t>information which at the time of disclosure is generally available to the public other than by breach of this Clause 24 by the Council and/or Provider;</w:t>
      </w:r>
    </w:p>
    <w:p w14:paraId="25D5C3EA" w14:textId="77777777" w:rsidR="00577C2B" w:rsidRDefault="007845E4">
      <w:pPr>
        <w:pStyle w:val="H3"/>
        <w:spacing w:before="120" w:after="120" w:line="259" w:lineRule="auto"/>
        <w:ind w:hanging="1276"/>
        <w:jc w:val="left"/>
      </w:pPr>
      <w:r>
        <w:t>information which is in possession of the disclosing party (without restrictions) before the date on which the disclosing party received that information as a result of or in connection with this Contract;</w:t>
      </w:r>
    </w:p>
    <w:p w14:paraId="14C9B809" w14:textId="77777777" w:rsidR="00577C2B" w:rsidRDefault="007845E4">
      <w:pPr>
        <w:pStyle w:val="H3"/>
        <w:spacing w:before="120" w:after="120" w:line="259" w:lineRule="auto"/>
        <w:ind w:hanging="1276"/>
        <w:jc w:val="left"/>
      </w:pPr>
      <w:r>
        <w:t>information which is required to be disclosed by Law and/or compliance with a Court order; and</w:t>
      </w:r>
    </w:p>
    <w:p w14:paraId="19A5E473" w14:textId="77777777" w:rsidR="00577C2B" w:rsidRDefault="007845E4">
      <w:pPr>
        <w:pStyle w:val="H3"/>
        <w:spacing w:before="120" w:after="120" w:line="259" w:lineRule="auto"/>
        <w:ind w:hanging="1276"/>
        <w:jc w:val="left"/>
      </w:pPr>
      <w:bookmarkStart w:id="174" w:name="_Ref164841464"/>
      <w:r>
        <w:t>information which is reasonably required by any person engaged in the performance of their obligations in relation to the Contract for the performance of those obligations</w:t>
      </w:r>
      <w:bookmarkEnd w:id="174"/>
      <w:r>
        <w:t>.</w:t>
      </w:r>
    </w:p>
    <w:p w14:paraId="0C39C594" w14:textId="77777777" w:rsidR="00577C2B" w:rsidRDefault="007845E4">
      <w:pPr>
        <w:pStyle w:val="H2"/>
        <w:spacing w:before="120" w:after="120" w:line="259" w:lineRule="auto"/>
      </w:pPr>
      <w:r>
        <w:t>The Council shall not disclose information, which has been forwarded to it by the Provider and designated by the Provider as confidential, including, but not limited to, technical or trade secrets and the confidential aspects of the Tender Response Document.</w:t>
      </w:r>
    </w:p>
    <w:p w14:paraId="1F5D8247" w14:textId="77777777" w:rsidR="00577C2B" w:rsidRDefault="007845E4">
      <w:pPr>
        <w:pStyle w:val="H2"/>
        <w:spacing w:before="120" w:after="120" w:line="259" w:lineRule="auto"/>
      </w:pPr>
      <w:r>
        <w:t>Clause 24.6</w:t>
      </w:r>
      <w:r>
        <w:rPr>
          <w:b/>
        </w:rPr>
        <w:t xml:space="preserve"> </w:t>
      </w:r>
      <w:r>
        <w:t>is without prejudice to:-</w:t>
      </w:r>
    </w:p>
    <w:p w14:paraId="615BAA85" w14:textId="77777777" w:rsidR="00577C2B" w:rsidRDefault="007845E4">
      <w:pPr>
        <w:pStyle w:val="H3"/>
        <w:spacing w:before="120" w:after="120" w:line="259" w:lineRule="auto"/>
        <w:ind w:hanging="1276"/>
        <w:jc w:val="left"/>
      </w:pPr>
      <w:r>
        <w:t xml:space="preserve">any other provision in Regulation 21 of Public Contract Regulations 2015, including the obligations relating to the advertising of awarded contracts and the provision of information to candidates and tenderers set out in Regulations 50 and 51 of the Public Contracts Regulations 2015 respectively; </w:t>
      </w:r>
    </w:p>
    <w:p w14:paraId="14A98A29" w14:textId="77777777" w:rsidR="00577C2B" w:rsidRDefault="007845E4">
      <w:pPr>
        <w:pStyle w:val="H3"/>
        <w:spacing w:before="120" w:after="120" w:line="259" w:lineRule="auto"/>
        <w:ind w:hanging="1276"/>
        <w:jc w:val="left"/>
      </w:pPr>
      <w:r>
        <w:t xml:space="preserve">the purpose of the examination and certification of the Council’s accounts; </w:t>
      </w:r>
    </w:p>
    <w:p w14:paraId="4725F234" w14:textId="77777777" w:rsidR="00577C2B" w:rsidRDefault="007845E4">
      <w:pPr>
        <w:pStyle w:val="H3"/>
        <w:spacing w:before="120" w:after="120" w:line="259" w:lineRule="auto"/>
        <w:ind w:hanging="1276"/>
        <w:jc w:val="left"/>
      </w:pPr>
      <w:r>
        <w:t xml:space="preserve">the purpose of any examination pursuant to section 6(1) of the National Audit Act 1983 of the economy, efficiency, and effectiveness with which the Council has used its resources; </w:t>
      </w:r>
    </w:p>
    <w:p w14:paraId="15C98E48" w14:textId="77777777" w:rsidR="00577C2B" w:rsidRDefault="007845E4">
      <w:pPr>
        <w:pStyle w:val="H3"/>
        <w:spacing w:before="120" w:after="120" w:line="259" w:lineRule="auto"/>
        <w:ind w:hanging="1276"/>
        <w:jc w:val="left"/>
      </w:pPr>
      <w:r>
        <w:t xml:space="preserve">any government department or any other contracting authority (as defined in the Public Contracts Regulations 2015). All government departments or contracting authorities receiving such Confidential Information shall be entitled to further disclose the Confidential Information to other government departments or other contracting authorities on the basis that the information is Confidential Information and is not to be disclosed to a third party which is not part of any government department or any contracting authority; </w:t>
      </w:r>
    </w:p>
    <w:p w14:paraId="70642E61" w14:textId="77777777" w:rsidR="00577C2B" w:rsidRDefault="007845E4">
      <w:pPr>
        <w:pStyle w:val="H3"/>
        <w:spacing w:before="120" w:after="120" w:line="259" w:lineRule="auto"/>
        <w:ind w:hanging="1276"/>
        <w:jc w:val="left"/>
      </w:pPr>
      <w:r>
        <w:t>the Council complying with its legal responsibilities to allow the re-use of public sector information under the Re-Use of Public Sector Information Regulations 2005; and</w:t>
      </w:r>
    </w:p>
    <w:p w14:paraId="4E54315B" w14:textId="77777777" w:rsidR="00577C2B" w:rsidRDefault="007845E4">
      <w:pPr>
        <w:pStyle w:val="H3"/>
        <w:spacing w:before="120" w:after="120" w:line="259" w:lineRule="auto"/>
        <w:ind w:hanging="1276"/>
        <w:jc w:val="left"/>
      </w:pPr>
      <w:r>
        <w:t>any person engaged in providing any services to the Council for any purpose relating to or ancillary to this Contract provided that in disclosing information the Council discloses only the information which is necessary for the purpose concerned and requires that the information is treated in confidence and that a confidentiality undertaking is given where appropriate.</w:t>
      </w:r>
    </w:p>
    <w:p w14:paraId="0EF63C1D" w14:textId="77777777" w:rsidR="00577C2B" w:rsidRDefault="007845E4">
      <w:pPr>
        <w:pStyle w:val="H2"/>
        <w:spacing w:before="120" w:after="120" w:line="259" w:lineRule="auto"/>
      </w:pPr>
      <w:r>
        <w:t>The Provider shall take all necessary steps to enable the Council to comply with its obligations under the Re-Use of Public Sector Information Regulations 2005 and at the Provider’s own expense.</w:t>
      </w:r>
    </w:p>
    <w:p w14:paraId="176CE606" w14:textId="77777777" w:rsidR="00577C2B" w:rsidRDefault="00577C2B">
      <w:pPr>
        <w:pStyle w:val="H2"/>
        <w:numPr>
          <w:ilvl w:val="0"/>
          <w:numId w:val="0"/>
        </w:numPr>
        <w:ind w:left="851"/>
        <w:jc w:val="both"/>
      </w:pPr>
    </w:p>
    <w:p w14:paraId="47C14494" w14:textId="77777777" w:rsidR="00577C2B" w:rsidRDefault="007845E4">
      <w:pPr>
        <w:pStyle w:val="H1"/>
        <w:keepNext/>
        <w:jc w:val="both"/>
        <w:rPr>
          <w:rFonts w:ascii="Arial" w:hAnsi="Arial" w:cs="Arial"/>
        </w:rPr>
      </w:pPr>
      <w:bookmarkStart w:id="175" w:name="_Toc256000032"/>
      <w:bookmarkStart w:id="176" w:name="_Toc442437266"/>
      <w:bookmarkStart w:id="177" w:name="_Toc506795053"/>
      <w:bookmarkStart w:id="178" w:name="_Ref534269594"/>
      <w:r>
        <w:rPr>
          <w:rFonts w:ascii="Arial" w:hAnsi="Arial" w:cs="Arial"/>
        </w:rPr>
        <w:lastRenderedPageBreak/>
        <w:t>DATA PROTECTION</w:t>
      </w:r>
      <w:bookmarkEnd w:id="175"/>
      <w:bookmarkEnd w:id="176"/>
      <w:bookmarkEnd w:id="177"/>
      <w:bookmarkEnd w:id="178"/>
    </w:p>
    <w:p w14:paraId="5C70B7C8" w14:textId="77777777" w:rsidR="00577C2B" w:rsidRDefault="007845E4">
      <w:pPr>
        <w:pStyle w:val="H2"/>
        <w:keepNext/>
        <w:spacing w:before="120" w:after="120" w:line="259" w:lineRule="auto"/>
      </w:pPr>
      <w:bookmarkStart w:id="179" w:name="_Toc492562942"/>
      <w:bookmarkStart w:id="180" w:name="_Toc492887133"/>
      <w:bookmarkStart w:id="181" w:name="_Toc500160952"/>
      <w:bookmarkStart w:id="182" w:name="_Toc500319872"/>
      <w:r>
        <w:t>The Parties shall comply with their obligations under Data Protection Legislation at all times and in particular as set out below.</w:t>
      </w:r>
      <w:bookmarkEnd w:id="179"/>
      <w:bookmarkEnd w:id="180"/>
      <w:bookmarkEnd w:id="181"/>
      <w:bookmarkEnd w:id="182"/>
      <w:r>
        <w:t xml:space="preserve">  </w:t>
      </w:r>
    </w:p>
    <w:p w14:paraId="6B476193" w14:textId="77777777" w:rsidR="00577C2B" w:rsidRDefault="007845E4">
      <w:pPr>
        <w:pStyle w:val="H2"/>
        <w:numPr>
          <w:ilvl w:val="0"/>
          <w:numId w:val="0"/>
        </w:numPr>
        <w:spacing w:before="120" w:after="120" w:line="259" w:lineRule="auto"/>
        <w:ind w:firstLine="851"/>
        <w:rPr>
          <w:b/>
        </w:rPr>
      </w:pPr>
      <w:bookmarkStart w:id="183" w:name="_Toc492562943"/>
      <w:bookmarkStart w:id="184" w:name="_Toc492887134"/>
      <w:bookmarkStart w:id="185" w:name="_Toc500160953"/>
      <w:bookmarkStart w:id="186" w:name="_Toc500319873"/>
      <w:bookmarkStart w:id="187" w:name="_Toc506795054"/>
      <w:r>
        <w:rPr>
          <w:b/>
        </w:rPr>
        <w:t>Information Governance – General Responsibilities</w:t>
      </w:r>
      <w:bookmarkEnd w:id="183"/>
      <w:bookmarkEnd w:id="184"/>
      <w:bookmarkEnd w:id="185"/>
      <w:bookmarkEnd w:id="186"/>
      <w:bookmarkEnd w:id="187"/>
    </w:p>
    <w:p w14:paraId="2C773027" w14:textId="77777777" w:rsidR="00577C2B" w:rsidRDefault="007845E4">
      <w:pPr>
        <w:pStyle w:val="H2"/>
        <w:spacing w:before="120" w:after="120" w:line="259" w:lineRule="auto"/>
      </w:pPr>
      <w:bookmarkStart w:id="188" w:name="_Toc492562945"/>
      <w:bookmarkStart w:id="189" w:name="_Toc492887136"/>
      <w:bookmarkStart w:id="190" w:name="_Toc500160955"/>
      <w:bookmarkStart w:id="191" w:name="_Toc500319875"/>
      <w:r>
        <w:t>For the purposes of this clause, the terms "Data Subject", “Process”, “Processing”, "Data Processor", "Data Controller" and  "Personal Data" shall have the meaning prescribed under the Data Protection Legislation.</w:t>
      </w:r>
      <w:bookmarkEnd w:id="188"/>
      <w:bookmarkEnd w:id="189"/>
      <w:bookmarkEnd w:id="190"/>
      <w:bookmarkEnd w:id="191"/>
    </w:p>
    <w:p w14:paraId="737F036F" w14:textId="77777777" w:rsidR="00577C2B" w:rsidRDefault="007845E4">
      <w:pPr>
        <w:pStyle w:val="H2"/>
        <w:spacing w:before="120" w:after="120" w:line="259" w:lineRule="auto"/>
      </w:pPr>
      <w:bookmarkStart w:id="192" w:name="_Toc492562946"/>
      <w:bookmarkStart w:id="193" w:name="_Toc492887137"/>
      <w:bookmarkStart w:id="194" w:name="_Toc500160956"/>
      <w:bookmarkStart w:id="195" w:name="_Toc500319876"/>
      <w:r>
        <w:t>The Parties also acknowledge their respective obligations arising under the Data Protection Legislation and must assist each other as necessary to enable each other to comply with these obligations.</w:t>
      </w:r>
      <w:bookmarkEnd w:id="192"/>
      <w:bookmarkEnd w:id="193"/>
      <w:bookmarkEnd w:id="194"/>
      <w:bookmarkEnd w:id="195"/>
      <w:r>
        <w:t xml:space="preserve"> </w:t>
      </w:r>
    </w:p>
    <w:p w14:paraId="6AB3AD29" w14:textId="77777777" w:rsidR="00577C2B" w:rsidRDefault="007845E4">
      <w:pPr>
        <w:pStyle w:val="H2"/>
        <w:numPr>
          <w:ilvl w:val="0"/>
          <w:numId w:val="0"/>
        </w:numPr>
        <w:spacing w:before="120" w:after="120" w:line="259" w:lineRule="auto"/>
        <w:ind w:firstLine="851"/>
        <w:rPr>
          <w:b/>
        </w:rPr>
      </w:pPr>
      <w:r>
        <w:rPr>
          <w:b/>
        </w:rPr>
        <w:t>The Provider as Data Processor</w:t>
      </w:r>
    </w:p>
    <w:p w14:paraId="0A06F735" w14:textId="77777777" w:rsidR="00577C2B" w:rsidRDefault="007845E4">
      <w:pPr>
        <w:pStyle w:val="H2"/>
        <w:spacing w:before="120" w:after="120" w:line="259" w:lineRule="auto"/>
      </w:pPr>
      <w:bookmarkStart w:id="196" w:name="_Toc492562954"/>
      <w:bookmarkStart w:id="197" w:name="_Toc492887145"/>
      <w:bookmarkStart w:id="198" w:name="_Toc500160964"/>
      <w:bookmarkStart w:id="199" w:name="_Toc500319884"/>
      <w:r>
        <w:t>The Provider shall (and shall ensure that all of its Staff) comply with any notification requirements under the Data Protection Legislation and each of the Parties will duly observe all their obligations under the Data Protection Legislation which arise in connection with this Contract.</w:t>
      </w:r>
      <w:bookmarkEnd w:id="196"/>
      <w:bookmarkEnd w:id="197"/>
      <w:bookmarkEnd w:id="198"/>
      <w:bookmarkEnd w:id="199"/>
    </w:p>
    <w:p w14:paraId="484662A7" w14:textId="77777777" w:rsidR="00577C2B" w:rsidRDefault="007845E4">
      <w:pPr>
        <w:pStyle w:val="H2"/>
        <w:spacing w:before="120" w:after="120" w:line="259" w:lineRule="auto"/>
      </w:pPr>
      <w:r>
        <w:t>The Parties acknowledge that for the purposes of the Data Protection Legislation, the Council is the Data Controller and the Provider is the Data Processor. The only Processing that the Provider is authorised to do is listed in Schedule 12 by the Council and may not be determined by the Provider.</w:t>
      </w:r>
    </w:p>
    <w:p w14:paraId="4F437590" w14:textId="77777777" w:rsidR="00577C2B" w:rsidRDefault="007845E4">
      <w:pPr>
        <w:pStyle w:val="H2"/>
        <w:spacing w:before="120" w:after="120" w:line="259" w:lineRule="auto"/>
      </w:pPr>
      <w:r>
        <w:t>The Provider shall notify the Council immediately if it considers that any of the Council's instructions infringe the Data Protection Legislation.</w:t>
      </w:r>
    </w:p>
    <w:p w14:paraId="6A01E76F" w14:textId="77777777" w:rsidR="00577C2B" w:rsidRDefault="007845E4">
      <w:pPr>
        <w:pStyle w:val="H2"/>
        <w:spacing w:before="120" w:after="120" w:line="259" w:lineRule="auto"/>
      </w:pPr>
      <w:r>
        <w:t>The Provider shall provide all reasonable assistance to the Council in the preparation of any Data Protection Impact Assessment prior to commencing any processing. Such assistance may, at the discretion of the Council, include:</w:t>
      </w:r>
    </w:p>
    <w:p w14:paraId="66186A29" w14:textId="77777777" w:rsidR="00577C2B" w:rsidRDefault="007845E4">
      <w:pPr>
        <w:pStyle w:val="H3"/>
        <w:spacing w:before="120" w:after="120" w:line="259" w:lineRule="auto"/>
        <w:ind w:hanging="1276"/>
        <w:jc w:val="left"/>
      </w:pPr>
      <w:r>
        <w:t>a systematic description of the envisaged Processing operations and the purpose of the Processing;</w:t>
      </w:r>
    </w:p>
    <w:p w14:paraId="51AD82C2" w14:textId="77777777" w:rsidR="00577C2B" w:rsidRDefault="007845E4">
      <w:pPr>
        <w:pStyle w:val="H3"/>
        <w:spacing w:before="120" w:after="120" w:line="259" w:lineRule="auto"/>
        <w:ind w:hanging="1276"/>
        <w:jc w:val="left"/>
      </w:pPr>
      <w:r>
        <w:t>an assessment of the necessity and proportionality of the Processing operations in relation to the Services;</w:t>
      </w:r>
    </w:p>
    <w:p w14:paraId="087E1A7B" w14:textId="77777777" w:rsidR="00577C2B" w:rsidRDefault="007845E4">
      <w:pPr>
        <w:pStyle w:val="H3"/>
        <w:spacing w:before="120" w:after="120" w:line="259" w:lineRule="auto"/>
        <w:ind w:hanging="1276"/>
        <w:jc w:val="left"/>
      </w:pPr>
      <w:r>
        <w:t>an assessment of the risks to the rights and freedoms of Data Subjects; and</w:t>
      </w:r>
    </w:p>
    <w:p w14:paraId="68CA9787" w14:textId="77777777" w:rsidR="00577C2B" w:rsidRDefault="007845E4">
      <w:pPr>
        <w:pStyle w:val="H3"/>
        <w:spacing w:before="120" w:after="120" w:line="259" w:lineRule="auto"/>
        <w:ind w:hanging="1276"/>
        <w:jc w:val="left"/>
      </w:pPr>
      <w:r>
        <w:t>the measures envisaged to address the risks, including safeguards, security measures and mechanisms to ensure the protection of Personal Data.</w:t>
      </w:r>
    </w:p>
    <w:p w14:paraId="3F2414BF" w14:textId="77777777" w:rsidR="00577C2B" w:rsidRDefault="007845E4">
      <w:pPr>
        <w:pStyle w:val="H2"/>
        <w:spacing w:before="120" w:after="120" w:line="259" w:lineRule="auto"/>
        <w:rPr>
          <w:rFonts w:eastAsia="ArialMT"/>
        </w:rPr>
      </w:pPr>
      <w:r>
        <w:rPr>
          <w:rFonts w:eastAsia="ArialMT"/>
        </w:rPr>
        <w:t>The Provider shall, in relation to any Personal Data processed in connection with its obligations under this Contract:</w:t>
      </w:r>
    </w:p>
    <w:p w14:paraId="663CC325" w14:textId="77777777" w:rsidR="00577C2B" w:rsidRDefault="007845E4">
      <w:pPr>
        <w:pStyle w:val="H3"/>
        <w:spacing w:before="120" w:after="120" w:line="259" w:lineRule="auto"/>
        <w:ind w:hanging="1276"/>
        <w:jc w:val="left"/>
      </w:pPr>
      <w:r>
        <w:t>Process that Personal Data only in accordance with Schedule 12, unless the Provider is required to do otherwise by Law. If it is so required the Provider shall promptly notify the Council before Processing the Personal Data unless prohibited by Law;</w:t>
      </w:r>
    </w:p>
    <w:p w14:paraId="44174187" w14:textId="77777777" w:rsidR="00577C2B" w:rsidRDefault="007845E4">
      <w:pPr>
        <w:pStyle w:val="H3"/>
        <w:spacing w:before="120" w:after="120" w:line="259" w:lineRule="auto"/>
        <w:ind w:hanging="1276"/>
        <w:jc w:val="left"/>
      </w:pPr>
      <w:r>
        <w:t>ensure that it has in place Protective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The Council will have the right to review these Protective Measures at any point during the term of the Contract.</w:t>
      </w:r>
    </w:p>
    <w:p w14:paraId="4B399EC6" w14:textId="77777777" w:rsidR="00577C2B" w:rsidRDefault="007845E4">
      <w:pPr>
        <w:pStyle w:val="H3"/>
        <w:spacing w:before="120" w:after="120" w:line="259" w:lineRule="auto"/>
        <w:ind w:hanging="1276"/>
        <w:jc w:val="left"/>
      </w:pPr>
      <w:r>
        <w:t>ensure that:</w:t>
      </w:r>
    </w:p>
    <w:p w14:paraId="7C8CFDC0" w14:textId="77777777" w:rsidR="00577C2B" w:rsidRDefault="007845E4">
      <w:pPr>
        <w:pStyle w:val="H4"/>
        <w:tabs>
          <w:tab w:val="clear" w:pos="2694"/>
          <w:tab w:val="num" w:pos="3402"/>
        </w:tabs>
        <w:ind w:left="3402" w:hanging="1276"/>
        <w:jc w:val="left"/>
        <w:rPr>
          <w:rFonts w:eastAsia="ArialMT"/>
        </w:rPr>
      </w:pPr>
      <w:r>
        <w:rPr>
          <w:rFonts w:eastAsia="ArialMT"/>
        </w:rPr>
        <w:lastRenderedPageBreak/>
        <w:t>the Provider Staff do not Process Personal Data except in accordance with this Contract (and in particular Schedule 12);</w:t>
      </w:r>
    </w:p>
    <w:p w14:paraId="47EF9733"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ab/>
        <w:t>it takes all reasonable steps to ensure the reliability and integrity of any Provider Staff who have access to the Personal Data and ensure that they:</w:t>
      </w:r>
    </w:p>
    <w:p w14:paraId="4D886175" w14:textId="77777777" w:rsidR="00577C2B" w:rsidRDefault="007845E4">
      <w:pPr>
        <w:pStyle w:val="ListParagraph"/>
        <w:numPr>
          <w:ilvl w:val="0"/>
          <w:numId w:val="26"/>
        </w:numPr>
        <w:autoSpaceDE w:val="0"/>
        <w:autoSpaceDN w:val="0"/>
        <w:adjustRightInd w:val="0"/>
        <w:ind w:left="4111" w:hanging="502"/>
        <w:rPr>
          <w:rFonts w:ascii="Arial" w:eastAsia="ArialMT" w:hAnsi="Arial" w:cs="Arial"/>
          <w:sz w:val="22"/>
          <w:szCs w:val="22"/>
        </w:rPr>
      </w:pPr>
      <w:r>
        <w:rPr>
          <w:rFonts w:ascii="Arial" w:eastAsia="ArialMT" w:hAnsi="Arial" w:cs="Arial"/>
          <w:sz w:val="22"/>
          <w:szCs w:val="22"/>
        </w:rPr>
        <w:t>are aware of and comply with the Provider’s duties under this clause;</w:t>
      </w:r>
    </w:p>
    <w:p w14:paraId="040FAEDB" w14:textId="77777777" w:rsidR="00577C2B" w:rsidRDefault="007845E4">
      <w:pPr>
        <w:pStyle w:val="ListParagraph"/>
        <w:numPr>
          <w:ilvl w:val="0"/>
          <w:numId w:val="26"/>
        </w:numPr>
        <w:autoSpaceDE w:val="0"/>
        <w:autoSpaceDN w:val="0"/>
        <w:adjustRightInd w:val="0"/>
        <w:ind w:left="4111" w:hanging="502"/>
        <w:rPr>
          <w:rFonts w:ascii="Arial" w:eastAsia="ArialMT" w:hAnsi="Arial" w:cs="Arial"/>
          <w:sz w:val="22"/>
          <w:szCs w:val="22"/>
        </w:rPr>
      </w:pPr>
      <w:r>
        <w:rPr>
          <w:rFonts w:ascii="Arial" w:eastAsia="ArialMT" w:hAnsi="Arial" w:cs="Arial"/>
          <w:sz w:val="22"/>
          <w:szCs w:val="22"/>
        </w:rPr>
        <w:t>are subject to appropriate confidentiality undertakings with the Provider or any Sub-processor;</w:t>
      </w:r>
    </w:p>
    <w:p w14:paraId="68B3C9DE" w14:textId="77777777" w:rsidR="00577C2B" w:rsidRDefault="007845E4">
      <w:pPr>
        <w:pStyle w:val="ListParagraph"/>
        <w:numPr>
          <w:ilvl w:val="0"/>
          <w:numId w:val="26"/>
        </w:numPr>
        <w:autoSpaceDE w:val="0"/>
        <w:autoSpaceDN w:val="0"/>
        <w:adjustRightInd w:val="0"/>
        <w:ind w:left="4111" w:hanging="502"/>
        <w:rPr>
          <w:rFonts w:ascii="Arial" w:eastAsia="ArialMT" w:hAnsi="Arial" w:cs="Arial"/>
          <w:sz w:val="22"/>
          <w:szCs w:val="22"/>
        </w:rPr>
      </w:pPr>
      <w:r>
        <w:rPr>
          <w:rFonts w:ascii="Arial" w:eastAsia="ArialMT" w:hAnsi="Arial" w:cs="Arial"/>
          <w:sz w:val="22"/>
          <w:szCs w:val="22"/>
        </w:rPr>
        <w:t>are informed of the confidential nature of the Personal Data and do not publish, disclose or divulge any of the Personal Data to any third Party unless directed in writing to do so by the Council or as otherwise permitted by this Contract; and</w:t>
      </w:r>
    </w:p>
    <w:p w14:paraId="54544055" w14:textId="77777777" w:rsidR="00577C2B" w:rsidRDefault="007845E4">
      <w:pPr>
        <w:pStyle w:val="ListParagraph"/>
        <w:numPr>
          <w:ilvl w:val="0"/>
          <w:numId w:val="26"/>
        </w:numPr>
        <w:autoSpaceDE w:val="0"/>
        <w:autoSpaceDN w:val="0"/>
        <w:adjustRightInd w:val="0"/>
        <w:ind w:left="4111" w:hanging="502"/>
        <w:rPr>
          <w:rFonts w:ascii="Arial" w:eastAsia="ArialMT" w:hAnsi="Arial" w:cs="Arial"/>
          <w:sz w:val="22"/>
          <w:szCs w:val="22"/>
        </w:rPr>
      </w:pPr>
      <w:r>
        <w:rPr>
          <w:rFonts w:ascii="Arial" w:eastAsia="ArialMT" w:hAnsi="Arial" w:cs="Arial"/>
          <w:sz w:val="22"/>
          <w:szCs w:val="22"/>
        </w:rPr>
        <w:t>have undergone adequate training in the use, care, protection and handling of Personal Data; and</w:t>
      </w:r>
    </w:p>
    <w:p w14:paraId="3F34F24B" w14:textId="77777777" w:rsidR="00577C2B" w:rsidRDefault="007845E4">
      <w:pPr>
        <w:pStyle w:val="H3"/>
        <w:spacing w:before="120" w:after="120" w:line="259" w:lineRule="auto"/>
        <w:ind w:hanging="1276"/>
        <w:jc w:val="left"/>
        <w:rPr>
          <w:rFonts w:eastAsia="ArialMT"/>
        </w:rPr>
      </w:pPr>
      <w:r>
        <w:rPr>
          <w:rFonts w:eastAsia="ArialMT"/>
        </w:rPr>
        <w:t xml:space="preserve">not transfer Personal Data outside of the EU unless the prior written consent of the Council has </w:t>
      </w:r>
      <w:r>
        <w:t>been</w:t>
      </w:r>
      <w:r>
        <w:rPr>
          <w:rFonts w:eastAsia="ArialMT"/>
        </w:rPr>
        <w:t xml:space="preserve"> obtained and the following conditions are fulfilled:</w:t>
      </w:r>
    </w:p>
    <w:p w14:paraId="6D3FF2EC"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the Council or the Provider has provided appropriate safeguards in relation to the transfer (whether in accordance with GDPR Article 46 or LED Article 37) as determined by the Council;</w:t>
      </w:r>
    </w:p>
    <w:p w14:paraId="4957331B"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ab/>
        <w:t>the Data Subject has enforceable rights and effective legal remedies;</w:t>
      </w:r>
    </w:p>
    <w:p w14:paraId="315077E3"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the Provider complies with its obligations under the Data Protection Legislation by providing an adequate level of protection to any Personal Data that is transferred (or, if it is not so bound, uses its best endeavours to assist the Council in meeting its obligations); and</w:t>
      </w:r>
    </w:p>
    <w:p w14:paraId="77141A93"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ab/>
        <w:t>the Provider complies with any reasonable instructions notified to it in advance by the Council with respect to the Processing of the Personal Data;</w:t>
      </w:r>
    </w:p>
    <w:p w14:paraId="594C74CF" w14:textId="77777777" w:rsidR="00577C2B" w:rsidRDefault="007845E4">
      <w:pPr>
        <w:pStyle w:val="H3"/>
        <w:spacing w:before="120" w:after="120" w:line="259" w:lineRule="auto"/>
        <w:ind w:hanging="1276"/>
        <w:jc w:val="left"/>
        <w:rPr>
          <w:rFonts w:eastAsia="ArialMT"/>
        </w:rPr>
      </w:pPr>
      <w:r>
        <w:rPr>
          <w:rFonts w:eastAsia="ArialMT"/>
        </w:rPr>
        <w:t>at the written direction of the Council, delete or return Personal Data (and any copies of it) to the Council on termination of the Contract unless the Provider is required by Law to retain the Personal Data.</w:t>
      </w:r>
    </w:p>
    <w:p w14:paraId="652A0955" w14:textId="77777777" w:rsidR="00577C2B" w:rsidRDefault="007845E4">
      <w:pPr>
        <w:pStyle w:val="H2"/>
        <w:spacing w:before="120" w:after="120" w:line="259" w:lineRule="auto"/>
        <w:rPr>
          <w:rFonts w:eastAsia="ArialMT"/>
        </w:rPr>
      </w:pPr>
      <w:r>
        <w:rPr>
          <w:rFonts w:eastAsia="ArialMT"/>
        </w:rPr>
        <w:t>Subject to clause 25.11, the Provider shall notify the Council immediately if it:</w:t>
      </w:r>
    </w:p>
    <w:p w14:paraId="18B4DD72" w14:textId="77777777" w:rsidR="00577C2B" w:rsidRDefault="007845E4">
      <w:pPr>
        <w:pStyle w:val="H3"/>
        <w:spacing w:before="120" w:after="120" w:line="259" w:lineRule="auto"/>
        <w:ind w:hanging="1276"/>
        <w:jc w:val="left"/>
        <w:rPr>
          <w:rFonts w:eastAsia="ArialMT"/>
        </w:rPr>
      </w:pPr>
      <w:r>
        <w:rPr>
          <w:rFonts w:eastAsia="ArialMT"/>
        </w:rPr>
        <w:t>receives a Data Subject Access Request (or purported Data Subject Access Request);</w:t>
      </w:r>
    </w:p>
    <w:p w14:paraId="6DA0108A" w14:textId="77777777" w:rsidR="00577C2B" w:rsidRDefault="007845E4">
      <w:pPr>
        <w:pStyle w:val="H3"/>
        <w:spacing w:before="120" w:after="120" w:line="259" w:lineRule="auto"/>
        <w:ind w:hanging="1276"/>
        <w:jc w:val="left"/>
        <w:rPr>
          <w:rFonts w:eastAsia="ArialMT"/>
        </w:rPr>
      </w:pPr>
      <w:r>
        <w:rPr>
          <w:rFonts w:eastAsia="ArialMT"/>
        </w:rPr>
        <w:t>receives a request to rectify, block or erase any Personal Data;</w:t>
      </w:r>
    </w:p>
    <w:p w14:paraId="30A76BD4" w14:textId="77777777" w:rsidR="00577C2B" w:rsidRDefault="007845E4">
      <w:pPr>
        <w:pStyle w:val="H3"/>
        <w:spacing w:before="120" w:after="120" w:line="259" w:lineRule="auto"/>
        <w:ind w:hanging="1276"/>
        <w:jc w:val="left"/>
        <w:rPr>
          <w:rFonts w:eastAsia="ArialMT"/>
        </w:rPr>
      </w:pPr>
      <w:r>
        <w:rPr>
          <w:rFonts w:eastAsia="ArialMT"/>
        </w:rPr>
        <w:t>receives any other request, complaint or communication relating to either Party's obligations under the Data Protection Legislation;</w:t>
      </w:r>
    </w:p>
    <w:p w14:paraId="21E07ADC" w14:textId="77777777" w:rsidR="00577C2B" w:rsidRDefault="007845E4">
      <w:pPr>
        <w:pStyle w:val="H3"/>
        <w:spacing w:before="120" w:after="120" w:line="259" w:lineRule="auto"/>
        <w:ind w:hanging="1276"/>
        <w:jc w:val="left"/>
        <w:rPr>
          <w:rFonts w:eastAsia="ArialMT"/>
        </w:rPr>
      </w:pPr>
      <w:r>
        <w:rPr>
          <w:rFonts w:eastAsia="ArialMT"/>
        </w:rPr>
        <w:t>receives any communication from the Information Commissioner or any other regulatory authority in connection with Personal Data processed under this Contract;</w:t>
      </w:r>
    </w:p>
    <w:p w14:paraId="3BD61167" w14:textId="77777777" w:rsidR="00577C2B" w:rsidRDefault="007845E4">
      <w:pPr>
        <w:pStyle w:val="H3"/>
        <w:spacing w:before="120" w:after="120" w:line="259" w:lineRule="auto"/>
        <w:ind w:hanging="1276"/>
        <w:jc w:val="left"/>
        <w:rPr>
          <w:rFonts w:eastAsia="ArialMT"/>
        </w:rPr>
      </w:pPr>
      <w:r>
        <w:rPr>
          <w:rFonts w:eastAsia="ArialMT"/>
        </w:rPr>
        <w:t>receives a request from any third Party for disclosure of Personal Data where compliance with such request is required or purported to be required by Law; or</w:t>
      </w:r>
    </w:p>
    <w:p w14:paraId="1E668133" w14:textId="77777777" w:rsidR="00577C2B" w:rsidRDefault="007845E4">
      <w:pPr>
        <w:pStyle w:val="H3"/>
        <w:spacing w:before="120" w:after="120" w:line="259" w:lineRule="auto"/>
        <w:ind w:hanging="1276"/>
        <w:jc w:val="left"/>
        <w:rPr>
          <w:rFonts w:eastAsia="ArialMT"/>
        </w:rPr>
      </w:pPr>
      <w:r>
        <w:rPr>
          <w:rFonts w:eastAsia="ArialMT"/>
        </w:rPr>
        <w:t>becomes aware of a Data Loss Event.</w:t>
      </w:r>
    </w:p>
    <w:p w14:paraId="5D7740C4" w14:textId="77777777" w:rsidR="00577C2B" w:rsidRDefault="007845E4">
      <w:pPr>
        <w:pStyle w:val="H2"/>
        <w:spacing w:before="120" w:after="120" w:line="259" w:lineRule="auto"/>
        <w:rPr>
          <w:rFonts w:eastAsia="ArialMT"/>
        </w:rPr>
      </w:pPr>
      <w:r>
        <w:rPr>
          <w:rFonts w:eastAsia="ArialMT"/>
        </w:rPr>
        <w:lastRenderedPageBreak/>
        <w:t>The Provider’s obligation to notify under clause 25.10 shall include the provision of further information to the Council in phases, as details become available.</w:t>
      </w:r>
    </w:p>
    <w:p w14:paraId="42FC84BB" w14:textId="77777777" w:rsidR="00577C2B" w:rsidRDefault="007845E4">
      <w:pPr>
        <w:pStyle w:val="H2"/>
        <w:spacing w:before="120" w:after="120" w:line="259" w:lineRule="auto"/>
        <w:rPr>
          <w:rFonts w:eastAsia="ArialMT"/>
        </w:rPr>
      </w:pPr>
      <w:r>
        <w:rPr>
          <w:rFonts w:eastAsia="ArialMT"/>
        </w:rPr>
        <w:t>Taking into account the nature of the Processing, the Provider shall provide the Council with full assistance in relation to either Party's obligations under Data Protection Legislation and any complaint, communication or request made under clause 18.5 (and insofar as possible within the timescales reasonably required by the Customer) including by promptly providing:</w:t>
      </w:r>
    </w:p>
    <w:p w14:paraId="6C7CD87E" w14:textId="77777777" w:rsidR="00577C2B" w:rsidRDefault="007845E4">
      <w:pPr>
        <w:pStyle w:val="H3"/>
        <w:spacing w:before="120" w:after="120" w:line="259" w:lineRule="auto"/>
        <w:ind w:hanging="1276"/>
        <w:jc w:val="left"/>
        <w:rPr>
          <w:rFonts w:eastAsia="ArialMT"/>
        </w:rPr>
      </w:pPr>
      <w:r>
        <w:rPr>
          <w:rFonts w:eastAsia="ArialMT"/>
        </w:rPr>
        <w:t>the Council with full details and copies of the complaint, communication or request;</w:t>
      </w:r>
    </w:p>
    <w:p w14:paraId="0C8A3C75" w14:textId="77777777" w:rsidR="00577C2B" w:rsidRDefault="007845E4">
      <w:pPr>
        <w:pStyle w:val="H3"/>
        <w:spacing w:before="120" w:after="120" w:line="259" w:lineRule="auto"/>
        <w:ind w:hanging="1276"/>
        <w:jc w:val="left"/>
        <w:rPr>
          <w:rFonts w:eastAsia="ArialMT"/>
        </w:rPr>
      </w:pPr>
      <w:r>
        <w:rPr>
          <w:rFonts w:eastAsia="ArialMT"/>
        </w:rPr>
        <w:t>such assistance as is reasonably requested by the Council to enable the Council to comply with a Data Subject Access Request within the relevant timescales set out in the Data Protection Legislation;</w:t>
      </w:r>
    </w:p>
    <w:p w14:paraId="2E3E1086" w14:textId="77777777" w:rsidR="00577C2B" w:rsidRDefault="007845E4">
      <w:pPr>
        <w:pStyle w:val="H3"/>
        <w:spacing w:before="120" w:after="120" w:line="259" w:lineRule="auto"/>
        <w:ind w:hanging="1276"/>
        <w:jc w:val="left"/>
        <w:rPr>
          <w:rFonts w:eastAsia="ArialMT"/>
        </w:rPr>
      </w:pPr>
      <w:r>
        <w:rPr>
          <w:rFonts w:eastAsia="ArialMT"/>
        </w:rPr>
        <w:t>the Council, at its request, with any Personal Data it holds in relation to a Data Subject;</w:t>
      </w:r>
    </w:p>
    <w:p w14:paraId="1E0CAB1D" w14:textId="77777777" w:rsidR="00577C2B" w:rsidRDefault="007845E4">
      <w:pPr>
        <w:pStyle w:val="H3"/>
        <w:spacing w:before="120" w:after="120" w:line="259" w:lineRule="auto"/>
        <w:ind w:hanging="1276"/>
        <w:jc w:val="left"/>
        <w:rPr>
          <w:rFonts w:eastAsia="ArialMT"/>
        </w:rPr>
      </w:pPr>
      <w:r>
        <w:rPr>
          <w:rFonts w:eastAsia="ArialMT"/>
        </w:rPr>
        <w:t>assistance as requested by the Council following any Data Loss Event;</w:t>
      </w:r>
    </w:p>
    <w:p w14:paraId="670D477B" w14:textId="77777777" w:rsidR="00577C2B" w:rsidRDefault="007845E4">
      <w:pPr>
        <w:pStyle w:val="H3"/>
        <w:spacing w:before="120" w:after="120" w:line="259" w:lineRule="auto"/>
        <w:ind w:hanging="1276"/>
        <w:jc w:val="left"/>
        <w:rPr>
          <w:rFonts w:eastAsia="ArialMT"/>
        </w:rPr>
      </w:pPr>
      <w:r>
        <w:rPr>
          <w:rFonts w:eastAsia="ArialMT"/>
        </w:rPr>
        <w:t>assistance as requested by the Council with respect to any request from the Information Commissioner’s Office, or any consultation by the Council with the Information Commissioner's Office.</w:t>
      </w:r>
    </w:p>
    <w:p w14:paraId="037C329F" w14:textId="77777777" w:rsidR="00577C2B" w:rsidRDefault="007845E4">
      <w:pPr>
        <w:pStyle w:val="H2"/>
        <w:spacing w:before="120" w:after="120" w:line="259" w:lineRule="auto"/>
        <w:rPr>
          <w:rFonts w:eastAsia="ArialMT"/>
        </w:rPr>
      </w:pPr>
      <w:r>
        <w:rPr>
          <w:rFonts w:eastAsia="ArialMT"/>
        </w:rPr>
        <w:t>The Provider shall maintain complete and accurate records and information to demonstrate its compliance with this clause.</w:t>
      </w:r>
    </w:p>
    <w:p w14:paraId="4EAEB7AE" w14:textId="77777777" w:rsidR="00577C2B" w:rsidRDefault="007845E4">
      <w:pPr>
        <w:pStyle w:val="H2"/>
        <w:spacing w:before="120" w:after="120" w:line="259" w:lineRule="auto"/>
        <w:rPr>
          <w:rFonts w:eastAsia="ArialMT"/>
        </w:rPr>
      </w:pPr>
      <w:r>
        <w:rPr>
          <w:rFonts w:eastAsia="ArialMT"/>
        </w:rPr>
        <w:t>The Provider shall allow for audits of its Data Processing activity by the Council or the Council’s designated auditor.</w:t>
      </w:r>
    </w:p>
    <w:p w14:paraId="1FC977B6" w14:textId="77777777" w:rsidR="00577C2B" w:rsidRDefault="007845E4">
      <w:pPr>
        <w:pStyle w:val="H2"/>
        <w:spacing w:before="120" w:after="120" w:line="259" w:lineRule="auto"/>
        <w:rPr>
          <w:rFonts w:eastAsia="ArialMT"/>
        </w:rPr>
      </w:pPr>
      <w:r>
        <w:rPr>
          <w:rFonts w:eastAsia="ArialMT"/>
        </w:rPr>
        <w:t>The Provider shall designate a data protection officer if required by the Data Protection Legislation.</w:t>
      </w:r>
    </w:p>
    <w:p w14:paraId="0F02515E" w14:textId="77777777" w:rsidR="00577C2B" w:rsidRDefault="007845E4">
      <w:pPr>
        <w:pStyle w:val="H2"/>
        <w:spacing w:before="120" w:after="120" w:line="259" w:lineRule="auto"/>
        <w:rPr>
          <w:rFonts w:eastAsia="ArialMT"/>
        </w:rPr>
      </w:pPr>
      <w:r>
        <w:rPr>
          <w:rFonts w:eastAsia="ArialMT"/>
        </w:rPr>
        <w:t>Before allowing any Sub-processor to Process any Personal Data related to this Agreement, the Contractor must:</w:t>
      </w:r>
    </w:p>
    <w:p w14:paraId="66F84B3A" w14:textId="77777777" w:rsidR="00577C2B" w:rsidRDefault="007845E4">
      <w:pPr>
        <w:pStyle w:val="H3"/>
        <w:spacing w:before="120" w:after="120" w:line="259" w:lineRule="auto"/>
        <w:ind w:hanging="1276"/>
        <w:jc w:val="left"/>
        <w:rPr>
          <w:rFonts w:eastAsia="ArialMT"/>
        </w:rPr>
      </w:pPr>
      <w:r>
        <w:rPr>
          <w:rFonts w:eastAsia="ArialMT"/>
        </w:rPr>
        <w:t>notify the Council in writing of the intended Sub-processor and Processing;</w:t>
      </w:r>
    </w:p>
    <w:p w14:paraId="5E6AE63B" w14:textId="77777777" w:rsidR="00577C2B" w:rsidRDefault="007845E4">
      <w:pPr>
        <w:pStyle w:val="H3"/>
        <w:spacing w:before="120" w:after="120" w:line="259" w:lineRule="auto"/>
        <w:ind w:hanging="1276"/>
        <w:jc w:val="left"/>
        <w:rPr>
          <w:rFonts w:eastAsia="ArialMT"/>
        </w:rPr>
      </w:pPr>
      <w:r>
        <w:rPr>
          <w:rFonts w:eastAsia="ArialMT"/>
        </w:rPr>
        <w:t>obtain the written consent of the Council;</w:t>
      </w:r>
    </w:p>
    <w:p w14:paraId="460F506E" w14:textId="77777777" w:rsidR="00577C2B" w:rsidRDefault="007845E4">
      <w:pPr>
        <w:pStyle w:val="H3"/>
        <w:spacing w:before="120" w:after="120" w:line="259" w:lineRule="auto"/>
        <w:ind w:hanging="1276"/>
        <w:jc w:val="left"/>
        <w:rPr>
          <w:rFonts w:eastAsia="ArialMT"/>
        </w:rPr>
      </w:pPr>
      <w:r>
        <w:rPr>
          <w:rFonts w:eastAsia="ArialMT"/>
        </w:rPr>
        <w:t xml:space="preserve">enter into a written agreement with the Sub-processor which give effect to the terms set out in this clause </w:t>
      </w:r>
      <w:r>
        <w:rPr>
          <w:rFonts w:eastAsia="ArialMT"/>
        </w:rPr>
        <w:fldChar w:fldCharType="begin"/>
      </w:r>
      <w:r>
        <w:rPr>
          <w:rFonts w:eastAsia="ArialMT"/>
        </w:rPr>
        <w:instrText xml:space="preserve"> REF _Ref534269594 \r \h </w:instrText>
      </w:r>
      <w:r>
        <w:rPr>
          <w:rFonts w:eastAsia="ArialMT"/>
        </w:rPr>
      </w:r>
      <w:r>
        <w:rPr>
          <w:rFonts w:eastAsia="ArialMT"/>
        </w:rPr>
        <w:fldChar w:fldCharType="separate"/>
      </w:r>
      <w:r>
        <w:rPr>
          <w:rFonts w:eastAsia="ArialMT"/>
        </w:rPr>
        <w:t>25</w:t>
      </w:r>
      <w:r>
        <w:rPr>
          <w:rFonts w:eastAsia="ArialMT"/>
        </w:rPr>
        <w:fldChar w:fldCharType="end"/>
      </w:r>
      <w:r>
        <w:rPr>
          <w:rFonts w:eastAsia="ArialMT"/>
        </w:rPr>
        <w:t xml:space="preserve"> such that they apply to the Sub-processor; and</w:t>
      </w:r>
    </w:p>
    <w:p w14:paraId="548D747C" w14:textId="77777777" w:rsidR="00577C2B" w:rsidRDefault="007845E4">
      <w:pPr>
        <w:pStyle w:val="H3"/>
        <w:spacing w:before="120" w:after="120" w:line="259" w:lineRule="auto"/>
        <w:ind w:hanging="1276"/>
        <w:jc w:val="left"/>
        <w:rPr>
          <w:rFonts w:eastAsia="ArialMT"/>
        </w:rPr>
      </w:pPr>
      <w:r>
        <w:rPr>
          <w:rFonts w:eastAsia="ArialMT"/>
        </w:rPr>
        <w:t>provide the Council with such information regarding the Sub-processor as the Council may reasonably require.</w:t>
      </w:r>
    </w:p>
    <w:p w14:paraId="51BAA1CC" w14:textId="77777777" w:rsidR="00577C2B" w:rsidRDefault="007845E4">
      <w:pPr>
        <w:pStyle w:val="H2"/>
        <w:spacing w:before="120" w:after="120" w:line="259" w:lineRule="auto"/>
        <w:rPr>
          <w:rFonts w:eastAsia="ArialMT"/>
        </w:rPr>
      </w:pPr>
      <w:r>
        <w:rPr>
          <w:rFonts w:eastAsia="ArialMT"/>
        </w:rPr>
        <w:t>The Provider shall remain fully liable for all acts or omissions of any Sub-processor.</w:t>
      </w:r>
    </w:p>
    <w:p w14:paraId="7FDDE666" w14:textId="77777777" w:rsidR="00577C2B" w:rsidRDefault="007845E4">
      <w:pPr>
        <w:pStyle w:val="H2"/>
        <w:spacing w:before="120" w:after="120" w:line="259" w:lineRule="auto"/>
        <w:rPr>
          <w:rFonts w:eastAsia="ArialMT"/>
        </w:rPr>
      </w:pPr>
      <w:r>
        <w:rPr>
          <w:rFonts w:eastAsia="ArialMT"/>
        </w:rPr>
        <w:t>The Provider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7EDCC858" w14:textId="77777777" w:rsidR="00577C2B" w:rsidRDefault="007845E4">
      <w:pPr>
        <w:pStyle w:val="H2"/>
        <w:spacing w:before="120" w:after="120" w:line="259" w:lineRule="auto"/>
        <w:rPr>
          <w:rFonts w:eastAsia="ArialMT"/>
        </w:rPr>
      </w:pPr>
      <w:r>
        <w:rPr>
          <w:rFonts w:eastAsia="ArialMT"/>
        </w:rPr>
        <w:t>The Parties agree to take account of any guidance issued by the Information Commissioner’s Office. The Council may on not less than 30 Working Days’ notice to the Provider amend this agreement to ensure that it complies with any guidance issued by the Information Commissioner’s Office.</w:t>
      </w:r>
    </w:p>
    <w:p w14:paraId="76FECA62" w14:textId="77777777" w:rsidR="00577C2B" w:rsidRDefault="007845E4">
      <w:pPr>
        <w:pStyle w:val="H2"/>
        <w:spacing w:before="120" w:after="120" w:line="259" w:lineRule="auto"/>
        <w:rPr>
          <w:rFonts w:eastAsia="ArialMT"/>
        </w:rPr>
      </w:pPr>
      <w:bookmarkStart w:id="200" w:name="_Toc492562973"/>
      <w:bookmarkStart w:id="201" w:name="_Toc492887164"/>
      <w:bookmarkStart w:id="202" w:name="_Toc500160984"/>
      <w:bookmarkStart w:id="203" w:name="_Toc500319904"/>
      <w:r>
        <w:rPr>
          <w:rFonts w:eastAsia="ArialMT"/>
        </w:rPr>
        <w:t xml:space="preserve">The Provider agrees to indemnify and keep indemnified and defend at its own expense the Council against all costs, claims, damages or expenses incurred by the Council or for which the Council may become liable due to any failure by the Provider or its Staff </w:t>
      </w:r>
      <w:r>
        <w:rPr>
          <w:rFonts w:eastAsia="ArialMT"/>
        </w:rPr>
        <w:lastRenderedPageBreak/>
        <w:t>members, servants, agents or Sub-Contractors to comply with any of its obligations under this Contract.</w:t>
      </w:r>
      <w:bookmarkEnd w:id="200"/>
      <w:bookmarkEnd w:id="201"/>
      <w:bookmarkEnd w:id="202"/>
      <w:bookmarkEnd w:id="203"/>
    </w:p>
    <w:p w14:paraId="27A6F987" w14:textId="77777777" w:rsidR="00577C2B" w:rsidRDefault="00577C2B">
      <w:pPr>
        <w:pStyle w:val="Part"/>
        <w:ind w:left="142"/>
        <w:jc w:val="both"/>
      </w:pPr>
    </w:p>
    <w:p w14:paraId="4BBF877C" w14:textId="77777777" w:rsidR="00577C2B" w:rsidRDefault="007845E4">
      <w:pPr>
        <w:pStyle w:val="Part"/>
        <w:keepNext/>
        <w:jc w:val="both"/>
      </w:pPr>
      <w:bookmarkStart w:id="204" w:name="_Toc256000034"/>
      <w:bookmarkStart w:id="205" w:name="_Toc442437267"/>
      <w:bookmarkStart w:id="206" w:name="_Toc506795056"/>
      <w:r>
        <w:t xml:space="preserve">F. </w:t>
      </w:r>
      <w:r>
        <w:tab/>
      </w:r>
      <w:r>
        <w:rPr>
          <w:u w:val="single"/>
        </w:rPr>
        <w:t>ADDITIONAL STATUTORY OBLIGATIONS AND REGULATIONS</w:t>
      </w:r>
      <w:bookmarkEnd w:id="204"/>
      <w:bookmarkEnd w:id="205"/>
      <w:bookmarkEnd w:id="206"/>
    </w:p>
    <w:p w14:paraId="0DBD78EA" w14:textId="77777777" w:rsidR="00577C2B" w:rsidRDefault="00577C2B">
      <w:pPr>
        <w:keepNext/>
        <w:ind w:left="851" w:hanging="851"/>
        <w:jc w:val="both"/>
        <w:rPr>
          <w:rFonts w:ascii="Arial" w:hAnsi="Arial" w:cs="Arial"/>
          <w:b/>
          <w:sz w:val="22"/>
          <w:szCs w:val="22"/>
        </w:rPr>
      </w:pPr>
    </w:p>
    <w:p w14:paraId="38D46CD2" w14:textId="77777777" w:rsidR="00577C2B" w:rsidRDefault="007845E4">
      <w:pPr>
        <w:pStyle w:val="H1"/>
        <w:keepNext/>
        <w:jc w:val="both"/>
        <w:rPr>
          <w:rFonts w:ascii="Arial" w:hAnsi="Arial" w:cs="Arial"/>
        </w:rPr>
      </w:pPr>
      <w:bookmarkStart w:id="207" w:name="_Toc256000035"/>
      <w:bookmarkStart w:id="208" w:name="_Toc442437268"/>
      <w:bookmarkStart w:id="209" w:name="_Toc506795057"/>
      <w:r>
        <w:rPr>
          <w:rFonts w:ascii="Arial" w:hAnsi="Arial" w:cs="Arial"/>
        </w:rPr>
        <w:t>BRIBERY, CORRUPTION AND FRAUD</w:t>
      </w:r>
      <w:bookmarkEnd w:id="207"/>
      <w:bookmarkEnd w:id="208"/>
      <w:bookmarkEnd w:id="209"/>
    </w:p>
    <w:p w14:paraId="485F7687" w14:textId="77777777" w:rsidR="00577C2B" w:rsidRDefault="007845E4">
      <w:pPr>
        <w:pStyle w:val="H2"/>
        <w:keepNext/>
        <w:spacing w:before="120" w:after="120" w:line="259" w:lineRule="auto"/>
        <w:rPr>
          <w:rFonts w:eastAsia="ArialMT"/>
        </w:rPr>
      </w:pPr>
      <w:r>
        <w:rPr>
          <w:rFonts w:eastAsia="ArialMT"/>
        </w:rPr>
        <w:t xml:space="preserve">The Provider shall not offer or give, or agree to give, to any employee, agent, servant or representative of the Council any gift or consideration of any kind as an inducement or reward for doing, refraining from doing, or for having done or refrained from doing, any act in relation to the obtaining or execution of the Contract or any other contract with the Council, or for showing or refraining from showing favour or disfavour to any person in relation to the Contract or any such contract.  </w:t>
      </w:r>
    </w:p>
    <w:p w14:paraId="1152E267" w14:textId="77777777" w:rsidR="00577C2B" w:rsidRDefault="007845E4">
      <w:pPr>
        <w:pStyle w:val="H2"/>
        <w:spacing w:before="120" w:after="120" w:line="259" w:lineRule="auto"/>
        <w:rPr>
          <w:rFonts w:eastAsia="ArialMT"/>
        </w:rPr>
      </w:pPr>
      <w:r>
        <w:rPr>
          <w:rFonts w:eastAsia="ArialMT"/>
        </w:rPr>
        <w:t xml:space="preserve">The Provider shall take all reasonable steps to prevent any fraudulent activity (including but not limited to the submission of inaccurate, incomplete, misleading or falsified management information) by the Staff, the Provider (including its shareholders, members and directors) and/or any of the Provider’s Sub-Contractors or suppliers, and including in connection with the receipt of monies from the Council. </w:t>
      </w:r>
    </w:p>
    <w:p w14:paraId="33C4363A" w14:textId="77777777" w:rsidR="00577C2B" w:rsidRDefault="007845E4">
      <w:pPr>
        <w:pStyle w:val="H2"/>
        <w:spacing w:before="120" w:after="120" w:line="259" w:lineRule="auto"/>
        <w:rPr>
          <w:rFonts w:eastAsia="ArialMT"/>
        </w:rPr>
      </w:pPr>
      <w:bookmarkStart w:id="210" w:name="a771580"/>
      <w:bookmarkEnd w:id="210"/>
      <w:r>
        <w:rPr>
          <w:rFonts w:eastAsia="ArialMT"/>
        </w:rPr>
        <w:t>The Provider shall not, and shall procure that its Staff shall not, in connection with this Contract commit a Prohibited Act as defined in Clause 26.4 below.</w:t>
      </w:r>
    </w:p>
    <w:p w14:paraId="09611A60" w14:textId="77777777" w:rsidR="00577C2B" w:rsidRDefault="007845E4">
      <w:pPr>
        <w:pStyle w:val="H2"/>
        <w:spacing w:before="120" w:after="120" w:line="259" w:lineRule="auto"/>
        <w:rPr>
          <w:rFonts w:eastAsia="ArialMT"/>
        </w:rPr>
      </w:pPr>
      <w:r>
        <w:rPr>
          <w:rFonts w:eastAsia="ArialMT"/>
        </w:rPr>
        <w:t>The following constitute a Prohibited Act:</w:t>
      </w:r>
    </w:p>
    <w:p w14:paraId="6D3D9D67" w14:textId="77777777" w:rsidR="00577C2B" w:rsidRDefault="007845E4">
      <w:pPr>
        <w:pStyle w:val="H3"/>
        <w:spacing w:before="120" w:after="120" w:line="259" w:lineRule="auto"/>
        <w:ind w:hanging="1276"/>
        <w:jc w:val="left"/>
      </w:pPr>
      <w:r>
        <w:rPr>
          <w:rFonts w:eastAsia="ArialMT"/>
        </w:rPr>
        <w:t>directly</w:t>
      </w:r>
      <w:r>
        <w:t xml:space="preserve"> or indirectly to offer, promise or give any person: </w:t>
      </w:r>
    </w:p>
    <w:p w14:paraId="6FCC7206"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working for or engaged by the Council a financial or other advantage;</w:t>
      </w:r>
    </w:p>
    <w:p w14:paraId="113F48E4"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induce that person to perform improperly a relevant function or activity; or</w:t>
      </w:r>
    </w:p>
    <w:p w14:paraId="43DC1E48"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reward that person for improper performance of a relevant function or activity;</w:t>
      </w:r>
    </w:p>
    <w:p w14:paraId="6E82869F" w14:textId="77777777" w:rsidR="00577C2B" w:rsidRDefault="007845E4">
      <w:pPr>
        <w:pStyle w:val="H3"/>
        <w:spacing w:before="120" w:after="120" w:line="259" w:lineRule="auto"/>
        <w:ind w:hanging="1276"/>
        <w:jc w:val="left"/>
        <w:rPr>
          <w:rFonts w:eastAsia="ArialMT"/>
        </w:rPr>
      </w:pPr>
      <w:r>
        <w:rPr>
          <w:rFonts w:eastAsia="ArialMT"/>
        </w:rPr>
        <w:t>directly or indirectly to request, agree to receive or accept any financial or other advantage as an inducement or a reward for improper performance of a relevant function or activity in connection with this Contract;</w:t>
      </w:r>
    </w:p>
    <w:p w14:paraId="20737321" w14:textId="77777777" w:rsidR="00577C2B" w:rsidRDefault="007845E4">
      <w:pPr>
        <w:pStyle w:val="H3"/>
        <w:spacing w:before="120" w:after="120" w:line="259" w:lineRule="auto"/>
        <w:ind w:hanging="1276"/>
        <w:jc w:val="left"/>
      </w:pPr>
      <w:r>
        <w:rPr>
          <w:rFonts w:eastAsia="ArialMT"/>
        </w:rPr>
        <w:t>committing</w:t>
      </w:r>
      <w:r>
        <w:t xml:space="preserve"> any offence:</w:t>
      </w:r>
    </w:p>
    <w:p w14:paraId="08148C16"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under the Bribery Act;</w:t>
      </w:r>
    </w:p>
    <w:p w14:paraId="174EEC54"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under legislation creating offences concerning fraudulent acts;</w:t>
      </w:r>
    </w:p>
    <w:p w14:paraId="49CD1F2B"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at common law concerning fraudulent acts relating to this Contract or any other contract with the Council; or</w:t>
      </w:r>
    </w:p>
    <w:p w14:paraId="5D31877E"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ab/>
        <w:t>defrauding, attempting to defraud or conspiring to defraud the Council.</w:t>
      </w:r>
    </w:p>
    <w:p w14:paraId="5027C291" w14:textId="77777777" w:rsidR="00577C2B" w:rsidRDefault="007845E4">
      <w:pPr>
        <w:pStyle w:val="H2"/>
        <w:spacing w:before="120" w:after="120" w:line="259" w:lineRule="auto"/>
        <w:rPr>
          <w:rFonts w:eastAsia="ArialMT"/>
        </w:rPr>
      </w:pPr>
      <w:bookmarkStart w:id="211" w:name="d2135e134"/>
      <w:bookmarkStart w:id="212" w:name="a688721"/>
      <w:bookmarkStart w:id="213" w:name="a797188"/>
      <w:bookmarkEnd w:id="211"/>
      <w:bookmarkEnd w:id="212"/>
      <w:bookmarkEnd w:id="213"/>
      <w:r>
        <w:rPr>
          <w:rFonts w:eastAsia="ArialMT"/>
        </w:rPr>
        <w:t>The Provider shall</w:t>
      </w:r>
      <w:bookmarkStart w:id="214" w:name="a424610"/>
      <w:bookmarkEnd w:id="214"/>
      <w:r>
        <w:rPr>
          <w:rFonts w:eastAsia="ArialMT"/>
        </w:rPr>
        <w:t xml:space="preserve"> if requested, provide the Council with any reasonable assistance, at the Council's reasonable cost, to enable the Council to perform any activity required by any relevant government or agency for the purpose of compliance with the Bribery Act.</w:t>
      </w:r>
    </w:p>
    <w:p w14:paraId="20600DB1" w14:textId="77777777" w:rsidR="00577C2B" w:rsidRDefault="007845E4">
      <w:pPr>
        <w:pStyle w:val="H2"/>
        <w:spacing w:before="120" w:after="120" w:line="259" w:lineRule="auto"/>
        <w:rPr>
          <w:rFonts w:eastAsia="ArialMT"/>
        </w:rPr>
      </w:pPr>
      <w:bookmarkStart w:id="215" w:name="a247073"/>
      <w:bookmarkStart w:id="216" w:name="a57863"/>
      <w:bookmarkEnd w:id="215"/>
      <w:bookmarkEnd w:id="216"/>
      <w:r>
        <w:rPr>
          <w:rFonts w:eastAsia="ArialMT"/>
        </w:rPr>
        <w:t>The Provider shall have an anti-bribery policy.</w:t>
      </w:r>
    </w:p>
    <w:p w14:paraId="1FFA110D" w14:textId="77777777" w:rsidR="00577C2B" w:rsidRDefault="007845E4">
      <w:pPr>
        <w:pStyle w:val="H2"/>
        <w:spacing w:before="120" w:after="120" w:line="259" w:lineRule="auto"/>
        <w:rPr>
          <w:rFonts w:eastAsia="ArialMT"/>
        </w:rPr>
      </w:pPr>
      <w:bookmarkStart w:id="217" w:name="d2135e160"/>
      <w:bookmarkStart w:id="218" w:name="a836145"/>
      <w:bookmarkEnd w:id="217"/>
      <w:bookmarkEnd w:id="218"/>
      <w:r>
        <w:rPr>
          <w:rFonts w:eastAsia="ArialMT"/>
        </w:rPr>
        <w:t xml:space="preserve">If any breach of this </w:t>
      </w:r>
      <w:hyperlink r:id="rId14" w:anchor="a754740#a754740" w:history="1">
        <w:r>
          <w:rPr>
            <w:rFonts w:eastAsia="ArialMT"/>
          </w:rPr>
          <w:t xml:space="preserve">Clause </w:t>
        </w:r>
      </w:hyperlink>
      <w:r>
        <w:rPr>
          <w:rFonts w:eastAsia="ArialMT"/>
        </w:rPr>
        <w:t>26 is suspected or known, the Provider must notify the Council immediately.</w:t>
      </w:r>
    </w:p>
    <w:p w14:paraId="576CD9B7" w14:textId="77777777" w:rsidR="00577C2B" w:rsidRDefault="00577C2B">
      <w:pPr>
        <w:pStyle w:val="H2"/>
        <w:numPr>
          <w:ilvl w:val="0"/>
          <w:numId w:val="0"/>
        </w:numPr>
        <w:spacing w:before="120" w:after="120" w:line="259" w:lineRule="auto"/>
        <w:rPr>
          <w:rFonts w:eastAsia="ArialMT"/>
        </w:rPr>
      </w:pPr>
      <w:bookmarkStart w:id="219" w:name="a1017728"/>
      <w:bookmarkEnd w:id="219"/>
    </w:p>
    <w:p w14:paraId="05E931F4" w14:textId="77777777" w:rsidR="00577C2B" w:rsidRDefault="007845E4">
      <w:pPr>
        <w:pStyle w:val="H1"/>
        <w:keepNext/>
        <w:jc w:val="both"/>
        <w:rPr>
          <w:rFonts w:ascii="Arial" w:hAnsi="Arial" w:cs="Arial"/>
        </w:rPr>
      </w:pPr>
      <w:bookmarkStart w:id="220" w:name="_Toc442437269"/>
      <w:bookmarkStart w:id="221" w:name="_Toc256000036"/>
      <w:bookmarkStart w:id="222" w:name="_Toc506795058"/>
      <w:r>
        <w:rPr>
          <w:rFonts w:ascii="Arial" w:hAnsi="Arial" w:cs="Arial"/>
        </w:rPr>
        <w:lastRenderedPageBreak/>
        <w:t>EQUALIT</w:t>
      </w:r>
      <w:bookmarkEnd w:id="220"/>
      <w:r>
        <w:rPr>
          <w:rFonts w:ascii="Arial" w:hAnsi="Arial" w:cs="Arial"/>
        </w:rPr>
        <w:t>Y</w:t>
      </w:r>
      <w:bookmarkEnd w:id="221"/>
      <w:bookmarkEnd w:id="222"/>
    </w:p>
    <w:p w14:paraId="5E2E0367" w14:textId="77777777" w:rsidR="00577C2B" w:rsidRDefault="007845E4">
      <w:pPr>
        <w:pStyle w:val="H2"/>
        <w:keepNext/>
        <w:spacing w:before="120" w:after="120" w:line="259" w:lineRule="auto"/>
        <w:rPr>
          <w:rFonts w:eastAsia="ArialMT"/>
        </w:rPr>
      </w:pPr>
      <w:r>
        <w:t xml:space="preserve">The </w:t>
      </w:r>
      <w:r>
        <w:rPr>
          <w:rFonts w:eastAsia="ArialMT"/>
        </w:rPr>
        <w:t>Provider shall comply with Equalities Legislation in its performance of the Services.</w:t>
      </w:r>
    </w:p>
    <w:p w14:paraId="2645753D" w14:textId="77777777" w:rsidR="00577C2B" w:rsidRDefault="007845E4">
      <w:pPr>
        <w:pStyle w:val="H2"/>
        <w:spacing w:before="120" w:after="120" w:line="259" w:lineRule="auto"/>
      </w:pPr>
      <w:r>
        <w:rPr>
          <w:rFonts w:eastAsia="ArialMT"/>
        </w:rPr>
        <w:t>The Provider</w:t>
      </w:r>
      <w:r>
        <w:t xml:space="preserve"> shall:</w:t>
      </w:r>
    </w:p>
    <w:p w14:paraId="51AF7170" w14:textId="77777777" w:rsidR="00577C2B" w:rsidRDefault="007845E4">
      <w:pPr>
        <w:pStyle w:val="H3"/>
        <w:spacing w:before="120" w:after="120" w:line="259" w:lineRule="auto"/>
        <w:ind w:hanging="1276"/>
        <w:jc w:val="left"/>
        <w:rPr>
          <w:rFonts w:eastAsia="ArialMT"/>
        </w:rPr>
      </w:pPr>
      <w:r>
        <w:rPr>
          <w:rFonts w:eastAsia="ArialMT"/>
        </w:rPr>
        <w:t>not discriminate against any person or for any reason within the meaning and scope of Equalities Legislation;</w:t>
      </w:r>
    </w:p>
    <w:p w14:paraId="529FAC14" w14:textId="77777777" w:rsidR="00577C2B" w:rsidRDefault="007845E4">
      <w:pPr>
        <w:pStyle w:val="H3"/>
        <w:spacing w:before="120" w:after="120" w:line="259" w:lineRule="auto"/>
        <w:ind w:hanging="1276"/>
        <w:jc w:val="left"/>
        <w:rPr>
          <w:rFonts w:eastAsia="ArialMT"/>
        </w:rPr>
      </w:pPr>
      <w:r>
        <w:rPr>
          <w:rFonts w:eastAsia="ArialMT"/>
        </w:rPr>
        <w:t>comply with any official guidance and codes of practice in relation to promoting equality in employment and the provision of services;</w:t>
      </w:r>
    </w:p>
    <w:p w14:paraId="529965AA" w14:textId="77777777" w:rsidR="00577C2B" w:rsidRDefault="007845E4">
      <w:pPr>
        <w:pStyle w:val="H3"/>
        <w:spacing w:before="120" w:after="120" w:line="259" w:lineRule="auto"/>
        <w:ind w:hanging="1276"/>
        <w:jc w:val="left"/>
        <w:rPr>
          <w:rFonts w:eastAsia="ArialMT"/>
        </w:rPr>
      </w:pPr>
      <w:r>
        <w:rPr>
          <w:rFonts w:eastAsia="ArialMT"/>
        </w:rPr>
        <w:t>have an equal opportunities policy approved by the Council or shall have adopted the Council’s own equal opportunities policy and procedures which is available on https://www.norfolk.gov.uk/what-we-do-and-how-we-work/policy-performance-and-partnerships/performance/equality-diversity-and-community-cohesion as may be amended from time to time and notified to the Provider;</w:t>
      </w:r>
    </w:p>
    <w:p w14:paraId="61DE01E6" w14:textId="77777777" w:rsidR="00577C2B" w:rsidRDefault="007845E4">
      <w:pPr>
        <w:pStyle w:val="H3"/>
        <w:spacing w:before="120" w:after="120" w:line="259" w:lineRule="auto"/>
        <w:ind w:hanging="1276"/>
        <w:jc w:val="left"/>
        <w:rPr>
          <w:rFonts w:eastAsia="ArialMT"/>
        </w:rPr>
      </w:pPr>
      <w:r>
        <w:rPr>
          <w:rFonts w:eastAsia="ArialMT"/>
        </w:rPr>
        <w:t>take all reasonable steps to secure the observance of this Clause 27 by its Staff employed in connection with the Contract; and</w:t>
      </w:r>
    </w:p>
    <w:p w14:paraId="1CFBB7E9" w14:textId="77777777" w:rsidR="00577C2B" w:rsidRDefault="007845E4">
      <w:pPr>
        <w:pStyle w:val="H3"/>
        <w:spacing w:before="120" w:after="120" w:line="259" w:lineRule="auto"/>
        <w:ind w:hanging="1276"/>
        <w:jc w:val="left"/>
      </w:pPr>
      <w:r>
        <w:rPr>
          <w:rFonts w:eastAsia="ArialMT"/>
        </w:rPr>
        <w:t>provide such information as the Council may reasonably require for the purpose of assessing the Provider’s continued compliance with this Clause 27 and to assist in</w:t>
      </w:r>
      <w:r>
        <w:t xml:space="preserve"> the Council’s reporting obligations in respect of equal opportunities.</w:t>
      </w:r>
    </w:p>
    <w:p w14:paraId="7FCB39EF" w14:textId="77777777" w:rsidR="00577C2B" w:rsidRDefault="007845E4">
      <w:pPr>
        <w:pStyle w:val="H2"/>
        <w:spacing w:before="120" w:after="120" w:line="259" w:lineRule="auto"/>
      </w:pPr>
      <w:r>
        <w:t xml:space="preserve">If a Court, tribunal or the Equality and Human Rights Commission (or any other Commission promoting equal opportunity) shall make a serious finding of unlawful discrimination against the Provider in connection with similar services to the Services performed in the United Kingdom such that the Council would acting reasonably find it difficult to continue in contract with the Provider without a real and significant risk to its reputation, the Council shall: </w:t>
      </w:r>
    </w:p>
    <w:p w14:paraId="327A934A" w14:textId="77777777" w:rsidR="00577C2B" w:rsidRDefault="007845E4">
      <w:pPr>
        <w:pStyle w:val="H3"/>
        <w:spacing w:before="120" w:after="120" w:line="259" w:lineRule="auto"/>
        <w:ind w:hanging="1276"/>
        <w:jc w:val="left"/>
        <w:rPr>
          <w:rFonts w:eastAsia="ArialMT"/>
        </w:rPr>
      </w:pPr>
      <w:r>
        <w:t xml:space="preserve">have a </w:t>
      </w:r>
      <w:r>
        <w:rPr>
          <w:rFonts w:eastAsia="ArialMT"/>
        </w:rPr>
        <w:t xml:space="preserve">right to terminate the Contract pursuant to Clause 37; or </w:t>
      </w:r>
    </w:p>
    <w:p w14:paraId="23715554" w14:textId="77777777" w:rsidR="00577C2B" w:rsidRDefault="007845E4">
      <w:pPr>
        <w:pStyle w:val="H3"/>
        <w:spacing w:before="120" w:after="120" w:line="259" w:lineRule="auto"/>
        <w:ind w:hanging="1276"/>
        <w:jc w:val="left"/>
      </w:pPr>
      <w:r>
        <w:rPr>
          <w:rFonts w:eastAsia="ArialMT"/>
        </w:rPr>
        <w:t>shall be entitled to require all reasonable steps from the Provider to mitigate such risks and ensure that any repetition of the circumstances leading to the finding does not</w:t>
      </w:r>
      <w:r>
        <w:t xml:space="preserve"> occur.  </w:t>
      </w:r>
    </w:p>
    <w:p w14:paraId="4DE32A04" w14:textId="77777777" w:rsidR="00577C2B" w:rsidRDefault="00577C2B">
      <w:pPr>
        <w:jc w:val="both"/>
        <w:rPr>
          <w:rFonts w:ascii="Arial" w:hAnsi="Arial" w:cs="Arial"/>
          <w:sz w:val="22"/>
          <w:szCs w:val="22"/>
        </w:rPr>
      </w:pPr>
    </w:p>
    <w:p w14:paraId="1ECFC5A1" w14:textId="77777777" w:rsidR="00577C2B" w:rsidRDefault="007845E4">
      <w:pPr>
        <w:pStyle w:val="H1"/>
        <w:keepNext/>
        <w:jc w:val="both"/>
        <w:rPr>
          <w:rFonts w:ascii="Arial" w:hAnsi="Arial" w:cs="Arial"/>
        </w:rPr>
      </w:pPr>
      <w:bookmarkStart w:id="223" w:name="_Toc256000037"/>
      <w:bookmarkStart w:id="224" w:name="_Toc442437270"/>
      <w:bookmarkStart w:id="225" w:name="_Toc506795059"/>
      <w:r>
        <w:rPr>
          <w:rFonts w:ascii="Arial" w:hAnsi="Arial" w:cs="Arial"/>
        </w:rPr>
        <w:t>HEALTH AND SAFETY</w:t>
      </w:r>
      <w:bookmarkEnd w:id="223"/>
      <w:bookmarkEnd w:id="224"/>
      <w:bookmarkEnd w:id="225"/>
      <w:r>
        <w:rPr>
          <w:rFonts w:ascii="Arial" w:hAnsi="Arial" w:cs="Arial"/>
        </w:rPr>
        <w:t xml:space="preserve"> </w:t>
      </w:r>
    </w:p>
    <w:p w14:paraId="23DD73BA" w14:textId="77777777" w:rsidR="00577C2B" w:rsidRDefault="007845E4">
      <w:pPr>
        <w:pStyle w:val="H2"/>
        <w:keepNext/>
        <w:spacing w:before="120" w:after="120" w:line="259" w:lineRule="auto"/>
      </w:pPr>
      <w:r>
        <w:t>The Provider shall at all times comply with the Health and Safety at Work etc Act 1974 and all other Law relating to the health and safety of Staff and others who may be affected by the Provider’s acts or omissions in providing the Services under this Contract.</w:t>
      </w:r>
    </w:p>
    <w:p w14:paraId="01AD6FEE" w14:textId="77777777" w:rsidR="00577C2B" w:rsidRDefault="007845E4">
      <w:pPr>
        <w:pStyle w:val="H2"/>
        <w:spacing w:before="120" w:after="120" w:line="259" w:lineRule="auto"/>
      </w:pPr>
      <w:r>
        <w:t>The Council reserves the right to suspend the provision of the Services in whole or in part without paying compensation if and whenever the Provider is, in the reasonable opinion of the Council, in contravention of the Health and Safety at Work etc Act 1974 and all relevant Law relating to health and safety and provisions within this Clause 28.</w:t>
      </w:r>
    </w:p>
    <w:p w14:paraId="75ABAA44" w14:textId="77777777" w:rsidR="00577C2B" w:rsidRDefault="00577C2B">
      <w:pPr>
        <w:pStyle w:val="BodyTextIndent"/>
        <w:ind w:left="0" w:firstLine="0"/>
        <w:jc w:val="both"/>
        <w:rPr>
          <w:rFonts w:ascii="Arial" w:hAnsi="Arial" w:cs="Arial"/>
          <w:sz w:val="22"/>
          <w:szCs w:val="22"/>
        </w:rPr>
      </w:pPr>
    </w:p>
    <w:p w14:paraId="55AFE45F" w14:textId="77777777" w:rsidR="00577C2B" w:rsidRDefault="007845E4">
      <w:pPr>
        <w:pStyle w:val="H1"/>
        <w:keepNext/>
        <w:jc w:val="both"/>
        <w:rPr>
          <w:rFonts w:ascii="Arial" w:hAnsi="Arial" w:cs="Arial"/>
        </w:rPr>
      </w:pPr>
      <w:bookmarkStart w:id="226" w:name="_Toc256000038"/>
      <w:bookmarkStart w:id="227" w:name="_Toc442437271"/>
      <w:bookmarkStart w:id="228" w:name="_Toc506795060"/>
      <w:r>
        <w:rPr>
          <w:rFonts w:ascii="Arial" w:hAnsi="Arial" w:cs="Arial"/>
        </w:rPr>
        <w:t>WHISTLEBLOWING</w:t>
      </w:r>
      <w:bookmarkEnd w:id="226"/>
      <w:bookmarkEnd w:id="227"/>
      <w:bookmarkEnd w:id="228"/>
      <w:r>
        <w:rPr>
          <w:rFonts w:ascii="Arial" w:hAnsi="Arial" w:cs="Arial"/>
        </w:rPr>
        <w:t xml:space="preserve">  </w:t>
      </w:r>
    </w:p>
    <w:p w14:paraId="57D8F00B" w14:textId="77777777" w:rsidR="00577C2B" w:rsidRDefault="007845E4">
      <w:pPr>
        <w:pStyle w:val="H2"/>
        <w:keepNext/>
        <w:spacing w:before="120" w:after="120" w:line="259" w:lineRule="auto"/>
      </w:pPr>
      <w:r>
        <w:t xml:space="preserve">The Provider confirms that the Provider’ Authorised Representative is authorised as a person to whom the Staff may make a qualifying disclosure under the Public Interest Disclosure Act 1998 (“PID Act”) and declares that any of its Staff making a protected disclosure (as defined by PID Act) shall not be subjected to any detriment and the Staff will be made aware of this provision.  The Provider further declares that any provision in </w:t>
      </w:r>
      <w:r>
        <w:lastRenderedPageBreak/>
        <w:t>any contract purporting to preclude a member of its Staff from making a protected disclosure is void.</w:t>
      </w:r>
    </w:p>
    <w:p w14:paraId="387DC68A" w14:textId="77777777" w:rsidR="00577C2B" w:rsidRDefault="007845E4">
      <w:pPr>
        <w:pStyle w:val="H2"/>
        <w:spacing w:before="120" w:after="120" w:line="259" w:lineRule="auto"/>
      </w:pPr>
      <w:r>
        <w:t>The Provider shall review its whistleblowing policy and procedure on an annual basis and discuss and review with the Contract Manager and shall reflect in its own policy the Council’s Whistleblowing Procedure and Guidance.</w:t>
      </w:r>
    </w:p>
    <w:p w14:paraId="4C366F3A" w14:textId="77777777" w:rsidR="00577C2B" w:rsidRDefault="00577C2B">
      <w:pPr>
        <w:pStyle w:val="H2"/>
        <w:numPr>
          <w:ilvl w:val="0"/>
          <w:numId w:val="0"/>
        </w:numPr>
        <w:spacing w:before="120" w:after="120" w:line="259" w:lineRule="auto"/>
      </w:pPr>
    </w:p>
    <w:p w14:paraId="5F55EEC4" w14:textId="77777777" w:rsidR="00577C2B" w:rsidRDefault="007845E4">
      <w:pPr>
        <w:pStyle w:val="H1"/>
        <w:keepNext/>
        <w:jc w:val="both"/>
        <w:rPr>
          <w:rFonts w:ascii="Arial" w:hAnsi="Arial" w:cs="Arial"/>
        </w:rPr>
      </w:pPr>
      <w:bookmarkStart w:id="229" w:name="_Toc256000039"/>
      <w:bookmarkStart w:id="230" w:name="_Toc442437272"/>
      <w:bookmarkStart w:id="231" w:name="_Toc506795061"/>
      <w:r>
        <w:rPr>
          <w:rFonts w:ascii="Arial" w:hAnsi="Arial" w:cs="Arial"/>
        </w:rPr>
        <w:t>ADDITIONAL SPECIFIC STATUTORY OBLIGATIONS</w:t>
      </w:r>
      <w:bookmarkEnd w:id="229"/>
      <w:bookmarkEnd w:id="230"/>
      <w:bookmarkEnd w:id="231"/>
    </w:p>
    <w:p w14:paraId="7EB5C837" w14:textId="77777777" w:rsidR="00577C2B" w:rsidRDefault="007845E4">
      <w:pPr>
        <w:pStyle w:val="H2"/>
        <w:keepNext/>
        <w:numPr>
          <w:ilvl w:val="0"/>
          <w:numId w:val="0"/>
        </w:numPr>
        <w:spacing w:before="120"/>
        <w:ind w:left="851"/>
        <w:jc w:val="both"/>
        <w:rPr>
          <w:b/>
        </w:rPr>
      </w:pPr>
      <w:r>
        <w:rPr>
          <w:b/>
        </w:rPr>
        <w:t>Human Rights Act 1998</w:t>
      </w:r>
    </w:p>
    <w:p w14:paraId="1ECEDF38" w14:textId="77777777" w:rsidR="00577C2B" w:rsidRDefault="007845E4">
      <w:pPr>
        <w:pStyle w:val="H2"/>
        <w:keepNext/>
        <w:spacing w:before="120" w:after="120" w:line="259" w:lineRule="auto"/>
      </w:pPr>
      <w:r>
        <w:t>In the performance of the Services the Provider shall comply with the Human Rights Act 1998 as if it was a “Public Authority” within the meaning of the Human Rights Act 1998 and where necessary, comply with any modifications to this Contract to enable the Parties to comply with such obligations.</w:t>
      </w:r>
    </w:p>
    <w:p w14:paraId="015616ED" w14:textId="77777777" w:rsidR="00577C2B" w:rsidRDefault="007845E4">
      <w:pPr>
        <w:pStyle w:val="H2"/>
        <w:numPr>
          <w:ilvl w:val="0"/>
          <w:numId w:val="0"/>
        </w:numPr>
        <w:ind w:left="851"/>
        <w:jc w:val="both"/>
        <w:rPr>
          <w:b/>
        </w:rPr>
      </w:pPr>
      <w:r>
        <w:rPr>
          <w:b/>
        </w:rPr>
        <w:t>Modern Slavery Act 2015</w:t>
      </w:r>
    </w:p>
    <w:p w14:paraId="5EBA42AF" w14:textId="77777777" w:rsidR="00577C2B" w:rsidRDefault="007845E4">
      <w:pPr>
        <w:pStyle w:val="H2"/>
        <w:spacing w:before="120" w:after="120" w:line="259" w:lineRule="auto"/>
      </w:pPr>
      <w:r>
        <w:t>The Provider undertakes, warrants and represents that:</w:t>
      </w:r>
    </w:p>
    <w:p w14:paraId="2A9D2372" w14:textId="77777777" w:rsidR="00577C2B" w:rsidRDefault="007845E4">
      <w:pPr>
        <w:pStyle w:val="H3"/>
        <w:spacing w:before="120" w:after="120" w:line="259" w:lineRule="auto"/>
        <w:ind w:hanging="1276"/>
        <w:jc w:val="left"/>
      </w:pPr>
      <w:r>
        <w:t>neither the Provider nor any of its Staff, agents or Sub-Contractors has:</w:t>
      </w:r>
    </w:p>
    <w:p w14:paraId="6965929F"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 xml:space="preserve">committed an offence under the Modern Slavery Act 2015 (a "MSA Offence"); </w:t>
      </w:r>
    </w:p>
    <w:p w14:paraId="78B6BF2A"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been notified that it is subject to an investigation relating to an alleged MSA Offence or prosecution under the Modern Slavery Act 2015; or</w:t>
      </w:r>
    </w:p>
    <w:p w14:paraId="15D0B38F"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is aware if any circumstances within its supply chain that could give rise to an investigation relating to an alleged MSA Offence or prosecution under the Modern Slavery Act 2015;</w:t>
      </w:r>
    </w:p>
    <w:p w14:paraId="02852DD3" w14:textId="77777777" w:rsidR="00577C2B" w:rsidRDefault="007845E4">
      <w:pPr>
        <w:pStyle w:val="H3"/>
        <w:spacing w:before="120" w:after="120" w:line="259" w:lineRule="auto"/>
        <w:ind w:hanging="1276"/>
        <w:jc w:val="left"/>
      </w:pPr>
      <w:r>
        <w:t>it shall comply with the Modern Slavery Act 2015 at all times;</w:t>
      </w:r>
    </w:p>
    <w:p w14:paraId="4A3BA5F5" w14:textId="77777777" w:rsidR="00577C2B" w:rsidRDefault="007845E4">
      <w:pPr>
        <w:pStyle w:val="H3"/>
        <w:spacing w:before="120" w:after="120" w:line="259" w:lineRule="auto"/>
        <w:ind w:hanging="1276"/>
        <w:jc w:val="left"/>
      </w:pPr>
      <w:r>
        <w:t>its responses to any  Council modern slavery and human trafficking due diligence questionnaire are complete and accurate; and</w:t>
      </w:r>
    </w:p>
    <w:p w14:paraId="6D5A8B95" w14:textId="77777777" w:rsidR="00577C2B" w:rsidRDefault="007845E4">
      <w:pPr>
        <w:pStyle w:val="H3"/>
        <w:spacing w:before="120" w:after="120" w:line="259" w:lineRule="auto"/>
        <w:ind w:hanging="1276"/>
        <w:jc w:val="left"/>
      </w:pPr>
      <w:r>
        <w:t>it shall notify the Council immediately in writing if it becomes aware or has reason to believe that it or any of its Staff, agents or Sub-Contractors have breached or potentially breached any of Provider’s obligations under this Clause. Such notice to set out full details of the circumstances concerning the breach or potential breach of Provider’s obligations.</w:t>
      </w:r>
    </w:p>
    <w:p w14:paraId="45A9D355" w14:textId="77777777" w:rsidR="00577C2B" w:rsidRDefault="007845E4">
      <w:pPr>
        <w:pStyle w:val="H2"/>
        <w:spacing w:before="120" w:after="120" w:line="259" w:lineRule="auto"/>
      </w:pPr>
      <w:r>
        <w:t>Any breach of clause 30.2 by the Provider shall be deemed a material breach of the Contract and shall entitle the Council to terminate the Contract in accordance with Clause 37.2.2.</w:t>
      </w:r>
    </w:p>
    <w:p w14:paraId="1F1D35A1" w14:textId="77777777" w:rsidR="00577C2B" w:rsidRDefault="007845E4">
      <w:pPr>
        <w:autoSpaceDE w:val="0"/>
        <w:autoSpaceDN w:val="0"/>
        <w:adjustRightInd w:val="0"/>
        <w:jc w:val="both"/>
        <w:rPr>
          <w:rFonts w:ascii="Arial" w:hAnsi="Arial" w:cs="Arial"/>
          <w:b/>
          <w:sz w:val="22"/>
          <w:szCs w:val="22"/>
        </w:rPr>
      </w:pPr>
      <w:r>
        <w:rPr>
          <w:rFonts w:ascii="Arial" w:hAnsi="Arial" w:cs="Arial"/>
          <w:sz w:val="22"/>
          <w:szCs w:val="22"/>
        </w:rPr>
        <w:tab/>
      </w:r>
      <w:r>
        <w:rPr>
          <w:rFonts w:ascii="Arial" w:hAnsi="Arial" w:cs="Arial"/>
          <w:b/>
          <w:sz w:val="22"/>
          <w:szCs w:val="22"/>
        </w:rPr>
        <w:t>Mental Capacity Act and Deprivation of Liberty Safeguards</w:t>
      </w:r>
    </w:p>
    <w:p w14:paraId="3E9F1B7C" w14:textId="77777777" w:rsidR="00577C2B" w:rsidRDefault="007845E4">
      <w:pPr>
        <w:pStyle w:val="H2"/>
        <w:spacing w:before="120" w:after="120" w:line="259" w:lineRule="auto"/>
      </w:pPr>
      <w:r>
        <w:t>In relation to the Mental Capacity Act 2005 (as amended) (“MCA”):</w:t>
      </w:r>
    </w:p>
    <w:p w14:paraId="78EE2E26" w14:textId="77777777" w:rsidR="00577C2B" w:rsidRDefault="007845E4">
      <w:pPr>
        <w:pStyle w:val="H3"/>
        <w:spacing w:before="120" w:after="120" w:line="259" w:lineRule="auto"/>
        <w:ind w:hanging="1276"/>
        <w:jc w:val="left"/>
      </w:pPr>
      <w:r>
        <w:t>the Provider, including all Staff, shall comply with the provisions set out in the MCA when delivering Services;</w:t>
      </w:r>
    </w:p>
    <w:p w14:paraId="646D5A4B" w14:textId="77777777" w:rsidR="00577C2B" w:rsidRDefault="007845E4">
      <w:pPr>
        <w:pStyle w:val="H3"/>
        <w:spacing w:before="120" w:after="120" w:line="259" w:lineRule="auto"/>
        <w:ind w:hanging="1276"/>
        <w:jc w:val="left"/>
      </w:pPr>
      <w:r>
        <w:t>the Provider shall have a clear written policy approved by the Council on its approach to the MCA.  The policy may be reviewed by the Council from time to time and shall ensure that any reasonable amendments requested by the Council are incorporated into its equality/ diversity policy within twenty one (21) days of request by the Council;</w:t>
      </w:r>
    </w:p>
    <w:p w14:paraId="522DDE10" w14:textId="77777777" w:rsidR="00577C2B" w:rsidRDefault="007845E4">
      <w:pPr>
        <w:pStyle w:val="H3"/>
        <w:spacing w:before="120" w:after="120" w:line="259" w:lineRule="auto"/>
        <w:ind w:hanging="1276"/>
        <w:jc w:val="left"/>
      </w:pPr>
      <w:r>
        <w:lastRenderedPageBreak/>
        <w:t>all Staff must be trained at induction to follow the reporting procedures specified in the policy and that training should be updated at least annually; and</w:t>
      </w:r>
    </w:p>
    <w:p w14:paraId="44ACFE74" w14:textId="77777777" w:rsidR="00577C2B" w:rsidRDefault="007845E4">
      <w:pPr>
        <w:pStyle w:val="H3"/>
        <w:spacing w:before="120" w:after="120" w:line="259" w:lineRule="auto"/>
        <w:ind w:hanging="1276"/>
        <w:jc w:val="left"/>
      </w:pPr>
      <w:r>
        <w:t xml:space="preserve">the Provider shall notify the Council immediately where a Service User may lack capacity and a Significant Decision is to be made. </w:t>
      </w:r>
    </w:p>
    <w:p w14:paraId="3BAA7E89" w14:textId="77777777" w:rsidR="00577C2B" w:rsidRDefault="007845E4">
      <w:pPr>
        <w:pStyle w:val="H2"/>
        <w:spacing w:before="120" w:after="120" w:line="259" w:lineRule="auto"/>
      </w:pPr>
      <w:r>
        <w:t>In relation to the Deprivation of Liberty Safeguards:</w:t>
      </w:r>
    </w:p>
    <w:p w14:paraId="16C511CF" w14:textId="77777777" w:rsidR="00577C2B" w:rsidRDefault="007845E4">
      <w:pPr>
        <w:pStyle w:val="H3"/>
        <w:spacing w:before="120" w:after="120" w:line="259" w:lineRule="auto"/>
        <w:ind w:hanging="1276"/>
        <w:jc w:val="left"/>
      </w:pPr>
      <w:r>
        <w:t xml:space="preserve">the Provider shall have regard to the MCA Code of Practice including the supplementary  DoL Safeguards Code of Practice in its role as a Managing Authority; </w:t>
      </w:r>
    </w:p>
    <w:p w14:paraId="2148E2FB" w14:textId="77777777" w:rsidR="00577C2B" w:rsidRDefault="007845E4">
      <w:pPr>
        <w:pStyle w:val="H3"/>
        <w:spacing w:before="120" w:after="120" w:line="259" w:lineRule="auto"/>
        <w:ind w:hanging="1276"/>
        <w:jc w:val="left"/>
      </w:pPr>
      <w:r>
        <w:t xml:space="preserve">the Provider shall have a clear written policy approved by the Council and reviewed from time to time on its approach to the DoL, which includes but is not limited to the following: </w:t>
      </w:r>
    </w:p>
    <w:p w14:paraId="0438742E"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a clear procedure for the recording of information;</w:t>
      </w:r>
    </w:p>
    <w:p w14:paraId="04CDB6A5"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the process for applying for an Authorisation to the Council; and</w:t>
      </w:r>
    </w:p>
    <w:p w14:paraId="62E498AD"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the process once a Authorisation request has been made;</w:t>
      </w:r>
    </w:p>
    <w:p w14:paraId="76C222A6" w14:textId="77777777" w:rsidR="00577C2B" w:rsidRDefault="007845E4">
      <w:pPr>
        <w:pStyle w:val="H3"/>
        <w:spacing w:before="120" w:after="120" w:line="259" w:lineRule="auto"/>
        <w:ind w:hanging="1276"/>
        <w:jc w:val="left"/>
      </w:pPr>
      <w:r>
        <w:t>the Provider shall appoint a lead contact to act on behalf of the Provider for all purposes connected with the MCA and DoL. The Provider shall notify the Council of the lead contact details prior to the Commencement Date;</w:t>
      </w:r>
    </w:p>
    <w:p w14:paraId="10B83989" w14:textId="77777777" w:rsidR="00577C2B" w:rsidRDefault="007845E4">
      <w:pPr>
        <w:pStyle w:val="H3"/>
        <w:spacing w:before="120" w:after="120" w:line="259" w:lineRule="auto"/>
        <w:ind w:hanging="1276"/>
        <w:jc w:val="left"/>
      </w:pPr>
      <w:r>
        <w:t>the Provider shall forthwith give notice in writing to the Council of any change in the identity or contact details of the person appointed as lead contact; and</w:t>
      </w:r>
    </w:p>
    <w:p w14:paraId="068400BC" w14:textId="77777777" w:rsidR="00577C2B" w:rsidRDefault="007845E4">
      <w:pPr>
        <w:pStyle w:val="H3"/>
        <w:spacing w:before="120" w:after="120" w:line="259" w:lineRule="auto"/>
        <w:ind w:hanging="1276"/>
        <w:jc w:val="left"/>
      </w:pPr>
      <w:r>
        <w:t>the Provider shall give maximum possible notice to the Council before changing its lead contact.</w:t>
      </w:r>
    </w:p>
    <w:p w14:paraId="111CD61C" w14:textId="77777777" w:rsidR="00577C2B" w:rsidRDefault="00577C2B">
      <w:pPr>
        <w:autoSpaceDE w:val="0"/>
        <w:autoSpaceDN w:val="0"/>
        <w:adjustRightInd w:val="0"/>
        <w:jc w:val="both"/>
        <w:rPr>
          <w:rFonts w:ascii="Arial" w:hAnsi="Arial" w:cs="Arial"/>
          <w:sz w:val="22"/>
          <w:szCs w:val="22"/>
        </w:rPr>
      </w:pPr>
    </w:p>
    <w:p w14:paraId="1A4EB14A" w14:textId="77777777" w:rsidR="00577C2B" w:rsidRDefault="007845E4">
      <w:pPr>
        <w:pStyle w:val="Part"/>
        <w:keepNext/>
        <w:ind w:left="142"/>
        <w:jc w:val="both"/>
      </w:pPr>
      <w:bookmarkStart w:id="232" w:name="_Toc256000040"/>
      <w:bookmarkStart w:id="233" w:name="_Toc442437273"/>
      <w:bookmarkStart w:id="234" w:name="_Toc506795062"/>
      <w:r>
        <w:t xml:space="preserve">G. </w:t>
      </w:r>
      <w:r>
        <w:tab/>
      </w:r>
      <w:r>
        <w:rPr>
          <w:u w:val="single"/>
        </w:rPr>
        <w:t>INSURANCE AND INDEMNITY</w:t>
      </w:r>
      <w:bookmarkEnd w:id="232"/>
      <w:bookmarkEnd w:id="233"/>
      <w:bookmarkEnd w:id="234"/>
    </w:p>
    <w:p w14:paraId="57F41170" w14:textId="77777777" w:rsidR="00577C2B" w:rsidRDefault="00577C2B">
      <w:pPr>
        <w:pStyle w:val="BodyTextIndent"/>
        <w:keepNext/>
        <w:ind w:left="0" w:firstLine="0"/>
        <w:jc w:val="both"/>
        <w:rPr>
          <w:rFonts w:ascii="Arial" w:hAnsi="Arial" w:cs="Arial"/>
          <w:sz w:val="22"/>
          <w:szCs w:val="22"/>
        </w:rPr>
      </w:pPr>
    </w:p>
    <w:p w14:paraId="494DE04F" w14:textId="77777777" w:rsidR="00577C2B" w:rsidRDefault="007845E4">
      <w:pPr>
        <w:pStyle w:val="H1"/>
        <w:keepNext/>
        <w:tabs>
          <w:tab w:val="clear" w:pos="851"/>
          <w:tab w:val="num" w:pos="1560"/>
        </w:tabs>
        <w:jc w:val="both"/>
        <w:rPr>
          <w:rFonts w:ascii="Arial" w:hAnsi="Arial" w:cs="Arial"/>
          <w:b w:val="0"/>
        </w:rPr>
      </w:pPr>
      <w:bookmarkStart w:id="235" w:name="_Toc256000041"/>
      <w:bookmarkStart w:id="236" w:name="_Toc442437274"/>
      <w:bookmarkStart w:id="237" w:name="_Toc506795063"/>
      <w:r>
        <w:rPr>
          <w:rFonts w:ascii="Arial" w:hAnsi="Arial" w:cs="Arial"/>
        </w:rPr>
        <w:t>INSURANCE</w:t>
      </w:r>
      <w:bookmarkEnd w:id="235"/>
      <w:bookmarkEnd w:id="236"/>
      <w:bookmarkEnd w:id="237"/>
    </w:p>
    <w:p w14:paraId="4BA322BF" w14:textId="77777777" w:rsidR="00577C2B" w:rsidRDefault="007845E4">
      <w:pPr>
        <w:pStyle w:val="H2"/>
        <w:keepNext/>
        <w:spacing w:before="120" w:after="120" w:line="259" w:lineRule="auto"/>
      </w:pPr>
      <w:r>
        <w:t>Without prejudice to the general indemnity given at Clause 32 and without thereby limiting its responsibilities under this Clause 31</w:t>
      </w:r>
      <w:r>
        <w:rPr>
          <w:b/>
        </w:rPr>
        <w:t xml:space="preserve"> </w:t>
      </w:r>
      <w:r>
        <w:t xml:space="preserve">the Provider shall take out and maintain throughout the Contract Period as a minimum the following insurance cover with a reputable insurance company: </w:t>
      </w:r>
    </w:p>
    <w:p w14:paraId="4C78D061" w14:textId="77777777" w:rsidR="00577C2B" w:rsidRDefault="007845E4">
      <w:pPr>
        <w:keepNext/>
        <w:ind w:left="851"/>
        <w:jc w:val="both"/>
        <w:rPr>
          <w:rFonts w:ascii="Arial" w:hAnsi="Arial" w:cs="Arial"/>
          <w:b/>
          <w:sz w:val="22"/>
          <w:szCs w:val="22"/>
        </w:rPr>
      </w:pPr>
      <w:r>
        <w:rPr>
          <w:rFonts w:ascii="Arial" w:hAnsi="Arial" w:cs="Arial"/>
          <w:b/>
          <w:sz w:val="22"/>
          <w:szCs w:val="22"/>
        </w:rPr>
        <w:t>Employers Liability Insurance</w:t>
      </w:r>
    </w:p>
    <w:p w14:paraId="51DEEEA8" w14:textId="77777777" w:rsidR="00577C2B" w:rsidRDefault="007845E4">
      <w:pPr>
        <w:pStyle w:val="H3"/>
        <w:keepNext/>
        <w:spacing w:before="120" w:after="120" w:line="259" w:lineRule="auto"/>
        <w:ind w:hanging="1276"/>
        <w:jc w:val="left"/>
      </w:pPr>
      <w:r>
        <w:t>Employers’ liability insurance of a minimum of at least to the level required by law in respect of each and every claim or such greater sum as at any time during the Contract Period is required by statute.</w:t>
      </w:r>
    </w:p>
    <w:p w14:paraId="70767F91" w14:textId="77777777" w:rsidR="00577C2B" w:rsidRDefault="007845E4">
      <w:pPr>
        <w:keepNext/>
        <w:ind w:left="1702" w:hanging="851"/>
        <w:jc w:val="both"/>
        <w:rPr>
          <w:rFonts w:ascii="Arial" w:hAnsi="Arial" w:cs="Arial"/>
          <w:b/>
          <w:sz w:val="22"/>
          <w:szCs w:val="22"/>
        </w:rPr>
      </w:pPr>
      <w:r>
        <w:rPr>
          <w:rFonts w:ascii="Arial" w:hAnsi="Arial" w:cs="Arial"/>
          <w:b/>
          <w:sz w:val="22"/>
          <w:szCs w:val="22"/>
        </w:rPr>
        <w:t>Professional Indemnity Insurance</w:t>
      </w:r>
    </w:p>
    <w:p w14:paraId="0D08C408" w14:textId="77777777" w:rsidR="00577C2B" w:rsidRDefault="007845E4">
      <w:pPr>
        <w:pStyle w:val="H3"/>
        <w:keepNext/>
        <w:spacing w:before="120" w:after="120" w:line="259" w:lineRule="auto"/>
        <w:ind w:hanging="1276"/>
        <w:jc w:val="left"/>
      </w:pPr>
      <w:r>
        <w:t>Professional indemnity insurance of a minimum of £2,000,000 (two million pounds) in respect of each and every claim and which insurance shall continue in place throughout the Contract Period and for a period of twelve (12) years from the final date on which the Services are provided under this Contract.</w:t>
      </w:r>
    </w:p>
    <w:p w14:paraId="24551F2E" w14:textId="77777777" w:rsidR="00577C2B" w:rsidRDefault="007845E4">
      <w:pPr>
        <w:pStyle w:val="H2"/>
        <w:spacing w:before="120" w:after="120" w:line="259" w:lineRule="auto"/>
      </w:pPr>
      <w:r>
        <w:t xml:space="preserve">In the event that such insurance cover required by this Clause 31 ceases to be available to the Provider at all or on commercially reasonable rates, the Provider shall notify the Council immediately and the Parties shall acting reasonably consider alternative arrangements. In the event that there are no alternative arrangements that are acceptable to the Council, the Council shall be entitled to terminate the Contract under Clause 37. </w:t>
      </w:r>
    </w:p>
    <w:p w14:paraId="7099EAFE" w14:textId="77777777" w:rsidR="00577C2B" w:rsidRDefault="007845E4">
      <w:pPr>
        <w:pStyle w:val="H2"/>
        <w:spacing w:before="120" w:after="120" w:line="259" w:lineRule="auto"/>
      </w:pPr>
      <w:r>
        <w:lastRenderedPageBreak/>
        <w:t>The Provider shall supply to the Council at the Commencement Date forthwith and upon each renewal date of any relevant policy a certificate from its insurers or brokers confirming that the Provider’s insurance policies comply with each of the insurance requirements set out in Clauses 31.1.</w:t>
      </w:r>
    </w:p>
    <w:p w14:paraId="5BD916D2" w14:textId="77777777" w:rsidR="00577C2B" w:rsidRDefault="007845E4">
      <w:pPr>
        <w:pStyle w:val="H2"/>
        <w:spacing w:before="120" w:after="120" w:line="259" w:lineRule="auto"/>
      </w:pPr>
      <w:r>
        <w:t>Where this is possible for the type of insurance cover, the insurance policies shall contain an indemnity to principal clause in favour of the Council.</w:t>
      </w:r>
    </w:p>
    <w:p w14:paraId="324D5C91" w14:textId="77777777" w:rsidR="00577C2B" w:rsidRDefault="007845E4">
      <w:pPr>
        <w:pStyle w:val="H2"/>
        <w:spacing w:before="120" w:after="120" w:line="259" w:lineRule="auto"/>
      </w:pPr>
      <w:r>
        <w:t>If the Provider fails to comply with the requirements of this Clause 31, then without prejudice to the Council’s other rights under this Contract in respect of such breach, the Council shall be entitled to obtain equivalent insurance cover for the Services on behalf of the Provider and shall be entitled to recover from the Provider as a debt those reasonable costs of obtaining and maintaining such cover.</w:t>
      </w:r>
    </w:p>
    <w:p w14:paraId="5CE4FE31" w14:textId="77777777" w:rsidR="00577C2B" w:rsidRDefault="007845E4">
      <w:pPr>
        <w:pStyle w:val="H2"/>
        <w:spacing w:before="120" w:after="120" w:line="259" w:lineRule="auto"/>
      </w:pPr>
      <w:r>
        <w:t>Not used.</w:t>
      </w:r>
    </w:p>
    <w:p w14:paraId="57F87DA2" w14:textId="77777777" w:rsidR="00577C2B" w:rsidRDefault="00577C2B">
      <w:pPr>
        <w:jc w:val="both"/>
        <w:rPr>
          <w:rFonts w:ascii="Arial" w:hAnsi="Arial" w:cs="Arial"/>
          <w:sz w:val="22"/>
          <w:szCs w:val="22"/>
          <w:highlight w:val="yellow"/>
        </w:rPr>
      </w:pPr>
    </w:p>
    <w:p w14:paraId="72F895E7" w14:textId="77777777" w:rsidR="00577C2B" w:rsidRDefault="007845E4">
      <w:pPr>
        <w:pStyle w:val="H1"/>
        <w:keepNext/>
        <w:tabs>
          <w:tab w:val="clear" w:pos="851"/>
          <w:tab w:val="num" w:pos="5105"/>
        </w:tabs>
        <w:jc w:val="both"/>
        <w:rPr>
          <w:rFonts w:ascii="Arial" w:hAnsi="Arial" w:cs="Arial"/>
        </w:rPr>
      </w:pPr>
      <w:bookmarkStart w:id="238" w:name="_Toc256000042"/>
      <w:bookmarkStart w:id="239" w:name="_Toc442437275"/>
      <w:bookmarkStart w:id="240" w:name="_Toc506795064"/>
      <w:r>
        <w:rPr>
          <w:rFonts w:ascii="Arial" w:hAnsi="Arial" w:cs="Arial"/>
        </w:rPr>
        <w:t>LIABILITY AND INDEMNITY</w:t>
      </w:r>
      <w:bookmarkEnd w:id="238"/>
      <w:bookmarkEnd w:id="239"/>
      <w:bookmarkEnd w:id="240"/>
    </w:p>
    <w:p w14:paraId="459BA7E4" w14:textId="77777777" w:rsidR="00577C2B" w:rsidRDefault="007845E4">
      <w:pPr>
        <w:pStyle w:val="H2"/>
        <w:keepNext/>
        <w:spacing w:before="120" w:after="120" w:line="259" w:lineRule="auto"/>
      </w:pPr>
      <w:r>
        <w:t>Neither Party shall exclude or limit its own liability for:</w:t>
      </w:r>
    </w:p>
    <w:p w14:paraId="7F84C219" w14:textId="77777777" w:rsidR="00577C2B" w:rsidRDefault="007845E4">
      <w:pPr>
        <w:pStyle w:val="H3"/>
        <w:keepNext/>
        <w:spacing w:before="120" w:after="120" w:line="259" w:lineRule="auto"/>
        <w:ind w:hanging="1276"/>
        <w:jc w:val="left"/>
      </w:pPr>
      <w:r>
        <w:t xml:space="preserve">death or personal injury caused by its negligence, or that of its own personnel or staff (including its employees, servants, suppliers, agents, volunteers and sub-contractors); </w:t>
      </w:r>
    </w:p>
    <w:p w14:paraId="231724FB" w14:textId="77777777" w:rsidR="00577C2B" w:rsidRDefault="007845E4">
      <w:pPr>
        <w:pStyle w:val="H3"/>
        <w:spacing w:before="120" w:after="120" w:line="259" w:lineRule="auto"/>
        <w:ind w:hanging="1276"/>
        <w:jc w:val="left"/>
      </w:pPr>
      <w:r>
        <w:t>acts of fraud or fraudulent misrepresentation by it or its personnel or staff (including its employees, servants, suppliers, agents, volunteers and sub- contractors);</w:t>
      </w:r>
    </w:p>
    <w:p w14:paraId="49F27A3D" w14:textId="77777777" w:rsidR="00577C2B" w:rsidRDefault="007845E4">
      <w:pPr>
        <w:pStyle w:val="H3"/>
        <w:spacing w:before="120" w:after="120" w:line="259" w:lineRule="auto"/>
        <w:ind w:hanging="1276"/>
        <w:jc w:val="left"/>
      </w:pPr>
      <w:r>
        <w:t>breach of any obligations as to title implied by Section 12 of the Sale of Goods Act 1979 or section 2 of the Supply of Goods and Services Act 1982; or</w:t>
      </w:r>
    </w:p>
    <w:p w14:paraId="764853D1" w14:textId="77777777" w:rsidR="00577C2B" w:rsidRDefault="007845E4">
      <w:pPr>
        <w:pStyle w:val="H3"/>
        <w:spacing w:before="120" w:after="120" w:line="259" w:lineRule="auto"/>
        <w:ind w:hanging="1276"/>
        <w:jc w:val="left"/>
      </w:pPr>
      <w:r>
        <w:t>any other matter where such limit or exclusion is not permitted under Legislation.</w:t>
      </w:r>
    </w:p>
    <w:p w14:paraId="4FC47B13" w14:textId="77777777" w:rsidR="00577C2B" w:rsidRDefault="007845E4">
      <w:pPr>
        <w:pStyle w:val="H2"/>
        <w:spacing w:before="120" w:after="120" w:line="259" w:lineRule="auto"/>
      </w:pPr>
      <w:r>
        <w:t>The Provider shall be liable for and shall fully and promptly indemnify and keep indemnified the Council, its employees and agents against all liabilities, demands, proceedings, actions, damages, costs (including legal costs), losses, fines, monetary penalty notices, claims, charges, expenses and any other liabilities whatsoever in any way arising out of or in connection with the Services and/or this Contract and including but not limited to:</w:t>
      </w:r>
    </w:p>
    <w:p w14:paraId="3FB2755F" w14:textId="77777777" w:rsidR="00577C2B" w:rsidRDefault="007845E4">
      <w:pPr>
        <w:pStyle w:val="H3"/>
        <w:spacing w:before="120" w:after="120" w:line="259" w:lineRule="auto"/>
        <w:ind w:hanging="1276"/>
        <w:jc w:val="left"/>
      </w:pPr>
      <w:r>
        <w:t>any death or personal injury, loss of or damage to property, financial loss arising from any advice given or omitted to be given by the Provider, or any other loss which is caused directly or indirectly by any act or omission of the Provider;</w:t>
      </w:r>
    </w:p>
    <w:p w14:paraId="3C4DA5D0" w14:textId="77777777" w:rsidR="00577C2B" w:rsidRDefault="007845E4">
      <w:pPr>
        <w:pStyle w:val="H3"/>
        <w:spacing w:before="120" w:after="120" w:line="259" w:lineRule="auto"/>
        <w:ind w:hanging="1276"/>
        <w:jc w:val="left"/>
      </w:pPr>
      <w:bookmarkStart w:id="241" w:name="_Ref164840936"/>
      <w:r>
        <w:t>the Provider's failure to provide all or any part of the Services in accordance with the Contract or at all;</w:t>
      </w:r>
      <w:bookmarkEnd w:id="241"/>
    </w:p>
    <w:p w14:paraId="09DEF069" w14:textId="77777777" w:rsidR="00577C2B" w:rsidRDefault="007845E4">
      <w:pPr>
        <w:pStyle w:val="H3"/>
        <w:spacing w:before="120" w:after="120" w:line="259" w:lineRule="auto"/>
        <w:ind w:hanging="1276"/>
        <w:jc w:val="left"/>
      </w:pPr>
      <w:r>
        <w:t>any breach by the Provider of any of the provisions of the Contract;</w:t>
      </w:r>
    </w:p>
    <w:p w14:paraId="48B9A970" w14:textId="77777777" w:rsidR="00577C2B" w:rsidRDefault="007845E4">
      <w:pPr>
        <w:pStyle w:val="H3"/>
        <w:spacing w:before="120" w:after="120" w:line="259" w:lineRule="auto"/>
        <w:ind w:hanging="1276"/>
        <w:jc w:val="left"/>
      </w:pPr>
      <w:r>
        <w:t>the use or occupation by the Provider of any of the Council’s Premises;</w:t>
      </w:r>
    </w:p>
    <w:p w14:paraId="15A5F77F" w14:textId="77777777" w:rsidR="00577C2B" w:rsidRDefault="007845E4">
      <w:pPr>
        <w:pStyle w:val="H3"/>
        <w:spacing w:before="120" w:after="120" w:line="259" w:lineRule="auto"/>
        <w:ind w:hanging="1276"/>
        <w:jc w:val="left"/>
      </w:pPr>
      <w:r>
        <w:t>the use by the Provider of the Council’s Equipment; and</w:t>
      </w:r>
    </w:p>
    <w:p w14:paraId="1B147365" w14:textId="77777777" w:rsidR="00577C2B" w:rsidRDefault="007845E4">
      <w:pPr>
        <w:pStyle w:val="H3"/>
        <w:spacing w:before="120" w:after="120" w:line="259" w:lineRule="auto"/>
        <w:ind w:hanging="1276"/>
        <w:jc w:val="left"/>
      </w:pPr>
      <w:r>
        <w:t>any negligent, other tortious or fraudulent act or omission of, or breach of statutory duty by the Provider.</w:t>
      </w:r>
    </w:p>
    <w:p w14:paraId="7A9B9C44" w14:textId="77777777" w:rsidR="00577C2B" w:rsidRDefault="007845E4">
      <w:pPr>
        <w:pStyle w:val="H2"/>
        <w:spacing w:before="120" w:after="120" w:line="259" w:lineRule="auto"/>
      </w:pPr>
      <w:r>
        <w:t>The liability set out in Clause 32.2 shall, for the avoidance of doubt, include liability for third parties employed in connection with the Services so far as the management of, or instructions issued to, such third parties is the responsibility of the Provider.</w:t>
      </w:r>
    </w:p>
    <w:p w14:paraId="3EC6CDD8" w14:textId="77777777" w:rsidR="00577C2B" w:rsidRDefault="007845E4">
      <w:pPr>
        <w:pStyle w:val="H2"/>
        <w:spacing w:before="120" w:after="120" w:line="259" w:lineRule="auto"/>
      </w:pPr>
      <w:r>
        <w:lastRenderedPageBreak/>
        <w:t>Subject to Clause 32.1, the Council’s liability under this Contract shall be limited to £100,000. The Council’s liability for any indirect or consequential losses shall, subject to Clause 32.1, be excluded.</w:t>
      </w:r>
    </w:p>
    <w:p w14:paraId="6BD3BC18" w14:textId="77777777" w:rsidR="00577C2B" w:rsidRDefault="00577C2B">
      <w:pPr>
        <w:keepNext/>
        <w:jc w:val="both"/>
        <w:rPr>
          <w:rFonts w:ascii="Arial" w:hAnsi="Arial" w:cs="Arial"/>
          <w:sz w:val="22"/>
          <w:szCs w:val="22"/>
        </w:rPr>
      </w:pPr>
    </w:p>
    <w:p w14:paraId="34E3E2C0" w14:textId="77777777" w:rsidR="00577C2B" w:rsidRDefault="007845E4">
      <w:pPr>
        <w:pStyle w:val="Part"/>
        <w:keepNext/>
        <w:jc w:val="both"/>
        <w:rPr>
          <w:b w:val="0"/>
          <w:u w:val="single"/>
        </w:rPr>
      </w:pPr>
      <w:bookmarkStart w:id="242" w:name="_Toc256000043"/>
      <w:bookmarkStart w:id="243" w:name="_Toc442437276"/>
      <w:bookmarkStart w:id="244" w:name="_Toc506795065"/>
      <w:r>
        <w:t xml:space="preserve">H. </w:t>
      </w:r>
      <w:r>
        <w:tab/>
      </w:r>
      <w:r>
        <w:rPr>
          <w:u w:val="single"/>
        </w:rPr>
        <w:t>REMEDIES FOR POOR PERFORMANCE AND TERMINATION</w:t>
      </w:r>
      <w:bookmarkEnd w:id="242"/>
      <w:bookmarkEnd w:id="243"/>
      <w:bookmarkEnd w:id="244"/>
    </w:p>
    <w:p w14:paraId="257EA74F" w14:textId="77777777" w:rsidR="00577C2B" w:rsidRDefault="00577C2B">
      <w:pPr>
        <w:pStyle w:val="BodyTextIndent"/>
        <w:keepNext/>
        <w:ind w:left="0" w:firstLine="0"/>
        <w:jc w:val="both"/>
        <w:rPr>
          <w:rFonts w:ascii="Arial" w:hAnsi="Arial" w:cs="Arial"/>
          <w:sz w:val="22"/>
          <w:szCs w:val="22"/>
        </w:rPr>
      </w:pPr>
    </w:p>
    <w:p w14:paraId="06E54716" w14:textId="77777777" w:rsidR="00577C2B" w:rsidRDefault="007845E4">
      <w:pPr>
        <w:pStyle w:val="H1"/>
        <w:keepNext/>
        <w:tabs>
          <w:tab w:val="clear" w:pos="851"/>
          <w:tab w:val="num" w:pos="5105"/>
        </w:tabs>
        <w:jc w:val="both"/>
        <w:rPr>
          <w:rFonts w:ascii="Arial" w:hAnsi="Arial" w:cs="Arial"/>
        </w:rPr>
      </w:pPr>
      <w:bookmarkStart w:id="245" w:name="_Toc256000044"/>
      <w:bookmarkStart w:id="246" w:name="_Toc442437277"/>
      <w:bookmarkStart w:id="247" w:name="_Toc506795066"/>
      <w:r>
        <w:rPr>
          <w:rFonts w:ascii="Arial" w:hAnsi="Arial" w:cs="Arial"/>
        </w:rPr>
        <w:t>FORCE MAJEURE</w:t>
      </w:r>
      <w:bookmarkEnd w:id="245"/>
      <w:bookmarkEnd w:id="246"/>
      <w:bookmarkEnd w:id="247"/>
    </w:p>
    <w:p w14:paraId="24E4D21D" w14:textId="77777777" w:rsidR="00577C2B" w:rsidRDefault="007845E4">
      <w:pPr>
        <w:pStyle w:val="H2"/>
        <w:keepNext/>
        <w:spacing w:before="120" w:after="120" w:line="259" w:lineRule="auto"/>
      </w:pPr>
      <w:r>
        <w:t>No Party shall be entitled to bring a claim for a breach of obligations under this Contract by the other Party, or incur any liability to the other Party for any losses or damages incurred by that other Party to the extent that a Force Majeure Event occurs and for that reason it is prevented from carrying out all or a material part of its obligations under this Contract by that Force Majeure Event.</w:t>
      </w:r>
    </w:p>
    <w:p w14:paraId="795D6212" w14:textId="77777777" w:rsidR="00577C2B" w:rsidRDefault="007845E4">
      <w:pPr>
        <w:pStyle w:val="H2"/>
        <w:spacing w:before="120" w:after="120" w:line="259" w:lineRule="auto"/>
      </w:pPr>
      <w:r>
        <w:t xml:space="preserve">On the occurrence of a Force Majeure Event, the Party affected shall notify the other Party within twenty-four (24) hours. Such notification shall include details of the Force Majeure Event, including evidence of its effect on the obligations of the Affected Party and any action proposed to mitigate its effect. </w:t>
      </w:r>
    </w:p>
    <w:p w14:paraId="0E884DF2" w14:textId="77777777" w:rsidR="00577C2B" w:rsidRDefault="007845E4">
      <w:pPr>
        <w:pStyle w:val="H2"/>
        <w:spacing w:before="120" w:after="120" w:line="259" w:lineRule="auto"/>
      </w:pPr>
      <w:r>
        <w:t xml:space="preserve">Within forty-eight (48) hours of the Force Majeure Event, the Parties shall consult with each other in good faith and use all reasonable endeavours to agree appropriate terms to mitigate the effects of the Force Majeure Event and facilitate the continued performance of this Contract. </w:t>
      </w:r>
    </w:p>
    <w:p w14:paraId="1E22E4B4" w14:textId="77777777" w:rsidR="00577C2B" w:rsidRDefault="007845E4">
      <w:pPr>
        <w:pStyle w:val="H2"/>
        <w:spacing w:before="120" w:after="120" w:line="259" w:lineRule="auto"/>
      </w:pPr>
      <w:r>
        <w:t xml:space="preserve">If the Force Majeure continues for more than twenty one (21) days the Council shall be entitled to terminate this Contract under Clause 37. </w:t>
      </w:r>
    </w:p>
    <w:p w14:paraId="3BAC922D" w14:textId="77777777" w:rsidR="00577C2B" w:rsidRDefault="007845E4">
      <w:pPr>
        <w:pStyle w:val="H2"/>
        <w:spacing w:before="120" w:after="120" w:line="259" w:lineRule="auto"/>
      </w:pPr>
      <w:bookmarkStart w:id="248" w:name="_BPDC_LN_INS_1097"/>
      <w:bookmarkEnd w:id="248"/>
      <w:r>
        <w:t xml:space="preserve">This Clause 33 does not affect the Council's other rights to terminate this Contract set out in Clause 37. </w:t>
      </w:r>
    </w:p>
    <w:p w14:paraId="66709872" w14:textId="77777777" w:rsidR="00577C2B" w:rsidRDefault="00577C2B">
      <w:pPr>
        <w:ind w:left="851" w:hanging="900"/>
        <w:jc w:val="both"/>
        <w:rPr>
          <w:rFonts w:ascii="Arial" w:hAnsi="Arial" w:cs="Arial"/>
          <w:sz w:val="22"/>
          <w:szCs w:val="22"/>
        </w:rPr>
      </w:pPr>
    </w:p>
    <w:p w14:paraId="08952DED" w14:textId="77777777" w:rsidR="00577C2B" w:rsidRDefault="007845E4">
      <w:pPr>
        <w:pStyle w:val="H1"/>
        <w:keepNext/>
        <w:tabs>
          <w:tab w:val="clear" w:pos="851"/>
          <w:tab w:val="num" w:pos="5105"/>
        </w:tabs>
        <w:jc w:val="both"/>
        <w:rPr>
          <w:rFonts w:ascii="Arial" w:hAnsi="Arial" w:cs="Arial"/>
        </w:rPr>
      </w:pPr>
      <w:bookmarkStart w:id="249" w:name="_Toc256000045"/>
      <w:bookmarkStart w:id="250" w:name="_Toc442437278"/>
      <w:bookmarkStart w:id="251" w:name="_Toc506795067"/>
      <w:r>
        <w:rPr>
          <w:rFonts w:ascii="Arial" w:hAnsi="Arial" w:cs="Arial"/>
        </w:rPr>
        <w:t>BUSINESS CONTINUITY</w:t>
      </w:r>
      <w:bookmarkEnd w:id="249"/>
      <w:bookmarkEnd w:id="250"/>
      <w:bookmarkEnd w:id="251"/>
    </w:p>
    <w:p w14:paraId="5E0F8EC6" w14:textId="77777777" w:rsidR="00577C2B" w:rsidRDefault="007845E4">
      <w:pPr>
        <w:pStyle w:val="H2"/>
        <w:keepNext/>
        <w:spacing w:before="120" w:after="120" w:line="259" w:lineRule="auto"/>
      </w:pPr>
      <w:r>
        <w:t xml:space="preserve">The Provider shall provide no later than sixty (60) Working Days after the Commencement Date a Business Continuity Plan capable of acceptance by the Council which shall ensure that the Provider can restore or regenerate full business activity in the event of an internal or external threat within a reasonable period of time as specified by the Council.  </w:t>
      </w:r>
    </w:p>
    <w:p w14:paraId="15E52C2E" w14:textId="77777777" w:rsidR="00577C2B" w:rsidRDefault="007845E4">
      <w:pPr>
        <w:pStyle w:val="H2"/>
        <w:spacing w:before="120" w:after="120" w:line="259" w:lineRule="auto"/>
      </w:pPr>
      <w:r>
        <w:t xml:space="preserve">The Business Continuity Plan shall contain but shall not be limited to timescales and methods for ensuring business continuity in respect of a major failure of the Services or any part thereof, as determined by the Contract Manager.  </w:t>
      </w:r>
    </w:p>
    <w:p w14:paraId="13DCA9EB" w14:textId="77777777" w:rsidR="00577C2B" w:rsidRDefault="007845E4">
      <w:pPr>
        <w:pStyle w:val="H2"/>
        <w:spacing w:before="120" w:after="120" w:line="259" w:lineRule="auto"/>
      </w:pPr>
      <w:r>
        <w:t xml:space="preserve">The Provider shall review and assess the Business Continuity Plan every twelve (12) months and produce a report to the Council within ten (10) Working Days of the success or failure.  If the Council is not at that time satisfied with the Business Continuity Plan provided by the Provider, the Provider shall be required to take all reasonable steps to improve the Business Continuity Plan to the Council’s satisfaction.    </w:t>
      </w:r>
    </w:p>
    <w:p w14:paraId="136F619C" w14:textId="77777777" w:rsidR="00577C2B" w:rsidRDefault="007845E4">
      <w:pPr>
        <w:pStyle w:val="H2"/>
        <w:spacing w:before="120" w:after="120" w:line="259" w:lineRule="auto"/>
      </w:pPr>
      <w:r>
        <w:t>Any costs incurred in the preparation and implementation of the Business Continuity Plan shall be the responsibility of the Provider.</w:t>
      </w:r>
    </w:p>
    <w:p w14:paraId="33004ADB" w14:textId="77777777" w:rsidR="00577C2B" w:rsidRDefault="00577C2B">
      <w:pPr>
        <w:pStyle w:val="BodyTextIndent"/>
        <w:keepNext/>
        <w:ind w:left="0" w:hanging="851"/>
        <w:jc w:val="both"/>
        <w:rPr>
          <w:rFonts w:ascii="Arial" w:hAnsi="Arial" w:cs="Arial"/>
          <w:sz w:val="22"/>
          <w:szCs w:val="22"/>
        </w:rPr>
      </w:pPr>
    </w:p>
    <w:p w14:paraId="2D447B57" w14:textId="77777777" w:rsidR="00577C2B" w:rsidRDefault="007845E4">
      <w:pPr>
        <w:pStyle w:val="H1"/>
        <w:keepNext/>
        <w:tabs>
          <w:tab w:val="clear" w:pos="851"/>
          <w:tab w:val="num" w:pos="5105"/>
        </w:tabs>
        <w:jc w:val="both"/>
        <w:rPr>
          <w:rFonts w:ascii="Arial" w:hAnsi="Arial" w:cs="Arial"/>
        </w:rPr>
      </w:pPr>
      <w:bookmarkStart w:id="252" w:name="_Toc256000046"/>
      <w:bookmarkStart w:id="253" w:name="_Toc442437279"/>
      <w:bookmarkStart w:id="254" w:name="_Toc506795068"/>
      <w:r>
        <w:rPr>
          <w:rFonts w:ascii="Arial" w:hAnsi="Arial" w:cs="Arial"/>
        </w:rPr>
        <w:t>COMPLAINTS</w:t>
      </w:r>
      <w:bookmarkEnd w:id="252"/>
      <w:bookmarkEnd w:id="253"/>
      <w:bookmarkEnd w:id="254"/>
    </w:p>
    <w:p w14:paraId="373C92E5" w14:textId="77777777" w:rsidR="00577C2B" w:rsidRDefault="007845E4">
      <w:pPr>
        <w:pStyle w:val="H2"/>
        <w:keepNext/>
        <w:spacing w:before="120" w:after="120" w:line="259" w:lineRule="auto"/>
      </w:pPr>
      <w:r>
        <w:t xml:space="preserve">The Provider shall ensure that it has a complaints procedure in place from the Commencement Date in respect of complaints about the Services, which is in accordance </w:t>
      </w:r>
      <w:r>
        <w:lastRenderedPageBreak/>
        <w:t xml:space="preserve">with the Ombudsman guidance on a complaints system, which shall be approved by the Council from time to time. </w:t>
      </w:r>
    </w:p>
    <w:p w14:paraId="29DC3050" w14:textId="77777777" w:rsidR="00577C2B" w:rsidRDefault="007845E4">
      <w:pPr>
        <w:pStyle w:val="H2"/>
        <w:spacing w:before="120" w:after="120" w:line="259" w:lineRule="auto"/>
      </w:pPr>
      <w:r>
        <w:t xml:space="preserve">The Provider shall notify the Contract Manager within ten (10) Working Days (or sooner if the urgency or significance of the complaint justifies it) if it receives any complaints in relation to the Services with details of how the Provider proposes to resolve the complaint. If the complaint is not resolved to the satisfaction of the Contract Manager within the time specified by the Contract Manager, the Contract Manager may take action in accordance with Clause 36. </w:t>
      </w:r>
    </w:p>
    <w:p w14:paraId="7F362DB9" w14:textId="77777777" w:rsidR="00577C2B" w:rsidRDefault="00577C2B">
      <w:pPr>
        <w:tabs>
          <w:tab w:val="left" w:pos="900"/>
        </w:tabs>
        <w:ind w:left="1702" w:hanging="851"/>
        <w:jc w:val="both"/>
        <w:rPr>
          <w:rFonts w:ascii="Arial" w:hAnsi="Arial" w:cs="Arial"/>
          <w:b/>
          <w:sz w:val="22"/>
          <w:szCs w:val="22"/>
        </w:rPr>
      </w:pPr>
    </w:p>
    <w:p w14:paraId="5C85090B" w14:textId="77777777" w:rsidR="00577C2B" w:rsidRDefault="007845E4">
      <w:pPr>
        <w:pStyle w:val="H1"/>
        <w:keepNext/>
        <w:tabs>
          <w:tab w:val="clear" w:pos="851"/>
          <w:tab w:val="num" w:pos="5105"/>
        </w:tabs>
        <w:spacing w:before="120" w:after="120"/>
        <w:jc w:val="both"/>
        <w:rPr>
          <w:rFonts w:ascii="Arial" w:hAnsi="Arial" w:cs="Arial"/>
        </w:rPr>
      </w:pPr>
      <w:bookmarkStart w:id="255" w:name="_Toc256000047"/>
      <w:bookmarkStart w:id="256" w:name="_Toc442437280"/>
      <w:bookmarkStart w:id="257" w:name="_Toc506795069"/>
      <w:r>
        <w:rPr>
          <w:rFonts w:ascii="Arial" w:hAnsi="Arial" w:cs="Arial"/>
        </w:rPr>
        <w:t>DEFAULTS AND REMEDIES</w:t>
      </w:r>
      <w:bookmarkEnd w:id="255"/>
      <w:bookmarkEnd w:id="256"/>
      <w:bookmarkEnd w:id="257"/>
    </w:p>
    <w:p w14:paraId="76B8C821" w14:textId="77777777" w:rsidR="00577C2B" w:rsidRDefault="007845E4">
      <w:pPr>
        <w:pStyle w:val="H2"/>
        <w:keepNext/>
        <w:numPr>
          <w:ilvl w:val="0"/>
          <w:numId w:val="0"/>
        </w:numPr>
        <w:spacing w:before="120" w:after="120"/>
        <w:ind w:left="851"/>
        <w:jc w:val="both"/>
      </w:pPr>
      <w:r>
        <w:rPr>
          <w:b/>
        </w:rPr>
        <w:t>Remedies Available to the Provider:</w:t>
      </w:r>
    </w:p>
    <w:p w14:paraId="29E291BA" w14:textId="77777777" w:rsidR="00577C2B" w:rsidRDefault="007845E4">
      <w:pPr>
        <w:pStyle w:val="H2"/>
        <w:keepNext/>
        <w:numPr>
          <w:ilvl w:val="0"/>
          <w:numId w:val="0"/>
        </w:numPr>
        <w:spacing w:before="120" w:after="120"/>
        <w:ind w:left="851"/>
        <w:jc w:val="both"/>
        <w:rPr>
          <w:b/>
        </w:rPr>
      </w:pPr>
      <w:r>
        <w:rPr>
          <w:b/>
        </w:rPr>
        <w:t xml:space="preserve">Interest </w:t>
      </w:r>
    </w:p>
    <w:p w14:paraId="73FD4A3C" w14:textId="77777777" w:rsidR="00577C2B" w:rsidRDefault="007845E4">
      <w:pPr>
        <w:pStyle w:val="H2"/>
        <w:keepNext/>
        <w:spacing w:before="120" w:after="120" w:line="259" w:lineRule="auto"/>
      </w:pPr>
      <w:r>
        <w:t>In the event that any undisputed invoice correctly rendered by the Provider remains unpaid by the Council</w:t>
      </w:r>
      <w:r>
        <w:rPr>
          <w:b/>
        </w:rPr>
        <w:t xml:space="preserve"> </w:t>
      </w:r>
      <w:r>
        <w:t>after thirty (30) days the Provider shall notify the Council</w:t>
      </w:r>
      <w:r>
        <w:rPr>
          <w:b/>
        </w:rPr>
        <w:t xml:space="preserve"> </w:t>
      </w:r>
      <w:r>
        <w:t>in writing giving the Council</w:t>
      </w:r>
      <w:r>
        <w:rPr>
          <w:b/>
        </w:rPr>
        <w:t xml:space="preserve"> </w:t>
      </w:r>
      <w:r>
        <w:t>fifteen (15) further calendar days to pay such an invoice. If the invoice remains unpaid, the Provider shall be entitled to charge interest from the date on which the fifteen (15) day period expired at a rate of two per cent (2%) above the base lending rate published by the Bank of England. The Parties agree that this Clause constitutes a substantial remedy for the purposes of the Late Payments of Commercial Debts (Interest) Act 1998.</w:t>
      </w:r>
    </w:p>
    <w:p w14:paraId="5715CC71" w14:textId="77777777" w:rsidR="00577C2B" w:rsidRDefault="007845E4">
      <w:pPr>
        <w:pStyle w:val="H2"/>
        <w:numPr>
          <w:ilvl w:val="0"/>
          <w:numId w:val="0"/>
        </w:numPr>
        <w:ind w:left="851"/>
        <w:jc w:val="both"/>
        <w:rPr>
          <w:b/>
        </w:rPr>
      </w:pPr>
      <w:r>
        <w:rPr>
          <w:b/>
        </w:rPr>
        <w:t>Relief from Liability</w:t>
      </w:r>
    </w:p>
    <w:p w14:paraId="7A50F393" w14:textId="77777777" w:rsidR="00577C2B" w:rsidRDefault="007845E4">
      <w:pPr>
        <w:pStyle w:val="H2"/>
        <w:spacing w:before="120" w:after="120" w:line="259" w:lineRule="auto"/>
      </w:pPr>
      <w:r>
        <w:t>The Provider shall not be liable to the Council</w:t>
      </w:r>
      <w:r>
        <w:rPr>
          <w:b/>
        </w:rPr>
        <w:t xml:space="preserve"> </w:t>
      </w:r>
      <w:r>
        <w:t>for a Performance Default to the extent that it is directly caused by a breach of contract by the Council</w:t>
      </w:r>
      <w:r>
        <w:rPr>
          <w:b/>
        </w:rPr>
        <w:t xml:space="preserve"> </w:t>
      </w:r>
      <w:r>
        <w:t>or Fellow Provider provided that the Provider has notified the Council</w:t>
      </w:r>
      <w:r>
        <w:rPr>
          <w:b/>
        </w:rPr>
        <w:t xml:space="preserve"> </w:t>
      </w:r>
      <w:r>
        <w:t>in writing as soon as it has come to the Provider's attention that such an event has or will occur.</w:t>
      </w:r>
    </w:p>
    <w:p w14:paraId="0E9D3728" w14:textId="77777777" w:rsidR="00577C2B" w:rsidRDefault="007845E4">
      <w:pPr>
        <w:pStyle w:val="H2"/>
        <w:numPr>
          <w:ilvl w:val="0"/>
          <w:numId w:val="0"/>
        </w:numPr>
        <w:ind w:left="851"/>
        <w:jc w:val="both"/>
        <w:rPr>
          <w:b/>
        </w:rPr>
      </w:pPr>
      <w:r>
        <w:rPr>
          <w:b/>
        </w:rPr>
        <w:t>Termination by Provider</w:t>
      </w:r>
    </w:p>
    <w:p w14:paraId="4059AA9C" w14:textId="77777777" w:rsidR="00577C2B" w:rsidRDefault="007845E4">
      <w:pPr>
        <w:pStyle w:val="H2"/>
        <w:spacing w:before="120" w:after="120" w:line="259" w:lineRule="auto"/>
      </w:pPr>
      <w:r>
        <w:t>Without prejudice to the Provider's rights pursuant to this Clause 36, if the Council</w:t>
      </w:r>
      <w:r>
        <w:rPr>
          <w:b/>
        </w:rPr>
        <w:t xml:space="preserve"> </w:t>
      </w:r>
      <w:r>
        <w:t>commits a repudiatory breach of contract, the Provider shall be entitled to terminate the Contract by notice in writing provided it first notifies the Council</w:t>
      </w:r>
      <w:r>
        <w:rPr>
          <w:b/>
        </w:rPr>
        <w:t xml:space="preserve"> </w:t>
      </w:r>
      <w:r>
        <w:t>in writing of the breach of contract, stating its intention to issue a termination notice and giving the Council</w:t>
      </w:r>
      <w:r>
        <w:rPr>
          <w:b/>
        </w:rPr>
        <w:t xml:space="preserve"> </w:t>
      </w:r>
      <w:r>
        <w:t>a period to remedy the breach, such period being reasonable in the circumstances and, in any event not less than twenty</w:t>
      </w:r>
      <w:r>
        <w:rPr>
          <w:b/>
        </w:rPr>
        <w:t xml:space="preserve"> (</w:t>
      </w:r>
      <w:r>
        <w:t>20) Working Days or such other longer period as may be reasonable in the circumstances having regard to the nature and effect of the breach.  If the Council</w:t>
      </w:r>
      <w:r>
        <w:rPr>
          <w:b/>
        </w:rPr>
        <w:t xml:space="preserve"> </w:t>
      </w:r>
      <w:r>
        <w:t>remedies the breach within such period the Provider shall not be entitled to accept the repudiation and/or terminate the Contract.</w:t>
      </w:r>
    </w:p>
    <w:p w14:paraId="4AF2FB89" w14:textId="77777777" w:rsidR="00577C2B" w:rsidRDefault="007845E4">
      <w:pPr>
        <w:pStyle w:val="H2"/>
        <w:numPr>
          <w:ilvl w:val="0"/>
          <w:numId w:val="0"/>
        </w:numPr>
        <w:ind w:left="851"/>
        <w:jc w:val="both"/>
        <w:rPr>
          <w:b/>
        </w:rPr>
      </w:pPr>
      <w:bookmarkStart w:id="258" w:name="_Toc442437281"/>
      <w:bookmarkStart w:id="259" w:name="_Toc500161004"/>
      <w:bookmarkStart w:id="260" w:name="_Toc500319924"/>
      <w:bookmarkStart w:id="261" w:name="_Toc506795070"/>
      <w:r>
        <w:rPr>
          <w:b/>
        </w:rPr>
        <w:t>Remedies available to the Council</w:t>
      </w:r>
      <w:bookmarkEnd w:id="258"/>
      <w:bookmarkEnd w:id="259"/>
      <w:bookmarkEnd w:id="260"/>
      <w:bookmarkEnd w:id="261"/>
    </w:p>
    <w:p w14:paraId="66A8A0F1" w14:textId="77777777" w:rsidR="00577C2B" w:rsidRDefault="007845E4">
      <w:pPr>
        <w:pStyle w:val="H2"/>
        <w:spacing w:before="120" w:after="120" w:line="259" w:lineRule="auto"/>
      </w:pPr>
      <w:r>
        <w:t>For the avoidance of any doubt, the following remedies set out in Clause 36.5 through 36.13 shall be without prejudice to the other rights and remedies of the Council. For the avoidance of doubt, the Council is not obliged to follow the procedures outlined in Clause 36.5 through to 36.13 if it is entitled to terminate the Contract under Clause 37</w:t>
      </w:r>
    </w:p>
    <w:p w14:paraId="6E332626" w14:textId="77777777" w:rsidR="00577C2B" w:rsidRDefault="007845E4">
      <w:pPr>
        <w:pStyle w:val="H2"/>
        <w:numPr>
          <w:ilvl w:val="0"/>
          <w:numId w:val="0"/>
        </w:numPr>
        <w:ind w:left="851"/>
        <w:jc w:val="both"/>
        <w:rPr>
          <w:b/>
        </w:rPr>
      </w:pPr>
      <w:r>
        <w:rPr>
          <w:b/>
        </w:rPr>
        <w:t>Performance Defaults</w:t>
      </w:r>
    </w:p>
    <w:p w14:paraId="3B4B6F86" w14:textId="77777777" w:rsidR="00577C2B" w:rsidRDefault="007845E4">
      <w:pPr>
        <w:pStyle w:val="H2"/>
        <w:spacing w:before="120" w:after="120" w:line="259" w:lineRule="auto"/>
      </w:pPr>
      <w:r>
        <w:t>In the event of a Performance Default the Council</w:t>
      </w:r>
      <w:r>
        <w:rPr>
          <w:b/>
        </w:rPr>
        <w:t xml:space="preserve"> </w:t>
      </w:r>
      <w:r>
        <w:t xml:space="preserve">shall issue a Default Notice to the Provider which shall state why, in the reasonable opinion of the Contract Manager, a Performance Default has occurred.  For the avoidance of doubt, a single Default Notice covering more than one Performance Default may be issued validly under this Clause 36.5. </w:t>
      </w:r>
    </w:p>
    <w:p w14:paraId="58023AED" w14:textId="77777777" w:rsidR="00577C2B" w:rsidRDefault="007845E4">
      <w:pPr>
        <w:pStyle w:val="H2"/>
        <w:spacing w:before="120" w:after="120" w:line="259" w:lineRule="auto"/>
      </w:pPr>
      <w:r>
        <w:lastRenderedPageBreak/>
        <w:t>If the Provider disputes whether a Performance Default has occurred, the matter shall be referred to the Dispute Resolution Procedure and if the dispute remains unresolved, to the Courts.</w:t>
      </w:r>
    </w:p>
    <w:p w14:paraId="689B685E" w14:textId="77777777" w:rsidR="00577C2B" w:rsidRDefault="007845E4">
      <w:pPr>
        <w:pStyle w:val="H2"/>
        <w:spacing w:before="120" w:after="120" w:line="259" w:lineRule="auto"/>
      </w:pPr>
      <w:r>
        <w:t xml:space="preserve">The Default Notice shall state how and by when the Provider, at its own expense, shall remedy, make good or mitigate the Performance Default. Such action and time period shall be fair, reasonable and commensurate with the nature of the Performance Default and the effect that such Performance Default had or continues to have on the provision of the Services and the services provided by Fellow Providers. </w:t>
      </w:r>
    </w:p>
    <w:p w14:paraId="2CFFC8EC" w14:textId="77777777" w:rsidR="00577C2B" w:rsidRDefault="007845E4">
      <w:pPr>
        <w:pStyle w:val="H2"/>
        <w:spacing w:before="120" w:after="120" w:line="259" w:lineRule="auto"/>
      </w:pPr>
      <w:r>
        <w:t>On receipt of a Default Notice the Provider shall, prepare an Action Plan setting out the steps which the Provider shall take to ensure that the Performance Default is remedied, and does not occur again, and the reasonable timescale within which the Action Plan shall be implemented.  The Provider shall prepare and submit the Action Plan to the Council within ten (10) Working Days, or such other time limit as specified by the Council, on receipt of the Default Notice.</w:t>
      </w:r>
    </w:p>
    <w:p w14:paraId="6BCBD95A" w14:textId="77777777" w:rsidR="00577C2B" w:rsidRDefault="007845E4">
      <w:pPr>
        <w:pStyle w:val="H2"/>
        <w:spacing w:before="120" w:after="120" w:line="259" w:lineRule="auto"/>
      </w:pPr>
      <w:r>
        <w:t>The Action Plan shall be submitted to the Contract Manager for approval which shall not be unreasonably withheld or delayed. The Contract Manager shall be entitled to specify amendments to the Action Plan which the Provider shall incorporate within a timescale determined by the Council. The Provider shall pay to the Council the costs of preparation of any such amendments made by the Council or the costs of preparation of the Action Plan itself or any parts of it in the event that the Action Plan is not submitted (or only submitted partially) by the Provider within the timescale specified by the Council.  The Provider shall implement the approved Action Plan and performance by the Provider will be monitored and measured in accordance with the Action Plan by both parties.</w:t>
      </w:r>
    </w:p>
    <w:p w14:paraId="065E46D0" w14:textId="77777777" w:rsidR="00577C2B" w:rsidRDefault="007845E4">
      <w:pPr>
        <w:pStyle w:val="H2"/>
        <w:spacing w:before="120" w:after="120" w:line="259" w:lineRule="auto"/>
      </w:pPr>
      <w:r>
        <w:t>If the Provider considers that the time and/or measures stated in the Default Notice to remedy, make good or mitigate a Performance Default are unreasonable or impossible to comply with, the Provider shall notify the Contract Manager within twenty-four (24) hours of receipt of the Default Notice and the Parties shall attend a meeting at a chief officer and director level to discuss the matter and to agree a time period in which and measures by which the Performance Default shall be remedied, made good and/or mitigated. Thereafter, if unresolved, the matter shall be referred to the Dispute Resolution Procedure that the Performance Default shall be remedied, made good or mitigated within the time scale set out in the Default Notice.</w:t>
      </w:r>
    </w:p>
    <w:p w14:paraId="69CF4971" w14:textId="77777777" w:rsidR="00577C2B" w:rsidRDefault="00577C2B">
      <w:pPr>
        <w:pStyle w:val="H2"/>
        <w:numPr>
          <w:ilvl w:val="0"/>
          <w:numId w:val="0"/>
        </w:numPr>
        <w:ind w:left="851"/>
        <w:jc w:val="both"/>
        <w:rPr>
          <w:b/>
        </w:rPr>
      </w:pPr>
    </w:p>
    <w:p w14:paraId="50415083" w14:textId="77777777" w:rsidR="00577C2B" w:rsidRDefault="007845E4">
      <w:pPr>
        <w:pStyle w:val="H2"/>
        <w:numPr>
          <w:ilvl w:val="0"/>
          <w:numId w:val="0"/>
        </w:numPr>
        <w:ind w:left="851"/>
        <w:jc w:val="both"/>
        <w:rPr>
          <w:b/>
        </w:rPr>
      </w:pPr>
      <w:r>
        <w:rPr>
          <w:b/>
        </w:rPr>
        <w:t>Escalation</w:t>
      </w:r>
    </w:p>
    <w:p w14:paraId="74BA90F8" w14:textId="77777777" w:rsidR="00577C2B" w:rsidRDefault="007845E4">
      <w:pPr>
        <w:pStyle w:val="H2"/>
        <w:spacing w:before="120" w:after="120" w:line="259" w:lineRule="auto"/>
      </w:pPr>
      <w:r>
        <w:t>If:</w:t>
      </w:r>
    </w:p>
    <w:p w14:paraId="34588310" w14:textId="77777777" w:rsidR="00577C2B" w:rsidRDefault="007845E4">
      <w:pPr>
        <w:pStyle w:val="H3"/>
      </w:pPr>
      <w:r>
        <w:t>the Provider fails to remedy a Performance Default within the time period set out in the Default Notice (or as subsequently agreed or determined), or fails to submit an Action Plan within ten (10) working days (or such other time limit as specified by the Council) or fails to amend the Action Plan in the timescales set out by the Council, or fails to implement the Action Plan in the timescales stated;</w:t>
      </w:r>
    </w:p>
    <w:p w14:paraId="42A8D826" w14:textId="77777777" w:rsidR="00577C2B" w:rsidRDefault="007845E4">
      <w:pPr>
        <w:pStyle w:val="H3"/>
      </w:pPr>
      <w:r>
        <w:t>any Performance Default having been remedied, occurs again within three (3) months of having been remedied; or</w:t>
      </w:r>
    </w:p>
    <w:p w14:paraId="627913C0" w14:textId="77777777" w:rsidR="00577C2B" w:rsidRDefault="007845E4">
      <w:pPr>
        <w:pStyle w:val="H3"/>
      </w:pPr>
      <w:bookmarkStart w:id="262" w:name="_Ref164842413"/>
      <w:r>
        <w:t>more than one (1) Default Notice (not necessarily relating to the same breach or failure) has been issued to the Provider in any continuous six (6) month period;</w:t>
      </w:r>
      <w:bookmarkEnd w:id="262"/>
    </w:p>
    <w:p w14:paraId="59F7A6CF" w14:textId="77777777" w:rsidR="00577C2B" w:rsidRDefault="007845E4">
      <w:pPr>
        <w:pStyle w:val="H2"/>
        <w:numPr>
          <w:ilvl w:val="0"/>
          <w:numId w:val="0"/>
        </w:numPr>
        <w:spacing w:before="120" w:after="120" w:line="259" w:lineRule="auto"/>
        <w:ind w:left="851"/>
      </w:pPr>
      <w:r>
        <w:t xml:space="preserve">then the Contract Manager shall be entitled to serve a Warning Notice to the Provider. The Warning Notice shall state that it is a Warning Notice and shall remind the Provider of its obligations to ensure that each Performance Default within the Default Notice are </w:t>
      </w:r>
      <w:r>
        <w:lastRenderedPageBreak/>
        <w:t>remedied in accordance with this Clause 36. The Provider shall comply with the terms of the Warning Notice and any specified timescales.</w:t>
      </w:r>
    </w:p>
    <w:p w14:paraId="0CC728EC" w14:textId="77777777" w:rsidR="00577C2B" w:rsidRDefault="007845E4">
      <w:pPr>
        <w:pStyle w:val="H2"/>
        <w:spacing w:before="120" w:after="120" w:line="259" w:lineRule="auto"/>
      </w:pPr>
      <w:bookmarkStart w:id="263" w:name="_Ref164842437"/>
      <w:r>
        <w:t>In the event that the Contract Manager serves two (2) or more Warning Notices within any continuous twelve (12) month period or the Provider fails to remedy a Warning Notice within the specified timescales, the Council shall be entitled to terminate the Contract in whole or in part in accordance with the provisions of Clause 37 (“Termination”).</w:t>
      </w:r>
      <w:bookmarkEnd w:id="263"/>
    </w:p>
    <w:p w14:paraId="4F79916B" w14:textId="77777777" w:rsidR="00577C2B" w:rsidRDefault="007845E4">
      <w:pPr>
        <w:pStyle w:val="H2"/>
        <w:numPr>
          <w:ilvl w:val="0"/>
          <w:numId w:val="0"/>
        </w:numPr>
        <w:spacing w:before="120" w:after="120" w:line="259" w:lineRule="auto"/>
        <w:ind w:left="851"/>
        <w:rPr>
          <w:b/>
          <w:bCs/>
        </w:rPr>
      </w:pPr>
      <w:r>
        <w:rPr>
          <w:b/>
          <w:bCs/>
        </w:rPr>
        <w:t>Other Remedies</w:t>
      </w:r>
    </w:p>
    <w:p w14:paraId="05CC8BBE" w14:textId="77777777" w:rsidR="00577C2B" w:rsidRDefault="007845E4">
      <w:pPr>
        <w:pStyle w:val="H2"/>
        <w:spacing w:before="120" w:after="120" w:line="259" w:lineRule="auto"/>
      </w:pPr>
      <w:r>
        <w:t>In addition to the matters set out above, if the Provider commits a Performance Default the Council shall be entitled, without prejudice to any of its rights or remedies whether in contract, tort or under statute or otherwise, to take all or any of the following measures:</w:t>
      </w:r>
    </w:p>
    <w:p w14:paraId="1319B1A5" w14:textId="77777777" w:rsidR="00577C2B" w:rsidRDefault="007845E4">
      <w:pPr>
        <w:pStyle w:val="H3"/>
        <w:spacing w:before="120" w:after="120" w:line="259" w:lineRule="auto"/>
        <w:ind w:hanging="851"/>
      </w:pPr>
      <w:r>
        <w:t>withhold any further payments or instalments of the Price until the Provider has remedied, or mitigated the Performance Default as stated in a Default Notice or Warning Notice;</w:t>
      </w:r>
    </w:p>
    <w:p w14:paraId="5BC0D491" w14:textId="77777777" w:rsidR="00577C2B" w:rsidRDefault="007845E4">
      <w:pPr>
        <w:pStyle w:val="H3"/>
        <w:spacing w:before="120" w:after="120" w:line="259" w:lineRule="auto"/>
        <w:ind w:hanging="851"/>
      </w:pPr>
      <w:r>
        <w:t>require the Provider to suspend performing the Services (whether in full or in part) without compensation until the Provider has remedied or mitigated the Performance Default as stated in a Default Notice or Warning Notice;</w:t>
      </w:r>
    </w:p>
    <w:p w14:paraId="0FA79F69" w14:textId="77777777" w:rsidR="00577C2B" w:rsidRDefault="007845E4">
      <w:pPr>
        <w:pStyle w:val="H3"/>
        <w:spacing w:before="120" w:after="120" w:line="259" w:lineRule="auto"/>
        <w:ind w:hanging="851"/>
      </w:pPr>
      <w:r>
        <w:t>stop entering into any new Individual Placements for Service Users with the Provider until satisfactory resolution of the Performance Default in accordance with this Clause 36;</w:t>
      </w:r>
    </w:p>
    <w:p w14:paraId="2C9B45BA" w14:textId="77777777" w:rsidR="00577C2B" w:rsidRDefault="007845E4">
      <w:pPr>
        <w:pStyle w:val="H3"/>
        <w:spacing w:before="120" w:after="120" w:line="259" w:lineRule="auto"/>
        <w:ind w:hanging="851"/>
      </w:pPr>
      <w:r>
        <w:t>terminate existing Individual Placements of Service Users with the Provider either permanently or temporarily until satisfactory resolution of the Performance Default in accordance with this Clause 36 where, in the sole opinion of the Council, it is most appropriate for the care of the Service User to do so;</w:t>
      </w:r>
    </w:p>
    <w:p w14:paraId="5BCECE74" w14:textId="77777777" w:rsidR="00577C2B" w:rsidRDefault="007845E4">
      <w:pPr>
        <w:pStyle w:val="H3"/>
        <w:spacing w:before="120" w:after="120" w:line="259" w:lineRule="auto"/>
        <w:ind w:hanging="851"/>
      </w:pPr>
      <w:r>
        <w:t>deduct from any future payment to the Provider or from any future instalment of the Price or recover as a debt due any reasonable, justifiable and demonstrable losses, costs and expenses of the Council or any Fellow Provider suffered directly as a result of the Provider's Performance Default.  If there is any dispute between the Council and the Provider as to the amount of such deduction, the matter shall be referred to the Dispute Resolution Procedure; and</w:t>
      </w:r>
    </w:p>
    <w:p w14:paraId="27D328D6" w14:textId="77777777" w:rsidR="00577C2B" w:rsidRDefault="007845E4">
      <w:pPr>
        <w:pStyle w:val="H2"/>
        <w:spacing w:before="120" w:after="120" w:line="259" w:lineRule="auto"/>
      </w:pPr>
      <w:r>
        <w:t>remedy the Performance Default itself or engage a third party to do so and to recover from the Provider by way of deduction from the Price or otherwise the reasonable cost that the Council</w:t>
      </w:r>
      <w:r>
        <w:rPr>
          <w:b/>
        </w:rPr>
        <w:t xml:space="preserve"> </w:t>
      </w:r>
      <w:r>
        <w:t>incurs in so doing.</w:t>
      </w:r>
    </w:p>
    <w:p w14:paraId="6AD25469" w14:textId="77777777" w:rsidR="00577C2B" w:rsidRDefault="00577C2B">
      <w:pPr>
        <w:pStyle w:val="H2"/>
        <w:numPr>
          <w:ilvl w:val="0"/>
          <w:numId w:val="0"/>
        </w:numPr>
        <w:ind w:left="851"/>
      </w:pPr>
    </w:p>
    <w:p w14:paraId="21FD229A" w14:textId="77777777" w:rsidR="00577C2B" w:rsidRDefault="007845E4">
      <w:pPr>
        <w:pStyle w:val="H1"/>
        <w:keepNext/>
        <w:jc w:val="both"/>
        <w:rPr>
          <w:rFonts w:ascii="Arial" w:hAnsi="Arial" w:cs="Arial"/>
        </w:rPr>
      </w:pPr>
      <w:bookmarkStart w:id="264" w:name="_Toc256000048"/>
      <w:bookmarkStart w:id="265" w:name="_Toc442437282"/>
      <w:bookmarkStart w:id="266" w:name="_Toc506795071"/>
      <w:r>
        <w:rPr>
          <w:rFonts w:ascii="Arial" w:hAnsi="Arial" w:cs="Arial"/>
        </w:rPr>
        <w:t>TERMINATION</w:t>
      </w:r>
      <w:bookmarkEnd w:id="264"/>
      <w:bookmarkEnd w:id="265"/>
      <w:bookmarkEnd w:id="266"/>
    </w:p>
    <w:p w14:paraId="07253B80" w14:textId="77777777" w:rsidR="00577C2B" w:rsidRDefault="007845E4">
      <w:pPr>
        <w:pStyle w:val="H2"/>
        <w:keepNext/>
        <w:spacing w:before="120" w:after="120" w:line="259" w:lineRule="auto"/>
      </w:pPr>
      <w:r>
        <w:t>The Council may by notice in writing with immediate effect (or at such later date as it may specify) terminate this Contract in whole or in part if any one of the events set out in Clause 37.2</w:t>
      </w:r>
      <w:r>
        <w:rPr>
          <w:b/>
        </w:rPr>
        <w:t xml:space="preserve"> </w:t>
      </w:r>
      <w:r>
        <w:t>occurs.</w:t>
      </w:r>
    </w:p>
    <w:p w14:paraId="3A6850E7" w14:textId="77777777" w:rsidR="00577C2B" w:rsidRDefault="007845E4">
      <w:pPr>
        <w:pStyle w:val="H2"/>
        <w:spacing w:before="120" w:after="120" w:line="259" w:lineRule="auto"/>
        <w:ind w:left="900" w:hanging="900"/>
        <w:jc w:val="both"/>
      </w:pPr>
      <w:r>
        <w:t>The events are:</w:t>
      </w:r>
    </w:p>
    <w:p w14:paraId="4EF4789F" w14:textId="77777777" w:rsidR="00577C2B" w:rsidRDefault="007845E4">
      <w:pPr>
        <w:pStyle w:val="H3"/>
        <w:spacing w:before="120" w:after="120" w:line="259" w:lineRule="auto"/>
        <w:ind w:hanging="1276"/>
        <w:jc w:val="left"/>
      </w:pPr>
      <w:r>
        <w:t>if the Provider commits a Prohibited Act or otherwise breaches Clause 26;</w:t>
      </w:r>
    </w:p>
    <w:p w14:paraId="13C44946" w14:textId="77777777" w:rsidR="00577C2B" w:rsidRDefault="007845E4">
      <w:pPr>
        <w:pStyle w:val="H3"/>
        <w:spacing w:before="120" w:after="120" w:line="259" w:lineRule="auto"/>
        <w:ind w:hanging="1276"/>
        <w:jc w:val="left"/>
      </w:pPr>
      <w:r>
        <w:t xml:space="preserve">if an express right to terminate has arisen within Section F (Clauses 26 to 30); </w:t>
      </w:r>
    </w:p>
    <w:p w14:paraId="6C3BD047" w14:textId="77777777" w:rsidR="00577C2B" w:rsidRDefault="007845E4">
      <w:pPr>
        <w:pStyle w:val="H3"/>
        <w:spacing w:before="120" w:after="120" w:line="259" w:lineRule="auto"/>
        <w:ind w:hanging="1276"/>
        <w:jc w:val="left"/>
      </w:pPr>
      <w:r>
        <w:t>if an express right to terminate has arisen under Clause 36;</w:t>
      </w:r>
    </w:p>
    <w:p w14:paraId="4DB2296E" w14:textId="77777777" w:rsidR="00577C2B" w:rsidRDefault="007845E4">
      <w:pPr>
        <w:pStyle w:val="H3"/>
        <w:spacing w:before="120" w:after="120" w:line="259" w:lineRule="auto"/>
        <w:ind w:hanging="1276"/>
        <w:jc w:val="left"/>
      </w:pPr>
      <w:r>
        <w:t>if the Provider:</w:t>
      </w:r>
    </w:p>
    <w:p w14:paraId="46EC41B1"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lastRenderedPageBreak/>
        <w:t>ceases to carry on the whole or a substantial part of its business or disposes of the whole or a substantial part of its assets which in the reasonable opinion of the Council would adversely affect the delivery of the Services;</w:t>
      </w:r>
    </w:p>
    <w:p w14:paraId="70A1103E"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undergoes a Change in Control;</w:t>
      </w:r>
    </w:p>
    <w:p w14:paraId="6DF91EC5"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suffers one or more of the following:</w:t>
      </w:r>
    </w:p>
    <w:p w14:paraId="091E5C56" w14:textId="77777777" w:rsidR="00577C2B" w:rsidRDefault="00577C2B">
      <w:pPr>
        <w:pStyle w:val="ListParagraph"/>
        <w:jc w:val="both"/>
        <w:rPr>
          <w:rFonts w:ascii="Arial" w:hAnsi="Arial" w:cs="Arial"/>
          <w:sz w:val="22"/>
          <w:szCs w:val="22"/>
        </w:rPr>
      </w:pPr>
    </w:p>
    <w:p w14:paraId="6CC910F4" w14:textId="77777777" w:rsidR="00577C2B" w:rsidRDefault="007845E4">
      <w:pPr>
        <w:pStyle w:val="H4"/>
        <w:numPr>
          <w:ilvl w:val="5"/>
          <w:numId w:val="27"/>
        </w:numPr>
        <w:spacing w:before="0" w:after="0"/>
        <w:ind w:left="3969" w:hanging="510"/>
        <w:contextualSpacing/>
        <w:rPr>
          <w:szCs w:val="22"/>
        </w:rPr>
      </w:pPr>
      <w:r>
        <w:rPr>
          <w:szCs w:val="22"/>
        </w:rPr>
        <w:t>the appointment of a liquidator, receiver, administrative receiver or administrator;</w:t>
      </w:r>
    </w:p>
    <w:p w14:paraId="789C45F1" w14:textId="77777777" w:rsidR="00577C2B" w:rsidRDefault="007845E4">
      <w:pPr>
        <w:pStyle w:val="H4"/>
        <w:numPr>
          <w:ilvl w:val="5"/>
          <w:numId w:val="27"/>
        </w:numPr>
        <w:spacing w:before="0" w:after="0"/>
        <w:ind w:left="3969" w:hanging="510"/>
        <w:contextualSpacing/>
        <w:rPr>
          <w:szCs w:val="22"/>
        </w:rPr>
      </w:pPr>
      <w:r>
        <w:rPr>
          <w:szCs w:val="22"/>
        </w:rPr>
        <w:t>insolvency or winding up within the meaning of relevant Legislation;</w:t>
      </w:r>
    </w:p>
    <w:p w14:paraId="1E341E92" w14:textId="77777777" w:rsidR="00577C2B" w:rsidRDefault="007845E4">
      <w:pPr>
        <w:pStyle w:val="H4"/>
        <w:numPr>
          <w:ilvl w:val="5"/>
          <w:numId w:val="27"/>
        </w:numPr>
        <w:spacing w:before="0" w:after="0"/>
        <w:ind w:left="3969" w:hanging="510"/>
        <w:contextualSpacing/>
        <w:rPr>
          <w:szCs w:val="22"/>
        </w:rPr>
      </w:pPr>
      <w:r>
        <w:rPr>
          <w:szCs w:val="22"/>
        </w:rPr>
        <w:t>having substantial distress attachment execution or other legal process levelled enforced, sued or threatened upon any of its property;</w:t>
      </w:r>
    </w:p>
    <w:p w14:paraId="50858FCB" w14:textId="77777777" w:rsidR="00577C2B" w:rsidRDefault="007845E4">
      <w:pPr>
        <w:pStyle w:val="H4"/>
        <w:numPr>
          <w:ilvl w:val="5"/>
          <w:numId w:val="27"/>
        </w:numPr>
        <w:spacing w:before="0" w:after="0"/>
        <w:ind w:left="3969" w:hanging="510"/>
        <w:contextualSpacing/>
        <w:rPr>
          <w:szCs w:val="22"/>
        </w:rPr>
      </w:pPr>
      <w:r>
        <w:rPr>
          <w:szCs w:val="22"/>
        </w:rPr>
        <w:t>the suspension of any publicly offered equities;</w:t>
      </w:r>
    </w:p>
    <w:p w14:paraId="2EEA46E6" w14:textId="77777777" w:rsidR="00577C2B" w:rsidRDefault="007845E4">
      <w:pPr>
        <w:pStyle w:val="H4"/>
        <w:numPr>
          <w:ilvl w:val="5"/>
          <w:numId w:val="27"/>
        </w:numPr>
        <w:spacing w:before="0" w:after="0"/>
        <w:ind w:left="3969" w:hanging="510"/>
        <w:contextualSpacing/>
        <w:rPr>
          <w:szCs w:val="22"/>
        </w:rPr>
      </w:pPr>
      <w:r>
        <w:rPr>
          <w:szCs w:val="22"/>
        </w:rPr>
        <w:t>the freezing of substantial assets; or</w:t>
      </w:r>
    </w:p>
    <w:p w14:paraId="6CAEAB76" w14:textId="77777777" w:rsidR="00577C2B" w:rsidRDefault="007845E4">
      <w:pPr>
        <w:pStyle w:val="H4"/>
        <w:numPr>
          <w:ilvl w:val="5"/>
          <w:numId w:val="27"/>
        </w:numPr>
        <w:spacing w:before="0" w:after="0"/>
        <w:ind w:left="3969" w:hanging="510"/>
        <w:contextualSpacing/>
        <w:rPr>
          <w:szCs w:val="22"/>
        </w:rPr>
      </w:pPr>
      <w:r>
        <w:rPr>
          <w:szCs w:val="22"/>
        </w:rPr>
        <w:t>any other event of incapacity rendering the Provider unable or potentially unable to carry out its obligations under the Contract and/or to meet any liability which may arise through the Provider's negligence or breach of contract;</w:t>
      </w:r>
    </w:p>
    <w:p w14:paraId="03F4B9C5"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has a proposal made for a voluntary arrangement for a composition in satisfaction of debts or a scheme of arrangement of the Provider’s affairs approved in accordance with the Insolvency Act 1986;</w:t>
      </w:r>
    </w:p>
    <w:p w14:paraId="5E875D42"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has possession taken by or on behalf of the holders of any debentures secured by a floating charge of any property comprised in or subject to the floating charge;</w:t>
      </w:r>
    </w:p>
    <w:p w14:paraId="0A118AA4"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commits a serious and material breach of contract;</w:t>
      </w:r>
    </w:p>
    <w:p w14:paraId="5E006B00"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 xml:space="preserve">fulfils those conditions under the Performance Mechanism which entitle the Council to terminate the Contract; </w:t>
      </w:r>
    </w:p>
    <w:p w14:paraId="5115CC65"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commits a serious breach of Clauses 8 (including the commission of any act by Staff contrary to Clause 8.9), 24, 25 or 28;</w:t>
      </w:r>
    </w:p>
    <w:p w14:paraId="4C4F2006"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 xml:space="preserve">loses any statutory licence or certification which is required for the performance of the Services or as otherwise required by the Contract; </w:t>
      </w:r>
    </w:p>
    <w:p w14:paraId="128C5E26"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commits an act or omission which means it would now be excluded from the procurement process for this Contract on a mandatory exclusion ground as specified in Regulation 57(1) of the Public Contracts Regulations 2015;</w:t>
      </w:r>
    </w:p>
    <w:p w14:paraId="2E0494B9"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the majority of shares carrying a right to vote in the Provider or its holding or parent company are acquired by a person who is not at the Commencement Date a majority shareholder and the Council has reasonable concerns that it may suffer damage to its reputation as a result of any contractual association; and</w:t>
      </w:r>
    </w:p>
    <w:p w14:paraId="00CA4A8A"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fails to comply with the safeguarding provisions of Clause 9;</w:t>
      </w:r>
    </w:p>
    <w:p w14:paraId="6B9A2EA0"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 xml:space="preserve">is unable to provide alternative arrangements that are acceptable to the Council under Clause 31.2; </w:t>
      </w:r>
    </w:p>
    <w:p w14:paraId="14FBAD8F" w14:textId="77777777" w:rsidR="00577C2B" w:rsidRDefault="007845E4">
      <w:pPr>
        <w:pStyle w:val="H4"/>
        <w:tabs>
          <w:tab w:val="clear" w:pos="2694"/>
          <w:tab w:val="num" w:pos="3402"/>
        </w:tabs>
        <w:ind w:left="3402" w:hanging="1276"/>
        <w:jc w:val="left"/>
        <w:rPr>
          <w:szCs w:val="22"/>
        </w:rPr>
      </w:pPr>
      <w:r>
        <w:rPr>
          <w:rFonts w:eastAsia="ArialMT"/>
          <w:szCs w:val="22"/>
        </w:rPr>
        <w:t>fails on repeated occasions to work with the Council in relation to the performance management process</w:t>
      </w:r>
      <w:r>
        <w:rPr>
          <w:szCs w:val="22"/>
        </w:rPr>
        <w:t xml:space="preserve">;  </w:t>
      </w:r>
    </w:p>
    <w:p w14:paraId="163E0884" w14:textId="77777777" w:rsidR="00577C2B" w:rsidRDefault="007845E4">
      <w:pPr>
        <w:pStyle w:val="H3"/>
        <w:spacing w:before="120" w:after="120" w:line="259" w:lineRule="auto"/>
        <w:ind w:hanging="1276"/>
        <w:jc w:val="left"/>
      </w:pPr>
      <w:r>
        <w:lastRenderedPageBreak/>
        <w:t>the Council has reasonable grounds to consider the Provider or Sub-contractor working on this Contract to fall within the scope of IR35 off-payroll working through an intermediary rules;</w:t>
      </w:r>
    </w:p>
    <w:p w14:paraId="64D960F4" w14:textId="77777777" w:rsidR="00577C2B" w:rsidRDefault="007845E4">
      <w:pPr>
        <w:pStyle w:val="H3"/>
        <w:spacing w:before="120" w:after="120" w:line="259" w:lineRule="auto"/>
        <w:ind w:hanging="1276"/>
        <w:jc w:val="left"/>
      </w:pPr>
      <w:r>
        <w:t>the Force Majeure continues for more than twenty (20) Working Days;</w:t>
      </w:r>
    </w:p>
    <w:p w14:paraId="026968E8" w14:textId="77777777" w:rsidR="00577C2B" w:rsidRDefault="007845E4">
      <w:pPr>
        <w:pStyle w:val="H3"/>
        <w:spacing w:before="120" w:after="120" w:line="259" w:lineRule="auto"/>
        <w:ind w:hanging="1276"/>
        <w:jc w:val="left"/>
      </w:pPr>
      <w:r>
        <w:t>(without prejudice to Clause 37.2.4.9.) if any of the Provider’s necessary registrations are cancelled by Ofsted  or other Regulatory Body as applicable.</w:t>
      </w:r>
    </w:p>
    <w:p w14:paraId="20EA2DDA" w14:textId="77777777" w:rsidR="00577C2B" w:rsidRDefault="007845E4">
      <w:pPr>
        <w:pStyle w:val="H2"/>
        <w:spacing w:before="120" w:after="120" w:line="259" w:lineRule="auto"/>
      </w:pPr>
      <w:r>
        <w:t xml:space="preserve">If the Contract is determined in part, the Price shall be adjusted to reflect fairly the Services which remain and if the Parties are unable to agree such adjustment, the matter shall be referred to the Dispute Resolution Procedure. For the avoidance of doubt the Provider shall not be entitled to recover through the adjusted Price any profit that, but for the termination, would have accrued to the Provider in respect of the terminated Services. </w:t>
      </w:r>
    </w:p>
    <w:p w14:paraId="52EDC60F" w14:textId="77777777" w:rsidR="00577C2B" w:rsidRDefault="007845E4">
      <w:pPr>
        <w:pStyle w:val="H2"/>
        <w:spacing w:before="120" w:after="120" w:line="259" w:lineRule="auto"/>
      </w:pPr>
      <w:bookmarkStart w:id="267" w:name="_Ref368994264"/>
      <w:r>
        <w:t>The rights of the Council under this Clause 37 and Clause 38 below are in addition and without prejudice to any right that either Party may have for prior breach and to any right the Council may have against the Provider for the breach, default, negligence or event leading to the termination.</w:t>
      </w:r>
      <w:bookmarkEnd w:id="267"/>
    </w:p>
    <w:p w14:paraId="06D41155" w14:textId="77777777" w:rsidR="00577C2B" w:rsidRDefault="007845E4">
      <w:pPr>
        <w:pStyle w:val="H2"/>
        <w:spacing w:before="120" w:after="120" w:line="259" w:lineRule="auto"/>
      </w:pPr>
      <w:r>
        <w:t>The remedies of the Council under this Clause (and Clause 38 below) may be exercised successively in respect of any one or more defaults by the Provider.</w:t>
      </w:r>
      <w:bookmarkStart w:id="268" w:name="_Toc336595231"/>
      <w:bookmarkStart w:id="269" w:name="_Toc336595298"/>
      <w:bookmarkStart w:id="270" w:name="_Toc336595395"/>
      <w:bookmarkStart w:id="271" w:name="_Toc336595462"/>
      <w:bookmarkStart w:id="272" w:name="_Toc336595729"/>
      <w:bookmarkStart w:id="273" w:name="_Toc336595232"/>
      <w:bookmarkStart w:id="274" w:name="_Toc336595299"/>
      <w:bookmarkStart w:id="275" w:name="_Toc336595396"/>
      <w:bookmarkStart w:id="276" w:name="_Toc336595463"/>
      <w:bookmarkStart w:id="277" w:name="_Toc336595730"/>
      <w:bookmarkEnd w:id="268"/>
      <w:bookmarkEnd w:id="269"/>
      <w:bookmarkEnd w:id="270"/>
      <w:bookmarkEnd w:id="271"/>
      <w:bookmarkEnd w:id="272"/>
      <w:bookmarkEnd w:id="273"/>
      <w:bookmarkEnd w:id="274"/>
      <w:bookmarkEnd w:id="275"/>
      <w:bookmarkEnd w:id="276"/>
      <w:bookmarkEnd w:id="277"/>
    </w:p>
    <w:p w14:paraId="10A9A23A" w14:textId="77777777" w:rsidR="00577C2B" w:rsidRDefault="007845E4">
      <w:pPr>
        <w:pStyle w:val="H3"/>
        <w:numPr>
          <w:ilvl w:val="0"/>
          <w:numId w:val="0"/>
        </w:numPr>
        <w:ind w:left="1701" w:hanging="850"/>
        <w:contextualSpacing/>
        <w:rPr>
          <w:b/>
        </w:rPr>
      </w:pPr>
      <w:r>
        <w:rPr>
          <w:b/>
        </w:rPr>
        <w:t xml:space="preserve">Termination where the Court Declares this Contract Ineffective </w:t>
      </w:r>
    </w:p>
    <w:p w14:paraId="56C15553" w14:textId="77777777" w:rsidR="00577C2B" w:rsidRDefault="007845E4">
      <w:pPr>
        <w:pStyle w:val="H2"/>
        <w:spacing w:before="120" w:after="120" w:line="259" w:lineRule="auto"/>
      </w:pPr>
      <w:bookmarkStart w:id="278" w:name="_Ref368994301"/>
      <w:r>
        <w:t>In the event that this Contract is subject to a bona fide and substantive legal challenge of any nature relating to the process by which the Provider was awarded this Contract (a “Legal Challenge”), then the Parties shall co-operate in good faith to determine the best way to mitigate the impact of the Legal Challenge, which may include varying some or all of the Contract and/or terminating the Contract in whole or in part.</w:t>
      </w:r>
      <w:bookmarkEnd w:id="278"/>
    </w:p>
    <w:p w14:paraId="51F32B37" w14:textId="77777777" w:rsidR="00577C2B" w:rsidRDefault="007845E4">
      <w:pPr>
        <w:pStyle w:val="H2"/>
        <w:spacing w:before="120" w:after="120" w:line="259" w:lineRule="auto"/>
      </w:pPr>
      <w:r>
        <w:t xml:space="preserve">In the event that this Contract is declared ineffective by a court of competent jurisdiction:  </w:t>
      </w:r>
    </w:p>
    <w:p w14:paraId="78CDC38E" w14:textId="77777777" w:rsidR="00577C2B" w:rsidRDefault="007845E4">
      <w:pPr>
        <w:pStyle w:val="H3"/>
        <w:spacing w:before="120" w:after="120" w:line="259" w:lineRule="auto"/>
        <w:ind w:hanging="1276"/>
        <w:jc w:val="left"/>
      </w:pPr>
      <w:r>
        <w:t>this Contract shall be terminated and the provisions of Clause 39 shall apply; and</w:t>
      </w:r>
    </w:p>
    <w:p w14:paraId="08D411FB" w14:textId="77777777" w:rsidR="00577C2B" w:rsidRDefault="007845E4">
      <w:pPr>
        <w:pStyle w:val="H3"/>
        <w:spacing w:before="120" w:after="120" w:line="259" w:lineRule="auto"/>
        <w:ind w:hanging="1276"/>
        <w:jc w:val="left"/>
      </w:pPr>
      <w:r>
        <w:t>the Council shall pay to the Provider all sums lawfully due to the Provider in consideration of its proper performance of the Services up until the date and time of the declaration of ineffectiveness. The Council shall pay such sums within thirty (30) days of the receipt by it of a correct invoice for the same from the Provider.</w:t>
      </w:r>
    </w:p>
    <w:p w14:paraId="4AC2732B" w14:textId="77777777" w:rsidR="00577C2B" w:rsidRDefault="007845E4">
      <w:pPr>
        <w:pStyle w:val="H2"/>
        <w:spacing w:before="120" w:after="120" w:line="259" w:lineRule="auto"/>
      </w:pPr>
      <w:r>
        <w:t>The sums paid to the Provider by the Council under Clause 37.7.2 above shall be in full and final settlement of the Council’s liability for any loss and/or expense incurred by the Provider as a result of the Court declaring this Contract ineffective. The Council shall have no further liability to the Provider, including without limitation, in relation to any loss of profit of the Provider.</w:t>
      </w:r>
    </w:p>
    <w:p w14:paraId="20C9202D" w14:textId="77777777" w:rsidR="00577C2B" w:rsidRDefault="007845E4">
      <w:pPr>
        <w:pStyle w:val="H2"/>
        <w:spacing w:before="120" w:after="120" w:line="259" w:lineRule="auto"/>
      </w:pPr>
      <w:r>
        <w:t>The Council shall also be entitled to terminate this Contract in the event:</w:t>
      </w:r>
    </w:p>
    <w:p w14:paraId="5EE412DF" w14:textId="77777777" w:rsidR="00577C2B" w:rsidRDefault="007845E4">
      <w:pPr>
        <w:pStyle w:val="H3"/>
        <w:spacing w:before="120" w:after="120" w:line="259" w:lineRule="auto"/>
        <w:ind w:hanging="1276"/>
        <w:jc w:val="left"/>
      </w:pPr>
      <w:r>
        <w:t>this Contract has been subject to a substantial modification which would have required a new procurement procedure in accordance with Regulation 72(9) of the Public Contracts Regulations 2015; or</w:t>
      </w:r>
    </w:p>
    <w:p w14:paraId="6EB4DB83" w14:textId="77777777" w:rsidR="00577C2B" w:rsidRDefault="007845E4">
      <w:pPr>
        <w:pStyle w:val="H3"/>
        <w:spacing w:before="120" w:after="120" w:line="259" w:lineRule="auto"/>
        <w:ind w:hanging="1276"/>
        <w:jc w:val="left"/>
      </w:pPr>
      <w:r>
        <w:t>the Contract should not have been awarded to the Provider in view of a serious infringement of the obligations under the Treaties and the Public Contracts Directive that has been declared by the Court of Justice of the European Union in a procedure under Article 258 of the TFEU;</w:t>
      </w:r>
    </w:p>
    <w:p w14:paraId="2B561D03" w14:textId="77777777" w:rsidR="00577C2B" w:rsidRDefault="007845E4">
      <w:pPr>
        <w:pStyle w:val="H3"/>
        <w:numPr>
          <w:ilvl w:val="0"/>
          <w:numId w:val="0"/>
        </w:numPr>
        <w:ind w:left="1701" w:hanging="850"/>
      </w:pPr>
      <w:r>
        <w:t>in which case the provisions of Clause 37.7.2 and Clause 37.8 shall apply.</w:t>
      </w:r>
    </w:p>
    <w:p w14:paraId="21A3CFA3" w14:textId="77777777" w:rsidR="00577C2B" w:rsidRDefault="00577C2B">
      <w:pPr>
        <w:pStyle w:val="H3"/>
        <w:numPr>
          <w:ilvl w:val="0"/>
          <w:numId w:val="0"/>
        </w:numPr>
        <w:ind w:left="1701" w:hanging="850"/>
      </w:pPr>
    </w:p>
    <w:p w14:paraId="24616800" w14:textId="77777777" w:rsidR="00577C2B" w:rsidRDefault="007845E4">
      <w:pPr>
        <w:pStyle w:val="B2"/>
        <w:numPr>
          <w:ilvl w:val="0"/>
          <w:numId w:val="0"/>
        </w:numPr>
        <w:ind w:left="851"/>
        <w:rPr>
          <w:rFonts w:cs="Arial"/>
          <w:szCs w:val="22"/>
        </w:rPr>
      </w:pPr>
      <w:r>
        <w:rPr>
          <w:rFonts w:cs="Arial"/>
          <w:b/>
          <w:szCs w:val="22"/>
        </w:rPr>
        <w:lastRenderedPageBreak/>
        <w:t>Break Clause</w:t>
      </w:r>
    </w:p>
    <w:p w14:paraId="47DF7BED" w14:textId="77777777" w:rsidR="00577C2B" w:rsidRDefault="007845E4">
      <w:pPr>
        <w:pStyle w:val="H2"/>
        <w:spacing w:before="120" w:after="120" w:line="259" w:lineRule="auto"/>
      </w:pPr>
      <w:r>
        <w:t>In addition to its rights of termination under the Contract, the Council shall be entitled to terminate this Contract in whole or in part by giving to the Provider not less than 2 months advance notice to that effect in which case the provisions of Clause 38 only shall apply. No further compensation or remedy shall be available to the Provider.</w:t>
      </w:r>
    </w:p>
    <w:p w14:paraId="63A20837" w14:textId="77777777" w:rsidR="00577C2B" w:rsidRDefault="007845E4">
      <w:pPr>
        <w:pStyle w:val="H2"/>
        <w:spacing w:before="120" w:after="120" w:line="259" w:lineRule="auto"/>
      </w:pPr>
      <w:r>
        <w:t>Not used.</w:t>
      </w:r>
    </w:p>
    <w:p w14:paraId="5A220D01" w14:textId="77777777" w:rsidR="00577C2B" w:rsidRDefault="007845E4">
      <w:pPr>
        <w:pStyle w:val="H2"/>
        <w:spacing w:before="120" w:after="120" w:line="259" w:lineRule="auto"/>
      </w:pPr>
      <w:r>
        <w:t>Not used.</w:t>
      </w:r>
    </w:p>
    <w:p w14:paraId="6759D633" w14:textId="77777777" w:rsidR="00577C2B" w:rsidRDefault="007845E4">
      <w:pPr>
        <w:pStyle w:val="H2"/>
        <w:spacing w:before="120" w:after="120" w:line="259" w:lineRule="auto"/>
      </w:pPr>
      <w:r>
        <w:t xml:space="preserve">Upon written notice by the Council to terminate this Contract, the Provider shall continue to provide the Services in accordance with the terms of the Contract and/or any Individual Service Order for as much time as is reasonably necessary for the Services to be transferred back to the Council or to a third party and for the Council Data in respect of that Service User to be successfully migrated to the Council's System or the systems of a third party. The Provider shall give all such assistance as is reasonably required by the Council and third party to ensure a smooth, successful and seamless transition of the Services and conversion and migration of the Council Data. Insofar as such assistance is required after the Contract has expired, the Council shall pay the Provider's reasonable costs and expenses (the Council shall not pay should the Contract have been terminated in accordance with Clause 37). </w:t>
      </w:r>
    </w:p>
    <w:p w14:paraId="7C7B3F83" w14:textId="77777777" w:rsidR="00577C2B" w:rsidRDefault="00577C2B">
      <w:pPr>
        <w:pStyle w:val="H2"/>
        <w:numPr>
          <w:ilvl w:val="0"/>
          <w:numId w:val="0"/>
        </w:numPr>
        <w:ind w:left="851"/>
        <w:jc w:val="both"/>
        <w:rPr>
          <w:highlight w:val="green"/>
        </w:rPr>
      </w:pPr>
    </w:p>
    <w:p w14:paraId="1F406E64" w14:textId="77777777" w:rsidR="00577C2B" w:rsidRDefault="007845E4">
      <w:pPr>
        <w:pStyle w:val="H1"/>
        <w:keepNext/>
        <w:jc w:val="both"/>
        <w:rPr>
          <w:rFonts w:ascii="Arial" w:hAnsi="Arial" w:cs="Arial"/>
        </w:rPr>
      </w:pPr>
      <w:bookmarkStart w:id="279" w:name="_Toc256000049"/>
      <w:bookmarkStart w:id="280" w:name="_Toc442437283"/>
      <w:bookmarkStart w:id="281" w:name="_Toc506795072"/>
      <w:r>
        <w:rPr>
          <w:rFonts w:ascii="Arial" w:hAnsi="Arial" w:cs="Arial"/>
        </w:rPr>
        <w:t>CONSEQUENCES OF TERMINATION</w:t>
      </w:r>
      <w:bookmarkEnd w:id="279"/>
      <w:bookmarkEnd w:id="280"/>
      <w:bookmarkEnd w:id="281"/>
    </w:p>
    <w:p w14:paraId="05D7B817" w14:textId="77777777" w:rsidR="00577C2B" w:rsidRDefault="007845E4">
      <w:pPr>
        <w:pStyle w:val="H2"/>
        <w:keepNext/>
        <w:spacing w:before="120" w:after="120" w:line="259" w:lineRule="auto"/>
      </w:pPr>
      <w:r>
        <w:t>If the Contract expires or is terminated in accordance with Clause 37, the provisions of this Clause 38 and the Exit Plan shall apply.</w:t>
      </w:r>
    </w:p>
    <w:p w14:paraId="3FBE01F4" w14:textId="77777777" w:rsidR="00577C2B" w:rsidRDefault="007845E4">
      <w:pPr>
        <w:pStyle w:val="H2"/>
        <w:spacing w:before="120" w:after="120" w:line="259" w:lineRule="auto"/>
      </w:pPr>
      <w:r>
        <w:t>Notwithstanding the provisions of the Exit Plan, upon termination or expiry:</w:t>
      </w:r>
    </w:p>
    <w:p w14:paraId="775DBEEF" w14:textId="77777777" w:rsidR="00577C2B" w:rsidRDefault="007845E4">
      <w:pPr>
        <w:pStyle w:val="H3"/>
        <w:spacing w:before="120" w:after="120" w:line="259" w:lineRule="auto"/>
        <w:ind w:hanging="1276"/>
        <w:jc w:val="left"/>
      </w:pPr>
      <w:r>
        <w:t>the Provider shall forthwith cease to provide the Services;</w:t>
      </w:r>
    </w:p>
    <w:p w14:paraId="6272DA19" w14:textId="77777777" w:rsidR="00577C2B" w:rsidRDefault="007845E4">
      <w:pPr>
        <w:pStyle w:val="H3"/>
        <w:spacing w:before="120" w:after="120" w:line="259" w:lineRule="auto"/>
        <w:ind w:hanging="1276"/>
        <w:jc w:val="left"/>
      </w:pPr>
      <w:r>
        <w:t xml:space="preserve">the Provider shall submit to the Council within five (5) Working Days of termination or expiry at the Provider's own cost a comprehensive status report which shall be current as at the date of submission relating to the Services; </w:t>
      </w:r>
    </w:p>
    <w:p w14:paraId="6B25D3E9" w14:textId="77777777" w:rsidR="00577C2B" w:rsidRDefault="007845E4">
      <w:pPr>
        <w:pStyle w:val="H3"/>
        <w:spacing w:before="120" w:after="120" w:line="259" w:lineRule="auto"/>
        <w:ind w:hanging="1276"/>
        <w:jc w:val="left"/>
      </w:pPr>
      <w:r>
        <w:t>the Provider shall cease to use the Council’s Data  and hand over to the Council  a complete and uncorrupted version of all Council Data and all records, information, documents howsoever held and including any media used to store such data including, without limitation, correspondence with Staff, the Council’s service departments, any users of the Services and any other relevant third party and anything else relating to the performance of the Services in its possession custody or control either in its then current format or in a format nominated by the Council (in which event the Council shall reimburse to the Provider the Council’s reasonable data conversion expenses) whether such Council Data is on hard copy or on a disk or on any computer systems;</w:t>
      </w:r>
    </w:p>
    <w:p w14:paraId="253F81E4" w14:textId="77777777" w:rsidR="00577C2B" w:rsidRDefault="007845E4">
      <w:pPr>
        <w:pStyle w:val="H3"/>
        <w:spacing w:before="120" w:after="120" w:line="259" w:lineRule="auto"/>
        <w:ind w:hanging="1276"/>
        <w:jc w:val="left"/>
      </w:pPr>
      <w:r>
        <w:t>Not used.</w:t>
      </w:r>
    </w:p>
    <w:p w14:paraId="1066BF34" w14:textId="77777777" w:rsidR="00577C2B" w:rsidRDefault="007845E4">
      <w:pPr>
        <w:pStyle w:val="H3"/>
        <w:spacing w:before="120" w:after="120" w:line="259" w:lineRule="auto"/>
        <w:ind w:hanging="1276"/>
        <w:jc w:val="left"/>
      </w:pPr>
      <w:r>
        <w:t>the Provider shall return all Personal Data or destroy or dispose of it in a secure manner and in accordance with the specific instructions issued by the Council; for the avoidance of doubt, Personal Data shall include but not be limited to that data which is Personal Data and for which the Council retains its Data Controller responsibilities;</w:t>
      </w:r>
    </w:p>
    <w:p w14:paraId="50C1EA48" w14:textId="77777777" w:rsidR="00577C2B" w:rsidRDefault="007845E4">
      <w:pPr>
        <w:pStyle w:val="H3"/>
        <w:spacing w:before="120" w:after="120" w:line="259" w:lineRule="auto"/>
        <w:ind w:hanging="1276"/>
        <w:jc w:val="left"/>
      </w:pPr>
      <w:r>
        <w:t xml:space="preserve">the Provider shall cease to use and return any Council Equipment (and in the event the Provider fails to comply, the Council may recover possession </w:t>
      </w:r>
      <w:r>
        <w:lastRenderedPageBreak/>
        <w:t>thereof and the Provider grants a licence to the Council and its authorised representatives to enter (for the purposes of such recovery) any of the Provider’s Premises where any such items may be held);</w:t>
      </w:r>
    </w:p>
    <w:p w14:paraId="3A45B56E" w14:textId="77777777" w:rsidR="00577C2B" w:rsidRDefault="007845E4">
      <w:pPr>
        <w:pStyle w:val="H3"/>
        <w:spacing w:before="120" w:after="120" w:line="259" w:lineRule="auto"/>
        <w:ind w:hanging="1276"/>
        <w:jc w:val="left"/>
      </w:pPr>
      <w:r>
        <w:t xml:space="preserve">the Provider shall vacate any Council’s Premises; </w:t>
      </w:r>
    </w:p>
    <w:p w14:paraId="1F4E1EAB" w14:textId="77777777" w:rsidR="00577C2B" w:rsidRDefault="007845E4">
      <w:pPr>
        <w:pStyle w:val="H3"/>
        <w:spacing w:before="120" w:after="120" w:line="259" w:lineRule="auto"/>
        <w:ind w:hanging="1276"/>
        <w:jc w:val="left"/>
      </w:pPr>
      <w:r>
        <w:t>the Provider shall allow the Council and any new provider, reasonable right of access to the Provider's and Sub-Contractor's premises, systems, procedures and Staff, where appropriate; and</w:t>
      </w:r>
    </w:p>
    <w:p w14:paraId="12FB5A91" w14:textId="77777777" w:rsidR="00577C2B" w:rsidRDefault="007845E4">
      <w:pPr>
        <w:pStyle w:val="H3"/>
        <w:spacing w:before="120" w:after="120" w:line="259" w:lineRule="auto"/>
        <w:ind w:hanging="1276"/>
        <w:jc w:val="left"/>
      </w:pPr>
      <w:r>
        <w:t>the Provider shall deliver to the Council upon request all information, materials and documents relating to the Services in its possession or under its control or in the possession or under the control of any permitted Sub-Contractors, including any Council Data and in default of compliance with this provision, the Council may recover possession thereof and the Provider grants a licence to the Council or its appointed agents to enter for the purpose of any such recovery any premises of the Provider or its permitted Sub-Contractors where any such documents, information or materials may be held.  For the avoidance of doubt, this material identified by this Clause shall be in an identifiable and searchable format (and include metadata) and in such form and medium as the Council may reasonably request;</w:t>
      </w:r>
    </w:p>
    <w:p w14:paraId="4FCE3B5A" w14:textId="77777777" w:rsidR="00577C2B" w:rsidRDefault="007845E4">
      <w:pPr>
        <w:pStyle w:val="H3"/>
        <w:spacing w:before="120" w:after="120" w:line="259" w:lineRule="auto"/>
        <w:ind w:hanging="1276"/>
        <w:jc w:val="left"/>
      </w:pPr>
      <w:r>
        <w:t>the Council shall immediately cease to be under any obligation to make further payment to the Provider until the costs, loss and/or damage to the Council resulting from or arising out of the termination shall have been calculated;</w:t>
      </w:r>
    </w:p>
    <w:p w14:paraId="35C7BAE5" w14:textId="77777777" w:rsidR="00577C2B" w:rsidRDefault="007845E4">
      <w:pPr>
        <w:pStyle w:val="H3"/>
        <w:spacing w:before="120" w:after="120" w:line="259" w:lineRule="auto"/>
        <w:ind w:hanging="1276"/>
        <w:jc w:val="left"/>
      </w:pPr>
      <w:r>
        <w:t>the Council shall have the option to purchase at book value any of the assets or equipment used by the Provider solely in performance of its obligations under this Contract. Where the Council wishes to exercise this option it shall notify the Provider in writing accordingly not less than twenty (20) Working Days following the date on which this Contract expires or is terminated;</w:t>
      </w:r>
    </w:p>
    <w:p w14:paraId="4A59BCCE" w14:textId="77777777" w:rsidR="00577C2B" w:rsidRDefault="007845E4">
      <w:pPr>
        <w:pStyle w:val="H3"/>
        <w:spacing w:before="120" w:after="120" w:line="259" w:lineRule="auto"/>
        <w:ind w:hanging="1276"/>
        <w:jc w:val="left"/>
      </w:pPr>
      <w:r>
        <w:t>the Provider shall promptly pay in full the cost of providing the Service or having the Service provided or any part thereof as would have been provided by the Provider during the remainder of the Contract Period to the extent that such cost exceeds such sums as would have been lawfully payable to the Provider for providing the Services if the termination is due to an act, omission, default, negligence or breach of the Provider or any of its Staff;</w:t>
      </w:r>
    </w:p>
    <w:p w14:paraId="6FAD0DF7" w14:textId="77777777" w:rsidR="00577C2B" w:rsidRDefault="007845E4">
      <w:pPr>
        <w:pStyle w:val="H3"/>
        <w:spacing w:before="120" w:after="120" w:line="259" w:lineRule="auto"/>
        <w:ind w:hanging="1276"/>
        <w:jc w:val="left"/>
      </w:pPr>
      <w:r>
        <w:t>the Provider shall continue to make the Provider's System available to the Council for as much time as is reasonably necessary for the Services to be transferred back to the Council or to a third party and for the Council Data to be successfully migrated to the Council's System or the systems of one or more third parties. The Provider shall give all such assistance as is reasonably required by the Council and its Service Users to ensure a smooth, successful and seamless transition of the Services and Service Users and conversion and migration of the Council Data.  Insofar as such assistance is required after the Contract has expired, the Council shall pay the Provider's reasonable costs and expenses (the Council shall not pay should the Contract have been terminated in accordance with Clause 37). For the avoidance of doubt, the Provider's compliance with the provisions of this Clause shall include, inter alia, assistance by the Staff, access to the Provider's System and the provision of information and documentation;</w:t>
      </w:r>
    </w:p>
    <w:p w14:paraId="5CFDA27B" w14:textId="77777777" w:rsidR="00577C2B" w:rsidRDefault="007845E4">
      <w:pPr>
        <w:pStyle w:val="H3"/>
        <w:spacing w:before="120" w:after="120" w:line="259" w:lineRule="auto"/>
        <w:ind w:hanging="1276"/>
        <w:jc w:val="left"/>
      </w:pPr>
      <w:r>
        <w:lastRenderedPageBreak/>
        <w:t>if the Contract expires or is terminated early for any reason, the Provider shall immediately repay to the Council the full amount pre-paid by the Council in respect of the unexpired portion of the Contract;</w:t>
      </w:r>
    </w:p>
    <w:p w14:paraId="094F3C4D" w14:textId="77777777" w:rsidR="00577C2B" w:rsidRDefault="007845E4">
      <w:pPr>
        <w:pStyle w:val="H3"/>
        <w:spacing w:before="120" w:after="120" w:line="259" w:lineRule="auto"/>
        <w:ind w:hanging="1276"/>
        <w:jc w:val="left"/>
      </w:pPr>
      <w:r>
        <w:t xml:space="preserve">If  the Council so requests in writing, the Provider shall transfer the Service User records to the Replacement Provider(s) and/or one or more third parties as determined by the Council; such transfer may be in whole or in part, howsoever determined by the Council; and </w:t>
      </w:r>
    </w:p>
    <w:p w14:paraId="3FC913DD" w14:textId="77777777" w:rsidR="00577C2B" w:rsidRDefault="007845E4">
      <w:pPr>
        <w:pStyle w:val="H3"/>
        <w:spacing w:before="120" w:after="120" w:line="259" w:lineRule="auto"/>
        <w:ind w:hanging="1276"/>
        <w:jc w:val="left"/>
      </w:pPr>
      <w:r>
        <w:t xml:space="preserve">the Council shall be entitled to give written notice to the Provider in accordance with its right under clause 4.14 and the Provider shall comply with such notice. </w:t>
      </w:r>
    </w:p>
    <w:p w14:paraId="200BE07A" w14:textId="77777777" w:rsidR="00577C2B" w:rsidRDefault="007845E4">
      <w:pPr>
        <w:pStyle w:val="H2"/>
        <w:spacing w:before="120" w:after="120" w:line="259" w:lineRule="auto"/>
      </w:pPr>
      <w:r>
        <w:t>If the Provider is unable or fails to provide the Services or any part thereof in accordance with this Contract, the Council may itself provide or may employ and pay other persons to provide the Services or any part thereof and all costs incurred thereby may be deducted from any sums due to the Provider under the Contract or shall be recoverable from the Provider by the Council as a debt.  The Council's right under this Clause 38.3 shall be without prejudice to any other rights or remedies which it may possess.</w:t>
      </w:r>
    </w:p>
    <w:p w14:paraId="02AF5DF9" w14:textId="77777777" w:rsidR="00577C2B" w:rsidRDefault="007845E4">
      <w:pPr>
        <w:pStyle w:val="H2"/>
        <w:spacing w:before="120" w:after="120" w:line="259" w:lineRule="auto"/>
      </w:pPr>
      <w:r>
        <w:t>The Council shall be entitled in respect of any loss or damage to the Council resulting from or arising out of the termination of the Contract, to deduct the same from any sum or sums which would but for Clause 37 have been due from the Council to the Provider under the Contract or any other contract or be entitled to recover the same from the Provider as a debt. Such loss or damage shall include the reasonable costs to the Council of the time spent by its officers in terminating the Contract and in making alternative arrangements for the provision of the Services or any part thereof when the total costs, loss and/or damage resulting or arising out of the termination of the Contract have been calculated and after taking into account any deduction made or to be made by the Council from any sum or sums which would but for Clause 37 have been due to the Provider, any balance shown as due to the Council shall be recoverable as a debt or alternatively, the Council, subject to Clause 14, shall pay the Provider any balance due to the Provider;</w:t>
      </w:r>
    </w:p>
    <w:p w14:paraId="1CB4CF09" w14:textId="77777777" w:rsidR="00577C2B" w:rsidRDefault="007845E4">
      <w:pPr>
        <w:pStyle w:val="H2"/>
        <w:spacing w:before="120" w:after="120" w:line="259" w:lineRule="auto"/>
      </w:pPr>
      <w:r>
        <w:t>Expiry or earlier termination of this Contract shall not affect the continuing rights and obligations of the Parties under Clauses 1, 2, 5, 8.21, 14, 18, 20, 21, 23, 24, 25, 31, 32, 37, 38 and 39 or under any other provision of this Contract that is expressed to survive expiry or termination or is required to give effect to expiry or termination or the consequences of such expiry or termination.</w:t>
      </w:r>
    </w:p>
    <w:p w14:paraId="5F773AE0" w14:textId="77777777" w:rsidR="00577C2B" w:rsidRDefault="007845E4">
      <w:pPr>
        <w:pStyle w:val="H2"/>
        <w:spacing w:before="120" w:after="120" w:line="259" w:lineRule="auto"/>
      </w:pPr>
      <w:r>
        <w:t>When the total costs, loss and/or damage resulting from or arising out of such termination as is referred to in this Clause 38 have been calculated and deducted so far as practicable from any sum or sums which would but for Clause 38 have been due to the Provider, any balance shown as due to the Council</w:t>
      </w:r>
      <w:r>
        <w:rPr>
          <w:b/>
        </w:rPr>
        <w:t xml:space="preserve"> </w:t>
      </w:r>
      <w:r>
        <w:t>shall be recoverable as a debt, or alternatively, the Council shall pay to the Provider any balance shown as due to the Provider.</w:t>
      </w:r>
    </w:p>
    <w:p w14:paraId="7C1A9377" w14:textId="77777777" w:rsidR="00577C2B" w:rsidRDefault="00577C2B">
      <w:pPr>
        <w:ind w:left="709" w:hanging="851"/>
        <w:jc w:val="both"/>
        <w:rPr>
          <w:rFonts w:ascii="Arial" w:hAnsi="Arial" w:cs="Arial"/>
          <w:sz w:val="22"/>
          <w:szCs w:val="22"/>
        </w:rPr>
      </w:pPr>
    </w:p>
    <w:p w14:paraId="2298323F" w14:textId="77777777" w:rsidR="00577C2B" w:rsidRDefault="007845E4">
      <w:pPr>
        <w:pStyle w:val="H1"/>
        <w:keepNext/>
        <w:jc w:val="both"/>
        <w:rPr>
          <w:rFonts w:ascii="Arial" w:hAnsi="Arial" w:cs="Arial"/>
        </w:rPr>
      </w:pPr>
      <w:bookmarkStart w:id="282" w:name="_Toc256000050"/>
      <w:bookmarkStart w:id="283" w:name="_Toc442437284"/>
      <w:bookmarkStart w:id="284" w:name="_Toc506795073"/>
      <w:r>
        <w:rPr>
          <w:rFonts w:ascii="Arial" w:hAnsi="Arial" w:cs="Arial"/>
        </w:rPr>
        <w:t>EXIT AND HANDOVER ARRANGEMENTS</w:t>
      </w:r>
      <w:bookmarkEnd w:id="282"/>
      <w:bookmarkEnd w:id="283"/>
      <w:bookmarkEnd w:id="284"/>
    </w:p>
    <w:p w14:paraId="43CC51A9" w14:textId="77777777" w:rsidR="00577C2B" w:rsidRDefault="007845E4">
      <w:pPr>
        <w:pStyle w:val="H2"/>
        <w:keepNext/>
        <w:spacing w:before="120" w:after="120" w:line="259" w:lineRule="auto"/>
      </w:pPr>
      <w:r>
        <w:t>On expiry or termination of this Contract the Exit Plan shall apply and the parties shall comply with the provisions of the Exit Plan. The Provider shall not charge the Council or any Replacement Providers for any expenditure incurred howsoever in carrying out the handover arrangements as set out in this Clause 39 and the Exit Plan on expiry or earlier termination (or for complying with any other provisions in Clause 38 above upon termination or expiry).</w:t>
      </w:r>
    </w:p>
    <w:p w14:paraId="106591C5" w14:textId="77777777" w:rsidR="00577C2B" w:rsidRDefault="007845E4">
      <w:pPr>
        <w:pStyle w:val="H2"/>
        <w:spacing w:before="120" w:after="120" w:line="259" w:lineRule="auto"/>
      </w:pPr>
      <w:r>
        <w:t>The plan for the orderly handover of the Services to the Council or its Replacement Providers following termination or expiry of this Contract shall include compliance by the Provider of the provisions specified in Clause 38.</w:t>
      </w:r>
    </w:p>
    <w:p w14:paraId="2395F016" w14:textId="77777777" w:rsidR="00577C2B" w:rsidRDefault="007845E4">
      <w:pPr>
        <w:pStyle w:val="H2"/>
        <w:spacing w:before="120" w:after="120" w:line="259" w:lineRule="auto"/>
      </w:pPr>
      <w:r>
        <w:lastRenderedPageBreak/>
        <w:t>The Provider shall forthwith upon the request of the Contract Manager, supply to the Council any information reasonably specified by the Council as being necessary for the re-tendering of this Contract and the Council shall require the Provider for a period of four (4) months following the  date of expiry or termination such advice assistance and co-operation as the Council may reasonably require to enable the Council to provide the Services in-house or to procure their provision by a Replacement Provider.</w:t>
      </w:r>
    </w:p>
    <w:p w14:paraId="4A283457" w14:textId="77777777" w:rsidR="00577C2B" w:rsidRDefault="007845E4">
      <w:pPr>
        <w:pStyle w:val="H3"/>
        <w:numPr>
          <w:ilvl w:val="0"/>
          <w:numId w:val="0"/>
        </w:numPr>
        <w:ind w:left="851"/>
        <w:rPr>
          <w:b/>
        </w:rPr>
      </w:pPr>
      <w:bookmarkStart w:id="285" w:name="_Toc442437285"/>
      <w:bookmarkStart w:id="286" w:name="_Toc500161008"/>
      <w:bookmarkStart w:id="287" w:name="_Toc500319928"/>
      <w:bookmarkStart w:id="288" w:name="_Toc506795074"/>
      <w:r>
        <w:rPr>
          <w:b/>
        </w:rPr>
        <w:t>TUPE Compliance on Termination</w:t>
      </w:r>
      <w:bookmarkEnd w:id="285"/>
      <w:bookmarkEnd w:id="286"/>
      <w:bookmarkEnd w:id="287"/>
      <w:bookmarkEnd w:id="288"/>
    </w:p>
    <w:p w14:paraId="036CB7DD" w14:textId="77777777" w:rsidR="00577C2B" w:rsidRDefault="007845E4">
      <w:pPr>
        <w:pStyle w:val="H2"/>
        <w:spacing w:before="120" w:after="120" w:line="259" w:lineRule="auto"/>
      </w:pPr>
      <w:r>
        <w:t>During the twelve (12) months prior to the expiry of the Contract or after the Council has given notice to terminate this Contract and within ten (10) Working Days of being requested to do so, the Provider shall fully and accurately disclose to the Council any and all information in relation to all persons engaged in providing the Service including:</w:t>
      </w:r>
    </w:p>
    <w:p w14:paraId="7CD64CFB" w14:textId="77777777" w:rsidR="00577C2B" w:rsidRDefault="007845E4">
      <w:pPr>
        <w:pStyle w:val="H3"/>
        <w:spacing w:before="120" w:after="120" w:line="259" w:lineRule="auto"/>
        <w:ind w:hanging="1276"/>
        <w:jc w:val="left"/>
      </w:pPr>
      <w:r>
        <w:t>a list in electronic format of each employee employed by the Provider in the provision of the Service including each employee’s start date;</w:t>
      </w:r>
    </w:p>
    <w:p w14:paraId="44544620" w14:textId="77777777" w:rsidR="00577C2B" w:rsidRDefault="007845E4">
      <w:pPr>
        <w:pStyle w:val="H3"/>
        <w:spacing w:before="120" w:after="120" w:line="259" w:lineRule="auto"/>
        <w:ind w:hanging="1276"/>
        <w:jc w:val="left"/>
      </w:pPr>
      <w:r>
        <w:t>a list of agency workers, agents and independent contractors engaged by the Provider in the provision of the Services;</w:t>
      </w:r>
    </w:p>
    <w:p w14:paraId="701306B9" w14:textId="77777777" w:rsidR="00577C2B" w:rsidRDefault="007845E4">
      <w:pPr>
        <w:pStyle w:val="H3"/>
        <w:spacing w:before="120" w:after="120" w:line="259" w:lineRule="auto"/>
        <w:ind w:hanging="1276"/>
        <w:jc w:val="left"/>
      </w:pPr>
      <w:r>
        <w:t>the total payroll bill (i.e. total taxable pay and allowances including employer’s contributions to pension schemes) of each employee included in the list to be provided under Clause 39.5.1; and</w:t>
      </w:r>
    </w:p>
    <w:p w14:paraId="24F5E3E4" w14:textId="77777777" w:rsidR="00577C2B" w:rsidRDefault="007845E4">
      <w:pPr>
        <w:pStyle w:val="H3"/>
        <w:spacing w:before="120" w:after="120" w:line="259" w:lineRule="auto"/>
        <w:ind w:hanging="1276"/>
        <w:jc w:val="left"/>
      </w:pPr>
      <w:r>
        <w:t>the terms and conditions of employment of each Transferring Employee; their age and identity; the information that must be included in the employee's written statement of employment particulars under s.1 of the Employment Rights Act 1996; information on any disciplinary procedure taken in relation to the employee or grievance procedure taken by the employee within the previous two (2) years in relation to which the ACAS code of practice on disciplinary and grievance procedures applies; information on any Court or tribunal claim brought by the employee against the transferor within the previous two (2) years and any potential claim against the transferee arising out of the employee's employment with the transferor; information about any collective agreements that will have effect after the transfer in relation to the Transferring Employee.</w:t>
      </w:r>
    </w:p>
    <w:p w14:paraId="08345EE6" w14:textId="77777777" w:rsidR="00577C2B" w:rsidRDefault="007845E4">
      <w:pPr>
        <w:pStyle w:val="H2"/>
        <w:spacing w:before="120" w:after="120" w:line="259" w:lineRule="auto"/>
      </w:pPr>
      <w:r>
        <w:t>During the twelve (12) months prior to the expiry of the Contract or where notice to terminate this Contract for whatever reason has been given, the Provider shall not without the prior written consent of the Council unless bona fide in the ordinary course of business:</w:t>
      </w:r>
    </w:p>
    <w:p w14:paraId="5C295274" w14:textId="77777777" w:rsidR="00577C2B" w:rsidRDefault="007845E4">
      <w:pPr>
        <w:pStyle w:val="H3"/>
        <w:spacing w:before="120" w:after="120" w:line="259" w:lineRule="auto"/>
        <w:ind w:hanging="1276"/>
        <w:jc w:val="left"/>
      </w:pPr>
      <w:r>
        <w:t>vary or purport or promise to vary the terms and conditions of employment of any employee employed in connection with the Services;</w:t>
      </w:r>
    </w:p>
    <w:p w14:paraId="384D0F1F" w14:textId="77777777" w:rsidR="00577C2B" w:rsidRDefault="007845E4">
      <w:pPr>
        <w:pStyle w:val="H3"/>
        <w:spacing w:before="120" w:after="120" w:line="259" w:lineRule="auto"/>
        <w:ind w:hanging="1276"/>
        <w:jc w:val="left"/>
      </w:pPr>
      <w:r>
        <w:t>materially increase or decrease the number of employees employed in connection with the Services;</w:t>
      </w:r>
    </w:p>
    <w:p w14:paraId="7F49F013" w14:textId="77777777" w:rsidR="00577C2B" w:rsidRDefault="007845E4">
      <w:pPr>
        <w:pStyle w:val="H3"/>
        <w:spacing w:before="120" w:after="120" w:line="259" w:lineRule="auto"/>
        <w:ind w:hanging="1276"/>
        <w:jc w:val="left"/>
      </w:pPr>
      <w:r>
        <w:t>increase the remuneration of employees;</w:t>
      </w:r>
    </w:p>
    <w:p w14:paraId="528C049C" w14:textId="77777777" w:rsidR="00577C2B" w:rsidRDefault="007845E4">
      <w:pPr>
        <w:pStyle w:val="H3"/>
        <w:spacing w:before="120" w:after="120" w:line="259" w:lineRule="auto"/>
        <w:ind w:hanging="1276"/>
        <w:jc w:val="left"/>
      </w:pPr>
      <w:r>
        <w:t>assign or re-deploy any employee employed in connection with the Services to other duties unconnected with the Services; or</w:t>
      </w:r>
    </w:p>
    <w:p w14:paraId="6099AA50" w14:textId="77777777" w:rsidR="00577C2B" w:rsidRDefault="007845E4">
      <w:pPr>
        <w:pStyle w:val="H3"/>
        <w:spacing w:before="120" w:after="120" w:line="259" w:lineRule="auto"/>
        <w:ind w:hanging="1276"/>
        <w:jc w:val="left"/>
      </w:pPr>
      <w:r>
        <w:t>otherwise improve terms and conditions of employment of any of its employees without economic justification towards the end of the Contract Period.</w:t>
      </w:r>
    </w:p>
    <w:p w14:paraId="0227B082" w14:textId="77777777" w:rsidR="00577C2B" w:rsidRDefault="00577C2B">
      <w:pPr>
        <w:pStyle w:val="H3"/>
        <w:numPr>
          <w:ilvl w:val="0"/>
          <w:numId w:val="0"/>
        </w:numPr>
        <w:contextualSpacing/>
      </w:pPr>
    </w:p>
    <w:p w14:paraId="47AB1EDA" w14:textId="77777777" w:rsidR="00577C2B" w:rsidRDefault="007845E4">
      <w:pPr>
        <w:pStyle w:val="Part"/>
        <w:keepNext/>
        <w:jc w:val="both"/>
      </w:pPr>
      <w:bookmarkStart w:id="289" w:name="_Toc256000051"/>
      <w:bookmarkStart w:id="290" w:name="_Toc442437286"/>
      <w:bookmarkStart w:id="291" w:name="_Toc506795075"/>
      <w:r>
        <w:lastRenderedPageBreak/>
        <w:t xml:space="preserve">I.  </w:t>
      </w:r>
      <w:r>
        <w:tab/>
      </w:r>
      <w:r>
        <w:rPr>
          <w:u w:val="single"/>
        </w:rPr>
        <w:t>GENERAL PROVISIONS</w:t>
      </w:r>
      <w:bookmarkEnd w:id="289"/>
      <w:bookmarkEnd w:id="290"/>
      <w:bookmarkEnd w:id="291"/>
    </w:p>
    <w:p w14:paraId="0ACB70CF" w14:textId="77777777" w:rsidR="00577C2B" w:rsidRDefault="00577C2B">
      <w:pPr>
        <w:keepNext/>
        <w:tabs>
          <w:tab w:val="left" w:pos="900"/>
        </w:tabs>
        <w:jc w:val="both"/>
        <w:rPr>
          <w:rFonts w:ascii="Arial" w:hAnsi="Arial" w:cs="Arial"/>
          <w:b/>
          <w:sz w:val="22"/>
          <w:szCs w:val="22"/>
        </w:rPr>
      </w:pPr>
    </w:p>
    <w:p w14:paraId="39B376FD" w14:textId="77777777" w:rsidR="00577C2B" w:rsidRDefault="007845E4">
      <w:pPr>
        <w:pStyle w:val="H1"/>
        <w:keepNext/>
        <w:jc w:val="both"/>
        <w:rPr>
          <w:rFonts w:ascii="Arial" w:hAnsi="Arial" w:cs="Arial"/>
        </w:rPr>
      </w:pPr>
      <w:bookmarkStart w:id="292" w:name="_Toc256000052"/>
      <w:bookmarkStart w:id="293" w:name="_Toc442437287"/>
      <w:bookmarkStart w:id="294" w:name="_Toc506795076"/>
      <w:r>
        <w:rPr>
          <w:rFonts w:ascii="Arial" w:hAnsi="Arial" w:cs="Arial"/>
        </w:rPr>
        <w:t>DISPUTE RESOLUTION PROCEDURE</w:t>
      </w:r>
      <w:bookmarkEnd w:id="292"/>
      <w:bookmarkEnd w:id="293"/>
      <w:bookmarkEnd w:id="294"/>
    </w:p>
    <w:p w14:paraId="34E88DD2" w14:textId="77777777" w:rsidR="00577C2B" w:rsidRDefault="007845E4">
      <w:pPr>
        <w:pStyle w:val="H2"/>
        <w:keepNext/>
        <w:spacing w:before="120" w:after="120" w:line="259" w:lineRule="auto"/>
      </w:pPr>
      <w:r>
        <w:t>The Parties shall each use reasonable endeavours to resolve any dispute by means of prompt bona fide discussion first between the Contract Manager and the Provider’s Authorised Representative. Failure to agree a settlement within five (5) Working Days shall result in the dispute being escalated to both Parties’ managerial level appropriate to the dispute in question. In the event that such a dispute is not resolved within five (5) Working Days, thereafter it shall be escalated to each Parties’ appropriate director for resolution. The respective directors shall meet within five (5) Working Days to resolve the dispute. Failure to reach a settlement shall invoke the rest of this Clause 40.</w:t>
      </w:r>
    </w:p>
    <w:p w14:paraId="589576D2" w14:textId="77777777" w:rsidR="00577C2B" w:rsidRDefault="007845E4">
      <w:pPr>
        <w:pStyle w:val="H2"/>
        <w:spacing w:before="120" w:after="120" w:line="259" w:lineRule="auto"/>
      </w:pPr>
      <w:r>
        <w:t>Nothing in this Clause 40 shall prevent the Parties from seeking from any Court of the competent jurisdiction an interim order restraining the other Party from doing any act or compelling the other Party to do any act.</w:t>
      </w:r>
    </w:p>
    <w:p w14:paraId="78FC45B4" w14:textId="77777777" w:rsidR="00577C2B" w:rsidRDefault="007845E4">
      <w:pPr>
        <w:pStyle w:val="H2"/>
        <w:spacing w:before="120" w:after="120" w:line="259" w:lineRule="auto"/>
      </w:pPr>
      <w:r>
        <w:t>If the dispute cannot be resolved by the Parties pursuant to Clause 40.1 the dispute may be referred to mediation pursuant to the procedure set out in Clause 40.5.</w:t>
      </w:r>
    </w:p>
    <w:p w14:paraId="010B0E6B" w14:textId="77777777" w:rsidR="00577C2B" w:rsidRDefault="007845E4">
      <w:pPr>
        <w:pStyle w:val="H2"/>
        <w:spacing w:before="120" w:after="120" w:line="259" w:lineRule="auto"/>
      </w:pPr>
      <w:r>
        <w:t>The performance of this Contract by the Provider shall not be suspended, cease or be delayed by the reference of a dispute to mediation and the Provider and its Staff shall comply fully with the requirements of this Contract at all times.</w:t>
      </w:r>
    </w:p>
    <w:p w14:paraId="2034D472" w14:textId="77777777" w:rsidR="00577C2B" w:rsidRDefault="007845E4">
      <w:pPr>
        <w:pStyle w:val="H2"/>
        <w:spacing w:before="120" w:after="120" w:line="259" w:lineRule="auto"/>
      </w:pPr>
      <w:r>
        <w:t>The procedure for mediation and consequential provisions relating to mediation are as follows:</w:t>
      </w:r>
    </w:p>
    <w:p w14:paraId="25C6EE63" w14:textId="77777777" w:rsidR="00577C2B" w:rsidRDefault="007845E4">
      <w:pPr>
        <w:pStyle w:val="H3"/>
        <w:spacing w:before="120" w:after="120" w:line="259" w:lineRule="auto"/>
        <w:ind w:hanging="1276"/>
        <w:jc w:val="left"/>
      </w:pPr>
      <w:r>
        <w:t>a neutral adviser or mediator (“the Mediator”)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he/she is unable or unwilling to act, apply to the Centre for Effective Dispute Resolution (“CEDR”) to appoint a Mediator;</w:t>
      </w:r>
    </w:p>
    <w:p w14:paraId="5BB40A31" w14:textId="77777777" w:rsidR="00577C2B" w:rsidRDefault="007845E4">
      <w:pPr>
        <w:pStyle w:val="H3"/>
        <w:spacing w:before="120" w:after="120" w:line="259" w:lineRule="auto"/>
        <w:ind w:hanging="1276"/>
        <w:jc w:val="left"/>
      </w:pPr>
      <w:r>
        <w:t>the Parties shall within ten (10) Working Days of the appointment of the Mediator meet with him/her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24F7E12B" w14:textId="77777777" w:rsidR="00577C2B" w:rsidRDefault="007845E4">
      <w:pPr>
        <w:pStyle w:val="H3"/>
        <w:spacing w:before="120" w:after="120" w:line="259" w:lineRule="auto"/>
        <w:ind w:hanging="1276"/>
        <w:jc w:val="left"/>
      </w:pPr>
      <w:r>
        <w:t>unless otherwise agreed, all negotiations connected with the dispute and any settlement agreement relating to it shall be conducted in confidence and without prejudice to the rights of the Parties in any future proceedings;</w:t>
      </w:r>
    </w:p>
    <w:p w14:paraId="5485E4DE" w14:textId="77777777" w:rsidR="00577C2B" w:rsidRDefault="007845E4">
      <w:pPr>
        <w:pStyle w:val="H3"/>
        <w:spacing w:before="120" w:after="120" w:line="259" w:lineRule="auto"/>
        <w:ind w:hanging="1276"/>
        <w:jc w:val="left"/>
      </w:pPr>
      <w:r>
        <w:t>if the Parties reach agreement on the resolution of the dispute, the agreement shall be confirmed in writing and shall be binding on the Parties once it is signed by their duly authorised representatives; and</w:t>
      </w:r>
    </w:p>
    <w:p w14:paraId="2FAA05F8" w14:textId="77777777" w:rsidR="00577C2B" w:rsidRDefault="007845E4">
      <w:pPr>
        <w:pStyle w:val="H3"/>
        <w:spacing w:before="120" w:after="120" w:line="259" w:lineRule="auto"/>
        <w:ind w:hanging="1276"/>
        <w:jc w:val="left"/>
      </w:pPr>
      <w:r>
        <w:t>failing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w:t>
      </w:r>
    </w:p>
    <w:p w14:paraId="28B3D576" w14:textId="77777777" w:rsidR="00577C2B" w:rsidRDefault="007845E4">
      <w:pPr>
        <w:pStyle w:val="H2"/>
        <w:spacing w:before="120" w:after="120" w:line="259" w:lineRule="auto"/>
      </w:pPr>
      <w:r>
        <w:t xml:space="preserve">If the Parties fail to reach agreement in the structured negotiations within sixty (60) Working Days of the Mediator being appointed, or such longer period as may be agreed </w:t>
      </w:r>
      <w:r>
        <w:lastRenderedPageBreak/>
        <w:t>by the Parties, then any dispute or difference between them may be referred to the Courts.</w:t>
      </w:r>
    </w:p>
    <w:p w14:paraId="1610C598" w14:textId="77777777" w:rsidR="00577C2B" w:rsidRDefault="007845E4">
      <w:pPr>
        <w:pStyle w:val="H2"/>
        <w:spacing w:before="120" w:after="120" w:line="259" w:lineRule="auto"/>
      </w:pPr>
      <w:r>
        <w:t>Unless agreed otherwise in any mediation each Party shall bear its own costs of such mediation.</w:t>
      </w:r>
    </w:p>
    <w:p w14:paraId="1C7914C3" w14:textId="77777777" w:rsidR="00577C2B" w:rsidRDefault="00577C2B">
      <w:pPr>
        <w:pStyle w:val="H1"/>
        <w:numPr>
          <w:ilvl w:val="0"/>
          <w:numId w:val="0"/>
        </w:numPr>
        <w:ind w:left="851"/>
        <w:jc w:val="both"/>
        <w:rPr>
          <w:rFonts w:ascii="Arial" w:hAnsi="Arial" w:cs="Arial"/>
        </w:rPr>
      </w:pPr>
    </w:p>
    <w:p w14:paraId="6C1E4DAF" w14:textId="77777777" w:rsidR="00577C2B" w:rsidRDefault="007845E4">
      <w:pPr>
        <w:pStyle w:val="H1"/>
        <w:keepNext/>
        <w:rPr>
          <w:rFonts w:ascii="Arial" w:hAnsi="Arial" w:cs="Arial"/>
        </w:rPr>
      </w:pPr>
      <w:bookmarkStart w:id="295" w:name="_Toc256000054"/>
      <w:bookmarkStart w:id="296" w:name="_Toc506795077"/>
      <w:r>
        <w:rPr>
          <w:rFonts w:ascii="Arial" w:hAnsi="Arial" w:cs="Arial"/>
        </w:rPr>
        <w:t>THE CONTRACT (RIGHTS OF THIRD PARTIES) ACT 1999</w:t>
      </w:r>
      <w:bookmarkEnd w:id="295"/>
      <w:bookmarkEnd w:id="296"/>
    </w:p>
    <w:p w14:paraId="61973266" w14:textId="77777777" w:rsidR="00577C2B" w:rsidRDefault="007845E4">
      <w:pPr>
        <w:pStyle w:val="H2"/>
        <w:keepNext/>
        <w:spacing w:before="120" w:after="120" w:line="259" w:lineRule="auto"/>
      </w:pPr>
      <w:r>
        <w:t xml:space="preserve">Save where indicated under any clause set out in this Contract which relates to TUPE and pensions, no term of the Contract shall be enforceable by or confer any benefit on any person other than the Parties. </w:t>
      </w:r>
    </w:p>
    <w:p w14:paraId="00756EC4" w14:textId="77777777" w:rsidR="00577C2B" w:rsidRDefault="00577C2B">
      <w:pPr>
        <w:ind w:left="900" w:hanging="900"/>
        <w:jc w:val="both"/>
        <w:rPr>
          <w:rFonts w:ascii="Arial" w:hAnsi="Arial" w:cs="Arial"/>
          <w:b/>
          <w:sz w:val="22"/>
          <w:szCs w:val="22"/>
        </w:rPr>
      </w:pPr>
    </w:p>
    <w:p w14:paraId="34270469" w14:textId="77777777" w:rsidR="00577C2B" w:rsidRDefault="007845E4">
      <w:pPr>
        <w:pStyle w:val="H1"/>
        <w:keepNext/>
        <w:jc w:val="both"/>
        <w:rPr>
          <w:rFonts w:ascii="Arial" w:hAnsi="Arial" w:cs="Arial"/>
        </w:rPr>
      </w:pPr>
      <w:bookmarkStart w:id="297" w:name="_Toc256000055"/>
      <w:bookmarkStart w:id="298" w:name="_Toc506795078"/>
      <w:r>
        <w:rPr>
          <w:rFonts w:ascii="Arial" w:hAnsi="Arial" w:cs="Arial"/>
        </w:rPr>
        <w:t>LEGAL PROCEEDINGS</w:t>
      </w:r>
      <w:bookmarkEnd w:id="297"/>
      <w:bookmarkEnd w:id="298"/>
    </w:p>
    <w:p w14:paraId="57E0F441" w14:textId="77777777" w:rsidR="00577C2B" w:rsidRDefault="007845E4">
      <w:pPr>
        <w:pStyle w:val="H2"/>
        <w:keepNext/>
        <w:spacing w:before="120" w:after="120" w:line="259" w:lineRule="auto"/>
      </w:pPr>
      <w:r>
        <w:t>If requested to do so by the Contract Manager the Provider shall provide to the Council within the timescale set by the Contract Manager any relevant information or assistance (including but not limited to documents and statements from the Provider and/or its Staff) in connection with any legal inquiry, dispute resolution or Court proceedings in which the Council may become involved or any relevant Council internal disciplinary hearing arising out of the provision of the Services or the Provider’s presence on any of the Council’s Premises and shall give evidence in such inquiries, arbitration or proceedings or hearings.</w:t>
      </w:r>
    </w:p>
    <w:p w14:paraId="6C074B39" w14:textId="77777777" w:rsidR="00577C2B" w:rsidRDefault="007845E4">
      <w:pPr>
        <w:pStyle w:val="H2"/>
        <w:spacing w:before="120" w:after="120" w:line="259" w:lineRule="auto"/>
      </w:pPr>
      <w:r>
        <w:t>Where the Provider or any of its Staff becomes aware of any incident, accident or other matter which may give rise to a claim or legal proceedings in respect of the provision or failure to provide the Services it shall notify the Contract Manager immediately in writing.  Such notification shall include all relevant information to enable the Contract Manager to investigate the matter fully.</w:t>
      </w:r>
    </w:p>
    <w:p w14:paraId="6EDDB78D" w14:textId="77777777" w:rsidR="00577C2B" w:rsidRDefault="007845E4">
      <w:pPr>
        <w:pStyle w:val="H2"/>
        <w:spacing w:before="120" w:after="120" w:line="259" w:lineRule="auto"/>
      </w:pPr>
      <w:bookmarkStart w:id="299" w:name="_Ref144712197"/>
      <w:r>
        <w:t>The provider warrants that it will secure and ensure the attendance at court, of former employees of the provider, where those former employees are the authors of reports required for use in child protection proceedings. Further, any costs arising from ensuring and securing such attendance are at all times the sole responsibility of the provider.</w:t>
      </w:r>
      <w:bookmarkEnd w:id="299"/>
      <w:r>
        <w:t xml:space="preserve"> </w:t>
      </w:r>
    </w:p>
    <w:p w14:paraId="4AD78127" w14:textId="77777777" w:rsidR="00577C2B" w:rsidRDefault="007845E4">
      <w:pPr>
        <w:pStyle w:val="H2"/>
        <w:spacing w:before="120" w:after="120" w:line="259" w:lineRule="auto"/>
      </w:pPr>
      <w:r>
        <w:t xml:space="preserve">Notwithstanding the provisions of clause </w:t>
      </w:r>
      <w:r>
        <w:fldChar w:fldCharType="begin"/>
      </w:r>
      <w:r>
        <w:instrText xml:space="preserve"> REF _Ref144712197 \r \h </w:instrText>
      </w:r>
      <w:r>
        <w:fldChar w:fldCharType="separate"/>
      </w:r>
      <w:r>
        <w:t>42.3</w:t>
      </w:r>
      <w:r>
        <w:fldChar w:fldCharType="end"/>
      </w:r>
      <w:r>
        <w:t xml:space="preserve"> the Council reserves the right, at its sole discretion, to pay to secure attendance of a hostile witness who is also a former employee of the provider, and in such an event the provider will indemnify the Council in full for any and all costs arising.</w:t>
      </w:r>
    </w:p>
    <w:p w14:paraId="4882826B" w14:textId="77777777" w:rsidR="00577C2B" w:rsidRDefault="00577C2B">
      <w:pPr>
        <w:ind w:left="851" w:hanging="851"/>
        <w:jc w:val="both"/>
        <w:rPr>
          <w:rFonts w:ascii="Arial" w:hAnsi="Arial" w:cs="Arial"/>
          <w:sz w:val="22"/>
          <w:szCs w:val="22"/>
        </w:rPr>
      </w:pPr>
    </w:p>
    <w:p w14:paraId="51D22720" w14:textId="77777777" w:rsidR="00577C2B" w:rsidRDefault="007845E4">
      <w:pPr>
        <w:pStyle w:val="H1"/>
        <w:keepNext/>
        <w:jc w:val="both"/>
        <w:rPr>
          <w:rFonts w:ascii="Arial" w:hAnsi="Arial" w:cs="Arial"/>
          <w:b w:val="0"/>
        </w:rPr>
      </w:pPr>
      <w:bookmarkStart w:id="300" w:name="_Toc256000056"/>
      <w:bookmarkStart w:id="301" w:name="_Toc506795079"/>
      <w:r>
        <w:rPr>
          <w:rFonts w:ascii="Arial" w:hAnsi="Arial" w:cs="Arial"/>
        </w:rPr>
        <w:t>OMBUDSMAN</w:t>
      </w:r>
      <w:bookmarkEnd w:id="300"/>
      <w:bookmarkEnd w:id="301"/>
    </w:p>
    <w:p w14:paraId="0633D1D1" w14:textId="77777777" w:rsidR="00577C2B" w:rsidRDefault="007845E4">
      <w:pPr>
        <w:pStyle w:val="H2"/>
        <w:keepNext/>
        <w:spacing w:before="120" w:after="120" w:line="259" w:lineRule="auto"/>
      </w:pPr>
      <w:r>
        <w:t>In the event of a complaint to the Ombudsman involving activities the subject of this Contract, the Provider shall at its own expense give to the Council and to the Ombudsman every assistance in the investigation of the complaint.</w:t>
      </w:r>
    </w:p>
    <w:p w14:paraId="0D04F494" w14:textId="77777777" w:rsidR="00577C2B" w:rsidRDefault="007845E4">
      <w:pPr>
        <w:pStyle w:val="H2"/>
        <w:spacing w:before="120" w:after="120" w:line="259" w:lineRule="auto"/>
      </w:pPr>
      <w:r>
        <w:t>Where any investigation by the Ombudsman takes place the Provider shall:</w:t>
      </w:r>
    </w:p>
    <w:p w14:paraId="12278758" w14:textId="77777777" w:rsidR="00577C2B" w:rsidRDefault="007845E4">
      <w:pPr>
        <w:pStyle w:val="H3"/>
        <w:spacing w:before="120" w:after="120" w:line="259" w:lineRule="auto"/>
        <w:ind w:hanging="1276"/>
        <w:jc w:val="left"/>
      </w:pPr>
      <w:r>
        <w:t>provide any information requested in the timescale specified;</w:t>
      </w:r>
    </w:p>
    <w:p w14:paraId="117FE994" w14:textId="77777777" w:rsidR="00577C2B" w:rsidRDefault="007845E4">
      <w:pPr>
        <w:pStyle w:val="H3"/>
        <w:spacing w:before="120" w:after="120" w:line="259" w:lineRule="auto"/>
        <w:ind w:hanging="1276"/>
        <w:jc w:val="left"/>
      </w:pPr>
      <w:r>
        <w:t>attend any meetings as required and permit its Staff  to attend;</w:t>
      </w:r>
    </w:p>
    <w:p w14:paraId="7330857D" w14:textId="77777777" w:rsidR="00577C2B" w:rsidRDefault="007845E4">
      <w:pPr>
        <w:pStyle w:val="H3"/>
        <w:spacing w:before="120" w:after="120" w:line="259" w:lineRule="auto"/>
        <w:ind w:hanging="1276"/>
        <w:jc w:val="left"/>
      </w:pPr>
      <w:r>
        <w:t>promptly allow access to an investigation of any documents deemed to be relevant to the investigation and/or the complaint;</w:t>
      </w:r>
    </w:p>
    <w:p w14:paraId="277E0B7E" w14:textId="77777777" w:rsidR="00577C2B" w:rsidRDefault="007845E4">
      <w:pPr>
        <w:pStyle w:val="H3"/>
        <w:spacing w:before="120" w:after="120" w:line="259" w:lineRule="auto"/>
        <w:ind w:hanging="1276"/>
        <w:jc w:val="left"/>
      </w:pPr>
      <w:r>
        <w:t>allow itself and any Staff deemed to be relevant to be interviewed;</w:t>
      </w:r>
    </w:p>
    <w:p w14:paraId="298B96A6" w14:textId="77777777" w:rsidR="00577C2B" w:rsidRDefault="007845E4">
      <w:pPr>
        <w:pStyle w:val="H3"/>
        <w:spacing w:before="120" w:after="120" w:line="259" w:lineRule="auto"/>
        <w:ind w:hanging="1276"/>
        <w:jc w:val="left"/>
      </w:pPr>
      <w:r>
        <w:t>allow itself and any of its Staff to appear as witness in any ensuing proceedings; and</w:t>
      </w:r>
    </w:p>
    <w:p w14:paraId="6B1F28C8" w14:textId="77777777" w:rsidR="00577C2B" w:rsidRDefault="007845E4">
      <w:pPr>
        <w:pStyle w:val="H3"/>
        <w:spacing w:before="120" w:after="120" w:line="259" w:lineRule="auto"/>
        <w:ind w:hanging="1276"/>
        <w:jc w:val="left"/>
      </w:pPr>
      <w:r>
        <w:t>co-operate fully and promptly in every way required by the Ombudsman during the course of that investigation.</w:t>
      </w:r>
    </w:p>
    <w:p w14:paraId="256C6FA1" w14:textId="77777777" w:rsidR="00577C2B" w:rsidRDefault="007845E4">
      <w:pPr>
        <w:pStyle w:val="H2"/>
        <w:spacing w:before="120" w:after="120" w:line="259" w:lineRule="auto"/>
      </w:pPr>
      <w:r>
        <w:lastRenderedPageBreak/>
        <w:t>Where any financial redress, compensation or award is recommended by the Ombudsman in the course of or following any investigation, or is agreed to by the Council following a complaint to the Ombudsman, and which investigation or complaint arises directly or indirectly out of the provision of the Services or any other action or omission by the Provider and/or its Staff then the Council shall be entitled to recover the cost of that financial redress, compensation or award from the Provider.</w:t>
      </w:r>
    </w:p>
    <w:p w14:paraId="4C03276A" w14:textId="77777777" w:rsidR="00577C2B" w:rsidRDefault="00577C2B">
      <w:pPr>
        <w:ind w:left="900" w:hanging="900"/>
        <w:jc w:val="both"/>
        <w:rPr>
          <w:rFonts w:ascii="Arial" w:hAnsi="Arial" w:cs="Arial"/>
          <w:sz w:val="22"/>
          <w:szCs w:val="22"/>
        </w:rPr>
      </w:pPr>
    </w:p>
    <w:p w14:paraId="300BE2A1" w14:textId="77777777" w:rsidR="00577C2B" w:rsidRDefault="007845E4">
      <w:pPr>
        <w:pStyle w:val="H1"/>
        <w:keepNext/>
        <w:jc w:val="both"/>
        <w:rPr>
          <w:rFonts w:ascii="Arial" w:hAnsi="Arial" w:cs="Arial"/>
        </w:rPr>
      </w:pPr>
      <w:bookmarkStart w:id="302" w:name="_Toc256000057"/>
      <w:bookmarkStart w:id="303" w:name="_Toc506795080"/>
      <w:r>
        <w:rPr>
          <w:rFonts w:ascii="Arial" w:hAnsi="Arial" w:cs="Arial"/>
        </w:rPr>
        <w:t>AGENCY</w:t>
      </w:r>
      <w:bookmarkEnd w:id="302"/>
      <w:bookmarkEnd w:id="303"/>
    </w:p>
    <w:p w14:paraId="5301FB27" w14:textId="77777777" w:rsidR="00577C2B" w:rsidRDefault="007845E4">
      <w:pPr>
        <w:pStyle w:val="H2"/>
        <w:keepNext/>
        <w:spacing w:before="120" w:after="120" w:line="259" w:lineRule="auto"/>
      </w:pPr>
      <w:r>
        <w:t>Neither the Provider nor its Staff shall say or do anything that might lead any other person to believe that the Provider is acting as the agent of the Council.  The Provider shall not be the agent of the Council.</w:t>
      </w:r>
    </w:p>
    <w:p w14:paraId="0E0CD7A5" w14:textId="77777777" w:rsidR="00577C2B" w:rsidRDefault="007845E4">
      <w:pPr>
        <w:pStyle w:val="H2"/>
        <w:spacing w:before="120" w:after="120" w:line="259" w:lineRule="auto"/>
      </w:pPr>
      <w:r>
        <w:t>The Provider shall make not any representations or give any warranties to third parties on behalf or in respect of the Council, or bind or hold itself out as having authority or power to bind the Council.</w:t>
      </w:r>
    </w:p>
    <w:p w14:paraId="1DB98B91" w14:textId="77777777" w:rsidR="00577C2B" w:rsidRDefault="007845E4">
      <w:pPr>
        <w:pStyle w:val="H2"/>
        <w:spacing w:before="120" w:after="120" w:line="259" w:lineRule="auto"/>
      </w:pPr>
      <w:r>
        <w:t>This Contract shall not create any relationship between the Parties of partnership, employment or landlord and tenant.</w:t>
      </w:r>
    </w:p>
    <w:p w14:paraId="722BFD1C" w14:textId="77777777" w:rsidR="00577C2B" w:rsidRDefault="00577C2B">
      <w:pPr>
        <w:pStyle w:val="H2"/>
        <w:numPr>
          <w:ilvl w:val="0"/>
          <w:numId w:val="0"/>
        </w:numPr>
        <w:ind w:left="851"/>
        <w:jc w:val="both"/>
      </w:pPr>
    </w:p>
    <w:p w14:paraId="1C9A074C" w14:textId="77777777" w:rsidR="00577C2B" w:rsidRDefault="007845E4">
      <w:pPr>
        <w:pStyle w:val="H1"/>
        <w:keepNext/>
        <w:jc w:val="both"/>
        <w:rPr>
          <w:rFonts w:ascii="Arial" w:hAnsi="Arial" w:cs="Arial"/>
        </w:rPr>
      </w:pPr>
      <w:bookmarkStart w:id="304" w:name="_Toc256000058"/>
      <w:bookmarkStart w:id="305" w:name="_Toc506795081"/>
      <w:r>
        <w:rPr>
          <w:rFonts w:ascii="Arial" w:hAnsi="Arial" w:cs="Arial"/>
        </w:rPr>
        <w:t>ENTIRE AGREEMENT</w:t>
      </w:r>
      <w:bookmarkEnd w:id="304"/>
      <w:bookmarkEnd w:id="305"/>
    </w:p>
    <w:p w14:paraId="5C16A648" w14:textId="77777777" w:rsidR="00577C2B" w:rsidRDefault="007845E4">
      <w:pPr>
        <w:pStyle w:val="H2"/>
        <w:keepNext/>
        <w:spacing w:before="120" w:after="120" w:line="259" w:lineRule="auto"/>
      </w:pPr>
      <w:r>
        <w:t>Except where expressly provided in this Contract, this Contract constitutes the entire agreement between the Parties in connection with its subject matter and supersedes all prior representations, communications, negotiations and understandings (whether oral or written) concerning the subject matter of this Contract.</w:t>
      </w:r>
    </w:p>
    <w:p w14:paraId="6BF5F06B" w14:textId="77777777" w:rsidR="00577C2B" w:rsidRDefault="007845E4">
      <w:pPr>
        <w:pStyle w:val="H2"/>
        <w:spacing w:before="120" w:after="120" w:line="259" w:lineRule="auto"/>
      </w:pPr>
      <w:r>
        <w:t xml:space="preserve">Nothing in this Clause 45 is intended to exclude or limit liability for any statement, representation or warranty made fraudulently or to any provision of this Contract which was induced by fraud for which the remedies available shall be all those available under the law governing this Contract.  </w:t>
      </w:r>
    </w:p>
    <w:p w14:paraId="55153806" w14:textId="77777777" w:rsidR="00577C2B" w:rsidRDefault="00577C2B">
      <w:pPr>
        <w:jc w:val="both"/>
        <w:rPr>
          <w:rFonts w:ascii="Arial" w:hAnsi="Arial" w:cs="Arial"/>
          <w:sz w:val="22"/>
          <w:szCs w:val="22"/>
        </w:rPr>
      </w:pPr>
    </w:p>
    <w:p w14:paraId="2A132176" w14:textId="77777777" w:rsidR="00577C2B" w:rsidRDefault="007845E4">
      <w:pPr>
        <w:pStyle w:val="H1"/>
        <w:keepNext/>
        <w:jc w:val="both"/>
        <w:rPr>
          <w:rFonts w:ascii="Arial" w:hAnsi="Arial" w:cs="Arial"/>
        </w:rPr>
      </w:pPr>
      <w:bookmarkStart w:id="306" w:name="_Toc256000059"/>
      <w:bookmarkStart w:id="307" w:name="_Toc506795082"/>
      <w:r>
        <w:rPr>
          <w:rFonts w:ascii="Arial" w:hAnsi="Arial" w:cs="Arial"/>
        </w:rPr>
        <w:t>CONFLICT OF INTEREST</w:t>
      </w:r>
      <w:bookmarkEnd w:id="306"/>
      <w:bookmarkEnd w:id="307"/>
    </w:p>
    <w:p w14:paraId="3AF77932" w14:textId="77777777" w:rsidR="00577C2B" w:rsidRDefault="007845E4">
      <w:pPr>
        <w:pStyle w:val="H2"/>
        <w:keepNext/>
        <w:spacing w:before="120" w:after="120" w:line="259" w:lineRule="auto"/>
      </w:pPr>
      <w:r>
        <w:t>The Provider shall take appropriate steps to ensure that neither it nor any of its Staff are placed in a position where there is or may be an actual conflict or a potential conflict between the pecuniary or personal interests of the Provider or such persons and the duties owed to the Council under the provisions of this Contract. The Provider shall disclose to the Council full particulars of any such conflict of interest which may arise and take all reasonable steps to remove any such conflict to the satisfaction of the Contract Manager.</w:t>
      </w:r>
    </w:p>
    <w:p w14:paraId="42F13806" w14:textId="77777777" w:rsidR="00577C2B" w:rsidRDefault="00577C2B">
      <w:pPr>
        <w:ind w:left="851" w:hanging="851"/>
        <w:jc w:val="both"/>
        <w:rPr>
          <w:rFonts w:ascii="Arial" w:hAnsi="Arial" w:cs="Arial"/>
          <w:b/>
          <w:sz w:val="22"/>
          <w:szCs w:val="22"/>
        </w:rPr>
      </w:pPr>
    </w:p>
    <w:p w14:paraId="3AFF153F" w14:textId="77777777" w:rsidR="00577C2B" w:rsidRDefault="007845E4">
      <w:pPr>
        <w:pStyle w:val="H1"/>
        <w:keepNext/>
        <w:jc w:val="both"/>
        <w:rPr>
          <w:rFonts w:ascii="Arial" w:hAnsi="Arial" w:cs="Arial"/>
        </w:rPr>
      </w:pPr>
      <w:bookmarkStart w:id="308" w:name="_Toc256000060"/>
      <w:bookmarkStart w:id="309" w:name="_Toc506795083"/>
      <w:r>
        <w:rPr>
          <w:rFonts w:ascii="Arial" w:hAnsi="Arial" w:cs="Arial"/>
        </w:rPr>
        <w:t>LIEN OR ENCUMBRANCE</w:t>
      </w:r>
      <w:bookmarkEnd w:id="308"/>
      <w:bookmarkEnd w:id="309"/>
    </w:p>
    <w:p w14:paraId="66DEEE45" w14:textId="77777777" w:rsidR="00577C2B" w:rsidRDefault="007845E4">
      <w:pPr>
        <w:pStyle w:val="H2"/>
        <w:keepNext/>
        <w:spacing w:before="120" w:after="120" w:line="259" w:lineRule="auto"/>
      </w:pPr>
      <w:r>
        <w:t>The Provider shall not create, or allow any other person to create, any lien or encumbrance on any property belonging to the Council, the Council’s Equipment and/or on the Council’s Premises.</w:t>
      </w:r>
    </w:p>
    <w:p w14:paraId="1167CBD9" w14:textId="77777777" w:rsidR="00577C2B" w:rsidRDefault="00577C2B">
      <w:pPr>
        <w:tabs>
          <w:tab w:val="left" w:pos="900"/>
        </w:tabs>
        <w:jc w:val="both"/>
        <w:rPr>
          <w:rFonts w:ascii="Arial" w:hAnsi="Arial" w:cs="Arial"/>
          <w:b/>
          <w:sz w:val="22"/>
          <w:szCs w:val="22"/>
        </w:rPr>
      </w:pPr>
    </w:p>
    <w:p w14:paraId="56040432" w14:textId="77777777" w:rsidR="00577C2B" w:rsidRDefault="007845E4">
      <w:pPr>
        <w:pStyle w:val="H1"/>
        <w:keepNext/>
        <w:jc w:val="both"/>
        <w:rPr>
          <w:rFonts w:ascii="Arial" w:hAnsi="Arial" w:cs="Arial"/>
          <w:b w:val="0"/>
        </w:rPr>
      </w:pPr>
      <w:bookmarkStart w:id="310" w:name="_Toc256000061"/>
      <w:bookmarkStart w:id="311" w:name="_Toc506795084"/>
      <w:r>
        <w:rPr>
          <w:rFonts w:ascii="Arial" w:hAnsi="Arial" w:cs="Arial"/>
        </w:rPr>
        <w:t>SEVERANCE</w:t>
      </w:r>
      <w:bookmarkEnd w:id="310"/>
      <w:bookmarkEnd w:id="311"/>
    </w:p>
    <w:p w14:paraId="7321CD20" w14:textId="77777777" w:rsidR="00577C2B" w:rsidRDefault="007845E4">
      <w:pPr>
        <w:pStyle w:val="H2"/>
        <w:keepNext/>
        <w:spacing w:before="120" w:after="120" w:line="259" w:lineRule="auto"/>
      </w:pPr>
      <w:r>
        <w:t>If any term, condition or provision contained in this Contract shall be held to be invalid, unlawful or unenforceable to any extent, such term, condition or provision shall not affect the validity, legality or enforceability of the remaining parts of this Contract.</w:t>
      </w:r>
    </w:p>
    <w:p w14:paraId="72C73218" w14:textId="77777777" w:rsidR="00577C2B" w:rsidRDefault="007845E4">
      <w:pPr>
        <w:pStyle w:val="H2"/>
        <w:spacing w:before="120" w:after="120" w:line="259" w:lineRule="auto"/>
      </w:pPr>
      <w:r>
        <w:t>Pursuant to Clause 48.1, the Parties shall negotiate in good faith in order to agree the terms of a mutually satisfactory provision to be substituted which as nearly as possible validly gives effect to their intentions as expressed in this Contract.</w:t>
      </w:r>
    </w:p>
    <w:p w14:paraId="5ED9AB18" w14:textId="77777777" w:rsidR="00577C2B" w:rsidRDefault="00577C2B">
      <w:pPr>
        <w:pStyle w:val="H2"/>
        <w:numPr>
          <w:ilvl w:val="0"/>
          <w:numId w:val="0"/>
        </w:numPr>
        <w:spacing w:before="120" w:after="120" w:line="259" w:lineRule="auto"/>
        <w:ind w:left="851"/>
      </w:pPr>
    </w:p>
    <w:p w14:paraId="5F85929B" w14:textId="77777777" w:rsidR="00577C2B" w:rsidRDefault="007845E4">
      <w:pPr>
        <w:pStyle w:val="H1"/>
        <w:keepNext/>
        <w:jc w:val="both"/>
        <w:rPr>
          <w:rFonts w:ascii="Arial" w:hAnsi="Arial" w:cs="Arial"/>
        </w:rPr>
      </w:pPr>
      <w:bookmarkStart w:id="312" w:name="_Toc256000062"/>
      <w:bookmarkStart w:id="313" w:name="_Toc506795085"/>
      <w:r>
        <w:rPr>
          <w:rFonts w:ascii="Arial" w:hAnsi="Arial" w:cs="Arial"/>
        </w:rPr>
        <w:t>WAIVER</w:t>
      </w:r>
      <w:bookmarkEnd w:id="312"/>
      <w:bookmarkEnd w:id="313"/>
    </w:p>
    <w:p w14:paraId="22562AD0" w14:textId="77777777" w:rsidR="00577C2B" w:rsidRDefault="007845E4">
      <w:pPr>
        <w:pStyle w:val="H2"/>
        <w:keepNext/>
        <w:spacing w:before="120" w:after="120" w:line="259" w:lineRule="auto"/>
      </w:pPr>
      <w:r>
        <w:t>The failure of either Party to insist upon strict performance of any provision of this Contract or the failure of either Party to exercise any right or remedy shall not constitute a waiver of that right or remedy and shall not cause a diminution of the obligations established by this Contract.</w:t>
      </w:r>
    </w:p>
    <w:p w14:paraId="5EB5339E" w14:textId="77777777" w:rsidR="00577C2B" w:rsidRDefault="007845E4">
      <w:pPr>
        <w:pStyle w:val="H2"/>
        <w:spacing w:before="120" w:after="120" w:line="259" w:lineRule="auto"/>
      </w:pPr>
      <w:r>
        <w:t xml:space="preserve">No waiver shall be effective unless it is expressly stated to be a waiver and communicated to the other Party in writing in accordance with the provisions of Clause 50. </w:t>
      </w:r>
    </w:p>
    <w:p w14:paraId="688A2E3B" w14:textId="77777777" w:rsidR="00577C2B" w:rsidRDefault="007845E4">
      <w:pPr>
        <w:pStyle w:val="H2"/>
        <w:spacing w:before="120" w:after="120" w:line="259" w:lineRule="auto"/>
      </w:pPr>
      <w:r>
        <w:t>A waiver of any right or remedy arising from a breach of this Contract shall not constitute a waiver of any right or remedy arising from any other or subsequent breach of this Contract.</w:t>
      </w:r>
    </w:p>
    <w:p w14:paraId="181C749D" w14:textId="77777777" w:rsidR="00577C2B" w:rsidRDefault="00577C2B">
      <w:pPr>
        <w:pStyle w:val="H2"/>
        <w:numPr>
          <w:ilvl w:val="0"/>
          <w:numId w:val="0"/>
        </w:numPr>
        <w:spacing w:before="120" w:after="120" w:line="259" w:lineRule="auto"/>
      </w:pPr>
    </w:p>
    <w:p w14:paraId="16B26316" w14:textId="77777777" w:rsidR="00577C2B" w:rsidRDefault="007845E4">
      <w:pPr>
        <w:pStyle w:val="H1"/>
        <w:keepNext/>
        <w:rPr>
          <w:rFonts w:ascii="Arial" w:hAnsi="Arial" w:cs="Arial"/>
        </w:rPr>
      </w:pPr>
      <w:bookmarkStart w:id="314" w:name="_Toc256000063"/>
      <w:bookmarkStart w:id="315" w:name="_Toc442437288"/>
      <w:bookmarkStart w:id="316" w:name="_Toc506795086"/>
      <w:r>
        <w:rPr>
          <w:rFonts w:ascii="Arial" w:hAnsi="Arial" w:cs="Arial"/>
        </w:rPr>
        <w:t>NOTICES</w:t>
      </w:r>
      <w:bookmarkEnd w:id="314"/>
      <w:bookmarkEnd w:id="315"/>
      <w:bookmarkEnd w:id="316"/>
      <w:r>
        <w:rPr>
          <w:rFonts w:ascii="Arial" w:hAnsi="Arial" w:cs="Arial"/>
        </w:rPr>
        <w:t xml:space="preserve"> </w:t>
      </w:r>
    </w:p>
    <w:p w14:paraId="548FF15F" w14:textId="77777777" w:rsidR="00577C2B" w:rsidRDefault="007845E4">
      <w:pPr>
        <w:pStyle w:val="H2"/>
        <w:keepNext/>
        <w:spacing w:before="120" w:after="120" w:line="259" w:lineRule="auto"/>
      </w:pPr>
      <w:r>
        <w:t>Except as otherwise expressly provided within this Contract, no notice from one Party to the other shall have any validity under this Contract unless made in writing by or on behalf of the Party concerned.</w:t>
      </w:r>
    </w:p>
    <w:p w14:paraId="312BB410" w14:textId="77777777" w:rsidR="00577C2B" w:rsidRDefault="007845E4">
      <w:pPr>
        <w:pStyle w:val="H2"/>
        <w:keepNext/>
        <w:spacing w:before="120" w:after="120" w:line="259" w:lineRule="auto"/>
      </w:pPr>
      <w:r>
        <w:t>For a notice under this Contract to be valid, it must be in writing and delivered by email. It will be deemed to have been received when the Party to which the email message is addressed acknowledges by notice in accordance with this Clause 50 having received that email message.  A read receipt or an automatic reply does not constitute acknowledgment of an email message for purposes of this Clause 50.</w:t>
      </w:r>
    </w:p>
    <w:p w14:paraId="74A78886" w14:textId="77777777" w:rsidR="00577C2B" w:rsidRDefault="007845E4">
      <w:pPr>
        <w:pStyle w:val="H2"/>
        <w:keepNext/>
        <w:spacing w:before="120" w:after="120" w:line="259" w:lineRule="auto"/>
      </w:pPr>
      <w:r>
        <w:t>If the sender of a notice in accordance with Clause 50.2 receives a machine-generated message that delivery has failed, or if the sender does not receive an acknowledgement in accordance with Clause 50.2, the sender shall make contact with the other Party to seek an alternative delivery method.  The sender shall the send the notice via the agreed alternative delivery method in no more than ten (10) business days later and the original email notice will nevertheless be deemed to have been received.  The receiver shall acknowledge receipt of the notice that has been sent via the alternative delivery method in accordance with Clause 50.2.</w:t>
      </w:r>
    </w:p>
    <w:p w14:paraId="5A2D7E28" w14:textId="77777777" w:rsidR="00577C2B" w:rsidRDefault="007845E4">
      <w:pPr>
        <w:pStyle w:val="H2"/>
        <w:keepNext/>
        <w:spacing w:before="120" w:after="120" w:line="259" w:lineRule="auto"/>
      </w:pPr>
      <w:r>
        <w:t>In the event that an alternative delivery method cannot be determined within one (1) working day, the sender shall send a hard copy via post of that notice with end-to-end tracking and all fees prepaid in no more than ten (10) business days later and the original email notice will nevertheless be deemed to have been received.</w:t>
      </w:r>
    </w:p>
    <w:p w14:paraId="1E4D9994" w14:textId="77777777" w:rsidR="00577C2B" w:rsidRDefault="007845E4">
      <w:pPr>
        <w:pStyle w:val="H2"/>
        <w:keepNext/>
        <w:spacing w:before="120" w:after="120" w:line="259" w:lineRule="auto"/>
        <w:rPr>
          <w:b/>
        </w:rPr>
      </w:pPr>
      <w:r>
        <w:t>For the purposes of this Clause 50, the address of each Party shall be as set out in Schedule 13 (Authorised Office and Contract Manager Details).</w:t>
      </w:r>
    </w:p>
    <w:p w14:paraId="22097C76" w14:textId="77777777" w:rsidR="00577C2B" w:rsidRDefault="00577C2B">
      <w:pPr>
        <w:tabs>
          <w:tab w:val="right" w:pos="7920"/>
        </w:tabs>
        <w:ind w:left="450" w:hanging="450"/>
        <w:jc w:val="both"/>
        <w:rPr>
          <w:rFonts w:ascii="Arial" w:hAnsi="Arial" w:cs="Arial"/>
          <w:b/>
          <w:sz w:val="22"/>
          <w:szCs w:val="22"/>
        </w:rPr>
      </w:pPr>
    </w:p>
    <w:p w14:paraId="60F88F76" w14:textId="77777777" w:rsidR="00577C2B" w:rsidRDefault="007845E4">
      <w:pPr>
        <w:pStyle w:val="H1"/>
        <w:keepNext/>
        <w:jc w:val="both"/>
        <w:rPr>
          <w:rFonts w:ascii="Arial" w:hAnsi="Arial" w:cs="Arial"/>
        </w:rPr>
      </w:pPr>
      <w:bookmarkStart w:id="317" w:name="_Toc256000064"/>
      <w:bookmarkStart w:id="318" w:name="_Toc442437298"/>
      <w:bookmarkStart w:id="319" w:name="_Toc506795087"/>
      <w:r>
        <w:rPr>
          <w:rFonts w:ascii="Arial" w:hAnsi="Arial" w:cs="Arial"/>
        </w:rPr>
        <w:t>LAW AND JURISDICTION</w:t>
      </w:r>
      <w:bookmarkEnd w:id="317"/>
      <w:bookmarkEnd w:id="318"/>
      <w:bookmarkEnd w:id="319"/>
    </w:p>
    <w:p w14:paraId="3AA47E7B" w14:textId="77777777" w:rsidR="00577C2B" w:rsidRDefault="007845E4">
      <w:pPr>
        <w:pStyle w:val="H2"/>
        <w:keepNext/>
        <w:spacing w:before="120" w:after="120" w:line="259" w:lineRule="auto"/>
      </w:pPr>
      <w:r>
        <w:t xml:space="preserve">The Parties accept the exclusive jurisdiction of the English Courts and agree that the Contract, and all non-contractual obligations and other matters arising from or connected with the Contract, are to be governed and construed according to English Law. </w:t>
      </w:r>
    </w:p>
    <w:p w14:paraId="5394FBA4" w14:textId="77777777" w:rsidR="00577C2B" w:rsidRDefault="00577C2B">
      <w:pPr>
        <w:pStyle w:val="H2"/>
        <w:numPr>
          <w:ilvl w:val="0"/>
          <w:numId w:val="0"/>
        </w:numPr>
        <w:ind w:left="851"/>
        <w:jc w:val="both"/>
      </w:pPr>
    </w:p>
    <w:p w14:paraId="15869CF2" w14:textId="77777777" w:rsidR="00577C2B" w:rsidRDefault="007845E4">
      <w:pPr>
        <w:pStyle w:val="H1"/>
        <w:numPr>
          <w:ilvl w:val="0"/>
          <w:numId w:val="0"/>
        </w:numPr>
        <w:ind w:left="851" w:hanging="851"/>
        <w:jc w:val="both"/>
        <w:rPr>
          <w:rFonts w:ascii="Arial" w:hAnsi="Arial" w:cs="Arial"/>
        </w:rPr>
      </w:pPr>
      <w:bookmarkStart w:id="320" w:name="_Toc256000065"/>
      <w:bookmarkStart w:id="321" w:name="_Toc506795088"/>
      <w:r>
        <w:rPr>
          <w:rFonts w:ascii="Arial" w:hAnsi="Arial" w:cs="Arial"/>
        </w:rPr>
        <w:t>J.</w:t>
      </w:r>
      <w:r>
        <w:rPr>
          <w:rFonts w:ascii="Arial" w:hAnsi="Arial" w:cs="Arial"/>
        </w:rPr>
        <w:tab/>
        <w:t>CONTRACT SPECIFIC CONDITIONS</w:t>
      </w:r>
      <w:bookmarkStart w:id="322" w:name="_Toc506795089"/>
      <w:bookmarkEnd w:id="320"/>
      <w:bookmarkEnd w:id="321"/>
      <w:bookmarkEnd w:id="322"/>
    </w:p>
    <w:p w14:paraId="683FA5A3" w14:textId="77777777" w:rsidR="00577C2B" w:rsidRDefault="007845E4">
      <w:pPr>
        <w:pStyle w:val="H1"/>
        <w:rPr>
          <w:rFonts w:ascii="Arial" w:eastAsia="Calibri" w:hAnsi="Arial" w:cs="Arial"/>
          <w:bCs/>
        </w:rPr>
      </w:pPr>
      <w:bookmarkStart w:id="323" w:name="_Toc256000066"/>
      <w:bookmarkStart w:id="324" w:name="_Toc506795091"/>
      <w:r>
        <w:rPr>
          <w:rFonts w:ascii="Arial" w:hAnsi="Arial" w:cs="Arial"/>
        </w:rPr>
        <w:t>NOT USED</w:t>
      </w:r>
      <w:bookmarkStart w:id="325" w:name="_Toc506795092"/>
      <w:bookmarkEnd w:id="323"/>
      <w:bookmarkEnd w:id="324"/>
      <w:bookmarkEnd w:id="325"/>
    </w:p>
    <w:p w14:paraId="6CC2411E" w14:textId="77777777" w:rsidR="00577C2B" w:rsidRDefault="00577C2B">
      <w:pPr>
        <w:pStyle w:val="H2"/>
        <w:numPr>
          <w:ilvl w:val="0"/>
          <w:numId w:val="0"/>
        </w:numPr>
        <w:jc w:val="both"/>
      </w:pPr>
    </w:p>
    <w:p w14:paraId="7349131B" w14:textId="77777777" w:rsidR="00577C2B" w:rsidRDefault="007845E4">
      <w:pPr>
        <w:pStyle w:val="H1"/>
        <w:keepNext/>
        <w:jc w:val="both"/>
        <w:rPr>
          <w:rFonts w:ascii="Arial" w:hAnsi="Arial" w:cs="Arial"/>
        </w:rPr>
      </w:pPr>
      <w:bookmarkStart w:id="326" w:name="_Toc256000067"/>
      <w:bookmarkStart w:id="327" w:name="_Toc506795094"/>
      <w:r>
        <w:rPr>
          <w:rFonts w:ascii="Arial" w:hAnsi="Arial" w:cs="Arial"/>
        </w:rPr>
        <w:lastRenderedPageBreak/>
        <w:t>PREVENT DUTY</w:t>
      </w:r>
      <w:bookmarkEnd w:id="326"/>
      <w:bookmarkEnd w:id="327"/>
      <w:r>
        <w:rPr>
          <w:rFonts w:ascii="Arial" w:hAnsi="Arial" w:cs="Arial"/>
        </w:rPr>
        <w:t xml:space="preserve"> </w:t>
      </w:r>
    </w:p>
    <w:p w14:paraId="556EF2B6" w14:textId="77777777" w:rsidR="00577C2B" w:rsidRDefault="007845E4">
      <w:pPr>
        <w:pStyle w:val="H2"/>
        <w:keepNext/>
        <w:spacing w:before="120" w:after="120" w:line="259" w:lineRule="auto"/>
      </w:pPr>
      <w:r>
        <w:rPr>
          <w:rFonts w:eastAsia="Calibri"/>
        </w:rPr>
        <w:t>The Provider shall:</w:t>
      </w:r>
    </w:p>
    <w:p w14:paraId="1C620C5B" w14:textId="77777777" w:rsidR="00577C2B" w:rsidRDefault="007845E4">
      <w:pPr>
        <w:pStyle w:val="H3"/>
        <w:keepNext/>
        <w:spacing w:before="120" w:after="120" w:line="259" w:lineRule="auto"/>
        <w:ind w:hanging="1276"/>
        <w:jc w:val="left"/>
      </w:pPr>
      <w:r>
        <w:t>comply with the requirements of the Counter-Terrorism and Security Act 2015 (“CTA”) as if it were a “Public Authority” within the meaning of the CTA and where necessary, comply with any modifications to this Contract to enable the Parties to comply with such obligations;</w:t>
      </w:r>
    </w:p>
    <w:p w14:paraId="7880C989" w14:textId="77777777" w:rsidR="00577C2B" w:rsidRDefault="007845E4">
      <w:pPr>
        <w:pStyle w:val="H3"/>
        <w:spacing w:before="120" w:after="120" w:line="259" w:lineRule="auto"/>
        <w:ind w:hanging="1276"/>
        <w:jc w:val="left"/>
      </w:pPr>
      <w:r>
        <w:t>The Provider shall have a prevent lead who can also be the safeguarding lead;</w:t>
      </w:r>
    </w:p>
    <w:p w14:paraId="7FC07BBC" w14:textId="77777777" w:rsidR="00577C2B" w:rsidRDefault="007845E4">
      <w:pPr>
        <w:pStyle w:val="H3"/>
        <w:spacing w:before="120" w:after="120" w:line="259" w:lineRule="auto"/>
        <w:ind w:hanging="1276"/>
        <w:jc w:val="left"/>
      </w:pPr>
      <w:r>
        <w:t>The Provider shall ensure that all Staff are trained on the requirements of the CTA;</w:t>
      </w:r>
    </w:p>
    <w:p w14:paraId="1657DBF4" w14:textId="77777777" w:rsidR="00577C2B" w:rsidRDefault="007845E4">
      <w:pPr>
        <w:pStyle w:val="H3"/>
        <w:spacing w:before="120" w:after="120" w:line="259" w:lineRule="auto"/>
        <w:ind w:hanging="1276"/>
        <w:jc w:val="left"/>
      </w:pPr>
      <w:r>
        <w:t>give all reasonable assistance to the Council necessary to enable the Council to comply with its obligations under the CTA;</w:t>
      </w:r>
    </w:p>
    <w:p w14:paraId="439DCE79" w14:textId="77777777" w:rsidR="00577C2B" w:rsidRDefault="007845E4">
      <w:pPr>
        <w:pStyle w:val="H3"/>
        <w:spacing w:before="120" w:after="120" w:line="259" w:lineRule="auto"/>
        <w:ind w:hanging="1276"/>
        <w:jc w:val="left"/>
      </w:pPr>
      <w:r>
        <w:t>comply with all reasonable directions given by the Council which the Council deems necessary to comply with its obligations under the CTA; and</w:t>
      </w:r>
    </w:p>
    <w:p w14:paraId="1806BF97" w14:textId="77777777" w:rsidR="00577C2B" w:rsidRDefault="007845E4">
      <w:pPr>
        <w:pStyle w:val="H3"/>
        <w:spacing w:before="120" w:after="120" w:line="259" w:lineRule="auto"/>
        <w:ind w:hanging="1276"/>
        <w:jc w:val="left"/>
      </w:pPr>
      <w:r>
        <w:t>not do or omit to do any act that that would put or would be likely to put the Council in breach of the CTA, in each case at all times, at the Provider’s sole expense, and in connection</w:t>
      </w:r>
      <w:r>
        <w:rPr>
          <w:rFonts w:eastAsia="Calibri"/>
          <w:bCs/>
        </w:rPr>
        <w:t xml:space="preserve"> with the provision of the Services. </w:t>
      </w:r>
    </w:p>
    <w:p w14:paraId="55F0D035" w14:textId="77777777" w:rsidR="00577C2B" w:rsidRDefault="00577C2B">
      <w:pPr>
        <w:pStyle w:val="H1"/>
        <w:numPr>
          <w:ilvl w:val="0"/>
          <w:numId w:val="0"/>
        </w:numPr>
        <w:ind w:left="851"/>
        <w:jc w:val="both"/>
        <w:rPr>
          <w:rFonts w:ascii="Arial" w:hAnsi="Arial" w:cs="Arial"/>
        </w:rPr>
      </w:pPr>
    </w:p>
    <w:p w14:paraId="12705E9E" w14:textId="77777777" w:rsidR="00577C2B" w:rsidRDefault="007845E4">
      <w:pPr>
        <w:pStyle w:val="H1"/>
        <w:keepNext/>
        <w:jc w:val="both"/>
        <w:rPr>
          <w:rFonts w:ascii="Arial" w:hAnsi="Arial" w:cs="Arial"/>
        </w:rPr>
      </w:pPr>
      <w:bookmarkStart w:id="328" w:name="_Toc256000069"/>
      <w:bookmarkStart w:id="329" w:name="_Toc506795095"/>
      <w:r>
        <w:rPr>
          <w:rFonts w:ascii="Arial" w:hAnsi="Arial" w:cs="Arial"/>
        </w:rPr>
        <w:t>SERIOUS INCIDENTS</w:t>
      </w:r>
      <w:bookmarkEnd w:id="328"/>
      <w:bookmarkEnd w:id="329"/>
      <w:r>
        <w:rPr>
          <w:rFonts w:ascii="Arial" w:hAnsi="Arial" w:cs="Arial"/>
        </w:rPr>
        <w:t xml:space="preserve"> </w:t>
      </w:r>
    </w:p>
    <w:p w14:paraId="7BEA934F" w14:textId="77777777" w:rsidR="00577C2B" w:rsidRDefault="007845E4">
      <w:pPr>
        <w:pStyle w:val="H2"/>
        <w:keepNext/>
        <w:spacing w:before="120" w:after="120" w:line="259" w:lineRule="auto"/>
      </w:pPr>
      <w:r>
        <w:t xml:space="preserve">If the </w:t>
      </w:r>
      <w:r>
        <w:rPr>
          <w:rFonts w:eastAsia="Calibri"/>
        </w:rPr>
        <w:t>Provider</w:t>
      </w:r>
      <w:r>
        <w:t xml:space="preserve"> is Ofsted registered it shall comply with the requirements and arrangements for notification of deaths and other incidents to Ofsted in accordance with Ofsted Regulations and any other Regulatory Body as applicable, in accordance with the Law.</w:t>
      </w:r>
    </w:p>
    <w:p w14:paraId="71223B93" w14:textId="77777777" w:rsidR="00577C2B" w:rsidRDefault="007845E4">
      <w:pPr>
        <w:pStyle w:val="H2"/>
        <w:spacing w:before="120" w:after="120" w:line="259" w:lineRule="auto"/>
      </w:pPr>
      <w:r>
        <w:t xml:space="preserve">If the Provider gives a notification to Ofsted or any other Regulatory Body under clause 55 which directly or indirectly concerns any Service User, the Provider must send a copy of it to the Council within five (5) Working Days </w:t>
      </w:r>
    </w:p>
    <w:p w14:paraId="49547C99" w14:textId="77777777" w:rsidR="00577C2B" w:rsidRDefault="007845E4">
      <w:pPr>
        <w:pStyle w:val="H2"/>
        <w:spacing w:before="120" w:after="120" w:line="259" w:lineRule="auto"/>
      </w:pPr>
      <w:r>
        <w:t>The Parties must comply with the arrangements for reporting, investigating, implementing and sharing the lessons learned from Serious Incidents, and non-Service User safety incidents that are agreed between the Provider and the Council Schedule 11.</w:t>
      </w:r>
    </w:p>
    <w:p w14:paraId="493CDFB6" w14:textId="77777777" w:rsidR="00577C2B" w:rsidRDefault="007845E4">
      <w:pPr>
        <w:pStyle w:val="H2"/>
        <w:spacing w:before="120" w:after="120" w:line="259" w:lineRule="auto"/>
      </w:pPr>
      <w:r>
        <w:t>Subject to the Law, the Council shall have complete discretion to use the information provided by the Provider under this clause 55.</w:t>
      </w:r>
    </w:p>
    <w:p w14:paraId="3F5F12B2" w14:textId="77777777" w:rsidR="00577C2B" w:rsidRDefault="00577C2B">
      <w:pPr>
        <w:pStyle w:val="H2"/>
        <w:numPr>
          <w:ilvl w:val="0"/>
          <w:numId w:val="0"/>
        </w:numPr>
        <w:spacing w:before="120" w:after="120" w:line="259" w:lineRule="auto"/>
      </w:pPr>
    </w:p>
    <w:p w14:paraId="3D5D1EBD" w14:textId="77777777" w:rsidR="00577C2B" w:rsidRDefault="007845E4">
      <w:pPr>
        <w:pStyle w:val="H1"/>
        <w:keepNext/>
        <w:jc w:val="both"/>
        <w:rPr>
          <w:rFonts w:ascii="Arial" w:hAnsi="Arial" w:cs="Arial"/>
        </w:rPr>
      </w:pPr>
      <w:bookmarkStart w:id="330" w:name="_Toc256000070"/>
      <w:bookmarkStart w:id="331" w:name="_Toc488591786"/>
      <w:bookmarkStart w:id="332" w:name="_Toc506795096"/>
      <w:r>
        <w:rPr>
          <w:rFonts w:ascii="Arial" w:hAnsi="Arial" w:cs="Arial"/>
        </w:rPr>
        <w:t>USE OF COUNCIL PREMISES/ COUNCIL EQUIPMENT</w:t>
      </w:r>
      <w:bookmarkEnd w:id="330"/>
      <w:bookmarkEnd w:id="331"/>
      <w:bookmarkEnd w:id="332"/>
      <w:r>
        <w:rPr>
          <w:rFonts w:ascii="Arial" w:hAnsi="Arial" w:cs="Arial"/>
        </w:rPr>
        <w:t xml:space="preserve"> </w:t>
      </w:r>
    </w:p>
    <w:p w14:paraId="38711DF7" w14:textId="77777777" w:rsidR="00577C2B" w:rsidRDefault="007845E4">
      <w:pPr>
        <w:pStyle w:val="H2"/>
        <w:keepNext/>
        <w:spacing w:before="120" w:after="120" w:line="259" w:lineRule="auto"/>
      </w:pPr>
      <w:r>
        <w:t>Any Council Premises made available to the Contactor by the Council in connection with this Contract shall be made available to the Provider and shall be used by the Provider solely for the purpose of performing its obligations under this Contract.</w:t>
      </w:r>
    </w:p>
    <w:p w14:paraId="66975662" w14:textId="77777777" w:rsidR="00577C2B" w:rsidRDefault="007845E4">
      <w:pPr>
        <w:pStyle w:val="H2"/>
        <w:spacing w:before="120" w:after="120" w:line="259" w:lineRule="auto"/>
      </w:pPr>
      <w:r>
        <w:t>In accordance with this Contract, Schedule 1 and Schedule 5 (where agreed by the Council and subject to the exclusion of the security of tenure provisions of the Landlord and Tenant Act 1954 (as amended) and the necessary declaration by the Provider as tenant to that effect where applicable) the Provider shall have the use of the Council’s Premises subject to the Provider entering into a property related document prepared by the Council and the Provider shall at its own cost and expense enter into such documentation required by the Council to give up any rights in or occupation of the Council Premises and (where applicable) to effect the surrender of any lease, under lease, or tenancy held or vested in the Provider in relation to the Council Premises:</w:t>
      </w:r>
    </w:p>
    <w:p w14:paraId="56D9DCA5" w14:textId="77777777" w:rsidR="00577C2B" w:rsidRDefault="007845E4">
      <w:pPr>
        <w:pStyle w:val="H3"/>
        <w:spacing w:before="120" w:after="120" w:line="259" w:lineRule="auto"/>
        <w:ind w:hanging="1276"/>
        <w:jc w:val="left"/>
        <w:rPr>
          <w:szCs w:val="24"/>
        </w:rPr>
      </w:pPr>
      <w:r>
        <w:lastRenderedPageBreak/>
        <w:t>where the Council owns the freehold, the Provider shall have use of the Council’s Premises as lessee and shall vacate the same on completion, termination or abandonment of this Contract;</w:t>
      </w:r>
    </w:p>
    <w:p w14:paraId="7EF2871F" w14:textId="77777777" w:rsidR="00577C2B" w:rsidRDefault="007845E4">
      <w:pPr>
        <w:pStyle w:val="H3"/>
        <w:spacing w:before="120" w:after="120" w:line="259" w:lineRule="auto"/>
        <w:ind w:hanging="1276"/>
        <w:jc w:val="left"/>
      </w:pPr>
      <w:r>
        <w:t>where the Council has a leasehold interest, the Provider shall have use of the Council’s Premises as under-lessee (notwithstanding that prior agreement shall be sought by the Council from the landlord of the freehold estate for any such grant of a lease) and shall vacate the same on completion, termination or abandonment of this Contract;</w:t>
      </w:r>
    </w:p>
    <w:p w14:paraId="3936A0A8" w14:textId="77777777" w:rsidR="00577C2B" w:rsidRDefault="007845E4">
      <w:pPr>
        <w:pStyle w:val="H3"/>
        <w:spacing w:before="120" w:after="120" w:line="259" w:lineRule="auto"/>
        <w:ind w:hanging="1276"/>
        <w:jc w:val="left"/>
        <w:rPr>
          <w:szCs w:val="24"/>
        </w:rPr>
      </w:pPr>
      <w:r>
        <w:t>where the Council has user rights, the Provider shall have use of such Council’s Premises as the nominated agent of the Council and will have the same user rights as the Council, and shall vacate the same on completion, termination or abandonment of this Contract.</w:t>
      </w:r>
    </w:p>
    <w:p w14:paraId="7FBE1230" w14:textId="77777777" w:rsidR="00577C2B" w:rsidRDefault="007845E4">
      <w:pPr>
        <w:pStyle w:val="H2"/>
        <w:spacing w:before="120" w:after="120" w:line="259" w:lineRule="auto"/>
      </w:pPr>
      <w:r>
        <w:t>Should the Provider require modifications to the Council’s Premises, such modifications shall be subject to the prior written approval of the Council (and, where applicable, the landlord’s permission), and shall be carried out by the Council at the Provider’s expense.  Ownership of such modifications shall rest with the Council.</w:t>
      </w:r>
    </w:p>
    <w:p w14:paraId="39CCAE61" w14:textId="77777777" w:rsidR="00577C2B" w:rsidRDefault="007845E4">
      <w:pPr>
        <w:pStyle w:val="H2"/>
        <w:spacing w:before="120" w:after="120" w:line="259" w:lineRule="auto"/>
      </w:pPr>
      <w:r>
        <w:t>The Provider shall ensure that its Staff observe and comply with such rules and regulations as may be determined at any time by the Council for the use of the Council’s Premises.</w:t>
      </w:r>
    </w:p>
    <w:p w14:paraId="7C4A8B4A" w14:textId="77777777" w:rsidR="00577C2B" w:rsidRDefault="007845E4">
      <w:pPr>
        <w:pStyle w:val="H2"/>
        <w:spacing w:before="120" w:after="120" w:line="259" w:lineRule="auto"/>
      </w:pPr>
      <w:r>
        <w:t>The Provider shall pay for the cost of making good any damage caused by the Provider and its Staff other than fair wear and tear.  For the avoidance of doubt damage includes damage to the fabric of the buildings, plant, fixed equipment or fittings therein.</w:t>
      </w:r>
    </w:p>
    <w:p w14:paraId="52CE7DBC" w14:textId="77777777" w:rsidR="00577C2B" w:rsidRDefault="007845E4">
      <w:pPr>
        <w:pStyle w:val="H2"/>
        <w:spacing w:before="120" w:after="120" w:line="259" w:lineRule="auto"/>
      </w:pPr>
      <w:r>
        <w:t>The Parties agree that (unless expressly agreed to the contrary) there is no intention on the part of the Council to create a tenancy of whatsoever nature in favour of the Provider or its Staff and that no such tenancy has or shall come into being. Access to or use of any of the Council Premises by the Provider or any of its Staff will not create a tenancy of any nature whatsoever in favour of the Provider or its Staff or agents.</w:t>
      </w:r>
    </w:p>
    <w:p w14:paraId="56BA65D8" w14:textId="77777777" w:rsidR="00577C2B" w:rsidRDefault="007845E4">
      <w:pPr>
        <w:pStyle w:val="H2"/>
        <w:spacing w:before="120" w:after="120" w:line="259" w:lineRule="auto"/>
      </w:pPr>
      <w:r>
        <w:t>Notwithstanding any rights granted pursuant to this Contract, the Council retains the right at any time to use Council Premises in any manner the Council sees fit.</w:t>
      </w:r>
    </w:p>
    <w:p w14:paraId="47E1F36C" w14:textId="77777777" w:rsidR="00577C2B" w:rsidRDefault="007845E4">
      <w:pPr>
        <w:pStyle w:val="H2"/>
        <w:spacing w:before="120" w:after="120" w:line="259" w:lineRule="auto"/>
      </w:pPr>
      <w:r>
        <w:t>Access to the Council Premises shall not be exclusive to the Provider but shall be limited to such Staff as are necessary to perform of the Services concurrently with the execution of work by others. The Provider shall co-operate free of charge with such others on the Council’s Premises as the Council may reasonably require.</w:t>
      </w:r>
    </w:p>
    <w:p w14:paraId="42445BEA" w14:textId="77777777" w:rsidR="00577C2B" w:rsidRDefault="007845E4">
      <w:pPr>
        <w:pStyle w:val="H2"/>
        <w:spacing w:before="120" w:after="120" w:line="259" w:lineRule="auto"/>
      </w:pPr>
      <w:r>
        <w:t xml:space="preserve">The Council reserves the right under this Contract to refuse to admit, or withdraw permission to remain on the Council’s Premises any Staff member whose admission or continued presence would be, in the reasonable opinion of the Council, undesirable. </w:t>
      </w:r>
    </w:p>
    <w:p w14:paraId="5386E624" w14:textId="77777777" w:rsidR="00577C2B" w:rsidRDefault="007845E4">
      <w:pPr>
        <w:pStyle w:val="H2"/>
        <w:spacing w:before="120" w:after="120" w:line="259" w:lineRule="auto"/>
      </w:pPr>
      <w:r>
        <w:t xml:space="preserve">The Provider shall be responsible for the safekeeping of any keys, passes and other means of access provided to the Provider by the Council for entry to any Council Premises and shall only permit such keys, passes and other means of access to be used in accordance with the Contract Manager’s instructions and then only to the extent required for the purposes of providing the Services.  </w:t>
      </w:r>
    </w:p>
    <w:p w14:paraId="7937CD83" w14:textId="77777777" w:rsidR="00577C2B" w:rsidRDefault="007845E4">
      <w:pPr>
        <w:pStyle w:val="H2"/>
        <w:spacing w:before="120" w:after="120" w:line="259" w:lineRule="auto"/>
      </w:pPr>
      <w:r>
        <w:t>The Provider shall ensure that the Contract Manager is informed as soon as reasonably practicable of the loss of any keys, passes and other means of access to or around the Council’s Premises and shall reimburse to the Council any cost of replacement and/or any reasonable security measures implemented as a direct or indirect result of such loss.</w:t>
      </w:r>
    </w:p>
    <w:p w14:paraId="6CD42402" w14:textId="77777777" w:rsidR="00577C2B" w:rsidRDefault="007845E4">
      <w:pPr>
        <w:pStyle w:val="H2"/>
        <w:spacing w:before="120" w:after="120" w:line="259" w:lineRule="auto"/>
      </w:pPr>
      <w:r>
        <w:t>The Provider shall vacate (at the Provider’s sole cost) the Council Premises on the Expiry Date, earlier termination or abandonment of this Contract.</w:t>
      </w:r>
    </w:p>
    <w:p w14:paraId="21763FAA" w14:textId="77777777" w:rsidR="00577C2B" w:rsidRDefault="007845E4">
      <w:pPr>
        <w:pStyle w:val="H2"/>
        <w:spacing w:before="120" w:after="120" w:line="259" w:lineRule="auto"/>
      </w:pPr>
      <w:r>
        <w:lastRenderedPageBreak/>
        <w:t>The Provider may be permitted access to some of the Council’s Premises from time to time in connection with the provision of the Services at the Council’s sole discretion. The Council is under no obligation to provide access to the Council Premises. If permitted by the Council, the Provider will use the Council’s Premises only in connection with the proper performance of the Services and will ensure that its Staff and Sub-Contractors and agents use the Council Premises, only for such purpose.</w:t>
      </w:r>
    </w:p>
    <w:p w14:paraId="507515A1" w14:textId="77777777" w:rsidR="00577C2B" w:rsidRDefault="007845E4">
      <w:pPr>
        <w:pStyle w:val="H2"/>
        <w:spacing w:before="120" w:after="120" w:line="259" w:lineRule="auto"/>
      </w:pPr>
      <w:r>
        <w:t>The Provider shall ensure that the Council Premises it uses are left clean and tidy at all times.</w:t>
      </w:r>
    </w:p>
    <w:p w14:paraId="36CB9628" w14:textId="77777777" w:rsidR="00577C2B" w:rsidRDefault="007845E4">
      <w:pPr>
        <w:pStyle w:val="H2"/>
        <w:spacing w:before="120" w:after="120" w:line="259" w:lineRule="auto"/>
      </w:pPr>
      <w:r>
        <w:t xml:space="preserve">The Provider shall ensure that it complies with all Laws relating to the health and safety and welfare of all persons using or employed on or about the Council Premises (including for the avoidance of doubt Service Users and other visitors), including ensuring that all relevant documents relating to the Council Premises are placed in the health and safety file at the same premises and made available at any time to the Council upon request. </w:t>
      </w:r>
    </w:p>
    <w:p w14:paraId="3B4C601D" w14:textId="77777777" w:rsidR="00577C2B" w:rsidRDefault="007845E4">
      <w:pPr>
        <w:pStyle w:val="H2"/>
        <w:spacing w:before="120" w:after="120" w:line="259" w:lineRule="auto"/>
      </w:pPr>
      <w:r>
        <w:t>In the event that, and to the extent that, the Provider is to provide all or any part of the Services from its own premises, the Provider shall ensure that such premises are safe, secure and suitable for the provision of the Services. Any Council Equipment or Council Data situated at the Provider's premises shall be clearly marked as the property of the Council. The Provider shall afford the Council access upon reasonable notice to inspect the Provider's premises including any security, fire protection and disabled access systems. The Provider shall not provide all or any part of the Services nor store any Council Data at any premises which have not been approved by the Contract Manager.</w:t>
      </w:r>
    </w:p>
    <w:p w14:paraId="7C0FFB5E" w14:textId="77777777" w:rsidR="00577C2B" w:rsidRDefault="007845E4">
      <w:pPr>
        <w:pStyle w:val="H2"/>
        <w:spacing w:before="120" w:after="120" w:line="259" w:lineRule="auto"/>
      </w:pPr>
      <w:r>
        <w:t xml:space="preserve">The Provider shall use the Council Equipment solely in connection with the provision of the Services and shall make good any damage to the Council Equipment caused by the Provider, its Sub-Contractors, Staff, servants or agents.  Any damage shall be remedied by the Provider in accordance with the reasonable instructions of the Contract Manager and all costs incurred in complying with this Clause shall be borne by the Provider. The Provider shall inform the Contract Manager immediately of any act of vandalism or damage to the Council Equipment observed by the Provider or its Staff or Sub-Contractors and the Provider shall use its reasonable endeavours to ensure that the vandalism or damage ceases and to ascertain the identity of the perpetrators and to inform the Contract Manager immediately and the police or fire brigade, if appropriate, of the same.   </w:t>
      </w:r>
    </w:p>
    <w:p w14:paraId="0C2B4641" w14:textId="77777777" w:rsidR="00577C2B" w:rsidRDefault="007845E4">
      <w:pPr>
        <w:pStyle w:val="H2"/>
        <w:spacing w:before="120" w:after="120" w:line="259" w:lineRule="auto"/>
      </w:pPr>
      <w:r>
        <w:t xml:space="preserve">The Council does not guarantee, warrant or give any assurances as to the age or state of repair or suitability for use in the Service of the Council’s Premises or any part of them or of any item of Council Equipment.  The Provider hereby acknowledges that it has carried out its own due diligence including inspections of such premises, services, facilities and equipment and has satisfied itself as to the condition and suitability of each item of such equipment for use in the provision of the Service. Accordingly the Provider shall not be relieved from any liability in relation to any failure to provide the Service or any part of it where such failure is caused by a failure in of or the unsuitability of any Council Equipment or the Council Premises.   </w:t>
      </w:r>
    </w:p>
    <w:p w14:paraId="7332DDE3" w14:textId="77777777" w:rsidR="00577C2B" w:rsidRDefault="007845E4">
      <w:pPr>
        <w:pStyle w:val="H2"/>
        <w:spacing w:before="120" w:after="120" w:line="259" w:lineRule="auto"/>
      </w:pPr>
      <w:r>
        <w:t xml:space="preserve">The Provider shall be responsible for the maintenance of the Council Equipment at its own expense except where it is stated in this Contract that any such maintenance shall be carried out at the Council's expense. In such circumstances, and for the avoidance of doubt, the Council shall be entitled to cease to maintain any item of Council Equipment when it considers, in its absolute discretion that such Council Equipment has reached the end of its useful life and is no longer economically viable to maintain. </w:t>
      </w:r>
    </w:p>
    <w:p w14:paraId="0177491A" w14:textId="77777777" w:rsidR="00577C2B" w:rsidRDefault="007845E4">
      <w:pPr>
        <w:pStyle w:val="H2"/>
        <w:spacing w:before="120" w:after="120" w:line="259" w:lineRule="auto"/>
      </w:pPr>
      <w:r>
        <w:t xml:space="preserve">Unless expressly stated to the contrary in this Contract, the Council shall not be obliged to replace any item of Council Equipment and if it does not replace any such item the Provider shall make such arrangements as are necessary including the provision of </w:t>
      </w:r>
      <w:r>
        <w:lastRenderedPageBreak/>
        <w:t>Provider’s Equipment to provide the Service in accordance with this Contract without the relevant piece of Council Equipment.</w:t>
      </w:r>
    </w:p>
    <w:p w14:paraId="583C12D5" w14:textId="77777777" w:rsidR="00577C2B" w:rsidRDefault="007845E4">
      <w:pPr>
        <w:pStyle w:val="H2"/>
        <w:spacing w:before="120" w:after="120" w:line="259" w:lineRule="auto"/>
      </w:pPr>
      <w:r>
        <w:t>The Council's Equipment shall remain the property of the Council and shall be delivered up to the Council at the end of the Contract Period or earlier termination except insofar as it has reached the end of its useful life and has been disposed of.  Any item of equipment which was not Council</w:t>
      </w:r>
      <w:r>
        <w:rPr>
          <w:b/>
        </w:rPr>
        <w:t xml:space="preserve"> </w:t>
      </w:r>
      <w:r>
        <w:t>Equipment shall remain the property and responsibility of the Provider or relevant third party and shall not, unless expressly provided to the contrary in the Contract, be delivered up to the Council</w:t>
      </w:r>
      <w:r>
        <w:rPr>
          <w:b/>
        </w:rPr>
        <w:t xml:space="preserve"> </w:t>
      </w:r>
      <w:r>
        <w:t>at the end of the Contract Period.</w:t>
      </w:r>
      <w:bookmarkStart w:id="333" w:name="_Toc506795097"/>
      <w:bookmarkEnd w:id="333"/>
    </w:p>
    <w:p w14:paraId="13AB4B8D" w14:textId="77777777" w:rsidR="00577C2B" w:rsidRDefault="00577C2B">
      <w:pPr>
        <w:pStyle w:val="H1"/>
        <w:numPr>
          <w:ilvl w:val="0"/>
          <w:numId w:val="0"/>
        </w:numPr>
        <w:jc w:val="both"/>
        <w:rPr>
          <w:rFonts w:ascii="Arial" w:hAnsi="Arial" w:cs="Arial"/>
          <w:b w:val="0"/>
        </w:rPr>
      </w:pPr>
    </w:p>
    <w:p w14:paraId="2D7E1AD1" w14:textId="77777777" w:rsidR="00577C2B" w:rsidRDefault="007845E4">
      <w:pPr>
        <w:pStyle w:val="H1"/>
        <w:keepNext/>
        <w:jc w:val="both"/>
        <w:rPr>
          <w:rFonts w:ascii="Arial" w:hAnsi="Arial" w:cs="Arial"/>
        </w:rPr>
      </w:pPr>
      <w:bookmarkStart w:id="334" w:name="_Toc256000072"/>
      <w:bookmarkStart w:id="335" w:name="_Toc506795098"/>
      <w:r>
        <w:rPr>
          <w:rFonts w:ascii="Arial" w:hAnsi="Arial" w:cs="Arial"/>
        </w:rPr>
        <w:t>MONIES HELD ON BEHALF OF THE COUNCIL</w:t>
      </w:r>
      <w:bookmarkEnd w:id="334"/>
      <w:bookmarkEnd w:id="335"/>
    </w:p>
    <w:p w14:paraId="59D79F69" w14:textId="77777777" w:rsidR="00577C2B" w:rsidRDefault="007845E4">
      <w:pPr>
        <w:pStyle w:val="H2"/>
        <w:keepNext/>
        <w:spacing w:before="120" w:after="120" w:line="259" w:lineRule="auto"/>
      </w:pPr>
      <w:r>
        <w:t xml:space="preserve">The </w:t>
      </w:r>
      <w:r>
        <w:rPr>
          <w:rFonts w:eastAsia="Calibri"/>
        </w:rPr>
        <w:t>Supplier</w:t>
      </w:r>
      <w:r>
        <w:t xml:space="preserve"> acknowledges that where it holds money on behalf of the Council under this Contract (“Council Money”) it does so in trust for the Council. Accordingly:</w:t>
      </w:r>
    </w:p>
    <w:p w14:paraId="400B7708" w14:textId="77777777" w:rsidR="00577C2B" w:rsidRDefault="007845E4">
      <w:pPr>
        <w:pStyle w:val="H3"/>
        <w:spacing w:before="120" w:after="120" w:line="259" w:lineRule="auto"/>
        <w:ind w:hanging="1276"/>
        <w:jc w:val="left"/>
      </w:pPr>
      <w:r>
        <w:t>The Supplier shall segregate the Council Money from the Supplier’s own money by paying it into an account at a bank or building society (“the Council Account”) which:</w:t>
      </w:r>
    </w:p>
    <w:p w14:paraId="12E2395D"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Is in the name of the Supplier; and</w:t>
      </w:r>
    </w:p>
    <w:p w14:paraId="0BBF54E5"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Includes in its title an appropriate description (which shall include the word “client” in full) to distinguish the Council Money from the Supplier’s money, and</w:t>
      </w:r>
    </w:p>
    <w:p w14:paraId="462879D5"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Is a current or deposit account and</w:t>
      </w:r>
    </w:p>
    <w:p w14:paraId="19D6B367" w14:textId="77777777" w:rsidR="00577C2B" w:rsidRDefault="007845E4">
      <w:pPr>
        <w:pStyle w:val="H4"/>
        <w:tabs>
          <w:tab w:val="clear" w:pos="2694"/>
          <w:tab w:val="num" w:pos="3402"/>
        </w:tabs>
        <w:ind w:left="3402" w:hanging="1276"/>
        <w:jc w:val="left"/>
        <w:rPr>
          <w:rFonts w:eastAsia="ArialMT"/>
          <w:szCs w:val="22"/>
        </w:rPr>
      </w:pPr>
      <w:r>
        <w:rPr>
          <w:rFonts w:eastAsia="ArialMT"/>
          <w:szCs w:val="22"/>
        </w:rPr>
        <w:t>Allows for immediate access</w:t>
      </w:r>
    </w:p>
    <w:p w14:paraId="5CAD33C8" w14:textId="77777777" w:rsidR="00577C2B" w:rsidRDefault="007845E4">
      <w:pPr>
        <w:pStyle w:val="H3"/>
        <w:spacing w:before="120" w:after="120" w:line="259" w:lineRule="auto"/>
        <w:ind w:hanging="1276"/>
        <w:jc w:val="left"/>
      </w:pPr>
      <w:r>
        <w:t>The Supplier shall put in place procedures so that Council Money is paid directly into the Council Account, and not into any other account.</w:t>
      </w:r>
    </w:p>
    <w:p w14:paraId="7BA876CA" w14:textId="77777777" w:rsidR="00577C2B" w:rsidRDefault="007845E4">
      <w:pPr>
        <w:pStyle w:val="H3"/>
        <w:spacing w:before="120" w:after="120" w:line="259" w:lineRule="auto"/>
        <w:ind w:hanging="1276"/>
        <w:jc w:val="left"/>
      </w:pPr>
      <w:r>
        <w:t>If any Council Money is inadvertently paid into an account other than the Council Account it shall be paid into the Council Account no later than the next Working Day after receipt.</w:t>
      </w:r>
    </w:p>
    <w:p w14:paraId="08E21C3F" w14:textId="77777777" w:rsidR="00577C2B" w:rsidRDefault="007845E4">
      <w:pPr>
        <w:pStyle w:val="H3"/>
        <w:spacing w:before="120" w:after="120" w:line="259" w:lineRule="auto"/>
        <w:ind w:hanging="1276"/>
        <w:jc w:val="left"/>
      </w:pPr>
      <w:r>
        <w:t>Cash and cheques shall be paid into the Council Account within one working day of receipt by the Supplier.</w:t>
      </w:r>
    </w:p>
    <w:p w14:paraId="65624FE9" w14:textId="77777777" w:rsidR="00577C2B" w:rsidRDefault="007845E4">
      <w:pPr>
        <w:pStyle w:val="H3"/>
        <w:spacing w:before="120" w:after="120" w:line="259" w:lineRule="auto"/>
        <w:ind w:hanging="1276"/>
        <w:jc w:val="left"/>
      </w:pPr>
      <w:r>
        <w:t>The Supplier shall ensure that the Council Account is always in credit and that no payment is made from the Account unless it is in accordance with the Specification and the Council has provided the Supplier with cleared funds to enable the payment to be made.</w:t>
      </w:r>
    </w:p>
    <w:p w14:paraId="07A0923D" w14:textId="77777777" w:rsidR="00577C2B" w:rsidRDefault="007845E4">
      <w:pPr>
        <w:pStyle w:val="H3"/>
        <w:spacing w:before="120" w:after="120" w:line="259" w:lineRule="auto"/>
        <w:ind w:hanging="1276"/>
        <w:jc w:val="left"/>
      </w:pPr>
      <w:r>
        <w:t>The Supplier shall not use Council Money to pay the Supplier for delivering the Contract or to cover any other sum due or purportedly due from the Council to the Supplier.</w:t>
      </w:r>
    </w:p>
    <w:p w14:paraId="3616D38D" w14:textId="77777777" w:rsidR="00577C2B" w:rsidRDefault="007845E4">
      <w:pPr>
        <w:pStyle w:val="H3"/>
        <w:spacing w:before="120" w:after="120" w:line="259" w:lineRule="auto"/>
        <w:ind w:hanging="1276"/>
        <w:jc w:val="left"/>
      </w:pPr>
      <w:r>
        <w:t>If instructed by the Council, the Supplier shall return all or part of the Council Money to the Council as so requested no later than the next Working Day following the instruction being issued by the Council.</w:t>
      </w:r>
    </w:p>
    <w:p w14:paraId="24BE9434" w14:textId="77777777" w:rsidR="00577C2B" w:rsidRDefault="007845E4">
      <w:pPr>
        <w:pStyle w:val="H3"/>
        <w:spacing w:before="120" w:after="120" w:line="259" w:lineRule="auto"/>
        <w:ind w:hanging="1276"/>
        <w:jc w:val="left"/>
      </w:pPr>
      <w:r>
        <w:t>The Supplier shall report quarterly on payments into and out of the Account and any interest accrued. Interest accrued shall belong to the Council.</w:t>
      </w:r>
    </w:p>
    <w:p w14:paraId="3E484969" w14:textId="77777777" w:rsidR="00577C2B" w:rsidRDefault="007845E4">
      <w:pPr>
        <w:pStyle w:val="H3"/>
        <w:spacing w:before="120" w:after="120" w:line="259" w:lineRule="auto"/>
        <w:ind w:hanging="1276"/>
        <w:jc w:val="left"/>
      </w:pPr>
      <w:r>
        <w:t>The Supplier shall carry out a bank reconciliation between its accounting records and the bank statement for the Council Account at least monthly.</w:t>
      </w:r>
    </w:p>
    <w:p w14:paraId="763515A9" w14:textId="77777777" w:rsidR="00577C2B" w:rsidRDefault="007845E4">
      <w:pPr>
        <w:pStyle w:val="H3"/>
        <w:spacing w:before="120" w:after="120" w:line="259" w:lineRule="auto"/>
        <w:ind w:hanging="1276"/>
        <w:jc w:val="left"/>
      </w:pPr>
      <w:r>
        <w:t>The Supplier shall hold no more than is reasonably necessary in the Council Account, regularly review the amounts held in the Council Account and arrange to refund to the Council any amount in excess of that which is needed.</w:t>
      </w:r>
    </w:p>
    <w:p w14:paraId="6D8CF066" w14:textId="77777777" w:rsidR="00577C2B" w:rsidRDefault="007845E4">
      <w:pPr>
        <w:pStyle w:val="H3"/>
        <w:spacing w:before="120" w:after="120" w:line="259" w:lineRule="auto"/>
        <w:ind w:hanging="1276"/>
        <w:jc w:val="left"/>
      </w:pPr>
      <w:r>
        <w:lastRenderedPageBreak/>
        <w:t>The Supplier shall maintain complete and accurate records and information to demonstrate its compliance with this Clause and retain them for at least eight years.</w:t>
      </w:r>
    </w:p>
    <w:p w14:paraId="52EF6A92" w14:textId="77777777" w:rsidR="00577C2B" w:rsidRDefault="007845E4">
      <w:pPr>
        <w:pStyle w:val="H3"/>
        <w:spacing w:before="120" w:after="120" w:line="259" w:lineRule="auto"/>
        <w:ind w:hanging="1276"/>
        <w:jc w:val="left"/>
      </w:pPr>
      <w:r>
        <w:t>All procedures necessary for the Supplier to comply with the requirements of this Clause 57 shall be documented in writing, including clarity as to which postholder is to be responsible for which activity.</w:t>
      </w:r>
    </w:p>
    <w:p w14:paraId="45D84412" w14:textId="77777777" w:rsidR="00577C2B" w:rsidRDefault="007845E4">
      <w:pPr>
        <w:pStyle w:val="H2"/>
        <w:spacing w:before="120" w:after="120" w:line="259" w:lineRule="auto"/>
      </w:pPr>
      <w:r>
        <w:t>The Supplier shall take reasonable steps (including separation of duties) to minimise the risk of fraud.</w:t>
      </w:r>
    </w:p>
    <w:p w14:paraId="14B848FF" w14:textId="77777777" w:rsidR="00577C2B" w:rsidRDefault="007845E4">
      <w:pPr>
        <w:pStyle w:val="H2"/>
        <w:spacing w:before="120" w:after="120" w:line="259" w:lineRule="auto"/>
      </w:pPr>
      <w:r>
        <w:t>Within 2 Working days from a request by the Council, the Supplier shall provide such information as requested by the Council on the Council Money and/or the Account.</w:t>
      </w:r>
    </w:p>
    <w:p w14:paraId="7CD52C09" w14:textId="77777777" w:rsidR="00577C2B" w:rsidRDefault="007845E4">
      <w:pPr>
        <w:pStyle w:val="H2"/>
        <w:spacing w:before="120" w:after="120" w:line="259" w:lineRule="auto"/>
      </w:pPr>
      <w:r>
        <w:t>The Council shall be entitled to audit the Supplier in relation to the Council Money and the Account and each Party shall bear its own costs in relation to such an audit.</w:t>
      </w:r>
    </w:p>
    <w:p w14:paraId="19074777" w14:textId="77777777" w:rsidR="00577C2B" w:rsidRDefault="007845E4">
      <w:pPr>
        <w:pStyle w:val="H2"/>
        <w:spacing w:before="120" w:after="120" w:line="259" w:lineRule="auto"/>
      </w:pPr>
      <w:r>
        <w:t>Without prejudice to any other rights and remedies of the Council, any breach of this Clause 57 shall entitle the Council to terminate the Contract without notice.</w:t>
      </w:r>
    </w:p>
    <w:p w14:paraId="474D4CD0" w14:textId="77777777" w:rsidR="00577C2B" w:rsidRDefault="007845E4">
      <w:pPr>
        <w:pStyle w:val="H2"/>
        <w:spacing w:before="120" w:after="120" w:line="259" w:lineRule="auto"/>
      </w:pPr>
      <w:r>
        <w:t>The provisions of this Clause 57 shall survive termination or expiry of the Contract.</w:t>
      </w:r>
    </w:p>
    <w:p w14:paraId="7B88A452" w14:textId="77777777" w:rsidR="00577C2B" w:rsidRDefault="00577C2B">
      <w:pPr>
        <w:pStyle w:val="H1"/>
        <w:numPr>
          <w:ilvl w:val="0"/>
          <w:numId w:val="0"/>
        </w:numPr>
        <w:rPr>
          <w:rFonts w:ascii="Arial" w:hAnsi="Arial" w:cs="Arial"/>
        </w:rPr>
      </w:pPr>
    </w:p>
    <w:p w14:paraId="4414D90C" w14:textId="77777777" w:rsidR="00577C2B" w:rsidRDefault="00577C2B">
      <w:pPr>
        <w:pStyle w:val="H2"/>
        <w:numPr>
          <w:ilvl w:val="0"/>
          <w:numId w:val="0"/>
        </w:numPr>
        <w:ind w:left="851"/>
        <w:jc w:val="both"/>
      </w:pPr>
    </w:p>
    <w:p w14:paraId="6ED7738E" w14:textId="77777777" w:rsidR="00577C2B" w:rsidRDefault="007845E4">
      <w:pPr>
        <w:rPr>
          <w:rFonts w:ascii="Arial" w:hAnsi="Arial" w:cs="Arial"/>
        </w:rPr>
      </w:pPr>
      <w:r>
        <w:rPr>
          <w:rFonts w:ascii="Arial" w:hAnsi="Arial" w:cs="Arial"/>
        </w:rPr>
        <w:br w:type="page"/>
      </w:r>
    </w:p>
    <w:p w14:paraId="5A78F264"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36" w:name="_Toc442437299"/>
      <w:bookmarkStart w:id="337" w:name="_Toc432165513"/>
      <w:r>
        <w:rPr>
          <w:rFonts w:ascii="Arial" w:hAnsi="Arial" w:cs="Arial"/>
          <w:b/>
          <w:sz w:val="22"/>
          <w:szCs w:val="22"/>
        </w:rPr>
        <w:lastRenderedPageBreak/>
        <w:t>SCHEDULE 1</w:t>
      </w:r>
    </w:p>
    <w:p w14:paraId="6CF7BE11"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br/>
      </w:r>
      <w:bookmarkEnd w:id="336"/>
      <w:bookmarkEnd w:id="337"/>
      <w:r>
        <w:rPr>
          <w:rFonts w:ascii="Arial" w:hAnsi="Arial" w:cs="Arial"/>
          <w:b/>
          <w:sz w:val="22"/>
          <w:szCs w:val="22"/>
        </w:rPr>
        <w:t>SPECIFICATION</w:t>
      </w:r>
    </w:p>
    <w:p w14:paraId="774386E9" w14:textId="77777777" w:rsidR="00577C2B" w:rsidRDefault="00577C2B">
      <w:pPr>
        <w:tabs>
          <w:tab w:val="right" w:pos="7920"/>
        </w:tabs>
        <w:ind w:left="450" w:hanging="450"/>
        <w:jc w:val="both"/>
        <w:rPr>
          <w:rFonts w:ascii="Arial" w:hAnsi="Arial" w:cs="Arial"/>
          <w:sz w:val="22"/>
          <w:szCs w:val="22"/>
        </w:rPr>
      </w:pPr>
    </w:p>
    <w:p w14:paraId="749B98D8" w14:textId="77777777" w:rsidR="00577C2B" w:rsidRDefault="00577C2B">
      <w:pPr>
        <w:tabs>
          <w:tab w:val="right" w:pos="7920"/>
        </w:tabs>
        <w:ind w:left="450" w:hanging="450"/>
        <w:jc w:val="both"/>
        <w:rPr>
          <w:rFonts w:ascii="Arial" w:hAnsi="Arial" w:cs="Arial"/>
          <w:sz w:val="22"/>
          <w:szCs w:val="22"/>
        </w:rPr>
      </w:pPr>
    </w:p>
    <w:p w14:paraId="10438E95" w14:textId="77777777" w:rsidR="00577C2B" w:rsidRDefault="007845E4">
      <w:pPr>
        <w:jc w:val="center"/>
        <w:rPr>
          <w:rFonts w:ascii="Arial" w:hAnsi="Arial" w:cs="Arial"/>
          <w:b/>
          <w:color w:val="FF0000"/>
          <w:sz w:val="22"/>
          <w:szCs w:val="22"/>
        </w:rPr>
      </w:pPr>
      <w:r>
        <w:rPr>
          <w:rFonts w:ascii="Arial" w:hAnsi="Arial" w:cs="Arial"/>
          <w:b/>
          <w:sz w:val="22"/>
          <w:szCs w:val="22"/>
        </w:rPr>
        <w:t>[</w:t>
      </w:r>
      <w:r>
        <w:rPr>
          <w:rFonts w:ascii="Arial" w:hAnsi="Arial" w:cs="Arial"/>
          <w:b/>
          <w:color w:val="FF0000"/>
          <w:sz w:val="22"/>
          <w:szCs w:val="22"/>
        </w:rPr>
        <w:t>TO BE INSERTED BY NORFOLK COUNTY COUNCIL</w:t>
      </w:r>
      <w:r>
        <w:rPr>
          <w:rFonts w:ascii="Arial" w:hAnsi="Arial" w:cs="Arial"/>
          <w:b/>
          <w:sz w:val="22"/>
          <w:szCs w:val="22"/>
        </w:rPr>
        <w:t>]</w:t>
      </w:r>
    </w:p>
    <w:p w14:paraId="0AC1A434" w14:textId="77777777" w:rsidR="00577C2B" w:rsidRDefault="00577C2B">
      <w:pPr>
        <w:tabs>
          <w:tab w:val="right" w:pos="7920"/>
        </w:tabs>
        <w:ind w:left="450" w:hanging="450"/>
        <w:jc w:val="both"/>
        <w:rPr>
          <w:rFonts w:ascii="Arial" w:hAnsi="Arial" w:cs="Arial"/>
          <w:sz w:val="22"/>
          <w:szCs w:val="22"/>
        </w:rPr>
      </w:pPr>
    </w:p>
    <w:p w14:paraId="41C5099A" w14:textId="77777777" w:rsidR="00577C2B" w:rsidRDefault="00577C2B">
      <w:pPr>
        <w:ind w:left="900" w:hanging="900"/>
        <w:jc w:val="both"/>
        <w:rPr>
          <w:rFonts w:ascii="Arial" w:hAnsi="Arial" w:cs="Arial"/>
          <w:b/>
          <w:sz w:val="22"/>
          <w:szCs w:val="22"/>
        </w:rPr>
      </w:pPr>
    </w:p>
    <w:p w14:paraId="3F0E20F4" w14:textId="77777777" w:rsidR="00577C2B" w:rsidRDefault="007845E4">
      <w:pPr>
        <w:rPr>
          <w:rFonts w:ascii="Arial" w:hAnsi="Arial" w:cs="Arial"/>
          <w:b/>
          <w:sz w:val="22"/>
          <w:szCs w:val="22"/>
        </w:rPr>
        <w:sectPr w:rsidR="00577C2B">
          <w:footerReference w:type="default" r:id="rId15"/>
          <w:pgSz w:w="11907" w:h="16840"/>
          <w:pgMar w:top="1134" w:right="1134" w:bottom="1134" w:left="1134" w:header="0" w:footer="220" w:gutter="0"/>
          <w:cols w:space="720"/>
        </w:sectPr>
      </w:pPr>
      <w:r>
        <w:rPr>
          <w:rFonts w:ascii="Arial" w:hAnsi="Arial" w:cs="Arial"/>
          <w:b/>
          <w:sz w:val="22"/>
          <w:szCs w:val="22"/>
        </w:rPr>
        <w:t>Guidance Note – please make sure that information on how children’s money is going to be dealt with is covered in the specification.</w:t>
      </w:r>
    </w:p>
    <w:p w14:paraId="1C12F979"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38" w:name="_Toc432165515"/>
      <w:bookmarkStart w:id="339" w:name="_Toc442437301"/>
      <w:r>
        <w:rPr>
          <w:rFonts w:ascii="Arial" w:hAnsi="Arial" w:cs="Arial"/>
          <w:b/>
          <w:sz w:val="22"/>
          <w:szCs w:val="22"/>
        </w:rPr>
        <w:lastRenderedPageBreak/>
        <w:t xml:space="preserve">SCHEDULE 2 </w:t>
      </w:r>
    </w:p>
    <w:p w14:paraId="1EF95FB7"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br/>
      </w:r>
      <w:bookmarkEnd w:id="338"/>
      <w:r>
        <w:rPr>
          <w:rFonts w:ascii="Arial" w:hAnsi="Arial" w:cs="Arial"/>
          <w:b/>
          <w:sz w:val="22"/>
          <w:szCs w:val="22"/>
        </w:rPr>
        <w:t>PERFORMANCE MONITORING AND KEY PERFORMANCE INDICATORS</w:t>
      </w:r>
      <w:bookmarkEnd w:id="339"/>
    </w:p>
    <w:p w14:paraId="5FD9B144" w14:textId="77777777" w:rsidR="00577C2B" w:rsidRDefault="00577C2B">
      <w:pPr>
        <w:jc w:val="both"/>
        <w:rPr>
          <w:rFonts w:ascii="Arial" w:hAnsi="Arial" w:cs="Arial"/>
          <w:sz w:val="22"/>
          <w:szCs w:val="22"/>
          <w:highlight w:val="yellow"/>
        </w:rPr>
      </w:pPr>
    </w:p>
    <w:p w14:paraId="3D7269FA" w14:textId="77777777" w:rsidR="00577C2B" w:rsidRDefault="007845E4">
      <w:pPr>
        <w:jc w:val="center"/>
        <w:rPr>
          <w:rFonts w:ascii="Arial" w:hAnsi="Arial" w:cs="Arial"/>
          <w:b/>
          <w:color w:val="FF0000"/>
          <w:sz w:val="22"/>
          <w:szCs w:val="22"/>
        </w:rPr>
      </w:pPr>
      <w:r>
        <w:rPr>
          <w:rFonts w:ascii="Arial" w:hAnsi="Arial" w:cs="Arial"/>
          <w:b/>
          <w:sz w:val="22"/>
          <w:szCs w:val="22"/>
        </w:rPr>
        <w:t>[</w:t>
      </w:r>
      <w:r>
        <w:rPr>
          <w:rFonts w:ascii="Arial" w:hAnsi="Arial" w:cs="Arial"/>
          <w:b/>
          <w:color w:val="FF0000"/>
          <w:sz w:val="22"/>
          <w:szCs w:val="22"/>
        </w:rPr>
        <w:t>TO BE INSERTED BY NORFOLK COUNTY COUNCIL</w:t>
      </w:r>
      <w:r>
        <w:rPr>
          <w:rFonts w:ascii="Arial" w:hAnsi="Arial" w:cs="Arial"/>
          <w:b/>
          <w:sz w:val="22"/>
          <w:szCs w:val="22"/>
        </w:rPr>
        <w:t>]</w:t>
      </w:r>
    </w:p>
    <w:p w14:paraId="6958615A" w14:textId="77777777" w:rsidR="00577C2B" w:rsidRDefault="00577C2B">
      <w:pPr>
        <w:jc w:val="both"/>
        <w:rPr>
          <w:rFonts w:ascii="Arial" w:hAnsi="Arial" w:cs="Arial"/>
          <w:sz w:val="22"/>
          <w:szCs w:val="22"/>
          <w:highlight w:val="yellow"/>
        </w:rPr>
      </w:pPr>
    </w:p>
    <w:p w14:paraId="7E9BA91C" w14:textId="77777777" w:rsidR="00577C2B" w:rsidRDefault="007845E4">
      <w:pPr>
        <w:keepNext/>
        <w:autoSpaceDE w:val="0"/>
        <w:autoSpaceDN w:val="0"/>
        <w:adjustRightInd w:val="0"/>
        <w:spacing w:before="240" w:after="120" w:line="240" w:lineRule="atLeast"/>
        <w:jc w:val="both"/>
        <w:rPr>
          <w:rFonts w:ascii="Arial" w:hAnsi="Arial" w:cs="Arial"/>
          <w:sz w:val="22"/>
          <w:szCs w:val="22"/>
        </w:rPr>
      </w:pPr>
      <w:r>
        <w:rPr>
          <w:rFonts w:ascii="Arial" w:hAnsi="Arial" w:cs="Arial"/>
          <w:sz w:val="22"/>
          <w:szCs w:val="22"/>
          <w:highlight w:val="yellow"/>
          <w:lang w:val="it-IT"/>
        </w:rPr>
        <w:br w:type="page"/>
      </w:r>
    </w:p>
    <w:p w14:paraId="34B39B32"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40" w:name="_Toc442437302"/>
      <w:bookmarkStart w:id="341" w:name="_Toc432165516"/>
      <w:r>
        <w:rPr>
          <w:rFonts w:ascii="Arial" w:hAnsi="Arial" w:cs="Arial"/>
          <w:b/>
          <w:sz w:val="22"/>
          <w:szCs w:val="22"/>
        </w:rPr>
        <w:lastRenderedPageBreak/>
        <w:t xml:space="preserve">SCHEDULE 3 </w:t>
      </w:r>
    </w:p>
    <w:p w14:paraId="6955A919"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br/>
        <w:t>THE COUNCIL'S POLICY STATEMENTS</w:t>
      </w:r>
      <w:bookmarkEnd w:id="340"/>
      <w:bookmarkEnd w:id="341"/>
    </w:p>
    <w:p w14:paraId="16451F6B" w14:textId="77777777" w:rsidR="00577C2B" w:rsidRDefault="00577C2B">
      <w:pPr>
        <w:jc w:val="both"/>
        <w:rPr>
          <w:rFonts w:ascii="Arial" w:hAnsi="Arial" w:cs="Arial"/>
          <w:b/>
          <w:sz w:val="22"/>
          <w:szCs w:val="22"/>
        </w:rPr>
      </w:pPr>
    </w:p>
    <w:p w14:paraId="74D2FE98" w14:textId="77777777" w:rsidR="00577C2B" w:rsidRDefault="00577C2B">
      <w:pPr>
        <w:jc w:val="both"/>
        <w:rPr>
          <w:rFonts w:ascii="Arial" w:hAnsi="Arial" w:cs="Arial"/>
          <w:b/>
          <w:sz w:val="22"/>
          <w:szCs w:val="22"/>
        </w:rPr>
      </w:pPr>
    </w:p>
    <w:p w14:paraId="5D7E0C4C" w14:textId="77777777" w:rsidR="00577C2B" w:rsidRDefault="00577C2B">
      <w:pPr>
        <w:jc w:val="center"/>
        <w:rPr>
          <w:rFonts w:ascii="Arial" w:hAnsi="Arial" w:cs="Arial"/>
          <w:b/>
          <w:sz w:val="22"/>
          <w:szCs w:val="22"/>
        </w:rPr>
      </w:pPr>
    </w:p>
    <w:p w14:paraId="47AA9BD9" w14:textId="77777777" w:rsidR="00577C2B" w:rsidRDefault="007845E4">
      <w:pPr>
        <w:rPr>
          <w:rFonts w:ascii="Arial" w:hAnsi="Arial" w:cs="Arial"/>
          <w:b/>
          <w:sz w:val="22"/>
          <w:szCs w:val="22"/>
        </w:rPr>
      </w:pPr>
      <w:r>
        <w:rPr>
          <w:rFonts w:ascii="Arial" w:hAnsi="Arial" w:cs="Arial"/>
          <w:b/>
          <w:sz w:val="22"/>
          <w:szCs w:val="22"/>
        </w:rPr>
        <w:t>Guidance – please insert here any policies that the Provider is obliged to perform to</w:t>
      </w:r>
      <w:r>
        <w:rPr>
          <w:rFonts w:ascii="Arial" w:hAnsi="Arial" w:cs="Arial"/>
          <w:b/>
          <w:sz w:val="22"/>
          <w:szCs w:val="22"/>
        </w:rPr>
        <w:br w:type="page"/>
      </w:r>
    </w:p>
    <w:p w14:paraId="77299E4F" w14:textId="77777777" w:rsidR="00577C2B" w:rsidRDefault="00577C2B">
      <w:pPr>
        <w:jc w:val="both"/>
        <w:rPr>
          <w:rFonts w:ascii="Arial" w:hAnsi="Arial" w:cs="Arial"/>
          <w:b/>
          <w:sz w:val="22"/>
          <w:szCs w:val="22"/>
        </w:rPr>
      </w:pPr>
    </w:p>
    <w:p w14:paraId="12AB2BAC" w14:textId="77777777" w:rsidR="00577C2B" w:rsidRDefault="00577C2B">
      <w:pPr>
        <w:rPr>
          <w:rFonts w:ascii="Arial" w:hAnsi="Arial" w:cs="Arial"/>
          <w:sz w:val="22"/>
          <w:szCs w:val="22"/>
        </w:rPr>
      </w:pPr>
    </w:p>
    <w:p w14:paraId="4BB71969"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42" w:name="_Toc442437303"/>
      <w:bookmarkStart w:id="343" w:name="_Toc432165517"/>
      <w:r>
        <w:rPr>
          <w:rFonts w:ascii="Arial" w:hAnsi="Arial" w:cs="Arial"/>
          <w:b/>
          <w:sz w:val="22"/>
          <w:szCs w:val="22"/>
        </w:rPr>
        <w:t xml:space="preserve">SCHEDULE 4 </w:t>
      </w:r>
    </w:p>
    <w:p w14:paraId="4A56A643"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br/>
        <w:t>PRICE AND PAYMENT SCHEDULE</w:t>
      </w:r>
      <w:bookmarkEnd w:id="342"/>
      <w:bookmarkEnd w:id="343"/>
    </w:p>
    <w:p w14:paraId="79353F5D" w14:textId="77777777" w:rsidR="00577C2B" w:rsidRDefault="00577C2B">
      <w:pPr>
        <w:pStyle w:val="H2"/>
        <w:numPr>
          <w:ilvl w:val="0"/>
          <w:numId w:val="0"/>
        </w:numPr>
        <w:ind w:left="851"/>
      </w:pPr>
    </w:p>
    <w:p w14:paraId="0ACCC9A0" w14:textId="77777777" w:rsidR="00577C2B" w:rsidRDefault="00577C2B">
      <w:pPr>
        <w:pStyle w:val="H2"/>
        <w:numPr>
          <w:ilvl w:val="0"/>
          <w:numId w:val="0"/>
        </w:numPr>
        <w:jc w:val="center"/>
        <w:rPr>
          <w:b/>
        </w:rPr>
      </w:pPr>
    </w:p>
    <w:p w14:paraId="6D5FB5E5" w14:textId="77777777" w:rsidR="00577C2B" w:rsidRDefault="007845E4">
      <w:pPr>
        <w:pStyle w:val="H2"/>
        <w:numPr>
          <w:ilvl w:val="0"/>
          <w:numId w:val="0"/>
        </w:numPr>
        <w:ind w:left="851" w:hanging="851"/>
        <w:rPr>
          <w:b/>
        </w:rPr>
      </w:pPr>
      <w:r>
        <w:rPr>
          <w:b/>
        </w:rPr>
        <w:t>Payments</w:t>
      </w:r>
    </w:p>
    <w:p w14:paraId="0BD209EE" w14:textId="77777777" w:rsidR="00577C2B" w:rsidRDefault="007845E4">
      <w:pPr>
        <w:pStyle w:val="H2"/>
        <w:numPr>
          <w:ilvl w:val="1"/>
          <w:numId w:val="26"/>
        </w:numPr>
        <w:spacing w:before="120" w:after="120" w:line="259" w:lineRule="auto"/>
        <w:ind w:left="851" w:hanging="851"/>
      </w:pPr>
      <w:r>
        <w:t>Subject to the Provider fulfilling its obligations under the Contract and in consideration of the Provider properly performing the Services, the Council shall pay to the Provider the Price in accordance with this Schedule 4, which shall be exhaustive of any amounts due to the Provider in respect of its provision of the Services and performance of its obligations under this Contract.</w:t>
      </w:r>
    </w:p>
    <w:p w14:paraId="13D3AD21" w14:textId="77777777" w:rsidR="00577C2B" w:rsidRDefault="007845E4">
      <w:pPr>
        <w:pStyle w:val="H2"/>
        <w:numPr>
          <w:ilvl w:val="1"/>
          <w:numId w:val="26"/>
        </w:numPr>
        <w:spacing w:before="120" w:after="120" w:line="259" w:lineRule="auto"/>
        <w:ind w:left="851" w:hanging="851"/>
      </w:pPr>
      <w:r>
        <w:t>At the start of the contract the Council will issue a purchase order to the Provider detailing the amounts payable under this Contract.</w:t>
      </w:r>
    </w:p>
    <w:p w14:paraId="3AA59146" w14:textId="77777777" w:rsidR="00577C2B" w:rsidRDefault="007845E4">
      <w:pPr>
        <w:pStyle w:val="H2"/>
        <w:numPr>
          <w:ilvl w:val="1"/>
          <w:numId w:val="26"/>
        </w:numPr>
        <w:spacing w:before="120" w:after="120" w:line="259" w:lineRule="auto"/>
        <w:ind w:left="851" w:hanging="851"/>
      </w:pPr>
      <w:r>
        <w:t>When a payment is due, the Supplier will invoice the Council requesting payment for the relevant amount. For payment to be made the invoice must clearly show the correct purchase order number. Invoices that do not show these details will be returned to the Supplier and payment will not be made.</w:t>
      </w:r>
    </w:p>
    <w:p w14:paraId="7CC2EC70" w14:textId="77777777" w:rsidR="00577C2B" w:rsidRDefault="007845E4">
      <w:pPr>
        <w:pStyle w:val="H2"/>
        <w:numPr>
          <w:ilvl w:val="1"/>
          <w:numId w:val="26"/>
        </w:numPr>
        <w:spacing w:before="120" w:after="120" w:line="259" w:lineRule="auto"/>
        <w:ind w:left="851" w:hanging="851"/>
      </w:pPr>
      <w:r>
        <w:t xml:space="preserve">Invoices should be sent to </w:t>
      </w:r>
      <w:hyperlink r:id="rId16" w:history="1">
        <w:r>
          <w:rPr>
            <w:rStyle w:val="Hyperlink"/>
          </w:rPr>
          <w:t>invoices@norfolk.gov.uk</w:t>
        </w:r>
      </w:hyperlink>
    </w:p>
    <w:p w14:paraId="5CF585DD" w14:textId="77777777" w:rsidR="00577C2B" w:rsidRDefault="007845E4">
      <w:pPr>
        <w:pStyle w:val="H2"/>
        <w:numPr>
          <w:ilvl w:val="1"/>
          <w:numId w:val="26"/>
        </w:numPr>
        <w:spacing w:before="120" w:after="120" w:line="259" w:lineRule="auto"/>
        <w:ind w:left="851" w:hanging="851"/>
      </w:pPr>
      <w:r>
        <w:t>Payments will be made within 30 days from receipt of the invoice.</w:t>
      </w:r>
    </w:p>
    <w:p w14:paraId="521D4ED1" w14:textId="77777777" w:rsidR="00577C2B" w:rsidRDefault="007845E4">
      <w:pPr>
        <w:pStyle w:val="H2"/>
        <w:numPr>
          <w:ilvl w:val="1"/>
          <w:numId w:val="26"/>
        </w:numPr>
        <w:spacing w:before="120" w:after="120" w:line="259" w:lineRule="auto"/>
        <w:ind w:left="851" w:hanging="851"/>
      </w:pPr>
      <w:r>
        <w:t>Payment will normally be made by Banker’s Automated Credit System (BACS). A remittance advice note will be sent to the Agent detailing payments made.</w:t>
      </w:r>
    </w:p>
    <w:p w14:paraId="49659878" w14:textId="77777777" w:rsidR="00577C2B" w:rsidRDefault="007845E4">
      <w:pPr>
        <w:pStyle w:val="H2"/>
        <w:numPr>
          <w:ilvl w:val="1"/>
          <w:numId w:val="26"/>
        </w:numPr>
        <w:spacing w:before="120" w:after="120" w:line="259" w:lineRule="auto"/>
        <w:ind w:left="851" w:hanging="851"/>
      </w:pPr>
      <w:r>
        <w:t>The Provider shall comply with requests from the Council for invoices to be submitted electronically.</w:t>
      </w:r>
    </w:p>
    <w:p w14:paraId="599706B0" w14:textId="77777777" w:rsidR="00577C2B" w:rsidRDefault="00577C2B">
      <w:pPr>
        <w:pStyle w:val="H2"/>
        <w:numPr>
          <w:ilvl w:val="0"/>
          <w:numId w:val="0"/>
        </w:numPr>
        <w:spacing w:before="120" w:after="120" w:line="259" w:lineRule="auto"/>
      </w:pPr>
    </w:p>
    <w:p w14:paraId="11E878A3" w14:textId="77777777" w:rsidR="00577C2B" w:rsidRDefault="007845E4">
      <w:pPr>
        <w:pStyle w:val="H2"/>
        <w:numPr>
          <w:ilvl w:val="0"/>
          <w:numId w:val="0"/>
        </w:numPr>
        <w:spacing w:before="120" w:after="120" w:line="259" w:lineRule="auto"/>
        <w:rPr>
          <w:b/>
        </w:rPr>
      </w:pPr>
      <w:r>
        <w:rPr>
          <w:b/>
        </w:rPr>
        <w:t>Price</w:t>
      </w:r>
    </w:p>
    <w:p w14:paraId="1E68D1DE" w14:textId="77777777" w:rsidR="00577C2B" w:rsidRDefault="007845E4">
      <w:pPr>
        <w:pStyle w:val="H2"/>
        <w:numPr>
          <w:ilvl w:val="1"/>
          <w:numId w:val="26"/>
        </w:numPr>
        <w:spacing w:before="120" w:after="120" w:line="259" w:lineRule="auto"/>
        <w:ind w:left="851" w:hanging="851"/>
      </w:pPr>
      <w:r>
        <w:t>[To be inserted at award]</w:t>
      </w:r>
    </w:p>
    <w:p w14:paraId="36480485" w14:textId="77777777" w:rsidR="00577C2B" w:rsidRDefault="007845E4">
      <w:pPr>
        <w:pStyle w:val="H2"/>
        <w:numPr>
          <w:ilvl w:val="1"/>
          <w:numId w:val="26"/>
        </w:numPr>
        <w:jc w:val="both"/>
      </w:pPr>
      <w:r>
        <w:br w:type="page"/>
      </w:r>
    </w:p>
    <w:p w14:paraId="03E2381D"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44" w:name="_Toc442437304"/>
      <w:bookmarkStart w:id="345" w:name="_Toc432165518"/>
      <w:r>
        <w:rPr>
          <w:rFonts w:ascii="Arial" w:hAnsi="Arial" w:cs="Arial"/>
          <w:b/>
          <w:sz w:val="22"/>
          <w:szCs w:val="22"/>
        </w:rPr>
        <w:lastRenderedPageBreak/>
        <w:t>SCHEDULE 5</w:t>
      </w:r>
    </w:p>
    <w:p w14:paraId="188F6330"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b/>
          <w:sz w:val="22"/>
          <w:szCs w:val="22"/>
        </w:rPr>
        <w:t xml:space="preserve"> </w:t>
      </w:r>
      <w:r>
        <w:rPr>
          <w:rFonts w:ascii="Arial" w:hAnsi="Arial" w:cs="Arial"/>
          <w:b/>
          <w:sz w:val="22"/>
          <w:szCs w:val="22"/>
        </w:rPr>
        <w:br/>
        <w:t>TENDER</w:t>
      </w:r>
      <w:bookmarkEnd w:id="344"/>
      <w:bookmarkEnd w:id="345"/>
      <w:r>
        <w:rPr>
          <w:rFonts w:ascii="Arial" w:hAnsi="Arial" w:cs="Arial"/>
          <w:b/>
          <w:sz w:val="22"/>
          <w:szCs w:val="22"/>
        </w:rPr>
        <w:t xml:space="preserve"> RESPONSE DOCUMENT</w:t>
      </w:r>
    </w:p>
    <w:p w14:paraId="4FDCFA2F" w14:textId="77777777" w:rsidR="00577C2B" w:rsidRDefault="00577C2B">
      <w:pPr>
        <w:jc w:val="both"/>
        <w:rPr>
          <w:rFonts w:ascii="Arial" w:hAnsi="Arial" w:cs="Arial"/>
          <w:sz w:val="22"/>
          <w:szCs w:val="22"/>
        </w:rPr>
      </w:pPr>
    </w:p>
    <w:p w14:paraId="6B76BD6E" w14:textId="77777777" w:rsidR="00577C2B" w:rsidRDefault="00577C2B">
      <w:pPr>
        <w:jc w:val="both"/>
        <w:rPr>
          <w:rFonts w:ascii="Arial" w:hAnsi="Arial" w:cs="Arial"/>
          <w:sz w:val="22"/>
          <w:szCs w:val="22"/>
        </w:rPr>
      </w:pPr>
    </w:p>
    <w:p w14:paraId="454E156E" w14:textId="77777777" w:rsidR="00577C2B" w:rsidRDefault="007845E4">
      <w:pPr>
        <w:jc w:val="center"/>
        <w:rPr>
          <w:rFonts w:ascii="Arial" w:hAnsi="Arial" w:cs="Arial"/>
          <w:b/>
          <w:color w:val="FF0000"/>
          <w:sz w:val="22"/>
          <w:szCs w:val="22"/>
        </w:rPr>
      </w:pPr>
      <w:r>
        <w:rPr>
          <w:rFonts w:ascii="Arial" w:hAnsi="Arial" w:cs="Arial"/>
          <w:b/>
          <w:sz w:val="22"/>
          <w:szCs w:val="22"/>
        </w:rPr>
        <w:t>[</w:t>
      </w:r>
      <w:r>
        <w:rPr>
          <w:rFonts w:ascii="Arial" w:hAnsi="Arial" w:cs="Arial"/>
          <w:b/>
          <w:color w:val="FF0000"/>
          <w:sz w:val="22"/>
          <w:szCs w:val="22"/>
          <w:highlight w:val="yellow"/>
        </w:rPr>
        <w:t>TO BE INSERTED BY THE COUNCIL ON AWARD</w:t>
      </w:r>
      <w:r>
        <w:rPr>
          <w:rFonts w:ascii="Arial" w:hAnsi="Arial" w:cs="Arial"/>
          <w:b/>
          <w:sz w:val="22"/>
          <w:szCs w:val="22"/>
        </w:rPr>
        <w:t>]</w:t>
      </w:r>
    </w:p>
    <w:p w14:paraId="5F98E929" w14:textId="77777777" w:rsidR="00577C2B" w:rsidRDefault="00577C2B">
      <w:pPr>
        <w:jc w:val="both"/>
        <w:rPr>
          <w:rFonts w:ascii="Arial" w:hAnsi="Arial" w:cs="Arial"/>
          <w:sz w:val="22"/>
          <w:szCs w:val="22"/>
        </w:rPr>
      </w:pPr>
    </w:p>
    <w:p w14:paraId="0835BFAF" w14:textId="77777777" w:rsidR="00577C2B" w:rsidRDefault="00577C2B">
      <w:pPr>
        <w:jc w:val="both"/>
        <w:rPr>
          <w:rFonts w:ascii="Arial" w:hAnsi="Arial" w:cs="Arial"/>
          <w:sz w:val="22"/>
          <w:szCs w:val="22"/>
        </w:rPr>
      </w:pPr>
    </w:p>
    <w:p w14:paraId="110764BC" w14:textId="77777777" w:rsidR="00577C2B" w:rsidRDefault="00577C2B">
      <w:pPr>
        <w:rPr>
          <w:rFonts w:ascii="Arial" w:hAnsi="Arial" w:cs="Arial"/>
          <w:sz w:val="22"/>
          <w:szCs w:val="22"/>
        </w:rPr>
        <w:sectPr w:rsidR="00577C2B">
          <w:pgSz w:w="11907" w:h="16840"/>
          <w:pgMar w:top="1134" w:right="1134" w:bottom="1134" w:left="1134" w:header="0" w:footer="567" w:gutter="0"/>
          <w:cols w:space="720"/>
        </w:sectPr>
      </w:pPr>
    </w:p>
    <w:p w14:paraId="63B030B3"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46" w:name="_Toc442437305"/>
      <w:bookmarkStart w:id="347" w:name="_Toc432165519"/>
      <w:r>
        <w:rPr>
          <w:rFonts w:ascii="Arial" w:hAnsi="Arial" w:cs="Arial"/>
          <w:b/>
          <w:sz w:val="22"/>
          <w:szCs w:val="22"/>
        </w:rPr>
        <w:lastRenderedPageBreak/>
        <w:t xml:space="preserve">SCHEDULE 6 </w:t>
      </w:r>
    </w:p>
    <w:p w14:paraId="794929E7"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sz w:val="22"/>
          <w:szCs w:val="22"/>
        </w:rPr>
        <w:br/>
      </w:r>
      <w:r>
        <w:rPr>
          <w:rFonts w:ascii="Arial" w:hAnsi="Arial" w:cs="Arial"/>
          <w:b/>
          <w:sz w:val="22"/>
          <w:szCs w:val="22"/>
        </w:rPr>
        <w:t>COPY CONTRACT AWARD LETTER</w:t>
      </w:r>
      <w:bookmarkEnd w:id="346"/>
      <w:bookmarkEnd w:id="347"/>
      <w:r>
        <w:rPr>
          <w:rFonts w:ascii="Arial" w:hAnsi="Arial" w:cs="Arial"/>
          <w:b/>
          <w:sz w:val="22"/>
          <w:szCs w:val="22"/>
        </w:rPr>
        <w:t xml:space="preserve"> AND </w:t>
      </w:r>
      <w:bookmarkStart w:id="348" w:name="_Toc432165520"/>
      <w:bookmarkStart w:id="349" w:name="_Toc442437306"/>
      <w:r>
        <w:rPr>
          <w:rFonts w:ascii="Arial" w:hAnsi="Arial" w:cs="Arial"/>
          <w:b/>
          <w:sz w:val="22"/>
          <w:szCs w:val="22"/>
        </w:rPr>
        <w:t>OTHER RELEVANT CORRESPONDENCE</w:t>
      </w:r>
      <w:bookmarkEnd w:id="348"/>
      <w:bookmarkEnd w:id="349"/>
    </w:p>
    <w:p w14:paraId="06D96BD2" w14:textId="77777777" w:rsidR="00577C2B" w:rsidRDefault="00577C2B">
      <w:pPr>
        <w:jc w:val="both"/>
        <w:rPr>
          <w:rFonts w:ascii="Arial" w:hAnsi="Arial" w:cs="Arial"/>
          <w:sz w:val="22"/>
          <w:szCs w:val="22"/>
          <w:highlight w:val="green"/>
        </w:rPr>
      </w:pPr>
    </w:p>
    <w:p w14:paraId="5E0A1627" w14:textId="77777777" w:rsidR="00577C2B" w:rsidRDefault="00577C2B">
      <w:pPr>
        <w:jc w:val="both"/>
        <w:rPr>
          <w:rFonts w:ascii="Arial" w:hAnsi="Arial" w:cs="Arial"/>
          <w:sz w:val="22"/>
          <w:szCs w:val="22"/>
        </w:rPr>
      </w:pPr>
    </w:p>
    <w:p w14:paraId="4400BF38" w14:textId="77777777" w:rsidR="00577C2B" w:rsidRDefault="007845E4">
      <w:pPr>
        <w:jc w:val="center"/>
        <w:rPr>
          <w:rFonts w:ascii="Arial" w:hAnsi="Arial" w:cs="Arial"/>
          <w:b/>
          <w:color w:val="FF0000"/>
          <w:sz w:val="22"/>
          <w:szCs w:val="22"/>
        </w:rPr>
      </w:pPr>
      <w:r>
        <w:rPr>
          <w:rFonts w:ascii="Arial" w:hAnsi="Arial" w:cs="Arial"/>
          <w:b/>
          <w:sz w:val="22"/>
          <w:szCs w:val="22"/>
        </w:rPr>
        <w:t>[</w:t>
      </w:r>
      <w:r>
        <w:rPr>
          <w:rFonts w:ascii="Arial" w:hAnsi="Arial" w:cs="Arial"/>
          <w:b/>
          <w:color w:val="FF0000"/>
          <w:sz w:val="22"/>
          <w:szCs w:val="22"/>
          <w:highlight w:val="yellow"/>
        </w:rPr>
        <w:t>TO BE INSERTED BY THE COUNCIL ON AWARD</w:t>
      </w:r>
      <w:r>
        <w:rPr>
          <w:rFonts w:ascii="Arial" w:hAnsi="Arial" w:cs="Arial"/>
          <w:b/>
          <w:sz w:val="22"/>
          <w:szCs w:val="22"/>
        </w:rPr>
        <w:t>]</w:t>
      </w:r>
    </w:p>
    <w:p w14:paraId="6BB49425" w14:textId="77777777" w:rsidR="00577C2B" w:rsidRDefault="00577C2B">
      <w:pPr>
        <w:jc w:val="center"/>
        <w:rPr>
          <w:rFonts w:ascii="Arial" w:hAnsi="Arial" w:cs="Arial"/>
          <w:color w:val="FF0000"/>
          <w:sz w:val="22"/>
          <w:szCs w:val="22"/>
        </w:rPr>
      </w:pPr>
    </w:p>
    <w:p w14:paraId="09A43041" w14:textId="77777777" w:rsidR="00577C2B" w:rsidRDefault="00577C2B">
      <w:pPr>
        <w:jc w:val="center"/>
        <w:rPr>
          <w:rFonts w:ascii="Arial" w:hAnsi="Arial" w:cs="Arial"/>
          <w:color w:val="FF0000"/>
          <w:sz w:val="22"/>
          <w:szCs w:val="22"/>
        </w:rPr>
      </w:pPr>
    </w:p>
    <w:p w14:paraId="7ADBD4CC" w14:textId="77777777" w:rsidR="00577C2B" w:rsidRDefault="00577C2B">
      <w:pPr>
        <w:jc w:val="center"/>
        <w:rPr>
          <w:rFonts w:ascii="Arial" w:hAnsi="Arial" w:cs="Arial"/>
          <w:color w:val="FF0000"/>
          <w:sz w:val="22"/>
          <w:szCs w:val="22"/>
        </w:rPr>
      </w:pPr>
    </w:p>
    <w:p w14:paraId="5E7F963C" w14:textId="77777777" w:rsidR="00577C2B" w:rsidRDefault="00577C2B">
      <w:pPr>
        <w:jc w:val="center"/>
        <w:rPr>
          <w:rFonts w:ascii="Arial" w:hAnsi="Arial" w:cs="Arial"/>
          <w:color w:val="FF0000"/>
          <w:sz w:val="22"/>
          <w:szCs w:val="22"/>
        </w:rPr>
      </w:pPr>
    </w:p>
    <w:p w14:paraId="5FB36D03" w14:textId="77777777" w:rsidR="00577C2B" w:rsidRDefault="00577C2B">
      <w:pPr>
        <w:jc w:val="center"/>
        <w:rPr>
          <w:rFonts w:ascii="Arial" w:hAnsi="Arial" w:cs="Arial"/>
          <w:color w:val="FF0000"/>
          <w:sz w:val="22"/>
          <w:szCs w:val="22"/>
        </w:rPr>
      </w:pPr>
    </w:p>
    <w:p w14:paraId="0169F78B" w14:textId="77777777" w:rsidR="00577C2B" w:rsidRDefault="00577C2B">
      <w:pPr>
        <w:jc w:val="center"/>
        <w:rPr>
          <w:rFonts w:ascii="Arial" w:hAnsi="Arial" w:cs="Arial"/>
          <w:color w:val="FF0000"/>
          <w:sz w:val="22"/>
          <w:szCs w:val="22"/>
        </w:rPr>
      </w:pPr>
    </w:p>
    <w:p w14:paraId="594A2EBD" w14:textId="77777777" w:rsidR="00577C2B" w:rsidRDefault="00577C2B">
      <w:pPr>
        <w:jc w:val="center"/>
        <w:rPr>
          <w:rFonts w:ascii="Arial" w:hAnsi="Arial" w:cs="Arial"/>
          <w:color w:val="FF0000"/>
          <w:sz w:val="22"/>
          <w:szCs w:val="22"/>
        </w:rPr>
      </w:pPr>
    </w:p>
    <w:p w14:paraId="0DEFFF0D" w14:textId="77777777" w:rsidR="00577C2B" w:rsidRDefault="00577C2B">
      <w:pPr>
        <w:jc w:val="center"/>
        <w:rPr>
          <w:rFonts w:ascii="Arial" w:hAnsi="Arial" w:cs="Arial"/>
          <w:color w:val="FF0000"/>
          <w:sz w:val="22"/>
          <w:szCs w:val="22"/>
        </w:rPr>
      </w:pPr>
    </w:p>
    <w:p w14:paraId="4B18545D" w14:textId="77777777" w:rsidR="00577C2B" w:rsidRDefault="00577C2B">
      <w:pPr>
        <w:jc w:val="center"/>
        <w:rPr>
          <w:rFonts w:ascii="Arial" w:hAnsi="Arial" w:cs="Arial"/>
          <w:color w:val="FF0000"/>
          <w:sz w:val="22"/>
          <w:szCs w:val="22"/>
        </w:rPr>
      </w:pPr>
    </w:p>
    <w:p w14:paraId="7F6947ED" w14:textId="77777777" w:rsidR="00577C2B" w:rsidRDefault="00577C2B">
      <w:pPr>
        <w:jc w:val="center"/>
        <w:rPr>
          <w:rFonts w:ascii="Arial" w:hAnsi="Arial" w:cs="Arial"/>
          <w:color w:val="FF0000"/>
          <w:sz w:val="22"/>
          <w:szCs w:val="22"/>
        </w:rPr>
      </w:pPr>
    </w:p>
    <w:p w14:paraId="04F94EA1" w14:textId="77777777" w:rsidR="00577C2B" w:rsidRDefault="00577C2B">
      <w:pPr>
        <w:jc w:val="center"/>
        <w:rPr>
          <w:rFonts w:ascii="Arial" w:hAnsi="Arial" w:cs="Arial"/>
          <w:color w:val="FF0000"/>
          <w:sz w:val="22"/>
          <w:szCs w:val="22"/>
        </w:rPr>
      </w:pPr>
    </w:p>
    <w:p w14:paraId="6B4A2FF5" w14:textId="77777777" w:rsidR="00577C2B" w:rsidRDefault="00577C2B">
      <w:pPr>
        <w:jc w:val="center"/>
        <w:rPr>
          <w:rFonts w:ascii="Arial" w:hAnsi="Arial" w:cs="Arial"/>
          <w:color w:val="FF0000"/>
          <w:sz w:val="22"/>
          <w:szCs w:val="22"/>
        </w:rPr>
      </w:pPr>
    </w:p>
    <w:p w14:paraId="181EB00F" w14:textId="77777777" w:rsidR="00577C2B" w:rsidRDefault="00577C2B">
      <w:pPr>
        <w:jc w:val="center"/>
        <w:rPr>
          <w:rFonts w:ascii="Arial" w:hAnsi="Arial" w:cs="Arial"/>
          <w:color w:val="FF0000"/>
          <w:sz w:val="22"/>
          <w:szCs w:val="22"/>
        </w:rPr>
      </w:pPr>
    </w:p>
    <w:p w14:paraId="6C54F235" w14:textId="77777777" w:rsidR="00577C2B" w:rsidRDefault="00577C2B">
      <w:pPr>
        <w:jc w:val="center"/>
        <w:rPr>
          <w:rFonts w:ascii="Arial" w:hAnsi="Arial" w:cs="Arial"/>
          <w:color w:val="FF0000"/>
          <w:sz w:val="22"/>
          <w:szCs w:val="22"/>
        </w:rPr>
      </w:pPr>
    </w:p>
    <w:p w14:paraId="11DCD564" w14:textId="77777777" w:rsidR="00577C2B" w:rsidRDefault="00577C2B">
      <w:pPr>
        <w:jc w:val="center"/>
        <w:rPr>
          <w:rFonts w:ascii="Arial" w:hAnsi="Arial" w:cs="Arial"/>
          <w:color w:val="FF0000"/>
          <w:sz w:val="22"/>
          <w:szCs w:val="22"/>
        </w:rPr>
      </w:pPr>
    </w:p>
    <w:p w14:paraId="5FF313CD" w14:textId="77777777" w:rsidR="00577C2B" w:rsidRDefault="00577C2B">
      <w:pPr>
        <w:jc w:val="center"/>
        <w:rPr>
          <w:rFonts w:ascii="Arial" w:hAnsi="Arial" w:cs="Arial"/>
          <w:color w:val="FF0000"/>
          <w:sz w:val="22"/>
          <w:szCs w:val="22"/>
        </w:rPr>
      </w:pPr>
    </w:p>
    <w:p w14:paraId="0B4B7B57" w14:textId="77777777" w:rsidR="00577C2B" w:rsidRDefault="00577C2B">
      <w:pPr>
        <w:jc w:val="center"/>
        <w:rPr>
          <w:rFonts w:ascii="Arial" w:hAnsi="Arial" w:cs="Arial"/>
          <w:color w:val="FF0000"/>
          <w:sz w:val="22"/>
          <w:szCs w:val="22"/>
        </w:rPr>
      </w:pPr>
    </w:p>
    <w:p w14:paraId="69C7603E" w14:textId="77777777" w:rsidR="00577C2B" w:rsidRDefault="00577C2B">
      <w:pPr>
        <w:jc w:val="center"/>
        <w:rPr>
          <w:rFonts w:ascii="Arial" w:hAnsi="Arial" w:cs="Arial"/>
          <w:color w:val="FF0000"/>
          <w:sz w:val="22"/>
          <w:szCs w:val="22"/>
        </w:rPr>
      </w:pPr>
    </w:p>
    <w:p w14:paraId="20C407BD" w14:textId="77777777" w:rsidR="00577C2B" w:rsidRDefault="00577C2B">
      <w:pPr>
        <w:jc w:val="center"/>
        <w:rPr>
          <w:rFonts w:ascii="Arial" w:hAnsi="Arial" w:cs="Arial"/>
          <w:color w:val="FF0000"/>
          <w:sz w:val="22"/>
          <w:szCs w:val="22"/>
        </w:rPr>
      </w:pPr>
    </w:p>
    <w:p w14:paraId="1B698FA4" w14:textId="77777777" w:rsidR="00577C2B" w:rsidRDefault="00577C2B">
      <w:pPr>
        <w:jc w:val="center"/>
        <w:rPr>
          <w:rFonts w:ascii="Arial" w:hAnsi="Arial" w:cs="Arial"/>
          <w:color w:val="FF0000"/>
          <w:sz w:val="22"/>
          <w:szCs w:val="22"/>
        </w:rPr>
      </w:pPr>
    </w:p>
    <w:p w14:paraId="3BB83FF9" w14:textId="77777777" w:rsidR="00577C2B" w:rsidRDefault="00577C2B">
      <w:pPr>
        <w:jc w:val="center"/>
        <w:rPr>
          <w:rFonts w:ascii="Arial" w:hAnsi="Arial" w:cs="Arial"/>
          <w:color w:val="FF0000"/>
          <w:sz w:val="22"/>
          <w:szCs w:val="22"/>
        </w:rPr>
      </w:pPr>
    </w:p>
    <w:p w14:paraId="267B128B" w14:textId="77777777" w:rsidR="00577C2B" w:rsidRDefault="00577C2B">
      <w:pPr>
        <w:jc w:val="center"/>
        <w:rPr>
          <w:rFonts w:ascii="Arial" w:hAnsi="Arial" w:cs="Arial"/>
          <w:color w:val="FF0000"/>
          <w:sz w:val="22"/>
          <w:szCs w:val="22"/>
        </w:rPr>
      </w:pPr>
    </w:p>
    <w:p w14:paraId="5A83253A" w14:textId="77777777" w:rsidR="00577C2B" w:rsidRDefault="00577C2B">
      <w:pPr>
        <w:jc w:val="center"/>
        <w:rPr>
          <w:rFonts w:ascii="Arial" w:hAnsi="Arial" w:cs="Arial"/>
          <w:color w:val="FF0000"/>
          <w:sz w:val="22"/>
          <w:szCs w:val="22"/>
        </w:rPr>
      </w:pPr>
    </w:p>
    <w:p w14:paraId="74380DE4" w14:textId="77777777" w:rsidR="00577C2B" w:rsidRDefault="00577C2B">
      <w:pPr>
        <w:jc w:val="center"/>
        <w:rPr>
          <w:rFonts w:ascii="Arial" w:hAnsi="Arial" w:cs="Arial"/>
          <w:color w:val="FF0000"/>
          <w:sz w:val="22"/>
          <w:szCs w:val="22"/>
        </w:rPr>
      </w:pPr>
    </w:p>
    <w:p w14:paraId="2579CC48" w14:textId="77777777" w:rsidR="00577C2B" w:rsidRDefault="00577C2B">
      <w:pPr>
        <w:jc w:val="center"/>
        <w:rPr>
          <w:rFonts w:ascii="Arial" w:hAnsi="Arial" w:cs="Arial"/>
          <w:color w:val="FF0000"/>
          <w:sz w:val="22"/>
          <w:szCs w:val="22"/>
        </w:rPr>
      </w:pPr>
    </w:p>
    <w:p w14:paraId="4C9EA1B9" w14:textId="77777777" w:rsidR="00577C2B" w:rsidRDefault="00577C2B">
      <w:pPr>
        <w:jc w:val="center"/>
        <w:rPr>
          <w:rFonts w:ascii="Arial" w:hAnsi="Arial" w:cs="Arial"/>
          <w:color w:val="FF0000"/>
          <w:sz w:val="22"/>
          <w:szCs w:val="22"/>
        </w:rPr>
      </w:pPr>
    </w:p>
    <w:p w14:paraId="7CAF1F8E" w14:textId="77777777" w:rsidR="00577C2B" w:rsidRDefault="00577C2B">
      <w:pPr>
        <w:jc w:val="center"/>
        <w:rPr>
          <w:rFonts w:ascii="Arial" w:hAnsi="Arial" w:cs="Arial"/>
          <w:color w:val="FF0000"/>
          <w:sz w:val="22"/>
          <w:szCs w:val="22"/>
        </w:rPr>
      </w:pPr>
    </w:p>
    <w:p w14:paraId="655A7342" w14:textId="77777777" w:rsidR="00577C2B" w:rsidRDefault="00577C2B">
      <w:pPr>
        <w:jc w:val="center"/>
        <w:rPr>
          <w:rFonts w:ascii="Arial" w:hAnsi="Arial" w:cs="Arial"/>
          <w:color w:val="FF0000"/>
          <w:sz w:val="22"/>
          <w:szCs w:val="22"/>
        </w:rPr>
      </w:pPr>
    </w:p>
    <w:p w14:paraId="5A04A1BD" w14:textId="77777777" w:rsidR="00577C2B" w:rsidRDefault="00577C2B">
      <w:pPr>
        <w:jc w:val="center"/>
        <w:rPr>
          <w:rFonts w:ascii="Arial" w:hAnsi="Arial" w:cs="Arial"/>
          <w:color w:val="FF0000"/>
          <w:sz w:val="22"/>
          <w:szCs w:val="22"/>
        </w:rPr>
      </w:pPr>
    </w:p>
    <w:p w14:paraId="7EBDA5AD" w14:textId="77777777" w:rsidR="00577C2B" w:rsidRDefault="00577C2B">
      <w:pPr>
        <w:jc w:val="center"/>
        <w:rPr>
          <w:rFonts w:ascii="Arial" w:hAnsi="Arial" w:cs="Arial"/>
          <w:color w:val="FF0000"/>
          <w:sz w:val="22"/>
          <w:szCs w:val="22"/>
        </w:rPr>
      </w:pPr>
    </w:p>
    <w:p w14:paraId="4C89CBC4" w14:textId="77777777" w:rsidR="00577C2B" w:rsidRDefault="00577C2B">
      <w:pPr>
        <w:jc w:val="center"/>
        <w:rPr>
          <w:rFonts w:ascii="Arial" w:hAnsi="Arial" w:cs="Arial"/>
          <w:color w:val="FF0000"/>
          <w:sz w:val="22"/>
          <w:szCs w:val="22"/>
        </w:rPr>
      </w:pPr>
    </w:p>
    <w:p w14:paraId="5D5B0A06" w14:textId="77777777" w:rsidR="00577C2B" w:rsidRDefault="00577C2B">
      <w:pPr>
        <w:jc w:val="center"/>
        <w:rPr>
          <w:rFonts w:ascii="Arial" w:hAnsi="Arial" w:cs="Arial"/>
          <w:color w:val="FF0000"/>
          <w:sz w:val="22"/>
          <w:szCs w:val="22"/>
        </w:rPr>
      </w:pPr>
    </w:p>
    <w:p w14:paraId="089C70A2" w14:textId="77777777" w:rsidR="00577C2B" w:rsidRDefault="00577C2B">
      <w:pPr>
        <w:jc w:val="center"/>
        <w:rPr>
          <w:rFonts w:ascii="Arial" w:hAnsi="Arial" w:cs="Arial"/>
          <w:color w:val="FF0000"/>
          <w:sz w:val="22"/>
          <w:szCs w:val="22"/>
        </w:rPr>
      </w:pPr>
    </w:p>
    <w:p w14:paraId="7499B244" w14:textId="77777777" w:rsidR="00577C2B" w:rsidRDefault="00577C2B">
      <w:pPr>
        <w:jc w:val="center"/>
        <w:rPr>
          <w:rFonts w:ascii="Arial" w:hAnsi="Arial" w:cs="Arial"/>
          <w:color w:val="FF0000"/>
          <w:sz w:val="22"/>
          <w:szCs w:val="22"/>
        </w:rPr>
      </w:pPr>
    </w:p>
    <w:p w14:paraId="4758DC7B" w14:textId="77777777" w:rsidR="00577C2B" w:rsidRDefault="00577C2B">
      <w:pPr>
        <w:jc w:val="center"/>
        <w:rPr>
          <w:rFonts w:ascii="Arial" w:hAnsi="Arial" w:cs="Arial"/>
          <w:color w:val="FF0000"/>
          <w:sz w:val="22"/>
          <w:szCs w:val="22"/>
        </w:rPr>
      </w:pPr>
    </w:p>
    <w:p w14:paraId="370F253D" w14:textId="77777777" w:rsidR="00577C2B" w:rsidRDefault="00577C2B">
      <w:pPr>
        <w:jc w:val="center"/>
        <w:rPr>
          <w:rFonts w:ascii="Arial" w:hAnsi="Arial" w:cs="Arial"/>
          <w:color w:val="FF0000"/>
          <w:sz w:val="22"/>
          <w:szCs w:val="22"/>
        </w:rPr>
      </w:pPr>
    </w:p>
    <w:p w14:paraId="5B1464BC" w14:textId="77777777" w:rsidR="00577C2B" w:rsidRDefault="00577C2B">
      <w:pPr>
        <w:jc w:val="center"/>
        <w:rPr>
          <w:rFonts w:ascii="Arial" w:hAnsi="Arial" w:cs="Arial"/>
          <w:color w:val="FF0000"/>
          <w:sz w:val="22"/>
          <w:szCs w:val="22"/>
        </w:rPr>
      </w:pPr>
    </w:p>
    <w:p w14:paraId="38695664" w14:textId="77777777" w:rsidR="00577C2B" w:rsidRDefault="00577C2B">
      <w:pPr>
        <w:jc w:val="center"/>
        <w:rPr>
          <w:rFonts w:ascii="Arial" w:hAnsi="Arial" w:cs="Arial"/>
          <w:color w:val="FF0000"/>
          <w:sz w:val="22"/>
          <w:szCs w:val="22"/>
        </w:rPr>
      </w:pPr>
    </w:p>
    <w:p w14:paraId="3C2408DB" w14:textId="77777777" w:rsidR="00577C2B" w:rsidRDefault="00577C2B">
      <w:pPr>
        <w:jc w:val="center"/>
        <w:rPr>
          <w:rFonts w:ascii="Arial" w:hAnsi="Arial" w:cs="Arial"/>
          <w:color w:val="FF0000"/>
          <w:sz w:val="22"/>
          <w:szCs w:val="22"/>
        </w:rPr>
      </w:pPr>
    </w:p>
    <w:p w14:paraId="4D747AD2" w14:textId="77777777" w:rsidR="00577C2B" w:rsidRDefault="00577C2B">
      <w:pPr>
        <w:jc w:val="center"/>
        <w:rPr>
          <w:rFonts w:ascii="Arial" w:hAnsi="Arial" w:cs="Arial"/>
          <w:color w:val="FF0000"/>
          <w:sz w:val="22"/>
          <w:szCs w:val="22"/>
        </w:rPr>
      </w:pPr>
    </w:p>
    <w:p w14:paraId="0898AC26" w14:textId="77777777" w:rsidR="00577C2B" w:rsidRDefault="00577C2B">
      <w:pPr>
        <w:jc w:val="center"/>
        <w:rPr>
          <w:rFonts w:ascii="Arial" w:hAnsi="Arial" w:cs="Arial"/>
          <w:color w:val="FF0000"/>
          <w:sz w:val="22"/>
          <w:szCs w:val="22"/>
        </w:rPr>
      </w:pPr>
    </w:p>
    <w:p w14:paraId="6410E9D2" w14:textId="77777777" w:rsidR="00577C2B" w:rsidRDefault="00577C2B">
      <w:pPr>
        <w:jc w:val="center"/>
        <w:rPr>
          <w:rFonts w:ascii="Arial" w:hAnsi="Arial" w:cs="Arial"/>
          <w:color w:val="FF0000"/>
          <w:sz w:val="22"/>
          <w:szCs w:val="22"/>
        </w:rPr>
      </w:pPr>
    </w:p>
    <w:p w14:paraId="77E70A15" w14:textId="77777777" w:rsidR="00577C2B" w:rsidRDefault="00577C2B">
      <w:pPr>
        <w:jc w:val="center"/>
        <w:rPr>
          <w:rFonts w:ascii="Arial" w:hAnsi="Arial" w:cs="Arial"/>
          <w:color w:val="FF0000"/>
          <w:sz w:val="22"/>
          <w:szCs w:val="22"/>
        </w:rPr>
      </w:pPr>
    </w:p>
    <w:p w14:paraId="757ABDF0" w14:textId="77777777" w:rsidR="00577C2B" w:rsidRDefault="00577C2B">
      <w:pPr>
        <w:jc w:val="center"/>
        <w:rPr>
          <w:rFonts w:ascii="Arial" w:hAnsi="Arial" w:cs="Arial"/>
          <w:color w:val="FF0000"/>
          <w:sz w:val="22"/>
          <w:szCs w:val="22"/>
        </w:rPr>
      </w:pPr>
    </w:p>
    <w:p w14:paraId="00D59933" w14:textId="77777777" w:rsidR="00577C2B" w:rsidRDefault="00577C2B">
      <w:pPr>
        <w:jc w:val="center"/>
        <w:rPr>
          <w:rFonts w:ascii="Arial" w:hAnsi="Arial" w:cs="Arial"/>
          <w:color w:val="FF0000"/>
          <w:sz w:val="22"/>
          <w:szCs w:val="22"/>
        </w:rPr>
      </w:pPr>
    </w:p>
    <w:p w14:paraId="1D62FA7E" w14:textId="77777777" w:rsidR="00577C2B" w:rsidRDefault="00577C2B">
      <w:pPr>
        <w:jc w:val="center"/>
        <w:rPr>
          <w:rFonts w:ascii="Arial" w:hAnsi="Arial" w:cs="Arial"/>
          <w:color w:val="FF0000"/>
          <w:sz w:val="22"/>
          <w:szCs w:val="22"/>
        </w:rPr>
      </w:pPr>
    </w:p>
    <w:p w14:paraId="793079C1" w14:textId="77777777" w:rsidR="00577C2B" w:rsidRDefault="00577C2B">
      <w:pPr>
        <w:jc w:val="center"/>
        <w:rPr>
          <w:rFonts w:ascii="Arial" w:hAnsi="Arial" w:cs="Arial"/>
          <w:color w:val="FF0000"/>
          <w:sz w:val="22"/>
          <w:szCs w:val="22"/>
        </w:rPr>
      </w:pPr>
    </w:p>
    <w:p w14:paraId="53BBDF7B" w14:textId="77777777" w:rsidR="00577C2B" w:rsidRDefault="00577C2B">
      <w:pPr>
        <w:jc w:val="center"/>
        <w:rPr>
          <w:rFonts w:ascii="Arial" w:hAnsi="Arial" w:cs="Arial"/>
          <w:color w:val="FF0000"/>
          <w:sz w:val="22"/>
          <w:szCs w:val="22"/>
        </w:rPr>
      </w:pPr>
    </w:p>
    <w:p w14:paraId="69794560" w14:textId="77777777" w:rsidR="00577C2B" w:rsidRDefault="00577C2B">
      <w:pPr>
        <w:jc w:val="center"/>
        <w:rPr>
          <w:rFonts w:ascii="Arial" w:hAnsi="Arial" w:cs="Arial"/>
          <w:color w:val="FF0000"/>
          <w:sz w:val="22"/>
          <w:szCs w:val="22"/>
        </w:rPr>
      </w:pPr>
    </w:p>
    <w:p w14:paraId="6C676FF4" w14:textId="77777777" w:rsidR="00577C2B" w:rsidRDefault="00577C2B">
      <w:pPr>
        <w:jc w:val="center"/>
        <w:rPr>
          <w:rFonts w:ascii="Arial" w:hAnsi="Arial" w:cs="Arial"/>
          <w:color w:val="FF0000"/>
          <w:sz w:val="22"/>
          <w:szCs w:val="22"/>
        </w:rPr>
      </w:pPr>
    </w:p>
    <w:p w14:paraId="573EDC0D" w14:textId="77777777" w:rsidR="00577C2B" w:rsidRDefault="00577C2B">
      <w:pPr>
        <w:jc w:val="center"/>
        <w:rPr>
          <w:rFonts w:ascii="Arial" w:hAnsi="Arial" w:cs="Arial"/>
          <w:color w:val="FF0000"/>
          <w:sz w:val="22"/>
          <w:szCs w:val="22"/>
        </w:rPr>
      </w:pPr>
    </w:p>
    <w:p w14:paraId="218CB4AB" w14:textId="77777777" w:rsidR="00577C2B" w:rsidRDefault="00577C2B">
      <w:pPr>
        <w:rPr>
          <w:rFonts w:ascii="Arial" w:hAnsi="Arial" w:cs="Arial"/>
          <w:sz w:val="22"/>
          <w:szCs w:val="22"/>
        </w:rPr>
      </w:pPr>
    </w:p>
    <w:p w14:paraId="2DFBC4B6"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SCHEDULE 7</w:t>
      </w:r>
    </w:p>
    <w:p w14:paraId="2EB643A0"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highlight w:val="green"/>
        </w:rPr>
      </w:pPr>
      <w:r>
        <w:rPr>
          <w:rFonts w:ascii="Arial" w:hAnsi="Arial" w:cs="Arial"/>
          <w:b/>
          <w:sz w:val="22"/>
          <w:szCs w:val="22"/>
        </w:rPr>
        <w:br/>
        <w:t>FORM OF PARENT COMPANY GUARANTEE</w:t>
      </w:r>
    </w:p>
    <w:p w14:paraId="214D0BDF" w14:textId="77777777" w:rsidR="00577C2B" w:rsidRDefault="00577C2B">
      <w:pPr>
        <w:jc w:val="both"/>
        <w:rPr>
          <w:rFonts w:ascii="Arial" w:hAnsi="Arial" w:cs="Arial"/>
          <w:b/>
          <w:sz w:val="22"/>
          <w:szCs w:val="22"/>
        </w:rPr>
      </w:pPr>
    </w:p>
    <w:p w14:paraId="23CD2D13" w14:textId="77777777" w:rsidR="00577C2B" w:rsidRDefault="007845E4">
      <w:pPr>
        <w:rPr>
          <w:rFonts w:ascii="Arial" w:hAnsi="Arial" w:cs="Arial"/>
          <w:color w:val="FF0000"/>
          <w:sz w:val="22"/>
          <w:szCs w:val="22"/>
        </w:rPr>
      </w:pPr>
      <w:r>
        <w:rPr>
          <w:rFonts w:ascii="Arial" w:hAnsi="Arial" w:cs="Arial"/>
          <w:color w:val="FF0000"/>
          <w:sz w:val="22"/>
          <w:szCs w:val="22"/>
        </w:rPr>
        <w:t xml:space="preserve">IF </w:t>
      </w:r>
      <w:r>
        <w:rPr>
          <w:rFonts w:ascii="Arial" w:hAnsi="Arial" w:cs="Arial"/>
          <w:b/>
          <w:color w:val="FF0000"/>
          <w:sz w:val="22"/>
          <w:szCs w:val="22"/>
          <w:u w:val="single"/>
        </w:rPr>
        <w:t>NOT REQUIRED</w:t>
      </w:r>
      <w:r>
        <w:rPr>
          <w:rFonts w:ascii="Arial" w:hAnsi="Arial" w:cs="Arial"/>
          <w:color w:val="FF0000"/>
          <w:sz w:val="22"/>
          <w:szCs w:val="22"/>
        </w:rPr>
        <w:t xml:space="preserve"> PRIOR TO THE COMMENCEMENT OF THE CONTRACT THEN THIS FORM OF PARENT COMPANY GUARANTEE WILL REMAIN IN THE CONTRACT.  </w:t>
      </w:r>
    </w:p>
    <w:p w14:paraId="1146FB2F" w14:textId="77777777" w:rsidR="00577C2B" w:rsidRDefault="00577C2B">
      <w:pPr>
        <w:rPr>
          <w:rFonts w:ascii="Arial" w:hAnsi="Arial" w:cs="Arial"/>
          <w:color w:val="FF0000"/>
          <w:sz w:val="22"/>
          <w:szCs w:val="22"/>
        </w:rPr>
      </w:pPr>
    </w:p>
    <w:p w14:paraId="6B1F0646" w14:textId="77777777" w:rsidR="00577C2B" w:rsidRDefault="007845E4">
      <w:pPr>
        <w:rPr>
          <w:rFonts w:ascii="Arial" w:hAnsi="Arial" w:cs="Arial"/>
          <w:color w:val="FF0000"/>
          <w:sz w:val="22"/>
          <w:szCs w:val="22"/>
        </w:rPr>
      </w:pPr>
      <w:r>
        <w:rPr>
          <w:rFonts w:ascii="Arial" w:hAnsi="Arial" w:cs="Arial"/>
          <w:color w:val="FF0000"/>
          <w:sz w:val="22"/>
          <w:szCs w:val="22"/>
        </w:rPr>
        <w:t xml:space="preserve">If </w:t>
      </w:r>
      <w:r>
        <w:rPr>
          <w:rFonts w:ascii="Arial" w:hAnsi="Arial" w:cs="Arial"/>
          <w:b/>
          <w:color w:val="FF0000"/>
          <w:sz w:val="22"/>
          <w:szCs w:val="22"/>
          <w:u w:val="single"/>
        </w:rPr>
        <w:t>REQUIRED</w:t>
      </w:r>
      <w:r>
        <w:rPr>
          <w:rFonts w:ascii="Arial" w:hAnsi="Arial" w:cs="Arial"/>
          <w:color w:val="FF0000"/>
          <w:sz w:val="22"/>
          <w:szCs w:val="22"/>
        </w:rPr>
        <w:t xml:space="preserve"> PRIOR TO THE COMMENCEMENT OF THE CONTRACT THEN COMPLETED SIGNED PARENT COMPANY GUARANTEE (IF APPLICABLE) TO BE INSERTED HERE UPON AWARD</w:t>
      </w:r>
    </w:p>
    <w:p w14:paraId="2040A138" w14:textId="77777777" w:rsidR="00577C2B" w:rsidRDefault="00577C2B">
      <w:pPr>
        <w:spacing w:before="100" w:beforeAutospacing="1" w:after="240"/>
        <w:jc w:val="center"/>
        <w:rPr>
          <w:rFonts w:ascii="Arial" w:hAnsi="Arial" w:cs="Arial"/>
          <w:sz w:val="22"/>
          <w:szCs w:val="22"/>
          <w:lang w:val="en-US"/>
        </w:rPr>
      </w:pPr>
    </w:p>
    <w:p w14:paraId="6A75A97F" w14:textId="77777777" w:rsidR="00577C2B" w:rsidRDefault="007845E4">
      <w:pPr>
        <w:spacing w:before="100" w:beforeAutospacing="1" w:after="240"/>
        <w:jc w:val="center"/>
        <w:rPr>
          <w:rFonts w:ascii="Arial" w:hAnsi="Arial" w:cs="Arial"/>
          <w:sz w:val="22"/>
          <w:szCs w:val="22"/>
          <w:lang w:val="en-US"/>
        </w:rPr>
      </w:pPr>
      <w:r>
        <w:rPr>
          <w:rFonts w:ascii="Arial" w:hAnsi="Arial" w:cs="Arial"/>
          <w:sz w:val="22"/>
          <w:szCs w:val="22"/>
          <w:lang w:val="en-US"/>
        </w:rPr>
        <w:t>Dated: Insert at award</w:t>
      </w:r>
    </w:p>
    <w:p w14:paraId="3EF46A44" w14:textId="77777777" w:rsidR="00577C2B" w:rsidRDefault="007845E4">
      <w:pPr>
        <w:spacing w:before="100" w:beforeAutospacing="1" w:after="240"/>
        <w:ind w:left="851" w:firstLine="851"/>
        <w:rPr>
          <w:rFonts w:ascii="Arial" w:hAnsi="Arial" w:cs="Arial"/>
          <w:sz w:val="22"/>
          <w:szCs w:val="22"/>
          <w:lang w:val="en-US"/>
        </w:rPr>
      </w:pPr>
      <w:r>
        <w:rPr>
          <w:rFonts w:ascii="Arial" w:hAnsi="Arial" w:cs="Arial"/>
          <w:sz w:val="22"/>
          <w:szCs w:val="22"/>
          <w:lang w:val="en-US"/>
        </w:rPr>
        <w:t xml:space="preserve">   </w:t>
      </w:r>
    </w:p>
    <w:p w14:paraId="419D9994" w14:textId="77777777" w:rsidR="00577C2B" w:rsidRDefault="007845E4">
      <w:pPr>
        <w:spacing w:before="100" w:beforeAutospacing="1" w:after="120"/>
        <w:jc w:val="center"/>
        <w:rPr>
          <w:rFonts w:ascii="Arial" w:hAnsi="Arial" w:cs="Arial"/>
          <w:b/>
          <w:sz w:val="22"/>
          <w:szCs w:val="22"/>
          <w:lang w:val="en-US"/>
        </w:rPr>
      </w:pPr>
      <w:r>
        <w:rPr>
          <w:rFonts w:ascii="Arial" w:hAnsi="Arial" w:cs="Arial"/>
          <w:b/>
          <w:sz w:val="22"/>
          <w:szCs w:val="22"/>
          <w:lang w:val="en-US"/>
        </w:rPr>
        <w:t>[Insert at award if guarantee required]</w:t>
      </w:r>
    </w:p>
    <w:p w14:paraId="5619ABAA" w14:textId="77777777" w:rsidR="00577C2B" w:rsidRDefault="00577C2B">
      <w:pPr>
        <w:spacing w:before="120" w:after="120"/>
        <w:jc w:val="center"/>
        <w:rPr>
          <w:rFonts w:ascii="Arial" w:hAnsi="Arial" w:cs="Arial"/>
          <w:b/>
          <w:sz w:val="22"/>
          <w:szCs w:val="22"/>
          <w:lang w:val="en-US"/>
        </w:rPr>
      </w:pPr>
    </w:p>
    <w:p w14:paraId="31DB7DFD" w14:textId="77777777" w:rsidR="00577C2B" w:rsidRDefault="007845E4">
      <w:pPr>
        <w:spacing w:before="120" w:after="240"/>
        <w:jc w:val="center"/>
        <w:rPr>
          <w:rFonts w:ascii="Arial" w:hAnsi="Arial" w:cs="Arial"/>
          <w:b/>
          <w:sz w:val="22"/>
          <w:szCs w:val="22"/>
          <w:lang w:val="en-US"/>
        </w:rPr>
      </w:pPr>
      <w:r>
        <w:rPr>
          <w:rFonts w:ascii="Arial" w:hAnsi="Arial" w:cs="Arial"/>
          <w:b/>
          <w:sz w:val="22"/>
          <w:szCs w:val="22"/>
          <w:lang w:val="en-US"/>
        </w:rPr>
        <w:t>and</w:t>
      </w:r>
    </w:p>
    <w:p w14:paraId="4C7D1599" w14:textId="77777777" w:rsidR="00577C2B" w:rsidRDefault="007845E4">
      <w:pPr>
        <w:spacing w:before="100" w:beforeAutospacing="1" w:after="240"/>
        <w:jc w:val="center"/>
        <w:rPr>
          <w:rFonts w:ascii="Arial" w:hAnsi="Arial" w:cs="Arial"/>
          <w:b/>
          <w:sz w:val="22"/>
          <w:szCs w:val="22"/>
          <w:lang w:val="en-US"/>
        </w:rPr>
      </w:pPr>
      <w:r>
        <w:rPr>
          <w:rFonts w:ascii="Arial" w:hAnsi="Arial" w:cs="Arial"/>
          <w:b/>
          <w:sz w:val="22"/>
          <w:szCs w:val="22"/>
          <w:lang w:val="en-US"/>
        </w:rPr>
        <w:br/>
        <w:t>NORFOLK COUNTY COUNCIL</w:t>
      </w:r>
    </w:p>
    <w:p w14:paraId="75B25B61" w14:textId="77777777" w:rsidR="00577C2B" w:rsidRDefault="00577C2B">
      <w:pPr>
        <w:spacing w:before="100" w:beforeAutospacing="1" w:after="240"/>
        <w:jc w:val="center"/>
        <w:rPr>
          <w:rFonts w:ascii="Arial" w:hAnsi="Arial" w:cs="Arial"/>
          <w:b/>
          <w:sz w:val="22"/>
          <w:szCs w:val="22"/>
          <w:lang w:val="en-US"/>
        </w:rPr>
      </w:pPr>
    </w:p>
    <w:p w14:paraId="56689F68" w14:textId="77777777" w:rsidR="00577C2B" w:rsidRDefault="00577C2B">
      <w:pPr>
        <w:spacing w:before="100" w:beforeAutospacing="1" w:after="240"/>
        <w:jc w:val="center"/>
        <w:rPr>
          <w:rFonts w:ascii="Arial" w:hAnsi="Arial" w:cs="Arial"/>
          <w:b/>
          <w:sz w:val="22"/>
          <w:szCs w:val="22"/>
          <w:lang w:val="en-US"/>
        </w:rPr>
      </w:pPr>
    </w:p>
    <w:p w14:paraId="06B84CB3" w14:textId="77777777" w:rsidR="00577C2B" w:rsidRDefault="007845E4">
      <w:pPr>
        <w:spacing w:before="100" w:beforeAutospacing="1" w:after="240"/>
        <w:jc w:val="center"/>
        <w:rPr>
          <w:rFonts w:ascii="Arial" w:hAnsi="Arial" w:cs="Arial"/>
          <w:b/>
          <w:sz w:val="22"/>
          <w:szCs w:val="22"/>
          <w:lang w:val="en-US"/>
        </w:rPr>
      </w:pPr>
      <w:r>
        <w:rPr>
          <w:rFonts w:ascii="Arial" w:hAnsi="Arial" w:cs="Arial"/>
          <w:b/>
          <w:sz w:val="22"/>
          <w:szCs w:val="22"/>
          <w:lang w:val="en-US"/>
        </w:rPr>
        <w:t>PARENT COMPANY GUARANTEE</w:t>
      </w:r>
    </w:p>
    <w:p w14:paraId="6763226D" w14:textId="77777777" w:rsidR="00577C2B" w:rsidRDefault="007845E4">
      <w:pPr>
        <w:jc w:val="center"/>
        <w:rPr>
          <w:rFonts w:ascii="Arial" w:hAnsi="Arial" w:cs="Arial"/>
          <w:b/>
          <w:sz w:val="22"/>
          <w:szCs w:val="22"/>
        </w:rPr>
      </w:pPr>
      <w:r>
        <w:rPr>
          <w:rFonts w:ascii="Arial" w:hAnsi="Arial" w:cs="Arial"/>
          <w:sz w:val="22"/>
          <w:szCs w:val="22"/>
        </w:rPr>
        <w:br w:type="page"/>
      </w:r>
      <w:r>
        <w:rPr>
          <w:rFonts w:ascii="Arial" w:hAnsi="Arial" w:cs="Arial"/>
          <w:b/>
          <w:sz w:val="22"/>
          <w:szCs w:val="22"/>
        </w:rPr>
        <w:lastRenderedPageBreak/>
        <w:t>PARENT COMPANY GUARANTEE</w:t>
      </w:r>
    </w:p>
    <w:p w14:paraId="612CA0AA" w14:textId="77777777" w:rsidR="00577C2B" w:rsidRDefault="00577C2B">
      <w:pPr>
        <w:jc w:val="center"/>
        <w:rPr>
          <w:rFonts w:ascii="Arial" w:hAnsi="Arial" w:cs="Arial"/>
          <w:b/>
          <w:sz w:val="22"/>
          <w:szCs w:val="22"/>
        </w:rPr>
      </w:pPr>
    </w:p>
    <w:p w14:paraId="081C7746" w14:textId="77777777" w:rsidR="00577C2B" w:rsidRDefault="007845E4">
      <w:pPr>
        <w:rPr>
          <w:rFonts w:ascii="Arial" w:hAnsi="Arial" w:cs="Arial"/>
          <w:sz w:val="22"/>
          <w:szCs w:val="22"/>
        </w:rPr>
      </w:pPr>
      <w:r>
        <w:rPr>
          <w:rFonts w:ascii="Arial" w:hAnsi="Arial" w:cs="Arial"/>
          <w:sz w:val="22"/>
          <w:szCs w:val="22"/>
        </w:rPr>
        <w:t xml:space="preserve">THIS DEED is made the [Insert at award if guarantee required] </w:t>
      </w:r>
    </w:p>
    <w:p w14:paraId="47185FEB" w14:textId="77777777" w:rsidR="00577C2B" w:rsidRDefault="00577C2B">
      <w:pPr>
        <w:rPr>
          <w:rFonts w:ascii="Arial" w:hAnsi="Arial" w:cs="Arial"/>
          <w:sz w:val="22"/>
          <w:szCs w:val="22"/>
        </w:rPr>
      </w:pPr>
    </w:p>
    <w:p w14:paraId="0D2489A6" w14:textId="77777777" w:rsidR="00577C2B" w:rsidRDefault="007845E4">
      <w:pPr>
        <w:rPr>
          <w:rFonts w:ascii="Arial" w:hAnsi="Arial" w:cs="Arial"/>
          <w:sz w:val="22"/>
          <w:szCs w:val="22"/>
        </w:rPr>
      </w:pPr>
      <w:r>
        <w:rPr>
          <w:rFonts w:ascii="Arial" w:hAnsi="Arial" w:cs="Arial"/>
          <w:b/>
          <w:sz w:val="22"/>
          <w:szCs w:val="22"/>
        </w:rPr>
        <w:t>BETWEEN:</w:t>
      </w:r>
      <w:r>
        <w:rPr>
          <w:rFonts w:ascii="Arial" w:hAnsi="Arial" w:cs="Arial"/>
          <w:sz w:val="22"/>
          <w:szCs w:val="22"/>
        </w:rPr>
        <w:t xml:space="preserve"> </w:t>
      </w:r>
    </w:p>
    <w:p w14:paraId="4DC15F86" w14:textId="77777777" w:rsidR="00577C2B" w:rsidRDefault="00577C2B">
      <w:pPr>
        <w:rPr>
          <w:rFonts w:ascii="Arial" w:hAnsi="Arial" w:cs="Arial"/>
          <w:sz w:val="22"/>
          <w:szCs w:val="22"/>
        </w:rPr>
      </w:pPr>
    </w:p>
    <w:p w14:paraId="0E7A76B1" w14:textId="77777777" w:rsidR="00577C2B" w:rsidRDefault="007845E4">
      <w:pPr>
        <w:ind w:left="850" w:hanging="850"/>
        <w:rPr>
          <w:rFonts w:ascii="Arial" w:hAnsi="Arial" w:cs="Arial"/>
          <w:sz w:val="22"/>
          <w:szCs w:val="22"/>
        </w:rPr>
      </w:pPr>
      <w:r>
        <w:rPr>
          <w:rFonts w:ascii="Arial" w:hAnsi="Arial" w:cs="Arial"/>
          <w:sz w:val="22"/>
          <w:szCs w:val="22"/>
        </w:rPr>
        <w:t>(1)</w:t>
      </w:r>
      <w:r>
        <w:rPr>
          <w:rFonts w:ascii="Arial" w:hAnsi="Arial" w:cs="Arial"/>
          <w:sz w:val="22"/>
          <w:szCs w:val="22"/>
        </w:rPr>
        <w:tab/>
        <w:t>[Insert at award if guarantee required] (“the Guarantor”) of [to be completed at award] ([to be completed at award] Registration number [to be completed at award]); and</w:t>
      </w:r>
    </w:p>
    <w:p w14:paraId="0B282411" w14:textId="77777777" w:rsidR="00577C2B" w:rsidRDefault="00577C2B">
      <w:pPr>
        <w:rPr>
          <w:rFonts w:ascii="Arial" w:hAnsi="Arial" w:cs="Arial"/>
          <w:sz w:val="22"/>
          <w:szCs w:val="22"/>
        </w:rPr>
      </w:pPr>
    </w:p>
    <w:p w14:paraId="1DFC69C2" w14:textId="77777777" w:rsidR="00577C2B" w:rsidRDefault="007845E4">
      <w:pPr>
        <w:ind w:left="851" w:hanging="851"/>
        <w:rPr>
          <w:rFonts w:ascii="Arial" w:hAnsi="Arial" w:cs="Arial"/>
          <w:sz w:val="22"/>
          <w:szCs w:val="22"/>
        </w:rPr>
      </w:pPr>
      <w:r>
        <w:rPr>
          <w:rFonts w:ascii="Arial" w:hAnsi="Arial" w:cs="Arial"/>
          <w:sz w:val="22"/>
          <w:szCs w:val="22"/>
        </w:rPr>
        <w:t xml:space="preserve">(2) </w:t>
      </w:r>
      <w:r>
        <w:rPr>
          <w:rFonts w:ascii="Arial" w:hAnsi="Arial" w:cs="Arial"/>
          <w:sz w:val="22"/>
          <w:szCs w:val="22"/>
        </w:rPr>
        <w:tab/>
      </w:r>
      <w:r>
        <w:rPr>
          <w:rFonts w:ascii="Arial" w:hAnsi="Arial" w:cs="Arial"/>
          <w:sz w:val="22"/>
          <w:szCs w:val="22"/>
          <w:lang w:val="en-US"/>
        </w:rPr>
        <w:t xml:space="preserve">Norfolk County Council </w:t>
      </w:r>
      <w:r>
        <w:rPr>
          <w:rFonts w:ascii="Arial" w:hAnsi="Arial" w:cs="Arial"/>
          <w:sz w:val="22"/>
          <w:szCs w:val="22"/>
        </w:rPr>
        <w:t>of County Hall, Martineau Lane, Norwich NR1 2DH (“the Council”)</w:t>
      </w:r>
    </w:p>
    <w:p w14:paraId="7771F930" w14:textId="77777777" w:rsidR="00577C2B" w:rsidRDefault="00577C2B">
      <w:pPr>
        <w:rPr>
          <w:rFonts w:ascii="Arial" w:hAnsi="Arial" w:cs="Arial"/>
          <w:sz w:val="22"/>
          <w:szCs w:val="22"/>
        </w:rPr>
      </w:pPr>
    </w:p>
    <w:p w14:paraId="6A718BBD" w14:textId="77777777" w:rsidR="00577C2B" w:rsidRDefault="007845E4">
      <w:pPr>
        <w:rPr>
          <w:rFonts w:ascii="Arial" w:hAnsi="Arial" w:cs="Arial"/>
          <w:sz w:val="22"/>
          <w:szCs w:val="22"/>
        </w:rPr>
      </w:pPr>
      <w:r>
        <w:rPr>
          <w:rFonts w:ascii="Arial" w:hAnsi="Arial" w:cs="Arial"/>
          <w:b/>
          <w:sz w:val="22"/>
          <w:szCs w:val="22"/>
        </w:rPr>
        <w:t>WHEREAS</w:t>
      </w:r>
      <w:r>
        <w:rPr>
          <w:rFonts w:ascii="Arial" w:hAnsi="Arial" w:cs="Arial"/>
          <w:sz w:val="22"/>
          <w:szCs w:val="22"/>
        </w:rPr>
        <w:t xml:space="preserve">: </w:t>
      </w:r>
    </w:p>
    <w:p w14:paraId="210AC1AE" w14:textId="77777777" w:rsidR="00577C2B" w:rsidRDefault="00577C2B">
      <w:pPr>
        <w:jc w:val="both"/>
        <w:rPr>
          <w:rFonts w:ascii="Arial" w:hAnsi="Arial" w:cs="Arial"/>
          <w:sz w:val="22"/>
          <w:szCs w:val="22"/>
        </w:rPr>
      </w:pPr>
    </w:p>
    <w:p w14:paraId="34B4F8E4" w14:textId="77777777" w:rsidR="00577C2B" w:rsidRDefault="007845E4">
      <w:pPr>
        <w:ind w:left="540" w:hanging="54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The Council and [to be completed at award] (“the Service Provider”) have entered into the Contract for Integrated Mediation and Disagreement Resolution For Young People and Parents and Carers of Children  with Special Educational Needs and/or Disabilities dated [Insert at award], such agreement as amended from time to time is hereinafter referred to as the “Agreement” </w:t>
      </w:r>
    </w:p>
    <w:p w14:paraId="1DBD2403" w14:textId="77777777" w:rsidR="00577C2B" w:rsidRDefault="00577C2B">
      <w:pPr>
        <w:ind w:left="540" w:hanging="540"/>
        <w:jc w:val="both"/>
        <w:rPr>
          <w:rFonts w:ascii="Arial" w:hAnsi="Arial" w:cs="Arial"/>
          <w:sz w:val="22"/>
          <w:szCs w:val="22"/>
        </w:rPr>
      </w:pPr>
    </w:p>
    <w:p w14:paraId="7C1B511E" w14:textId="77777777" w:rsidR="00577C2B" w:rsidRDefault="007845E4">
      <w:pPr>
        <w:ind w:left="540" w:hanging="54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t>It was a term of the said Deed of Contract that a Parent Company Guarantee should be procured in respect of the Services</w:t>
      </w:r>
    </w:p>
    <w:p w14:paraId="3F03D76C" w14:textId="77777777" w:rsidR="00577C2B" w:rsidRDefault="00577C2B">
      <w:pPr>
        <w:ind w:left="540" w:hanging="540"/>
        <w:jc w:val="both"/>
        <w:rPr>
          <w:rFonts w:ascii="Arial" w:hAnsi="Arial" w:cs="Arial"/>
          <w:sz w:val="22"/>
          <w:szCs w:val="22"/>
        </w:rPr>
      </w:pPr>
    </w:p>
    <w:p w14:paraId="116C16E4" w14:textId="77777777" w:rsidR="00577C2B" w:rsidRDefault="007845E4">
      <w:pPr>
        <w:ind w:left="540" w:hanging="54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Service Provider is a subsidiary company of the Guarantor </w:t>
      </w:r>
    </w:p>
    <w:p w14:paraId="7AB6D555" w14:textId="77777777" w:rsidR="00577C2B" w:rsidRDefault="00577C2B">
      <w:pPr>
        <w:ind w:left="540" w:hanging="540"/>
        <w:jc w:val="both"/>
        <w:rPr>
          <w:rFonts w:ascii="Arial" w:hAnsi="Arial" w:cs="Arial"/>
          <w:sz w:val="22"/>
          <w:szCs w:val="22"/>
        </w:rPr>
      </w:pPr>
    </w:p>
    <w:p w14:paraId="53231A09" w14:textId="77777777" w:rsidR="00577C2B" w:rsidRDefault="007845E4">
      <w:pPr>
        <w:ind w:left="540" w:hanging="540"/>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The Guarantor has agreed to guarantee the due performance of the Service Provider’s obligations under the agreement and any document entered into pursuant thereto. </w:t>
      </w:r>
    </w:p>
    <w:p w14:paraId="04AAA45D" w14:textId="77777777" w:rsidR="00577C2B" w:rsidRDefault="00577C2B">
      <w:pPr>
        <w:ind w:left="540" w:hanging="540"/>
        <w:jc w:val="both"/>
        <w:rPr>
          <w:rFonts w:ascii="Arial" w:hAnsi="Arial" w:cs="Arial"/>
          <w:sz w:val="22"/>
          <w:szCs w:val="22"/>
        </w:rPr>
      </w:pPr>
    </w:p>
    <w:p w14:paraId="21703624" w14:textId="77777777" w:rsidR="00577C2B" w:rsidRDefault="007845E4">
      <w:pPr>
        <w:jc w:val="both"/>
        <w:rPr>
          <w:rFonts w:ascii="Arial" w:hAnsi="Arial" w:cs="Arial"/>
          <w:b/>
          <w:sz w:val="22"/>
          <w:szCs w:val="22"/>
        </w:rPr>
      </w:pPr>
      <w:r>
        <w:rPr>
          <w:rFonts w:ascii="Arial" w:hAnsi="Arial" w:cs="Arial"/>
          <w:b/>
          <w:sz w:val="22"/>
          <w:szCs w:val="22"/>
        </w:rPr>
        <w:t xml:space="preserve">NOW IT IS HEREBY AGREED AS FOLLOWS: </w:t>
      </w:r>
    </w:p>
    <w:p w14:paraId="68D9B8F3" w14:textId="77777777" w:rsidR="00577C2B" w:rsidRDefault="00577C2B">
      <w:pPr>
        <w:jc w:val="both"/>
        <w:rPr>
          <w:rFonts w:ascii="Arial" w:hAnsi="Arial" w:cs="Arial"/>
          <w:sz w:val="22"/>
          <w:szCs w:val="22"/>
        </w:rPr>
      </w:pPr>
    </w:p>
    <w:p w14:paraId="03993320" w14:textId="77777777" w:rsidR="00577C2B" w:rsidRDefault="007845E4">
      <w:pPr>
        <w:jc w:val="both"/>
        <w:rPr>
          <w:rFonts w:ascii="Arial" w:hAnsi="Arial" w:cs="Arial"/>
          <w:sz w:val="22"/>
          <w:szCs w:val="22"/>
        </w:rPr>
      </w:pPr>
      <w:r>
        <w:rPr>
          <w:rFonts w:ascii="Arial" w:hAnsi="Arial" w:cs="Arial"/>
          <w:sz w:val="22"/>
          <w:szCs w:val="22"/>
        </w:rPr>
        <w:t xml:space="preserve">IN CONSIDERATION of the sum of ONE POUND (£1.00) (receipt whereby is hereby acknowledged by the Guarantor): </w:t>
      </w:r>
    </w:p>
    <w:p w14:paraId="274AF4DE" w14:textId="77777777" w:rsidR="00577C2B" w:rsidRDefault="00577C2B">
      <w:pPr>
        <w:rPr>
          <w:rFonts w:ascii="Arial" w:hAnsi="Arial" w:cs="Arial"/>
          <w:sz w:val="22"/>
          <w:szCs w:val="22"/>
        </w:rPr>
      </w:pPr>
    </w:p>
    <w:p w14:paraId="01A0C2DE" w14:textId="77777777" w:rsidR="00577C2B" w:rsidRDefault="007845E4">
      <w:pPr>
        <w:ind w:left="540" w:hanging="54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Guarantor hereby covenants as a primary obligation with the Council that the Service Provider shall at all times duly perform and observe all the obligations on its part contained in the Agreement or any document entered into pursuant to the Agreement (“the guaranteed obligations”). </w:t>
      </w:r>
    </w:p>
    <w:p w14:paraId="0F606670" w14:textId="77777777" w:rsidR="00577C2B" w:rsidRDefault="00577C2B">
      <w:pPr>
        <w:ind w:left="540" w:hanging="540"/>
        <w:jc w:val="both"/>
        <w:rPr>
          <w:rFonts w:ascii="Arial" w:hAnsi="Arial" w:cs="Arial"/>
          <w:sz w:val="22"/>
          <w:szCs w:val="22"/>
        </w:rPr>
      </w:pPr>
    </w:p>
    <w:p w14:paraId="00469B7A" w14:textId="77777777" w:rsidR="00577C2B" w:rsidRDefault="007845E4">
      <w:pPr>
        <w:ind w:left="540" w:hanging="54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The Guarantor hereby unconditionally and irrevocably guarantees to the </w:t>
      </w:r>
      <w:r>
        <w:rPr>
          <w:rFonts w:ascii="Arial" w:hAnsi="Arial" w:cs="Arial"/>
          <w:sz w:val="22"/>
          <w:szCs w:val="22"/>
        </w:rPr>
        <w:br/>
        <w:t>Council that if any sums are due and payable to the Council by the Service Provider pursuant to the terms of the Agreement and there is any default in any payment of such sum the Guarantor shall forthwith on first demand by the Council unconditionally pay to the Council in full the monies which are due and payable to it and unpaid by the Service Provider together with all reasonable costs and expenses which the Council may incur in enforcing this Guarantee.</w:t>
      </w:r>
    </w:p>
    <w:p w14:paraId="2FC74C8F" w14:textId="77777777" w:rsidR="00577C2B" w:rsidRDefault="00577C2B">
      <w:pPr>
        <w:ind w:left="540" w:hanging="540"/>
        <w:jc w:val="both"/>
        <w:rPr>
          <w:rFonts w:ascii="Arial" w:hAnsi="Arial" w:cs="Arial"/>
          <w:sz w:val="22"/>
          <w:szCs w:val="22"/>
        </w:rPr>
      </w:pPr>
    </w:p>
    <w:p w14:paraId="0BD0D2BF" w14:textId="77777777" w:rsidR="00577C2B" w:rsidRDefault="007845E4">
      <w:pPr>
        <w:ind w:left="540" w:hanging="54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The Guarantor hereby unconditionally and irrevocably undertakes to compensate the Council for and against all damages, costs, claims, losses, demands, liabilities and expenses which may be suffered or incurred by the Council by reason of any default on the part of the Service Provider in performing and observing the terms and conditions of the Agreement to the extent such default relates to the Services provided under the Agreement and which are payable by the Service Provider pursuant to the terms of the Agreement. </w:t>
      </w:r>
    </w:p>
    <w:p w14:paraId="6531A9DC" w14:textId="77777777" w:rsidR="00577C2B" w:rsidRDefault="00577C2B">
      <w:pPr>
        <w:ind w:left="540" w:hanging="540"/>
        <w:jc w:val="both"/>
        <w:rPr>
          <w:rFonts w:ascii="Arial" w:hAnsi="Arial" w:cs="Arial"/>
          <w:sz w:val="22"/>
          <w:szCs w:val="22"/>
        </w:rPr>
      </w:pPr>
    </w:p>
    <w:p w14:paraId="3D4E5585" w14:textId="77777777" w:rsidR="00577C2B" w:rsidRDefault="007845E4">
      <w:pPr>
        <w:ind w:left="540" w:hanging="54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The Guarantor has agreed to guarantee the due performance of the Service Provider’s guaranteed obligations under the Agreement and any document entered into pursuant thereto.</w:t>
      </w:r>
    </w:p>
    <w:p w14:paraId="0133A364" w14:textId="77777777" w:rsidR="00577C2B" w:rsidRDefault="00577C2B">
      <w:pPr>
        <w:ind w:left="540" w:hanging="540"/>
        <w:jc w:val="both"/>
        <w:rPr>
          <w:rFonts w:ascii="Arial" w:hAnsi="Arial" w:cs="Arial"/>
          <w:sz w:val="22"/>
          <w:szCs w:val="22"/>
        </w:rPr>
      </w:pPr>
    </w:p>
    <w:p w14:paraId="350FDF2A" w14:textId="77777777" w:rsidR="00577C2B" w:rsidRDefault="00577C2B">
      <w:pPr>
        <w:ind w:left="540" w:hanging="540"/>
        <w:jc w:val="both"/>
        <w:rPr>
          <w:rFonts w:ascii="Arial" w:hAnsi="Arial" w:cs="Arial"/>
          <w:sz w:val="22"/>
          <w:szCs w:val="22"/>
        </w:rPr>
      </w:pPr>
    </w:p>
    <w:p w14:paraId="3CF10BB3" w14:textId="77777777" w:rsidR="00577C2B" w:rsidRDefault="00577C2B">
      <w:pPr>
        <w:ind w:left="540" w:hanging="540"/>
        <w:jc w:val="both"/>
        <w:rPr>
          <w:rFonts w:ascii="Arial" w:hAnsi="Arial" w:cs="Arial"/>
          <w:sz w:val="22"/>
          <w:szCs w:val="22"/>
        </w:rPr>
      </w:pPr>
    </w:p>
    <w:p w14:paraId="065AB546" w14:textId="77777777" w:rsidR="00577C2B" w:rsidRDefault="00577C2B">
      <w:pPr>
        <w:ind w:left="540" w:hanging="540"/>
        <w:jc w:val="both"/>
        <w:rPr>
          <w:rFonts w:ascii="Arial" w:hAnsi="Arial" w:cs="Arial"/>
          <w:sz w:val="22"/>
          <w:szCs w:val="22"/>
        </w:rPr>
      </w:pPr>
    </w:p>
    <w:p w14:paraId="60E8F520" w14:textId="77777777" w:rsidR="00577C2B" w:rsidRDefault="00577C2B">
      <w:pPr>
        <w:ind w:left="540" w:hanging="540"/>
        <w:jc w:val="both"/>
        <w:rPr>
          <w:rFonts w:ascii="Arial" w:hAnsi="Arial" w:cs="Arial"/>
          <w:sz w:val="22"/>
          <w:szCs w:val="22"/>
        </w:rPr>
      </w:pPr>
    </w:p>
    <w:p w14:paraId="6410BD64" w14:textId="77777777" w:rsidR="00577C2B" w:rsidRDefault="007845E4">
      <w:pPr>
        <w:ind w:left="540" w:hanging="540"/>
        <w:jc w:val="both"/>
        <w:rPr>
          <w:rFonts w:ascii="Arial" w:hAnsi="Arial" w:cs="Arial"/>
          <w:sz w:val="22"/>
          <w:szCs w:val="22"/>
        </w:rPr>
      </w:pPr>
      <w:r>
        <w:rPr>
          <w:rFonts w:ascii="Arial" w:hAnsi="Arial" w:cs="Arial"/>
          <w:sz w:val="22"/>
          <w:szCs w:val="22"/>
        </w:rPr>
        <w:t xml:space="preserve">(5) </w:t>
      </w:r>
      <w:r>
        <w:rPr>
          <w:rFonts w:ascii="Arial" w:hAnsi="Arial" w:cs="Arial"/>
          <w:sz w:val="22"/>
          <w:szCs w:val="22"/>
        </w:rPr>
        <w:tab/>
        <w:t xml:space="preserve">The Council shall first demand payment from the Service Provider before enforcing the terms of this guarantee and after the expiry of 21 days from such demand the Guarantor shall then be treated in all respects as being jointly and severally liable with the Service Provider for all liabilities, obligations and undertakings of the Service Provider as provided in the Agreement. The Guarantor shall not be discharged or released from this guarantee nor shall its liability under this guarantee be diminished, affected or impaired by any agreement, conduct or forbearance between or afforded to the Service Provider by the Council or by any alterations in the obligations imposed on the Service Provider by the Agreement or by any variations agreed to the Agreement whether or not such matters are with or without the Consent of the Guarantor. </w:t>
      </w:r>
    </w:p>
    <w:p w14:paraId="713E8D53" w14:textId="77777777" w:rsidR="00577C2B" w:rsidRDefault="00577C2B">
      <w:pPr>
        <w:ind w:left="540" w:hanging="540"/>
        <w:jc w:val="both"/>
        <w:rPr>
          <w:rFonts w:ascii="Arial" w:hAnsi="Arial" w:cs="Arial"/>
          <w:sz w:val="22"/>
          <w:szCs w:val="22"/>
        </w:rPr>
      </w:pPr>
    </w:p>
    <w:p w14:paraId="07C0ADDB" w14:textId="77777777" w:rsidR="00577C2B" w:rsidRDefault="007845E4">
      <w:pPr>
        <w:ind w:left="540" w:hanging="540"/>
        <w:jc w:val="both"/>
        <w:rPr>
          <w:rFonts w:ascii="Arial" w:hAnsi="Arial" w:cs="Arial"/>
          <w:sz w:val="22"/>
          <w:szCs w:val="22"/>
        </w:rPr>
      </w:pPr>
      <w:r>
        <w:rPr>
          <w:rFonts w:ascii="Arial" w:hAnsi="Arial" w:cs="Arial"/>
          <w:sz w:val="22"/>
          <w:szCs w:val="22"/>
        </w:rPr>
        <w:t xml:space="preserve"> (6)</w:t>
      </w:r>
      <w:r>
        <w:rPr>
          <w:rFonts w:ascii="Arial" w:hAnsi="Arial" w:cs="Arial"/>
          <w:sz w:val="22"/>
          <w:szCs w:val="22"/>
        </w:rPr>
        <w:tab/>
        <w:t xml:space="preserve">If any monies shall become payable under or in respect of this guarantee the Guarantor shall not, so long as any monies due and payable by the Service Provider to the Council under the terms of the Agreement remain unpaid: </w:t>
      </w:r>
    </w:p>
    <w:p w14:paraId="05DA520D" w14:textId="77777777" w:rsidR="00577C2B" w:rsidRDefault="00577C2B">
      <w:pPr>
        <w:ind w:left="540" w:hanging="540"/>
        <w:jc w:val="both"/>
        <w:rPr>
          <w:rFonts w:ascii="Arial" w:hAnsi="Arial" w:cs="Arial"/>
          <w:sz w:val="22"/>
          <w:szCs w:val="22"/>
        </w:rPr>
      </w:pPr>
    </w:p>
    <w:p w14:paraId="238A65A3" w14:textId="77777777" w:rsidR="00577C2B" w:rsidRDefault="007845E4">
      <w:pPr>
        <w:ind w:left="1080" w:hanging="54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in respect of the amounts paid by the Guarantor under this guarantee seek to enforce repayment by subrogation or otherwise; </w:t>
      </w:r>
    </w:p>
    <w:p w14:paraId="0F69D870" w14:textId="77777777" w:rsidR="00577C2B" w:rsidRDefault="00577C2B">
      <w:pPr>
        <w:ind w:left="1080" w:hanging="540"/>
        <w:jc w:val="both"/>
        <w:rPr>
          <w:rFonts w:ascii="Arial" w:hAnsi="Arial" w:cs="Arial"/>
          <w:sz w:val="22"/>
          <w:szCs w:val="22"/>
        </w:rPr>
      </w:pPr>
    </w:p>
    <w:p w14:paraId="6AA0F955" w14:textId="77777777" w:rsidR="00577C2B" w:rsidRDefault="007845E4">
      <w:pPr>
        <w:ind w:left="1080" w:hanging="54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in the event of the insolvency, winding up, liquidation or dissolution of the Service Provider prove in competition with the Council in respect of any monies owing to the Guarantor by the Service Provider on any account whatsoever but will give to the Council the benefit of any such proof and of all monies to be so received in respect thereof. </w:t>
      </w:r>
    </w:p>
    <w:p w14:paraId="3C8A1802" w14:textId="77777777" w:rsidR="00577C2B" w:rsidRDefault="00577C2B">
      <w:pPr>
        <w:rPr>
          <w:rFonts w:ascii="Arial" w:hAnsi="Arial" w:cs="Arial"/>
          <w:sz w:val="22"/>
          <w:szCs w:val="22"/>
        </w:rPr>
      </w:pPr>
    </w:p>
    <w:p w14:paraId="18C7CE4F" w14:textId="77777777" w:rsidR="00577C2B" w:rsidRDefault="007845E4">
      <w:pPr>
        <w:ind w:left="540" w:hanging="540"/>
        <w:jc w:val="both"/>
        <w:rPr>
          <w:rFonts w:ascii="Arial" w:hAnsi="Arial" w:cs="Arial"/>
          <w:sz w:val="22"/>
          <w:szCs w:val="22"/>
        </w:rPr>
      </w:pPr>
      <w:r>
        <w:rPr>
          <w:rFonts w:ascii="Arial" w:hAnsi="Arial" w:cs="Arial"/>
          <w:sz w:val="22"/>
          <w:szCs w:val="22"/>
        </w:rPr>
        <w:t xml:space="preserve">(7) </w:t>
      </w:r>
      <w:r>
        <w:rPr>
          <w:rFonts w:ascii="Arial" w:hAnsi="Arial" w:cs="Arial"/>
          <w:sz w:val="22"/>
          <w:szCs w:val="22"/>
        </w:rPr>
        <w:tab/>
        <w:t xml:space="preserve">All demands made by the Council under this guarantee shall be sent to the Company Secretary of the Guarantor at the address set out above or such other address as may be notified by the Guarantor to the Council. Such demand shall be deemed to have been made and received by the Guarantor: </w:t>
      </w:r>
    </w:p>
    <w:p w14:paraId="44426E69" w14:textId="77777777" w:rsidR="00577C2B" w:rsidRDefault="00577C2B">
      <w:pPr>
        <w:tabs>
          <w:tab w:val="left" w:pos="1080"/>
        </w:tabs>
        <w:ind w:left="1080" w:hanging="540"/>
        <w:jc w:val="both"/>
        <w:rPr>
          <w:rFonts w:ascii="Arial" w:hAnsi="Arial" w:cs="Arial"/>
          <w:sz w:val="22"/>
          <w:szCs w:val="22"/>
        </w:rPr>
      </w:pPr>
    </w:p>
    <w:p w14:paraId="43929773" w14:textId="77777777" w:rsidR="00577C2B" w:rsidRDefault="007845E4">
      <w:pPr>
        <w:tabs>
          <w:tab w:val="left" w:pos="1080"/>
        </w:tabs>
        <w:ind w:left="1080" w:hanging="540"/>
        <w:rPr>
          <w:rFonts w:ascii="Arial" w:hAnsi="Arial" w:cs="Arial"/>
          <w:sz w:val="22"/>
          <w:szCs w:val="22"/>
        </w:rPr>
      </w:pPr>
      <w:r>
        <w:rPr>
          <w:rFonts w:ascii="Arial" w:hAnsi="Arial" w:cs="Arial"/>
          <w:sz w:val="22"/>
          <w:szCs w:val="22"/>
        </w:rPr>
        <w:t xml:space="preserve">(a) </w:t>
      </w:r>
      <w:r>
        <w:rPr>
          <w:rFonts w:ascii="Arial" w:hAnsi="Arial" w:cs="Arial"/>
          <w:sz w:val="22"/>
          <w:szCs w:val="22"/>
        </w:rPr>
        <w:tab/>
        <w:t>if delivered by hand, at the time of delivery; or</w:t>
      </w:r>
    </w:p>
    <w:p w14:paraId="69C8E06E" w14:textId="77777777" w:rsidR="00577C2B" w:rsidRDefault="00577C2B">
      <w:pPr>
        <w:tabs>
          <w:tab w:val="left" w:pos="1080"/>
        </w:tabs>
        <w:ind w:left="1080" w:hanging="540"/>
        <w:rPr>
          <w:rFonts w:ascii="Arial" w:hAnsi="Arial" w:cs="Arial"/>
          <w:sz w:val="22"/>
          <w:szCs w:val="22"/>
        </w:rPr>
      </w:pPr>
    </w:p>
    <w:p w14:paraId="5A56CB01" w14:textId="77777777" w:rsidR="00577C2B" w:rsidRDefault="007845E4">
      <w:pPr>
        <w:tabs>
          <w:tab w:val="left" w:pos="1080"/>
        </w:tabs>
        <w:ind w:left="1080" w:hanging="540"/>
        <w:rPr>
          <w:rFonts w:ascii="Arial" w:hAnsi="Arial" w:cs="Arial"/>
          <w:sz w:val="22"/>
          <w:szCs w:val="22"/>
        </w:rPr>
      </w:pPr>
      <w:r>
        <w:rPr>
          <w:rFonts w:ascii="Arial" w:hAnsi="Arial" w:cs="Arial"/>
          <w:sz w:val="22"/>
          <w:szCs w:val="22"/>
        </w:rPr>
        <w:t xml:space="preserve">(b) </w:t>
      </w:r>
      <w:r>
        <w:rPr>
          <w:rFonts w:ascii="Arial" w:hAnsi="Arial" w:cs="Arial"/>
          <w:sz w:val="22"/>
          <w:szCs w:val="22"/>
        </w:rPr>
        <w:tab/>
        <w:t>if sent by first class mail on the next business day after the date of posting;</w:t>
      </w:r>
    </w:p>
    <w:p w14:paraId="4EB6C68B" w14:textId="77777777" w:rsidR="00577C2B" w:rsidRDefault="00577C2B">
      <w:pPr>
        <w:tabs>
          <w:tab w:val="left" w:pos="1080"/>
        </w:tabs>
        <w:ind w:left="1080" w:hanging="540"/>
        <w:rPr>
          <w:rFonts w:ascii="Arial" w:hAnsi="Arial" w:cs="Arial"/>
          <w:sz w:val="22"/>
          <w:szCs w:val="22"/>
        </w:rPr>
      </w:pPr>
    </w:p>
    <w:p w14:paraId="54EBB2E3" w14:textId="77777777" w:rsidR="00577C2B" w:rsidRDefault="007845E4">
      <w:pPr>
        <w:ind w:left="540"/>
        <w:rPr>
          <w:rFonts w:ascii="Arial" w:hAnsi="Arial" w:cs="Arial"/>
          <w:sz w:val="22"/>
          <w:szCs w:val="22"/>
        </w:rPr>
      </w:pPr>
      <w:r>
        <w:rPr>
          <w:rFonts w:ascii="Arial" w:hAnsi="Arial" w:cs="Arial"/>
          <w:sz w:val="22"/>
          <w:szCs w:val="22"/>
        </w:rPr>
        <w:t xml:space="preserve">For the purpose of this clause, “business day” means any day other than a Saturday, Sunday or a day which is a public holiday in place both of dispatch and address of the notice. </w:t>
      </w:r>
    </w:p>
    <w:p w14:paraId="713A99FC" w14:textId="77777777" w:rsidR="00577C2B" w:rsidRDefault="00577C2B">
      <w:pPr>
        <w:rPr>
          <w:rFonts w:ascii="Arial" w:hAnsi="Arial" w:cs="Arial"/>
          <w:sz w:val="22"/>
          <w:szCs w:val="22"/>
        </w:rPr>
      </w:pPr>
    </w:p>
    <w:p w14:paraId="70324B7C" w14:textId="77777777" w:rsidR="00577C2B" w:rsidRDefault="007845E4">
      <w:pPr>
        <w:ind w:left="540" w:hanging="540"/>
        <w:jc w:val="both"/>
        <w:rPr>
          <w:rFonts w:ascii="Arial" w:hAnsi="Arial" w:cs="Arial"/>
          <w:sz w:val="22"/>
          <w:szCs w:val="22"/>
        </w:rPr>
      </w:pPr>
      <w:r>
        <w:rPr>
          <w:rFonts w:ascii="Arial" w:hAnsi="Arial" w:cs="Arial"/>
          <w:sz w:val="22"/>
          <w:szCs w:val="22"/>
        </w:rPr>
        <w:t xml:space="preserve">(8) </w:t>
      </w:r>
      <w:r>
        <w:rPr>
          <w:rFonts w:ascii="Arial" w:hAnsi="Arial" w:cs="Arial"/>
          <w:sz w:val="22"/>
          <w:szCs w:val="22"/>
        </w:rPr>
        <w:tab/>
        <w:t>No failure to exercise and no delay in exercising on the part of the Council any right, power or privilege hereunder shall operate as a waiver thereof, nor shall any single or partial exercise of any right, power or privilege preclude any other or further exercise thereof, or the exercise of any right, power or privilege. The rights and remedies provided herein are cumulative and not exclusive of any right or remedies provided by law.</w:t>
      </w:r>
    </w:p>
    <w:p w14:paraId="5486C676" w14:textId="77777777" w:rsidR="00577C2B" w:rsidRDefault="00577C2B">
      <w:pPr>
        <w:ind w:left="540" w:hanging="540"/>
        <w:jc w:val="both"/>
        <w:rPr>
          <w:rFonts w:ascii="Arial" w:hAnsi="Arial" w:cs="Arial"/>
          <w:sz w:val="22"/>
          <w:szCs w:val="22"/>
        </w:rPr>
      </w:pPr>
    </w:p>
    <w:p w14:paraId="517884CB" w14:textId="77777777" w:rsidR="00577C2B" w:rsidRDefault="007845E4">
      <w:pPr>
        <w:ind w:left="540" w:hanging="540"/>
        <w:jc w:val="both"/>
        <w:rPr>
          <w:rFonts w:ascii="Arial" w:hAnsi="Arial" w:cs="Arial"/>
          <w:sz w:val="22"/>
          <w:szCs w:val="22"/>
        </w:rPr>
      </w:pPr>
      <w:r>
        <w:rPr>
          <w:rFonts w:ascii="Arial" w:hAnsi="Arial" w:cs="Arial"/>
          <w:sz w:val="22"/>
          <w:szCs w:val="22"/>
        </w:rPr>
        <w:t xml:space="preserve">(9) </w:t>
      </w:r>
      <w:r>
        <w:rPr>
          <w:rFonts w:ascii="Arial" w:hAnsi="Arial" w:cs="Arial"/>
          <w:sz w:val="22"/>
          <w:szCs w:val="22"/>
        </w:rPr>
        <w:tab/>
        <w:t xml:space="preserve">The Guarantor hereby warrants to the Council that it has full power and authority to enter into and perform its obligations under this guarantee and is not subject to any agreement or impediment which would prevent it entering into this guarantee or reduce the effectiveness of this guarantee to the Council.  </w:t>
      </w:r>
      <w:r>
        <w:rPr>
          <w:rFonts w:ascii="Arial" w:hAnsi="Arial" w:cs="Arial"/>
          <w:sz w:val="22"/>
          <w:szCs w:val="22"/>
        </w:rPr>
        <w:tab/>
      </w:r>
      <w:r>
        <w:rPr>
          <w:rFonts w:ascii="Arial" w:hAnsi="Arial" w:cs="Arial"/>
          <w:sz w:val="22"/>
          <w:szCs w:val="22"/>
        </w:rPr>
        <w:br/>
      </w:r>
    </w:p>
    <w:p w14:paraId="178B371E" w14:textId="77777777" w:rsidR="00577C2B" w:rsidRDefault="007845E4">
      <w:pPr>
        <w:ind w:left="540" w:hanging="540"/>
        <w:jc w:val="both"/>
        <w:rPr>
          <w:rFonts w:ascii="Arial" w:hAnsi="Arial" w:cs="Arial"/>
          <w:sz w:val="22"/>
          <w:szCs w:val="22"/>
        </w:rPr>
      </w:pPr>
      <w:r>
        <w:rPr>
          <w:rFonts w:ascii="Arial" w:hAnsi="Arial" w:cs="Arial"/>
          <w:sz w:val="22"/>
          <w:szCs w:val="22"/>
        </w:rPr>
        <w:t xml:space="preserve">(10) </w:t>
      </w:r>
      <w:r>
        <w:rPr>
          <w:rFonts w:ascii="Arial" w:hAnsi="Arial" w:cs="Arial"/>
          <w:sz w:val="22"/>
          <w:szCs w:val="22"/>
        </w:rPr>
        <w:tab/>
        <w:t xml:space="preserve">This guarantee shall be binding upon the Guarantor’s successors in title. </w:t>
      </w:r>
    </w:p>
    <w:p w14:paraId="52CE256E" w14:textId="77777777" w:rsidR="00577C2B" w:rsidRDefault="00577C2B">
      <w:pPr>
        <w:ind w:left="540" w:hanging="540"/>
        <w:jc w:val="both"/>
        <w:rPr>
          <w:rFonts w:ascii="Arial" w:hAnsi="Arial" w:cs="Arial"/>
          <w:sz w:val="22"/>
          <w:szCs w:val="22"/>
        </w:rPr>
      </w:pPr>
    </w:p>
    <w:p w14:paraId="497EDB41" w14:textId="77777777" w:rsidR="00577C2B" w:rsidRDefault="007845E4">
      <w:pPr>
        <w:ind w:left="540" w:hanging="540"/>
        <w:jc w:val="both"/>
        <w:rPr>
          <w:rFonts w:ascii="Arial" w:hAnsi="Arial" w:cs="Arial"/>
          <w:sz w:val="22"/>
          <w:szCs w:val="22"/>
        </w:rPr>
      </w:pPr>
      <w:r>
        <w:rPr>
          <w:rFonts w:ascii="Arial" w:hAnsi="Arial" w:cs="Arial"/>
          <w:sz w:val="22"/>
          <w:szCs w:val="22"/>
        </w:rPr>
        <w:t xml:space="preserve">(11) </w:t>
      </w:r>
      <w:r>
        <w:rPr>
          <w:rFonts w:ascii="Arial" w:hAnsi="Arial" w:cs="Arial"/>
          <w:sz w:val="22"/>
          <w:szCs w:val="22"/>
        </w:rPr>
        <w:tab/>
        <w:t xml:space="preserve">This guarantee shall remain in full force and effect notwithstanding any change in the constitution of the Guarantor, the Service Provider or the Council. </w:t>
      </w:r>
    </w:p>
    <w:p w14:paraId="22AE34D7" w14:textId="77777777" w:rsidR="00577C2B" w:rsidRDefault="00577C2B">
      <w:pPr>
        <w:ind w:left="540" w:hanging="540"/>
        <w:jc w:val="both"/>
        <w:rPr>
          <w:rFonts w:ascii="Arial" w:hAnsi="Arial" w:cs="Arial"/>
          <w:sz w:val="22"/>
          <w:szCs w:val="22"/>
        </w:rPr>
      </w:pPr>
    </w:p>
    <w:p w14:paraId="102DE8FC" w14:textId="77777777" w:rsidR="00577C2B" w:rsidRDefault="007845E4">
      <w:pPr>
        <w:ind w:left="540" w:hanging="540"/>
        <w:jc w:val="both"/>
        <w:rPr>
          <w:rFonts w:ascii="Arial" w:hAnsi="Arial" w:cs="Arial"/>
          <w:sz w:val="22"/>
          <w:szCs w:val="22"/>
        </w:rPr>
      </w:pPr>
      <w:r>
        <w:rPr>
          <w:rFonts w:ascii="Arial" w:hAnsi="Arial" w:cs="Arial"/>
          <w:sz w:val="22"/>
          <w:szCs w:val="22"/>
        </w:rPr>
        <w:t xml:space="preserve">(12) </w:t>
      </w:r>
      <w:r>
        <w:rPr>
          <w:rFonts w:ascii="Arial" w:hAnsi="Arial" w:cs="Arial"/>
          <w:sz w:val="22"/>
          <w:szCs w:val="22"/>
        </w:rPr>
        <w:tab/>
        <w:t xml:space="preserve">This guarantee shall be governed by and construed in all respects in accordance with English Law and the parties agree to submit to the exclusive jurisdiction of the English Courts as regards any claim or matter arising in relation to this guarantee. </w:t>
      </w:r>
    </w:p>
    <w:p w14:paraId="4C4FCCF5" w14:textId="77777777" w:rsidR="00577C2B" w:rsidRDefault="00577C2B">
      <w:pPr>
        <w:ind w:left="540" w:hanging="540"/>
        <w:jc w:val="both"/>
        <w:rPr>
          <w:rFonts w:ascii="Arial" w:hAnsi="Arial" w:cs="Arial"/>
          <w:sz w:val="22"/>
          <w:szCs w:val="22"/>
        </w:rPr>
      </w:pPr>
    </w:p>
    <w:p w14:paraId="2C76C2CC" w14:textId="77777777" w:rsidR="00577C2B" w:rsidRDefault="00577C2B">
      <w:pPr>
        <w:ind w:left="540" w:hanging="540"/>
        <w:jc w:val="both"/>
        <w:rPr>
          <w:rFonts w:ascii="Arial" w:hAnsi="Arial" w:cs="Arial"/>
          <w:sz w:val="22"/>
          <w:szCs w:val="22"/>
        </w:rPr>
      </w:pPr>
    </w:p>
    <w:p w14:paraId="631BE63F" w14:textId="77777777" w:rsidR="00577C2B" w:rsidRDefault="00577C2B">
      <w:pPr>
        <w:rPr>
          <w:rFonts w:ascii="Arial" w:hAnsi="Arial" w:cs="Arial"/>
          <w:sz w:val="22"/>
          <w:szCs w:val="22"/>
        </w:rPr>
      </w:pPr>
    </w:p>
    <w:p w14:paraId="405CEC6F" w14:textId="77777777" w:rsidR="00577C2B" w:rsidRDefault="007845E4">
      <w:pPr>
        <w:rPr>
          <w:rFonts w:ascii="Arial" w:hAnsi="Arial" w:cs="Arial"/>
          <w:sz w:val="22"/>
          <w:szCs w:val="22"/>
        </w:rPr>
      </w:pPr>
      <w:r>
        <w:rPr>
          <w:rFonts w:ascii="Arial" w:hAnsi="Arial" w:cs="Arial"/>
          <w:sz w:val="22"/>
          <w:szCs w:val="22"/>
        </w:rPr>
        <w:t xml:space="preserve">DATED this [Insert date at award if guarantee required]       </w:t>
      </w:r>
      <w:r>
        <w:rPr>
          <w:rFonts w:ascii="Arial" w:hAnsi="Arial" w:cs="Arial"/>
          <w:sz w:val="22"/>
          <w:szCs w:val="22"/>
        </w:rPr>
        <w:br/>
      </w:r>
    </w:p>
    <w:p w14:paraId="47E7273B" w14:textId="77777777" w:rsidR="00577C2B" w:rsidRDefault="00577C2B">
      <w:pPr>
        <w:rPr>
          <w:rFonts w:ascii="Arial" w:hAnsi="Arial" w:cs="Arial"/>
          <w:sz w:val="22"/>
          <w:szCs w:val="22"/>
        </w:rPr>
      </w:pPr>
    </w:p>
    <w:p w14:paraId="09D8D229" w14:textId="77777777" w:rsidR="00577C2B" w:rsidRDefault="007845E4">
      <w:pPr>
        <w:jc w:val="both"/>
        <w:rPr>
          <w:rFonts w:ascii="Arial" w:hAnsi="Arial" w:cs="Arial"/>
          <w:sz w:val="22"/>
          <w:szCs w:val="22"/>
        </w:rPr>
      </w:pPr>
      <w:r>
        <w:rPr>
          <w:rFonts w:ascii="Arial" w:hAnsi="Arial" w:cs="Arial"/>
          <w:sz w:val="22"/>
          <w:szCs w:val="22"/>
        </w:rPr>
        <w:t>IN WITNESS whereof the Guarantor and the Council have executed this guarantee as a deed on the date set out above:</w:t>
      </w:r>
    </w:p>
    <w:p w14:paraId="5E032C8F" w14:textId="77777777" w:rsidR="00577C2B" w:rsidRDefault="00577C2B">
      <w:pPr>
        <w:jc w:val="both"/>
        <w:rPr>
          <w:rFonts w:ascii="Arial" w:hAnsi="Arial" w:cs="Arial"/>
          <w:sz w:val="22"/>
          <w:szCs w:val="22"/>
        </w:rPr>
      </w:pPr>
    </w:p>
    <w:p w14:paraId="3AD15699" w14:textId="77777777" w:rsidR="00577C2B" w:rsidRDefault="007845E4">
      <w:pPr>
        <w:jc w:val="both"/>
        <w:rPr>
          <w:rFonts w:ascii="Arial" w:hAnsi="Arial" w:cs="Arial"/>
          <w:sz w:val="22"/>
          <w:szCs w:val="22"/>
        </w:rPr>
      </w:pPr>
      <w:r>
        <w:rPr>
          <w:rFonts w:ascii="Arial" w:hAnsi="Arial" w:cs="Arial"/>
          <w:sz w:val="22"/>
          <w:szCs w:val="22"/>
        </w:rPr>
        <w:t xml:space="preserve"> </w:t>
      </w:r>
    </w:p>
    <w:p w14:paraId="0BF3ED99" w14:textId="77777777" w:rsidR="00577C2B" w:rsidRDefault="007845E4">
      <w:pPr>
        <w:rPr>
          <w:rFonts w:ascii="Arial" w:hAnsi="Arial" w:cs="Arial"/>
          <w:sz w:val="22"/>
          <w:szCs w:val="22"/>
        </w:rPr>
      </w:pPr>
      <w:r>
        <w:rPr>
          <w:rFonts w:ascii="Arial" w:hAnsi="Arial" w:cs="Arial"/>
          <w:sz w:val="22"/>
          <w:szCs w:val="22"/>
        </w:rPr>
        <w:t xml:space="preserve">Executed as a deed by: </w:t>
      </w:r>
    </w:p>
    <w:p w14:paraId="27EEBB09" w14:textId="77777777" w:rsidR="00577C2B" w:rsidRDefault="007845E4">
      <w:pPr>
        <w:rPr>
          <w:rFonts w:ascii="Arial" w:hAnsi="Arial" w:cs="Arial"/>
          <w:b/>
          <w:sz w:val="22"/>
          <w:szCs w:val="22"/>
        </w:rPr>
      </w:pPr>
      <w:r>
        <w:rPr>
          <w:rFonts w:ascii="Arial" w:hAnsi="Arial" w:cs="Arial"/>
          <w:sz w:val="22"/>
          <w:szCs w:val="22"/>
        </w:rPr>
        <w:br/>
      </w:r>
      <w:r>
        <w:rPr>
          <w:rFonts w:ascii="Arial" w:hAnsi="Arial" w:cs="Arial"/>
          <w:b/>
          <w:sz w:val="22"/>
          <w:szCs w:val="22"/>
        </w:rPr>
        <w:t>[to be completed at award]</w:t>
      </w:r>
    </w:p>
    <w:p w14:paraId="0C8A0171" w14:textId="77777777" w:rsidR="00577C2B" w:rsidRDefault="00577C2B">
      <w:pPr>
        <w:rPr>
          <w:rFonts w:ascii="Arial" w:hAnsi="Arial" w:cs="Arial"/>
          <w:sz w:val="22"/>
          <w:szCs w:val="22"/>
        </w:rPr>
      </w:pPr>
    </w:p>
    <w:p w14:paraId="2566163B" w14:textId="77777777" w:rsidR="00577C2B" w:rsidRDefault="007845E4">
      <w:pPr>
        <w:rPr>
          <w:rFonts w:ascii="Arial" w:hAnsi="Arial" w:cs="Arial"/>
          <w:sz w:val="22"/>
          <w:szCs w:val="22"/>
        </w:rPr>
      </w:pPr>
      <w:r>
        <w:rPr>
          <w:rFonts w:ascii="Arial" w:hAnsi="Arial" w:cs="Arial"/>
          <w:sz w:val="22"/>
          <w:szCs w:val="22"/>
        </w:rPr>
        <w:t>Director Signature</w:t>
      </w:r>
      <w:r>
        <w:rPr>
          <w:rFonts w:ascii="Arial" w:hAnsi="Arial" w:cs="Arial"/>
          <w:sz w:val="22"/>
          <w:szCs w:val="22"/>
        </w:rPr>
        <w:tab/>
        <w:t>….……………………………………</w:t>
      </w:r>
    </w:p>
    <w:p w14:paraId="586FA887" w14:textId="77777777" w:rsidR="00577C2B" w:rsidRDefault="00577C2B">
      <w:pPr>
        <w:rPr>
          <w:rFonts w:ascii="Arial" w:hAnsi="Arial" w:cs="Arial"/>
          <w:sz w:val="22"/>
          <w:szCs w:val="22"/>
        </w:rPr>
      </w:pPr>
    </w:p>
    <w:p w14:paraId="4EA12DBE" w14:textId="77777777" w:rsidR="00577C2B" w:rsidRDefault="007845E4">
      <w:pPr>
        <w:rPr>
          <w:rFonts w:ascii="Arial" w:hAnsi="Arial" w:cs="Arial"/>
          <w:sz w:val="22"/>
          <w:szCs w:val="22"/>
        </w:rPr>
      </w:pPr>
      <w:r>
        <w:rPr>
          <w:rFonts w:ascii="Arial" w:hAnsi="Arial" w:cs="Arial"/>
          <w:sz w:val="22"/>
          <w:szCs w:val="22"/>
        </w:rPr>
        <w:t>Print Name</w:t>
      </w:r>
      <w:r>
        <w:rPr>
          <w:rFonts w:ascii="Arial" w:hAnsi="Arial" w:cs="Arial"/>
          <w:sz w:val="22"/>
          <w:szCs w:val="22"/>
        </w:rPr>
        <w:tab/>
      </w:r>
      <w:r>
        <w:rPr>
          <w:rFonts w:ascii="Arial" w:hAnsi="Arial" w:cs="Arial"/>
          <w:sz w:val="22"/>
          <w:szCs w:val="22"/>
        </w:rPr>
        <w:tab/>
        <w:t>……………………………………….</w:t>
      </w:r>
    </w:p>
    <w:p w14:paraId="18649EAE" w14:textId="77777777" w:rsidR="00577C2B" w:rsidRDefault="00577C2B">
      <w:pPr>
        <w:rPr>
          <w:rFonts w:ascii="Arial" w:hAnsi="Arial" w:cs="Arial"/>
          <w:sz w:val="22"/>
          <w:szCs w:val="22"/>
        </w:rPr>
      </w:pPr>
    </w:p>
    <w:p w14:paraId="672825B7" w14:textId="77777777" w:rsidR="00577C2B" w:rsidRDefault="007845E4">
      <w:pPr>
        <w:rPr>
          <w:rFonts w:ascii="Arial" w:hAnsi="Arial" w:cs="Arial"/>
          <w:sz w:val="22"/>
          <w:szCs w:val="22"/>
        </w:rPr>
      </w:pPr>
      <w:r>
        <w:rPr>
          <w:rFonts w:ascii="Arial" w:hAnsi="Arial" w:cs="Arial"/>
          <w:sz w:val="22"/>
          <w:szCs w:val="22"/>
        </w:rPr>
        <w:t>Director Signature</w:t>
      </w:r>
      <w:r>
        <w:rPr>
          <w:rFonts w:ascii="Arial" w:hAnsi="Arial" w:cs="Arial"/>
          <w:sz w:val="22"/>
          <w:szCs w:val="22"/>
        </w:rPr>
        <w:tab/>
        <w:t>………………………………………</w:t>
      </w:r>
    </w:p>
    <w:p w14:paraId="0A3BD9A4" w14:textId="77777777" w:rsidR="00577C2B" w:rsidRDefault="00577C2B">
      <w:pPr>
        <w:rPr>
          <w:rFonts w:ascii="Arial" w:hAnsi="Arial" w:cs="Arial"/>
          <w:sz w:val="22"/>
          <w:szCs w:val="22"/>
        </w:rPr>
      </w:pPr>
    </w:p>
    <w:p w14:paraId="35191B3B" w14:textId="77777777" w:rsidR="00577C2B" w:rsidRDefault="007845E4">
      <w:pPr>
        <w:rPr>
          <w:rFonts w:ascii="Arial" w:hAnsi="Arial" w:cs="Arial"/>
          <w:sz w:val="22"/>
          <w:szCs w:val="22"/>
        </w:rPr>
      </w:pPr>
      <w:r>
        <w:rPr>
          <w:rFonts w:ascii="Arial" w:hAnsi="Arial" w:cs="Arial"/>
          <w:sz w:val="22"/>
          <w:szCs w:val="22"/>
        </w:rPr>
        <w:t>Print Name</w:t>
      </w:r>
      <w:r>
        <w:rPr>
          <w:rFonts w:ascii="Arial" w:hAnsi="Arial" w:cs="Arial"/>
          <w:sz w:val="22"/>
          <w:szCs w:val="22"/>
        </w:rPr>
        <w:tab/>
      </w:r>
      <w:r>
        <w:rPr>
          <w:rFonts w:ascii="Arial" w:hAnsi="Arial" w:cs="Arial"/>
          <w:sz w:val="22"/>
          <w:szCs w:val="22"/>
        </w:rPr>
        <w:tab/>
        <w:t>……………………………………….</w:t>
      </w:r>
    </w:p>
    <w:p w14:paraId="1F36782F" w14:textId="77777777" w:rsidR="00577C2B" w:rsidRDefault="00577C2B">
      <w:pPr>
        <w:rPr>
          <w:rFonts w:ascii="Arial" w:hAnsi="Arial" w:cs="Arial"/>
          <w:sz w:val="22"/>
          <w:szCs w:val="22"/>
        </w:rPr>
      </w:pPr>
    </w:p>
    <w:p w14:paraId="07AD5D13" w14:textId="77777777" w:rsidR="00577C2B" w:rsidRDefault="00577C2B">
      <w:pPr>
        <w:rPr>
          <w:rFonts w:ascii="Arial" w:hAnsi="Arial" w:cs="Arial"/>
          <w:sz w:val="22"/>
          <w:szCs w:val="22"/>
        </w:rPr>
      </w:pPr>
    </w:p>
    <w:p w14:paraId="20D845A5" w14:textId="77777777" w:rsidR="00577C2B" w:rsidRDefault="007845E4">
      <w:pPr>
        <w:rPr>
          <w:rFonts w:ascii="Arial" w:hAnsi="Arial" w:cs="Arial"/>
          <w:sz w:val="22"/>
          <w:szCs w:val="22"/>
        </w:rPr>
      </w:pPr>
      <w:r>
        <w:rPr>
          <w:rFonts w:ascii="Arial" w:hAnsi="Arial" w:cs="Arial"/>
          <w:sz w:val="22"/>
          <w:szCs w:val="22"/>
        </w:rPr>
        <w:t xml:space="preserve">The Common Seal of </w:t>
      </w:r>
    </w:p>
    <w:p w14:paraId="23F49712" w14:textId="77777777" w:rsidR="00577C2B" w:rsidRDefault="007845E4">
      <w:pPr>
        <w:rPr>
          <w:rFonts w:ascii="Arial" w:hAnsi="Arial" w:cs="Arial"/>
          <w:b/>
          <w:sz w:val="22"/>
          <w:szCs w:val="22"/>
        </w:rPr>
      </w:pPr>
      <w:r>
        <w:rPr>
          <w:rFonts w:ascii="Arial" w:hAnsi="Arial" w:cs="Arial"/>
          <w:b/>
          <w:sz w:val="22"/>
          <w:szCs w:val="22"/>
          <w:lang w:val="en-US"/>
        </w:rPr>
        <w:t>Norfolk County Council</w:t>
      </w:r>
      <w:r>
        <w:rPr>
          <w:rFonts w:ascii="Arial" w:hAnsi="Arial" w:cs="Arial"/>
          <w:sz w:val="22"/>
          <w:szCs w:val="22"/>
        </w:rPr>
        <w:br/>
        <w:t>was affixed to this Deed in the presence of:</w:t>
      </w:r>
    </w:p>
    <w:p w14:paraId="795455FE" w14:textId="77777777" w:rsidR="00577C2B" w:rsidRDefault="00577C2B">
      <w:pPr>
        <w:rPr>
          <w:rFonts w:ascii="Arial" w:hAnsi="Arial" w:cs="Arial"/>
          <w:sz w:val="22"/>
          <w:szCs w:val="22"/>
        </w:rPr>
      </w:pPr>
    </w:p>
    <w:p w14:paraId="3373E3EA" w14:textId="77777777" w:rsidR="00577C2B" w:rsidRDefault="00577C2B">
      <w:pPr>
        <w:rPr>
          <w:rFonts w:ascii="Arial" w:hAnsi="Arial" w:cs="Arial"/>
          <w:sz w:val="22"/>
          <w:szCs w:val="22"/>
        </w:rPr>
      </w:pPr>
    </w:p>
    <w:p w14:paraId="7FFB5E8C" w14:textId="77777777" w:rsidR="00577C2B" w:rsidRDefault="00577C2B">
      <w:pPr>
        <w:rPr>
          <w:rFonts w:ascii="Arial" w:hAnsi="Arial" w:cs="Arial"/>
          <w:sz w:val="22"/>
          <w:szCs w:val="22"/>
        </w:rPr>
      </w:pPr>
    </w:p>
    <w:p w14:paraId="69671931" w14:textId="77777777" w:rsidR="00577C2B" w:rsidRDefault="00577C2B">
      <w:pPr>
        <w:rPr>
          <w:rFonts w:ascii="Arial" w:hAnsi="Arial" w:cs="Arial"/>
          <w:sz w:val="22"/>
          <w:szCs w:val="22"/>
        </w:rPr>
      </w:pPr>
    </w:p>
    <w:p w14:paraId="333E6237" w14:textId="77777777" w:rsidR="00577C2B" w:rsidRDefault="007845E4">
      <w:pPr>
        <w:rPr>
          <w:rFonts w:ascii="Arial" w:hAnsi="Arial" w:cs="Arial"/>
          <w:sz w:val="22"/>
          <w:szCs w:val="22"/>
        </w:rPr>
      </w:pPr>
      <w:r>
        <w:rPr>
          <w:rFonts w:ascii="Arial" w:hAnsi="Arial" w:cs="Arial"/>
          <w:sz w:val="22"/>
          <w:szCs w:val="22"/>
        </w:rPr>
        <w:br/>
        <w:t>…………………………..</w:t>
      </w:r>
    </w:p>
    <w:p w14:paraId="7B4AA3A8" w14:textId="77777777" w:rsidR="00577C2B" w:rsidRDefault="00577C2B">
      <w:pPr>
        <w:spacing w:after="160" w:line="256" w:lineRule="auto"/>
        <w:contextualSpacing/>
        <w:rPr>
          <w:rFonts w:ascii="Arial" w:eastAsia="Calibri" w:hAnsi="Arial" w:cs="Arial"/>
          <w:sz w:val="22"/>
          <w:szCs w:val="22"/>
        </w:rPr>
      </w:pPr>
    </w:p>
    <w:p w14:paraId="79754F66" w14:textId="77777777" w:rsidR="00577C2B" w:rsidRDefault="00577C2B">
      <w:pPr>
        <w:spacing w:after="160" w:line="256" w:lineRule="auto"/>
        <w:ind w:left="720"/>
        <w:contextualSpacing/>
        <w:rPr>
          <w:rFonts w:ascii="Arial" w:eastAsia="Calibri" w:hAnsi="Arial" w:cs="Arial"/>
          <w:sz w:val="22"/>
          <w:szCs w:val="22"/>
        </w:rPr>
      </w:pPr>
    </w:p>
    <w:p w14:paraId="24740780" w14:textId="77777777" w:rsidR="00577C2B" w:rsidRDefault="00577C2B">
      <w:pPr>
        <w:spacing w:after="160" w:line="256" w:lineRule="auto"/>
        <w:ind w:left="720"/>
        <w:contextualSpacing/>
        <w:rPr>
          <w:rFonts w:ascii="Arial" w:eastAsia="Calibri" w:hAnsi="Arial" w:cs="Arial"/>
          <w:sz w:val="22"/>
          <w:szCs w:val="22"/>
        </w:rPr>
      </w:pPr>
    </w:p>
    <w:p w14:paraId="12506E54" w14:textId="77777777" w:rsidR="00577C2B" w:rsidRDefault="007845E4">
      <w:pPr>
        <w:rPr>
          <w:rFonts w:ascii="Arial" w:eastAsia="Calibri" w:hAnsi="Arial" w:cs="Arial"/>
          <w:sz w:val="22"/>
          <w:szCs w:val="22"/>
        </w:rPr>
      </w:pPr>
      <w:r>
        <w:rPr>
          <w:rFonts w:ascii="Arial" w:eastAsia="Calibri" w:hAnsi="Arial" w:cs="Arial"/>
          <w:sz w:val="22"/>
          <w:szCs w:val="22"/>
        </w:rPr>
        <w:br w:type="page"/>
      </w:r>
    </w:p>
    <w:p w14:paraId="32A5422A"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lastRenderedPageBreak/>
        <w:t>SCHEDULE 8</w:t>
      </w:r>
    </w:p>
    <w:p w14:paraId="08E82133"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b/>
          <w:sz w:val="22"/>
          <w:szCs w:val="22"/>
        </w:rPr>
        <w:br/>
        <w:t xml:space="preserve">EXIT PLAN </w:t>
      </w:r>
    </w:p>
    <w:p w14:paraId="4C4E5022" w14:textId="77777777" w:rsidR="00577C2B" w:rsidRDefault="00577C2B">
      <w:pPr>
        <w:tabs>
          <w:tab w:val="left" w:pos="1410"/>
        </w:tabs>
        <w:jc w:val="both"/>
        <w:rPr>
          <w:rFonts w:ascii="Arial" w:hAnsi="Arial" w:cs="Arial"/>
          <w:b/>
          <w:sz w:val="22"/>
          <w:szCs w:val="22"/>
        </w:rPr>
      </w:pPr>
    </w:p>
    <w:p w14:paraId="73650170" w14:textId="77777777" w:rsidR="00577C2B" w:rsidRDefault="00577C2B">
      <w:pPr>
        <w:tabs>
          <w:tab w:val="left" w:pos="1410"/>
        </w:tabs>
        <w:jc w:val="both"/>
        <w:rPr>
          <w:rFonts w:ascii="Arial" w:hAnsi="Arial" w:cs="Arial"/>
          <w:b/>
          <w:sz w:val="22"/>
          <w:szCs w:val="22"/>
        </w:rPr>
      </w:pPr>
    </w:p>
    <w:p w14:paraId="04F524C5" w14:textId="77777777" w:rsidR="00577C2B" w:rsidRDefault="007845E4">
      <w:pPr>
        <w:tabs>
          <w:tab w:val="left" w:pos="1410"/>
        </w:tabs>
        <w:jc w:val="both"/>
        <w:rPr>
          <w:rFonts w:ascii="Arial" w:hAnsi="Arial" w:cs="Arial"/>
          <w:sz w:val="22"/>
          <w:szCs w:val="22"/>
        </w:rPr>
      </w:pPr>
      <w:r>
        <w:rPr>
          <w:rFonts w:ascii="Arial" w:hAnsi="Arial" w:cs="Arial"/>
          <w:sz w:val="22"/>
          <w:szCs w:val="22"/>
        </w:rPr>
        <w:t xml:space="preserve">The Parties shall comply with the following provisions: </w:t>
      </w:r>
    </w:p>
    <w:p w14:paraId="4B904F71" w14:textId="77777777" w:rsidR="00577C2B" w:rsidRDefault="00577C2B">
      <w:pPr>
        <w:tabs>
          <w:tab w:val="left" w:pos="1410"/>
        </w:tabs>
        <w:jc w:val="both"/>
        <w:rPr>
          <w:rFonts w:ascii="Arial" w:hAnsi="Arial" w:cs="Arial"/>
          <w:sz w:val="22"/>
          <w:szCs w:val="22"/>
        </w:rPr>
      </w:pPr>
    </w:p>
    <w:p w14:paraId="7A446C87" w14:textId="77777777" w:rsidR="00577C2B" w:rsidRDefault="007845E4">
      <w:pPr>
        <w:tabs>
          <w:tab w:val="left" w:pos="1410"/>
        </w:tabs>
        <w:jc w:val="both"/>
        <w:rPr>
          <w:rFonts w:ascii="Arial" w:hAnsi="Arial" w:cs="Arial"/>
          <w:b/>
          <w:sz w:val="22"/>
          <w:szCs w:val="22"/>
        </w:rPr>
      </w:pPr>
      <w:r>
        <w:rPr>
          <w:rFonts w:ascii="Arial" w:hAnsi="Arial" w:cs="Arial"/>
          <w:b/>
          <w:sz w:val="22"/>
          <w:szCs w:val="22"/>
        </w:rPr>
        <w:t xml:space="preserve">1. General Assistance </w:t>
      </w:r>
    </w:p>
    <w:p w14:paraId="2E046603" w14:textId="77777777" w:rsidR="00577C2B" w:rsidRDefault="00577C2B">
      <w:pPr>
        <w:tabs>
          <w:tab w:val="left" w:pos="1410"/>
        </w:tabs>
        <w:jc w:val="both"/>
        <w:rPr>
          <w:rFonts w:ascii="Arial" w:hAnsi="Arial" w:cs="Arial"/>
          <w:b/>
          <w:sz w:val="22"/>
          <w:szCs w:val="22"/>
        </w:rPr>
      </w:pPr>
    </w:p>
    <w:p w14:paraId="79CA5B60" w14:textId="77777777" w:rsidR="00577C2B" w:rsidRDefault="007845E4">
      <w:pPr>
        <w:tabs>
          <w:tab w:val="left" w:pos="1410"/>
        </w:tabs>
        <w:jc w:val="both"/>
        <w:rPr>
          <w:rFonts w:ascii="Arial" w:hAnsi="Arial" w:cs="Arial"/>
          <w:sz w:val="22"/>
          <w:szCs w:val="22"/>
        </w:rPr>
      </w:pPr>
      <w:r>
        <w:rPr>
          <w:rFonts w:ascii="Arial" w:hAnsi="Arial" w:cs="Arial"/>
          <w:sz w:val="22"/>
          <w:szCs w:val="22"/>
        </w:rPr>
        <w:t xml:space="preserve">The Provider shall provide reasonable assistance to the Council, its service providers and the Service Users during the migration process, such assistance to be provided at the Provider’s sole expense. </w:t>
      </w:r>
    </w:p>
    <w:p w14:paraId="63206D5B" w14:textId="77777777" w:rsidR="00577C2B" w:rsidRDefault="00577C2B">
      <w:pPr>
        <w:tabs>
          <w:tab w:val="left" w:pos="1410"/>
        </w:tabs>
        <w:jc w:val="both"/>
        <w:rPr>
          <w:rFonts w:ascii="Arial" w:hAnsi="Arial" w:cs="Arial"/>
          <w:sz w:val="22"/>
          <w:szCs w:val="22"/>
        </w:rPr>
      </w:pPr>
    </w:p>
    <w:p w14:paraId="6E102315" w14:textId="77777777" w:rsidR="00577C2B" w:rsidRDefault="007845E4">
      <w:pPr>
        <w:tabs>
          <w:tab w:val="left" w:pos="1410"/>
        </w:tabs>
        <w:jc w:val="both"/>
        <w:rPr>
          <w:rFonts w:ascii="Arial" w:hAnsi="Arial" w:cs="Arial"/>
          <w:b/>
          <w:sz w:val="22"/>
          <w:szCs w:val="22"/>
        </w:rPr>
      </w:pPr>
      <w:r>
        <w:rPr>
          <w:rFonts w:ascii="Arial" w:hAnsi="Arial" w:cs="Arial"/>
          <w:b/>
          <w:sz w:val="22"/>
          <w:szCs w:val="22"/>
        </w:rPr>
        <w:t>2. General Data</w:t>
      </w:r>
    </w:p>
    <w:p w14:paraId="7C1ED376" w14:textId="77777777" w:rsidR="00577C2B" w:rsidRDefault="00577C2B">
      <w:pPr>
        <w:tabs>
          <w:tab w:val="left" w:pos="1410"/>
        </w:tabs>
        <w:jc w:val="both"/>
        <w:rPr>
          <w:rFonts w:ascii="Arial" w:hAnsi="Arial" w:cs="Arial"/>
          <w:b/>
          <w:sz w:val="22"/>
          <w:szCs w:val="22"/>
        </w:rPr>
      </w:pPr>
    </w:p>
    <w:p w14:paraId="45A3595E" w14:textId="77777777" w:rsidR="00577C2B" w:rsidRDefault="007845E4">
      <w:pPr>
        <w:tabs>
          <w:tab w:val="left" w:pos="1410"/>
        </w:tabs>
        <w:jc w:val="both"/>
        <w:rPr>
          <w:rFonts w:ascii="Arial" w:hAnsi="Arial" w:cs="Arial"/>
          <w:sz w:val="22"/>
          <w:szCs w:val="22"/>
        </w:rPr>
      </w:pPr>
      <w:r>
        <w:rPr>
          <w:rFonts w:ascii="Arial" w:hAnsi="Arial" w:cs="Arial"/>
          <w:sz w:val="22"/>
          <w:szCs w:val="22"/>
        </w:rPr>
        <w:t xml:space="preserve">In respect of all of the Personal Data and Council Data held by it, the Provider shall transfer to the Council, or a third party nominated by the Council, all such Personal Data and Council Data. Such transfer shall be made in an industry standard format as agreed between the parties (acting reasonably) at such dates and times as the Council may require including (without limitation) on a staggered basis in advance of the actual date of termination or expiry including for testing purposes. The Provider shall subsequent to the expiry or termination of this Contract remove all Council Data and Personal Data from its systems and those of members of its group, save as required by Law or any competent authority. </w:t>
      </w:r>
    </w:p>
    <w:p w14:paraId="26A83C99" w14:textId="77777777" w:rsidR="00577C2B" w:rsidRDefault="00577C2B">
      <w:pPr>
        <w:tabs>
          <w:tab w:val="left" w:pos="1410"/>
        </w:tabs>
        <w:jc w:val="both"/>
        <w:rPr>
          <w:rFonts w:ascii="Arial" w:hAnsi="Arial" w:cs="Arial"/>
          <w:sz w:val="22"/>
          <w:szCs w:val="22"/>
        </w:rPr>
      </w:pPr>
    </w:p>
    <w:p w14:paraId="1F297E12" w14:textId="77777777" w:rsidR="00577C2B" w:rsidRDefault="007845E4">
      <w:pPr>
        <w:tabs>
          <w:tab w:val="left" w:pos="1410"/>
        </w:tabs>
        <w:jc w:val="both"/>
        <w:rPr>
          <w:rFonts w:ascii="Arial" w:hAnsi="Arial" w:cs="Arial"/>
          <w:b/>
          <w:sz w:val="22"/>
          <w:szCs w:val="22"/>
        </w:rPr>
      </w:pPr>
      <w:r>
        <w:rPr>
          <w:rFonts w:ascii="Arial" w:hAnsi="Arial" w:cs="Arial"/>
          <w:b/>
          <w:sz w:val="22"/>
          <w:szCs w:val="22"/>
        </w:rPr>
        <w:t>3. Payment information</w:t>
      </w:r>
    </w:p>
    <w:p w14:paraId="15D62CC4" w14:textId="77777777" w:rsidR="00577C2B" w:rsidRDefault="00577C2B">
      <w:pPr>
        <w:tabs>
          <w:tab w:val="left" w:pos="1410"/>
        </w:tabs>
        <w:jc w:val="both"/>
        <w:rPr>
          <w:rFonts w:ascii="Arial" w:hAnsi="Arial" w:cs="Arial"/>
          <w:b/>
          <w:sz w:val="22"/>
          <w:szCs w:val="22"/>
        </w:rPr>
      </w:pPr>
    </w:p>
    <w:p w14:paraId="548025D5" w14:textId="77777777" w:rsidR="00577C2B" w:rsidRDefault="007845E4">
      <w:pPr>
        <w:tabs>
          <w:tab w:val="left" w:pos="1410"/>
        </w:tabs>
        <w:jc w:val="both"/>
        <w:rPr>
          <w:rFonts w:ascii="Arial" w:hAnsi="Arial" w:cs="Arial"/>
          <w:sz w:val="22"/>
          <w:szCs w:val="22"/>
        </w:rPr>
      </w:pPr>
      <w:r>
        <w:rPr>
          <w:rFonts w:ascii="Arial" w:hAnsi="Arial" w:cs="Arial"/>
          <w:sz w:val="22"/>
          <w:szCs w:val="22"/>
        </w:rPr>
        <w:t xml:space="preserve">In respect of any Personal Data and Council Data held by a provider of payment processing services, the Provider shall procure the transfer to a third party nominated by Council which is PCI-DSS compliant the Personal Data and Council Data which comprises the payment data. Such transfer shall be made in an industry standard format as agreed between the parties (acting reasonably) and the relevant third party payment processor at such dates and times as the Council may reasonably require. The Provider shall use best endeavours to procure that all such Personal Data and Council Data is removed from the systems of the provider of payment processing services subsequent to the expiry or termination of this Contract, save for as required by Law or any competent authority. </w:t>
      </w:r>
    </w:p>
    <w:p w14:paraId="533832EC" w14:textId="77777777" w:rsidR="00577C2B" w:rsidRDefault="00577C2B">
      <w:pPr>
        <w:tabs>
          <w:tab w:val="left" w:pos="1410"/>
        </w:tabs>
        <w:jc w:val="both"/>
        <w:rPr>
          <w:rFonts w:ascii="Arial" w:hAnsi="Arial" w:cs="Arial"/>
          <w:sz w:val="22"/>
          <w:szCs w:val="22"/>
        </w:rPr>
      </w:pPr>
    </w:p>
    <w:p w14:paraId="2E0659B5" w14:textId="77777777" w:rsidR="00577C2B" w:rsidRDefault="007845E4">
      <w:pPr>
        <w:tabs>
          <w:tab w:val="left" w:pos="1410"/>
        </w:tabs>
        <w:jc w:val="both"/>
        <w:rPr>
          <w:rFonts w:ascii="Arial" w:hAnsi="Arial" w:cs="Arial"/>
          <w:b/>
          <w:sz w:val="22"/>
          <w:szCs w:val="22"/>
        </w:rPr>
      </w:pPr>
      <w:r>
        <w:rPr>
          <w:rFonts w:ascii="Arial" w:hAnsi="Arial" w:cs="Arial"/>
          <w:b/>
          <w:sz w:val="22"/>
          <w:szCs w:val="22"/>
        </w:rPr>
        <w:t xml:space="preserve">4. Intellectual Property </w:t>
      </w:r>
    </w:p>
    <w:p w14:paraId="44AC43A7" w14:textId="77777777" w:rsidR="00577C2B" w:rsidRDefault="00577C2B">
      <w:pPr>
        <w:tabs>
          <w:tab w:val="left" w:pos="1410"/>
        </w:tabs>
        <w:jc w:val="both"/>
        <w:rPr>
          <w:rFonts w:ascii="Arial" w:hAnsi="Arial" w:cs="Arial"/>
          <w:b/>
          <w:sz w:val="22"/>
          <w:szCs w:val="22"/>
        </w:rPr>
      </w:pPr>
    </w:p>
    <w:p w14:paraId="1FAC41C6" w14:textId="77777777" w:rsidR="00577C2B" w:rsidRDefault="007845E4">
      <w:pPr>
        <w:tabs>
          <w:tab w:val="left" w:pos="1410"/>
        </w:tabs>
        <w:jc w:val="both"/>
        <w:rPr>
          <w:rFonts w:ascii="Arial" w:hAnsi="Arial" w:cs="Arial"/>
          <w:sz w:val="22"/>
          <w:szCs w:val="22"/>
        </w:rPr>
      </w:pPr>
      <w:r>
        <w:rPr>
          <w:rFonts w:ascii="Arial" w:hAnsi="Arial" w:cs="Arial"/>
          <w:sz w:val="22"/>
          <w:szCs w:val="22"/>
        </w:rPr>
        <w:t>The Provider shall provide to the Council, or shall destroy, all the Council’s Intellectual Property Rights in its possession at the direction of the Council at such dates and times as the Council may require. For the avoidance of doubt this includes (without limitation) all materials, content, artwork, and other physical and digital elements of the Services and relating to the Contract whether provided by the Council or developed in the course of performance of this Contract. The Provider will also at the request of the Council provide the Council with novations of any third party licence agreements entered by it.</w:t>
      </w:r>
    </w:p>
    <w:p w14:paraId="2E64162F" w14:textId="77777777" w:rsidR="00577C2B" w:rsidRDefault="00577C2B">
      <w:pPr>
        <w:tabs>
          <w:tab w:val="left" w:pos="1410"/>
        </w:tabs>
        <w:jc w:val="both"/>
        <w:rPr>
          <w:rFonts w:ascii="Arial" w:hAnsi="Arial" w:cs="Arial"/>
          <w:sz w:val="22"/>
          <w:szCs w:val="22"/>
        </w:rPr>
      </w:pPr>
    </w:p>
    <w:p w14:paraId="50B3C6F7" w14:textId="77777777" w:rsidR="00577C2B" w:rsidRDefault="007845E4">
      <w:pPr>
        <w:tabs>
          <w:tab w:val="left" w:pos="1410"/>
        </w:tabs>
        <w:jc w:val="both"/>
        <w:rPr>
          <w:rFonts w:ascii="Arial" w:hAnsi="Arial" w:cs="Arial"/>
          <w:b/>
          <w:sz w:val="22"/>
          <w:szCs w:val="22"/>
        </w:rPr>
      </w:pPr>
      <w:r>
        <w:rPr>
          <w:rFonts w:ascii="Arial" w:hAnsi="Arial" w:cs="Arial"/>
          <w:b/>
          <w:sz w:val="22"/>
          <w:szCs w:val="22"/>
        </w:rPr>
        <w:t>5. Disputes</w:t>
      </w:r>
    </w:p>
    <w:p w14:paraId="1BE4CCEC" w14:textId="77777777" w:rsidR="00577C2B" w:rsidRDefault="00577C2B">
      <w:pPr>
        <w:tabs>
          <w:tab w:val="left" w:pos="1410"/>
        </w:tabs>
        <w:jc w:val="both"/>
        <w:rPr>
          <w:rFonts w:ascii="Arial" w:hAnsi="Arial" w:cs="Arial"/>
          <w:b/>
          <w:sz w:val="22"/>
          <w:szCs w:val="22"/>
        </w:rPr>
      </w:pPr>
    </w:p>
    <w:p w14:paraId="33962F62" w14:textId="77777777" w:rsidR="00577C2B" w:rsidRDefault="007845E4">
      <w:pPr>
        <w:tabs>
          <w:tab w:val="left" w:pos="1410"/>
        </w:tabs>
        <w:jc w:val="both"/>
        <w:rPr>
          <w:rFonts w:ascii="Arial" w:hAnsi="Arial" w:cs="Arial"/>
          <w:sz w:val="22"/>
          <w:szCs w:val="22"/>
        </w:rPr>
      </w:pPr>
      <w:r>
        <w:rPr>
          <w:rFonts w:ascii="Arial" w:hAnsi="Arial" w:cs="Arial"/>
          <w:sz w:val="22"/>
          <w:szCs w:val="22"/>
        </w:rPr>
        <w:t xml:space="preserve">Any disputes between the parties arising in relation to the operation of the Exit Plan shall immediately be referred to the dispute resolution process in Clause 40.  </w:t>
      </w:r>
    </w:p>
    <w:p w14:paraId="23A49E8A" w14:textId="77777777" w:rsidR="00577C2B" w:rsidRDefault="00577C2B">
      <w:pPr>
        <w:jc w:val="both"/>
        <w:rPr>
          <w:rFonts w:ascii="Arial" w:hAnsi="Arial" w:cs="Arial"/>
          <w:sz w:val="22"/>
          <w:szCs w:val="22"/>
        </w:rPr>
      </w:pPr>
    </w:p>
    <w:p w14:paraId="7D62E919" w14:textId="77777777" w:rsidR="00577C2B" w:rsidRDefault="00577C2B">
      <w:pPr>
        <w:jc w:val="both"/>
        <w:rPr>
          <w:rFonts w:ascii="Arial" w:hAnsi="Arial" w:cs="Arial"/>
          <w:sz w:val="22"/>
          <w:szCs w:val="22"/>
        </w:rPr>
      </w:pPr>
    </w:p>
    <w:p w14:paraId="56956389" w14:textId="77777777" w:rsidR="00577C2B" w:rsidRDefault="00577C2B">
      <w:pPr>
        <w:jc w:val="both"/>
        <w:rPr>
          <w:rFonts w:ascii="Arial" w:hAnsi="Arial" w:cs="Arial"/>
          <w:sz w:val="22"/>
          <w:szCs w:val="22"/>
        </w:rPr>
      </w:pPr>
    </w:p>
    <w:p w14:paraId="3C18578F" w14:textId="77777777" w:rsidR="00577C2B" w:rsidRDefault="00577C2B">
      <w:pPr>
        <w:jc w:val="both"/>
        <w:rPr>
          <w:rFonts w:ascii="Arial" w:hAnsi="Arial" w:cs="Arial"/>
          <w:sz w:val="22"/>
          <w:szCs w:val="22"/>
        </w:rPr>
      </w:pPr>
    </w:p>
    <w:p w14:paraId="0CE3EC28" w14:textId="77777777" w:rsidR="00577C2B" w:rsidRDefault="007845E4">
      <w:pPr>
        <w:rPr>
          <w:rFonts w:ascii="Arial" w:hAnsi="Arial" w:cs="Arial"/>
          <w:sz w:val="22"/>
          <w:szCs w:val="22"/>
        </w:rPr>
      </w:pPr>
      <w:r>
        <w:rPr>
          <w:rFonts w:ascii="Arial" w:hAnsi="Arial" w:cs="Arial"/>
          <w:sz w:val="22"/>
          <w:szCs w:val="22"/>
        </w:rPr>
        <w:br w:type="page"/>
      </w:r>
    </w:p>
    <w:p w14:paraId="1EE780E4" w14:textId="77777777" w:rsidR="00577C2B" w:rsidRDefault="00577C2B">
      <w:pPr>
        <w:jc w:val="both"/>
        <w:rPr>
          <w:rFonts w:ascii="Arial" w:hAnsi="Arial" w:cs="Arial"/>
          <w:sz w:val="22"/>
          <w:szCs w:val="22"/>
        </w:rPr>
      </w:pPr>
    </w:p>
    <w:p w14:paraId="324873CF"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SCHEDULE 9</w:t>
      </w:r>
    </w:p>
    <w:p w14:paraId="208FA2E5"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b/>
          <w:sz w:val="22"/>
          <w:szCs w:val="22"/>
        </w:rPr>
        <w:br/>
        <w:t>NOT USED</w:t>
      </w:r>
    </w:p>
    <w:p w14:paraId="4168E4BD" w14:textId="77777777" w:rsidR="00577C2B" w:rsidRDefault="007845E4">
      <w:pPr>
        <w:tabs>
          <w:tab w:val="left" w:pos="709"/>
          <w:tab w:val="left" w:pos="900"/>
        </w:tabs>
        <w:ind w:left="720" w:hanging="720"/>
        <w:jc w:val="both"/>
        <w:rPr>
          <w:rFonts w:ascii="Arial" w:hAnsi="Arial" w:cs="Arial"/>
          <w:sz w:val="22"/>
          <w:szCs w:val="22"/>
        </w:rPr>
      </w:pPr>
      <w:r>
        <w:rPr>
          <w:rFonts w:ascii="Arial" w:hAnsi="Arial" w:cs="Arial"/>
          <w:sz w:val="22"/>
          <w:szCs w:val="22"/>
        </w:rPr>
        <w:t xml:space="preserve">  </w:t>
      </w:r>
    </w:p>
    <w:p w14:paraId="701BED51" w14:textId="77777777" w:rsidR="00577C2B" w:rsidRDefault="007845E4">
      <w:pPr>
        <w:rPr>
          <w:rFonts w:ascii="Arial" w:hAnsi="Arial" w:cs="Arial"/>
          <w:sz w:val="22"/>
          <w:szCs w:val="22"/>
        </w:rPr>
      </w:pPr>
      <w:r>
        <w:rPr>
          <w:rFonts w:ascii="Arial" w:hAnsi="Arial" w:cs="Arial"/>
          <w:sz w:val="22"/>
          <w:szCs w:val="22"/>
        </w:rPr>
        <w:br w:type="page"/>
      </w:r>
    </w:p>
    <w:p w14:paraId="7A6C2147"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lastRenderedPageBreak/>
        <w:t>SCHEDULE 10</w:t>
      </w:r>
    </w:p>
    <w:p w14:paraId="21458D84"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b/>
          <w:sz w:val="22"/>
          <w:szCs w:val="22"/>
          <w:highlight w:val="green"/>
        </w:rPr>
        <w:br/>
      </w:r>
      <w:r>
        <w:rPr>
          <w:rFonts w:ascii="Arial" w:hAnsi="Arial" w:cs="Arial"/>
          <w:b/>
          <w:sz w:val="22"/>
          <w:szCs w:val="22"/>
        </w:rPr>
        <w:t>Safeguarding Policies and DBS Risk Assessment Form</w:t>
      </w:r>
    </w:p>
    <w:p w14:paraId="0452CA03" w14:textId="77777777" w:rsidR="00577C2B" w:rsidRDefault="00577C2B">
      <w:pPr>
        <w:tabs>
          <w:tab w:val="left" w:pos="709"/>
          <w:tab w:val="left" w:pos="900"/>
        </w:tabs>
        <w:ind w:left="720" w:hanging="720"/>
        <w:jc w:val="both"/>
        <w:rPr>
          <w:rFonts w:ascii="Arial" w:hAnsi="Arial" w:cs="Arial"/>
          <w:sz w:val="22"/>
          <w:szCs w:val="22"/>
        </w:rPr>
      </w:pPr>
    </w:p>
    <w:p w14:paraId="771C8C62" w14:textId="77777777" w:rsidR="00577C2B" w:rsidRDefault="007845E4">
      <w:pPr>
        <w:tabs>
          <w:tab w:val="left" w:pos="709"/>
          <w:tab w:val="left" w:pos="900"/>
        </w:tabs>
        <w:ind w:left="720" w:hanging="720"/>
        <w:jc w:val="both"/>
        <w:rPr>
          <w:rFonts w:ascii="Arial" w:hAnsi="Arial" w:cs="Arial"/>
          <w:sz w:val="22"/>
          <w:szCs w:val="22"/>
        </w:rPr>
      </w:pPr>
      <w:r>
        <w:rPr>
          <w:rFonts w:ascii="Arial" w:hAnsi="Arial" w:cs="Arial"/>
          <w:sz w:val="22"/>
          <w:szCs w:val="22"/>
        </w:rPr>
        <w:t>For Norfolk County Council’s safeguarding policies please see the NCSB website:</w:t>
      </w:r>
    </w:p>
    <w:p w14:paraId="1D428DC1" w14:textId="77777777" w:rsidR="00577C2B" w:rsidRDefault="00577C2B">
      <w:pPr>
        <w:tabs>
          <w:tab w:val="left" w:pos="709"/>
          <w:tab w:val="left" w:pos="900"/>
        </w:tabs>
        <w:ind w:left="720" w:hanging="720"/>
        <w:jc w:val="both"/>
        <w:rPr>
          <w:rFonts w:ascii="Arial" w:hAnsi="Arial" w:cs="Arial"/>
          <w:sz w:val="22"/>
          <w:szCs w:val="22"/>
        </w:rPr>
      </w:pPr>
    </w:p>
    <w:p w14:paraId="1D44EC39" w14:textId="77777777" w:rsidR="00577C2B" w:rsidRDefault="007845E4">
      <w:pPr>
        <w:tabs>
          <w:tab w:val="left" w:pos="709"/>
          <w:tab w:val="left" w:pos="900"/>
        </w:tabs>
        <w:ind w:left="720" w:hanging="720"/>
        <w:jc w:val="both"/>
        <w:rPr>
          <w:rFonts w:ascii="Arial" w:hAnsi="Arial" w:cs="Arial"/>
          <w:sz w:val="22"/>
          <w:szCs w:val="22"/>
        </w:rPr>
      </w:pPr>
      <w:hyperlink r:id="rId17" w:history="1">
        <w:r>
          <w:rPr>
            <w:rStyle w:val="Hyperlink"/>
            <w:rFonts w:ascii="Arial" w:hAnsi="Arial" w:cs="Arial"/>
            <w:sz w:val="22"/>
            <w:szCs w:val="22"/>
          </w:rPr>
          <w:t>https://www.norfolklscb.org/about/policies-procedures/policies-and-procedures/</w:t>
        </w:r>
      </w:hyperlink>
      <w:r>
        <w:rPr>
          <w:rFonts w:ascii="Arial" w:hAnsi="Arial" w:cs="Arial"/>
          <w:sz w:val="22"/>
          <w:szCs w:val="22"/>
        </w:rPr>
        <w:t xml:space="preserve"> </w:t>
      </w:r>
    </w:p>
    <w:p w14:paraId="782708A4" w14:textId="77777777" w:rsidR="00577C2B" w:rsidRDefault="00577C2B">
      <w:pPr>
        <w:tabs>
          <w:tab w:val="left" w:pos="709"/>
          <w:tab w:val="left" w:pos="900"/>
        </w:tabs>
        <w:ind w:left="720" w:hanging="720"/>
        <w:jc w:val="both"/>
        <w:rPr>
          <w:rFonts w:ascii="Arial" w:hAnsi="Arial" w:cs="Arial"/>
          <w:sz w:val="22"/>
          <w:szCs w:val="22"/>
        </w:rPr>
      </w:pPr>
    </w:p>
    <w:p w14:paraId="0C8375CA" w14:textId="77777777" w:rsidR="00577C2B" w:rsidRDefault="007845E4">
      <w:pPr>
        <w:tabs>
          <w:tab w:val="left" w:pos="0"/>
          <w:tab w:val="left" w:pos="900"/>
        </w:tabs>
        <w:rPr>
          <w:rFonts w:ascii="Arial" w:hAnsi="Arial" w:cs="Arial"/>
          <w:sz w:val="22"/>
          <w:szCs w:val="22"/>
        </w:rPr>
      </w:pPr>
      <w:r>
        <w:rPr>
          <w:rFonts w:ascii="Arial" w:hAnsi="Arial" w:cs="Arial"/>
          <w:sz w:val="22"/>
          <w:szCs w:val="22"/>
        </w:rPr>
        <w:t xml:space="preserve">The DBS Risk Assessment Form can be found at </w:t>
      </w:r>
      <w:hyperlink r:id="rId18" w:history="1">
        <w:r>
          <w:rPr>
            <w:rStyle w:val="Hyperlink"/>
            <w:rFonts w:ascii="Arial" w:hAnsi="Arial" w:cs="Arial"/>
            <w:sz w:val="22"/>
            <w:szCs w:val="22"/>
          </w:rPr>
          <w:t>http://www.peoplenet.norfolk.gov.uk/view/NCC080795</w:t>
        </w:r>
      </w:hyperlink>
      <w:r>
        <w:rPr>
          <w:rFonts w:ascii="Arial" w:hAnsi="Arial" w:cs="Arial"/>
          <w:sz w:val="22"/>
          <w:szCs w:val="22"/>
        </w:rPr>
        <w:t xml:space="preserve"> </w:t>
      </w:r>
    </w:p>
    <w:p w14:paraId="2A4A83C0" w14:textId="77777777" w:rsidR="00577C2B" w:rsidRDefault="00577C2B">
      <w:pPr>
        <w:tabs>
          <w:tab w:val="left" w:pos="709"/>
          <w:tab w:val="left" w:pos="900"/>
        </w:tabs>
        <w:ind w:left="720" w:hanging="720"/>
        <w:jc w:val="both"/>
        <w:rPr>
          <w:rFonts w:ascii="Arial" w:hAnsi="Arial" w:cs="Arial"/>
          <w:sz w:val="22"/>
          <w:szCs w:val="22"/>
        </w:rPr>
      </w:pPr>
    </w:p>
    <w:p w14:paraId="07AD2D87" w14:textId="77777777" w:rsidR="00577C2B" w:rsidRDefault="00577C2B">
      <w:pPr>
        <w:tabs>
          <w:tab w:val="left" w:pos="709"/>
          <w:tab w:val="left" w:pos="900"/>
        </w:tabs>
        <w:ind w:left="720" w:hanging="720"/>
        <w:jc w:val="both"/>
        <w:rPr>
          <w:rFonts w:ascii="Arial" w:hAnsi="Arial" w:cs="Arial"/>
          <w:sz w:val="22"/>
          <w:szCs w:val="22"/>
        </w:rPr>
      </w:pPr>
    </w:p>
    <w:p w14:paraId="19B8402E" w14:textId="77777777" w:rsidR="00577C2B" w:rsidRDefault="00577C2B">
      <w:pPr>
        <w:tabs>
          <w:tab w:val="left" w:pos="709"/>
          <w:tab w:val="left" w:pos="900"/>
        </w:tabs>
        <w:ind w:left="720" w:hanging="720"/>
        <w:jc w:val="both"/>
        <w:rPr>
          <w:rFonts w:ascii="Arial" w:hAnsi="Arial" w:cs="Arial"/>
          <w:sz w:val="22"/>
          <w:szCs w:val="22"/>
        </w:rPr>
      </w:pPr>
    </w:p>
    <w:p w14:paraId="4C82D7A9" w14:textId="77777777" w:rsidR="00577C2B" w:rsidRDefault="00577C2B">
      <w:pPr>
        <w:tabs>
          <w:tab w:val="left" w:pos="709"/>
          <w:tab w:val="left" w:pos="900"/>
        </w:tabs>
        <w:ind w:left="720" w:hanging="720"/>
        <w:jc w:val="both"/>
        <w:rPr>
          <w:rFonts w:ascii="Arial" w:hAnsi="Arial" w:cs="Arial"/>
          <w:sz w:val="22"/>
          <w:szCs w:val="22"/>
        </w:rPr>
      </w:pPr>
    </w:p>
    <w:p w14:paraId="52985C04" w14:textId="77777777" w:rsidR="00577C2B" w:rsidRDefault="00577C2B">
      <w:pPr>
        <w:tabs>
          <w:tab w:val="left" w:pos="709"/>
          <w:tab w:val="left" w:pos="900"/>
        </w:tabs>
        <w:ind w:left="720" w:hanging="720"/>
        <w:jc w:val="both"/>
        <w:rPr>
          <w:rFonts w:ascii="Arial" w:hAnsi="Arial" w:cs="Arial"/>
          <w:sz w:val="22"/>
          <w:szCs w:val="22"/>
        </w:rPr>
      </w:pPr>
    </w:p>
    <w:p w14:paraId="3A0ED554" w14:textId="77777777" w:rsidR="00577C2B" w:rsidRDefault="00577C2B">
      <w:pPr>
        <w:tabs>
          <w:tab w:val="left" w:pos="709"/>
          <w:tab w:val="left" w:pos="900"/>
        </w:tabs>
        <w:ind w:left="720" w:hanging="720"/>
        <w:jc w:val="both"/>
        <w:rPr>
          <w:rFonts w:ascii="Arial" w:hAnsi="Arial" w:cs="Arial"/>
          <w:sz w:val="22"/>
          <w:szCs w:val="22"/>
        </w:rPr>
      </w:pPr>
    </w:p>
    <w:p w14:paraId="661AC31E" w14:textId="77777777" w:rsidR="00577C2B" w:rsidRDefault="00577C2B">
      <w:pPr>
        <w:tabs>
          <w:tab w:val="left" w:pos="709"/>
          <w:tab w:val="left" w:pos="900"/>
        </w:tabs>
        <w:ind w:left="720" w:hanging="720"/>
        <w:jc w:val="both"/>
        <w:rPr>
          <w:rFonts w:ascii="Arial" w:hAnsi="Arial" w:cs="Arial"/>
          <w:sz w:val="22"/>
          <w:szCs w:val="22"/>
        </w:rPr>
      </w:pPr>
    </w:p>
    <w:p w14:paraId="2BBC3A4E" w14:textId="77777777" w:rsidR="00577C2B" w:rsidRDefault="00577C2B">
      <w:pPr>
        <w:tabs>
          <w:tab w:val="left" w:pos="709"/>
          <w:tab w:val="left" w:pos="900"/>
        </w:tabs>
        <w:ind w:left="720" w:hanging="720"/>
        <w:jc w:val="both"/>
        <w:rPr>
          <w:rFonts w:ascii="Arial" w:hAnsi="Arial" w:cs="Arial"/>
          <w:sz w:val="22"/>
          <w:szCs w:val="22"/>
        </w:rPr>
      </w:pPr>
    </w:p>
    <w:p w14:paraId="6F158518" w14:textId="77777777" w:rsidR="00577C2B" w:rsidRDefault="00577C2B">
      <w:pPr>
        <w:tabs>
          <w:tab w:val="left" w:pos="709"/>
          <w:tab w:val="left" w:pos="900"/>
        </w:tabs>
        <w:ind w:left="720" w:hanging="720"/>
        <w:jc w:val="both"/>
        <w:rPr>
          <w:rFonts w:ascii="Arial" w:hAnsi="Arial" w:cs="Arial"/>
          <w:sz w:val="22"/>
          <w:szCs w:val="22"/>
        </w:rPr>
      </w:pPr>
    </w:p>
    <w:p w14:paraId="279FE3DB" w14:textId="77777777" w:rsidR="00577C2B" w:rsidRDefault="00577C2B">
      <w:pPr>
        <w:tabs>
          <w:tab w:val="left" w:pos="709"/>
          <w:tab w:val="left" w:pos="900"/>
        </w:tabs>
        <w:ind w:left="720" w:hanging="720"/>
        <w:jc w:val="both"/>
        <w:rPr>
          <w:rFonts w:ascii="Arial" w:hAnsi="Arial" w:cs="Arial"/>
          <w:sz w:val="22"/>
          <w:szCs w:val="22"/>
        </w:rPr>
      </w:pPr>
    </w:p>
    <w:p w14:paraId="3BF4FF08" w14:textId="77777777" w:rsidR="00577C2B" w:rsidRDefault="00577C2B">
      <w:pPr>
        <w:tabs>
          <w:tab w:val="left" w:pos="709"/>
          <w:tab w:val="left" w:pos="900"/>
        </w:tabs>
        <w:ind w:left="720" w:hanging="720"/>
        <w:jc w:val="both"/>
        <w:rPr>
          <w:rFonts w:ascii="Arial" w:hAnsi="Arial" w:cs="Arial"/>
          <w:sz w:val="22"/>
          <w:szCs w:val="22"/>
        </w:rPr>
      </w:pPr>
    </w:p>
    <w:p w14:paraId="40E8B1C5" w14:textId="77777777" w:rsidR="00577C2B" w:rsidRDefault="00577C2B">
      <w:pPr>
        <w:tabs>
          <w:tab w:val="left" w:pos="709"/>
          <w:tab w:val="left" w:pos="900"/>
        </w:tabs>
        <w:ind w:left="720" w:hanging="720"/>
        <w:jc w:val="both"/>
        <w:rPr>
          <w:rFonts w:ascii="Arial" w:hAnsi="Arial" w:cs="Arial"/>
          <w:sz w:val="22"/>
          <w:szCs w:val="22"/>
        </w:rPr>
      </w:pPr>
    </w:p>
    <w:p w14:paraId="39F8A091" w14:textId="77777777" w:rsidR="00577C2B" w:rsidRDefault="00577C2B">
      <w:pPr>
        <w:tabs>
          <w:tab w:val="left" w:pos="709"/>
          <w:tab w:val="left" w:pos="900"/>
        </w:tabs>
        <w:ind w:left="720" w:hanging="720"/>
        <w:jc w:val="both"/>
        <w:rPr>
          <w:rFonts w:ascii="Arial" w:hAnsi="Arial" w:cs="Arial"/>
          <w:sz w:val="22"/>
          <w:szCs w:val="22"/>
        </w:rPr>
      </w:pPr>
    </w:p>
    <w:p w14:paraId="1234B7E4" w14:textId="77777777" w:rsidR="00577C2B" w:rsidRDefault="00577C2B">
      <w:pPr>
        <w:tabs>
          <w:tab w:val="left" w:pos="709"/>
          <w:tab w:val="left" w:pos="900"/>
        </w:tabs>
        <w:ind w:left="720" w:hanging="720"/>
        <w:jc w:val="both"/>
        <w:rPr>
          <w:rFonts w:ascii="Arial" w:hAnsi="Arial" w:cs="Arial"/>
          <w:sz w:val="22"/>
          <w:szCs w:val="22"/>
        </w:rPr>
      </w:pPr>
    </w:p>
    <w:p w14:paraId="0B7F57CF" w14:textId="77777777" w:rsidR="00577C2B" w:rsidRDefault="00577C2B">
      <w:pPr>
        <w:tabs>
          <w:tab w:val="left" w:pos="709"/>
          <w:tab w:val="left" w:pos="900"/>
        </w:tabs>
        <w:ind w:left="720" w:hanging="720"/>
        <w:jc w:val="both"/>
        <w:rPr>
          <w:rFonts w:ascii="Arial" w:hAnsi="Arial" w:cs="Arial"/>
          <w:sz w:val="22"/>
          <w:szCs w:val="22"/>
        </w:rPr>
      </w:pPr>
    </w:p>
    <w:p w14:paraId="2F585998" w14:textId="77777777" w:rsidR="00577C2B" w:rsidRDefault="00577C2B">
      <w:pPr>
        <w:tabs>
          <w:tab w:val="left" w:pos="709"/>
          <w:tab w:val="left" w:pos="900"/>
        </w:tabs>
        <w:ind w:left="720" w:hanging="720"/>
        <w:jc w:val="both"/>
        <w:rPr>
          <w:rFonts w:ascii="Arial" w:hAnsi="Arial" w:cs="Arial"/>
          <w:sz w:val="22"/>
          <w:szCs w:val="22"/>
        </w:rPr>
      </w:pPr>
    </w:p>
    <w:p w14:paraId="6B71FB4D" w14:textId="77777777" w:rsidR="00577C2B" w:rsidRDefault="00577C2B">
      <w:pPr>
        <w:tabs>
          <w:tab w:val="left" w:pos="709"/>
          <w:tab w:val="left" w:pos="900"/>
        </w:tabs>
        <w:ind w:left="720" w:hanging="720"/>
        <w:jc w:val="both"/>
        <w:rPr>
          <w:rFonts w:ascii="Arial" w:hAnsi="Arial" w:cs="Arial"/>
          <w:sz w:val="22"/>
          <w:szCs w:val="22"/>
        </w:rPr>
      </w:pPr>
    </w:p>
    <w:p w14:paraId="0EC2A612" w14:textId="77777777" w:rsidR="00577C2B" w:rsidRDefault="00577C2B">
      <w:pPr>
        <w:tabs>
          <w:tab w:val="left" w:pos="709"/>
          <w:tab w:val="left" w:pos="900"/>
        </w:tabs>
        <w:ind w:left="720" w:hanging="720"/>
        <w:jc w:val="both"/>
        <w:rPr>
          <w:rFonts w:ascii="Arial" w:hAnsi="Arial" w:cs="Arial"/>
          <w:sz w:val="22"/>
          <w:szCs w:val="22"/>
        </w:rPr>
      </w:pPr>
    </w:p>
    <w:p w14:paraId="5C69C5FF" w14:textId="77777777" w:rsidR="00577C2B" w:rsidRDefault="00577C2B">
      <w:pPr>
        <w:tabs>
          <w:tab w:val="left" w:pos="709"/>
          <w:tab w:val="left" w:pos="900"/>
        </w:tabs>
        <w:ind w:left="720" w:hanging="720"/>
        <w:jc w:val="both"/>
        <w:rPr>
          <w:rFonts w:ascii="Arial" w:hAnsi="Arial" w:cs="Arial"/>
          <w:sz w:val="22"/>
          <w:szCs w:val="22"/>
        </w:rPr>
      </w:pPr>
    </w:p>
    <w:p w14:paraId="60DDB016" w14:textId="77777777" w:rsidR="00577C2B" w:rsidRDefault="00577C2B">
      <w:pPr>
        <w:tabs>
          <w:tab w:val="left" w:pos="709"/>
          <w:tab w:val="left" w:pos="900"/>
        </w:tabs>
        <w:ind w:left="720" w:hanging="720"/>
        <w:jc w:val="both"/>
        <w:rPr>
          <w:rFonts w:ascii="Arial" w:hAnsi="Arial" w:cs="Arial"/>
          <w:sz w:val="22"/>
          <w:szCs w:val="22"/>
        </w:rPr>
      </w:pPr>
    </w:p>
    <w:p w14:paraId="33B91DC6" w14:textId="77777777" w:rsidR="00577C2B" w:rsidRDefault="00577C2B">
      <w:pPr>
        <w:tabs>
          <w:tab w:val="left" w:pos="709"/>
          <w:tab w:val="left" w:pos="900"/>
        </w:tabs>
        <w:ind w:left="720" w:hanging="720"/>
        <w:jc w:val="both"/>
        <w:rPr>
          <w:rFonts w:ascii="Arial" w:hAnsi="Arial" w:cs="Arial"/>
          <w:sz w:val="22"/>
          <w:szCs w:val="22"/>
        </w:rPr>
      </w:pPr>
    </w:p>
    <w:p w14:paraId="5FB81057" w14:textId="77777777" w:rsidR="00577C2B" w:rsidRDefault="00577C2B">
      <w:pPr>
        <w:tabs>
          <w:tab w:val="left" w:pos="709"/>
          <w:tab w:val="left" w:pos="900"/>
        </w:tabs>
        <w:ind w:left="720" w:hanging="720"/>
        <w:jc w:val="both"/>
        <w:rPr>
          <w:rFonts w:ascii="Arial" w:hAnsi="Arial" w:cs="Arial"/>
          <w:sz w:val="22"/>
          <w:szCs w:val="22"/>
        </w:rPr>
      </w:pPr>
    </w:p>
    <w:p w14:paraId="3357CA86" w14:textId="77777777" w:rsidR="00577C2B" w:rsidRDefault="00577C2B">
      <w:pPr>
        <w:tabs>
          <w:tab w:val="left" w:pos="709"/>
          <w:tab w:val="left" w:pos="900"/>
        </w:tabs>
        <w:ind w:left="720" w:hanging="720"/>
        <w:jc w:val="both"/>
        <w:rPr>
          <w:rFonts w:ascii="Arial" w:hAnsi="Arial" w:cs="Arial"/>
          <w:sz w:val="22"/>
          <w:szCs w:val="22"/>
        </w:rPr>
      </w:pPr>
    </w:p>
    <w:p w14:paraId="4A014641" w14:textId="77777777" w:rsidR="00577C2B" w:rsidRDefault="00577C2B">
      <w:pPr>
        <w:tabs>
          <w:tab w:val="left" w:pos="709"/>
          <w:tab w:val="left" w:pos="900"/>
        </w:tabs>
        <w:ind w:left="720" w:hanging="720"/>
        <w:jc w:val="both"/>
        <w:rPr>
          <w:rFonts w:ascii="Arial" w:hAnsi="Arial" w:cs="Arial"/>
          <w:sz w:val="22"/>
          <w:szCs w:val="22"/>
        </w:rPr>
      </w:pPr>
    </w:p>
    <w:p w14:paraId="2DF101B5" w14:textId="77777777" w:rsidR="00577C2B" w:rsidRDefault="00577C2B">
      <w:pPr>
        <w:tabs>
          <w:tab w:val="left" w:pos="709"/>
          <w:tab w:val="left" w:pos="900"/>
        </w:tabs>
        <w:ind w:left="720" w:hanging="720"/>
        <w:jc w:val="both"/>
        <w:rPr>
          <w:rFonts w:ascii="Arial" w:hAnsi="Arial" w:cs="Arial"/>
          <w:sz w:val="22"/>
          <w:szCs w:val="22"/>
        </w:rPr>
      </w:pPr>
    </w:p>
    <w:p w14:paraId="11DB4B48" w14:textId="77777777" w:rsidR="00577C2B" w:rsidRDefault="00577C2B">
      <w:pPr>
        <w:tabs>
          <w:tab w:val="left" w:pos="709"/>
          <w:tab w:val="left" w:pos="900"/>
        </w:tabs>
        <w:ind w:left="720" w:hanging="720"/>
        <w:jc w:val="both"/>
        <w:rPr>
          <w:rFonts w:ascii="Arial" w:hAnsi="Arial" w:cs="Arial"/>
          <w:sz w:val="22"/>
          <w:szCs w:val="22"/>
        </w:rPr>
      </w:pPr>
    </w:p>
    <w:p w14:paraId="24E3CA6C" w14:textId="77777777" w:rsidR="00577C2B" w:rsidRDefault="00577C2B">
      <w:pPr>
        <w:tabs>
          <w:tab w:val="left" w:pos="709"/>
          <w:tab w:val="left" w:pos="900"/>
        </w:tabs>
        <w:ind w:left="720" w:hanging="720"/>
        <w:jc w:val="both"/>
        <w:rPr>
          <w:rFonts w:ascii="Arial" w:hAnsi="Arial" w:cs="Arial"/>
          <w:sz w:val="22"/>
          <w:szCs w:val="22"/>
        </w:rPr>
      </w:pPr>
    </w:p>
    <w:p w14:paraId="51D94CBA" w14:textId="77777777" w:rsidR="00577C2B" w:rsidRDefault="00577C2B">
      <w:pPr>
        <w:tabs>
          <w:tab w:val="left" w:pos="709"/>
          <w:tab w:val="left" w:pos="900"/>
        </w:tabs>
        <w:ind w:left="720" w:hanging="720"/>
        <w:jc w:val="both"/>
        <w:rPr>
          <w:rFonts w:ascii="Arial" w:hAnsi="Arial" w:cs="Arial"/>
          <w:sz w:val="22"/>
          <w:szCs w:val="22"/>
        </w:rPr>
      </w:pPr>
    </w:p>
    <w:p w14:paraId="18615DF4" w14:textId="77777777" w:rsidR="00577C2B" w:rsidRDefault="00577C2B">
      <w:pPr>
        <w:tabs>
          <w:tab w:val="left" w:pos="709"/>
          <w:tab w:val="left" w:pos="900"/>
        </w:tabs>
        <w:ind w:left="720" w:hanging="720"/>
        <w:jc w:val="both"/>
        <w:rPr>
          <w:rFonts w:ascii="Arial" w:hAnsi="Arial" w:cs="Arial"/>
          <w:sz w:val="22"/>
          <w:szCs w:val="22"/>
        </w:rPr>
      </w:pPr>
    </w:p>
    <w:p w14:paraId="6A5E2012" w14:textId="77777777" w:rsidR="00577C2B" w:rsidRDefault="00577C2B">
      <w:pPr>
        <w:tabs>
          <w:tab w:val="left" w:pos="709"/>
          <w:tab w:val="left" w:pos="900"/>
        </w:tabs>
        <w:ind w:left="720" w:hanging="720"/>
        <w:jc w:val="both"/>
        <w:rPr>
          <w:rFonts w:ascii="Arial" w:hAnsi="Arial" w:cs="Arial"/>
          <w:sz w:val="22"/>
          <w:szCs w:val="22"/>
        </w:rPr>
      </w:pPr>
    </w:p>
    <w:p w14:paraId="380148DA" w14:textId="77777777" w:rsidR="00577C2B" w:rsidRDefault="00577C2B">
      <w:pPr>
        <w:tabs>
          <w:tab w:val="left" w:pos="709"/>
          <w:tab w:val="left" w:pos="900"/>
        </w:tabs>
        <w:ind w:left="720" w:hanging="720"/>
        <w:jc w:val="both"/>
        <w:rPr>
          <w:rFonts w:ascii="Arial" w:hAnsi="Arial" w:cs="Arial"/>
          <w:sz w:val="22"/>
          <w:szCs w:val="22"/>
        </w:rPr>
      </w:pPr>
    </w:p>
    <w:p w14:paraId="2454A5C5" w14:textId="77777777" w:rsidR="00577C2B" w:rsidRDefault="00577C2B">
      <w:pPr>
        <w:tabs>
          <w:tab w:val="left" w:pos="709"/>
          <w:tab w:val="left" w:pos="900"/>
        </w:tabs>
        <w:ind w:left="720" w:hanging="720"/>
        <w:jc w:val="both"/>
        <w:rPr>
          <w:rFonts w:ascii="Arial" w:hAnsi="Arial" w:cs="Arial"/>
          <w:sz w:val="22"/>
          <w:szCs w:val="22"/>
        </w:rPr>
      </w:pPr>
    </w:p>
    <w:p w14:paraId="5E68307C" w14:textId="77777777" w:rsidR="00577C2B" w:rsidRDefault="00577C2B">
      <w:pPr>
        <w:tabs>
          <w:tab w:val="left" w:pos="709"/>
          <w:tab w:val="left" w:pos="900"/>
        </w:tabs>
        <w:ind w:left="720" w:hanging="720"/>
        <w:jc w:val="both"/>
        <w:rPr>
          <w:rFonts w:ascii="Arial" w:hAnsi="Arial" w:cs="Arial"/>
          <w:sz w:val="22"/>
          <w:szCs w:val="22"/>
        </w:rPr>
      </w:pPr>
    </w:p>
    <w:p w14:paraId="5E18EE8B" w14:textId="77777777" w:rsidR="00577C2B" w:rsidRDefault="00577C2B">
      <w:pPr>
        <w:tabs>
          <w:tab w:val="left" w:pos="709"/>
          <w:tab w:val="left" w:pos="900"/>
        </w:tabs>
        <w:ind w:left="720" w:hanging="720"/>
        <w:jc w:val="both"/>
        <w:rPr>
          <w:rFonts w:ascii="Arial" w:hAnsi="Arial" w:cs="Arial"/>
          <w:sz w:val="22"/>
          <w:szCs w:val="22"/>
        </w:rPr>
      </w:pPr>
    </w:p>
    <w:p w14:paraId="7D84411B" w14:textId="77777777" w:rsidR="00577C2B" w:rsidRDefault="00577C2B">
      <w:pPr>
        <w:tabs>
          <w:tab w:val="left" w:pos="709"/>
          <w:tab w:val="left" w:pos="900"/>
        </w:tabs>
        <w:ind w:left="720" w:hanging="720"/>
        <w:jc w:val="both"/>
        <w:rPr>
          <w:rFonts w:ascii="Arial" w:hAnsi="Arial" w:cs="Arial"/>
          <w:sz w:val="22"/>
          <w:szCs w:val="22"/>
        </w:rPr>
      </w:pPr>
    </w:p>
    <w:p w14:paraId="55C29740" w14:textId="77777777" w:rsidR="00577C2B" w:rsidRDefault="00577C2B">
      <w:pPr>
        <w:tabs>
          <w:tab w:val="left" w:pos="709"/>
          <w:tab w:val="left" w:pos="900"/>
        </w:tabs>
        <w:ind w:left="720" w:hanging="720"/>
        <w:jc w:val="both"/>
        <w:rPr>
          <w:rFonts w:ascii="Arial" w:hAnsi="Arial" w:cs="Arial"/>
          <w:sz w:val="22"/>
          <w:szCs w:val="22"/>
        </w:rPr>
      </w:pPr>
    </w:p>
    <w:p w14:paraId="25316890" w14:textId="77777777" w:rsidR="00577C2B" w:rsidRDefault="00577C2B">
      <w:pPr>
        <w:tabs>
          <w:tab w:val="left" w:pos="709"/>
          <w:tab w:val="left" w:pos="900"/>
        </w:tabs>
        <w:ind w:left="720" w:hanging="720"/>
        <w:jc w:val="both"/>
        <w:rPr>
          <w:rFonts w:ascii="Arial" w:hAnsi="Arial" w:cs="Arial"/>
          <w:sz w:val="22"/>
          <w:szCs w:val="22"/>
        </w:rPr>
      </w:pPr>
    </w:p>
    <w:p w14:paraId="73852EE1" w14:textId="77777777" w:rsidR="00577C2B" w:rsidRDefault="00577C2B">
      <w:pPr>
        <w:tabs>
          <w:tab w:val="left" w:pos="709"/>
          <w:tab w:val="left" w:pos="900"/>
        </w:tabs>
        <w:ind w:left="720" w:hanging="720"/>
        <w:jc w:val="both"/>
        <w:rPr>
          <w:rFonts w:ascii="Arial" w:hAnsi="Arial" w:cs="Arial"/>
          <w:sz w:val="22"/>
          <w:szCs w:val="22"/>
        </w:rPr>
      </w:pPr>
    </w:p>
    <w:p w14:paraId="57647462" w14:textId="77777777" w:rsidR="00577C2B" w:rsidRDefault="00577C2B">
      <w:pPr>
        <w:tabs>
          <w:tab w:val="left" w:pos="709"/>
          <w:tab w:val="left" w:pos="900"/>
        </w:tabs>
        <w:ind w:left="720" w:hanging="720"/>
        <w:jc w:val="both"/>
        <w:rPr>
          <w:rFonts w:ascii="Arial" w:hAnsi="Arial" w:cs="Arial"/>
          <w:sz w:val="22"/>
          <w:szCs w:val="22"/>
        </w:rPr>
      </w:pPr>
    </w:p>
    <w:p w14:paraId="43D1BD2D" w14:textId="77777777" w:rsidR="00577C2B" w:rsidRDefault="00577C2B">
      <w:pPr>
        <w:tabs>
          <w:tab w:val="left" w:pos="709"/>
          <w:tab w:val="left" w:pos="900"/>
        </w:tabs>
        <w:ind w:left="720" w:hanging="720"/>
        <w:jc w:val="both"/>
        <w:rPr>
          <w:rFonts w:ascii="Arial" w:hAnsi="Arial" w:cs="Arial"/>
          <w:sz w:val="22"/>
          <w:szCs w:val="22"/>
        </w:rPr>
      </w:pPr>
    </w:p>
    <w:p w14:paraId="60533E90" w14:textId="77777777" w:rsidR="00577C2B" w:rsidRDefault="00577C2B">
      <w:pPr>
        <w:tabs>
          <w:tab w:val="left" w:pos="709"/>
          <w:tab w:val="left" w:pos="900"/>
        </w:tabs>
        <w:ind w:left="720" w:hanging="720"/>
        <w:jc w:val="both"/>
        <w:rPr>
          <w:rFonts w:ascii="Arial" w:hAnsi="Arial" w:cs="Arial"/>
          <w:sz w:val="22"/>
          <w:szCs w:val="22"/>
        </w:rPr>
      </w:pPr>
    </w:p>
    <w:p w14:paraId="749404A2" w14:textId="77777777" w:rsidR="00577C2B" w:rsidRDefault="00577C2B">
      <w:pPr>
        <w:tabs>
          <w:tab w:val="left" w:pos="709"/>
          <w:tab w:val="left" w:pos="900"/>
        </w:tabs>
        <w:ind w:left="720" w:hanging="720"/>
        <w:jc w:val="both"/>
        <w:rPr>
          <w:rFonts w:ascii="Arial" w:hAnsi="Arial" w:cs="Arial"/>
          <w:sz w:val="22"/>
          <w:szCs w:val="22"/>
        </w:rPr>
      </w:pPr>
    </w:p>
    <w:p w14:paraId="6D82B163" w14:textId="77777777" w:rsidR="00577C2B" w:rsidRDefault="00577C2B">
      <w:pPr>
        <w:tabs>
          <w:tab w:val="left" w:pos="709"/>
          <w:tab w:val="left" w:pos="900"/>
        </w:tabs>
        <w:ind w:left="720" w:hanging="720"/>
        <w:jc w:val="both"/>
        <w:rPr>
          <w:rFonts w:ascii="Arial" w:hAnsi="Arial" w:cs="Arial"/>
          <w:sz w:val="22"/>
          <w:szCs w:val="22"/>
        </w:rPr>
      </w:pPr>
    </w:p>
    <w:p w14:paraId="49DC0A97" w14:textId="77777777" w:rsidR="00577C2B" w:rsidRDefault="00577C2B">
      <w:pPr>
        <w:tabs>
          <w:tab w:val="left" w:pos="709"/>
          <w:tab w:val="left" w:pos="900"/>
        </w:tabs>
        <w:ind w:left="720" w:hanging="720"/>
        <w:jc w:val="both"/>
        <w:rPr>
          <w:rFonts w:ascii="Arial" w:hAnsi="Arial" w:cs="Arial"/>
          <w:sz w:val="22"/>
          <w:szCs w:val="22"/>
        </w:rPr>
      </w:pPr>
    </w:p>
    <w:p w14:paraId="198F24CA" w14:textId="77777777" w:rsidR="00577C2B" w:rsidRDefault="00577C2B">
      <w:pPr>
        <w:tabs>
          <w:tab w:val="left" w:pos="709"/>
          <w:tab w:val="left" w:pos="900"/>
        </w:tabs>
        <w:ind w:left="720" w:hanging="720"/>
        <w:jc w:val="both"/>
        <w:rPr>
          <w:rFonts w:ascii="Arial" w:hAnsi="Arial" w:cs="Arial"/>
          <w:sz w:val="22"/>
          <w:szCs w:val="22"/>
        </w:rPr>
      </w:pPr>
    </w:p>
    <w:p w14:paraId="23831C5F" w14:textId="77777777" w:rsidR="00577C2B" w:rsidRDefault="00577C2B">
      <w:pPr>
        <w:tabs>
          <w:tab w:val="left" w:pos="709"/>
          <w:tab w:val="left" w:pos="900"/>
        </w:tabs>
        <w:ind w:left="720" w:hanging="720"/>
        <w:jc w:val="both"/>
        <w:rPr>
          <w:rFonts w:ascii="Arial" w:hAnsi="Arial" w:cs="Arial"/>
          <w:sz w:val="22"/>
          <w:szCs w:val="22"/>
        </w:rPr>
      </w:pPr>
    </w:p>
    <w:p w14:paraId="77E42AD2" w14:textId="77777777" w:rsidR="00577C2B" w:rsidRDefault="00577C2B">
      <w:pPr>
        <w:tabs>
          <w:tab w:val="left" w:pos="709"/>
          <w:tab w:val="left" w:pos="900"/>
        </w:tabs>
        <w:ind w:left="720" w:hanging="720"/>
        <w:jc w:val="both"/>
        <w:rPr>
          <w:rFonts w:ascii="Arial" w:hAnsi="Arial" w:cs="Arial"/>
          <w:sz w:val="22"/>
          <w:szCs w:val="22"/>
        </w:rPr>
      </w:pPr>
    </w:p>
    <w:p w14:paraId="074BB0FB" w14:textId="77777777" w:rsidR="00577C2B" w:rsidRDefault="00577C2B">
      <w:pPr>
        <w:rPr>
          <w:rFonts w:ascii="Arial" w:hAnsi="Arial" w:cs="Arial"/>
          <w:sz w:val="22"/>
          <w:szCs w:val="22"/>
        </w:rPr>
      </w:pPr>
    </w:p>
    <w:p w14:paraId="7DD135DE" w14:textId="77777777" w:rsidR="00577C2B" w:rsidRDefault="00577C2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bookmarkStart w:id="350" w:name="_Toc492540971"/>
      <w:bookmarkStart w:id="351" w:name="_Toc492887206"/>
      <w:bookmarkStart w:id="352" w:name="_Toc500161029"/>
      <w:bookmarkStart w:id="353" w:name="_Toc500319949"/>
    </w:p>
    <w:p w14:paraId="5E0C77B0"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 xml:space="preserve">SCHEDULE </w:t>
      </w:r>
      <w:bookmarkEnd w:id="350"/>
      <w:bookmarkEnd w:id="351"/>
      <w:bookmarkEnd w:id="352"/>
      <w:bookmarkEnd w:id="353"/>
      <w:r>
        <w:rPr>
          <w:rFonts w:ascii="Arial" w:hAnsi="Arial" w:cs="Arial"/>
          <w:b/>
          <w:sz w:val="22"/>
          <w:szCs w:val="22"/>
        </w:rPr>
        <w:t>11</w:t>
      </w:r>
      <w:bookmarkStart w:id="354" w:name="_Toc500161030"/>
      <w:bookmarkStart w:id="355" w:name="_Toc500319950"/>
      <w:bookmarkEnd w:id="354"/>
      <w:bookmarkEnd w:id="355"/>
    </w:p>
    <w:p w14:paraId="1F588676"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NOT USED</w:t>
      </w:r>
    </w:p>
    <w:p w14:paraId="222B2972" w14:textId="77777777" w:rsidR="00577C2B" w:rsidRDefault="00577C2B">
      <w:pPr>
        <w:pStyle w:val="Scheduleheading"/>
        <w:jc w:val="left"/>
      </w:pPr>
    </w:p>
    <w:p w14:paraId="6CE1C650" w14:textId="77777777" w:rsidR="00577C2B" w:rsidRDefault="00577C2B">
      <w:pPr>
        <w:rPr>
          <w:rFonts w:ascii="Arial" w:hAnsi="Arial" w:cs="Arial"/>
          <w:b/>
          <w:sz w:val="22"/>
          <w:szCs w:val="22"/>
        </w:rPr>
      </w:pPr>
    </w:p>
    <w:p w14:paraId="2C81EB57" w14:textId="77777777" w:rsidR="00577C2B" w:rsidRDefault="007845E4">
      <w:pPr>
        <w:rPr>
          <w:rFonts w:ascii="Arial" w:hAnsi="Arial" w:cs="Arial"/>
          <w:sz w:val="22"/>
          <w:szCs w:val="22"/>
        </w:rPr>
      </w:pPr>
      <w:r>
        <w:rPr>
          <w:rFonts w:ascii="Arial" w:hAnsi="Arial" w:cs="Arial"/>
          <w:b/>
        </w:rPr>
        <w:br w:type="page"/>
      </w:r>
    </w:p>
    <w:p w14:paraId="0F2E4140" w14:textId="77777777" w:rsidR="00577C2B" w:rsidRDefault="00577C2B">
      <w:pPr>
        <w:pStyle w:val="Scheduleheading"/>
        <w:jc w:val="left"/>
        <w:rPr>
          <w:b w:val="0"/>
        </w:rPr>
      </w:pPr>
    </w:p>
    <w:p w14:paraId="7C89E327"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SCHEDULE 12</w:t>
      </w:r>
    </w:p>
    <w:p w14:paraId="50DC4421" w14:textId="77777777" w:rsidR="00577C2B" w:rsidRDefault="00577C2B">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14:paraId="2D2E94A9"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DATA PROCESSING SCHEDULE</w:t>
      </w:r>
    </w:p>
    <w:p w14:paraId="6F09D5BB" w14:textId="77777777" w:rsidR="00577C2B" w:rsidRDefault="00577C2B">
      <w:pPr>
        <w:pStyle w:val="Scheduleheading"/>
        <w:jc w:val="left"/>
        <w:rPr>
          <w:b w:val="0"/>
        </w:rPr>
      </w:pPr>
    </w:p>
    <w:p w14:paraId="67596BEE" w14:textId="77777777" w:rsidR="00577C2B" w:rsidRDefault="00577C2B">
      <w:pPr>
        <w:tabs>
          <w:tab w:val="left" w:pos="709"/>
          <w:tab w:val="left" w:pos="900"/>
        </w:tabs>
        <w:jc w:val="both"/>
        <w:rPr>
          <w:rFonts w:ascii="Arial" w:hAnsi="Arial" w:cs="Arial"/>
          <w:b/>
        </w:rPr>
      </w:pPr>
    </w:p>
    <w:p w14:paraId="6C8E732F" w14:textId="77777777" w:rsidR="00577C2B" w:rsidRDefault="00577C2B">
      <w:pPr>
        <w:tabs>
          <w:tab w:val="left" w:pos="709"/>
          <w:tab w:val="left" w:pos="900"/>
        </w:tabs>
        <w:ind w:left="720" w:hanging="720"/>
        <w:jc w:val="both"/>
        <w:rPr>
          <w:rFonts w:ascii="Arial" w:hAnsi="Arial" w:cs="Arial"/>
          <w:b/>
        </w:rPr>
      </w:pPr>
    </w:p>
    <w:tbl>
      <w:tblPr>
        <w:tblStyle w:val="TableGrid"/>
        <w:tblW w:w="5000" w:type="pct"/>
        <w:tblLook w:val="04A0" w:firstRow="1" w:lastRow="0" w:firstColumn="1" w:lastColumn="0" w:noHBand="0" w:noVBand="1"/>
      </w:tblPr>
      <w:tblGrid>
        <w:gridCol w:w="3478"/>
        <w:gridCol w:w="6151"/>
      </w:tblGrid>
      <w:tr w:rsidR="00577C2B" w14:paraId="62387ED5" w14:textId="77777777">
        <w:tc>
          <w:tcPr>
            <w:tcW w:w="1806" w:type="pct"/>
          </w:tcPr>
          <w:p w14:paraId="2FE5B73B" w14:textId="77777777" w:rsidR="00577C2B" w:rsidRDefault="007845E4">
            <w:pPr>
              <w:rPr>
                <w:rFonts w:ascii="Arial" w:hAnsi="Arial" w:cs="Arial"/>
                <w:b/>
                <w:sz w:val="22"/>
              </w:rPr>
            </w:pPr>
            <w:r>
              <w:rPr>
                <w:rFonts w:ascii="Arial" w:hAnsi="Arial" w:cs="Arial"/>
                <w:b/>
                <w:sz w:val="22"/>
              </w:rPr>
              <w:t>Description</w:t>
            </w:r>
          </w:p>
        </w:tc>
        <w:tc>
          <w:tcPr>
            <w:tcW w:w="3194" w:type="pct"/>
          </w:tcPr>
          <w:p w14:paraId="1AB30E4E" w14:textId="77777777" w:rsidR="00577C2B" w:rsidRDefault="007845E4">
            <w:pPr>
              <w:rPr>
                <w:rFonts w:ascii="Arial" w:hAnsi="Arial" w:cs="Arial"/>
                <w:b/>
                <w:sz w:val="22"/>
              </w:rPr>
            </w:pPr>
            <w:r>
              <w:rPr>
                <w:rFonts w:ascii="Arial" w:hAnsi="Arial" w:cs="Arial"/>
                <w:b/>
                <w:sz w:val="22"/>
              </w:rPr>
              <w:t>Details</w:t>
            </w:r>
          </w:p>
        </w:tc>
      </w:tr>
      <w:tr w:rsidR="00577C2B" w14:paraId="63DB1A3F" w14:textId="77777777">
        <w:tc>
          <w:tcPr>
            <w:tcW w:w="1806" w:type="pct"/>
          </w:tcPr>
          <w:p w14:paraId="2C668992" w14:textId="77777777" w:rsidR="00577C2B" w:rsidRDefault="007845E4">
            <w:pPr>
              <w:rPr>
                <w:rFonts w:ascii="Arial" w:hAnsi="Arial" w:cs="Arial"/>
                <w:sz w:val="22"/>
              </w:rPr>
            </w:pPr>
            <w:r>
              <w:rPr>
                <w:rFonts w:ascii="Arial" w:hAnsi="Arial" w:cs="Arial"/>
                <w:sz w:val="22"/>
              </w:rPr>
              <w:t>Subject matter of the processing</w:t>
            </w:r>
          </w:p>
        </w:tc>
        <w:tc>
          <w:tcPr>
            <w:tcW w:w="3194" w:type="pct"/>
          </w:tcPr>
          <w:p w14:paraId="74B877DC" w14:textId="77777777" w:rsidR="00577C2B" w:rsidRDefault="007845E4">
            <w:pPr>
              <w:rPr>
                <w:rFonts w:ascii="Arial" w:hAnsi="Arial" w:cs="Arial"/>
                <w:sz w:val="22"/>
              </w:rPr>
            </w:pPr>
            <w:r>
              <w:rPr>
                <w:rFonts w:ascii="Arial" w:hAnsi="Arial" w:cs="Arial"/>
                <w:sz w:val="22"/>
              </w:rPr>
              <w:t xml:space="preserve">That necessary to enable a care and support service to be undertaken. Sensitive personal data, including health-related data, will be collected and managed by both NCC and the commissioned provider as part of providing the assessments and associated support to parent carers. Data may also be collected relating to their child(ren) and other adults in the household where this is relevant – but should be minimised. </w:t>
            </w:r>
            <w:r>
              <w:rPr>
                <w:rFonts w:ascii="Arial" w:hAnsi="Arial" w:cs="Arial"/>
                <w:sz w:val="22"/>
              </w:rPr>
              <w:br/>
              <w:t>sensitive personal data information will need to be accessed by both NCC and the commissioned provider.</w:t>
            </w:r>
            <w:r>
              <w:rPr>
                <w:rFonts w:ascii="Arial" w:hAnsi="Arial" w:cs="Arial"/>
                <w:sz w:val="22"/>
              </w:rPr>
              <w:br/>
            </w:r>
            <w:r>
              <w:rPr>
                <w:rFonts w:ascii="Arial" w:hAnsi="Arial" w:cs="Arial"/>
                <w:sz w:val="22"/>
              </w:rPr>
              <w:br/>
              <w:t>This may be subject to change dependent on the awarded contract as this will determine in more detail the delivery model and what elements of personal data are required to enable this.</w:t>
            </w:r>
            <w:r>
              <w:rPr>
                <w:rFonts w:ascii="Arial" w:hAnsi="Arial" w:cs="Arial"/>
                <w:sz w:val="22"/>
              </w:rPr>
              <w:br/>
              <w:t xml:space="preserve"> </w:t>
            </w:r>
          </w:p>
        </w:tc>
      </w:tr>
      <w:tr w:rsidR="00577C2B" w14:paraId="5414A1CC" w14:textId="77777777">
        <w:tc>
          <w:tcPr>
            <w:tcW w:w="1806" w:type="pct"/>
          </w:tcPr>
          <w:p w14:paraId="678ACF4E" w14:textId="77777777" w:rsidR="00577C2B" w:rsidRDefault="007845E4">
            <w:pPr>
              <w:rPr>
                <w:rFonts w:ascii="Arial" w:hAnsi="Arial" w:cs="Arial"/>
                <w:sz w:val="22"/>
              </w:rPr>
            </w:pPr>
            <w:r>
              <w:rPr>
                <w:rFonts w:ascii="Arial" w:hAnsi="Arial" w:cs="Arial"/>
                <w:sz w:val="22"/>
              </w:rPr>
              <w:t>Duration of the Processing</w:t>
            </w:r>
          </w:p>
        </w:tc>
        <w:tc>
          <w:tcPr>
            <w:tcW w:w="3194" w:type="pct"/>
          </w:tcPr>
          <w:p w14:paraId="533FDD2B" w14:textId="77777777" w:rsidR="00577C2B" w:rsidRDefault="007845E4">
            <w:pPr>
              <w:rPr>
                <w:rFonts w:ascii="Arial" w:hAnsi="Arial" w:cs="Arial"/>
                <w:sz w:val="22"/>
              </w:rPr>
            </w:pPr>
            <w:r>
              <w:rPr>
                <w:rFonts w:ascii="Arial" w:hAnsi="Arial" w:cs="Arial"/>
                <w:sz w:val="22"/>
              </w:rPr>
              <w:t xml:space="preserve">For the Contract Period as identified in the contract. </w:t>
            </w:r>
          </w:p>
        </w:tc>
      </w:tr>
      <w:tr w:rsidR="00577C2B" w14:paraId="0272BCB8" w14:textId="77777777">
        <w:tc>
          <w:tcPr>
            <w:tcW w:w="1806" w:type="pct"/>
          </w:tcPr>
          <w:p w14:paraId="368FED85" w14:textId="77777777" w:rsidR="00577C2B" w:rsidRDefault="007845E4">
            <w:pPr>
              <w:rPr>
                <w:rFonts w:ascii="Arial" w:hAnsi="Arial" w:cs="Arial"/>
                <w:sz w:val="22"/>
              </w:rPr>
            </w:pPr>
            <w:r>
              <w:rPr>
                <w:rFonts w:ascii="Arial" w:hAnsi="Arial" w:cs="Arial"/>
                <w:sz w:val="22"/>
              </w:rPr>
              <w:t>Nature and purposes of the processing</w:t>
            </w:r>
          </w:p>
        </w:tc>
        <w:tc>
          <w:tcPr>
            <w:tcW w:w="3194" w:type="pct"/>
          </w:tcPr>
          <w:p w14:paraId="4A97DC0F" w14:textId="77777777" w:rsidR="00577C2B" w:rsidRDefault="007845E4">
            <w:pPr>
              <w:rPr>
                <w:rFonts w:ascii="Arial" w:hAnsi="Arial" w:cs="Arial"/>
                <w:color w:val="FF0000"/>
                <w:sz w:val="22"/>
              </w:rPr>
            </w:pPr>
            <w:r>
              <w:rPr>
                <w:rFonts w:ascii="Arial" w:hAnsi="Arial" w:cs="Arial"/>
                <w:sz w:val="22"/>
              </w:rPr>
              <w:t>The Mediation &amp; Disagreement Resolution service is a commissioned service and is a part of Norfolk’s arrangements to provide a service to young people, parents and carers, as part of statutory duties to provide mediation and disagreement resolution to resolve disputes in a timely way to prevent further escalation.</w:t>
            </w:r>
            <w:r>
              <w:rPr>
                <w:rFonts w:ascii="Arial" w:hAnsi="Arial" w:cs="Arial"/>
                <w:sz w:val="22"/>
              </w:rPr>
              <w:br/>
              <w:t xml:space="preserve">The purpose of processing data is to enable NCC and the commissioned provider to deliver this service. The purpose of sharing information across the Local Authority, Health and the commissioned provider is to offer an effectively integrated service that offers a joined up and timely response to resolve disputes and prevent escalation. </w:t>
            </w:r>
            <w:r>
              <w:rPr>
                <w:rFonts w:ascii="Arial" w:hAnsi="Arial" w:cs="Arial"/>
                <w:sz w:val="22"/>
              </w:rPr>
              <w:br/>
            </w:r>
            <w:r>
              <w:rPr>
                <w:rFonts w:ascii="Arial" w:hAnsi="Arial" w:cs="Arial"/>
                <w:sz w:val="22"/>
              </w:rPr>
              <w:br/>
              <w:t xml:space="preserve">The purpose of processing data for performance monitoring is to ensure that the service is working effectively and achieving its objectives for young people, parent and carers and make improvements where opportunities for this are identified. </w:t>
            </w:r>
            <w:r>
              <w:rPr>
                <w:rFonts w:ascii="Arial" w:hAnsi="Arial" w:cs="Arial"/>
                <w:sz w:val="22"/>
              </w:rPr>
              <w:br/>
            </w:r>
            <w:r>
              <w:rPr>
                <w:rFonts w:ascii="Arial" w:hAnsi="Arial" w:cs="Arial"/>
                <w:sz w:val="22"/>
              </w:rPr>
              <w:br/>
              <w:t>The purpose of processing the demographic data is that it allows NCC to understand the profile of children and young people being referred and the service being provided for, to monitor any trends, understand and respond to gaps. It will help to inform any future commissioning intentions.</w:t>
            </w:r>
            <w:r>
              <w:rPr>
                <w:rFonts w:ascii="Arial" w:hAnsi="Arial" w:cs="Arial"/>
                <w:sz w:val="22"/>
              </w:rPr>
              <w:br/>
            </w:r>
          </w:p>
          <w:p w14:paraId="3EE215FF" w14:textId="77777777" w:rsidR="00577C2B" w:rsidRDefault="00577C2B">
            <w:pPr>
              <w:rPr>
                <w:rFonts w:ascii="Arial" w:hAnsi="Arial" w:cs="Arial"/>
                <w:color w:val="FF0000"/>
                <w:sz w:val="22"/>
              </w:rPr>
            </w:pPr>
          </w:p>
        </w:tc>
      </w:tr>
      <w:tr w:rsidR="00577C2B" w14:paraId="074F96F0" w14:textId="77777777">
        <w:tc>
          <w:tcPr>
            <w:tcW w:w="1806" w:type="pct"/>
          </w:tcPr>
          <w:p w14:paraId="06BE9399" w14:textId="77777777" w:rsidR="00577C2B" w:rsidRDefault="007845E4">
            <w:pPr>
              <w:rPr>
                <w:rFonts w:ascii="Arial" w:hAnsi="Arial" w:cs="Arial"/>
                <w:sz w:val="22"/>
              </w:rPr>
            </w:pPr>
            <w:r>
              <w:rPr>
                <w:rFonts w:ascii="Arial" w:hAnsi="Arial" w:cs="Arial"/>
                <w:sz w:val="22"/>
              </w:rPr>
              <w:t>Type of Personal Data</w:t>
            </w:r>
          </w:p>
        </w:tc>
        <w:tc>
          <w:tcPr>
            <w:tcW w:w="3194" w:type="pct"/>
          </w:tcPr>
          <w:p w14:paraId="58310343" w14:textId="77777777" w:rsidR="00577C2B" w:rsidRDefault="007845E4">
            <w:pPr>
              <w:rPr>
                <w:rFonts w:ascii="Arial" w:hAnsi="Arial" w:cs="Arial"/>
                <w:color w:val="FF0000"/>
                <w:sz w:val="22"/>
              </w:rPr>
            </w:pPr>
            <w:r>
              <w:rPr>
                <w:rFonts w:ascii="Arial" w:hAnsi="Arial" w:cs="Arial"/>
                <w:sz w:val="22"/>
              </w:rPr>
              <w:t>Personal sensitive data will be collected, including health-related data and demographic data.</w:t>
            </w:r>
          </w:p>
          <w:p w14:paraId="6B571864" w14:textId="77777777" w:rsidR="00577C2B" w:rsidRDefault="00577C2B">
            <w:pPr>
              <w:rPr>
                <w:rFonts w:ascii="Arial" w:hAnsi="Arial" w:cs="Arial"/>
                <w:sz w:val="22"/>
              </w:rPr>
            </w:pPr>
          </w:p>
        </w:tc>
      </w:tr>
      <w:tr w:rsidR="00577C2B" w14:paraId="66EDAC84" w14:textId="77777777">
        <w:tc>
          <w:tcPr>
            <w:tcW w:w="1806" w:type="pct"/>
          </w:tcPr>
          <w:p w14:paraId="135E2A2A" w14:textId="77777777" w:rsidR="00577C2B" w:rsidRDefault="007845E4">
            <w:pPr>
              <w:rPr>
                <w:rFonts w:ascii="Arial" w:hAnsi="Arial" w:cs="Arial"/>
                <w:sz w:val="22"/>
              </w:rPr>
            </w:pPr>
            <w:r>
              <w:rPr>
                <w:rFonts w:ascii="Arial" w:hAnsi="Arial" w:cs="Arial"/>
                <w:sz w:val="22"/>
              </w:rPr>
              <w:t>Categories of Data Subject</w:t>
            </w:r>
          </w:p>
        </w:tc>
        <w:tc>
          <w:tcPr>
            <w:tcW w:w="3194" w:type="pct"/>
          </w:tcPr>
          <w:p w14:paraId="1E8450D8" w14:textId="77777777" w:rsidR="00577C2B" w:rsidRDefault="007845E4">
            <w:pPr>
              <w:rPr>
                <w:rFonts w:ascii="Arial" w:hAnsi="Arial" w:cs="Arial"/>
                <w:color w:val="FF0000"/>
                <w:sz w:val="22"/>
              </w:rPr>
            </w:pPr>
            <w:r>
              <w:rPr>
                <w:rFonts w:ascii="Arial" w:hAnsi="Arial" w:cs="Arial"/>
                <w:sz w:val="22"/>
              </w:rPr>
              <w:t xml:space="preserve">Children, young people, their parents, carers raising the disputes / making referrals for mediation or disagreement </w:t>
            </w:r>
            <w:r>
              <w:rPr>
                <w:rFonts w:ascii="Arial" w:hAnsi="Arial" w:cs="Arial"/>
                <w:sz w:val="22"/>
              </w:rPr>
              <w:lastRenderedPageBreak/>
              <w:t xml:space="preserve">resolution, and any named professionals involved in the dispute.  </w:t>
            </w:r>
          </w:p>
          <w:p w14:paraId="551E422A" w14:textId="77777777" w:rsidR="00577C2B" w:rsidRDefault="00577C2B">
            <w:pPr>
              <w:rPr>
                <w:rFonts w:ascii="Arial" w:hAnsi="Arial" w:cs="Arial"/>
                <w:sz w:val="22"/>
              </w:rPr>
            </w:pPr>
          </w:p>
          <w:p w14:paraId="04DD1AFB" w14:textId="77777777" w:rsidR="00577C2B" w:rsidRDefault="00577C2B">
            <w:pPr>
              <w:rPr>
                <w:rFonts w:ascii="Arial" w:hAnsi="Arial" w:cs="Arial"/>
                <w:sz w:val="22"/>
              </w:rPr>
            </w:pPr>
          </w:p>
          <w:p w14:paraId="3160BADE" w14:textId="77777777" w:rsidR="00577C2B" w:rsidRDefault="00577C2B">
            <w:pPr>
              <w:rPr>
                <w:rFonts w:ascii="Arial" w:hAnsi="Arial" w:cs="Arial"/>
                <w:sz w:val="22"/>
              </w:rPr>
            </w:pPr>
          </w:p>
        </w:tc>
      </w:tr>
      <w:tr w:rsidR="00577C2B" w14:paraId="69D12A8E" w14:textId="77777777">
        <w:tc>
          <w:tcPr>
            <w:tcW w:w="1806" w:type="pct"/>
          </w:tcPr>
          <w:p w14:paraId="470023F0" w14:textId="77777777" w:rsidR="00577C2B" w:rsidRDefault="007845E4">
            <w:pPr>
              <w:rPr>
                <w:rFonts w:ascii="Arial" w:hAnsi="Arial" w:cs="Arial"/>
                <w:sz w:val="22"/>
              </w:rPr>
            </w:pPr>
            <w:r>
              <w:rPr>
                <w:rFonts w:ascii="Arial" w:hAnsi="Arial" w:cs="Arial"/>
                <w:sz w:val="22"/>
              </w:rPr>
              <w:lastRenderedPageBreak/>
              <w:t>Plan for return and destruction of the data once the processing is complete, unless requirement under union or member state law to preserve that type of data</w:t>
            </w:r>
          </w:p>
        </w:tc>
        <w:tc>
          <w:tcPr>
            <w:tcW w:w="3194" w:type="pct"/>
          </w:tcPr>
          <w:p w14:paraId="6B6F7BD0" w14:textId="77777777" w:rsidR="00577C2B" w:rsidRDefault="007845E4">
            <w:pPr>
              <w:jc w:val="both"/>
              <w:rPr>
                <w:rFonts w:ascii="Arial" w:hAnsi="Arial" w:cs="Arial"/>
                <w:sz w:val="22"/>
              </w:rPr>
            </w:pPr>
            <w:r>
              <w:rPr>
                <w:rFonts w:ascii="Arial" w:hAnsi="Arial" w:cs="Arial"/>
                <w:sz w:val="22"/>
              </w:rPr>
              <w:t>As set out in data protection clause of the Contract. The Provider will be required to either; return, dispose of or destroy all Personal Data in a secure manner in accordance with the Contract</w:t>
            </w:r>
          </w:p>
          <w:p w14:paraId="2EEDBB4C" w14:textId="77777777" w:rsidR="00577C2B" w:rsidRDefault="00577C2B">
            <w:pPr>
              <w:jc w:val="both"/>
              <w:rPr>
                <w:rFonts w:ascii="Arial" w:hAnsi="Arial" w:cs="Arial"/>
                <w:color w:val="FF0000"/>
                <w:sz w:val="22"/>
              </w:rPr>
            </w:pPr>
          </w:p>
          <w:p w14:paraId="71371944" w14:textId="77777777" w:rsidR="00577C2B" w:rsidRDefault="00577C2B">
            <w:pPr>
              <w:jc w:val="both"/>
              <w:rPr>
                <w:rFonts w:ascii="Arial" w:hAnsi="Arial" w:cs="Arial"/>
                <w:sz w:val="22"/>
              </w:rPr>
            </w:pPr>
          </w:p>
        </w:tc>
      </w:tr>
    </w:tbl>
    <w:p w14:paraId="185A764F" w14:textId="77777777" w:rsidR="00577C2B" w:rsidRDefault="00577C2B">
      <w:pPr>
        <w:tabs>
          <w:tab w:val="left" w:pos="709"/>
          <w:tab w:val="left" w:pos="900"/>
        </w:tabs>
        <w:ind w:left="720" w:hanging="720"/>
        <w:jc w:val="both"/>
        <w:rPr>
          <w:rFonts w:ascii="Arial" w:hAnsi="Arial" w:cs="Arial"/>
          <w:b/>
        </w:rPr>
      </w:pPr>
    </w:p>
    <w:p w14:paraId="61797DAD" w14:textId="77777777" w:rsidR="00577C2B" w:rsidRDefault="007845E4">
      <w:pPr>
        <w:tabs>
          <w:tab w:val="left" w:pos="709"/>
          <w:tab w:val="left" w:pos="900"/>
        </w:tabs>
        <w:ind w:left="720" w:hanging="720"/>
        <w:jc w:val="both"/>
        <w:rPr>
          <w:rFonts w:ascii="Arial" w:hAnsi="Arial" w:cs="Arial"/>
          <w:b/>
          <w:sz w:val="22"/>
        </w:rPr>
      </w:pPr>
      <w:r>
        <w:rPr>
          <w:rFonts w:ascii="Arial" w:hAnsi="Arial" w:cs="Arial"/>
          <w:b/>
          <w:sz w:val="22"/>
        </w:rPr>
        <w:t>Reporting of breaches or suspected breaches of personal data</w:t>
      </w:r>
    </w:p>
    <w:p w14:paraId="0CD752E8" w14:textId="77777777" w:rsidR="00577C2B" w:rsidRDefault="00577C2B">
      <w:pPr>
        <w:tabs>
          <w:tab w:val="left" w:pos="709"/>
          <w:tab w:val="left" w:pos="900"/>
        </w:tabs>
        <w:ind w:left="720" w:hanging="720"/>
        <w:jc w:val="both"/>
        <w:rPr>
          <w:rFonts w:ascii="Arial" w:hAnsi="Arial" w:cs="Arial"/>
          <w:b/>
          <w:sz w:val="22"/>
        </w:rPr>
      </w:pPr>
    </w:p>
    <w:p w14:paraId="3B9447D4" w14:textId="77777777" w:rsidR="00577C2B" w:rsidRDefault="007845E4">
      <w:pPr>
        <w:pStyle w:val="ListParagraph"/>
        <w:numPr>
          <w:ilvl w:val="6"/>
          <w:numId w:val="16"/>
        </w:numPr>
        <w:ind w:left="709"/>
        <w:rPr>
          <w:rFonts w:ascii="Arial" w:hAnsi="Arial" w:cs="Arial"/>
          <w:sz w:val="22"/>
        </w:rPr>
      </w:pPr>
      <w:r>
        <w:rPr>
          <w:rFonts w:ascii="Arial" w:hAnsi="Arial" w:cs="Arial"/>
          <w:sz w:val="22"/>
        </w:rPr>
        <w:t>If in office hours, Providers should notify NCC by phone by contacting the Information Compliance Duty phone on 01603 222661, by speaking to the Team Compliance Manager or, in their absence, a Compliance Manager.</w:t>
      </w:r>
    </w:p>
    <w:p w14:paraId="429456AC" w14:textId="77777777" w:rsidR="00577C2B" w:rsidRDefault="00577C2B">
      <w:pPr>
        <w:pStyle w:val="ListParagraph"/>
        <w:ind w:left="709"/>
        <w:rPr>
          <w:rFonts w:ascii="Arial" w:hAnsi="Arial" w:cs="Arial"/>
          <w:sz w:val="22"/>
        </w:rPr>
      </w:pPr>
    </w:p>
    <w:p w14:paraId="4FCDE956" w14:textId="77777777" w:rsidR="00577C2B" w:rsidRDefault="007845E4">
      <w:pPr>
        <w:pStyle w:val="ListParagraph"/>
        <w:numPr>
          <w:ilvl w:val="6"/>
          <w:numId w:val="16"/>
        </w:numPr>
        <w:ind w:left="709"/>
        <w:rPr>
          <w:rFonts w:ascii="Arial" w:hAnsi="Arial" w:cs="Arial"/>
          <w:sz w:val="22"/>
        </w:rPr>
      </w:pPr>
      <w:r>
        <w:rPr>
          <w:sz w:val="12"/>
          <w:szCs w:val="14"/>
        </w:rPr>
        <w:t xml:space="preserve"> </w:t>
      </w:r>
      <w:r>
        <w:rPr>
          <w:rFonts w:ascii="Arial" w:hAnsi="Arial" w:cs="Arial"/>
          <w:sz w:val="22"/>
        </w:rPr>
        <w:t xml:space="preserve">If out of office hours, Providers should notify NCC by email immediately at </w:t>
      </w:r>
      <w:hyperlink r:id="rId19" w:history="1">
        <w:r>
          <w:rPr>
            <w:rStyle w:val="Hyperlink"/>
            <w:rFonts w:ascii="Arial" w:hAnsi="Arial" w:cs="Arial"/>
            <w:sz w:val="22"/>
          </w:rPr>
          <w:t>information.management@norfolk.gov.uk</w:t>
        </w:r>
      </w:hyperlink>
      <w:r>
        <w:rPr>
          <w:rFonts w:ascii="Arial" w:hAnsi="Arial" w:cs="Arial"/>
          <w:sz w:val="22"/>
        </w:rPr>
        <w:t xml:space="preserve"> and by phone on 01603 222661 as soon as possible on the next working day by speaking to the Team Compliance Manager or, in their absence, a Compliance Manager.</w:t>
      </w:r>
    </w:p>
    <w:p w14:paraId="297D74D1" w14:textId="77777777" w:rsidR="00577C2B" w:rsidRDefault="00577C2B">
      <w:pPr>
        <w:tabs>
          <w:tab w:val="left" w:pos="709"/>
          <w:tab w:val="left" w:pos="900"/>
        </w:tabs>
        <w:ind w:left="720" w:hanging="720"/>
        <w:jc w:val="both"/>
        <w:rPr>
          <w:rFonts w:ascii="Arial" w:hAnsi="Arial" w:cs="Arial"/>
          <w:b/>
        </w:rPr>
      </w:pPr>
    </w:p>
    <w:p w14:paraId="4CF730F8" w14:textId="77777777" w:rsidR="00577C2B" w:rsidRDefault="00577C2B">
      <w:pPr>
        <w:tabs>
          <w:tab w:val="left" w:pos="709"/>
          <w:tab w:val="left" w:pos="900"/>
        </w:tabs>
        <w:ind w:left="720" w:hanging="720"/>
        <w:jc w:val="both"/>
        <w:rPr>
          <w:rFonts w:ascii="Arial" w:hAnsi="Arial" w:cs="Arial"/>
          <w:b/>
        </w:rPr>
      </w:pPr>
    </w:p>
    <w:p w14:paraId="421E7907" w14:textId="77777777" w:rsidR="00577C2B" w:rsidRDefault="00577C2B">
      <w:pPr>
        <w:tabs>
          <w:tab w:val="left" w:pos="709"/>
          <w:tab w:val="left" w:pos="900"/>
        </w:tabs>
        <w:ind w:left="720" w:hanging="720"/>
        <w:jc w:val="both"/>
        <w:rPr>
          <w:rFonts w:ascii="Arial" w:hAnsi="Arial" w:cs="Arial"/>
          <w:b/>
        </w:rPr>
      </w:pPr>
    </w:p>
    <w:p w14:paraId="2615E0B4" w14:textId="77777777" w:rsidR="00577C2B" w:rsidRDefault="00577C2B">
      <w:pPr>
        <w:tabs>
          <w:tab w:val="left" w:pos="709"/>
          <w:tab w:val="left" w:pos="900"/>
        </w:tabs>
        <w:ind w:left="720" w:hanging="720"/>
        <w:jc w:val="both"/>
        <w:rPr>
          <w:rFonts w:ascii="Arial" w:hAnsi="Arial" w:cs="Arial"/>
          <w:b/>
        </w:rPr>
      </w:pPr>
    </w:p>
    <w:p w14:paraId="305A2718" w14:textId="77777777" w:rsidR="00577C2B" w:rsidRDefault="007845E4">
      <w:pPr>
        <w:rPr>
          <w:rFonts w:ascii="Arial" w:hAnsi="Arial" w:cs="Arial"/>
          <w:b/>
        </w:rPr>
      </w:pPr>
      <w:r>
        <w:rPr>
          <w:rFonts w:ascii="Arial" w:hAnsi="Arial" w:cs="Arial"/>
          <w:b/>
        </w:rPr>
        <w:br w:type="page"/>
      </w:r>
    </w:p>
    <w:p w14:paraId="0D9A850F"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lastRenderedPageBreak/>
        <w:t>SCHEDULE 13</w:t>
      </w:r>
    </w:p>
    <w:p w14:paraId="7BEF52E8" w14:textId="77777777" w:rsidR="00577C2B" w:rsidRDefault="007845E4">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u w:val="single"/>
        </w:rPr>
      </w:pPr>
      <w:r>
        <w:rPr>
          <w:rFonts w:ascii="Arial" w:hAnsi="Arial" w:cs="Arial"/>
          <w:b/>
          <w:sz w:val="22"/>
          <w:szCs w:val="22"/>
          <w:highlight w:val="green"/>
        </w:rPr>
        <w:br/>
      </w:r>
      <w:r>
        <w:rPr>
          <w:rFonts w:ascii="Arial" w:hAnsi="Arial" w:cs="Arial"/>
          <w:b/>
          <w:sz w:val="22"/>
          <w:szCs w:val="22"/>
        </w:rPr>
        <w:t>Authorised Office and Contract Manager Details</w:t>
      </w:r>
    </w:p>
    <w:p w14:paraId="274C92E8" w14:textId="77777777" w:rsidR="00577C2B" w:rsidRDefault="00577C2B">
      <w:pPr>
        <w:tabs>
          <w:tab w:val="left" w:pos="709"/>
          <w:tab w:val="left" w:pos="900"/>
        </w:tabs>
        <w:ind w:left="720" w:hanging="720"/>
        <w:jc w:val="both"/>
        <w:rPr>
          <w:rFonts w:ascii="Arial" w:hAnsi="Arial" w:cs="Arial"/>
          <w:b/>
        </w:rPr>
      </w:pPr>
    </w:p>
    <w:p w14:paraId="3FAC953D" w14:textId="77777777" w:rsidR="00577C2B" w:rsidRDefault="00577C2B">
      <w:pPr>
        <w:tabs>
          <w:tab w:val="left" w:pos="709"/>
          <w:tab w:val="left" w:pos="900"/>
        </w:tabs>
        <w:ind w:left="720" w:hanging="720"/>
        <w:jc w:val="both"/>
        <w:rPr>
          <w:rFonts w:ascii="Arial" w:hAnsi="Arial" w:cs="Arial"/>
          <w:b/>
        </w:rPr>
      </w:pPr>
    </w:p>
    <w:p w14:paraId="5AE61F86" w14:textId="77777777" w:rsidR="00577C2B" w:rsidRDefault="00577C2B">
      <w:pPr>
        <w:tabs>
          <w:tab w:val="left" w:pos="709"/>
          <w:tab w:val="left" w:pos="900"/>
        </w:tabs>
        <w:ind w:left="720" w:hanging="720"/>
        <w:jc w:val="both"/>
        <w:rPr>
          <w:rFonts w:ascii="Arial" w:hAnsi="Arial" w:cs="Arial"/>
          <w:b/>
        </w:rPr>
      </w:pPr>
    </w:p>
    <w:p w14:paraId="495433C4" w14:textId="77777777" w:rsidR="00577C2B" w:rsidRDefault="007845E4">
      <w:pPr>
        <w:rPr>
          <w:rFonts w:ascii="Arial" w:hAnsi="Arial" w:cs="Arial"/>
          <w:sz w:val="22"/>
          <w:szCs w:val="22"/>
          <w:u w:val="single"/>
        </w:rPr>
      </w:pPr>
      <w:r>
        <w:rPr>
          <w:rFonts w:ascii="Arial" w:hAnsi="Arial" w:cs="Arial"/>
          <w:sz w:val="22"/>
          <w:szCs w:val="22"/>
          <w:u w:val="single"/>
        </w:rPr>
        <w:t>Authorised Officer of the Authority</w:t>
      </w:r>
    </w:p>
    <w:p w14:paraId="3E52C91C" w14:textId="77777777" w:rsidR="00577C2B" w:rsidRDefault="007845E4">
      <w:pPr>
        <w:rPr>
          <w:rFonts w:ascii="Arial" w:hAnsi="Arial" w:cs="Arial"/>
          <w:sz w:val="22"/>
          <w:szCs w:val="22"/>
        </w:rPr>
      </w:pPr>
      <w:r>
        <w:rPr>
          <w:rFonts w:ascii="Arial" w:hAnsi="Arial" w:cs="Arial"/>
          <w:sz w:val="22"/>
          <w:szCs w:val="22"/>
        </w:rPr>
        <w:t>The person appointed by the Authority as being authorised to administer the Contract on behalf of the Authority is ***Contract_ManagerName_txt***</w:t>
      </w:r>
      <w:r>
        <w:rPr>
          <w:rFonts w:ascii="Arial" w:hAnsi="Arial" w:cs="Arial"/>
          <w:i/>
          <w:sz w:val="22"/>
          <w:szCs w:val="22"/>
        </w:rPr>
        <w:t xml:space="preserve"> </w:t>
      </w:r>
      <w:r>
        <w:rPr>
          <w:rFonts w:ascii="Arial" w:hAnsi="Arial" w:cs="Arial"/>
          <w:sz w:val="22"/>
          <w:szCs w:val="22"/>
        </w:rPr>
        <w:t>or such person as may be nominated by the Authorised Officer to act on its behalf.  Their contact details are as follows:</w:t>
      </w:r>
    </w:p>
    <w:p w14:paraId="08FA0806" w14:textId="77777777" w:rsidR="00577C2B" w:rsidRDefault="00577C2B">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8"/>
        <w:gridCol w:w="5580"/>
      </w:tblGrid>
      <w:tr w:rsidR="00577C2B" w14:paraId="7E0D5066" w14:textId="77777777">
        <w:tc>
          <w:tcPr>
            <w:tcW w:w="2988" w:type="dxa"/>
            <w:shd w:val="clear" w:color="auto" w:fill="auto"/>
          </w:tcPr>
          <w:p w14:paraId="7B128147" w14:textId="77777777" w:rsidR="00577C2B" w:rsidRDefault="007845E4">
            <w:pPr>
              <w:rPr>
                <w:rFonts w:ascii="Arial" w:hAnsi="Arial" w:cs="Arial"/>
                <w:sz w:val="22"/>
                <w:szCs w:val="22"/>
              </w:rPr>
            </w:pPr>
            <w:r>
              <w:rPr>
                <w:rFonts w:ascii="Arial" w:hAnsi="Arial" w:cs="Arial"/>
                <w:sz w:val="22"/>
                <w:szCs w:val="22"/>
              </w:rPr>
              <w:t>Telephone</w:t>
            </w:r>
          </w:p>
        </w:tc>
        <w:tc>
          <w:tcPr>
            <w:tcW w:w="5580" w:type="dxa"/>
            <w:shd w:val="clear" w:color="auto" w:fill="auto"/>
          </w:tcPr>
          <w:p w14:paraId="0FF67C5A" w14:textId="77777777" w:rsidR="00577C2B" w:rsidRDefault="007845E4">
            <w:pPr>
              <w:rPr>
                <w:rFonts w:ascii="Arial" w:hAnsi="Arial" w:cs="Arial"/>
                <w:sz w:val="22"/>
                <w:szCs w:val="22"/>
              </w:rPr>
            </w:pPr>
            <w:r>
              <w:rPr>
                <w:rFonts w:ascii="Arial" w:hAnsi="Arial" w:cs="Arial"/>
                <w:sz w:val="22"/>
                <w:szCs w:val="22"/>
              </w:rPr>
              <w:t>***Contract_ManagerPhone_txt***</w:t>
            </w:r>
          </w:p>
        </w:tc>
      </w:tr>
      <w:tr w:rsidR="00577C2B" w14:paraId="46325F35" w14:textId="77777777">
        <w:tc>
          <w:tcPr>
            <w:tcW w:w="2988" w:type="dxa"/>
            <w:shd w:val="clear" w:color="auto" w:fill="auto"/>
          </w:tcPr>
          <w:p w14:paraId="5FD252BD" w14:textId="77777777" w:rsidR="00577C2B" w:rsidRDefault="007845E4">
            <w:pPr>
              <w:rPr>
                <w:rFonts w:ascii="Arial" w:hAnsi="Arial" w:cs="Arial"/>
                <w:sz w:val="22"/>
                <w:szCs w:val="22"/>
              </w:rPr>
            </w:pPr>
            <w:r>
              <w:rPr>
                <w:rFonts w:ascii="Arial" w:hAnsi="Arial" w:cs="Arial"/>
                <w:sz w:val="22"/>
                <w:szCs w:val="22"/>
              </w:rPr>
              <w:t>E-mail</w:t>
            </w:r>
          </w:p>
        </w:tc>
        <w:tc>
          <w:tcPr>
            <w:tcW w:w="5580" w:type="dxa"/>
            <w:shd w:val="clear" w:color="auto" w:fill="auto"/>
          </w:tcPr>
          <w:p w14:paraId="22BCF5E7" w14:textId="77777777" w:rsidR="00577C2B" w:rsidRDefault="007845E4">
            <w:pPr>
              <w:rPr>
                <w:rFonts w:ascii="Arial" w:hAnsi="Arial" w:cs="Arial"/>
                <w:sz w:val="22"/>
                <w:szCs w:val="22"/>
              </w:rPr>
            </w:pPr>
            <w:r>
              <w:rPr>
                <w:rFonts w:ascii="Arial" w:hAnsi="Arial" w:cs="Arial"/>
                <w:sz w:val="22"/>
                <w:szCs w:val="22"/>
              </w:rPr>
              <w:t>***Contract_ManagerEmail_txt***</w:t>
            </w:r>
          </w:p>
        </w:tc>
      </w:tr>
      <w:tr w:rsidR="00577C2B" w14:paraId="26769C8B" w14:textId="77777777">
        <w:tc>
          <w:tcPr>
            <w:tcW w:w="2988" w:type="dxa"/>
            <w:shd w:val="clear" w:color="auto" w:fill="auto"/>
          </w:tcPr>
          <w:p w14:paraId="157B4840" w14:textId="77777777" w:rsidR="00577C2B" w:rsidRDefault="007845E4">
            <w:pPr>
              <w:rPr>
                <w:rFonts w:ascii="Arial" w:hAnsi="Arial" w:cs="Arial"/>
                <w:sz w:val="22"/>
                <w:szCs w:val="22"/>
              </w:rPr>
            </w:pPr>
            <w:r>
              <w:rPr>
                <w:rFonts w:ascii="Arial" w:hAnsi="Arial" w:cs="Arial"/>
                <w:sz w:val="22"/>
                <w:szCs w:val="22"/>
              </w:rPr>
              <w:t>Address</w:t>
            </w:r>
          </w:p>
        </w:tc>
        <w:tc>
          <w:tcPr>
            <w:tcW w:w="5580" w:type="dxa"/>
            <w:shd w:val="clear" w:color="auto" w:fill="auto"/>
          </w:tcPr>
          <w:p w14:paraId="358F8A7B" w14:textId="77777777" w:rsidR="00577C2B" w:rsidRDefault="007845E4">
            <w:pPr>
              <w:rPr>
                <w:rFonts w:ascii="Arial" w:hAnsi="Arial" w:cs="Arial"/>
                <w:sz w:val="22"/>
                <w:szCs w:val="22"/>
              </w:rPr>
            </w:pPr>
            <w:r>
              <w:rPr>
                <w:rFonts w:ascii="Arial" w:hAnsi="Arial" w:cs="Arial"/>
                <w:sz w:val="22"/>
                <w:szCs w:val="22"/>
              </w:rPr>
              <w:t>Norfolk County Council</w:t>
            </w:r>
          </w:p>
          <w:p w14:paraId="5EC0523F" w14:textId="77777777" w:rsidR="00577C2B" w:rsidRDefault="007845E4">
            <w:pPr>
              <w:rPr>
                <w:rFonts w:ascii="Arial" w:hAnsi="Arial" w:cs="Arial"/>
                <w:sz w:val="22"/>
                <w:szCs w:val="22"/>
              </w:rPr>
            </w:pPr>
            <w:r>
              <w:rPr>
                <w:rFonts w:ascii="Arial" w:hAnsi="Arial" w:cs="Arial"/>
                <w:sz w:val="22"/>
                <w:szCs w:val="22"/>
              </w:rPr>
              <w:t>Floor 3 County Hall</w:t>
            </w:r>
          </w:p>
          <w:p w14:paraId="13201242" w14:textId="77777777" w:rsidR="00577C2B" w:rsidRDefault="007845E4">
            <w:pPr>
              <w:rPr>
                <w:rFonts w:ascii="Arial" w:hAnsi="Arial" w:cs="Arial"/>
                <w:sz w:val="22"/>
                <w:szCs w:val="22"/>
              </w:rPr>
            </w:pPr>
            <w:r>
              <w:rPr>
                <w:rFonts w:ascii="Arial" w:hAnsi="Arial" w:cs="Arial"/>
                <w:sz w:val="22"/>
                <w:szCs w:val="22"/>
              </w:rPr>
              <w:t>Martineau Lane</w:t>
            </w:r>
          </w:p>
          <w:p w14:paraId="50691982" w14:textId="77777777" w:rsidR="00577C2B" w:rsidRDefault="007845E4">
            <w:pPr>
              <w:rPr>
                <w:rFonts w:ascii="Arial" w:hAnsi="Arial" w:cs="Arial"/>
                <w:sz w:val="22"/>
                <w:szCs w:val="22"/>
              </w:rPr>
            </w:pPr>
            <w:r>
              <w:rPr>
                <w:rFonts w:ascii="Arial" w:hAnsi="Arial" w:cs="Arial"/>
                <w:sz w:val="22"/>
                <w:szCs w:val="22"/>
              </w:rPr>
              <w:t>Norwich</w:t>
            </w:r>
          </w:p>
          <w:p w14:paraId="6B047E85" w14:textId="77777777" w:rsidR="00577C2B" w:rsidRDefault="007845E4">
            <w:pPr>
              <w:rPr>
                <w:rFonts w:ascii="Arial" w:hAnsi="Arial" w:cs="Arial"/>
                <w:sz w:val="22"/>
                <w:szCs w:val="22"/>
              </w:rPr>
            </w:pPr>
            <w:r>
              <w:rPr>
                <w:rFonts w:ascii="Arial" w:hAnsi="Arial" w:cs="Arial"/>
                <w:sz w:val="22"/>
                <w:szCs w:val="22"/>
              </w:rPr>
              <w:t>NR1 2DH</w:t>
            </w:r>
          </w:p>
        </w:tc>
      </w:tr>
    </w:tbl>
    <w:p w14:paraId="2F604D73" w14:textId="77777777" w:rsidR="00577C2B" w:rsidRDefault="00577C2B">
      <w:pPr>
        <w:rPr>
          <w:rFonts w:ascii="Arial" w:hAnsi="Arial" w:cs="Arial"/>
          <w:sz w:val="22"/>
          <w:szCs w:val="22"/>
        </w:rPr>
      </w:pPr>
    </w:p>
    <w:p w14:paraId="1C87FD29" w14:textId="77777777" w:rsidR="00577C2B" w:rsidRDefault="00577C2B">
      <w:pPr>
        <w:rPr>
          <w:rFonts w:ascii="Arial" w:hAnsi="Arial" w:cs="Arial"/>
          <w:sz w:val="22"/>
          <w:szCs w:val="22"/>
        </w:rPr>
      </w:pPr>
    </w:p>
    <w:p w14:paraId="2807D334" w14:textId="77777777" w:rsidR="00577C2B" w:rsidRDefault="007845E4">
      <w:pPr>
        <w:rPr>
          <w:rFonts w:ascii="Arial" w:hAnsi="Arial" w:cs="Arial"/>
          <w:sz w:val="22"/>
          <w:szCs w:val="22"/>
          <w:u w:val="single"/>
        </w:rPr>
      </w:pPr>
      <w:r>
        <w:rPr>
          <w:rFonts w:ascii="Arial" w:hAnsi="Arial" w:cs="Arial"/>
          <w:sz w:val="22"/>
          <w:szCs w:val="22"/>
          <w:u w:val="single"/>
        </w:rPr>
        <w:t>Contract Manager of the Provider</w:t>
      </w:r>
    </w:p>
    <w:p w14:paraId="4F3E4C67" w14:textId="77777777" w:rsidR="00577C2B" w:rsidRDefault="00577C2B">
      <w:pPr>
        <w:rPr>
          <w:rFonts w:ascii="Arial" w:hAnsi="Arial" w:cs="Arial"/>
          <w:sz w:val="22"/>
          <w:szCs w:val="22"/>
        </w:rPr>
      </w:pPr>
    </w:p>
    <w:p w14:paraId="2405F572" w14:textId="77777777" w:rsidR="00577C2B" w:rsidRDefault="007845E4">
      <w:pPr>
        <w:rPr>
          <w:rFonts w:ascii="Arial" w:hAnsi="Arial" w:cs="Arial"/>
          <w:sz w:val="22"/>
          <w:szCs w:val="22"/>
        </w:rPr>
      </w:pPr>
      <w:r>
        <w:rPr>
          <w:rFonts w:ascii="Arial" w:hAnsi="Arial" w:cs="Arial"/>
          <w:sz w:val="22"/>
          <w:szCs w:val="22"/>
        </w:rPr>
        <w:t>The person appointed by the Provider as being authorised to administer the Contract on behalf of the Provider is [insert at award] or such person as may be nominated by the Contract Manager to act on its behalf.  Their contact details are as follows:</w:t>
      </w:r>
    </w:p>
    <w:p w14:paraId="13A5CAB8" w14:textId="77777777" w:rsidR="00577C2B" w:rsidRDefault="00577C2B">
      <w:pPr>
        <w:rPr>
          <w:rFonts w:ascii="Arial" w:hAnsi="Arial" w:cs="Arial"/>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88"/>
        <w:gridCol w:w="5534"/>
      </w:tblGrid>
      <w:tr w:rsidR="00577C2B" w14:paraId="7957BF48" w14:textId="77777777">
        <w:tc>
          <w:tcPr>
            <w:tcW w:w="2988" w:type="dxa"/>
            <w:shd w:val="clear" w:color="auto" w:fill="auto"/>
          </w:tcPr>
          <w:p w14:paraId="5A5EA013" w14:textId="77777777" w:rsidR="00577C2B" w:rsidRDefault="007845E4">
            <w:pPr>
              <w:rPr>
                <w:rFonts w:ascii="Arial" w:hAnsi="Arial" w:cs="Arial"/>
                <w:sz w:val="22"/>
                <w:szCs w:val="22"/>
              </w:rPr>
            </w:pPr>
            <w:r>
              <w:rPr>
                <w:rFonts w:ascii="Arial" w:hAnsi="Arial" w:cs="Arial"/>
                <w:sz w:val="22"/>
                <w:szCs w:val="22"/>
              </w:rPr>
              <w:t>Telephone</w:t>
            </w:r>
          </w:p>
        </w:tc>
        <w:tc>
          <w:tcPr>
            <w:tcW w:w="5534" w:type="dxa"/>
            <w:shd w:val="clear" w:color="auto" w:fill="auto"/>
          </w:tcPr>
          <w:p w14:paraId="7B2FF1AF" w14:textId="77777777" w:rsidR="00577C2B" w:rsidRDefault="007845E4">
            <w:pPr>
              <w:rPr>
                <w:rFonts w:ascii="Arial" w:hAnsi="Arial" w:cs="Arial"/>
                <w:sz w:val="22"/>
                <w:szCs w:val="22"/>
              </w:rPr>
            </w:pPr>
            <w:r>
              <w:rPr>
                <w:rFonts w:ascii="Arial" w:hAnsi="Arial" w:cs="Arial"/>
                <w:sz w:val="22"/>
                <w:szCs w:val="22"/>
              </w:rPr>
              <w:t>[insert at award]</w:t>
            </w:r>
          </w:p>
        </w:tc>
      </w:tr>
      <w:tr w:rsidR="00577C2B" w14:paraId="16AE8AF9" w14:textId="77777777">
        <w:tc>
          <w:tcPr>
            <w:tcW w:w="2988" w:type="dxa"/>
            <w:shd w:val="clear" w:color="auto" w:fill="auto"/>
          </w:tcPr>
          <w:p w14:paraId="36521EF9" w14:textId="77777777" w:rsidR="00577C2B" w:rsidRDefault="007845E4">
            <w:pPr>
              <w:rPr>
                <w:rFonts w:ascii="Arial" w:hAnsi="Arial" w:cs="Arial"/>
                <w:sz w:val="22"/>
                <w:szCs w:val="22"/>
              </w:rPr>
            </w:pPr>
            <w:r>
              <w:rPr>
                <w:rFonts w:ascii="Arial" w:hAnsi="Arial" w:cs="Arial"/>
                <w:sz w:val="22"/>
                <w:szCs w:val="22"/>
              </w:rPr>
              <w:t>E-mail</w:t>
            </w:r>
          </w:p>
        </w:tc>
        <w:tc>
          <w:tcPr>
            <w:tcW w:w="5534" w:type="dxa"/>
            <w:shd w:val="clear" w:color="auto" w:fill="auto"/>
          </w:tcPr>
          <w:p w14:paraId="077B0D01" w14:textId="77777777" w:rsidR="00577C2B" w:rsidRDefault="007845E4">
            <w:pPr>
              <w:rPr>
                <w:rFonts w:ascii="Arial" w:hAnsi="Arial" w:cs="Arial"/>
                <w:sz w:val="22"/>
                <w:szCs w:val="22"/>
              </w:rPr>
            </w:pPr>
            <w:r>
              <w:rPr>
                <w:rFonts w:ascii="Arial" w:hAnsi="Arial" w:cs="Arial"/>
                <w:sz w:val="22"/>
                <w:szCs w:val="22"/>
              </w:rPr>
              <w:t>[insert at award]</w:t>
            </w:r>
          </w:p>
        </w:tc>
      </w:tr>
      <w:tr w:rsidR="00577C2B" w14:paraId="6B362C82" w14:textId="77777777">
        <w:trPr>
          <w:trHeight w:val="1654"/>
        </w:trPr>
        <w:tc>
          <w:tcPr>
            <w:tcW w:w="2988" w:type="dxa"/>
            <w:shd w:val="clear" w:color="auto" w:fill="auto"/>
          </w:tcPr>
          <w:p w14:paraId="4116415B" w14:textId="77777777" w:rsidR="00577C2B" w:rsidRDefault="007845E4">
            <w:pPr>
              <w:rPr>
                <w:rFonts w:ascii="Arial" w:hAnsi="Arial" w:cs="Arial"/>
                <w:sz w:val="22"/>
                <w:szCs w:val="22"/>
              </w:rPr>
            </w:pPr>
            <w:r>
              <w:rPr>
                <w:rFonts w:ascii="Arial" w:hAnsi="Arial" w:cs="Arial"/>
                <w:sz w:val="22"/>
                <w:szCs w:val="22"/>
              </w:rPr>
              <w:t>Address</w:t>
            </w:r>
          </w:p>
        </w:tc>
        <w:tc>
          <w:tcPr>
            <w:tcW w:w="5534" w:type="dxa"/>
            <w:shd w:val="clear" w:color="auto" w:fill="auto"/>
          </w:tcPr>
          <w:p w14:paraId="0DD6242B" w14:textId="77777777" w:rsidR="00577C2B" w:rsidRDefault="007845E4">
            <w:pPr>
              <w:rPr>
                <w:rFonts w:ascii="Arial" w:hAnsi="Arial" w:cs="Arial"/>
                <w:sz w:val="22"/>
                <w:szCs w:val="22"/>
              </w:rPr>
            </w:pPr>
            <w:r>
              <w:rPr>
                <w:rFonts w:ascii="Arial" w:hAnsi="Arial" w:cs="Arial"/>
                <w:sz w:val="22"/>
                <w:szCs w:val="22"/>
              </w:rPr>
              <w:t>[insert at award]</w:t>
            </w:r>
          </w:p>
        </w:tc>
      </w:tr>
    </w:tbl>
    <w:p w14:paraId="18565B7C" w14:textId="77777777" w:rsidR="00577C2B" w:rsidRDefault="00577C2B">
      <w:pPr>
        <w:tabs>
          <w:tab w:val="left" w:pos="709"/>
          <w:tab w:val="left" w:pos="900"/>
        </w:tabs>
        <w:ind w:left="720" w:hanging="720"/>
        <w:jc w:val="both"/>
        <w:rPr>
          <w:rFonts w:ascii="Arial" w:hAnsi="Arial" w:cs="Arial"/>
          <w:b/>
        </w:rPr>
      </w:pPr>
    </w:p>
    <w:sectPr w:rsidR="00577C2B">
      <w:pgSz w:w="11907" w:h="16840" w:code="9"/>
      <w:pgMar w:top="1134" w:right="1134" w:bottom="1134" w:left="1134" w:header="0" w:footer="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B531" w14:textId="77777777" w:rsidR="007845E4" w:rsidRDefault="007845E4">
      <w:r>
        <w:separator/>
      </w:r>
    </w:p>
  </w:endnote>
  <w:endnote w:type="continuationSeparator" w:id="0">
    <w:p w14:paraId="5DA4344B" w14:textId="77777777" w:rsidR="007845E4" w:rsidRDefault="0078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C0C5" w14:textId="77777777" w:rsidR="007C5897" w:rsidRPr="00DE375C" w:rsidRDefault="007845E4" w:rsidP="002D0540">
    <w:pPr>
      <w:pStyle w:val="Footer"/>
      <w:tabs>
        <w:tab w:val="clear" w:pos="4320"/>
        <w:tab w:val="clear" w:pos="8640"/>
        <w:tab w:val="center" w:pos="4860"/>
        <w:tab w:val="right" w:pos="9540"/>
      </w:tabs>
      <w:rPr>
        <w:rFonts w:ascii="Arial" w:hAnsi="Arial" w:cs="Arial"/>
        <w:sz w:val="16"/>
        <w:szCs w:val="16"/>
      </w:rPr>
    </w:pPr>
    <w:r w:rsidRPr="00DE375C">
      <w:rPr>
        <w:rFonts w:ascii="Arial" w:hAnsi="Arial" w:cs="Arial"/>
        <w:sz w:val="16"/>
        <w:szCs w:val="16"/>
      </w:rPr>
      <w:t xml:space="preserve">© </w:t>
    </w:r>
    <w:r>
      <w:rPr>
        <w:rFonts w:ascii="Arial" w:hAnsi="Arial" w:cs="Arial"/>
        <w:sz w:val="16"/>
        <w:szCs w:val="16"/>
      </w:rPr>
      <w:t>ADASS Eastern Region</w:t>
    </w:r>
    <w:r w:rsidRPr="00DE375C">
      <w:rPr>
        <w:rFonts w:ascii="Arial" w:hAnsi="Arial" w:cs="Arial"/>
        <w:sz w:val="16"/>
        <w:szCs w:val="16"/>
      </w:rPr>
      <w:tab/>
    </w:r>
    <w:r w:rsidRPr="00DE375C">
      <w:rPr>
        <w:rFonts w:ascii="Arial" w:hAnsi="Arial" w:cs="Arial"/>
        <w:sz w:val="16"/>
        <w:szCs w:val="16"/>
      </w:rPr>
      <w:tab/>
      <w:t xml:space="preserve">Page </w:t>
    </w:r>
    <w:r w:rsidRPr="00DE375C">
      <w:rPr>
        <w:rFonts w:ascii="Arial" w:hAnsi="Arial" w:cs="Arial"/>
        <w:sz w:val="16"/>
        <w:szCs w:val="16"/>
      </w:rPr>
      <w:fldChar w:fldCharType="begin"/>
    </w:r>
    <w:r w:rsidRPr="00DE375C">
      <w:rPr>
        <w:rFonts w:ascii="Arial" w:hAnsi="Arial" w:cs="Arial"/>
        <w:sz w:val="16"/>
        <w:szCs w:val="16"/>
      </w:rPr>
      <w:instrText xml:space="preserve"> PAGE </w:instrText>
    </w:r>
    <w:r w:rsidRPr="00DE375C">
      <w:rPr>
        <w:rFonts w:ascii="Arial" w:hAnsi="Arial" w:cs="Arial"/>
        <w:sz w:val="16"/>
        <w:szCs w:val="16"/>
      </w:rPr>
      <w:fldChar w:fldCharType="separate"/>
    </w:r>
    <w:r w:rsidRPr="00DE375C">
      <w:rPr>
        <w:rFonts w:ascii="Arial" w:hAnsi="Arial" w:cs="Arial"/>
        <w:sz w:val="16"/>
        <w:szCs w:val="16"/>
      </w:rPr>
      <w:t>83</w:t>
    </w:r>
    <w:r w:rsidRPr="00DE375C">
      <w:rPr>
        <w:rFonts w:ascii="Arial" w:hAnsi="Arial" w:cs="Arial"/>
        <w:sz w:val="16"/>
        <w:szCs w:val="16"/>
      </w:rPr>
      <w:fldChar w:fldCharType="end"/>
    </w:r>
    <w:r w:rsidRPr="00DE375C">
      <w:rPr>
        <w:rFonts w:ascii="Arial" w:hAnsi="Arial" w:cs="Arial"/>
        <w:sz w:val="16"/>
        <w:szCs w:val="16"/>
      </w:rPr>
      <w:t xml:space="preserve"> of </w:t>
    </w:r>
    <w:r w:rsidRPr="00DE375C">
      <w:rPr>
        <w:rFonts w:ascii="Arial" w:hAnsi="Arial" w:cs="Arial"/>
        <w:sz w:val="16"/>
        <w:szCs w:val="16"/>
      </w:rPr>
      <w:fldChar w:fldCharType="begin"/>
    </w:r>
    <w:r w:rsidRPr="00DE375C">
      <w:rPr>
        <w:rFonts w:ascii="Arial" w:hAnsi="Arial" w:cs="Arial"/>
        <w:sz w:val="16"/>
        <w:szCs w:val="16"/>
      </w:rPr>
      <w:instrText xml:space="preserve"> NUMPAGES </w:instrText>
    </w:r>
    <w:r w:rsidRPr="00DE375C">
      <w:rPr>
        <w:rFonts w:ascii="Arial" w:hAnsi="Arial" w:cs="Arial"/>
        <w:sz w:val="16"/>
        <w:szCs w:val="16"/>
      </w:rPr>
      <w:fldChar w:fldCharType="separate"/>
    </w:r>
    <w:r w:rsidRPr="00DE375C">
      <w:rPr>
        <w:rFonts w:ascii="Arial" w:hAnsi="Arial" w:cs="Arial"/>
        <w:sz w:val="16"/>
        <w:szCs w:val="16"/>
      </w:rPr>
      <w:t>83</w:t>
    </w:r>
    <w:r w:rsidRPr="00DE375C">
      <w:rPr>
        <w:rFonts w:ascii="Arial" w:hAnsi="Arial" w:cs="Arial"/>
        <w:sz w:val="16"/>
        <w:szCs w:val="16"/>
      </w:rPr>
      <w:fldChar w:fldCharType="end"/>
    </w:r>
  </w:p>
  <w:p w14:paraId="2656FD3D" w14:textId="77777777" w:rsidR="007C5897" w:rsidRDefault="007C5897" w:rsidP="002D054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FEC3" w14:textId="77777777" w:rsidR="007845E4" w:rsidRDefault="007845E4">
      <w:r>
        <w:separator/>
      </w:r>
    </w:p>
  </w:footnote>
  <w:footnote w:type="continuationSeparator" w:id="0">
    <w:p w14:paraId="1BF7E546" w14:textId="77777777" w:rsidR="007845E4" w:rsidRDefault="00784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29A"/>
    <w:multiLevelType w:val="hybridMultilevel"/>
    <w:tmpl w:val="ED9E5904"/>
    <w:lvl w:ilvl="0" w:tplc="F6501C4C">
      <w:start w:val="1"/>
      <w:numFmt w:val="bullet"/>
      <w:pStyle w:val="ListBullet"/>
      <w:lvlText w:val=""/>
      <w:lvlJc w:val="left"/>
      <w:pPr>
        <w:tabs>
          <w:tab w:val="num" w:pos="360"/>
        </w:tabs>
        <w:ind w:left="360" w:hanging="360"/>
      </w:pPr>
      <w:rPr>
        <w:rFonts w:ascii="Wingdings 3" w:hAnsi="Wingdings 3" w:hint="default"/>
        <w:color w:val="317189"/>
      </w:rPr>
    </w:lvl>
    <w:lvl w:ilvl="1" w:tplc="E000F79C">
      <w:start w:val="1"/>
      <w:numFmt w:val="bullet"/>
      <w:lvlText w:val="o"/>
      <w:lvlJc w:val="left"/>
      <w:pPr>
        <w:tabs>
          <w:tab w:val="num" w:pos="1440"/>
        </w:tabs>
        <w:ind w:left="1440" w:hanging="360"/>
      </w:pPr>
      <w:rPr>
        <w:rFonts w:ascii="Courier New" w:hAnsi="Courier New" w:cs="Times New Roman" w:hint="default"/>
      </w:rPr>
    </w:lvl>
    <w:lvl w:ilvl="2" w:tplc="C0A06AC0">
      <w:start w:val="1"/>
      <w:numFmt w:val="bullet"/>
      <w:lvlText w:val=""/>
      <w:lvlJc w:val="left"/>
      <w:pPr>
        <w:tabs>
          <w:tab w:val="num" w:pos="2160"/>
        </w:tabs>
        <w:ind w:left="2160" w:hanging="360"/>
      </w:pPr>
      <w:rPr>
        <w:rFonts w:ascii="Wingdings" w:hAnsi="Wingdings" w:hint="default"/>
      </w:rPr>
    </w:lvl>
    <w:lvl w:ilvl="3" w:tplc="DA9E9B18">
      <w:start w:val="1"/>
      <w:numFmt w:val="bullet"/>
      <w:lvlText w:val=""/>
      <w:lvlJc w:val="left"/>
      <w:pPr>
        <w:tabs>
          <w:tab w:val="num" w:pos="2880"/>
        </w:tabs>
        <w:ind w:left="2880" w:hanging="360"/>
      </w:pPr>
      <w:rPr>
        <w:rFonts w:ascii="Symbol" w:hAnsi="Symbol" w:hint="default"/>
      </w:rPr>
    </w:lvl>
    <w:lvl w:ilvl="4" w:tplc="58726BBE">
      <w:start w:val="1"/>
      <w:numFmt w:val="bullet"/>
      <w:lvlText w:val="o"/>
      <w:lvlJc w:val="left"/>
      <w:pPr>
        <w:tabs>
          <w:tab w:val="num" w:pos="3600"/>
        </w:tabs>
        <w:ind w:left="3600" w:hanging="360"/>
      </w:pPr>
      <w:rPr>
        <w:rFonts w:ascii="Courier New" w:hAnsi="Courier New" w:cs="Times New Roman" w:hint="default"/>
      </w:rPr>
    </w:lvl>
    <w:lvl w:ilvl="5" w:tplc="E1AADCC2">
      <w:start w:val="1"/>
      <w:numFmt w:val="bullet"/>
      <w:lvlText w:val=""/>
      <w:lvlJc w:val="left"/>
      <w:pPr>
        <w:tabs>
          <w:tab w:val="num" w:pos="4320"/>
        </w:tabs>
        <w:ind w:left="4320" w:hanging="360"/>
      </w:pPr>
      <w:rPr>
        <w:rFonts w:ascii="Wingdings" w:hAnsi="Wingdings" w:hint="default"/>
      </w:rPr>
    </w:lvl>
    <w:lvl w:ilvl="6" w:tplc="836AFEEE">
      <w:start w:val="1"/>
      <w:numFmt w:val="bullet"/>
      <w:lvlText w:val=""/>
      <w:lvlJc w:val="left"/>
      <w:pPr>
        <w:tabs>
          <w:tab w:val="num" w:pos="5040"/>
        </w:tabs>
        <w:ind w:left="5040" w:hanging="360"/>
      </w:pPr>
      <w:rPr>
        <w:rFonts w:ascii="Symbol" w:hAnsi="Symbol" w:hint="default"/>
      </w:rPr>
    </w:lvl>
    <w:lvl w:ilvl="7" w:tplc="8B0E3396">
      <w:start w:val="1"/>
      <w:numFmt w:val="bullet"/>
      <w:lvlText w:val="o"/>
      <w:lvlJc w:val="left"/>
      <w:pPr>
        <w:tabs>
          <w:tab w:val="num" w:pos="5760"/>
        </w:tabs>
        <w:ind w:left="5760" w:hanging="360"/>
      </w:pPr>
      <w:rPr>
        <w:rFonts w:ascii="Courier New" w:hAnsi="Courier New" w:cs="Times New Roman" w:hint="default"/>
      </w:rPr>
    </w:lvl>
    <w:lvl w:ilvl="8" w:tplc="5C64CBD4">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85B0D"/>
    <w:multiLevelType w:val="multilevel"/>
    <w:tmpl w:val="B498C872"/>
    <w:lvl w:ilvl="0">
      <w:start w:val="1"/>
      <w:numFmt w:val="decimal"/>
      <w:lvlText w:val="%1."/>
      <w:lvlJc w:val="left"/>
      <w:pPr>
        <w:tabs>
          <w:tab w:val="num" w:pos="927"/>
        </w:tabs>
        <w:ind w:left="927" w:hanging="360"/>
      </w:pPr>
      <w:rPr>
        <w:rFonts w:cs="Times New Roman" w:hint="default"/>
      </w:rPr>
    </w:lvl>
    <w:lvl w:ilvl="1">
      <w:start w:val="5"/>
      <w:numFmt w:val="decimal"/>
      <w:isLgl/>
      <w:lvlText w:val="%1.%2"/>
      <w:lvlJc w:val="left"/>
      <w:pPr>
        <w:tabs>
          <w:tab w:val="num" w:pos="1287"/>
        </w:tabs>
        <w:ind w:left="1287" w:hanging="360"/>
      </w:pPr>
      <w:rPr>
        <w:rFonts w:cs="Times New Roman" w:hint="default"/>
      </w:rPr>
    </w:lvl>
    <w:lvl w:ilvl="2">
      <w:start w:val="1"/>
      <w:numFmt w:val="decimal"/>
      <w:isLgl/>
      <w:lvlText w:val="%1.%2.%3"/>
      <w:lvlJc w:val="left"/>
      <w:pPr>
        <w:tabs>
          <w:tab w:val="num" w:pos="2007"/>
        </w:tabs>
        <w:ind w:left="2007" w:hanging="720"/>
      </w:pPr>
      <w:rPr>
        <w:rFonts w:cs="Times New Roman" w:hint="default"/>
      </w:rPr>
    </w:lvl>
    <w:lvl w:ilvl="3">
      <w:start w:val="1"/>
      <w:numFmt w:val="decimal"/>
      <w:isLgl/>
      <w:lvlText w:val="%1.%2.%3.%4"/>
      <w:lvlJc w:val="left"/>
      <w:pPr>
        <w:tabs>
          <w:tab w:val="num" w:pos="2727"/>
        </w:tabs>
        <w:ind w:left="2727" w:hanging="1080"/>
      </w:pPr>
      <w:rPr>
        <w:rFonts w:cs="Times New Roman" w:hint="default"/>
      </w:rPr>
    </w:lvl>
    <w:lvl w:ilvl="4">
      <w:start w:val="1"/>
      <w:numFmt w:val="decimal"/>
      <w:isLgl/>
      <w:lvlText w:val="%1.%2.%3.%4.%5"/>
      <w:lvlJc w:val="left"/>
      <w:pPr>
        <w:tabs>
          <w:tab w:val="num" w:pos="3087"/>
        </w:tabs>
        <w:ind w:left="3087" w:hanging="1080"/>
      </w:pPr>
      <w:rPr>
        <w:rFonts w:cs="Times New Roman" w:hint="default"/>
      </w:rPr>
    </w:lvl>
    <w:lvl w:ilvl="5">
      <w:start w:val="1"/>
      <w:numFmt w:val="decimal"/>
      <w:isLgl/>
      <w:lvlText w:val="%1.%2.%3.%4.%5.%6"/>
      <w:lvlJc w:val="left"/>
      <w:pPr>
        <w:tabs>
          <w:tab w:val="num" w:pos="3807"/>
        </w:tabs>
        <w:ind w:left="3807" w:hanging="1440"/>
      </w:pPr>
      <w:rPr>
        <w:rFonts w:cs="Times New Roman" w:hint="default"/>
      </w:rPr>
    </w:lvl>
    <w:lvl w:ilvl="6">
      <w:start w:val="1"/>
      <w:numFmt w:val="decimal"/>
      <w:isLgl/>
      <w:lvlText w:val="%1.%2.%3.%4.%5.%6.%7"/>
      <w:lvlJc w:val="left"/>
      <w:pPr>
        <w:tabs>
          <w:tab w:val="num" w:pos="4167"/>
        </w:tabs>
        <w:ind w:left="4167" w:hanging="1440"/>
      </w:pPr>
      <w:rPr>
        <w:rFonts w:cs="Times New Roman" w:hint="default"/>
      </w:rPr>
    </w:lvl>
    <w:lvl w:ilvl="7">
      <w:start w:val="1"/>
      <w:numFmt w:val="decimal"/>
      <w:isLgl/>
      <w:lvlText w:val="%1.%2.%3.%4.%5.%6.%7.%8"/>
      <w:lvlJc w:val="left"/>
      <w:pPr>
        <w:tabs>
          <w:tab w:val="num" w:pos="4887"/>
        </w:tabs>
        <w:ind w:left="4887" w:hanging="1800"/>
      </w:pPr>
      <w:rPr>
        <w:rFonts w:cs="Times New Roman" w:hint="default"/>
      </w:rPr>
    </w:lvl>
    <w:lvl w:ilvl="8">
      <w:start w:val="1"/>
      <w:numFmt w:val="decimal"/>
      <w:isLgl/>
      <w:lvlText w:val="%1.%2.%3.%4.%5.%6.%7.%8.%9"/>
      <w:lvlJc w:val="left"/>
      <w:pPr>
        <w:tabs>
          <w:tab w:val="num" w:pos="5247"/>
        </w:tabs>
        <w:ind w:left="5247" w:hanging="1800"/>
      </w:pPr>
      <w:rPr>
        <w:rFonts w:cs="Times New Roman" w:hint="default"/>
      </w:rPr>
    </w:lvl>
  </w:abstractNum>
  <w:abstractNum w:abstractNumId="2"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85FB8"/>
    <w:multiLevelType w:val="multilevel"/>
    <w:tmpl w:val="B36EF62E"/>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A006058"/>
    <w:multiLevelType w:val="hybridMultilevel"/>
    <w:tmpl w:val="1206D5CA"/>
    <w:lvl w:ilvl="0" w:tplc="CDA4C670">
      <w:start w:val="1"/>
      <w:numFmt w:val="lowerLetter"/>
      <w:lvlText w:val="%1)"/>
      <w:lvlJc w:val="left"/>
      <w:pPr>
        <w:ind w:left="4406" w:hanging="360"/>
      </w:pPr>
    </w:lvl>
    <w:lvl w:ilvl="1" w:tplc="42622E70">
      <w:start w:val="1"/>
      <w:numFmt w:val="decimal"/>
      <w:lvlText w:val="%2."/>
      <w:lvlJc w:val="left"/>
      <w:pPr>
        <w:ind w:left="5616" w:hanging="850"/>
      </w:pPr>
      <w:rPr>
        <w:rFonts w:hint="default"/>
      </w:rPr>
    </w:lvl>
    <w:lvl w:ilvl="2" w:tplc="EB666884" w:tentative="1">
      <w:start w:val="1"/>
      <w:numFmt w:val="lowerRoman"/>
      <w:lvlText w:val="%3."/>
      <w:lvlJc w:val="right"/>
      <w:pPr>
        <w:ind w:left="5846" w:hanging="180"/>
      </w:pPr>
    </w:lvl>
    <w:lvl w:ilvl="3" w:tplc="E620F0BC" w:tentative="1">
      <w:start w:val="1"/>
      <w:numFmt w:val="decimal"/>
      <w:lvlText w:val="%4."/>
      <w:lvlJc w:val="left"/>
      <w:pPr>
        <w:ind w:left="6566" w:hanging="360"/>
      </w:pPr>
    </w:lvl>
    <w:lvl w:ilvl="4" w:tplc="03286026" w:tentative="1">
      <w:start w:val="1"/>
      <w:numFmt w:val="lowerLetter"/>
      <w:lvlText w:val="%5."/>
      <w:lvlJc w:val="left"/>
      <w:pPr>
        <w:ind w:left="7286" w:hanging="360"/>
      </w:pPr>
    </w:lvl>
    <w:lvl w:ilvl="5" w:tplc="09FAFE68" w:tentative="1">
      <w:start w:val="1"/>
      <w:numFmt w:val="lowerRoman"/>
      <w:lvlText w:val="%6."/>
      <w:lvlJc w:val="right"/>
      <w:pPr>
        <w:ind w:left="8006" w:hanging="180"/>
      </w:pPr>
    </w:lvl>
    <w:lvl w:ilvl="6" w:tplc="98DCB29E" w:tentative="1">
      <w:start w:val="1"/>
      <w:numFmt w:val="decimal"/>
      <w:lvlText w:val="%7."/>
      <w:lvlJc w:val="left"/>
      <w:pPr>
        <w:ind w:left="8726" w:hanging="360"/>
      </w:pPr>
    </w:lvl>
    <w:lvl w:ilvl="7" w:tplc="CB5CFCE6" w:tentative="1">
      <w:start w:val="1"/>
      <w:numFmt w:val="lowerLetter"/>
      <w:lvlText w:val="%8."/>
      <w:lvlJc w:val="left"/>
      <w:pPr>
        <w:ind w:left="9446" w:hanging="360"/>
      </w:pPr>
    </w:lvl>
    <w:lvl w:ilvl="8" w:tplc="B8844268" w:tentative="1">
      <w:start w:val="1"/>
      <w:numFmt w:val="lowerRoman"/>
      <w:lvlText w:val="%9."/>
      <w:lvlJc w:val="right"/>
      <w:pPr>
        <w:ind w:left="10166" w:hanging="180"/>
      </w:pPr>
    </w:lvl>
  </w:abstractNum>
  <w:abstractNum w:abstractNumId="5" w15:restartNumberingAfterBreak="0">
    <w:nsid w:val="0D924B87"/>
    <w:multiLevelType w:val="multilevel"/>
    <w:tmpl w:val="044E704C"/>
    <w:lvl w:ilvl="0">
      <w:start w:val="4"/>
      <w:numFmt w:val="decimal"/>
      <w:pStyle w:val="StyleBodyText2Left0cm"/>
      <w:lvlText w:val="%1."/>
      <w:lvlJc w:val="left"/>
      <w:pPr>
        <w:tabs>
          <w:tab w:val="num" w:pos="0"/>
        </w:tabs>
        <w:ind w:left="0" w:firstLine="0"/>
      </w:pPr>
      <w:rPr>
        <w:rFonts w:hint="default"/>
      </w:rPr>
    </w:lvl>
    <w:lvl w:ilvl="1">
      <w:start w:val="1"/>
      <w:numFmt w:val="lowerLetter"/>
      <w:pStyle w:val="Sch2stylea"/>
      <w:lvlText w:val="(%2)"/>
      <w:lvlJc w:val="left"/>
      <w:pPr>
        <w:tabs>
          <w:tab w:val="num" w:pos="567"/>
        </w:tabs>
        <w:ind w:left="567" w:hanging="567"/>
      </w:pPr>
      <w:rPr>
        <w:rFonts w:hint="default"/>
      </w:rPr>
    </w:lvl>
    <w:lvl w:ilvl="2">
      <w:start w:val="1"/>
      <w:numFmt w:val="lowerRoman"/>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025F0B"/>
    <w:multiLevelType w:val="hybridMultilevel"/>
    <w:tmpl w:val="064AA2D2"/>
    <w:lvl w:ilvl="0" w:tplc="29D2E57C">
      <w:start w:val="1"/>
      <w:numFmt w:val="lowerLetter"/>
      <w:lvlText w:val="(%1)"/>
      <w:lvlJc w:val="left"/>
      <w:pPr>
        <w:ind w:left="4320" w:hanging="180"/>
      </w:pPr>
      <w:rPr>
        <w:rFonts w:hint="default"/>
        <w:b w:val="0"/>
      </w:rPr>
    </w:lvl>
    <w:lvl w:ilvl="1" w:tplc="58449AC8" w:tentative="1">
      <w:start w:val="1"/>
      <w:numFmt w:val="lowerLetter"/>
      <w:lvlText w:val="%2."/>
      <w:lvlJc w:val="left"/>
      <w:pPr>
        <w:ind w:left="1440" w:hanging="360"/>
      </w:pPr>
    </w:lvl>
    <w:lvl w:ilvl="2" w:tplc="54CEBD72" w:tentative="1">
      <w:start w:val="1"/>
      <w:numFmt w:val="lowerRoman"/>
      <w:lvlText w:val="%3."/>
      <w:lvlJc w:val="right"/>
      <w:pPr>
        <w:ind w:left="2160" w:hanging="180"/>
      </w:pPr>
    </w:lvl>
    <w:lvl w:ilvl="3" w:tplc="5AFCF6F2" w:tentative="1">
      <w:start w:val="1"/>
      <w:numFmt w:val="decimal"/>
      <w:lvlText w:val="%4."/>
      <w:lvlJc w:val="left"/>
      <w:pPr>
        <w:ind w:left="2880" w:hanging="360"/>
      </w:pPr>
    </w:lvl>
    <w:lvl w:ilvl="4" w:tplc="55C840EA" w:tentative="1">
      <w:start w:val="1"/>
      <w:numFmt w:val="lowerLetter"/>
      <w:lvlText w:val="%5."/>
      <w:lvlJc w:val="left"/>
      <w:pPr>
        <w:ind w:left="3600" w:hanging="360"/>
      </w:pPr>
    </w:lvl>
    <w:lvl w:ilvl="5" w:tplc="D86C42B0" w:tentative="1">
      <w:start w:val="1"/>
      <w:numFmt w:val="lowerRoman"/>
      <w:lvlText w:val="%6."/>
      <w:lvlJc w:val="right"/>
      <w:pPr>
        <w:ind w:left="4320" w:hanging="180"/>
      </w:pPr>
    </w:lvl>
    <w:lvl w:ilvl="6" w:tplc="A6F2158A" w:tentative="1">
      <w:start w:val="1"/>
      <w:numFmt w:val="decimal"/>
      <w:lvlText w:val="%7."/>
      <w:lvlJc w:val="left"/>
      <w:pPr>
        <w:ind w:left="5040" w:hanging="360"/>
      </w:pPr>
    </w:lvl>
    <w:lvl w:ilvl="7" w:tplc="D1FE902A" w:tentative="1">
      <w:start w:val="1"/>
      <w:numFmt w:val="lowerLetter"/>
      <w:lvlText w:val="%8."/>
      <w:lvlJc w:val="left"/>
      <w:pPr>
        <w:ind w:left="5760" w:hanging="360"/>
      </w:pPr>
    </w:lvl>
    <w:lvl w:ilvl="8" w:tplc="2766B61E" w:tentative="1">
      <w:start w:val="1"/>
      <w:numFmt w:val="lowerRoman"/>
      <w:lvlText w:val="%9."/>
      <w:lvlJc w:val="right"/>
      <w:pPr>
        <w:ind w:left="6480" w:hanging="180"/>
      </w:pPr>
    </w:lvl>
  </w:abstractNum>
  <w:abstractNum w:abstractNumId="7"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8" w15:restartNumberingAfterBreak="0">
    <w:nsid w:val="22DB76B4"/>
    <w:multiLevelType w:val="hybridMultilevel"/>
    <w:tmpl w:val="064AA2D2"/>
    <w:lvl w:ilvl="0" w:tplc="4704FAFA">
      <w:start w:val="1"/>
      <w:numFmt w:val="lowerLetter"/>
      <w:lvlText w:val="(%1)"/>
      <w:lvlJc w:val="left"/>
      <w:pPr>
        <w:ind w:left="4320" w:hanging="180"/>
      </w:pPr>
      <w:rPr>
        <w:rFonts w:hint="default"/>
        <w:b w:val="0"/>
      </w:rPr>
    </w:lvl>
    <w:lvl w:ilvl="1" w:tplc="E318C27E" w:tentative="1">
      <w:start w:val="1"/>
      <w:numFmt w:val="lowerLetter"/>
      <w:lvlText w:val="%2."/>
      <w:lvlJc w:val="left"/>
      <w:pPr>
        <w:ind w:left="1440" w:hanging="360"/>
      </w:pPr>
    </w:lvl>
    <w:lvl w:ilvl="2" w:tplc="EF9CBBF4" w:tentative="1">
      <w:start w:val="1"/>
      <w:numFmt w:val="lowerRoman"/>
      <w:lvlText w:val="%3."/>
      <w:lvlJc w:val="right"/>
      <w:pPr>
        <w:ind w:left="2160" w:hanging="180"/>
      </w:pPr>
    </w:lvl>
    <w:lvl w:ilvl="3" w:tplc="F0FCA910" w:tentative="1">
      <w:start w:val="1"/>
      <w:numFmt w:val="decimal"/>
      <w:lvlText w:val="%4."/>
      <w:lvlJc w:val="left"/>
      <w:pPr>
        <w:ind w:left="2880" w:hanging="360"/>
      </w:pPr>
    </w:lvl>
    <w:lvl w:ilvl="4" w:tplc="75D4E3BC" w:tentative="1">
      <w:start w:val="1"/>
      <w:numFmt w:val="lowerLetter"/>
      <w:lvlText w:val="%5."/>
      <w:lvlJc w:val="left"/>
      <w:pPr>
        <w:ind w:left="3600" w:hanging="360"/>
      </w:pPr>
    </w:lvl>
    <w:lvl w:ilvl="5" w:tplc="3A369432" w:tentative="1">
      <w:start w:val="1"/>
      <w:numFmt w:val="lowerRoman"/>
      <w:lvlText w:val="%6."/>
      <w:lvlJc w:val="right"/>
      <w:pPr>
        <w:ind w:left="4320" w:hanging="180"/>
      </w:pPr>
    </w:lvl>
    <w:lvl w:ilvl="6" w:tplc="D062B872" w:tentative="1">
      <w:start w:val="1"/>
      <w:numFmt w:val="decimal"/>
      <w:lvlText w:val="%7."/>
      <w:lvlJc w:val="left"/>
      <w:pPr>
        <w:ind w:left="5040" w:hanging="360"/>
      </w:pPr>
    </w:lvl>
    <w:lvl w:ilvl="7" w:tplc="6F188088" w:tentative="1">
      <w:start w:val="1"/>
      <w:numFmt w:val="lowerLetter"/>
      <w:lvlText w:val="%8."/>
      <w:lvlJc w:val="left"/>
      <w:pPr>
        <w:ind w:left="5760" w:hanging="360"/>
      </w:pPr>
    </w:lvl>
    <w:lvl w:ilvl="8" w:tplc="7D6C344A" w:tentative="1">
      <w:start w:val="1"/>
      <w:numFmt w:val="lowerRoman"/>
      <w:lvlText w:val="%9."/>
      <w:lvlJc w:val="right"/>
      <w:pPr>
        <w:ind w:left="6480" w:hanging="180"/>
      </w:pPr>
    </w:lvl>
  </w:abstractNum>
  <w:abstractNum w:abstractNumId="9" w15:restartNumberingAfterBreak="0">
    <w:nsid w:val="2A3A4117"/>
    <w:multiLevelType w:val="hybridMultilevel"/>
    <w:tmpl w:val="B2F4B0A8"/>
    <w:lvl w:ilvl="0" w:tplc="E78221D8">
      <w:start w:val="1"/>
      <w:numFmt w:val="bullet"/>
      <w:lvlText w:val=""/>
      <w:lvlJc w:val="left"/>
      <w:pPr>
        <w:ind w:left="4497" w:hanging="360"/>
      </w:pPr>
      <w:rPr>
        <w:rFonts w:ascii="Symbol" w:hAnsi="Symbol" w:hint="default"/>
      </w:rPr>
    </w:lvl>
    <w:lvl w:ilvl="1" w:tplc="CC3CB25A" w:tentative="1">
      <w:start w:val="1"/>
      <w:numFmt w:val="bullet"/>
      <w:lvlText w:val="o"/>
      <w:lvlJc w:val="left"/>
      <w:pPr>
        <w:ind w:left="5217" w:hanging="360"/>
      </w:pPr>
      <w:rPr>
        <w:rFonts w:ascii="Courier New" w:hAnsi="Courier New" w:cs="Courier New" w:hint="default"/>
      </w:rPr>
    </w:lvl>
    <w:lvl w:ilvl="2" w:tplc="DB501A4C" w:tentative="1">
      <w:start w:val="1"/>
      <w:numFmt w:val="bullet"/>
      <w:lvlText w:val=""/>
      <w:lvlJc w:val="left"/>
      <w:pPr>
        <w:ind w:left="5937" w:hanging="360"/>
      </w:pPr>
      <w:rPr>
        <w:rFonts w:ascii="Wingdings" w:hAnsi="Wingdings" w:hint="default"/>
      </w:rPr>
    </w:lvl>
    <w:lvl w:ilvl="3" w:tplc="277E4F2C" w:tentative="1">
      <w:start w:val="1"/>
      <w:numFmt w:val="bullet"/>
      <w:lvlText w:val=""/>
      <w:lvlJc w:val="left"/>
      <w:pPr>
        <w:ind w:left="6657" w:hanging="360"/>
      </w:pPr>
      <w:rPr>
        <w:rFonts w:ascii="Symbol" w:hAnsi="Symbol" w:hint="default"/>
      </w:rPr>
    </w:lvl>
    <w:lvl w:ilvl="4" w:tplc="B68A6766" w:tentative="1">
      <w:start w:val="1"/>
      <w:numFmt w:val="bullet"/>
      <w:lvlText w:val="o"/>
      <w:lvlJc w:val="left"/>
      <w:pPr>
        <w:ind w:left="7377" w:hanging="360"/>
      </w:pPr>
      <w:rPr>
        <w:rFonts w:ascii="Courier New" w:hAnsi="Courier New" w:cs="Courier New" w:hint="default"/>
      </w:rPr>
    </w:lvl>
    <w:lvl w:ilvl="5" w:tplc="299CAD68" w:tentative="1">
      <w:start w:val="1"/>
      <w:numFmt w:val="bullet"/>
      <w:lvlText w:val=""/>
      <w:lvlJc w:val="left"/>
      <w:pPr>
        <w:ind w:left="8097" w:hanging="360"/>
      </w:pPr>
      <w:rPr>
        <w:rFonts w:ascii="Wingdings" w:hAnsi="Wingdings" w:hint="default"/>
      </w:rPr>
    </w:lvl>
    <w:lvl w:ilvl="6" w:tplc="15108706" w:tentative="1">
      <w:start w:val="1"/>
      <w:numFmt w:val="bullet"/>
      <w:lvlText w:val=""/>
      <w:lvlJc w:val="left"/>
      <w:pPr>
        <w:ind w:left="8817" w:hanging="360"/>
      </w:pPr>
      <w:rPr>
        <w:rFonts w:ascii="Symbol" w:hAnsi="Symbol" w:hint="default"/>
      </w:rPr>
    </w:lvl>
    <w:lvl w:ilvl="7" w:tplc="5788615E" w:tentative="1">
      <w:start w:val="1"/>
      <w:numFmt w:val="bullet"/>
      <w:lvlText w:val="o"/>
      <w:lvlJc w:val="left"/>
      <w:pPr>
        <w:ind w:left="9537" w:hanging="360"/>
      </w:pPr>
      <w:rPr>
        <w:rFonts w:ascii="Courier New" w:hAnsi="Courier New" w:cs="Courier New" w:hint="default"/>
      </w:rPr>
    </w:lvl>
    <w:lvl w:ilvl="8" w:tplc="C7826164" w:tentative="1">
      <w:start w:val="1"/>
      <w:numFmt w:val="bullet"/>
      <w:lvlText w:val=""/>
      <w:lvlJc w:val="left"/>
      <w:pPr>
        <w:ind w:left="10257" w:hanging="360"/>
      </w:pPr>
      <w:rPr>
        <w:rFonts w:ascii="Wingdings" w:hAnsi="Wingdings" w:hint="default"/>
      </w:rPr>
    </w:lvl>
  </w:abstractNum>
  <w:abstractNum w:abstractNumId="10" w15:restartNumberingAfterBreak="0">
    <w:nsid w:val="2C53337A"/>
    <w:multiLevelType w:val="hybridMultilevel"/>
    <w:tmpl w:val="EB68B5EA"/>
    <w:lvl w:ilvl="0" w:tplc="5094B19A">
      <w:start w:val="1"/>
      <w:numFmt w:val="lowerLetter"/>
      <w:lvlText w:val="(%1)"/>
      <w:lvlJc w:val="left"/>
      <w:pPr>
        <w:ind w:left="720" w:hanging="360"/>
      </w:pPr>
      <w:rPr>
        <w:rFonts w:hint="default"/>
      </w:rPr>
    </w:lvl>
    <w:lvl w:ilvl="1" w:tplc="12CC79A4" w:tentative="1">
      <w:start w:val="1"/>
      <w:numFmt w:val="lowerLetter"/>
      <w:lvlText w:val="%2."/>
      <w:lvlJc w:val="left"/>
      <w:pPr>
        <w:ind w:left="1440" w:hanging="360"/>
      </w:pPr>
    </w:lvl>
    <w:lvl w:ilvl="2" w:tplc="11EAB88A" w:tentative="1">
      <w:start w:val="1"/>
      <w:numFmt w:val="lowerRoman"/>
      <w:lvlText w:val="%3."/>
      <w:lvlJc w:val="right"/>
      <w:pPr>
        <w:ind w:left="2160" w:hanging="180"/>
      </w:pPr>
    </w:lvl>
    <w:lvl w:ilvl="3" w:tplc="17DCB3E2" w:tentative="1">
      <w:start w:val="1"/>
      <w:numFmt w:val="decimal"/>
      <w:lvlText w:val="%4."/>
      <w:lvlJc w:val="left"/>
      <w:pPr>
        <w:ind w:left="2880" w:hanging="360"/>
      </w:pPr>
    </w:lvl>
    <w:lvl w:ilvl="4" w:tplc="589E3554" w:tentative="1">
      <w:start w:val="1"/>
      <w:numFmt w:val="lowerLetter"/>
      <w:lvlText w:val="%5."/>
      <w:lvlJc w:val="left"/>
      <w:pPr>
        <w:ind w:left="3600" w:hanging="360"/>
      </w:pPr>
    </w:lvl>
    <w:lvl w:ilvl="5" w:tplc="54083C62">
      <w:start w:val="1"/>
      <w:numFmt w:val="lowerLetter"/>
      <w:lvlText w:val="(%6)"/>
      <w:lvlJc w:val="left"/>
      <w:pPr>
        <w:ind w:left="4320" w:hanging="180"/>
      </w:pPr>
      <w:rPr>
        <w:rFonts w:hint="default"/>
        <w:b w:val="0"/>
      </w:rPr>
    </w:lvl>
    <w:lvl w:ilvl="6" w:tplc="DC625B0A" w:tentative="1">
      <w:start w:val="1"/>
      <w:numFmt w:val="decimal"/>
      <w:lvlText w:val="%7."/>
      <w:lvlJc w:val="left"/>
      <w:pPr>
        <w:ind w:left="5040" w:hanging="360"/>
      </w:pPr>
    </w:lvl>
    <w:lvl w:ilvl="7" w:tplc="276266CC" w:tentative="1">
      <w:start w:val="1"/>
      <w:numFmt w:val="lowerLetter"/>
      <w:lvlText w:val="%8."/>
      <w:lvlJc w:val="left"/>
      <w:pPr>
        <w:ind w:left="5760" w:hanging="360"/>
      </w:pPr>
    </w:lvl>
    <w:lvl w:ilvl="8" w:tplc="257A14BA" w:tentative="1">
      <w:start w:val="1"/>
      <w:numFmt w:val="lowerRoman"/>
      <w:lvlText w:val="%9."/>
      <w:lvlJc w:val="right"/>
      <w:pPr>
        <w:ind w:left="6480" w:hanging="180"/>
      </w:pPr>
    </w:lvl>
  </w:abstractNum>
  <w:abstractNum w:abstractNumId="11" w15:restartNumberingAfterBreak="0">
    <w:nsid w:val="2E4246DD"/>
    <w:multiLevelType w:val="multilevel"/>
    <w:tmpl w:val="90A8E1D6"/>
    <w:lvl w:ilvl="0">
      <w:start w:val="1"/>
      <w:numFmt w:val="decimal"/>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842141"/>
    <w:multiLevelType w:val="multilevel"/>
    <w:tmpl w:val="D376FE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4A6A61"/>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270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hint="default"/>
      </w:rPr>
    </w:lvl>
  </w:abstractNum>
  <w:abstractNum w:abstractNumId="15" w15:restartNumberingAfterBreak="0">
    <w:nsid w:val="40D27DF2"/>
    <w:multiLevelType w:val="hybridMultilevel"/>
    <w:tmpl w:val="064AA2D2"/>
    <w:lvl w:ilvl="0" w:tplc="E5A21542">
      <w:start w:val="1"/>
      <w:numFmt w:val="lowerLetter"/>
      <w:lvlText w:val="(%1)"/>
      <w:lvlJc w:val="left"/>
      <w:pPr>
        <w:ind w:left="4320" w:hanging="180"/>
      </w:pPr>
      <w:rPr>
        <w:rFonts w:hint="default"/>
        <w:b w:val="0"/>
      </w:rPr>
    </w:lvl>
    <w:lvl w:ilvl="1" w:tplc="E6A4BB2E" w:tentative="1">
      <w:start w:val="1"/>
      <w:numFmt w:val="lowerLetter"/>
      <w:lvlText w:val="%2."/>
      <w:lvlJc w:val="left"/>
      <w:pPr>
        <w:ind w:left="1440" w:hanging="360"/>
      </w:pPr>
    </w:lvl>
    <w:lvl w:ilvl="2" w:tplc="67C2F4AE" w:tentative="1">
      <w:start w:val="1"/>
      <w:numFmt w:val="lowerRoman"/>
      <w:lvlText w:val="%3."/>
      <w:lvlJc w:val="right"/>
      <w:pPr>
        <w:ind w:left="2160" w:hanging="180"/>
      </w:pPr>
    </w:lvl>
    <w:lvl w:ilvl="3" w:tplc="6492D1A2" w:tentative="1">
      <w:start w:val="1"/>
      <w:numFmt w:val="decimal"/>
      <w:lvlText w:val="%4."/>
      <w:lvlJc w:val="left"/>
      <w:pPr>
        <w:ind w:left="2880" w:hanging="360"/>
      </w:pPr>
    </w:lvl>
    <w:lvl w:ilvl="4" w:tplc="C9007F8A" w:tentative="1">
      <w:start w:val="1"/>
      <w:numFmt w:val="lowerLetter"/>
      <w:lvlText w:val="%5."/>
      <w:lvlJc w:val="left"/>
      <w:pPr>
        <w:ind w:left="3600" w:hanging="360"/>
      </w:pPr>
    </w:lvl>
    <w:lvl w:ilvl="5" w:tplc="53205D66" w:tentative="1">
      <w:start w:val="1"/>
      <w:numFmt w:val="lowerRoman"/>
      <w:lvlText w:val="%6."/>
      <w:lvlJc w:val="right"/>
      <w:pPr>
        <w:ind w:left="4320" w:hanging="180"/>
      </w:pPr>
    </w:lvl>
    <w:lvl w:ilvl="6" w:tplc="A6DA818C" w:tentative="1">
      <w:start w:val="1"/>
      <w:numFmt w:val="decimal"/>
      <w:lvlText w:val="%7."/>
      <w:lvlJc w:val="left"/>
      <w:pPr>
        <w:ind w:left="5040" w:hanging="360"/>
      </w:pPr>
    </w:lvl>
    <w:lvl w:ilvl="7" w:tplc="4F0AAB7C" w:tentative="1">
      <w:start w:val="1"/>
      <w:numFmt w:val="lowerLetter"/>
      <w:lvlText w:val="%8."/>
      <w:lvlJc w:val="left"/>
      <w:pPr>
        <w:ind w:left="5760" w:hanging="360"/>
      </w:pPr>
    </w:lvl>
    <w:lvl w:ilvl="8" w:tplc="45D8C3F4" w:tentative="1">
      <w:start w:val="1"/>
      <w:numFmt w:val="lowerRoman"/>
      <w:lvlText w:val="%9."/>
      <w:lvlJc w:val="right"/>
      <w:pPr>
        <w:ind w:left="6480" w:hanging="180"/>
      </w:pPr>
    </w:lvl>
  </w:abstractNum>
  <w:abstractNum w:abstractNumId="16"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D75424C"/>
    <w:multiLevelType w:val="multilevel"/>
    <w:tmpl w:val="6D887A0C"/>
    <w:lvl w:ilvl="0">
      <w:start w:val="1"/>
      <w:numFmt w:val="upperLetter"/>
      <w:lvlText w:val="%1."/>
      <w:lvlJc w:val="left"/>
      <w:pPr>
        <w:ind w:left="360" w:hanging="360"/>
      </w:pPr>
      <w:rPr>
        <w:rFonts w:ascii="Arial" w:hAnsi="Arial" w:cs="Times New Roman" w:hint="default"/>
        <w:b/>
        <w:sz w:val="22"/>
      </w:rPr>
    </w:lvl>
    <w:lvl w:ilvl="1">
      <w:start w:val="9"/>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DCC3F6B"/>
    <w:multiLevelType w:val="hybridMultilevel"/>
    <w:tmpl w:val="38486B3E"/>
    <w:lvl w:ilvl="0" w:tplc="F21CE36E">
      <w:start w:val="1"/>
      <w:numFmt w:val="bullet"/>
      <w:lvlText w:val=""/>
      <w:lvlJc w:val="left"/>
      <w:pPr>
        <w:ind w:left="720" w:hanging="360"/>
      </w:pPr>
      <w:rPr>
        <w:rFonts w:ascii="Symbol" w:hAnsi="Symbol" w:hint="default"/>
      </w:rPr>
    </w:lvl>
    <w:lvl w:ilvl="1" w:tplc="8972598C" w:tentative="1">
      <w:start w:val="1"/>
      <w:numFmt w:val="bullet"/>
      <w:lvlText w:val="o"/>
      <w:lvlJc w:val="left"/>
      <w:pPr>
        <w:ind w:left="1440" w:hanging="360"/>
      </w:pPr>
      <w:rPr>
        <w:rFonts w:ascii="Courier New" w:hAnsi="Courier New" w:cs="Courier New" w:hint="default"/>
      </w:rPr>
    </w:lvl>
    <w:lvl w:ilvl="2" w:tplc="A20AD302" w:tentative="1">
      <w:start w:val="1"/>
      <w:numFmt w:val="bullet"/>
      <w:lvlText w:val=""/>
      <w:lvlJc w:val="left"/>
      <w:pPr>
        <w:ind w:left="2160" w:hanging="360"/>
      </w:pPr>
      <w:rPr>
        <w:rFonts w:ascii="Wingdings" w:hAnsi="Wingdings" w:hint="default"/>
      </w:rPr>
    </w:lvl>
    <w:lvl w:ilvl="3" w:tplc="76562512" w:tentative="1">
      <w:start w:val="1"/>
      <w:numFmt w:val="bullet"/>
      <w:lvlText w:val=""/>
      <w:lvlJc w:val="left"/>
      <w:pPr>
        <w:ind w:left="2880" w:hanging="360"/>
      </w:pPr>
      <w:rPr>
        <w:rFonts w:ascii="Symbol" w:hAnsi="Symbol" w:hint="default"/>
      </w:rPr>
    </w:lvl>
    <w:lvl w:ilvl="4" w:tplc="96049A94" w:tentative="1">
      <w:start w:val="1"/>
      <w:numFmt w:val="bullet"/>
      <w:lvlText w:val="o"/>
      <w:lvlJc w:val="left"/>
      <w:pPr>
        <w:ind w:left="3600" w:hanging="360"/>
      </w:pPr>
      <w:rPr>
        <w:rFonts w:ascii="Courier New" w:hAnsi="Courier New" w:cs="Courier New" w:hint="default"/>
      </w:rPr>
    </w:lvl>
    <w:lvl w:ilvl="5" w:tplc="A39ACFC6" w:tentative="1">
      <w:start w:val="1"/>
      <w:numFmt w:val="bullet"/>
      <w:lvlText w:val=""/>
      <w:lvlJc w:val="left"/>
      <w:pPr>
        <w:ind w:left="4320" w:hanging="360"/>
      </w:pPr>
      <w:rPr>
        <w:rFonts w:ascii="Wingdings" w:hAnsi="Wingdings" w:hint="default"/>
      </w:rPr>
    </w:lvl>
    <w:lvl w:ilvl="6" w:tplc="8CF86726" w:tentative="1">
      <w:start w:val="1"/>
      <w:numFmt w:val="bullet"/>
      <w:lvlText w:val=""/>
      <w:lvlJc w:val="left"/>
      <w:pPr>
        <w:ind w:left="5040" w:hanging="360"/>
      </w:pPr>
      <w:rPr>
        <w:rFonts w:ascii="Symbol" w:hAnsi="Symbol" w:hint="default"/>
      </w:rPr>
    </w:lvl>
    <w:lvl w:ilvl="7" w:tplc="B5FAC338" w:tentative="1">
      <w:start w:val="1"/>
      <w:numFmt w:val="bullet"/>
      <w:lvlText w:val="o"/>
      <w:lvlJc w:val="left"/>
      <w:pPr>
        <w:ind w:left="5760" w:hanging="360"/>
      </w:pPr>
      <w:rPr>
        <w:rFonts w:ascii="Courier New" w:hAnsi="Courier New" w:cs="Courier New" w:hint="default"/>
      </w:rPr>
    </w:lvl>
    <w:lvl w:ilvl="8" w:tplc="CF3820CC" w:tentative="1">
      <w:start w:val="1"/>
      <w:numFmt w:val="bullet"/>
      <w:lvlText w:val=""/>
      <w:lvlJc w:val="left"/>
      <w:pPr>
        <w:ind w:left="6480" w:hanging="360"/>
      </w:pPr>
      <w:rPr>
        <w:rFonts w:ascii="Wingdings" w:hAnsi="Wingdings" w:hint="default"/>
      </w:rPr>
    </w:lvl>
  </w:abstractNum>
  <w:abstractNum w:abstractNumId="19" w15:restartNumberingAfterBreak="0">
    <w:nsid w:val="4ED50B51"/>
    <w:multiLevelType w:val="hybridMultilevel"/>
    <w:tmpl w:val="B902156E"/>
    <w:lvl w:ilvl="0" w:tplc="5FAE06D2">
      <w:start w:val="1"/>
      <w:numFmt w:val="bullet"/>
      <w:lvlText w:val=""/>
      <w:lvlJc w:val="left"/>
      <w:pPr>
        <w:ind w:left="1211" w:hanging="360"/>
      </w:pPr>
      <w:rPr>
        <w:rFonts w:ascii="Symbol" w:hAnsi="Symbol" w:hint="default"/>
      </w:rPr>
    </w:lvl>
    <w:lvl w:ilvl="1" w:tplc="F84AB22E" w:tentative="1">
      <w:start w:val="1"/>
      <w:numFmt w:val="bullet"/>
      <w:lvlText w:val="o"/>
      <w:lvlJc w:val="left"/>
      <w:pPr>
        <w:ind w:left="1931" w:hanging="360"/>
      </w:pPr>
      <w:rPr>
        <w:rFonts w:ascii="Courier New" w:hAnsi="Courier New" w:cs="Courier New" w:hint="default"/>
      </w:rPr>
    </w:lvl>
    <w:lvl w:ilvl="2" w:tplc="0F62625C" w:tentative="1">
      <w:start w:val="1"/>
      <w:numFmt w:val="bullet"/>
      <w:lvlText w:val=""/>
      <w:lvlJc w:val="left"/>
      <w:pPr>
        <w:ind w:left="2651" w:hanging="360"/>
      </w:pPr>
      <w:rPr>
        <w:rFonts w:ascii="Wingdings" w:hAnsi="Wingdings" w:hint="default"/>
      </w:rPr>
    </w:lvl>
    <w:lvl w:ilvl="3" w:tplc="E7CAD1A6" w:tentative="1">
      <w:start w:val="1"/>
      <w:numFmt w:val="bullet"/>
      <w:lvlText w:val=""/>
      <w:lvlJc w:val="left"/>
      <w:pPr>
        <w:ind w:left="3371" w:hanging="360"/>
      </w:pPr>
      <w:rPr>
        <w:rFonts w:ascii="Symbol" w:hAnsi="Symbol" w:hint="default"/>
      </w:rPr>
    </w:lvl>
    <w:lvl w:ilvl="4" w:tplc="5E02E040" w:tentative="1">
      <w:start w:val="1"/>
      <w:numFmt w:val="bullet"/>
      <w:lvlText w:val="o"/>
      <w:lvlJc w:val="left"/>
      <w:pPr>
        <w:ind w:left="4091" w:hanging="360"/>
      </w:pPr>
      <w:rPr>
        <w:rFonts w:ascii="Courier New" w:hAnsi="Courier New" w:cs="Courier New" w:hint="default"/>
      </w:rPr>
    </w:lvl>
    <w:lvl w:ilvl="5" w:tplc="A04C01EC" w:tentative="1">
      <w:start w:val="1"/>
      <w:numFmt w:val="bullet"/>
      <w:lvlText w:val=""/>
      <w:lvlJc w:val="left"/>
      <w:pPr>
        <w:ind w:left="4811" w:hanging="360"/>
      </w:pPr>
      <w:rPr>
        <w:rFonts w:ascii="Wingdings" w:hAnsi="Wingdings" w:hint="default"/>
      </w:rPr>
    </w:lvl>
    <w:lvl w:ilvl="6" w:tplc="243454DC" w:tentative="1">
      <w:start w:val="1"/>
      <w:numFmt w:val="bullet"/>
      <w:lvlText w:val=""/>
      <w:lvlJc w:val="left"/>
      <w:pPr>
        <w:ind w:left="5531" w:hanging="360"/>
      </w:pPr>
      <w:rPr>
        <w:rFonts w:ascii="Symbol" w:hAnsi="Symbol" w:hint="default"/>
      </w:rPr>
    </w:lvl>
    <w:lvl w:ilvl="7" w:tplc="08DC24CE" w:tentative="1">
      <w:start w:val="1"/>
      <w:numFmt w:val="bullet"/>
      <w:lvlText w:val="o"/>
      <w:lvlJc w:val="left"/>
      <w:pPr>
        <w:ind w:left="6251" w:hanging="360"/>
      </w:pPr>
      <w:rPr>
        <w:rFonts w:ascii="Courier New" w:hAnsi="Courier New" w:cs="Courier New" w:hint="default"/>
      </w:rPr>
    </w:lvl>
    <w:lvl w:ilvl="8" w:tplc="3E6893CC" w:tentative="1">
      <w:start w:val="1"/>
      <w:numFmt w:val="bullet"/>
      <w:lvlText w:val=""/>
      <w:lvlJc w:val="left"/>
      <w:pPr>
        <w:ind w:left="6971" w:hanging="360"/>
      </w:pPr>
      <w:rPr>
        <w:rFonts w:ascii="Wingdings" w:hAnsi="Wingdings" w:hint="default"/>
      </w:rPr>
    </w:lvl>
  </w:abstractNum>
  <w:abstractNum w:abstractNumId="20" w15:restartNumberingAfterBreak="0">
    <w:nsid w:val="5B5934D8"/>
    <w:multiLevelType w:val="multilevel"/>
    <w:tmpl w:val="8364271A"/>
    <w:lvl w:ilvl="0">
      <w:start w:val="1"/>
      <w:numFmt w:val="decimal"/>
      <w:pStyle w:val="Level1Heading"/>
      <w:lvlText w:val="%1"/>
      <w:lvlJc w:val="left"/>
      <w:pPr>
        <w:tabs>
          <w:tab w:val="num" w:pos="851"/>
        </w:tabs>
        <w:ind w:left="851" w:hanging="851"/>
      </w:pPr>
      <w:rPr>
        <w:b/>
        <w:i w:val="0"/>
      </w:rPr>
    </w:lvl>
    <w:lvl w:ilvl="1">
      <w:start w:val="1"/>
      <w:numFmt w:val="decimal"/>
      <w:pStyle w:val="Level2Heading"/>
      <w:lvlText w:val="%1.%2"/>
      <w:lvlJc w:val="left"/>
      <w:pPr>
        <w:tabs>
          <w:tab w:val="num" w:pos="1031"/>
        </w:tabs>
        <w:ind w:left="1031" w:hanging="851"/>
      </w:pPr>
      <w:rPr>
        <w:b w:val="0"/>
        <w:sz w:val="22"/>
        <w:szCs w:val="20"/>
      </w:rPr>
    </w:lvl>
    <w:lvl w:ilvl="2">
      <w:start w:val="1"/>
      <w:numFmt w:val="decimal"/>
      <w:pStyle w:val="Level3Number"/>
      <w:lvlText w:val="%1.%2.%3"/>
      <w:lvlJc w:val="left"/>
      <w:pPr>
        <w:tabs>
          <w:tab w:val="num" w:pos="1986"/>
        </w:tabs>
        <w:ind w:left="1986" w:hanging="851"/>
      </w:pPr>
      <w:rPr>
        <w:sz w:val="22"/>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21" w15:restartNumberingAfterBreak="0">
    <w:nsid w:val="5BA21114"/>
    <w:multiLevelType w:val="hybridMultilevel"/>
    <w:tmpl w:val="38A807EE"/>
    <w:lvl w:ilvl="0" w:tplc="09BCCBB4">
      <w:start w:val="1"/>
      <w:numFmt w:val="lowerLetter"/>
      <w:lvlText w:val="(%1)"/>
      <w:lvlJc w:val="left"/>
      <w:pPr>
        <w:ind w:left="1571" w:hanging="360"/>
      </w:pPr>
      <w:rPr>
        <w:rFonts w:hint="default"/>
      </w:rPr>
    </w:lvl>
    <w:lvl w:ilvl="1" w:tplc="485A3BEE">
      <w:start w:val="1"/>
      <w:numFmt w:val="decimal"/>
      <w:lvlText w:val="%2."/>
      <w:lvlJc w:val="left"/>
      <w:pPr>
        <w:ind w:left="360" w:hanging="360"/>
      </w:pPr>
      <w:rPr>
        <w:rFonts w:hint="default"/>
      </w:rPr>
    </w:lvl>
    <w:lvl w:ilvl="2" w:tplc="78327476">
      <w:start w:val="1"/>
      <w:numFmt w:val="lowerLetter"/>
      <w:lvlText w:val="(%3)"/>
      <w:lvlJc w:val="left"/>
      <w:pPr>
        <w:ind w:left="3011" w:hanging="180"/>
      </w:pPr>
      <w:rPr>
        <w:rFonts w:hint="default"/>
      </w:rPr>
    </w:lvl>
    <w:lvl w:ilvl="3" w:tplc="5A0E213E">
      <w:start w:val="1"/>
      <w:numFmt w:val="bullet"/>
      <w:lvlText w:val="-"/>
      <w:lvlJc w:val="left"/>
      <w:pPr>
        <w:ind w:left="786" w:hanging="360"/>
      </w:pPr>
      <w:rPr>
        <w:rFonts w:ascii="Times New Roman" w:eastAsia="Times New Roman" w:hAnsi="Times New Roman" w:cs="Times New Roman" w:hint="default"/>
        <w:sz w:val="24"/>
      </w:rPr>
    </w:lvl>
    <w:lvl w:ilvl="4" w:tplc="B9F20518" w:tentative="1">
      <w:start w:val="1"/>
      <w:numFmt w:val="lowerLetter"/>
      <w:lvlText w:val="%5."/>
      <w:lvlJc w:val="left"/>
      <w:pPr>
        <w:ind w:left="4451" w:hanging="360"/>
      </w:pPr>
    </w:lvl>
    <w:lvl w:ilvl="5" w:tplc="EDCE8B4E" w:tentative="1">
      <w:start w:val="1"/>
      <w:numFmt w:val="lowerRoman"/>
      <w:lvlText w:val="%6."/>
      <w:lvlJc w:val="right"/>
      <w:pPr>
        <w:ind w:left="5171" w:hanging="180"/>
      </w:pPr>
    </w:lvl>
    <w:lvl w:ilvl="6" w:tplc="BBE85D70" w:tentative="1">
      <w:start w:val="1"/>
      <w:numFmt w:val="decimal"/>
      <w:lvlText w:val="%7."/>
      <w:lvlJc w:val="left"/>
      <w:pPr>
        <w:ind w:left="5891" w:hanging="360"/>
      </w:pPr>
    </w:lvl>
    <w:lvl w:ilvl="7" w:tplc="E93A0504" w:tentative="1">
      <w:start w:val="1"/>
      <w:numFmt w:val="lowerLetter"/>
      <w:lvlText w:val="%8."/>
      <w:lvlJc w:val="left"/>
      <w:pPr>
        <w:ind w:left="6611" w:hanging="360"/>
      </w:pPr>
    </w:lvl>
    <w:lvl w:ilvl="8" w:tplc="AADE7AF4" w:tentative="1">
      <w:start w:val="1"/>
      <w:numFmt w:val="lowerRoman"/>
      <w:lvlText w:val="%9."/>
      <w:lvlJc w:val="right"/>
      <w:pPr>
        <w:ind w:left="7331" w:hanging="180"/>
      </w:pPr>
    </w:lvl>
  </w:abstractNum>
  <w:abstractNum w:abstractNumId="22" w15:restartNumberingAfterBreak="0">
    <w:nsid w:val="5BA81740"/>
    <w:multiLevelType w:val="multilevel"/>
    <w:tmpl w:val="2486AFF6"/>
    <w:lvl w:ilvl="0">
      <w:numFmt w:val="decimal"/>
      <w:pStyle w:val="A1"/>
      <w:lvlText w:val=""/>
      <w:lvlJc w:val="left"/>
    </w:lvl>
    <w:lvl w:ilvl="1">
      <w:numFmt w:val="decimal"/>
      <w:pStyle w:val="A2"/>
      <w:lvlText w:val=""/>
      <w:lvlJc w:val="left"/>
    </w:lvl>
    <w:lvl w:ilvl="2">
      <w:numFmt w:val="decimal"/>
      <w:pStyle w:val="A3"/>
      <w:lvlText w:val=""/>
      <w:lvlJc w:val="left"/>
    </w:lvl>
    <w:lvl w:ilvl="3">
      <w:numFmt w:val="decimal"/>
      <w:pStyle w:val="A4"/>
      <w:lvlText w:val=""/>
      <w:lvlJc w:val="left"/>
    </w:lvl>
    <w:lvl w:ilvl="4">
      <w:numFmt w:val="decimal"/>
      <w:pStyle w:val="A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8D755FE"/>
    <w:multiLevelType w:val="multilevel"/>
    <w:tmpl w:val="971A2426"/>
    <w:lvl w:ilvl="0">
      <w:start w:val="1"/>
      <w:numFmt w:val="upperLetter"/>
      <w:lvlText w:val="%1."/>
      <w:lvlJc w:val="left"/>
      <w:pPr>
        <w:ind w:left="360" w:hanging="360"/>
      </w:pPr>
      <w:rPr>
        <w:rFonts w:ascii="Arial" w:hAnsi="Arial" w:cs="Times New Roman" w:hint="default"/>
        <w:b/>
        <w:sz w:val="22"/>
      </w:rPr>
    </w:lvl>
    <w:lvl w:ilvl="1">
      <w:start w:val="1"/>
      <w:numFmt w:val="decimal"/>
      <w:lvlText w:val="%1.%2."/>
      <w:lvlJc w:val="left"/>
      <w:pPr>
        <w:ind w:left="1920" w:hanging="360"/>
      </w:pPr>
      <w:rPr>
        <w:rFonts w:ascii="Arial" w:hAnsi="Arial" w:cs="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AFA0C26"/>
    <w:multiLevelType w:val="multilevel"/>
    <w:tmpl w:val="B1C2F1D0"/>
    <w:lvl w:ilvl="0">
      <w:start w:val="1"/>
      <w:numFmt w:val="decimal"/>
      <w:pStyle w:val="H1"/>
      <w:lvlText w:val="%1."/>
      <w:lvlJc w:val="left"/>
      <w:pPr>
        <w:tabs>
          <w:tab w:val="num" w:pos="851"/>
        </w:tabs>
        <w:ind w:left="851" w:hanging="851"/>
      </w:pPr>
      <w:rPr>
        <w:rFonts w:ascii="Arial" w:hAnsi="Arial" w:cs="Arial" w:hint="default"/>
        <w:b/>
        <w:i w:val="0"/>
        <w:caps w:val="0"/>
        <w:strike w:val="0"/>
        <w:dstrike w:val="0"/>
        <w:vanish w:val="0"/>
        <w:sz w:val="22"/>
        <w:vertAlign w:val="baseline"/>
      </w:rPr>
    </w:lvl>
    <w:lvl w:ilvl="1">
      <w:start w:val="1"/>
      <w:numFmt w:val="decimal"/>
      <w:pStyle w:val="H2"/>
      <w:lvlText w:val="%1.%2."/>
      <w:lvlJc w:val="left"/>
      <w:pPr>
        <w:tabs>
          <w:tab w:val="num" w:pos="851"/>
        </w:tabs>
        <w:ind w:left="851" w:hanging="851"/>
      </w:pPr>
      <w:rPr>
        <w:rFonts w:ascii="Arial" w:hAnsi="Arial" w:cs="Arial" w:hint="default"/>
        <w:b w:val="0"/>
        <w:i w:val="0"/>
        <w:caps w:val="0"/>
        <w:strike w:val="0"/>
        <w:dstrike w:val="0"/>
        <w:vanish w:val="0"/>
        <w:color w:val="auto"/>
        <w:sz w:val="22"/>
        <w:szCs w:val="22"/>
        <w:vertAlign w:val="baseline"/>
      </w:rPr>
    </w:lvl>
    <w:lvl w:ilvl="2">
      <w:start w:val="1"/>
      <w:numFmt w:val="decimal"/>
      <w:pStyle w:val="H3"/>
      <w:lvlText w:val="%1.%2.%3."/>
      <w:lvlJc w:val="left"/>
      <w:pPr>
        <w:tabs>
          <w:tab w:val="num" w:pos="2127"/>
        </w:tabs>
        <w:ind w:left="2127" w:hanging="850"/>
      </w:pPr>
      <w:rPr>
        <w:rFonts w:ascii="Arial" w:hAnsi="Arial" w:cs="Arial" w:hint="default"/>
        <w:b w:val="0"/>
        <w:bCs w:val="0"/>
        <w:i w:val="0"/>
        <w:iCs w:val="0"/>
        <w:caps w:val="0"/>
        <w:smallCaps w:val="0"/>
        <w:strike w:val="0"/>
        <w:dstrike w:val="0"/>
        <w:noProof w:val="0"/>
        <w:vanish w:val="0"/>
        <w:color w:val="auto"/>
        <w:spacing w:val="0"/>
        <w:w w:val="100"/>
        <w:kern w:val="0"/>
        <w:position w:val="0"/>
        <w:sz w:val="22"/>
        <w:u w:val="none"/>
        <w:effect w:val="none"/>
        <w:bdr w:val="none" w:sz="0" w:space="0" w:color="auto"/>
        <w:shd w:val="clear" w:color="auto" w:fill="auto"/>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H4"/>
      <w:lvlText w:val="%1.%2.%3.%4."/>
      <w:lvlJc w:val="left"/>
      <w:pPr>
        <w:tabs>
          <w:tab w:val="num" w:pos="2694"/>
        </w:tabs>
        <w:ind w:left="2694" w:hanging="993"/>
      </w:pPr>
      <w:rPr>
        <w:rFonts w:hint="default"/>
        <w:strike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hint="default"/>
        <w:b/>
        <w:i w:val="0"/>
        <w:sz w:val="22"/>
        <w:szCs w:val="22"/>
      </w:rPr>
    </w:lvl>
    <w:lvl w:ilvl="1">
      <w:start w:val="1"/>
      <w:numFmt w:val="decimal"/>
      <w:lvlText w:val="%1.%2"/>
      <w:lvlJc w:val="left"/>
      <w:pPr>
        <w:tabs>
          <w:tab w:val="num" w:pos="1008"/>
        </w:tabs>
        <w:ind w:left="1008" w:hanging="1008"/>
      </w:pPr>
      <w:rPr>
        <w:rFonts w:ascii="Arial" w:hAnsi="Arial" w:hint="default"/>
        <w:b w:val="0"/>
        <w:i w:val="0"/>
        <w:sz w:val="22"/>
      </w:rPr>
    </w:lvl>
    <w:lvl w:ilvl="2">
      <w:start w:val="1"/>
      <w:numFmt w:val="decimal"/>
      <w:lvlText w:val="%1.%2.%3"/>
      <w:lvlJc w:val="left"/>
      <w:pPr>
        <w:tabs>
          <w:tab w:val="num" w:pos="2016"/>
        </w:tabs>
        <w:ind w:left="2016" w:hanging="1008"/>
      </w:pPr>
      <w:rPr>
        <w:rFonts w:ascii="Arial" w:hAnsi="Arial" w:hint="default"/>
        <w:b w:val="0"/>
        <w:i w:val="0"/>
        <w:sz w:val="22"/>
      </w:rPr>
    </w:lvl>
    <w:lvl w:ilvl="3">
      <w:start w:val="1"/>
      <w:numFmt w:val="decimal"/>
      <w:lvlText w:val="%1.%2.%3.%4"/>
      <w:lvlJc w:val="left"/>
      <w:pPr>
        <w:tabs>
          <w:tab w:val="num" w:pos="1008"/>
        </w:tabs>
        <w:ind w:left="1008" w:hanging="1008"/>
      </w:pPr>
      <w:rPr>
        <w:rFonts w:ascii="Arial" w:hAnsi="Arial" w:hint="default"/>
        <w:b w:val="0"/>
        <w:i w:val="0"/>
        <w:sz w:val="22"/>
      </w:rPr>
    </w:lvl>
    <w:lvl w:ilvl="4">
      <w:start w:val="1"/>
      <w:numFmt w:val="lowerLetter"/>
      <w:lvlText w:val="(%5)"/>
      <w:lvlJc w:val="left"/>
      <w:pPr>
        <w:tabs>
          <w:tab w:val="num" w:pos="2016"/>
        </w:tabs>
        <w:ind w:left="2016" w:hanging="1008"/>
      </w:pPr>
      <w:rPr>
        <w:rFonts w:ascii="Arial" w:hAnsi="Arial" w:hint="default"/>
        <w:b w:val="0"/>
        <w:i w:val="0"/>
        <w:sz w:val="22"/>
      </w:rPr>
    </w:lvl>
    <w:lvl w:ilvl="5">
      <w:start w:val="1"/>
      <w:numFmt w:val="lowerRoman"/>
      <w:lvlText w:val="(%6)"/>
      <w:lvlJc w:val="left"/>
      <w:pPr>
        <w:tabs>
          <w:tab w:val="num" w:pos="3024"/>
        </w:tabs>
        <w:ind w:left="3024" w:hanging="100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6493484">
    <w:abstractNumId w:val="14"/>
  </w:num>
  <w:num w:numId="2" w16cid:durableId="1657105431">
    <w:abstractNumId w:val="13"/>
  </w:num>
  <w:num w:numId="3" w16cid:durableId="721096619">
    <w:abstractNumId w:val="27"/>
  </w:num>
  <w:num w:numId="4" w16cid:durableId="1742874749">
    <w:abstractNumId w:val="5"/>
  </w:num>
  <w:num w:numId="5" w16cid:durableId="1096948363">
    <w:abstractNumId w:val="16"/>
  </w:num>
  <w:num w:numId="6" w16cid:durableId="526142091">
    <w:abstractNumId w:val="7"/>
  </w:num>
  <w:num w:numId="7" w16cid:durableId="676229383">
    <w:abstractNumId w:val="3"/>
  </w:num>
  <w:num w:numId="8" w16cid:durableId="84570133">
    <w:abstractNumId w:val="1"/>
  </w:num>
  <w:num w:numId="9" w16cid:durableId="1667199316">
    <w:abstractNumId w:val="23"/>
  </w:num>
  <w:num w:numId="10" w16cid:durableId="1650986572">
    <w:abstractNumId w:val="26"/>
  </w:num>
  <w:num w:numId="11" w16cid:durableId="1223835053">
    <w:abstractNumId w:val="21"/>
  </w:num>
  <w:num w:numId="12" w16cid:durableId="870728986">
    <w:abstractNumId w:val="2"/>
  </w:num>
  <w:num w:numId="13" w16cid:durableId="926966686">
    <w:abstractNumId w:val="9"/>
  </w:num>
  <w:num w:numId="14" w16cid:durableId="762728900">
    <w:abstractNumId w:val="22"/>
  </w:num>
  <w:num w:numId="15" w16cid:durableId="10736243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9781367">
    <w:abstractNumId w:val="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5031005">
    <w:abstractNumId w:val="0"/>
  </w:num>
  <w:num w:numId="18" w16cid:durableId="2145344725">
    <w:abstractNumId w:val="12"/>
  </w:num>
  <w:num w:numId="19" w16cid:durableId="776019953">
    <w:abstractNumId w:val="10"/>
  </w:num>
  <w:num w:numId="20" w16cid:durableId="1539581520">
    <w:abstractNumId w:val="19"/>
  </w:num>
  <w:num w:numId="21" w16cid:durableId="295990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1435795">
    <w:abstractNumId w:val="15"/>
  </w:num>
  <w:num w:numId="23" w16cid:durableId="325402781">
    <w:abstractNumId w:val="18"/>
  </w:num>
  <w:num w:numId="24" w16cid:durableId="1250041852">
    <w:abstractNumId w:val="8"/>
  </w:num>
  <w:num w:numId="25" w16cid:durableId="1067846623">
    <w:abstractNumId w:val="6"/>
  </w:num>
  <w:num w:numId="26" w16cid:durableId="237255753">
    <w:abstractNumId w:val="4"/>
  </w:num>
  <w:num w:numId="27" w16cid:durableId="145973249">
    <w:abstractNumId w:val="11"/>
  </w:num>
  <w:num w:numId="28" w16cid:durableId="152721476">
    <w:abstractNumId w:val="26"/>
  </w:num>
  <w:num w:numId="29" w16cid:durableId="640353239">
    <w:abstractNumId w:val="26"/>
  </w:num>
  <w:num w:numId="30" w16cid:durableId="13446704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E5"/>
    <w:rsid w:val="0000018C"/>
    <w:rsid w:val="0000066D"/>
    <w:rsid w:val="000007B8"/>
    <w:rsid w:val="00000F96"/>
    <w:rsid w:val="000011A2"/>
    <w:rsid w:val="000017A9"/>
    <w:rsid w:val="0000217A"/>
    <w:rsid w:val="000022FD"/>
    <w:rsid w:val="0000273B"/>
    <w:rsid w:val="000029CA"/>
    <w:rsid w:val="000038BC"/>
    <w:rsid w:val="00003B62"/>
    <w:rsid w:val="000045B2"/>
    <w:rsid w:val="00004836"/>
    <w:rsid w:val="000048E0"/>
    <w:rsid w:val="000057A7"/>
    <w:rsid w:val="000060D1"/>
    <w:rsid w:val="000101F3"/>
    <w:rsid w:val="00010246"/>
    <w:rsid w:val="00010320"/>
    <w:rsid w:val="00011FDC"/>
    <w:rsid w:val="000133BC"/>
    <w:rsid w:val="000139D5"/>
    <w:rsid w:val="00013C33"/>
    <w:rsid w:val="000141CE"/>
    <w:rsid w:val="0001523E"/>
    <w:rsid w:val="00015449"/>
    <w:rsid w:val="00015ADC"/>
    <w:rsid w:val="0001617B"/>
    <w:rsid w:val="00016F2F"/>
    <w:rsid w:val="00020093"/>
    <w:rsid w:val="000200B5"/>
    <w:rsid w:val="0002065A"/>
    <w:rsid w:val="000208C5"/>
    <w:rsid w:val="00021085"/>
    <w:rsid w:val="000210C1"/>
    <w:rsid w:val="000214E7"/>
    <w:rsid w:val="00021ACF"/>
    <w:rsid w:val="00021E3A"/>
    <w:rsid w:val="000227FB"/>
    <w:rsid w:val="00022CE6"/>
    <w:rsid w:val="00023C61"/>
    <w:rsid w:val="00024111"/>
    <w:rsid w:val="00024A60"/>
    <w:rsid w:val="000262CC"/>
    <w:rsid w:val="00026B9B"/>
    <w:rsid w:val="00027038"/>
    <w:rsid w:val="000274F6"/>
    <w:rsid w:val="00027A48"/>
    <w:rsid w:val="0003003E"/>
    <w:rsid w:val="00030384"/>
    <w:rsid w:val="0003038F"/>
    <w:rsid w:val="00031288"/>
    <w:rsid w:val="00031465"/>
    <w:rsid w:val="00031EF1"/>
    <w:rsid w:val="00033167"/>
    <w:rsid w:val="00033891"/>
    <w:rsid w:val="0003413C"/>
    <w:rsid w:val="00034D30"/>
    <w:rsid w:val="00036530"/>
    <w:rsid w:val="000369C4"/>
    <w:rsid w:val="00037086"/>
    <w:rsid w:val="0003744A"/>
    <w:rsid w:val="00037563"/>
    <w:rsid w:val="000376FB"/>
    <w:rsid w:val="00040438"/>
    <w:rsid w:val="00040EBC"/>
    <w:rsid w:val="000426F3"/>
    <w:rsid w:val="0004398B"/>
    <w:rsid w:val="00043B04"/>
    <w:rsid w:val="00044026"/>
    <w:rsid w:val="0004427F"/>
    <w:rsid w:val="000442A3"/>
    <w:rsid w:val="000443EE"/>
    <w:rsid w:val="000446EB"/>
    <w:rsid w:val="000447A7"/>
    <w:rsid w:val="00045631"/>
    <w:rsid w:val="000462C8"/>
    <w:rsid w:val="0004674A"/>
    <w:rsid w:val="00046799"/>
    <w:rsid w:val="00051776"/>
    <w:rsid w:val="00051E19"/>
    <w:rsid w:val="000546B7"/>
    <w:rsid w:val="00055073"/>
    <w:rsid w:val="0005537F"/>
    <w:rsid w:val="00056018"/>
    <w:rsid w:val="00056999"/>
    <w:rsid w:val="00057302"/>
    <w:rsid w:val="00057E27"/>
    <w:rsid w:val="00057FFD"/>
    <w:rsid w:val="00060E36"/>
    <w:rsid w:val="00061105"/>
    <w:rsid w:val="00061416"/>
    <w:rsid w:val="0006162E"/>
    <w:rsid w:val="00061C6F"/>
    <w:rsid w:val="00061E27"/>
    <w:rsid w:val="00061F2E"/>
    <w:rsid w:val="00061F78"/>
    <w:rsid w:val="00062D04"/>
    <w:rsid w:val="00064230"/>
    <w:rsid w:val="00064412"/>
    <w:rsid w:val="00064D6F"/>
    <w:rsid w:val="00065D59"/>
    <w:rsid w:val="00066ADE"/>
    <w:rsid w:val="00066BEC"/>
    <w:rsid w:val="000670FD"/>
    <w:rsid w:val="00067444"/>
    <w:rsid w:val="0006790F"/>
    <w:rsid w:val="00070E4A"/>
    <w:rsid w:val="00070ED4"/>
    <w:rsid w:val="00071C4B"/>
    <w:rsid w:val="00072D7A"/>
    <w:rsid w:val="00072DD5"/>
    <w:rsid w:val="00073751"/>
    <w:rsid w:val="00073E13"/>
    <w:rsid w:val="00074017"/>
    <w:rsid w:val="00074161"/>
    <w:rsid w:val="0007491A"/>
    <w:rsid w:val="00074AF8"/>
    <w:rsid w:val="00074D8B"/>
    <w:rsid w:val="00074FF3"/>
    <w:rsid w:val="0007551D"/>
    <w:rsid w:val="000758DA"/>
    <w:rsid w:val="00077380"/>
    <w:rsid w:val="00077D12"/>
    <w:rsid w:val="00077F6C"/>
    <w:rsid w:val="0008058A"/>
    <w:rsid w:val="0008263F"/>
    <w:rsid w:val="00082AAE"/>
    <w:rsid w:val="000830CE"/>
    <w:rsid w:val="000832D1"/>
    <w:rsid w:val="00083513"/>
    <w:rsid w:val="0008638D"/>
    <w:rsid w:val="00087560"/>
    <w:rsid w:val="00087574"/>
    <w:rsid w:val="000875C2"/>
    <w:rsid w:val="00087761"/>
    <w:rsid w:val="00087C24"/>
    <w:rsid w:val="0009027A"/>
    <w:rsid w:val="00090C70"/>
    <w:rsid w:val="00090D3E"/>
    <w:rsid w:val="000911A7"/>
    <w:rsid w:val="000916AD"/>
    <w:rsid w:val="000929C0"/>
    <w:rsid w:val="000949BA"/>
    <w:rsid w:val="00094E9B"/>
    <w:rsid w:val="00095ED2"/>
    <w:rsid w:val="000969D6"/>
    <w:rsid w:val="00097843"/>
    <w:rsid w:val="00097A49"/>
    <w:rsid w:val="000A11C4"/>
    <w:rsid w:val="000A179D"/>
    <w:rsid w:val="000A1B71"/>
    <w:rsid w:val="000A26F3"/>
    <w:rsid w:val="000A2792"/>
    <w:rsid w:val="000A2B05"/>
    <w:rsid w:val="000A3924"/>
    <w:rsid w:val="000A3A3D"/>
    <w:rsid w:val="000A3B3A"/>
    <w:rsid w:val="000A47A8"/>
    <w:rsid w:val="000A4B46"/>
    <w:rsid w:val="000A51B3"/>
    <w:rsid w:val="000A577D"/>
    <w:rsid w:val="000A5B8D"/>
    <w:rsid w:val="000A5DD6"/>
    <w:rsid w:val="000A63BC"/>
    <w:rsid w:val="000A67BC"/>
    <w:rsid w:val="000A6F80"/>
    <w:rsid w:val="000A78CD"/>
    <w:rsid w:val="000A7AA3"/>
    <w:rsid w:val="000B00C0"/>
    <w:rsid w:val="000B155A"/>
    <w:rsid w:val="000B193F"/>
    <w:rsid w:val="000B1D39"/>
    <w:rsid w:val="000B2741"/>
    <w:rsid w:val="000B3858"/>
    <w:rsid w:val="000B3EFF"/>
    <w:rsid w:val="000B5156"/>
    <w:rsid w:val="000B567D"/>
    <w:rsid w:val="000B5979"/>
    <w:rsid w:val="000B6787"/>
    <w:rsid w:val="000B717A"/>
    <w:rsid w:val="000C04BC"/>
    <w:rsid w:val="000C0876"/>
    <w:rsid w:val="000C1F3B"/>
    <w:rsid w:val="000C209A"/>
    <w:rsid w:val="000C3324"/>
    <w:rsid w:val="000C3403"/>
    <w:rsid w:val="000C35CF"/>
    <w:rsid w:val="000C40D7"/>
    <w:rsid w:val="000C4B29"/>
    <w:rsid w:val="000C5CD4"/>
    <w:rsid w:val="000C6007"/>
    <w:rsid w:val="000C6C3C"/>
    <w:rsid w:val="000C6D49"/>
    <w:rsid w:val="000C6DD4"/>
    <w:rsid w:val="000C6F17"/>
    <w:rsid w:val="000C7386"/>
    <w:rsid w:val="000C7DED"/>
    <w:rsid w:val="000D113E"/>
    <w:rsid w:val="000D23E1"/>
    <w:rsid w:val="000D38EF"/>
    <w:rsid w:val="000D4164"/>
    <w:rsid w:val="000D4FE3"/>
    <w:rsid w:val="000D5989"/>
    <w:rsid w:val="000D7924"/>
    <w:rsid w:val="000E062E"/>
    <w:rsid w:val="000E1248"/>
    <w:rsid w:val="000E1458"/>
    <w:rsid w:val="000E2814"/>
    <w:rsid w:val="000E29E1"/>
    <w:rsid w:val="000E2C48"/>
    <w:rsid w:val="000E2D02"/>
    <w:rsid w:val="000E2DFD"/>
    <w:rsid w:val="000E3133"/>
    <w:rsid w:val="000E3606"/>
    <w:rsid w:val="000E3AC9"/>
    <w:rsid w:val="000E40F4"/>
    <w:rsid w:val="000E4853"/>
    <w:rsid w:val="000E4BEB"/>
    <w:rsid w:val="000E54A8"/>
    <w:rsid w:val="000E5A7A"/>
    <w:rsid w:val="000E6C34"/>
    <w:rsid w:val="000E6C47"/>
    <w:rsid w:val="000E7309"/>
    <w:rsid w:val="000E77A7"/>
    <w:rsid w:val="000E77D1"/>
    <w:rsid w:val="000E7E93"/>
    <w:rsid w:val="000F1385"/>
    <w:rsid w:val="000F13FF"/>
    <w:rsid w:val="000F176F"/>
    <w:rsid w:val="000F24FF"/>
    <w:rsid w:val="000F2B80"/>
    <w:rsid w:val="000F30E0"/>
    <w:rsid w:val="000F3167"/>
    <w:rsid w:val="000F35A3"/>
    <w:rsid w:val="000F43E7"/>
    <w:rsid w:val="000F47D1"/>
    <w:rsid w:val="000F4AD8"/>
    <w:rsid w:val="000F4E24"/>
    <w:rsid w:val="000F55F5"/>
    <w:rsid w:val="000F5D4F"/>
    <w:rsid w:val="000F6314"/>
    <w:rsid w:val="000F6F86"/>
    <w:rsid w:val="000F7163"/>
    <w:rsid w:val="000F72C5"/>
    <w:rsid w:val="000F74CF"/>
    <w:rsid w:val="00100471"/>
    <w:rsid w:val="0010161D"/>
    <w:rsid w:val="00101668"/>
    <w:rsid w:val="00102685"/>
    <w:rsid w:val="00102754"/>
    <w:rsid w:val="00102B2A"/>
    <w:rsid w:val="001044BD"/>
    <w:rsid w:val="00105E93"/>
    <w:rsid w:val="0010629B"/>
    <w:rsid w:val="00106763"/>
    <w:rsid w:val="00106AD6"/>
    <w:rsid w:val="00106E33"/>
    <w:rsid w:val="00106E3A"/>
    <w:rsid w:val="0010706B"/>
    <w:rsid w:val="0010732F"/>
    <w:rsid w:val="00107B4D"/>
    <w:rsid w:val="00107D93"/>
    <w:rsid w:val="00107E55"/>
    <w:rsid w:val="00110042"/>
    <w:rsid w:val="00110186"/>
    <w:rsid w:val="00111FC7"/>
    <w:rsid w:val="001132F8"/>
    <w:rsid w:val="00113862"/>
    <w:rsid w:val="00113FA8"/>
    <w:rsid w:val="00114BBD"/>
    <w:rsid w:val="00114F9C"/>
    <w:rsid w:val="0011663C"/>
    <w:rsid w:val="0011693E"/>
    <w:rsid w:val="001203AB"/>
    <w:rsid w:val="00122746"/>
    <w:rsid w:val="00123F37"/>
    <w:rsid w:val="00124AFD"/>
    <w:rsid w:val="00124D07"/>
    <w:rsid w:val="00126649"/>
    <w:rsid w:val="0012684E"/>
    <w:rsid w:val="00127499"/>
    <w:rsid w:val="00127FD0"/>
    <w:rsid w:val="001302E6"/>
    <w:rsid w:val="00130CE8"/>
    <w:rsid w:val="0013142D"/>
    <w:rsid w:val="001319F0"/>
    <w:rsid w:val="00131A60"/>
    <w:rsid w:val="00132995"/>
    <w:rsid w:val="00132FEA"/>
    <w:rsid w:val="001330A7"/>
    <w:rsid w:val="00134194"/>
    <w:rsid w:val="00134351"/>
    <w:rsid w:val="001345D2"/>
    <w:rsid w:val="001348ED"/>
    <w:rsid w:val="001350BF"/>
    <w:rsid w:val="001359C5"/>
    <w:rsid w:val="00135D1C"/>
    <w:rsid w:val="001365F2"/>
    <w:rsid w:val="00136ADE"/>
    <w:rsid w:val="00136CAD"/>
    <w:rsid w:val="00136EA3"/>
    <w:rsid w:val="0013712F"/>
    <w:rsid w:val="001376B1"/>
    <w:rsid w:val="001404BC"/>
    <w:rsid w:val="00140CD7"/>
    <w:rsid w:val="00140E71"/>
    <w:rsid w:val="00140E83"/>
    <w:rsid w:val="001411B9"/>
    <w:rsid w:val="0014139F"/>
    <w:rsid w:val="001415E3"/>
    <w:rsid w:val="001416AF"/>
    <w:rsid w:val="001418D1"/>
    <w:rsid w:val="00141F3E"/>
    <w:rsid w:val="00144ACF"/>
    <w:rsid w:val="00144FE2"/>
    <w:rsid w:val="00145FD9"/>
    <w:rsid w:val="001476FF"/>
    <w:rsid w:val="0014779C"/>
    <w:rsid w:val="00150999"/>
    <w:rsid w:val="00150D47"/>
    <w:rsid w:val="001513DE"/>
    <w:rsid w:val="0015156E"/>
    <w:rsid w:val="001526D3"/>
    <w:rsid w:val="001551E2"/>
    <w:rsid w:val="0015538F"/>
    <w:rsid w:val="001553CF"/>
    <w:rsid w:val="00155539"/>
    <w:rsid w:val="00155762"/>
    <w:rsid w:val="00155D5E"/>
    <w:rsid w:val="001569AB"/>
    <w:rsid w:val="00157467"/>
    <w:rsid w:val="001574A5"/>
    <w:rsid w:val="00160EA5"/>
    <w:rsid w:val="00161CC2"/>
    <w:rsid w:val="001622AB"/>
    <w:rsid w:val="001626BA"/>
    <w:rsid w:val="00163080"/>
    <w:rsid w:val="00163981"/>
    <w:rsid w:val="001648F9"/>
    <w:rsid w:val="00165CA1"/>
    <w:rsid w:val="0016711C"/>
    <w:rsid w:val="00167AD3"/>
    <w:rsid w:val="001713F2"/>
    <w:rsid w:val="00171577"/>
    <w:rsid w:val="00171A4E"/>
    <w:rsid w:val="00171C6A"/>
    <w:rsid w:val="0017253F"/>
    <w:rsid w:val="001725DE"/>
    <w:rsid w:val="00173D06"/>
    <w:rsid w:val="00173D26"/>
    <w:rsid w:val="00173DF9"/>
    <w:rsid w:val="0017585D"/>
    <w:rsid w:val="00176304"/>
    <w:rsid w:val="0017649A"/>
    <w:rsid w:val="001767DF"/>
    <w:rsid w:val="0017769C"/>
    <w:rsid w:val="00177842"/>
    <w:rsid w:val="00177DF2"/>
    <w:rsid w:val="00180191"/>
    <w:rsid w:val="0018038E"/>
    <w:rsid w:val="00180563"/>
    <w:rsid w:val="00180CBD"/>
    <w:rsid w:val="001818ED"/>
    <w:rsid w:val="00181BDF"/>
    <w:rsid w:val="00181D69"/>
    <w:rsid w:val="0018257B"/>
    <w:rsid w:val="0018311D"/>
    <w:rsid w:val="00183E80"/>
    <w:rsid w:val="00184F42"/>
    <w:rsid w:val="00184F43"/>
    <w:rsid w:val="00185483"/>
    <w:rsid w:val="001869E6"/>
    <w:rsid w:val="00186BDC"/>
    <w:rsid w:val="00187D5D"/>
    <w:rsid w:val="00187F15"/>
    <w:rsid w:val="00190A74"/>
    <w:rsid w:val="0019236E"/>
    <w:rsid w:val="00192A29"/>
    <w:rsid w:val="00192BF1"/>
    <w:rsid w:val="001937DF"/>
    <w:rsid w:val="00194406"/>
    <w:rsid w:val="001964B3"/>
    <w:rsid w:val="001968AC"/>
    <w:rsid w:val="00196B64"/>
    <w:rsid w:val="00196F98"/>
    <w:rsid w:val="0019717C"/>
    <w:rsid w:val="001A055A"/>
    <w:rsid w:val="001A10DC"/>
    <w:rsid w:val="001A1749"/>
    <w:rsid w:val="001A1B73"/>
    <w:rsid w:val="001A1BA0"/>
    <w:rsid w:val="001A2090"/>
    <w:rsid w:val="001A2134"/>
    <w:rsid w:val="001A6358"/>
    <w:rsid w:val="001A7AA2"/>
    <w:rsid w:val="001B04B4"/>
    <w:rsid w:val="001B0C5F"/>
    <w:rsid w:val="001B1593"/>
    <w:rsid w:val="001B2A9F"/>
    <w:rsid w:val="001B34BF"/>
    <w:rsid w:val="001B4C52"/>
    <w:rsid w:val="001B4F37"/>
    <w:rsid w:val="001B5E49"/>
    <w:rsid w:val="001B635C"/>
    <w:rsid w:val="001B6A7E"/>
    <w:rsid w:val="001B6D1D"/>
    <w:rsid w:val="001B749F"/>
    <w:rsid w:val="001C04A0"/>
    <w:rsid w:val="001C1211"/>
    <w:rsid w:val="001C1288"/>
    <w:rsid w:val="001C1341"/>
    <w:rsid w:val="001C1B3C"/>
    <w:rsid w:val="001C2D16"/>
    <w:rsid w:val="001C3790"/>
    <w:rsid w:val="001C3CC6"/>
    <w:rsid w:val="001C4064"/>
    <w:rsid w:val="001C4183"/>
    <w:rsid w:val="001C4853"/>
    <w:rsid w:val="001C4C14"/>
    <w:rsid w:val="001C65D2"/>
    <w:rsid w:val="001C6B36"/>
    <w:rsid w:val="001D0797"/>
    <w:rsid w:val="001D0A85"/>
    <w:rsid w:val="001D0B49"/>
    <w:rsid w:val="001D179E"/>
    <w:rsid w:val="001D18F5"/>
    <w:rsid w:val="001D2411"/>
    <w:rsid w:val="001D29F3"/>
    <w:rsid w:val="001D581F"/>
    <w:rsid w:val="001D593B"/>
    <w:rsid w:val="001D5F8E"/>
    <w:rsid w:val="001D6976"/>
    <w:rsid w:val="001D709F"/>
    <w:rsid w:val="001E001D"/>
    <w:rsid w:val="001E0BE4"/>
    <w:rsid w:val="001E0E55"/>
    <w:rsid w:val="001E1174"/>
    <w:rsid w:val="001E18F5"/>
    <w:rsid w:val="001E2944"/>
    <w:rsid w:val="001E2BCB"/>
    <w:rsid w:val="001E3B2D"/>
    <w:rsid w:val="001E3C5E"/>
    <w:rsid w:val="001E416C"/>
    <w:rsid w:val="001E4DAC"/>
    <w:rsid w:val="001E4E7E"/>
    <w:rsid w:val="001E5014"/>
    <w:rsid w:val="001E699B"/>
    <w:rsid w:val="001E7716"/>
    <w:rsid w:val="001E7A5A"/>
    <w:rsid w:val="001E7E9F"/>
    <w:rsid w:val="001F09AB"/>
    <w:rsid w:val="001F0C6D"/>
    <w:rsid w:val="001F1440"/>
    <w:rsid w:val="001F1B3B"/>
    <w:rsid w:val="001F1D81"/>
    <w:rsid w:val="001F2257"/>
    <w:rsid w:val="001F49CD"/>
    <w:rsid w:val="001F554B"/>
    <w:rsid w:val="001F669D"/>
    <w:rsid w:val="001F725D"/>
    <w:rsid w:val="002002A9"/>
    <w:rsid w:val="00200316"/>
    <w:rsid w:val="00200699"/>
    <w:rsid w:val="0020077D"/>
    <w:rsid w:val="00200A7E"/>
    <w:rsid w:val="00200CB0"/>
    <w:rsid w:val="00200D7A"/>
    <w:rsid w:val="00201523"/>
    <w:rsid w:val="00201BB7"/>
    <w:rsid w:val="00201D5E"/>
    <w:rsid w:val="00202046"/>
    <w:rsid w:val="00202521"/>
    <w:rsid w:val="00202B0D"/>
    <w:rsid w:val="00203120"/>
    <w:rsid w:val="002035A2"/>
    <w:rsid w:val="0020364C"/>
    <w:rsid w:val="00203884"/>
    <w:rsid w:val="002038B3"/>
    <w:rsid w:val="00203E82"/>
    <w:rsid w:val="00204031"/>
    <w:rsid w:val="00204604"/>
    <w:rsid w:val="00205C7F"/>
    <w:rsid w:val="00205E55"/>
    <w:rsid w:val="00206D1B"/>
    <w:rsid w:val="0020726C"/>
    <w:rsid w:val="00207480"/>
    <w:rsid w:val="002074B8"/>
    <w:rsid w:val="00207819"/>
    <w:rsid w:val="00207F5F"/>
    <w:rsid w:val="0021000D"/>
    <w:rsid w:val="002104D8"/>
    <w:rsid w:val="002107BB"/>
    <w:rsid w:val="00211450"/>
    <w:rsid w:val="00211F3E"/>
    <w:rsid w:val="00212E63"/>
    <w:rsid w:val="00212F9A"/>
    <w:rsid w:val="00213057"/>
    <w:rsid w:val="002131AB"/>
    <w:rsid w:val="00213330"/>
    <w:rsid w:val="00214663"/>
    <w:rsid w:val="00214B3E"/>
    <w:rsid w:val="00220049"/>
    <w:rsid w:val="00220135"/>
    <w:rsid w:val="002208BE"/>
    <w:rsid w:val="00220B3E"/>
    <w:rsid w:val="00220B69"/>
    <w:rsid w:val="00220BAD"/>
    <w:rsid w:val="0022129F"/>
    <w:rsid w:val="00221A85"/>
    <w:rsid w:val="00221DAA"/>
    <w:rsid w:val="00222749"/>
    <w:rsid w:val="00222FB6"/>
    <w:rsid w:val="00223133"/>
    <w:rsid w:val="00223C88"/>
    <w:rsid w:val="002240AF"/>
    <w:rsid w:val="002246F0"/>
    <w:rsid w:val="00224E09"/>
    <w:rsid w:val="0022562B"/>
    <w:rsid w:val="00226B90"/>
    <w:rsid w:val="00226F00"/>
    <w:rsid w:val="00230408"/>
    <w:rsid w:val="00230AAD"/>
    <w:rsid w:val="00230F28"/>
    <w:rsid w:val="002321FD"/>
    <w:rsid w:val="00233699"/>
    <w:rsid w:val="00233FA8"/>
    <w:rsid w:val="002340A6"/>
    <w:rsid w:val="002346DC"/>
    <w:rsid w:val="00234CB5"/>
    <w:rsid w:val="002358EC"/>
    <w:rsid w:val="0023679C"/>
    <w:rsid w:val="00236C55"/>
    <w:rsid w:val="00241720"/>
    <w:rsid w:val="00242B66"/>
    <w:rsid w:val="00242C3B"/>
    <w:rsid w:val="00242D0A"/>
    <w:rsid w:val="0024305B"/>
    <w:rsid w:val="00243804"/>
    <w:rsid w:val="00243C84"/>
    <w:rsid w:val="00244858"/>
    <w:rsid w:val="002448F9"/>
    <w:rsid w:val="00244A3D"/>
    <w:rsid w:val="00244CE3"/>
    <w:rsid w:val="00244EED"/>
    <w:rsid w:val="002451B1"/>
    <w:rsid w:val="0024559E"/>
    <w:rsid w:val="00245C8F"/>
    <w:rsid w:val="00246CD2"/>
    <w:rsid w:val="00247F8F"/>
    <w:rsid w:val="00250081"/>
    <w:rsid w:val="00250A6D"/>
    <w:rsid w:val="00252581"/>
    <w:rsid w:val="002527CD"/>
    <w:rsid w:val="002536B8"/>
    <w:rsid w:val="00254E4B"/>
    <w:rsid w:val="00254ECA"/>
    <w:rsid w:val="0025509F"/>
    <w:rsid w:val="00255F04"/>
    <w:rsid w:val="00256455"/>
    <w:rsid w:val="00256667"/>
    <w:rsid w:val="00260BCE"/>
    <w:rsid w:val="00260D8A"/>
    <w:rsid w:val="002610E3"/>
    <w:rsid w:val="00261552"/>
    <w:rsid w:val="00262CB0"/>
    <w:rsid w:val="00262D1A"/>
    <w:rsid w:val="00262EB1"/>
    <w:rsid w:val="00263B64"/>
    <w:rsid w:val="00264563"/>
    <w:rsid w:val="00264A61"/>
    <w:rsid w:val="00264DA1"/>
    <w:rsid w:val="00264DAD"/>
    <w:rsid w:val="00265704"/>
    <w:rsid w:val="0026582D"/>
    <w:rsid w:val="00265CC4"/>
    <w:rsid w:val="002664D6"/>
    <w:rsid w:val="0026745A"/>
    <w:rsid w:val="00270139"/>
    <w:rsid w:val="00270243"/>
    <w:rsid w:val="00270680"/>
    <w:rsid w:val="002709FC"/>
    <w:rsid w:val="0027110C"/>
    <w:rsid w:val="00273418"/>
    <w:rsid w:val="00273E15"/>
    <w:rsid w:val="00274746"/>
    <w:rsid w:val="00275438"/>
    <w:rsid w:val="0027648D"/>
    <w:rsid w:val="00276AD9"/>
    <w:rsid w:val="00276C33"/>
    <w:rsid w:val="00276F61"/>
    <w:rsid w:val="00280324"/>
    <w:rsid w:val="00280637"/>
    <w:rsid w:val="002808C3"/>
    <w:rsid w:val="00280E64"/>
    <w:rsid w:val="002810FD"/>
    <w:rsid w:val="00281616"/>
    <w:rsid w:val="00281996"/>
    <w:rsid w:val="00281CB6"/>
    <w:rsid w:val="00282087"/>
    <w:rsid w:val="00282B20"/>
    <w:rsid w:val="00282D34"/>
    <w:rsid w:val="00282D9E"/>
    <w:rsid w:val="00285158"/>
    <w:rsid w:val="00285757"/>
    <w:rsid w:val="00286C75"/>
    <w:rsid w:val="002874F0"/>
    <w:rsid w:val="00287F4F"/>
    <w:rsid w:val="0029037A"/>
    <w:rsid w:val="002915CB"/>
    <w:rsid w:val="00291B82"/>
    <w:rsid w:val="00291F1B"/>
    <w:rsid w:val="00292216"/>
    <w:rsid w:val="00292578"/>
    <w:rsid w:val="002929C2"/>
    <w:rsid w:val="00292A9F"/>
    <w:rsid w:val="00292C32"/>
    <w:rsid w:val="00293A5A"/>
    <w:rsid w:val="00294B54"/>
    <w:rsid w:val="00294E47"/>
    <w:rsid w:val="00296134"/>
    <w:rsid w:val="00296A8A"/>
    <w:rsid w:val="002979EE"/>
    <w:rsid w:val="002A012D"/>
    <w:rsid w:val="002A11C9"/>
    <w:rsid w:val="002A16C7"/>
    <w:rsid w:val="002A2CF6"/>
    <w:rsid w:val="002A2F97"/>
    <w:rsid w:val="002A3990"/>
    <w:rsid w:val="002A40F4"/>
    <w:rsid w:val="002A4EB7"/>
    <w:rsid w:val="002A5258"/>
    <w:rsid w:val="002A57A3"/>
    <w:rsid w:val="002A599C"/>
    <w:rsid w:val="002A5C2E"/>
    <w:rsid w:val="002A5CD7"/>
    <w:rsid w:val="002A5F35"/>
    <w:rsid w:val="002A7186"/>
    <w:rsid w:val="002A7BC1"/>
    <w:rsid w:val="002A7C2E"/>
    <w:rsid w:val="002B035A"/>
    <w:rsid w:val="002B05C4"/>
    <w:rsid w:val="002B0C62"/>
    <w:rsid w:val="002B16F7"/>
    <w:rsid w:val="002B2E30"/>
    <w:rsid w:val="002B2E7D"/>
    <w:rsid w:val="002B2EB3"/>
    <w:rsid w:val="002B36B6"/>
    <w:rsid w:val="002B3EBD"/>
    <w:rsid w:val="002B4174"/>
    <w:rsid w:val="002B472E"/>
    <w:rsid w:val="002B5146"/>
    <w:rsid w:val="002B5550"/>
    <w:rsid w:val="002B573C"/>
    <w:rsid w:val="002B5E39"/>
    <w:rsid w:val="002B5F74"/>
    <w:rsid w:val="002B66B2"/>
    <w:rsid w:val="002B68FD"/>
    <w:rsid w:val="002B7192"/>
    <w:rsid w:val="002B78CB"/>
    <w:rsid w:val="002B79A1"/>
    <w:rsid w:val="002B79E1"/>
    <w:rsid w:val="002B7DF3"/>
    <w:rsid w:val="002C046F"/>
    <w:rsid w:val="002C0730"/>
    <w:rsid w:val="002C1146"/>
    <w:rsid w:val="002C11F1"/>
    <w:rsid w:val="002C148D"/>
    <w:rsid w:val="002C29A0"/>
    <w:rsid w:val="002C2A6D"/>
    <w:rsid w:val="002C30AE"/>
    <w:rsid w:val="002C4820"/>
    <w:rsid w:val="002C51CB"/>
    <w:rsid w:val="002C5B9C"/>
    <w:rsid w:val="002C65BF"/>
    <w:rsid w:val="002C6757"/>
    <w:rsid w:val="002C69CA"/>
    <w:rsid w:val="002C6D41"/>
    <w:rsid w:val="002C6EB7"/>
    <w:rsid w:val="002D0540"/>
    <w:rsid w:val="002D0E97"/>
    <w:rsid w:val="002D23E9"/>
    <w:rsid w:val="002D45B1"/>
    <w:rsid w:val="002D46CF"/>
    <w:rsid w:val="002D46FE"/>
    <w:rsid w:val="002D4B5C"/>
    <w:rsid w:val="002D574D"/>
    <w:rsid w:val="002D72B4"/>
    <w:rsid w:val="002D76EB"/>
    <w:rsid w:val="002D785E"/>
    <w:rsid w:val="002D7BC8"/>
    <w:rsid w:val="002D7F7A"/>
    <w:rsid w:val="002E165D"/>
    <w:rsid w:val="002E21DC"/>
    <w:rsid w:val="002E3A22"/>
    <w:rsid w:val="002E4036"/>
    <w:rsid w:val="002E4AD5"/>
    <w:rsid w:val="002E5435"/>
    <w:rsid w:val="002E5F46"/>
    <w:rsid w:val="002E6152"/>
    <w:rsid w:val="002E6697"/>
    <w:rsid w:val="002E7242"/>
    <w:rsid w:val="002E7644"/>
    <w:rsid w:val="002F1A18"/>
    <w:rsid w:val="002F21B8"/>
    <w:rsid w:val="002F2701"/>
    <w:rsid w:val="002F300B"/>
    <w:rsid w:val="002F370B"/>
    <w:rsid w:val="002F390D"/>
    <w:rsid w:val="002F3F79"/>
    <w:rsid w:val="002F434D"/>
    <w:rsid w:val="002F4945"/>
    <w:rsid w:val="002F7843"/>
    <w:rsid w:val="002F7A07"/>
    <w:rsid w:val="002F7A9C"/>
    <w:rsid w:val="002F7D4E"/>
    <w:rsid w:val="00300FAC"/>
    <w:rsid w:val="003010BB"/>
    <w:rsid w:val="00301788"/>
    <w:rsid w:val="00301BBF"/>
    <w:rsid w:val="003031DC"/>
    <w:rsid w:val="003032B2"/>
    <w:rsid w:val="00304087"/>
    <w:rsid w:val="003046F3"/>
    <w:rsid w:val="003058E7"/>
    <w:rsid w:val="00305FF9"/>
    <w:rsid w:val="00306294"/>
    <w:rsid w:val="0030682D"/>
    <w:rsid w:val="00306CD3"/>
    <w:rsid w:val="00307077"/>
    <w:rsid w:val="003074BD"/>
    <w:rsid w:val="003075CE"/>
    <w:rsid w:val="0031009C"/>
    <w:rsid w:val="0031057D"/>
    <w:rsid w:val="00311B20"/>
    <w:rsid w:val="00312CC2"/>
    <w:rsid w:val="003132EA"/>
    <w:rsid w:val="00314156"/>
    <w:rsid w:val="00314430"/>
    <w:rsid w:val="00314BD8"/>
    <w:rsid w:val="00315442"/>
    <w:rsid w:val="0031700B"/>
    <w:rsid w:val="00317D36"/>
    <w:rsid w:val="00317DDA"/>
    <w:rsid w:val="00317FD8"/>
    <w:rsid w:val="00320A41"/>
    <w:rsid w:val="00320A4C"/>
    <w:rsid w:val="0032224D"/>
    <w:rsid w:val="00322250"/>
    <w:rsid w:val="00322E40"/>
    <w:rsid w:val="00323342"/>
    <w:rsid w:val="003238C2"/>
    <w:rsid w:val="0032401E"/>
    <w:rsid w:val="00324A21"/>
    <w:rsid w:val="00324BE8"/>
    <w:rsid w:val="0032544A"/>
    <w:rsid w:val="0032616B"/>
    <w:rsid w:val="00327C58"/>
    <w:rsid w:val="00327FE8"/>
    <w:rsid w:val="00330109"/>
    <w:rsid w:val="003301F2"/>
    <w:rsid w:val="0033066E"/>
    <w:rsid w:val="003307A5"/>
    <w:rsid w:val="00330D3A"/>
    <w:rsid w:val="00330F58"/>
    <w:rsid w:val="00331288"/>
    <w:rsid w:val="003312FE"/>
    <w:rsid w:val="00331417"/>
    <w:rsid w:val="00331854"/>
    <w:rsid w:val="00332569"/>
    <w:rsid w:val="00332D87"/>
    <w:rsid w:val="003336BA"/>
    <w:rsid w:val="00333BE0"/>
    <w:rsid w:val="00334774"/>
    <w:rsid w:val="003347C8"/>
    <w:rsid w:val="00336810"/>
    <w:rsid w:val="003373ED"/>
    <w:rsid w:val="003376BC"/>
    <w:rsid w:val="00340488"/>
    <w:rsid w:val="0034140C"/>
    <w:rsid w:val="00341DBF"/>
    <w:rsid w:val="003423CD"/>
    <w:rsid w:val="003423E4"/>
    <w:rsid w:val="00343105"/>
    <w:rsid w:val="003434D6"/>
    <w:rsid w:val="00344697"/>
    <w:rsid w:val="00345025"/>
    <w:rsid w:val="0034503B"/>
    <w:rsid w:val="00345224"/>
    <w:rsid w:val="003479CC"/>
    <w:rsid w:val="00347A63"/>
    <w:rsid w:val="00347BD4"/>
    <w:rsid w:val="00347DBE"/>
    <w:rsid w:val="003514F5"/>
    <w:rsid w:val="00351AAC"/>
    <w:rsid w:val="00351F31"/>
    <w:rsid w:val="00353197"/>
    <w:rsid w:val="00353237"/>
    <w:rsid w:val="00353983"/>
    <w:rsid w:val="00353D7C"/>
    <w:rsid w:val="003547B2"/>
    <w:rsid w:val="0035662B"/>
    <w:rsid w:val="00360395"/>
    <w:rsid w:val="00360AE5"/>
    <w:rsid w:val="00360FD0"/>
    <w:rsid w:val="003611AA"/>
    <w:rsid w:val="00361CBC"/>
    <w:rsid w:val="003631E5"/>
    <w:rsid w:val="0036323C"/>
    <w:rsid w:val="003639AB"/>
    <w:rsid w:val="00364401"/>
    <w:rsid w:val="00364CFB"/>
    <w:rsid w:val="003654CD"/>
    <w:rsid w:val="00365B99"/>
    <w:rsid w:val="00365D6A"/>
    <w:rsid w:val="00365F60"/>
    <w:rsid w:val="003661B6"/>
    <w:rsid w:val="003662B6"/>
    <w:rsid w:val="0036652E"/>
    <w:rsid w:val="00366994"/>
    <w:rsid w:val="00366EF5"/>
    <w:rsid w:val="00367A03"/>
    <w:rsid w:val="00367E3E"/>
    <w:rsid w:val="00370FF4"/>
    <w:rsid w:val="00371313"/>
    <w:rsid w:val="003714C4"/>
    <w:rsid w:val="00371631"/>
    <w:rsid w:val="0037197A"/>
    <w:rsid w:val="00371FCC"/>
    <w:rsid w:val="0037326C"/>
    <w:rsid w:val="003733A8"/>
    <w:rsid w:val="0037414C"/>
    <w:rsid w:val="00374F93"/>
    <w:rsid w:val="003753D9"/>
    <w:rsid w:val="003773D1"/>
    <w:rsid w:val="003804AE"/>
    <w:rsid w:val="00380E33"/>
    <w:rsid w:val="00380F2F"/>
    <w:rsid w:val="00381BC3"/>
    <w:rsid w:val="00382638"/>
    <w:rsid w:val="003827EA"/>
    <w:rsid w:val="00382C40"/>
    <w:rsid w:val="00384D58"/>
    <w:rsid w:val="00385397"/>
    <w:rsid w:val="003854EC"/>
    <w:rsid w:val="003855EA"/>
    <w:rsid w:val="00385855"/>
    <w:rsid w:val="00385CB4"/>
    <w:rsid w:val="00386176"/>
    <w:rsid w:val="00386A47"/>
    <w:rsid w:val="00387CC4"/>
    <w:rsid w:val="00391EC9"/>
    <w:rsid w:val="003926A6"/>
    <w:rsid w:val="00392B46"/>
    <w:rsid w:val="00393CF8"/>
    <w:rsid w:val="00394D59"/>
    <w:rsid w:val="00395079"/>
    <w:rsid w:val="0039514A"/>
    <w:rsid w:val="003952DE"/>
    <w:rsid w:val="00395428"/>
    <w:rsid w:val="00395732"/>
    <w:rsid w:val="00395DBB"/>
    <w:rsid w:val="00396562"/>
    <w:rsid w:val="00396B3E"/>
    <w:rsid w:val="003A0282"/>
    <w:rsid w:val="003A3D21"/>
    <w:rsid w:val="003A415E"/>
    <w:rsid w:val="003A438A"/>
    <w:rsid w:val="003A4658"/>
    <w:rsid w:val="003A5A88"/>
    <w:rsid w:val="003A634F"/>
    <w:rsid w:val="003A6AC6"/>
    <w:rsid w:val="003A6CAA"/>
    <w:rsid w:val="003A6E46"/>
    <w:rsid w:val="003A7A2A"/>
    <w:rsid w:val="003B021A"/>
    <w:rsid w:val="003B0763"/>
    <w:rsid w:val="003B1A7A"/>
    <w:rsid w:val="003B31DC"/>
    <w:rsid w:val="003B35FA"/>
    <w:rsid w:val="003B537B"/>
    <w:rsid w:val="003B5EBB"/>
    <w:rsid w:val="003B621A"/>
    <w:rsid w:val="003B6321"/>
    <w:rsid w:val="003B66B2"/>
    <w:rsid w:val="003B6945"/>
    <w:rsid w:val="003B6977"/>
    <w:rsid w:val="003B7A19"/>
    <w:rsid w:val="003B7F52"/>
    <w:rsid w:val="003C0C6D"/>
    <w:rsid w:val="003C1A0D"/>
    <w:rsid w:val="003C21EB"/>
    <w:rsid w:val="003C286B"/>
    <w:rsid w:val="003C2FAF"/>
    <w:rsid w:val="003C3548"/>
    <w:rsid w:val="003C4890"/>
    <w:rsid w:val="003C5029"/>
    <w:rsid w:val="003C5256"/>
    <w:rsid w:val="003C58D9"/>
    <w:rsid w:val="003C6176"/>
    <w:rsid w:val="003C647A"/>
    <w:rsid w:val="003C6AD8"/>
    <w:rsid w:val="003C6EF1"/>
    <w:rsid w:val="003C71B5"/>
    <w:rsid w:val="003D0983"/>
    <w:rsid w:val="003D0D0E"/>
    <w:rsid w:val="003D10F5"/>
    <w:rsid w:val="003D1223"/>
    <w:rsid w:val="003D146E"/>
    <w:rsid w:val="003D16D1"/>
    <w:rsid w:val="003D19A1"/>
    <w:rsid w:val="003D2984"/>
    <w:rsid w:val="003D335D"/>
    <w:rsid w:val="003D3826"/>
    <w:rsid w:val="003D3A2D"/>
    <w:rsid w:val="003D438A"/>
    <w:rsid w:val="003D4CF2"/>
    <w:rsid w:val="003D4E49"/>
    <w:rsid w:val="003D4F1C"/>
    <w:rsid w:val="003D514E"/>
    <w:rsid w:val="003D6BE2"/>
    <w:rsid w:val="003E00B4"/>
    <w:rsid w:val="003E060A"/>
    <w:rsid w:val="003E07E6"/>
    <w:rsid w:val="003E0A4A"/>
    <w:rsid w:val="003E1465"/>
    <w:rsid w:val="003E1B52"/>
    <w:rsid w:val="003E23A7"/>
    <w:rsid w:val="003E28F5"/>
    <w:rsid w:val="003E2BFB"/>
    <w:rsid w:val="003E3A6A"/>
    <w:rsid w:val="003E4303"/>
    <w:rsid w:val="003E47DE"/>
    <w:rsid w:val="003E4EF9"/>
    <w:rsid w:val="003E4FA4"/>
    <w:rsid w:val="003E5606"/>
    <w:rsid w:val="003E6425"/>
    <w:rsid w:val="003E68E0"/>
    <w:rsid w:val="003E7C98"/>
    <w:rsid w:val="003E7CF2"/>
    <w:rsid w:val="003F0869"/>
    <w:rsid w:val="003F0D76"/>
    <w:rsid w:val="003F11D0"/>
    <w:rsid w:val="003F1855"/>
    <w:rsid w:val="003F28B6"/>
    <w:rsid w:val="003F3306"/>
    <w:rsid w:val="003F3608"/>
    <w:rsid w:val="003F369F"/>
    <w:rsid w:val="003F39B1"/>
    <w:rsid w:val="003F3D0A"/>
    <w:rsid w:val="003F4902"/>
    <w:rsid w:val="003F4F45"/>
    <w:rsid w:val="003F5B05"/>
    <w:rsid w:val="003F6DF2"/>
    <w:rsid w:val="003F7780"/>
    <w:rsid w:val="004012B7"/>
    <w:rsid w:val="004019DC"/>
    <w:rsid w:val="004020EC"/>
    <w:rsid w:val="00402CC8"/>
    <w:rsid w:val="0040311F"/>
    <w:rsid w:val="004042E0"/>
    <w:rsid w:val="00404BD1"/>
    <w:rsid w:val="00404C6B"/>
    <w:rsid w:val="0040532B"/>
    <w:rsid w:val="00405779"/>
    <w:rsid w:val="00405D55"/>
    <w:rsid w:val="00406051"/>
    <w:rsid w:val="004061DD"/>
    <w:rsid w:val="00406298"/>
    <w:rsid w:val="0040672F"/>
    <w:rsid w:val="004069FD"/>
    <w:rsid w:val="00407A55"/>
    <w:rsid w:val="00410010"/>
    <w:rsid w:val="00410203"/>
    <w:rsid w:val="00410298"/>
    <w:rsid w:val="00410CE2"/>
    <w:rsid w:val="00411A38"/>
    <w:rsid w:val="00411DF4"/>
    <w:rsid w:val="004126AB"/>
    <w:rsid w:val="00412A8A"/>
    <w:rsid w:val="00412DF2"/>
    <w:rsid w:val="004131B3"/>
    <w:rsid w:val="00413256"/>
    <w:rsid w:val="00413679"/>
    <w:rsid w:val="00413C32"/>
    <w:rsid w:val="004145A4"/>
    <w:rsid w:val="00415311"/>
    <w:rsid w:val="00415818"/>
    <w:rsid w:val="00415CA8"/>
    <w:rsid w:val="0041603A"/>
    <w:rsid w:val="0041647C"/>
    <w:rsid w:val="004165DC"/>
    <w:rsid w:val="004169CE"/>
    <w:rsid w:val="00416C37"/>
    <w:rsid w:val="00416D0D"/>
    <w:rsid w:val="00417591"/>
    <w:rsid w:val="00420A5D"/>
    <w:rsid w:val="004214F8"/>
    <w:rsid w:val="00421FAF"/>
    <w:rsid w:val="00422BD7"/>
    <w:rsid w:val="00423871"/>
    <w:rsid w:val="004240F2"/>
    <w:rsid w:val="00424BDC"/>
    <w:rsid w:val="00426279"/>
    <w:rsid w:val="00426DEC"/>
    <w:rsid w:val="00426E03"/>
    <w:rsid w:val="004276F2"/>
    <w:rsid w:val="00431127"/>
    <w:rsid w:val="004319FD"/>
    <w:rsid w:val="004326DE"/>
    <w:rsid w:val="0043297D"/>
    <w:rsid w:val="00433607"/>
    <w:rsid w:val="00433980"/>
    <w:rsid w:val="004344B2"/>
    <w:rsid w:val="00435F43"/>
    <w:rsid w:val="004368F1"/>
    <w:rsid w:val="00436B01"/>
    <w:rsid w:val="004373E6"/>
    <w:rsid w:val="004376ED"/>
    <w:rsid w:val="0043798B"/>
    <w:rsid w:val="004379E7"/>
    <w:rsid w:val="004401CF"/>
    <w:rsid w:val="004444B6"/>
    <w:rsid w:val="004449FC"/>
    <w:rsid w:val="00446075"/>
    <w:rsid w:val="00446585"/>
    <w:rsid w:val="00446BDC"/>
    <w:rsid w:val="00447364"/>
    <w:rsid w:val="00447C81"/>
    <w:rsid w:val="00447E56"/>
    <w:rsid w:val="00447E5D"/>
    <w:rsid w:val="004501DE"/>
    <w:rsid w:val="004510AB"/>
    <w:rsid w:val="00451612"/>
    <w:rsid w:val="00451A5A"/>
    <w:rsid w:val="00451E17"/>
    <w:rsid w:val="00452420"/>
    <w:rsid w:val="00452635"/>
    <w:rsid w:val="00452CF4"/>
    <w:rsid w:val="0045495E"/>
    <w:rsid w:val="00454CAF"/>
    <w:rsid w:val="00455428"/>
    <w:rsid w:val="00455827"/>
    <w:rsid w:val="00455C35"/>
    <w:rsid w:val="00455E39"/>
    <w:rsid w:val="0045705A"/>
    <w:rsid w:val="00460486"/>
    <w:rsid w:val="00460940"/>
    <w:rsid w:val="00460F89"/>
    <w:rsid w:val="00461334"/>
    <w:rsid w:val="004625A9"/>
    <w:rsid w:val="00462DA5"/>
    <w:rsid w:val="00463086"/>
    <w:rsid w:val="00463855"/>
    <w:rsid w:val="00463F34"/>
    <w:rsid w:val="00464A02"/>
    <w:rsid w:val="00465668"/>
    <w:rsid w:val="0046576F"/>
    <w:rsid w:val="00466453"/>
    <w:rsid w:val="0046692A"/>
    <w:rsid w:val="00470222"/>
    <w:rsid w:val="004702B9"/>
    <w:rsid w:val="00471630"/>
    <w:rsid w:val="004723FA"/>
    <w:rsid w:val="00472E8B"/>
    <w:rsid w:val="00472FE7"/>
    <w:rsid w:val="004734A9"/>
    <w:rsid w:val="0047379B"/>
    <w:rsid w:val="004738F6"/>
    <w:rsid w:val="0047557B"/>
    <w:rsid w:val="00476CA3"/>
    <w:rsid w:val="0047764C"/>
    <w:rsid w:val="004779C2"/>
    <w:rsid w:val="00477B36"/>
    <w:rsid w:val="004800CA"/>
    <w:rsid w:val="004800D1"/>
    <w:rsid w:val="004806AB"/>
    <w:rsid w:val="0048451A"/>
    <w:rsid w:val="00485CD8"/>
    <w:rsid w:val="00485FB3"/>
    <w:rsid w:val="004862AA"/>
    <w:rsid w:val="004863F6"/>
    <w:rsid w:val="0048702F"/>
    <w:rsid w:val="00487243"/>
    <w:rsid w:val="0048767C"/>
    <w:rsid w:val="0048793C"/>
    <w:rsid w:val="00490033"/>
    <w:rsid w:val="0049061F"/>
    <w:rsid w:val="00490A19"/>
    <w:rsid w:val="004910DB"/>
    <w:rsid w:val="004914C7"/>
    <w:rsid w:val="004928AE"/>
    <w:rsid w:val="00492B19"/>
    <w:rsid w:val="00492FB3"/>
    <w:rsid w:val="00493C8C"/>
    <w:rsid w:val="00493E6C"/>
    <w:rsid w:val="00494576"/>
    <w:rsid w:val="00497523"/>
    <w:rsid w:val="00497D75"/>
    <w:rsid w:val="00497FDC"/>
    <w:rsid w:val="004A0070"/>
    <w:rsid w:val="004A02A3"/>
    <w:rsid w:val="004A0A4F"/>
    <w:rsid w:val="004A1DBC"/>
    <w:rsid w:val="004A20FC"/>
    <w:rsid w:val="004A34CD"/>
    <w:rsid w:val="004A49AC"/>
    <w:rsid w:val="004A6C3E"/>
    <w:rsid w:val="004B007A"/>
    <w:rsid w:val="004B251C"/>
    <w:rsid w:val="004B372F"/>
    <w:rsid w:val="004B37BD"/>
    <w:rsid w:val="004B37D0"/>
    <w:rsid w:val="004B4E8C"/>
    <w:rsid w:val="004B4F19"/>
    <w:rsid w:val="004B568B"/>
    <w:rsid w:val="004B6CE9"/>
    <w:rsid w:val="004B6E22"/>
    <w:rsid w:val="004B7196"/>
    <w:rsid w:val="004C0023"/>
    <w:rsid w:val="004C08C1"/>
    <w:rsid w:val="004C0BF3"/>
    <w:rsid w:val="004C1069"/>
    <w:rsid w:val="004C1830"/>
    <w:rsid w:val="004C1973"/>
    <w:rsid w:val="004C1E35"/>
    <w:rsid w:val="004C1E5F"/>
    <w:rsid w:val="004C27B7"/>
    <w:rsid w:val="004C2DFE"/>
    <w:rsid w:val="004C31F0"/>
    <w:rsid w:val="004C32D4"/>
    <w:rsid w:val="004C4A9D"/>
    <w:rsid w:val="004C4C30"/>
    <w:rsid w:val="004C53F4"/>
    <w:rsid w:val="004C5BF3"/>
    <w:rsid w:val="004C68E5"/>
    <w:rsid w:val="004C7603"/>
    <w:rsid w:val="004C7683"/>
    <w:rsid w:val="004C798B"/>
    <w:rsid w:val="004C7BDF"/>
    <w:rsid w:val="004D038B"/>
    <w:rsid w:val="004D061C"/>
    <w:rsid w:val="004D0A3E"/>
    <w:rsid w:val="004D0B53"/>
    <w:rsid w:val="004D0DDF"/>
    <w:rsid w:val="004D16DA"/>
    <w:rsid w:val="004D1BC1"/>
    <w:rsid w:val="004D1DAF"/>
    <w:rsid w:val="004D2188"/>
    <w:rsid w:val="004D2F2A"/>
    <w:rsid w:val="004D35A1"/>
    <w:rsid w:val="004D36CB"/>
    <w:rsid w:val="004D3703"/>
    <w:rsid w:val="004D37EF"/>
    <w:rsid w:val="004D3BB5"/>
    <w:rsid w:val="004D40AD"/>
    <w:rsid w:val="004D53B4"/>
    <w:rsid w:val="004D6454"/>
    <w:rsid w:val="004D6EA2"/>
    <w:rsid w:val="004D76A8"/>
    <w:rsid w:val="004D7723"/>
    <w:rsid w:val="004D7787"/>
    <w:rsid w:val="004D7911"/>
    <w:rsid w:val="004D7B16"/>
    <w:rsid w:val="004E1014"/>
    <w:rsid w:val="004E1FFE"/>
    <w:rsid w:val="004E2614"/>
    <w:rsid w:val="004E31D2"/>
    <w:rsid w:val="004E3455"/>
    <w:rsid w:val="004E3668"/>
    <w:rsid w:val="004E36C0"/>
    <w:rsid w:val="004E4416"/>
    <w:rsid w:val="004E6DBC"/>
    <w:rsid w:val="004F0468"/>
    <w:rsid w:val="004F0771"/>
    <w:rsid w:val="004F0B8C"/>
    <w:rsid w:val="004F1466"/>
    <w:rsid w:val="004F174D"/>
    <w:rsid w:val="004F32B1"/>
    <w:rsid w:val="004F3ED4"/>
    <w:rsid w:val="004F3F7F"/>
    <w:rsid w:val="004F4E42"/>
    <w:rsid w:val="004F658D"/>
    <w:rsid w:val="004F75E2"/>
    <w:rsid w:val="00500CDE"/>
    <w:rsid w:val="00501BAF"/>
    <w:rsid w:val="00501C6B"/>
    <w:rsid w:val="00502202"/>
    <w:rsid w:val="00502418"/>
    <w:rsid w:val="00502654"/>
    <w:rsid w:val="00503020"/>
    <w:rsid w:val="00503CA8"/>
    <w:rsid w:val="00503EA6"/>
    <w:rsid w:val="00505BDC"/>
    <w:rsid w:val="00506BDB"/>
    <w:rsid w:val="0050704F"/>
    <w:rsid w:val="005071EB"/>
    <w:rsid w:val="005108D9"/>
    <w:rsid w:val="005108E2"/>
    <w:rsid w:val="00510AFB"/>
    <w:rsid w:val="00511E6E"/>
    <w:rsid w:val="005126D2"/>
    <w:rsid w:val="0051295F"/>
    <w:rsid w:val="005137AF"/>
    <w:rsid w:val="005140DA"/>
    <w:rsid w:val="00515F65"/>
    <w:rsid w:val="00516D5A"/>
    <w:rsid w:val="00516F1B"/>
    <w:rsid w:val="005172B6"/>
    <w:rsid w:val="00517FC4"/>
    <w:rsid w:val="005203AC"/>
    <w:rsid w:val="0052125F"/>
    <w:rsid w:val="005219C0"/>
    <w:rsid w:val="00521C87"/>
    <w:rsid w:val="00521E6E"/>
    <w:rsid w:val="00522BA9"/>
    <w:rsid w:val="00523C4A"/>
    <w:rsid w:val="00523F09"/>
    <w:rsid w:val="005246E8"/>
    <w:rsid w:val="00524872"/>
    <w:rsid w:val="00525B01"/>
    <w:rsid w:val="0052625E"/>
    <w:rsid w:val="005274B2"/>
    <w:rsid w:val="00527888"/>
    <w:rsid w:val="00527E61"/>
    <w:rsid w:val="00530403"/>
    <w:rsid w:val="00531002"/>
    <w:rsid w:val="0053180C"/>
    <w:rsid w:val="005325F7"/>
    <w:rsid w:val="00532BE2"/>
    <w:rsid w:val="00532F8F"/>
    <w:rsid w:val="00533F1A"/>
    <w:rsid w:val="00533FFD"/>
    <w:rsid w:val="00534087"/>
    <w:rsid w:val="00535DA1"/>
    <w:rsid w:val="00536012"/>
    <w:rsid w:val="00536DB2"/>
    <w:rsid w:val="00537534"/>
    <w:rsid w:val="005379FA"/>
    <w:rsid w:val="00542146"/>
    <w:rsid w:val="00542A27"/>
    <w:rsid w:val="00542CC8"/>
    <w:rsid w:val="00545BFA"/>
    <w:rsid w:val="0054643A"/>
    <w:rsid w:val="005464B5"/>
    <w:rsid w:val="00547011"/>
    <w:rsid w:val="00547C56"/>
    <w:rsid w:val="00547C5B"/>
    <w:rsid w:val="00550667"/>
    <w:rsid w:val="005508E9"/>
    <w:rsid w:val="00550BC4"/>
    <w:rsid w:val="0055100F"/>
    <w:rsid w:val="00551B86"/>
    <w:rsid w:val="00552A41"/>
    <w:rsid w:val="00552D42"/>
    <w:rsid w:val="0055341B"/>
    <w:rsid w:val="005540D1"/>
    <w:rsid w:val="0055443B"/>
    <w:rsid w:val="00554E96"/>
    <w:rsid w:val="005558BA"/>
    <w:rsid w:val="005570B7"/>
    <w:rsid w:val="0055726F"/>
    <w:rsid w:val="00557830"/>
    <w:rsid w:val="005579E1"/>
    <w:rsid w:val="00557C02"/>
    <w:rsid w:val="00557DDA"/>
    <w:rsid w:val="005600CA"/>
    <w:rsid w:val="005600EA"/>
    <w:rsid w:val="0056018F"/>
    <w:rsid w:val="00560337"/>
    <w:rsid w:val="00560C9D"/>
    <w:rsid w:val="005624C1"/>
    <w:rsid w:val="0056301D"/>
    <w:rsid w:val="00563927"/>
    <w:rsid w:val="00563A8E"/>
    <w:rsid w:val="00563BD0"/>
    <w:rsid w:val="0056449C"/>
    <w:rsid w:val="00565056"/>
    <w:rsid w:val="00565BD5"/>
    <w:rsid w:val="00565FB6"/>
    <w:rsid w:val="0056659B"/>
    <w:rsid w:val="0056688E"/>
    <w:rsid w:val="00567610"/>
    <w:rsid w:val="00570313"/>
    <w:rsid w:val="005708AC"/>
    <w:rsid w:val="00570FC9"/>
    <w:rsid w:val="005715B6"/>
    <w:rsid w:val="00572806"/>
    <w:rsid w:val="0057295A"/>
    <w:rsid w:val="00572C7C"/>
    <w:rsid w:val="005732DF"/>
    <w:rsid w:val="00573351"/>
    <w:rsid w:val="00573446"/>
    <w:rsid w:val="00573C8F"/>
    <w:rsid w:val="00573CEF"/>
    <w:rsid w:val="00574ACD"/>
    <w:rsid w:val="00574CD3"/>
    <w:rsid w:val="00574FC5"/>
    <w:rsid w:val="00576024"/>
    <w:rsid w:val="005765E9"/>
    <w:rsid w:val="00576C21"/>
    <w:rsid w:val="00577C2B"/>
    <w:rsid w:val="0058017F"/>
    <w:rsid w:val="00580B19"/>
    <w:rsid w:val="00580BF8"/>
    <w:rsid w:val="00581CBE"/>
    <w:rsid w:val="005821EA"/>
    <w:rsid w:val="00582573"/>
    <w:rsid w:val="00582BC6"/>
    <w:rsid w:val="005838F9"/>
    <w:rsid w:val="00585047"/>
    <w:rsid w:val="005857E5"/>
    <w:rsid w:val="00585DC8"/>
    <w:rsid w:val="00585E06"/>
    <w:rsid w:val="00586371"/>
    <w:rsid w:val="00586FDA"/>
    <w:rsid w:val="005873EE"/>
    <w:rsid w:val="00590042"/>
    <w:rsid w:val="005902B9"/>
    <w:rsid w:val="00590672"/>
    <w:rsid w:val="005915AF"/>
    <w:rsid w:val="00591709"/>
    <w:rsid w:val="00592C53"/>
    <w:rsid w:val="00592CE7"/>
    <w:rsid w:val="00592DB8"/>
    <w:rsid w:val="00594541"/>
    <w:rsid w:val="00594BE0"/>
    <w:rsid w:val="00595920"/>
    <w:rsid w:val="005959B5"/>
    <w:rsid w:val="005962AA"/>
    <w:rsid w:val="005966C7"/>
    <w:rsid w:val="00596AC9"/>
    <w:rsid w:val="00596EB2"/>
    <w:rsid w:val="00597896"/>
    <w:rsid w:val="005A00CD"/>
    <w:rsid w:val="005A03EA"/>
    <w:rsid w:val="005A1409"/>
    <w:rsid w:val="005A155C"/>
    <w:rsid w:val="005A19A5"/>
    <w:rsid w:val="005A1D0C"/>
    <w:rsid w:val="005A1DBB"/>
    <w:rsid w:val="005A2E35"/>
    <w:rsid w:val="005A367D"/>
    <w:rsid w:val="005A3743"/>
    <w:rsid w:val="005A3C1F"/>
    <w:rsid w:val="005A421C"/>
    <w:rsid w:val="005A5BE8"/>
    <w:rsid w:val="005A61E2"/>
    <w:rsid w:val="005A6802"/>
    <w:rsid w:val="005A6A43"/>
    <w:rsid w:val="005A7275"/>
    <w:rsid w:val="005A758B"/>
    <w:rsid w:val="005A78DF"/>
    <w:rsid w:val="005A7C77"/>
    <w:rsid w:val="005A7F38"/>
    <w:rsid w:val="005B031D"/>
    <w:rsid w:val="005B15B2"/>
    <w:rsid w:val="005B3496"/>
    <w:rsid w:val="005B35EE"/>
    <w:rsid w:val="005B367E"/>
    <w:rsid w:val="005B36E3"/>
    <w:rsid w:val="005B3D3B"/>
    <w:rsid w:val="005B4362"/>
    <w:rsid w:val="005B5D86"/>
    <w:rsid w:val="005B5FD5"/>
    <w:rsid w:val="005B60EB"/>
    <w:rsid w:val="005B6580"/>
    <w:rsid w:val="005B7969"/>
    <w:rsid w:val="005B7C44"/>
    <w:rsid w:val="005C157C"/>
    <w:rsid w:val="005C17A3"/>
    <w:rsid w:val="005C20E8"/>
    <w:rsid w:val="005C32B4"/>
    <w:rsid w:val="005C39E3"/>
    <w:rsid w:val="005C3AD1"/>
    <w:rsid w:val="005C4529"/>
    <w:rsid w:val="005C5368"/>
    <w:rsid w:val="005C5376"/>
    <w:rsid w:val="005C57E0"/>
    <w:rsid w:val="005C6368"/>
    <w:rsid w:val="005C6392"/>
    <w:rsid w:val="005C73EC"/>
    <w:rsid w:val="005C7BF9"/>
    <w:rsid w:val="005D0F31"/>
    <w:rsid w:val="005D236D"/>
    <w:rsid w:val="005D2396"/>
    <w:rsid w:val="005D28B4"/>
    <w:rsid w:val="005D2B70"/>
    <w:rsid w:val="005D2DB1"/>
    <w:rsid w:val="005D34EC"/>
    <w:rsid w:val="005D3E61"/>
    <w:rsid w:val="005D4114"/>
    <w:rsid w:val="005D4B75"/>
    <w:rsid w:val="005D5897"/>
    <w:rsid w:val="005D5C22"/>
    <w:rsid w:val="005D6094"/>
    <w:rsid w:val="005D6491"/>
    <w:rsid w:val="005D65C1"/>
    <w:rsid w:val="005D73FA"/>
    <w:rsid w:val="005D7DAA"/>
    <w:rsid w:val="005E0A7F"/>
    <w:rsid w:val="005E100F"/>
    <w:rsid w:val="005E1048"/>
    <w:rsid w:val="005E1B40"/>
    <w:rsid w:val="005E1F72"/>
    <w:rsid w:val="005E2005"/>
    <w:rsid w:val="005E2239"/>
    <w:rsid w:val="005E2AE4"/>
    <w:rsid w:val="005E383B"/>
    <w:rsid w:val="005E4B96"/>
    <w:rsid w:val="005E4C06"/>
    <w:rsid w:val="005E5600"/>
    <w:rsid w:val="005E561D"/>
    <w:rsid w:val="005E57D2"/>
    <w:rsid w:val="005E5941"/>
    <w:rsid w:val="005E667E"/>
    <w:rsid w:val="005E6CF4"/>
    <w:rsid w:val="005E7330"/>
    <w:rsid w:val="005E7735"/>
    <w:rsid w:val="005F022C"/>
    <w:rsid w:val="005F049F"/>
    <w:rsid w:val="005F289B"/>
    <w:rsid w:val="005F2DF6"/>
    <w:rsid w:val="005F35E8"/>
    <w:rsid w:val="005F4600"/>
    <w:rsid w:val="005F539C"/>
    <w:rsid w:val="005F56EC"/>
    <w:rsid w:val="005F6152"/>
    <w:rsid w:val="005F6E4A"/>
    <w:rsid w:val="005F7ABB"/>
    <w:rsid w:val="005F7AEB"/>
    <w:rsid w:val="005F7EAF"/>
    <w:rsid w:val="00600D87"/>
    <w:rsid w:val="00601A3E"/>
    <w:rsid w:val="00602612"/>
    <w:rsid w:val="006035B2"/>
    <w:rsid w:val="00603746"/>
    <w:rsid w:val="00605955"/>
    <w:rsid w:val="006070FF"/>
    <w:rsid w:val="00607317"/>
    <w:rsid w:val="0061149D"/>
    <w:rsid w:val="00611EEB"/>
    <w:rsid w:val="0061277F"/>
    <w:rsid w:val="006127C8"/>
    <w:rsid w:val="00612F63"/>
    <w:rsid w:val="0061410E"/>
    <w:rsid w:val="006144BE"/>
    <w:rsid w:val="00615582"/>
    <w:rsid w:val="006157C6"/>
    <w:rsid w:val="00615C66"/>
    <w:rsid w:val="006177F3"/>
    <w:rsid w:val="00620161"/>
    <w:rsid w:val="0062215C"/>
    <w:rsid w:val="00622C37"/>
    <w:rsid w:val="00622FB1"/>
    <w:rsid w:val="00622FD1"/>
    <w:rsid w:val="006231F5"/>
    <w:rsid w:val="00623273"/>
    <w:rsid w:val="006233C4"/>
    <w:rsid w:val="00623462"/>
    <w:rsid w:val="00623DF6"/>
    <w:rsid w:val="00623E3B"/>
    <w:rsid w:val="0062460F"/>
    <w:rsid w:val="0062579F"/>
    <w:rsid w:val="00625C60"/>
    <w:rsid w:val="00626870"/>
    <w:rsid w:val="00626894"/>
    <w:rsid w:val="00626EFD"/>
    <w:rsid w:val="00627FF6"/>
    <w:rsid w:val="00631D33"/>
    <w:rsid w:val="0063222D"/>
    <w:rsid w:val="0063235C"/>
    <w:rsid w:val="00633929"/>
    <w:rsid w:val="00633E87"/>
    <w:rsid w:val="00634AFA"/>
    <w:rsid w:val="00634FC2"/>
    <w:rsid w:val="00635056"/>
    <w:rsid w:val="0063603E"/>
    <w:rsid w:val="006363B3"/>
    <w:rsid w:val="00636586"/>
    <w:rsid w:val="00637011"/>
    <w:rsid w:val="00640369"/>
    <w:rsid w:val="006406EC"/>
    <w:rsid w:val="00640E3D"/>
    <w:rsid w:val="0064167D"/>
    <w:rsid w:val="00641795"/>
    <w:rsid w:val="00641862"/>
    <w:rsid w:val="00641C6E"/>
    <w:rsid w:val="006430B0"/>
    <w:rsid w:val="00643DD1"/>
    <w:rsid w:val="006446D9"/>
    <w:rsid w:val="00644F88"/>
    <w:rsid w:val="00645B1F"/>
    <w:rsid w:val="00646239"/>
    <w:rsid w:val="006462FB"/>
    <w:rsid w:val="00647012"/>
    <w:rsid w:val="006471CF"/>
    <w:rsid w:val="006472D0"/>
    <w:rsid w:val="00647BA2"/>
    <w:rsid w:val="006506DF"/>
    <w:rsid w:val="00650A93"/>
    <w:rsid w:val="006514C4"/>
    <w:rsid w:val="006529BA"/>
    <w:rsid w:val="006530F3"/>
    <w:rsid w:val="00653625"/>
    <w:rsid w:val="00654CEA"/>
    <w:rsid w:val="00655432"/>
    <w:rsid w:val="00656816"/>
    <w:rsid w:val="00657C13"/>
    <w:rsid w:val="006600B3"/>
    <w:rsid w:val="00661A25"/>
    <w:rsid w:val="006620D7"/>
    <w:rsid w:val="006624B3"/>
    <w:rsid w:val="006646AC"/>
    <w:rsid w:val="0066484B"/>
    <w:rsid w:val="0066562B"/>
    <w:rsid w:val="006658DE"/>
    <w:rsid w:val="0066644A"/>
    <w:rsid w:val="00666502"/>
    <w:rsid w:val="006667F8"/>
    <w:rsid w:val="006671AB"/>
    <w:rsid w:val="006672CC"/>
    <w:rsid w:val="00667D80"/>
    <w:rsid w:val="00667EF4"/>
    <w:rsid w:val="00671997"/>
    <w:rsid w:val="00672EC7"/>
    <w:rsid w:val="00672FB1"/>
    <w:rsid w:val="006741FF"/>
    <w:rsid w:val="0067504A"/>
    <w:rsid w:val="006755E0"/>
    <w:rsid w:val="0067657A"/>
    <w:rsid w:val="00677167"/>
    <w:rsid w:val="0067725E"/>
    <w:rsid w:val="00677C68"/>
    <w:rsid w:val="00681915"/>
    <w:rsid w:val="00681F69"/>
    <w:rsid w:val="00682047"/>
    <w:rsid w:val="00682291"/>
    <w:rsid w:val="00682C30"/>
    <w:rsid w:val="00682E73"/>
    <w:rsid w:val="006839C1"/>
    <w:rsid w:val="0068446F"/>
    <w:rsid w:val="00685052"/>
    <w:rsid w:val="006850D0"/>
    <w:rsid w:val="00685D11"/>
    <w:rsid w:val="0068606A"/>
    <w:rsid w:val="0068660E"/>
    <w:rsid w:val="00686626"/>
    <w:rsid w:val="00686833"/>
    <w:rsid w:val="00687EC2"/>
    <w:rsid w:val="00692907"/>
    <w:rsid w:val="0069365D"/>
    <w:rsid w:val="00693F38"/>
    <w:rsid w:val="00694132"/>
    <w:rsid w:val="00694535"/>
    <w:rsid w:val="006947FA"/>
    <w:rsid w:val="00694C9E"/>
    <w:rsid w:val="00694D36"/>
    <w:rsid w:val="0069575A"/>
    <w:rsid w:val="006968D1"/>
    <w:rsid w:val="00697095"/>
    <w:rsid w:val="006976B4"/>
    <w:rsid w:val="006976CD"/>
    <w:rsid w:val="00697B58"/>
    <w:rsid w:val="006A01C9"/>
    <w:rsid w:val="006A1D19"/>
    <w:rsid w:val="006A21C1"/>
    <w:rsid w:val="006A3660"/>
    <w:rsid w:val="006A3B68"/>
    <w:rsid w:val="006A3E7E"/>
    <w:rsid w:val="006A3F79"/>
    <w:rsid w:val="006A45D5"/>
    <w:rsid w:val="006A49F0"/>
    <w:rsid w:val="006A4CBF"/>
    <w:rsid w:val="006A510C"/>
    <w:rsid w:val="006A5CAA"/>
    <w:rsid w:val="006A5E6B"/>
    <w:rsid w:val="006A63BA"/>
    <w:rsid w:val="006A6C8A"/>
    <w:rsid w:val="006B020E"/>
    <w:rsid w:val="006B057B"/>
    <w:rsid w:val="006B079C"/>
    <w:rsid w:val="006B10FB"/>
    <w:rsid w:val="006B2317"/>
    <w:rsid w:val="006B2A20"/>
    <w:rsid w:val="006B34B1"/>
    <w:rsid w:val="006B3BE0"/>
    <w:rsid w:val="006B4C03"/>
    <w:rsid w:val="006B57C0"/>
    <w:rsid w:val="006B6426"/>
    <w:rsid w:val="006B6765"/>
    <w:rsid w:val="006B6836"/>
    <w:rsid w:val="006B73C3"/>
    <w:rsid w:val="006B79DF"/>
    <w:rsid w:val="006C055C"/>
    <w:rsid w:val="006C0938"/>
    <w:rsid w:val="006C0C62"/>
    <w:rsid w:val="006C0CA5"/>
    <w:rsid w:val="006C29F3"/>
    <w:rsid w:val="006C2A4A"/>
    <w:rsid w:val="006C2E17"/>
    <w:rsid w:val="006C35D9"/>
    <w:rsid w:val="006C5296"/>
    <w:rsid w:val="006C62E4"/>
    <w:rsid w:val="006C65ED"/>
    <w:rsid w:val="006C6FF2"/>
    <w:rsid w:val="006D383F"/>
    <w:rsid w:val="006D3C74"/>
    <w:rsid w:val="006D3DC6"/>
    <w:rsid w:val="006D40D6"/>
    <w:rsid w:val="006D4283"/>
    <w:rsid w:val="006D4E6E"/>
    <w:rsid w:val="006D558B"/>
    <w:rsid w:val="006D57BB"/>
    <w:rsid w:val="006D5AC0"/>
    <w:rsid w:val="006D6F91"/>
    <w:rsid w:val="006D7490"/>
    <w:rsid w:val="006D76C4"/>
    <w:rsid w:val="006D795D"/>
    <w:rsid w:val="006E1155"/>
    <w:rsid w:val="006E1380"/>
    <w:rsid w:val="006E1AB8"/>
    <w:rsid w:val="006E26EE"/>
    <w:rsid w:val="006E37B0"/>
    <w:rsid w:val="006E567C"/>
    <w:rsid w:val="006E61BB"/>
    <w:rsid w:val="006E6910"/>
    <w:rsid w:val="006E6B34"/>
    <w:rsid w:val="006E6ED0"/>
    <w:rsid w:val="006E74FB"/>
    <w:rsid w:val="006E78F8"/>
    <w:rsid w:val="006E7C8C"/>
    <w:rsid w:val="006F2970"/>
    <w:rsid w:val="006F3692"/>
    <w:rsid w:val="006F38D7"/>
    <w:rsid w:val="006F6009"/>
    <w:rsid w:val="006F61A9"/>
    <w:rsid w:val="006F64FE"/>
    <w:rsid w:val="006F6636"/>
    <w:rsid w:val="006F6DB8"/>
    <w:rsid w:val="006F6E86"/>
    <w:rsid w:val="006F7718"/>
    <w:rsid w:val="00702579"/>
    <w:rsid w:val="00702691"/>
    <w:rsid w:val="00702C83"/>
    <w:rsid w:val="00703553"/>
    <w:rsid w:val="00704CF6"/>
    <w:rsid w:val="00704DE2"/>
    <w:rsid w:val="00705240"/>
    <w:rsid w:val="007055D8"/>
    <w:rsid w:val="00706397"/>
    <w:rsid w:val="007067E1"/>
    <w:rsid w:val="00706915"/>
    <w:rsid w:val="007069CA"/>
    <w:rsid w:val="00706F67"/>
    <w:rsid w:val="007074B0"/>
    <w:rsid w:val="007106B3"/>
    <w:rsid w:val="00710E57"/>
    <w:rsid w:val="00712337"/>
    <w:rsid w:val="00712A6B"/>
    <w:rsid w:val="00712D51"/>
    <w:rsid w:val="0071341F"/>
    <w:rsid w:val="00713444"/>
    <w:rsid w:val="00715772"/>
    <w:rsid w:val="007161D1"/>
    <w:rsid w:val="0071632F"/>
    <w:rsid w:val="00716C6B"/>
    <w:rsid w:val="007172AB"/>
    <w:rsid w:val="0071764C"/>
    <w:rsid w:val="0071783C"/>
    <w:rsid w:val="007179E2"/>
    <w:rsid w:val="00717DF1"/>
    <w:rsid w:val="00720338"/>
    <w:rsid w:val="007206B9"/>
    <w:rsid w:val="007208E2"/>
    <w:rsid w:val="00721417"/>
    <w:rsid w:val="00722E3F"/>
    <w:rsid w:val="007234F7"/>
    <w:rsid w:val="00723648"/>
    <w:rsid w:val="0072366E"/>
    <w:rsid w:val="00723CAD"/>
    <w:rsid w:val="00726B8E"/>
    <w:rsid w:val="00726DD4"/>
    <w:rsid w:val="00726F7F"/>
    <w:rsid w:val="00727261"/>
    <w:rsid w:val="0073054C"/>
    <w:rsid w:val="0073151F"/>
    <w:rsid w:val="00731603"/>
    <w:rsid w:val="00731A83"/>
    <w:rsid w:val="0073224D"/>
    <w:rsid w:val="00732A4C"/>
    <w:rsid w:val="00732DA6"/>
    <w:rsid w:val="007333B6"/>
    <w:rsid w:val="00733B62"/>
    <w:rsid w:val="00734115"/>
    <w:rsid w:val="0073506A"/>
    <w:rsid w:val="0073618F"/>
    <w:rsid w:val="00736D3D"/>
    <w:rsid w:val="00736EE5"/>
    <w:rsid w:val="00736FB9"/>
    <w:rsid w:val="00740713"/>
    <w:rsid w:val="00740ADC"/>
    <w:rsid w:val="00740E35"/>
    <w:rsid w:val="0074137C"/>
    <w:rsid w:val="00741CFC"/>
    <w:rsid w:val="00742162"/>
    <w:rsid w:val="00742629"/>
    <w:rsid w:val="007426E5"/>
    <w:rsid w:val="00742D4D"/>
    <w:rsid w:val="0074324D"/>
    <w:rsid w:val="00743275"/>
    <w:rsid w:val="0074335B"/>
    <w:rsid w:val="007439A2"/>
    <w:rsid w:val="007447D7"/>
    <w:rsid w:val="00744AA1"/>
    <w:rsid w:val="00745A39"/>
    <w:rsid w:val="007463A9"/>
    <w:rsid w:val="00746D8A"/>
    <w:rsid w:val="00750577"/>
    <w:rsid w:val="0075155C"/>
    <w:rsid w:val="007518B4"/>
    <w:rsid w:val="00751A3F"/>
    <w:rsid w:val="00751C94"/>
    <w:rsid w:val="00752731"/>
    <w:rsid w:val="00752D49"/>
    <w:rsid w:val="00752EBB"/>
    <w:rsid w:val="007532D6"/>
    <w:rsid w:val="007543FF"/>
    <w:rsid w:val="00754B38"/>
    <w:rsid w:val="00754D31"/>
    <w:rsid w:val="0075560F"/>
    <w:rsid w:val="0075608C"/>
    <w:rsid w:val="007569B1"/>
    <w:rsid w:val="00756F6A"/>
    <w:rsid w:val="007575CE"/>
    <w:rsid w:val="00757F28"/>
    <w:rsid w:val="007609DF"/>
    <w:rsid w:val="0076144B"/>
    <w:rsid w:val="007615BE"/>
    <w:rsid w:val="007646CA"/>
    <w:rsid w:val="00765198"/>
    <w:rsid w:val="00767191"/>
    <w:rsid w:val="00767C32"/>
    <w:rsid w:val="00767DD7"/>
    <w:rsid w:val="00771146"/>
    <w:rsid w:val="007711E6"/>
    <w:rsid w:val="00771C3D"/>
    <w:rsid w:val="00772833"/>
    <w:rsid w:val="00773486"/>
    <w:rsid w:val="007740D7"/>
    <w:rsid w:val="007748B6"/>
    <w:rsid w:val="00775525"/>
    <w:rsid w:val="00775913"/>
    <w:rsid w:val="0077602C"/>
    <w:rsid w:val="00776ADD"/>
    <w:rsid w:val="00776F85"/>
    <w:rsid w:val="007801AD"/>
    <w:rsid w:val="00780B51"/>
    <w:rsid w:val="00780C2A"/>
    <w:rsid w:val="00780CF4"/>
    <w:rsid w:val="007816B9"/>
    <w:rsid w:val="00782223"/>
    <w:rsid w:val="007832BA"/>
    <w:rsid w:val="00784353"/>
    <w:rsid w:val="00784597"/>
    <w:rsid w:val="007845E4"/>
    <w:rsid w:val="00784872"/>
    <w:rsid w:val="00784CB0"/>
    <w:rsid w:val="00784D60"/>
    <w:rsid w:val="007852A0"/>
    <w:rsid w:val="00785C4D"/>
    <w:rsid w:val="00786107"/>
    <w:rsid w:val="00786E2A"/>
    <w:rsid w:val="00786F23"/>
    <w:rsid w:val="00787D94"/>
    <w:rsid w:val="00787E48"/>
    <w:rsid w:val="007901E8"/>
    <w:rsid w:val="00790286"/>
    <w:rsid w:val="00790742"/>
    <w:rsid w:val="00790B83"/>
    <w:rsid w:val="00791416"/>
    <w:rsid w:val="00792D39"/>
    <w:rsid w:val="00792F36"/>
    <w:rsid w:val="0079315B"/>
    <w:rsid w:val="007934D7"/>
    <w:rsid w:val="00793847"/>
    <w:rsid w:val="007938A0"/>
    <w:rsid w:val="00794473"/>
    <w:rsid w:val="007945D7"/>
    <w:rsid w:val="00794C86"/>
    <w:rsid w:val="0079539F"/>
    <w:rsid w:val="007957D2"/>
    <w:rsid w:val="007959CB"/>
    <w:rsid w:val="00795E43"/>
    <w:rsid w:val="007964AB"/>
    <w:rsid w:val="007968AB"/>
    <w:rsid w:val="007973C9"/>
    <w:rsid w:val="00797704"/>
    <w:rsid w:val="007978EC"/>
    <w:rsid w:val="00797EE7"/>
    <w:rsid w:val="007A1B8C"/>
    <w:rsid w:val="007A2503"/>
    <w:rsid w:val="007A291A"/>
    <w:rsid w:val="007A2B33"/>
    <w:rsid w:val="007A33A1"/>
    <w:rsid w:val="007A358E"/>
    <w:rsid w:val="007A398F"/>
    <w:rsid w:val="007A5257"/>
    <w:rsid w:val="007A5495"/>
    <w:rsid w:val="007A6595"/>
    <w:rsid w:val="007A6C54"/>
    <w:rsid w:val="007A6ED0"/>
    <w:rsid w:val="007A7031"/>
    <w:rsid w:val="007A7693"/>
    <w:rsid w:val="007B01AC"/>
    <w:rsid w:val="007B0549"/>
    <w:rsid w:val="007B0CEC"/>
    <w:rsid w:val="007B0E47"/>
    <w:rsid w:val="007B179A"/>
    <w:rsid w:val="007B2BDF"/>
    <w:rsid w:val="007B2E9B"/>
    <w:rsid w:val="007B3369"/>
    <w:rsid w:val="007B3469"/>
    <w:rsid w:val="007B41F2"/>
    <w:rsid w:val="007B4C43"/>
    <w:rsid w:val="007B5DFA"/>
    <w:rsid w:val="007C091D"/>
    <w:rsid w:val="007C15B6"/>
    <w:rsid w:val="007C28A6"/>
    <w:rsid w:val="007C368F"/>
    <w:rsid w:val="007C3BBC"/>
    <w:rsid w:val="007C5897"/>
    <w:rsid w:val="007C5D6A"/>
    <w:rsid w:val="007C5DB4"/>
    <w:rsid w:val="007C61B5"/>
    <w:rsid w:val="007C62E2"/>
    <w:rsid w:val="007C673B"/>
    <w:rsid w:val="007C67A5"/>
    <w:rsid w:val="007C7A8D"/>
    <w:rsid w:val="007C7D38"/>
    <w:rsid w:val="007D0985"/>
    <w:rsid w:val="007D0B6C"/>
    <w:rsid w:val="007D0E10"/>
    <w:rsid w:val="007D153A"/>
    <w:rsid w:val="007D22D6"/>
    <w:rsid w:val="007D2DDE"/>
    <w:rsid w:val="007D3907"/>
    <w:rsid w:val="007D3BCB"/>
    <w:rsid w:val="007D3D1A"/>
    <w:rsid w:val="007D4005"/>
    <w:rsid w:val="007D4BCD"/>
    <w:rsid w:val="007D5712"/>
    <w:rsid w:val="007D5E21"/>
    <w:rsid w:val="007D63B1"/>
    <w:rsid w:val="007D6442"/>
    <w:rsid w:val="007D6585"/>
    <w:rsid w:val="007D67D2"/>
    <w:rsid w:val="007D6B59"/>
    <w:rsid w:val="007D6C8C"/>
    <w:rsid w:val="007D758F"/>
    <w:rsid w:val="007D7636"/>
    <w:rsid w:val="007E10FC"/>
    <w:rsid w:val="007E175D"/>
    <w:rsid w:val="007E1825"/>
    <w:rsid w:val="007E1A7F"/>
    <w:rsid w:val="007E1F9E"/>
    <w:rsid w:val="007E23E5"/>
    <w:rsid w:val="007E2B99"/>
    <w:rsid w:val="007E2BE8"/>
    <w:rsid w:val="007E40B7"/>
    <w:rsid w:val="007E4229"/>
    <w:rsid w:val="007E4366"/>
    <w:rsid w:val="007E4B47"/>
    <w:rsid w:val="007E4BB4"/>
    <w:rsid w:val="007E52E9"/>
    <w:rsid w:val="007E5497"/>
    <w:rsid w:val="007E54F7"/>
    <w:rsid w:val="007E57A2"/>
    <w:rsid w:val="007E5BDB"/>
    <w:rsid w:val="007E6C9C"/>
    <w:rsid w:val="007E74B9"/>
    <w:rsid w:val="007E763B"/>
    <w:rsid w:val="007E78D5"/>
    <w:rsid w:val="007E7ECA"/>
    <w:rsid w:val="007F0AFE"/>
    <w:rsid w:val="007F109E"/>
    <w:rsid w:val="007F12EA"/>
    <w:rsid w:val="007F1A28"/>
    <w:rsid w:val="007F1AF1"/>
    <w:rsid w:val="007F1E0F"/>
    <w:rsid w:val="007F1EEB"/>
    <w:rsid w:val="007F1F87"/>
    <w:rsid w:val="007F2257"/>
    <w:rsid w:val="007F2AD2"/>
    <w:rsid w:val="007F37F1"/>
    <w:rsid w:val="007F48EC"/>
    <w:rsid w:val="007F5A3E"/>
    <w:rsid w:val="007F6088"/>
    <w:rsid w:val="007F612A"/>
    <w:rsid w:val="007F7401"/>
    <w:rsid w:val="007F7480"/>
    <w:rsid w:val="007F75FD"/>
    <w:rsid w:val="007F7607"/>
    <w:rsid w:val="007F7E95"/>
    <w:rsid w:val="00800895"/>
    <w:rsid w:val="00800E74"/>
    <w:rsid w:val="00801EAA"/>
    <w:rsid w:val="0080213E"/>
    <w:rsid w:val="00802337"/>
    <w:rsid w:val="008023CE"/>
    <w:rsid w:val="008024A7"/>
    <w:rsid w:val="00802864"/>
    <w:rsid w:val="00802DC7"/>
    <w:rsid w:val="00802E26"/>
    <w:rsid w:val="008038CC"/>
    <w:rsid w:val="00803C4B"/>
    <w:rsid w:val="008047CE"/>
    <w:rsid w:val="008047E4"/>
    <w:rsid w:val="00804C1B"/>
    <w:rsid w:val="00804C22"/>
    <w:rsid w:val="008054AB"/>
    <w:rsid w:val="00805BBA"/>
    <w:rsid w:val="00807155"/>
    <w:rsid w:val="00807164"/>
    <w:rsid w:val="00811591"/>
    <w:rsid w:val="0081289B"/>
    <w:rsid w:val="00813189"/>
    <w:rsid w:val="00814770"/>
    <w:rsid w:val="008155B9"/>
    <w:rsid w:val="00816E5E"/>
    <w:rsid w:val="0081758F"/>
    <w:rsid w:val="00817654"/>
    <w:rsid w:val="00817E24"/>
    <w:rsid w:val="00820246"/>
    <w:rsid w:val="008206BA"/>
    <w:rsid w:val="00821230"/>
    <w:rsid w:val="00822C70"/>
    <w:rsid w:val="008233F7"/>
    <w:rsid w:val="0082349E"/>
    <w:rsid w:val="00823889"/>
    <w:rsid w:val="00823A81"/>
    <w:rsid w:val="00824C6F"/>
    <w:rsid w:val="008250CF"/>
    <w:rsid w:val="00825F56"/>
    <w:rsid w:val="008265ED"/>
    <w:rsid w:val="008267CD"/>
    <w:rsid w:val="00826A0C"/>
    <w:rsid w:val="00826CB9"/>
    <w:rsid w:val="00827B53"/>
    <w:rsid w:val="00827D7A"/>
    <w:rsid w:val="00831417"/>
    <w:rsid w:val="00832DE7"/>
    <w:rsid w:val="00832E97"/>
    <w:rsid w:val="0083313E"/>
    <w:rsid w:val="00834339"/>
    <w:rsid w:val="00834F91"/>
    <w:rsid w:val="00835561"/>
    <w:rsid w:val="00835A3D"/>
    <w:rsid w:val="00835E5A"/>
    <w:rsid w:val="008402E0"/>
    <w:rsid w:val="00840CEF"/>
    <w:rsid w:val="00840D15"/>
    <w:rsid w:val="0084138C"/>
    <w:rsid w:val="008417C5"/>
    <w:rsid w:val="00842C8D"/>
    <w:rsid w:val="00843486"/>
    <w:rsid w:val="00843C39"/>
    <w:rsid w:val="0084608C"/>
    <w:rsid w:val="0084706D"/>
    <w:rsid w:val="008478EF"/>
    <w:rsid w:val="00850035"/>
    <w:rsid w:val="008503D0"/>
    <w:rsid w:val="008514CC"/>
    <w:rsid w:val="008520DD"/>
    <w:rsid w:val="00852D10"/>
    <w:rsid w:val="00852EE6"/>
    <w:rsid w:val="008530C5"/>
    <w:rsid w:val="00854487"/>
    <w:rsid w:val="0085456B"/>
    <w:rsid w:val="00855FF2"/>
    <w:rsid w:val="0085609D"/>
    <w:rsid w:val="00856108"/>
    <w:rsid w:val="0085638B"/>
    <w:rsid w:val="0085672B"/>
    <w:rsid w:val="00860249"/>
    <w:rsid w:val="00860CF2"/>
    <w:rsid w:val="008615B1"/>
    <w:rsid w:val="0086212A"/>
    <w:rsid w:val="00862AAD"/>
    <w:rsid w:val="00862EAE"/>
    <w:rsid w:val="00863282"/>
    <w:rsid w:val="00864CE8"/>
    <w:rsid w:val="00864DC1"/>
    <w:rsid w:val="00865862"/>
    <w:rsid w:val="0086611C"/>
    <w:rsid w:val="00867DAE"/>
    <w:rsid w:val="00867ECD"/>
    <w:rsid w:val="00870B7F"/>
    <w:rsid w:val="00870BA4"/>
    <w:rsid w:val="00870C90"/>
    <w:rsid w:val="008714F2"/>
    <w:rsid w:val="008729A1"/>
    <w:rsid w:val="00873164"/>
    <w:rsid w:val="00873AD0"/>
    <w:rsid w:val="0087402F"/>
    <w:rsid w:val="00874374"/>
    <w:rsid w:val="00874C89"/>
    <w:rsid w:val="00874CF0"/>
    <w:rsid w:val="00874E73"/>
    <w:rsid w:val="008753BF"/>
    <w:rsid w:val="00875A45"/>
    <w:rsid w:val="0087650D"/>
    <w:rsid w:val="00877B98"/>
    <w:rsid w:val="00880454"/>
    <w:rsid w:val="00880678"/>
    <w:rsid w:val="00880F45"/>
    <w:rsid w:val="008810EE"/>
    <w:rsid w:val="00883C71"/>
    <w:rsid w:val="00883E73"/>
    <w:rsid w:val="0088424A"/>
    <w:rsid w:val="0088439F"/>
    <w:rsid w:val="00884D21"/>
    <w:rsid w:val="0088703C"/>
    <w:rsid w:val="008872C7"/>
    <w:rsid w:val="00887314"/>
    <w:rsid w:val="00887D47"/>
    <w:rsid w:val="00890169"/>
    <w:rsid w:val="00890A09"/>
    <w:rsid w:val="00890D1F"/>
    <w:rsid w:val="00890DAF"/>
    <w:rsid w:val="0089116D"/>
    <w:rsid w:val="0089217D"/>
    <w:rsid w:val="0089235E"/>
    <w:rsid w:val="00892513"/>
    <w:rsid w:val="00892707"/>
    <w:rsid w:val="008949A3"/>
    <w:rsid w:val="0089614C"/>
    <w:rsid w:val="00896FFE"/>
    <w:rsid w:val="00897902"/>
    <w:rsid w:val="008979FB"/>
    <w:rsid w:val="008A0226"/>
    <w:rsid w:val="008A1736"/>
    <w:rsid w:val="008A201C"/>
    <w:rsid w:val="008A26A2"/>
    <w:rsid w:val="008A311A"/>
    <w:rsid w:val="008A4047"/>
    <w:rsid w:val="008A41E7"/>
    <w:rsid w:val="008A488B"/>
    <w:rsid w:val="008A4ACB"/>
    <w:rsid w:val="008A4D6D"/>
    <w:rsid w:val="008A5453"/>
    <w:rsid w:val="008A5701"/>
    <w:rsid w:val="008A72C8"/>
    <w:rsid w:val="008A72D0"/>
    <w:rsid w:val="008A7BD2"/>
    <w:rsid w:val="008A7CCC"/>
    <w:rsid w:val="008B133C"/>
    <w:rsid w:val="008B1AF3"/>
    <w:rsid w:val="008B2E5B"/>
    <w:rsid w:val="008B32A3"/>
    <w:rsid w:val="008B3A67"/>
    <w:rsid w:val="008B4046"/>
    <w:rsid w:val="008B48E9"/>
    <w:rsid w:val="008B65FF"/>
    <w:rsid w:val="008B77B6"/>
    <w:rsid w:val="008B7EA5"/>
    <w:rsid w:val="008C03AB"/>
    <w:rsid w:val="008C0B81"/>
    <w:rsid w:val="008C0DDF"/>
    <w:rsid w:val="008C229F"/>
    <w:rsid w:val="008C26F1"/>
    <w:rsid w:val="008C2BFD"/>
    <w:rsid w:val="008C33E9"/>
    <w:rsid w:val="008C42B3"/>
    <w:rsid w:val="008C46A3"/>
    <w:rsid w:val="008C4D5A"/>
    <w:rsid w:val="008C56EE"/>
    <w:rsid w:val="008C58A2"/>
    <w:rsid w:val="008C5C49"/>
    <w:rsid w:val="008C7C43"/>
    <w:rsid w:val="008D0A02"/>
    <w:rsid w:val="008D1CB9"/>
    <w:rsid w:val="008D2659"/>
    <w:rsid w:val="008D2ED4"/>
    <w:rsid w:val="008D40CB"/>
    <w:rsid w:val="008D4204"/>
    <w:rsid w:val="008D4353"/>
    <w:rsid w:val="008D4B72"/>
    <w:rsid w:val="008D5B1E"/>
    <w:rsid w:val="008D7298"/>
    <w:rsid w:val="008E00C5"/>
    <w:rsid w:val="008E02B7"/>
    <w:rsid w:val="008E0962"/>
    <w:rsid w:val="008E09AD"/>
    <w:rsid w:val="008E233A"/>
    <w:rsid w:val="008E4996"/>
    <w:rsid w:val="008E524E"/>
    <w:rsid w:val="008E6209"/>
    <w:rsid w:val="008E62F0"/>
    <w:rsid w:val="008E667E"/>
    <w:rsid w:val="008E6702"/>
    <w:rsid w:val="008E6F4E"/>
    <w:rsid w:val="008E73C2"/>
    <w:rsid w:val="008E7E82"/>
    <w:rsid w:val="008F015F"/>
    <w:rsid w:val="008F034A"/>
    <w:rsid w:val="008F06E1"/>
    <w:rsid w:val="008F187C"/>
    <w:rsid w:val="008F273D"/>
    <w:rsid w:val="008F2796"/>
    <w:rsid w:val="008F2B78"/>
    <w:rsid w:val="008F2DCC"/>
    <w:rsid w:val="008F3C16"/>
    <w:rsid w:val="008F431F"/>
    <w:rsid w:val="008F50A6"/>
    <w:rsid w:val="008F5308"/>
    <w:rsid w:val="008F56D6"/>
    <w:rsid w:val="008F713F"/>
    <w:rsid w:val="008F7810"/>
    <w:rsid w:val="008F7D6E"/>
    <w:rsid w:val="008F7E4D"/>
    <w:rsid w:val="00900E63"/>
    <w:rsid w:val="0090224D"/>
    <w:rsid w:val="009031BE"/>
    <w:rsid w:val="009041E7"/>
    <w:rsid w:val="00904366"/>
    <w:rsid w:val="009047A4"/>
    <w:rsid w:val="009049FD"/>
    <w:rsid w:val="009050AC"/>
    <w:rsid w:val="00905367"/>
    <w:rsid w:val="009068A6"/>
    <w:rsid w:val="00907120"/>
    <w:rsid w:val="00907BBD"/>
    <w:rsid w:val="00911ADC"/>
    <w:rsid w:val="009149ED"/>
    <w:rsid w:val="00915149"/>
    <w:rsid w:val="009162B5"/>
    <w:rsid w:val="00916751"/>
    <w:rsid w:val="00917444"/>
    <w:rsid w:val="00917CAD"/>
    <w:rsid w:val="00917E08"/>
    <w:rsid w:val="00920692"/>
    <w:rsid w:val="00921618"/>
    <w:rsid w:val="009233D8"/>
    <w:rsid w:val="00923855"/>
    <w:rsid w:val="00924A77"/>
    <w:rsid w:val="00925E54"/>
    <w:rsid w:val="00926163"/>
    <w:rsid w:val="0093042E"/>
    <w:rsid w:val="00930820"/>
    <w:rsid w:val="009313EE"/>
    <w:rsid w:val="0093192D"/>
    <w:rsid w:val="00931BFC"/>
    <w:rsid w:val="00931E2B"/>
    <w:rsid w:val="009324A1"/>
    <w:rsid w:val="00933422"/>
    <w:rsid w:val="00933A99"/>
    <w:rsid w:val="00933BA4"/>
    <w:rsid w:val="00933EFA"/>
    <w:rsid w:val="00934182"/>
    <w:rsid w:val="009341D5"/>
    <w:rsid w:val="0093479C"/>
    <w:rsid w:val="00934D0E"/>
    <w:rsid w:val="009354F4"/>
    <w:rsid w:val="00935528"/>
    <w:rsid w:val="00936CFB"/>
    <w:rsid w:val="00936DD5"/>
    <w:rsid w:val="00937A1A"/>
    <w:rsid w:val="00937BDA"/>
    <w:rsid w:val="0094048E"/>
    <w:rsid w:val="00940927"/>
    <w:rsid w:val="00940E43"/>
    <w:rsid w:val="0094118C"/>
    <w:rsid w:val="00941890"/>
    <w:rsid w:val="009422F7"/>
    <w:rsid w:val="009430AD"/>
    <w:rsid w:val="0094337B"/>
    <w:rsid w:val="009434B2"/>
    <w:rsid w:val="00943B12"/>
    <w:rsid w:val="0094444D"/>
    <w:rsid w:val="00944C59"/>
    <w:rsid w:val="00944C9F"/>
    <w:rsid w:val="00944D0E"/>
    <w:rsid w:val="00945759"/>
    <w:rsid w:val="00945860"/>
    <w:rsid w:val="00945FC4"/>
    <w:rsid w:val="009460B0"/>
    <w:rsid w:val="009463C6"/>
    <w:rsid w:val="00946C8C"/>
    <w:rsid w:val="00947831"/>
    <w:rsid w:val="00947F35"/>
    <w:rsid w:val="009507D2"/>
    <w:rsid w:val="009514DC"/>
    <w:rsid w:val="00952F15"/>
    <w:rsid w:val="0095356C"/>
    <w:rsid w:val="0095359D"/>
    <w:rsid w:val="009541F6"/>
    <w:rsid w:val="00954588"/>
    <w:rsid w:val="00954C1F"/>
    <w:rsid w:val="0095533A"/>
    <w:rsid w:val="00956071"/>
    <w:rsid w:val="009571D5"/>
    <w:rsid w:val="00957362"/>
    <w:rsid w:val="00957382"/>
    <w:rsid w:val="00957E9A"/>
    <w:rsid w:val="009602AB"/>
    <w:rsid w:val="00960E71"/>
    <w:rsid w:val="0096139E"/>
    <w:rsid w:val="00961462"/>
    <w:rsid w:val="00964CE0"/>
    <w:rsid w:val="00965119"/>
    <w:rsid w:val="009656D7"/>
    <w:rsid w:val="00965B87"/>
    <w:rsid w:val="00965DE7"/>
    <w:rsid w:val="00967D15"/>
    <w:rsid w:val="00967F74"/>
    <w:rsid w:val="0097226B"/>
    <w:rsid w:val="00973334"/>
    <w:rsid w:val="00973727"/>
    <w:rsid w:val="00974633"/>
    <w:rsid w:val="009746C9"/>
    <w:rsid w:val="00975138"/>
    <w:rsid w:val="00975C81"/>
    <w:rsid w:val="00975F96"/>
    <w:rsid w:val="00981205"/>
    <w:rsid w:val="009814D7"/>
    <w:rsid w:val="0098208F"/>
    <w:rsid w:val="009820C7"/>
    <w:rsid w:val="00982C43"/>
    <w:rsid w:val="00983611"/>
    <w:rsid w:val="009848B2"/>
    <w:rsid w:val="009855FB"/>
    <w:rsid w:val="00985A2C"/>
    <w:rsid w:val="00985F50"/>
    <w:rsid w:val="00986092"/>
    <w:rsid w:val="00986430"/>
    <w:rsid w:val="00987A90"/>
    <w:rsid w:val="00987FE2"/>
    <w:rsid w:val="009901E6"/>
    <w:rsid w:val="0099068F"/>
    <w:rsid w:val="0099092B"/>
    <w:rsid w:val="00990B07"/>
    <w:rsid w:val="00990D7D"/>
    <w:rsid w:val="00993CEE"/>
    <w:rsid w:val="00994115"/>
    <w:rsid w:val="00994E67"/>
    <w:rsid w:val="0099552E"/>
    <w:rsid w:val="00995A97"/>
    <w:rsid w:val="00996B1B"/>
    <w:rsid w:val="00997C58"/>
    <w:rsid w:val="009A08E0"/>
    <w:rsid w:val="009A2361"/>
    <w:rsid w:val="009A2941"/>
    <w:rsid w:val="009A3623"/>
    <w:rsid w:val="009A45D0"/>
    <w:rsid w:val="009A4969"/>
    <w:rsid w:val="009A4ABA"/>
    <w:rsid w:val="009B02B0"/>
    <w:rsid w:val="009B0677"/>
    <w:rsid w:val="009B16B9"/>
    <w:rsid w:val="009B1AB5"/>
    <w:rsid w:val="009B226D"/>
    <w:rsid w:val="009B240A"/>
    <w:rsid w:val="009B26CB"/>
    <w:rsid w:val="009B279F"/>
    <w:rsid w:val="009B2FEC"/>
    <w:rsid w:val="009B34CB"/>
    <w:rsid w:val="009B3D05"/>
    <w:rsid w:val="009B4001"/>
    <w:rsid w:val="009B4A06"/>
    <w:rsid w:val="009B5844"/>
    <w:rsid w:val="009B6189"/>
    <w:rsid w:val="009B6434"/>
    <w:rsid w:val="009B6EF7"/>
    <w:rsid w:val="009B7275"/>
    <w:rsid w:val="009C01E7"/>
    <w:rsid w:val="009C04E6"/>
    <w:rsid w:val="009C0A8B"/>
    <w:rsid w:val="009C170B"/>
    <w:rsid w:val="009C2632"/>
    <w:rsid w:val="009C3409"/>
    <w:rsid w:val="009C3804"/>
    <w:rsid w:val="009C45D9"/>
    <w:rsid w:val="009C5397"/>
    <w:rsid w:val="009C6166"/>
    <w:rsid w:val="009C61C1"/>
    <w:rsid w:val="009C6892"/>
    <w:rsid w:val="009C6C80"/>
    <w:rsid w:val="009C7023"/>
    <w:rsid w:val="009C7173"/>
    <w:rsid w:val="009C7354"/>
    <w:rsid w:val="009C7E30"/>
    <w:rsid w:val="009C7EFD"/>
    <w:rsid w:val="009D0C76"/>
    <w:rsid w:val="009D2591"/>
    <w:rsid w:val="009D2A2C"/>
    <w:rsid w:val="009D2BAE"/>
    <w:rsid w:val="009D2FED"/>
    <w:rsid w:val="009D32B3"/>
    <w:rsid w:val="009D3D34"/>
    <w:rsid w:val="009D4150"/>
    <w:rsid w:val="009D543B"/>
    <w:rsid w:val="009D55FE"/>
    <w:rsid w:val="009D5CAE"/>
    <w:rsid w:val="009D7777"/>
    <w:rsid w:val="009D7E29"/>
    <w:rsid w:val="009E0263"/>
    <w:rsid w:val="009E0266"/>
    <w:rsid w:val="009E04B5"/>
    <w:rsid w:val="009E06DF"/>
    <w:rsid w:val="009E08B8"/>
    <w:rsid w:val="009E0E7F"/>
    <w:rsid w:val="009E24AB"/>
    <w:rsid w:val="009E27AB"/>
    <w:rsid w:val="009E3F25"/>
    <w:rsid w:val="009E4655"/>
    <w:rsid w:val="009E644A"/>
    <w:rsid w:val="009F01AB"/>
    <w:rsid w:val="009F02C0"/>
    <w:rsid w:val="009F0448"/>
    <w:rsid w:val="009F109A"/>
    <w:rsid w:val="009F110F"/>
    <w:rsid w:val="009F142B"/>
    <w:rsid w:val="009F1F89"/>
    <w:rsid w:val="009F258A"/>
    <w:rsid w:val="009F2E6F"/>
    <w:rsid w:val="009F3A9A"/>
    <w:rsid w:val="009F4492"/>
    <w:rsid w:val="009F45FB"/>
    <w:rsid w:val="009F486B"/>
    <w:rsid w:val="009F4E4C"/>
    <w:rsid w:val="009F4F61"/>
    <w:rsid w:val="009F53D8"/>
    <w:rsid w:val="009F55FA"/>
    <w:rsid w:val="009F588D"/>
    <w:rsid w:val="009F5EFF"/>
    <w:rsid w:val="009F68D5"/>
    <w:rsid w:val="009F6D6F"/>
    <w:rsid w:val="009F6EB6"/>
    <w:rsid w:val="009F731C"/>
    <w:rsid w:val="009F772A"/>
    <w:rsid w:val="009F77D0"/>
    <w:rsid w:val="009F7C91"/>
    <w:rsid w:val="009F7E0F"/>
    <w:rsid w:val="00A00A22"/>
    <w:rsid w:val="00A00C0D"/>
    <w:rsid w:val="00A01474"/>
    <w:rsid w:val="00A01EA2"/>
    <w:rsid w:val="00A021C4"/>
    <w:rsid w:val="00A02F7A"/>
    <w:rsid w:val="00A034D7"/>
    <w:rsid w:val="00A03555"/>
    <w:rsid w:val="00A04716"/>
    <w:rsid w:val="00A04C26"/>
    <w:rsid w:val="00A04DDD"/>
    <w:rsid w:val="00A052AA"/>
    <w:rsid w:val="00A05CBC"/>
    <w:rsid w:val="00A074B3"/>
    <w:rsid w:val="00A07A37"/>
    <w:rsid w:val="00A07D47"/>
    <w:rsid w:val="00A103CE"/>
    <w:rsid w:val="00A103D9"/>
    <w:rsid w:val="00A11B2C"/>
    <w:rsid w:val="00A12642"/>
    <w:rsid w:val="00A12C7A"/>
    <w:rsid w:val="00A13AF0"/>
    <w:rsid w:val="00A13C4C"/>
    <w:rsid w:val="00A141B5"/>
    <w:rsid w:val="00A1430C"/>
    <w:rsid w:val="00A1445E"/>
    <w:rsid w:val="00A15AFC"/>
    <w:rsid w:val="00A15C9A"/>
    <w:rsid w:val="00A165F8"/>
    <w:rsid w:val="00A1720C"/>
    <w:rsid w:val="00A177FB"/>
    <w:rsid w:val="00A2071B"/>
    <w:rsid w:val="00A209BC"/>
    <w:rsid w:val="00A21F12"/>
    <w:rsid w:val="00A221A3"/>
    <w:rsid w:val="00A22B0E"/>
    <w:rsid w:val="00A2421A"/>
    <w:rsid w:val="00A25952"/>
    <w:rsid w:val="00A25CA5"/>
    <w:rsid w:val="00A2677D"/>
    <w:rsid w:val="00A2732E"/>
    <w:rsid w:val="00A31C51"/>
    <w:rsid w:val="00A31C81"/>
    <w:rsid w:val="00A326F4"/>
    <w:rsid w:val="00A337A4"/>
    <w:rsid w:val="00A33ECE"/>
    <w:rsid w:val="00A34055"/>
    <w:rsid w:val="00A3445C"/>
    <w:rsid w:val="00A34FF7"/>
    <w:rsid w:val="00A3644D"/>
    <w:rsid w:val="00A364BF"/>
    <w:rsid w:val="00A3661F"/>
    <w:rsid w:val="00A36C6A"/>
    <w:rsid w:val="00A376F2"/>
    <w:rsid w:val="00A37700"/>
    <w:rsid w:val="00A37CC5"/>
    <w:rsid w:val="00A40D0B"/>
    <w:rsid w:val="00A40EC3"/>
    <w:rsid w:val="00A4164E"/>
    <w:rsid w:val="00A425A3"/>
    <w:rsid w:val="00A426E5"/>
    <w:rsid w:val="00A42E5B"/>
    <w:rsid w:val="00A43013"/>
    <w:rsid w:val="00A4313A"/>
    <w:rsid w:val="00A43622"/>
    <w:rsid w:val="00A438DC"/>
    <w:rsid w:val="00A43C7E"/>
    <w:rsid w:val="00A45793"/>
    <w:rsid w:val="00A45EF5"/>
    <w:rsid w:val="00A460CE"/>
    <w:rsid w:val="00A46802"/>
    <w:rsid w:val="00A46AC7"/>
    <w:rsid w:val="00A47201"/>
    <w:rsid w:val="00A47847"/>
    <w:rsid w:val="00A47A9A"/>
    <w:rsid w:val="00A47C57"/>
    <w:rsid w:val="00A50063"/>
    <w:rsid w:val="00A5072C"/>
    <w:rsid w:val="00A50CFC"/>
    <w:rsid w:val="00A517CE"/>
    <w:rsid w:val="00A51D49"/>
    <w:rsid w:val="00A5289A"/>
    <w:rsid w:val="00A52941"/>
    <w:rsid w:val="00A52D4A"/>
    <w:rsid w:val="00A558A1"/>
    <w:rsid w:val="00A56C1E"/>
    <w:rsid w:val="00A5709A"/>
    <w:rsid w:val="00A572CC"/>
    <w:rsid w:val="00A60EDE"/>
    <w:rsid w:val="00A6194A"/>
    <w:rsid w:val="00A61F39"/>
    <w:rsid w:val="00A62FA3"/>
    <w:rsid w:val="00A63030"/>
    <w:rsid w:val="00A64473"/>
    <w:rsid w:val="00A649C8"/>
    <w:rsid w:val="00A64BAE"/>
    <w:rsid w:val="00A65B5B"/>
    <w:rsid w:val="00A66830"/>
    <w:rsid w:val="00A66A25"/>
    <w:rsid w:val="00A6715A"/>
    <w:rsid w:val="00A702E9"/>
    <w:rsid w:val="00A70322"/>
    <w:rsid w:val="00A70D5E"/>
    <w:rsid w:val="00A71652"/>
    <w:rsid w:val="00A71D27"/>
    <w:rsid w:val="00A71E24"/>
    <w:rsid w:val="00A72E4E"/>
    <w:rsid w:val="00A72E9C"/>
    <w:rsid w:val="00A730C3"/>
    <w:rsid w:val="00A73C7F"/>
    <w:rsid w:val="00A73FDD"/>
    <w:rsid w:val="00A745E3"/>
    <w:rsid w:val="00A749BF"/>
    <w:rsid w:val="00A74AA7"/>
    <w:rsid w:val="00A7512A"/>
    <w:rsid w:val="00A75243"/>
    <w:rsid w:val="00A75433"/>
    <w:rsid w:val="00A75762"/>
    <w:rsid w:val="00A76139"/>
    <w:rsid w:val="00A763E3"/>
    <w:rsid w:val="00A7789E"/>
    <w:rsid w:val="00A77FBD"/>
    <w:rsid w:val="00A8056A"/>
    <w:rsid w:val="00A81143"/>
    <w:rsid w:val="00A81406"/>
    <w:rsid w:val="00A81E9B"/>
    <w:rsid w:val="00A8243F"/>
    <w:rsid w:val="00A8274B"/>
    <w:rsid w:val="00A833B8"/>
    <w:rsid w:val="00A83760"/>
    <w:rsid w:val="00A83B85"/>
    <w:rsid w:val="00A83FD7"/>
    <w:rsid w:val="00A84EBC"/>
    <w:rsid w:val="00A85730"/>
    <w:rsid w:val="00A85914"/>
    <w:rsid w:val="00A86266"/>
    <w:rsid w:val="00A87ABE"/>
    <w:rsid w:val="00A87D6B"/>
    <w:rsid w:val="00A901E9"/>
    <w:rsid w:val="00A90B07"/>
    <w:rsid w:val="00A91578"/>
    <w:rsid w:val="00A92241"/>
    <w:rsid w:val="00A92D0E"/>
    <w:rsid w:val="00A94BF0"/>
    <w:rsid w:val="00A9548B"/>
    <w:rsid w:val="00A96077"/>
    <w:rsid w:val="00A96D19"/>
    <w:rsid w:val="00A973F4"/>
    <w:rsid w:val="00A97A1B"/>
    <w:rsid w:val="00A97D68"/>
    <w:rsid w:val="00AA0035"/>
    <w:rsid w:val="00AA0A1F"/>
    <w:rsid w:val="00AA0D6A"/>
    <w:rsid w:val="00AA11F9"/>
    <w:rsid w:val="00AA1A56"/>
    <w:rsid w:val="00AA1E76"/>
    <w:rsid w:val="00AA1EDA"/>
    <w:rsid w:val="00AA43AC"/>
    <w:rsid w:val="00AA5F67"/>
    <w:rsid w:val="00AA66A4"/>
    <w:rsid w:val="00AA7343"/>
    <w:rsid w:val="00AA7A46"/>
    <w:rsid w:val="00AB005B"/>
    <w:rsid w:val="00AB087C"/>
    <w:rsid w:val="00AB15E2"/>
    <w:rsid w:val="00AB25F4"/>
    <w:rsid w:val="00AB2B96"/>
    <w:rsid w:val="00AB2D68"/>
    <w:rsid w:val="00AB3123"/>
    <w:rsid w:val="00AB493A"/>
    <w:rsid w:val="00AB4C81"/>
    <w:rsid w:val="00AB4FB8"/>
    <w:rsid w:val="00AB534D"/>
    <w:rsid w:val="00AB5A74"/>
    <w:rsid w:val="00AB5CD6"/>
    <w:rsid w:val="00AB6FA1"/>
    <w:rsid w:val="00AB7447"/>
    <w:rsid w:val="00AB7A5A"/>
    <w:rsid w:val="00AC0038"/>
    <w:rsid w:val="00AC0CE9"/>
    <w:rsid w:val="00AC12EC"/>
    <w:rsid w:val="00AC14CA"/>
    <w:rsid w:val="00AC2295"/>
    <w:rsid w:val="00AC27E1"/>
    <w:rsid w:val="00AC2EFE"/>
    <w:rsid w:val="00AC33C5"/>
    <w:rsid w:val="00AC3463"/>
    <w:rsid w:val="00AC492D"/>
    <w:rsid w:val="00AC4B10"/>
    <w:rsid w:val="00AC4CF5"/>
    <w:rsid w:val="00AC531B"/>
    <w:rsid w:val="00AC616E"/>
    <w:rsid w:val="00AC66D9"/>
    <w:rsid w:val="00AC7477"/>
    <w:rsid w:val="00AC770D"/>
    <w:rsid w:val="00AC77CD"/>
    <w:rsid w:val="00AC785B"/>
    <w:rsid w:val="00AD03F6"/>
    <w:rsid w:val="00AD0C16"/>
    <w:rsid w:val="00AD1668"/>
    <w:rsid w:val="00AD1BE3"/>
    <w:rsid w:val="00AD2402"/>
    <w:rsid w:val="00AD3311"/>
    <w:rsid w:val="00AD33FD"/>
    <w:rsid w:val="00AD3883"/>
    <w:rsid w:val="00AD39C9"/>
    <w:rsid w:val="00AD421A"/>
    <w:rsid w:val="00AD4A35"/>
    <w:rsid w:val="00AD52BD"/>
    <w:rsid w:val="00AD5706"/>
    <w:rsid w:val="00AD64B6"/>
    <w:rsid w:val="00AD72D8"/>
    <w:rsid w:val="00AD74E8"/>
    <w:rsid w:val="00AD7C03"/>
    <w:rsid w:val="00AE12E3"/>
    <w:rsid w:val="00AE14AF"/>
    <w:rsid w:val="00AE20E2"/>
    <w:rsid w:val="00AE3743"/>
    <w:rsid w:val="00AE41D2"/>
    <w:rsid w:val="00AE462E"/>
    <w:rsid w:val="00AE5347"/>
    <w:rsid w:val="00AE5729"/>
    <w:rsid w:val="00AE586B"/>
    <w:rsid w:val="00AE6953"/>
    <w:rsid w:val="00AE77BD"/>
    <w:rsid w:val="00AF0250"/>
    <w:rsid w:val="00AF0652"/>
    <w:rsid w:val="00AF0C96"/>
    <w:rsid w:val="00AF0FB8"/>
    <w:rsid w:val="00AF2436"/>
    <w:rsid w:val="00AF259C"/>
    <w:rsid w:val="00AF312F"/>
    <w:rsid w:val="00AF316B"/>
    <w:rsid w:val="00AF31A6"/>
    <w:rsid w:val="00AF3B28"/>
    <w:rsid w:val="00AF3D93"/>
    <w:rsid w:val="00AF559E"/>
    <w:rsid w:val="00AF5B24"/>
    <w:rsid w:val="00AF5CA6"/>
    <w:rsid w:val="00AF5D46"/>
    <w:rsid w:val="00AF60D9"/>
    <w:rsid w:val="00AF6D98"/>
    <w:rsid w:val="00AF7323"/>
    <w:rsid w:val="00AF7A7B"/>
    <w:rsid w:val="00AF7C6A"/>
    <w:rsid w:val="00B00CB5"/>
    <w:rsid w:val="00B00F82"/>
    <w:rsid w:val="00B01226"/>
    <w:rsid w:val="00B0151C"/>
    <w:rsid w:val="00B01800"/>
    <w:rsid w:val="00B0189A"/>
    <w:rsid w:val="00B035F4"/>
    <w:rsid w:val="00B0362A"/>
    <w:rsid w:val="00B051B1"/>
    <w:rsid w:val="00B05804"/>
    <w:rsid w:val="00B05A09"/>
    <w:rsid w:val="00B05E81"/>
    <w:rsid w:val="00B0622A"/>
    <w:rsid w:val="00B06F22"/>
    <w:rsid w:val="00B06F93"/>
    <w:rsid w:val="00B07301"/>
    <w:rsid w:val="00B07334"/>
    <w:rsid w:val="00B07676"/>
    <w:rsid w:val="00B07A14"/>
    <w:rsid w:val="00B07B79"/>
    <w:rsid w:val="00B118EB"/>
    <w:rsid w:val="00B118F2"/>
    <w:rsid w:val="00B11C30"/>
    <w:rsid w:val="00B136AF"/>
    <w:rsid w:val="00B139BF"/>
    <w:rsid w:val="00B13A0D"/>
    <w:rsid w:val="00B15685"/>
    <w:rsid w:val="00B15A15"/>
    <w:rsid w:val="00B15EA2"/>
    <w:rsid w:val="00B16386"/>
    <w:rsid w:val="00B163AC"/>
    <w:rsid w:val="00B16F01"/>
    <w:rsid w:val="00B16FE9"/>
    <w:rsid w:val="00B16FF3"/>
    <w:rsid w:val="00B17037"/>
    <w:rsid w:val="00B175F3"/>
    <w:rsid w:val="00B17819"/>
    <w:rsid w:val="00B202CD"/>
    <w:rsid w:val="00B20321"/>
    <w:rsid w:val="00B2139B"/>
    <w:rsid w:val="00B22BC1"/>
    <w:rsid w:val="00B238C8"/>
    <w:rsid w:val="00B2526D"/>
    <w:rsid w:val="00B25745"/>
    <w:rsid w:val="00B25C0F"/>
    <w:rsid w:val="00B2649A"/>
    <w:rsid w:val="00B26E02"/>
    <w:rsid w:val="00B27578"/>
    <w:rsid w:val="00B27DDC"/>
    <w:rsid w:val="00B31D2A"/>
    <w:rsid w:val="00B31F9B"/>
    <w:rsid w:val="00B32D21"/>
    <w:rsid w:val="00B3316B"/>
    <w:rsid w:val="00B338DA"/>
    <w:rsid w:val="00B34337"/>
    <w:rsid w:val="00B344C5"/>
    <w:rsid w:val="00B35382"/>
    <w:rsid w:val="00B353C8"/>
    <w:rsid w:val="00B35716"/>
    <w:rsid w:val="00B357AF"/>
    <w:rsid w:val="00B35B82"/>
    <w:rsid w:val="00B3671F"/>
    <w:rsid w:val="00B37066"/>
    <w:rsid w:val="00B3729A"/>
    <w:rsid w:val="00B376FC"/>
    <w:rsid w:val="00B37A79"/>
    <w:rsid w:val="00B40FA7"/>
    <w:rsid w:val="00B41AAD"/>
    <w:rsid w:val="00B41C05"/>
    <w:rsid w:val="00B41EA5"/>
    <w:rsid w:val="00B42286"/>
    <w:rsid w:val="00B42C88"/>
    <w:rsid w:val="00B4447B"/>
    <w:rsid w:val="00B45B3E"/>
    <w:rsid w:val="00B45BE5"/>
    <w:rsid w:val="00B4603B"/>
    <w:rsid w:val="00B46613"/>
    <w:rsid w:val="00B46B07"/>
    <w:rsid w:val="00B470FC"/>
    <w:rsid w:val="00B50464"/>
    <w:rsid w:val="00B509C5"/>
    <w:rsid w:val="00B50DF7"/>
    <w:rsid w:val="00B51C01"/>
    <w:rsid w:val="00B51F59"/>
    <w:rsid w:val="00B52D3B"/>
    <w:rsid w:val="00B52F75"/>
    <w:rsid w:val="00B5410D"/>
    <w:rsid w:val="00B564FC"/>
    <w:rsid w:val="00B569F5"/>
    <w:rsid w:val="00B56A48"/>
    <w:rsid w:val="00B57226"/>
    <w:rsid w:val="00B604B8"/>
    <w:rsid w:val="00B6088A"/>
    <w:rsid w:val="00B60BA5"/>
    <w:rsid w:val="00B611C6"/>
    <w:rsid w:val="00B61287"/>
    <w:rsid w:val="00B61F47"/>
    <w:rsid w:val="00B62D24"/>
    <w:rsid w:val="00B62F5F"/>
    <w:rsid w:val="00B639D3"/>
    <w:rsid w:val="00B64A16"/>
    <w:rsid w:val="00B65BE1"/>
    <w:rsid w:val="00B66AFB"/>
    <w:rsid w:val="00B66D7D"/>
    <w:rsid w:val="00B66EFB"/>
    <w:rsid w:val="00B66F8D"/>
    <w:rsid w:val="00B67329"/>
    <w:rsid w:val="00B6761F"/>
    <w:rsid w:val="00B70151"/>
    <w:rsid w:val="00B703FF"/>
    <w:rsid w:val="00B705A9"/>
    <w:rsid w:val="00B70703"/>
    <w:rsid w:val="00B707EF"/>
    <w:rsid w:val="00B70AB0"/>
    <w:rsid w:val="00B711E0"/>
    <w:rsid w:val="00B726B3"/>
    <w:rsid w:val="00B73DA9"/>
    <w:rsid w:val="00B73E99"/>
    <w:rsid w:val="00B74B6D"/>
    <w:rsid w:val="00B74BB2"/>
    <w:rsid w:val="00B75154"/>
    <w:rsid w:val="00B76490"/>
    <w:rsid w:val="00B76B4B"/>
    <w:rsid w:val="00B7727E"/>
    <w:rsid w:val="00B77295"/>
    <w:rsid w:val="00B77995"/>
    <w:rsid w:val="00B800D4"/>
    <w:rsid w:val="00B80DB8"/>
    <w:rsid w:val="00B822D7"/>
    <w:rsid w:val="00B82390"/>
    <w:rsid w:val="00B82992"/>
    <w:rsid w:val="00B836F3"/>
    <w:rsid w:val="00B83CA6"/>
    <w:rsid w:val="00B83F12"/>
    <w:rsid w:val="00B83F7F"/>
    <w:rsid w:val="00B844ED"/>
    <w:rsid w:val="00B84788"/>
    <w:rsid w:val="00B8569D"/>
    <w:rsid w:val="00B85AEF"/>
    <w:rsid w:val="00B8647A"/>
    <w:rsid w:val="00B86F22"/>
    <w:rsid w:val="00B878AC"/>
    <w:rsid w:val="00B9049E"/>
    <w:rsid w:val="00B9080D"/>
    <w:rsid w:val="00B90DF3"/>
    <w:rsid w:val="00B9106F"/>
    <w:rsid w:val="00B926C6"/>
    <w:rsid w:val="00B929AB"/>
    <w:rsid w:val="00B938F2"/>
    <w:rsid w:val="00B94472"/>
    <w:rsid w:val="00B94E48"/>
    <w:rsid w:val="00B94FF5"/>
    <w:rsid w:val="00B959D4"/>
    <w:rsid w:val="00B973B1"/>
    <w:rsid w:val="00B9755A"/>
    <w:rsid w:val="00B9777C"/>
    <w:rsid w:val="00BA0640"/>
    <w:rsid w:val="00BA17BF"/>
    <w:rsid w:val="00BA1C8B"/>
    <w:rsid w:val="00BA23EB"/>
    <w:rsid w:val="00BA2DD5"/>
    <w:rsid w:val="00BA311E"/>
    <w:rsid w:val="00BA3905"/>
    <w:rsid w:val="00BA4462"/>
    <w:rsid w:val="00BA6028"/>
    <w:rsid w:val="00BA6669"/>
    <w:rsid w:val="00BA66B4"/>
    <w:rsid w:val="00BA6AA1"/>
    <w:rsid w:val="00BA6DC1"/>
    <w:rsid w:val="00BA790D"/>
    <w:rsid w:val="00BB0083"/>
    <w:rsid w:val="00BB050F"/>
    <w:rsid w:val="00BB0B75"/>
    <w:rsid w:val="00BB12BC"/>
    <w:rsid w:val="00BB1A3E"/>
    <w:rsid w:val="00BB1C31"/>
    <w:rsid w:val="00BB1DE6"/>
    <w:rsid w:val="00BB2963"/>
    <w:rsid w:val="00BB30BC"/>
    <w:rsid w:val="00BB4037"/>
    <w:rsid w:val="00BB41BE"/>
    <w:rsid w:val="00BB51CA"/>
    <w:rsid w:val="00BB53DE"/>
    <w:rsid w:val="00BB7DA9"/>
    <w:rsid w:val="00BB7E07"/>
    <w:rsid w:val="00BC03E7"/>
    <w:rsid w:val="00BC08FB"/>
    <w:rsid w:val="00BC101E"/>
    <w:rsid w:val="00BC1B29"/>
    <w:rsid w:val="00BC1DB0"/>
    <w:rsid w:val="00BC240A"/>
    <w:rsid w:val="00BC2C29"/>
    <w:rsid w:val="00BC507F"/>
    <w:rsid w:val="00BC5503"/>
    <w:rsid w:val="00BC5751"/>
    <w:rsid w:val="00BC59A0"/>
    <w:rsid w:val="00BC6140"/>
    <w:rsid w:val="00BC62B6"/>
    <w:rsid w:val="00BC6971"/>
    <w:rsid w:val="00BC6CC4"/>
    <w:rsid w:val="00BC7297"/>
    <w:rsid w:val="00BC7CC4"/>
    <w:rsid w:val="00BD0332"/>
    <w:rsid w:val="00BD2052"/>
    <w:rsid w:val="00BD2BBB"/>
    <w:rsid w:val="00BD3638"/>
    <w:rsid w:val="00BD52BB"/>
    <w:rsid w:val="00BD5E1D"/>
    <w:rsid w:val="00BD73E8"/>
    <w:rsid w:val="00BD7512"/>
    <w:rsid w:val="00BD78BB"/>
    <w:rsid w:val="00BD7B37"/>
    <w:rsid w:val="00BE0F0D"/>
    <w:rsid w:val="00BE2615"/>
    <w:rsid w:val="00BE3ED4"/>
    <w:rsid w:val="00BE40E8"/>
    <w:rsid w:val="00BE44BF"/>
    <w:rsid w:val="00BE4741"/>
    <w:rsid w:val="00BE4C28"/>
    <w:rsid w:val="00BE516D"/>
    <w:rsid w:val="00BE5570"/>
    <w:rsid w:val="00BE57BB"/>
    <w:rsid w:val="00BE58BA"/>
    <w:rsid w:val="00BE5AA4"/>
    <w:rsid w:val="00BE5AC0"/>
    <w:rsid w:val="00BE5EF9"/>
    <w:rsid w:val="00BE61BD"/>
    <w:rsid w:val="00BE6222"/>
    <w:rsid w:val="00BE79C9"/>
    <w:rsid w:val="00BF05A1"/>
    <w:rsid w:val="00BF0742"/>
    <w:rsid w:val="00BF0CC5"/>
    <w:rsid w:val="00BF0EEA"/>
    <w:rsid w:val="00BF103E"/>
    <w:rsid w:val="00BF2370"/>
    <w:rsid w:val="00BF2A8B"/>
    <w:rsid w:val="00BF370E"/>
    <w:rsid w:val="00BF4445"/>
    <w:rsid w:val="00BF4E32"/>
    <w:rsid w:val="00BF5152"/>
    <w:rsid w:val="00BF54EB"/>
    <w:rsid w:val="00BF5631"/>
    <w:rsid w:val="00BF5CF5"/>
    <w:rsid w:val="00BF5E76"/>
    <w:rsid w:val="00BF732B"/>
    <w:rsid w:val="00BF77B8"/>
    <w:rsid w:val="00BF7882"/>
    <w:rsid w:val="00C00EBE"/>
    <w:rsid w:val="00C0168F"/>
    <w:rsid w:val="00C0267C"/>
    <w:rsid w:val="00C03799"/>
    <w:rsid w:val="00C03C36"/>
    <w:rsid w:val="00C03ED2"/>
    <w:rsid w:val="00C05869"/>
    <w:rsid w:val="00C058E9"/>
    <w:rsid w:val="00C05997"/>
    <w:rsid w:val="00C06022"/>
    <w:rsid w:val="00C06C8B"/>
    <w:rsid w:val="00C07E13"/>
    <w:rsid w:val="00C10219"/>
    <w:rsid w:val="00C10BF2"/>
    <w:rsid w:val="00C10FB8"/>
    <w:rsid w:val="00C11963"/>
    <w:rsid w:val="00C125BD"/>
    <w:rsid w:val="00C12725"/>
    <w:rsid w:val="00C127E1"/>
    <w:rsid w:val="00C1512E"/>
    <w:rsid w:val="00C15528"/>
    <w:rsid w:val="00C16514"/>
    <w:rsid w:val="00C165B7"/>
    <w:rsid w:val="00C16DE6"/>
    <w:rsid w:val="00C17A52"/>
    <w:rsid w:val="00C17CC8"/>
    <w:rsid w:val="00C17E9C"/>
    <w:rsid w:val="00C20C57"/>
    <w:rsid w:val="00C21378"/>
    <w:rsid w:val="00C2196A"/>
    <w:rsid w:val="00C2251C"/>
    <w:rsid w:val="00C22D9C"/>
    <w:rsid w:val="00C23570"/>
    <w:rsid w:val="00C2374A"/>
    <w:rsid w:val="00C243B6"/>
    <w:rsid w:val="00C24A16"/>
    <w:rsid w:val="00C24B13"/>
    <w:rsid w:val="00C2708D"/>
    <w:rsid w:val="00C273BE"/>
    <w:rsid w:val="00C277FF"/>
    <w:rsid w:val="00C278F0"/>
    <w:rsid w:val="00C30998"/>
    <w:rsid w:val="00C30CE6"/>
    <w:rsid w:val="00C316B2"/>
    <w:rsid w:val="00C31A1B"/>
    <w:rsid w:val="00C31A1C"/>
    <w:rsid w:val="00C31CD4"/>
    <w:rsid w:val="00C327A2"/>
    <w:rsid w:val="00C33072"/>
    <w:rsid w:val="00C33102"/>
    <w:rsid w:val="00C33EE2"/>
    <w:rsid w:val="00C35DF4"/>
    <w:rsid w:val="00C36155"/>
    <w:rsid w:val="00C368E7"/>
    <w:rsid w:val="00C375F2"/>
    <w:rsid w:val="00C40233"/>
    <w:rsid w:val="00C40467"/>
    <w:rsid w:val="00C40CB5"/>
    <w:rsid w:val="00C416C5"/>
    <w:rsid w:val="00C41A14"/>
    <w:rsid w:val="00C425D8"/>
    <w:rsid w:val="00C42C93"/>
    <w:rsid w:val="00C44807"/>
    <w:rsid w:val="00C4657A"/>
    <w:rsid w:val="00C47A4E"/>
    <w:rsid w:val="00C47E7F"/>
    <w:rsid w:val="00C501A9"/>
    <w:rsid w:val="00C50A9A"/>
    <w:rsid w:val="00C51BC4"/>
    <w:rsid w:val="00C51FAD"/>
    <w:rsid w:val="00C52231"/>
    <w:rsid w:val="00C526C1"/>
    <w:rsid w:val="00C54090"/>
    <w:rsid w:val="00C542BA"/>
    <w:rsid w:val="00C54674"/>
    <w:rsid w:val="00C54EC5"/>
    <w:rsid w:val="00C5500D"/>
    <w:rsid w:val="00C56370"/>
    <w:rsid w:val="00C56BD8"/>
    <w:rsid w:val="00C57866"/>
    <w:rsid w:val="00C57992"/>
    <w:rsid w:val="00C57E82"/>
    <w:rsid w:val="00C57F44"/>
    <w:rsid w:val="00C606E1"/>
    <w:rsid w:val="00C61800"/>
    <w:rsid w:val="00C61E15"/>
    <w:rsid w:val="00C6207A"/>
    <w:rsid w:val="00C62A0B"/>
    <w:rsid w:val="00C63163"/>
    <w:rsid w:val="00C64D6B"/>
    <w:rsid w:val="00C64E73"/>
    <w:rsid w:val="00C67642"/>
    <w:rsid w:val="00C67BD5"/>
    <w:rsid w:val="00C70E39"/>
    <w:rsid w:val="00C70F50"/>
    <w:rsid w:val="00C71BC1"/>
    <w:rsid w:val="00C71D73"/>
    <w:rsid w:val="00C72650"/>
    <w:rsid w:val="00C728D7"/>
    <w:rsid w:val="00C72936"/>
    <w:rsid w:val="00C72F72"/>
    <w:rsid w:val="00C736DD"/>
    <w:rsid w:val="00C7370D"/>
    <w:rsid w:val="00C74328"/>
    <w:rsid w:val="00C74544"/>
    <w:rsid w:val="00C75201"/>
    <w:rsid w:val="00C772AB"/>
    <w:rsid w:val="00C772C6"/>
    <w:rsid w:val="00C774DD"/>
    <w:rsid w:val="00C77DF2"/>
    <w:rsid w:val="00C77F43"/>
    <w:rsid w:val="00C80028"/>
    <w:rsid w:val="00C807DF"/>
    <w:rsid w:val="00C81A29"/>
    <w:rsid w:val="00C82905"/>
    <w:rsid w:val="00C82FA7"/>
    <w:rsid w:val="00C83D16"/>
    <w:rsid w:val="00C843D7"/>
    <w:rsid w:val="00C84F9D"/>
    <w:rsid w:val="00C85030"/>
    <w:rsid w:val="00C860C6"/>
    <w:rsid w:val="00C86180"/>
    <w:rsid w:val="00C86447"/>
    <w:rsid w:val="00C8686B"/>
    <w:rsid w:val="00C87C91"/>
    <w:rsid w:val="00C87DAA"/>
    <w:rsid w:val="00C9116C"/>
    <w:rsid w:val="00C91875"/>
    <w:rsid w:val="00C93031"/>
    <w:rsid w:val="00C94007"/>
    <w:rsid w:val="00C94C82"/>
    <w:rsid w:val="00C94CE3"/>
    <w:rsid w:val="00C9595A"/>
    <w:rsid w:val="00C96109"/>
    <w:rsid w:val="00C96865"/>
    <w:rsid w:val="00C96DCF"/>
    <w:rsid w:val="00C97E90"/>
    <w:rsid w:val="00CA0427"/>
    <w:rsid w:val="00CA1693"/>
    <w:rsid w:val="00CA182E"/>
    <w:rsid w:val="00CA1AD2"/>
    <w:rsid w:val="00CA20DA"/>
    <w:rsid w:val="00CA3315"/>
    <w:rsid w:val="00CA3687"/>
    <w:rsid w:val="00CA43C9"/>
    <w:rsid w:val="00CA492D"/>
    <w:rsid w:val="00CA4A63"/>
    <w:rsid w:val="00CA533B"/>
    <w:rsid w:val="00CA54B6"/>
    <w:rsid w:val="00CA593B"/>
    <w:rsid w:val="00CA65FF"/>
    <w:rsid w:val="00CA6BE8"/>
    <w:rsid w:val="00CA6CD7"/>
    <w:rsid w:val="00CA6F2F"/>
    <w:rsid w:val="00CA71AC"/>
    <w:rsid w:val="00CA7357"/>
    <w:rsid w:val="00CA784D"/>
    <w:rsid w:val="00CA7EE9"/>
    <w:rsid w:val="00CB043C"/>
    <w:rsid w:val="00CB08DC"/>
    <w:rsid w:val="00CB0984"/>
    <w:rsid w:val="00CB156E"/>
    <w:rsid w:val="00CB234C"/>
    <w:rsid w:val="00CB3A04"/>
    <w:rsid w:val="00CB40F6"/>
    <w:rsid w:val="00CB4122"/>
    <w:rsid w:val="00CB440E"/>
    <w:rsid w:val="00CB5FBA"/>
    <w:rsid w:val="00CB6263"/>
    <w:rsid w:val="00CB6B4D"/>
    <w:rsid w:val="00CB6C55"/>
    <w:rsid w:val="00CB7656"/>
    <w:rsid w:val="00CB7D3C"/>
    <w:rsid w:val="00CC1741"/>
    <w:rsid w:val="00CC2F31"/>
    <w:rsid w:val="00CC3955"/>
    <w:rsid w:val="00CC475F"/>
    <w:rsid w:val="00CC491F"/>
    <w:rsid w:val="00CC4C81"/>
    <w:rsid w:val="00CC6219"/>
    <w:rsid w:val="00CC6FA0"/>
    <w:rsid w:val="00CC705A"/>
    <w:rsid w:val="00CC7270"/>
    <w:rsid w:val="00CD06D1"/>
    <w:rsid w:val="00CD1410"/>
    <w:rsid w:val="00CD19E7"/>
    <w:rsid w:val="00CD2537"/>
    <w:rsid w:val="00CD264E"/>
    <w:rsid w:val="00CD3050"/>
    <w:rsid w:val="00CD3068"/>
    <w:rsid w:val="00CD3CB8"/>
    <w:rsid w:val="00CD402C"/>
    <w:rsid w:val="00CD4C16"/>
    <w:rsid w:val="00CD53A2"/>
    <w:rsid w:val="00CD5893"/>
    <w:rsid w:val="00CD5DB2"/>
    <w:rsid w:val="00CD5F17"/>
    <w:rsid w:val="00CD5FB7"/>
    <w:rsid w:val="00CD686E"/>
    <w:rsid w:val="00CD6F4E"/>
    <w:rsid w:val="00CD7155"/>
    <w:rsid w:val="00CD77CF"/>
    <w:rsid w:val="00CE03FA"/>
    <w:rsid w:val="00CE202F"/>
    <w:rsid w:val="00CE2316"/>
    <w:rsid w:val="00CE2F7E"/>
    <w:rsid w:val="00CE4B42"/>
    <w:rsid w:val="00CE5D44"/>
    <w:rsid w:val="00CE6930"/>
    <w:rsid w:val="00CE707C"/>
    <w:rsid w:val="00CE7467"/>
    <w:rsid w:val="00CE75BA"/>
    <w:rsid w:val="00CE7601"/>
    <w:rsid w:val="00CE78D5"/>
    <w:rsid w:val="00CF0282"/>
    <w:rsid w:val="00CF1140"/>
    <w:rsid w:val="00CF11E8"/>
    <w:rsid w:val="00CF297A"/>
    <w:rsid w:val="00CF30CC"/>
    <w:rsid w:val="00CF3928"/>
    <w:rsid w:val="00CF3AEF"/>
    <w:rsid w:val="00CF46F3"/>
    <w:rsid w:val="00CF46FF"/>
    <w:rsid w:val="00CF5A6D"/>
    <w:rsid w:val="00CF5AAD"/>
    <w:rsid w:val="00CF65A4"/>
    <w:rsid w:val="00CF722A"/>
    <w:rsid w:val="00CF75B8"/>
    <w:rsid w:val="00CF79B0"/>
    <w:rsid w:val="00D00457"/>
    <w:rsid w:val="00D023B0"/>
    <w:rsid w:val="00D031CA"/>
    <w:rsid w:val="00D03480"/>
    <w:rsid w:val="00D03534"/>
    <w:rsid w:val="00D04F26"/>
    <w:rsid w:val="00D060C1"/>
    <w:rsid w:val="00D07ACA"/>
    <w:rsid w:val="00D07F55"/>
    <w:rsid w:val="00D106F9"/>
    <w:rsid w:val="00D1115A"/>
    <w:rsid w:val="00D12369"/>
    <w:rsid w:val="00D12B53"/>
    <w:rsid w:val="00D1317B"/>
    <w:rsid w:val="00D13CFD"/>
    <w:rsid w:val="00D1428F"/>
    <w:rsid w:val="00D14D98"/>
    <w:rsid w:val="00D15843"/>
    <w:rsid w:val="00D15CE6"/>
    <w:rsid w:val="00D164BC"/>
    <w:rsid w:val="00D1703A"/>
    <w:rsid w:val="00D17AEF"/>
    <w:rsid w:val="00D20512"/>
    <w:rsid w:val="00D20600"/>
    <w:rsid w:val="00D207A1"/>
    <w:rsid w:val="00D20F73"/>
    <w:rsid w:val="00D2123B"/>
    <w:rsid w:val="00D21CE2"/>
    <w:rsid w:val="00D21F20"/>
    <w:rsid w:val="00D228F8"/>
    <w:rsid w:val="00D236DD"/>
    <w:rsid w:val="00D23DED"/>
    <w:rsid w:val="00D23FCD"/>
    <w:rsid w:val="00D23FE9"/>
    <w:rsid w:val="00D256F6"/>
    <w:rsid w:val="00D267EA"/>
    <w:rsid w:val="00D26D84"/>
    <w:rsid w:val="00D270A1"/>
    <w:rsid w:val="00D27E15"/>
    <w:rsid w:val="00D31181"/>
    <w:rsid w:val="00D31C24"/>
    <w:rsid w:val="00D328F1"/>
    <w:rsid w:val="00D33306"/>
    <w:rsid w:val="00D33909"/>
    <w:rsid w:val="00D33E3D"/>
    <w:rsid w:val="00D34230"/>
    <w:rsid w:val="00D34BF8"/>
    <w:rsid w:val="00D34C2B"/>
    <w:rsid w:val="00D3655A"/>
    <w:rsid w:val="00D365A6"/>
    <w:rsid w:val="00D36741"/>
    <w:rsid w:val="00D374EF"/>
    <w:rsid w:val="00D37B21"/>
    <w:rsid w:val="00D37CFD"/>
    <w:rsid w:val="00D404CD"/>
    <w:rsid w:val="00D41540"/>
    <w:rsid w:val="00D418A7"/>
    <w:rsid w:val="00D4205B"/>
    <w:rsid w:val="00D42565"/>
    <w:rsid w:val="00D426C9"/>
    <w:rsid w:val="00D427A6"/>
    <w:rsid w:val="00D42B2D"/>
    <w:rsid w:val="00D43DB2"/>
    <w:rsid w:val="00D43ECA"/>
    <w:rsid w:val="00D4457A"/>
    <w:rsid w:val="00D45093"/>
    <w:rsid w:val="00D45150"/>
    <w:rsid w:val="00D457B5"/>
    <w:rsid w:val="00D46443"/>
    <w:rsid w:val="00D46713"/>
    <w:rsid w:val="00D47FCB"/>
    <w:rsid w:val="00D50179"/>
    <w:rsid w:val="00D511C7"/>
    <w:rsid w:val="00D51355"/>
    <w:rsid w:val="00D52F76"/>
    <w:rsid w:val="00D5390D"/>
    <w:rsid w:val="00D542F3"/>
    <w:rsid w:val="00D54420"/>
    <w:rsid w:val="00D54912"/>
    <w:rsid w:val="00D55AC4"/>
    <w:rsid w:val="00D55D1F"/>
    <w:rsid w:val="00D60290"/>
    <w:rsid w:val="00D60B18"/>
    <w:rsid w:val="00D62253"/>
    <w:rsid w:val="00D63FEA"/>
    <w:rsid w:val="00D64872"/>
    <w:rsid w:val="00D65683"/>
    <w:rsid w:val="00D66BB9"/>
    <w:rsid w:val="00D66F66"/>
    <w:rsid w:val="00D67768"/>
    <w:rsid w:val="00D67CCB"/>
    <w:rsid w:val="00D70460"/>
    <w:rsid w:val="00D70807"/>
    <w:rsid w:val="00D72A0B"/>
    <w:rsid w:val="00D734CB"/>
    <w:rsid w:val="00D7365A"/>
    <w:rsid w:val="00D7398F"/>
    <w:rsid w:val="00D73AAD"/>
    <w:rsid w:val="00D7446A"/>
    <w:rsid w:val="00D746B1"/>
    <w:rsid w:val="00D74BA6"/>
    <w:rsid w:val="00D74D19"/>
    <w:rsid w:val="00D75A6C"/>
    <w:rsid w:val="00D767B2"/>
    <w:rsid w:val="00D76A71"/>
    <w:rsid w:val="00D76FAE"/>
    <w:rsid w:val="00D77A52"/>
    <w:rsid w:val="00D801B6"/>
    <w:rsid w:val="00D80878"/>
    <w:rsid w:val="00D81065"/>
    <w:rsid w:val="00D814C0"/>
    <w:rsid w:val="00D81A83"/>
    <w:rsid w:val="00D81F05"/>
    <w:rsid w:val="00D82521"/>
    <w:rsid w:val="00D829CE"/>
    <w:rsid w:val="00D83868"/>
    <w:rsid w:val="00D84BF7"/>
    <w:rsid w:val="00D84C8C"/>
    <w:rsid w:val="00D84E31"/>
    <w:rsid w:val="00D86557"/>
    <w:rsid w:val="00D86811"/>
    <w:rsid w:val="00D875D2"/>
    <w:rsid w:val="00D9186D"/>
    <w:rsid w:val="00D91933"/>
    <w:rsid w:val="00D92001"/>
    <w:rsid w:val="00D92361"/>
    <w:rsid w:val="00D92D33"/>
    <w:rsid w:val="00D93E0E"/>
    <w:rsid w:val="00D93F9A"/>
    <w:rsid w:val="00D943E9"/>
    <w:rsid w:val="00D94F53"/>
    <w:rsid w:val="00D95C10"/>
    <w:rsid w:val="00D95CE2"/>
    <w:rsid w:val="00D963BF"/>
    <w:rsid w:val="00D96573"/>
    <w:rsid w:val="00D96D03"/>
    <w:rsid w:val="00D96D42"/>
    <w:rsid w:val="00D97898"/>
    <w:rsid w:val="00DA0C8A"/>
    <w:rsid w:val="00DA0D8B"/>
    <w:rsid w:val="00DA0EFE"/>
    <w:rsid w:val="00DA1C50"/>
    <w:rsid w:val="00DA2237"/>
    <w:rsid w:val="00DA27DD"/>
    <w:rsid w:val="00DA3162"/>
    <w:rsid w:val="00DA3188"/>
    <w:rsid w:val="00DA3892"/>
    <w:rsid w:val="00DA38A0"/>
    <w:rsid w:val="00DA42B3"/>
    <w:rsid w:val="00DA57AC"/>
    <w:rsid w:val="00DA6764"/>
    <w:rsid w:val="00DA6E10"/>
    <w:rsid w:val="00DA6E78"/>
    <w:rsid w:val="00DA7155"/>
    <w:rsid w:val="00DB0645"/>
    <w:rsid w:val="00DB1930"/>
    <w:rsid w:val="00DB3619"/>
    <w:rsid w:val="00DB36A9"/>
    <w:rsid w:val="00DB3AC0"/>
    <w:rsid w:val="00DB3CF5"/>
    <w:rsid w:val="00DB3F53"/>
    <w:rsid w:val="00DB40F5"/>
    <w:rsid w:val="00DB588F"/>
    <w:rsid w:val="00DB680A"/>
    <w:rsid w:val="00DB6AA6"/>
    <w:rsid w:val="00DB6F3C"/>
    <w:rsid w:val="00DC020A"/>
    <w:rsid w:val="00DC10BE"/>
    <w:rsid w:val="00DC11A1"/>
    <w:rsid w:val="00DC1A0B"/>
    <w:rsid w:val="00DC25DB"/>
    <w:rsid w:val="00DC302A"/>
    <w:rsid w:val="00DC3362"/>
    <w:rsid w:val="00DC4AED"/>
    <w:rsid w:val="00DC57A1"/>
    <w:rsid w:val="00DC57E2"/>
    <w:rsid w:val="00DC6115"/>
    <w:rsid w:val="00DC6F1A"/>
    <w:rsid w:val="00DC70C0"/>
    <w:rsid w:val="00DC7801"/>
    <w:rsid w:val="00DC78BF"/>
    <w:rsid w:val="00DD0416"/>
    <w:rsid w:val="00DD0CFA"/>
    <w:rsid w:val="00DD1F44"/>
    <w:rsid w:val="00DD23F2"/>
    <w:rsid w:val="00DD2A0C"/>
    <w:rsid w:val="00DD3D1A"/>
    <w:rsid w:val="00DD3FF7"/>
    <w:rsid w:val="00DD412F"/>
    <w:rsid w:val="00DD4290"/>
    <w:rsid w:val="00DD5160"/>
    <w:rsid w:val="00DD58EF"/>
    <w:rsid w:val="00DD5F66"/>
    <w:rsid w:val="00DD6448"/>
    <w:rsid w:val="00DD70AD"/>
    <w:rsid w:val="00DD72F1"/>
    <w:rsid w:val="00DD7514"/>
    <w:rsid w:val="00DE0FAC"/>
    <w:rsid w:val="00DE16F6"/>
    <w:rsid w:val="00DE1905"/>
    <w:rsid w:val="00DE1F98"/>
    <w:rsid w:val="00DE1FEE"/>
    <w:rsid w:val="00DE375C"/>
    <w:rsid w:val="00DE3A27"/>
    <w:rsid w:val="00DE3BC1"/>
    <w:rsid w:val="00DE3FD9"/>
    <w:rsid w:val="00DE4367"/>
    <w:rsid w:val="00DE4A44"/>
    <w:rsid w:val="00DE4CAA"/>
    <w:rsid w:val="00DE5409"/>
    <w:rsid w:val="00DE5A4B"/>
    <w:rsid w:val="00DE6040"/>
    <w:rsid w:val="00DE6AF8"/>
    <w:rsid w:val="00DE7470"/>
    <w:rsid w:val="00DF001E"/>
    <w:rsid w:val="00DF036E"/>
    <w:rsid w:val="00DF06CF"/>
    <w:rsid w:val="00DF0909"/>
    <w:rsid w:val="00DF0B0C"/>
    <w:rsid w:val="00DF1A3B"/>
    <w:rsid w:val="00DF1AA3"/>
    <w:rsid w:val="00DF21B8"/>
    <w:rsid w:val="00DF3744"/>
    <w:rsid w:val="00DF3B69"/>
    <w:rsid w:val="00DF44AC"/>
    <w:rsid w:val="00DF4757"/>
    <w:rsid w:val="00DF4FA3"/>
    <w:rsid w:val="00DF5B02"/>
    <w:rsid w:val="00DF621A"/>
    <w:rsid w:val="00DF6C4A"/>
    <w:rsid w:val="00DF70B4"/>
    <w:rsid w:val="00DF7EFA"/>
    <w:rsid w:val="00E001FE"/>
    <w:rsid w:val="00E0041E"/>
    <w:rsid w:val="00E02407"/>
    <w:rsid w:val="00E02794"/>
    <w:rsid w:val="00E0316A"/>
    <w:rsid w:val="00E03458"/>
    <w:rsid w:val="00E03DCE"/>
    <w:rsid w:val="00E0441F"/>
    <w:rsid w:val="00E048C8"/>
    <w:rsid w:val="00E05B0E"/>
    <w:rsid w:val="00E06381"/>
    <w:rsid w:val="00E073BE"/>
    <w:rsid w:val="00E07663"/>
    <w:rsid w:val="00E1090C"/>
    <w:rsid w:val="00E10D34"/>
    <w:rsid w:val="00E1156E"/>
    <w:rsid w:val="00E11B2C"/>
    <w:rsid w:val="00E11C6E"/>
    <w:rsid w:val="00E12608"/>
    <w:rsid w:val="00E12E8F"/>
    <w:rsid w:val="00E13456"/>
    <w:rsid w:val="00E151A3"/>
    <w:rsid w:val="00E15220"/>
    <w:rsid w:val="00E15403"/>
    <w:rsid w:val="00E15F28"/>
    <w:rsid w:val="00E16018"/>
    <w:rsid w:val="00E1620B"/>
    <w:rsid w:val="00E16978"/>
    <w:rsid w:val="00E16F1B"/>
    <w:rsid w:val="00E176D2"/>
    <w:rsid w:val="00E176E2"/>
    <w:rsid w:val="00E2012F"/>
    <w:rsid w:val="00E2168F"/>
    <w:rsid w:val="00E2285B"/>
    <w:rsid w:val="00E2293B"/>
    <w:rsid w:val="00E22DBC"/>
    <w:rsid w:val="00E23327"/>
    <w:rsid w:val="00E23CCD"/>
    <w:rsid w:val="00E242BE"/>
    <w:rsid w:val="00E25013"/>
    <w:rsid w:val="00E25333"/>
    <w:rsid w:val="00E2555E"/>
    <w:rsid w:val="00E276A2"/>
    <w:rsid w:val="00E3024A"/>
    <w:rsid w:val="00E306D7"/>
    <w:rsid w:val="00E30AF9"/>
    <w:rsid w:val="00E30C68"/>
    <w:rsid w:val="00E320A8"/>
    <w:rsid w:val="00E32272"/>
    <w:rsid w:val="00E330D5"/>
    <w:rsid w:val="00E33122"/>
    <w:rsid w:val="00E3355D"/>
    <w:rsid w:val="00E3360B"/>
    <w:rsid w:val="00E33FE9"/>
    <w:rsid w:val="00E34144"/>
    <w:rsid w:val="00E3511C"/>
    <w:rsid w:val="00E35C70"/>
    <w:rsid w:val="00E35E80"/>
    <w:rsid w:val="00E36D3F"/>
    <w:rsid w:val="00E376B8"/>
    <w:rsid w:val="00E37819"/>
    <w:rsid w:val="00E37872"/>
    <w:rsid w:val="00E37996"/>
    <w:rsid w:val="00E402FE"/>
    <w:rsid w:val="00E40479"/>
    <w:rsid w:val="00E40C87"/>
    <w:rsid w:val="00E40E7C"/>
    <w:rsid w:val="00E41F0E"/>
    <w:rsid w:val="00E426A0"/>
    <w:rsid w:val="00E42762"/>
    <w:rsid w:val="00E42FB9"/>
    <w:rsid w:val="00E43706"/>
    <w:rsid w:val="00E43775"/>
    <w:rsid w:val="00E44AF5"/>
    <w:rsid w:val="00E4570C"/>
    <w:rsid w:val="00E457CB"/>
    <w:rsid w:val="00E46057"/>
    <w:rsid w:val="00E50409"/>
    <w:rsid w:val="00E508B6"/>
    <w:rsid w:val="00E51033"/>
    <w:rsid w:val="00E518EF"/>
    <w:rsid w:val="00E51EFD"/>
    <w:rsid w:val="00E51F86"/>
    <w:rsid w:val="00E52412"/>
    <w:rsid w:val="00E525AB"/>
    <w:rsid w:val="00E529DC"/>
    <w:rsid w:val="00E53ACF"/>
    <w:rsid w:val="00E543DF"/>
    <w:rsid w:val="00E54FC3"/>
    <w:rsid w:val="00E55212"/>
    <w:rsid w:val="00E559AA"/>
    <w:rsid w:val="00E55B6B"/>
    <w:rsid w:val="00E56AC0"/>
    <w:rsid w:val="00E57CAD"/>
    <w:rsid w:val="00E60217"/>
    <w:rsid w:val="00E6031F"/>
    <w:rsid w:val="00E61538"/>
    <w:rsid w:val="00E619E1"/>
    <w:rsid w:val="00E61B63"/>
    <w:rsid w:val="00E628B5"/>
    <w:rsid w:val="00E62DEE"/>
    <w:rsid w:val="00E63639"/>
    <w:rsid w:val="00E63C6E"/>
    <w:rsid w:val="00E64107"/>
    <w:rsid w:val="00E65130"/>
    <w:rsid w:val="00E6584D"/>
    <w:rsid w:val="00E65D2F"/>
    <w:rsid w:val="00E66ABA"/>
    <w:rsid w:val="00E66FA2"/>
    <w:rsid w:val="00E677B0"/>
    <w:rsid w:val="00E67A3D"/>
    <w:rsid w:val="00E67E57"/>
    <w:rsid w:val="00E70490"/>
    <w:rsid w:val="00E706CB"/>
    <w:rsid w:val="00E70F1E"/>
    <w:rsid w:val="00E71102"/>
    <w:rsid w:val="00E72ABC"/>
    <w:rsid w:val="00E73879"/>
    <w:rsid w:val="00E73AD2"/>
    <w:rsid w:val="00E75FB4"/>
    <w:rsid w:val="00E769B0"/>
    <w:rsid w:val="00E77796"/>
    <w:rsid w:val="00E80B3D"/>
    <w:rsid w:val="00E80EA4"/>
    <w:rsid w:val="00E817D1"/>
    <w:rsid w:val="00E819EF"/>
    <w:rsid w:val="00E81D6B"/>
    <w:rsid w:val="00E82212"/>
    <w:rsid w:val="00E826C6"/>
    <w:rsid w:val="00E8288B"/>
    <w:rsid w:val="00E8360A"/>
    <w:rsid w:val="00E83AA4"/>
    <w:rsid w:val="00E83DBF"/>
    <w:rsid w:val="00E848F5"/>
    <w:rsid w:val="00E85279"/>
    <w:rsid w:val="00E85574"/>
    <w:rsid w:val="00E85D3E"/>
    <w:rsid w:val="00E862D6"/>
    <w:rsid w:val="00E869E7"/>
    <w:rsid w:val="00E86F30"/>
    <w:rsid w:val="00E8701D"/>
    <w:rsid w:val="00E87C39"/>
    <w:rsid w:val="00E87CAD"/>
    <w:rsid w:val="00E90134"/>
    <w:rsid w:val="00E9033C"/>
    <w:rsid w:val="00E90705"/>
    <w:rsid w:val="00E92250"/>
    <w:rsid w:val="00E92268"/>
    <w:rsid w:val="00E92337"/>
    <w:rsid w:val="00E9378F"/>
    <w:rsid w:val="00E93C65"/>
    <w:rsid w:val="00E93F05"/>
    <w:rsid w:val="00E93FAB"/>
    <w:rsid w:val="00E94291"/>
    <w:rsid w:val="00E94F5F"/>
    <w:rsid w:val="00E950C6"/>
    <w:rsid w:val="00E953A9"/>
    <w:rsid w:val="00E95AE0"/>
    <w:rsid w:val="00E961E8"/>
    <w:rsid w:val="00E971B1"/>
    <w:rsid w:val="00E9742F"/>
    <w:rsid w:val="00E97B6B"/>
    <w:rsid w:val="00EA08CB"/>
    <w:rsid w:val="00EA0E4D"/>
    <w:rsid w:val="00EA0FEC"/>
    <w:rsid w:val="00EA112D"/>
    <w:rsid w:val="00EA115A"/>
    <w:rsid w:val="00EA40B7"/>
    <w:rsid w:val="00EA4B8C"/>
    <w:rsid w:val="00EA5339"/>
    <w:rsid w:val="00EA5E26"/>
    <w:rsid w:val="00EA6C68"/>
    <w:rsid w:val="00EA753A"/>
    <w:rsid w:val="00EA7A3F"/>
    <w:rsid w:val="00EA7FCB"/>
    <w:rsid w:val="00EB0A4E"/>
    <w:rsid w:val="00EB1DDB"/>
    <w:rsid w:val="00EB267D"/>
    <w:rsid w:val="00EB2BC3"/>
    <w:rsid w:val="00EB3077"/>
    <w:rsid w:val="00EB4C2C"/>
    <w:rsid w:val="00EB5599"/>
    <w:rsid w:val="00EB5C92"/>
    <w:rsid w:val="00EB6199"/>
    <w:rsid w:val="00EB6CC9"/>
    <w:rsid w:val="00EB7AAB"/>
    <w:rsid w:val="00EC0927"/>
    <w:rsid w:val="00EC1F09"/>
    <w:rsid w:val="00EC1F8D"/>
    <w:rsid w:val="00EC2621"/>
    <w:rsid w:val="00EC2C40"/>
    <w:rsid w:val="00EC2F16"/>
    <w:rsid w:val="00EC328E"/>
    <w:rsid w:val="00EC4B4E"/>
    <w:rsid w:val="00EC6747"/>
    <w:rsid w:val="00EC717D"/>
    <w:rsid w:val="00EC7563"/>
    <w:rsid w:val="00EC7C76"/>
    <w:rsid w:val="00ED02AB"/>
    <w:rsid w:val="00ED0563"/>
    <w:rsid w:val="00ED2292"/>
    <w:rsid w:val="00ED291D"/>
    <w:rsid w:val="00ED357A"/>
    <w:rsid w:val="00ED3676"/>
    <w:rsid w:val="00ED43F7"/>
    <w:rsid w:val="00ED4F10"/>
    <w:rsid w:val="00ED50E9"/>
    <w:rsid w:val="00ED55CF"/>
    <w:rsid w:val="00ED59FE"/>
    <w:rsid w:val="00ED5D8C"/>
    <w:rsid w:val="00ED6AB7"/>
    <w:rsid w:val="00ED6C17"/>
    <w:rsid w:val="00ED7086"/>
    <w:rsid w:val="00ED73AE"/>
    <w:rsid w:val="00ED7773"/>
    <w:rsid w:val="00EE0373"/>
    <w:rsid w:val="00EE0C02"/>
    <w:rsid w:val="00EE19F5"/>
    <w:rsid w:val="00EE21CE"/>
    <w:rsid w:val="00EE384C"/>
    <w:rsid w:val="00EE4AC0"/>
    <w:rsid w:val="00EE4E8C"/>
    <w:rsid w:val="00EE5767"/>
    <w:rsid w:val="00EE791C"/>
    <w:rsid w:val="00EE7C43"/>
    <w:rsid w:val="00EE7DC7"/>
    <w:rsid w:val="00EF142E"/>
    <w:rsid w:val="00EF167E"/>
    <w:rsid w:val="00EF1EDA"/>
    <w:rsid w:val="00EF1F23"/>
    <w:rsid w:val="00EF221E"/>
    <w:rsid w:val="00EF2BE6"/>
    <w:rsid w:val="00EF39BD"/>
    <w:rsid w:val="00EF424E"/>
    <w:rsid w:val="00EF5455"/>
    <w:rsid w:val="00EF5953"/>
    <w:rsid w:val="00EF7722"/>
    <w:rsid w:val="00F007D5"/>
    <w:rsid w:val="00F00DD9"/>
    <w:rsid w:val="00F0165F"/>
    <w:rsid w:val="00F01F77"/>
    <w:rsid w:val="00F030D5"/>
    <w:rsid w:val="00F0321E"/>
    <w:rsid w:val="00F0335E"/>
    <w:rsid w:val="00F04CA4"/>
    <w:rsid w:val="00F04D57"/>
    <w:rsid w:val="00F050AC"/>
    <w:rsid w:val="00F06070"/>
    <w:rsid w:val="00F103AA"/>
    <w:rsid w:val="00F11605"/>
    <w:rsid w:val="00F11DB4"/>
    <w:rsid w:val="00F1257D"/>
    <w:rsid w:val="00F126DD"/>
    <w:rsid w:val="00F13B37"/>
    <w:rsid w:val="00F13C68"/>
    <w:rsid w:val="00F150F4"/>
    <w:rsid w:val="00F15E48"/>
    <w:rsid w:val="00F15F30"/>
    <w:rsid w:val="00F164C7"/>
    <w:rsid w:val="00F16536"/>
    <w:rsid w:val="00F20222"/>
    <w:rsid w:val="00F20900"/>
    <w:rsid w:val="00F21232"/>
    <w:rsid w:val="00F212A5"/>
    <w:rsid w:val="00F21607"/>
    <w:rsid w:val="00F21C6D"/>
    <w:rsid w:val="00F2232A"/>
    <w:rsid w:val="00F236B3"/>
    <w:rsid w:val="00F23EFC"/>
    <w:rsid w:val="00F25160"/>
    <w:rsid w:val="00F26576"/>
    <w:rsid w:val="00F267F7"/>
    <w:rsid w:val="00F27534"/>
    <w:rsid w:val="00F27A56"/>
    <w:rsid w:val="00F304D0"/>
    <w:rsid w:val="00F307A3"/>
    <w:rsid w:val="00F30B35"/>
    <w:rsid w:val="00F30B53"/>
    <w:rsid w:val="00F31A67"/>
    <w:rsid w:val="00F3250D"/>
    <w:rsid w:val="00F32D1B"/>
    <w:rsid w:val="00F331C4"/>
    <w:rsid w:val="00F33574"/>
    <w:rsid w:val="00F33586"/>
    <w:rsid w:val="00F33BE0"/>
    <w:rsid w:val="00F3408C"/>
    <w:rsid w:val="00F34EB7"/>
    <w:rsid w:val="00F35BF4"/>
    <w:rsid w:val="00F36BFE"/>
    <w:rsid w:val="00F37252"/>
    <w:rsid w:val="00F406DE"/>
    <w:rsid w:val="00F406ED"/>
    <w:rsid w:val="00F412CA"/>
    <w:rsid w:val="00F417C8"/>
    <w:rsid w:val="00F42D38"/>
    <w:rsid w:val="00F42DC2"/>
    <w:rsid w:val="00F42E6F"/>
    <w:rsid w:val="00F43DE0"/>
    <w:rsid w:val="00F43FB3"/>
    <w:rsid w:val="00F44044"/>
    <w:rsid w:val="00F4434A"/>
    <w:rsid w:val="00F44651"/>
    <w:rsid w:val="00F44712"/>
    <w:rsid w:val="00F44925"/>
    <w:rsid w:val="00F44A74"/>
    <w:rsid w:val="00F44E69"/>
    <w:rsid w:val="00F45685"/>
    <w:rsid w:val="00F4599B"/>
    <w:rsid w:val="00F46232"/>
    <w:rsid w:val="00F5016C"/>
    <w:rsid w:val="00F507DC"/>
    <w:rsid w:val="00F50BE5"/>
    <w:rsid w:val="00F50C5C"/>
    <w:rsid w:val="00F527A6"/>
    <w:rsid w:val="00F52CAD"/>
    <w:rsid w:val="00F53051"/>
    <w:rsid w:val="00F53687"/>
    <w:rsid w:val="00F53F17"/>
    <w:rsid w:val="00F54465"/>
    <w:rsid w:val="00F54949"/>
    <w:rsid w:val="00F55D25"/>
    <w:rsid w:val="00F568DE"/>
    <w:rsid w:val="00F570C5"/>
    <w:rsid w:val="00F57B05"/>
    <w:rsid w:val="00F60854"/>
    <w:rsid w:val="00F62F59"/>
    <w:rsid w:val="00F632E6"/>
    <w:rsid w:val="00F6351A"/>
    <w:rsid w:val="00F63CA5"/>
    <w:rsid w:val="00F63CE7"/>
    <w:rsid w:val="00F63E77"/>
    <w:rsid w:val="00F641A7"/>
    <w:rsid w:val="00F65455"/>
    <w:rsid w:val="00F65520"/>
    <w:rsid w:val="00F65F6A"/>
    <w:rsid w:val="00F66546"/>
    <w:rsid w:val="00F66A9A"/>
    <w:rsid w:val="00F66B9E"/>
    <w:rsid w:val="00F67596"/>
    <w:rsid w:val="00F6781B"/>
    <w:rsid w:val="00F67894"/>
    <w:rsid w:val="00F70861"/>
    <w:rsid w:val="00F70E76"/>
    <w:rsid w:val="00F71A3C"/>
    <w:rsid w:val="00F71B37"/>
    <w:rsid w:val="00F72ECD"/>
    <w:rsid w:val="00F7370F"/>
    <w:rsid w:val="00F743FD"/>
    <w:rsid w:val="00F745CD"/>
    <w:rsid w:val="00F7464C"/>
    <w:rsid w:val="00F75598"/>
    <w:rsid w:val="00F75A49"/>
    <w:rsid w:val="00F75ABA"/>
    <w:rsid w:val="00F76A0F"/>
    <w:rsid w:val="00F76E47"/>
    <w:rsid w:val="00F770C8"/>
    <w:rsid w:val="00F7770C"/>
    <w:rsid w:val="00F77E80"/>
    <w:rsid w:val="00F80124"/>
    <w:rsid w:val="00F81B12"/>
    <w:rsid w:val="00F82774"/>
    <w:rsid w:val="00F827D7"/>
    <w:rsid w:val="00F828E7"/>
    <w:rsid w:val="00F82AA6"/>
    <w:rsid w:val="00F82C54"/>
    <w:rsid w:val="00F82DA6"/>
    <w:rsid w:val="00F82E6B"/>
    <w:rsid w:val="00F83105"/>
    <w:rsid w:val="00F83F25"/>
    <w:rsid w:val="00F84D11"/>
    <w:rsid w:val="00F8502B"/>
    <w:rsid w:val="00F8578B"/>
    <w:rsid w:val="00F85C02"/>
    <w:rsid w:val="00F863E9"/>
    <w:rsid w:val="00F8726B"/>
    <w:rsid w:val="00F87C31"/>
    <w:rsid w:val="00F90745"/>
    <w:rsid w:val="00F91329"/>
    <w:rsid w:val="00F92DFB"/>
    <w:rsid w:val="00F92E7E"/>
    <w:rsid w:val="00F9321F"/>
    <w:rsid w:val="00F94881"/>
    <w:rsid w:val="00F9491C"/>
    <w:rsid w:val="00F949C4"/>
    <w:rsid w:val="00F96EC2"/>
    <w:rsid w:val="00F9704F"/>
    <w:rsid w:val="00FA0A21"/>
    <w:rsid w:val="00FA0C4D"/>
    <w:rsid w:val="00FA12BB"/>
    <w:rsid w:val="00FA21F7"/>
    <w:rsid w:val="00FA25AF"/>
    <w:rsid w:val="00FA2E1A"/>
    <w:rsid w:val="00FA2FA1"/>
    <w:rsid w:val="00FA3292"/>
    <w:rsid w:val="00FA4236"/>
    <w:rsid w:val="00FA4A09"/>
    <w:rsid w:val="00FA4A29"/>
    <w:rsid w:val="00FA4D0C"/>
    <w:rsid w:val="00FA4F45"/>
    <w:rsid w:val="00FA514C"/>
    <w:rsid w:val="00FA580D"/>
    <w:rsid w:val="00FA5D6D"/>
    <w:rsid w:val="00FA5DD4"/>
    <w:rsid w:val="00FA65ED"/>
    <w:rsid w:val="00FA6761"/>
    <w:rsid w:val="00FA67FB"/>
    <w:rsid w:val="00FA6823"/>
    <w:rsid w:val="00FA72AB"/>
    <w:rsid w:val="00FB0467"/>
    <w:rsid w:val="00FB0BBF"/>
    <w:rsid w:val="00FB0DC3"/>
    <w:rsid w:val="00FB14F0"/>
    <w:rsid w:val="00FB2394"/>
    <w:rsid w:val="00FB2941"/>
    <w:rsid w:val="00FB38D4"/>
    <w:rsid w:val="00FB3A89"/>
    <w:rsid w:val="00FB3D83"/>
    <w:rsid w:val="00FB4072"/>
    <w:rsid w:val="00FB43C1"/>
    <w:rsid w:val="00FB44C7"/>
    <w:rsid w:val="00FB4A89"/>
    <w:rsid w:val="00FB5305"/>
    <w:rsid w:val="00FC2A22"/>
    <w:rsid w:val="00FC406F"/>
    <w:rsid w:val="00FC43E2"/>
    <w:rsid w:val="00FC46CE"/>
    <w:rsid w:val="00FC499D"/>
    <w:rsid w:val="00FC50D0"/>
    <w:rsid w:val="00FC5A54"/>
    <w:rsid w:val="00FC61A7"/>
    <w:rsid w:val="00FC6B93"/>
    <w:rsid w:val="00FC6BB4"/>
    <w:rsid w:val="00FC7433"/>
    <w:rsid w:val="00FC7434"/>
    <w:rsid w:val="00FD1424"/>
    <w:rsid w:val="00FD15EE"/>
    <w:rsid w:val="00FD1BA6"/>
    <w:rsid w:val="00FD25A2"/>
    <w:rsid w:val="00FD46A2"/>
    <w:rsid w:val="00FD5DA8"/>
    <w:rsid w:val="00FD6D3E"/>
    <w:rsid w:val="00FD6DD6"/>
    <w:rsid w:val="00FD7DCC"/>
    <w:rsid w:val="00FE0417"/>
    <w:rsid w:val="00FE0DA7"/>
    <w:rsid w:val="00FE201A"/>
    <w:rsid w:val="00FE3DE2"/>
    <w:rsid w:val="00FE5A01"/>
    <w:rsid w:val="00FE5DCF"/>
    <w:rsid w:val="00FE7E28"/>
    <w:rsid w:val="00FF0268"/>
    <w:rsid w:val="00FF0F59"/>
    <w:rsid w:val="00FF1225"/>
    <w:rsid w:val="00FF157D"/>
    <w:rsid w:val="00FF17E5"/>
    <w:rsid w:val="00FF19E8"/>
    <w:rsid w:val="00FF231B"/>
    <w:rsid w:val="00FF2433"/>
    <w:rsid w:val="00FF250E"/>
    <w:rsid w:val="00FF262F"/>
    <w:rsid w:val="00FF395A"/>
    <w:rsid w:val="00FF4424"/>
    <w:rsid w:val="00FF4951"/>
    <w:rsid w:val="00FF4D49"/>
    <w:rsid w:val="00FF5287"/>
    <w:rsid w:val="00FF5CE9"/>
    <w:rsid w:val="00FF6469"/>
    <w:rsid w:val="00FF64ED"/>
    <w:rsid w:val="00FF7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B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2"/>
      </w:numPr>
      <w:ind w:right="-61"/>
      <w:outlineLvl w:val="1"/>
    </w:pPr>
    <w:rPr>
      <w:b/>
      <w:szCs w:val="20"/>
      <w:lang w:eastAsia="en-GB"/>
    </w:rPr>
  </w:style>
  <w:style w:type="paragraph" w:styleId="Heading3">
    <w:name w:val="heading 3"/>
    <w:basedOn w:val="Normal"/>
    <w:next w:val="Normal"/>
    <w:link w:val="Heading3Char"/>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lang w:eastAsia="en-GB"/>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8">
    <w:name w:val="heading 8"/>
    <w:basedOn w:val="Normal"/>
    <w:next w:val="Normal"/>
    <w:qFormat/>
    <w:pPr>
      <w:spacing w:before="240" w:after="60"/>
      <w:outlineLvl w:val="7"/>
    </w:pPr>
    <w:rPr>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1"/>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uiPriority w:val="99"/>
    <w:pPr>
      <w:ind w:left="1440" w:hanging="731"/>
    </w:pPr>
    <w:rPr>
      <w:b/>
      <w:szCs w:val="20"/>
      <w:lang w:eastAsia="en-GB"/>
    </w:rPr>
  </w:style>
  <w:style w:type="paragraph" w:styleId="BodyText">
    <w:name w:val="Body Text"/>
    <w:basedOn w:val="Normal"/>
    <w:link w:val="BodyTextChar"/>
    <w:uiPriority w:val="99"/>
    <w:pPr>
      <w:spacing w:after="12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NormalArial">
    <w:name w:val="Normal + Arial"/>
    <w:aliases w:val="Right:  0.01"/>
    <w:basedOn w:val="Normal"/>
    <w:pPr>
      <w:numPr>
        <w:numId w:val="1"/>
      </w:numPr>
      <w:tabs>
        <w:tab w:val="left" w:pos="2835"/>
      </w:tabs>
      <w:spacing w:line="360" w:lineRule="auto"/>
      <w:ind w:right="6"/>
    </w:pPr>
    <w:rPr>
      <w:rFonts w:ascii="Arial" w:hAnsi="Arial" w:cs="Arial"/>
    </w:rPr>
  </w:style>
  <w:style w:type="paragraph" w:styleId="BodyTextIndent3">
    <w:name w:val="Body Text Indent 3"/>
    <w:basedOn w:val="Normal"/>
    <w:pPr>
      <w:spacing w:after="120"/>
      <w:ind w:left="283"/>
    </w:pPr>
    <w:rPr>
      <w:sz w:val="16"/>
      <w:szCs w:val="16"/>
    </w:rPr>
  </w:style>
  <w:style w:type="paragraph" w:styleId="BodyTextIndent2">
    <w:name w:val="Body Text Indent 2"/>
    <w:basedOn w:val="Normal"/>
    <w:pPr>
      <w:spacing w:after="120" w:line="480" w:lineRule="auto"/>
      <w:ind w:left="283"/>
    </w:pPr>
    <w:rPr>
      <w:szCs w:val="20"/>
      <w:lang w:eastAsia="en-GB"/>
    </w:rPr>
  </w:style>
  <w:style w:type="paragraph" w:customStyle="1" w:styleId="S">
    <w:name w:val="S"/>
    <w:basedOn w:val="Normal"/>
    <w:pPr>
      <w:tabs>
        <w:tab w:val="left" w:pos="720"/>
        <w:tab w:val="left" w:pos="1440"/>
        <w:tab w:val="left" w:pos="2160"/>
        <w:tab w:val="left" w:pos="2880"/>
      </w:tabs>
      <w:spacing w:line="360" w:lineRule="auto"/>
      <w:jc w:val="both"/>
    </w:pPr>
    <w:rPr>
      <w:szCs w:val="20"/>
    </w:rPr>
  </w:style>
  <w:style w:type="paragraph" w:customStyle="1" w:styleId="Conditionhead">
    <w:name w:val="Condition head"/>
    <w:basedOn w:val="Normal"/>
    <w:pPr>
      <w:tabs>
        <w:tab w:val="left" w:pos="-720"/>
      </w:tabs>
      <w:suppressAutoHyphens/>
      <w:spacing w:line="360" w:lineRule="auto"/>
      <w:jc w:val="both"/>
    </w:pPr>
    <w:rPr>
      <w:b/>
      <w:szCs w:val="20"/>
    </w:rPr>
  </w:style>
  <w:style w:type="paragraph" w:styleId="BodyText3">
    <w:name w:val="Body Text 3"/>
    <w:basedOn w:val="Normal"/>
    <w:pPr>
      <w:spacing w:after="120"/>
    </w:pPr>
    <w:rPr>
      <w:sz w:val="16"/>
      <w:szCs w:val="16"/>
      <w:lang w:eastAsia="en-GB"/>
    </w:rPr>
  </w:style>
  <w:style w:type="paragraph" w:styleId="BlockText">
    <w:name w:val="Block Text"/>
    <w:basedOn w:val="Normal"/>
    <w:pPr>
      <w:tabs>
        <w:tab w:val="left" w:pos="1440"/>
        <w:tab w:val="left" w:pos="2160"/>
        <w:tab w:val="left" w:pos="2880"/>
      </w:tabs>
      <w:ind w:left="1276" w:right="6" w:hanging="567"/>
      <w:jc w:val="both"/>
    </w:pPr>
    <w:rPr>
      <w:rFonts w:ascii="Arial" w:hAnsi="Arial"/>
      <w:szCs w:val="20"/>
      <w:lang w:eastAsia="en-GB"/>
    </w:rPr>
  </w:style>
  <w:style w:type="paragraph" w:styleId="BodyText2">
    <w:name w:val="Body Text 2"/>
    <w:basedOn w:val="Normal"/>
    <w:pPr>
      <w:spacing w:after="120" w:line="480" w:lineRule="auto"/>
    </w:pPr>
    <w:rPr>
      <w:szCs w:val="20"/>
      <w:lang w:eastAsia="en-GB"/>
    </w:rPr>
  </w:style>
  <w:style w:type="paragraph" w:styleId="PlainText">
    <w:name w:val="Plain Text"/>
    <w:basedOn w:val="Normal"/>
    <w:pPr>
      <w:overflowPunct w:val="0"/>
      <w:autoSpaceDE w:val="0"/>
      <w:autoSpaceDN w:val="0"/>
      <w:adjustRightInd w:val="0"/>
      <w:textAlignment w:val="baseline"/>
    </w:pPr>
    <w:rPr>
      <w:rFonts w:ascii="Courier New" w:hAnsi="Courier New" w:cs="Courier New"/>
      <w:sz w:val="20"/>
      <w:szCs w:val="20"/>
      <w:lang w:eastAsia="en-GB"/>
    </w:rPr>
  </w:style>
  <w:style w:type="paragraph" w:styleId="BalloonText">
    <w:name w:val="Balloon Text"/>
    <w:basedOn w:val="Normal"/>
    <w:link w:val="BalloonTextChar"/>
    <w:uiPriority w:val="99"/>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NUMBEREDLISTALTL">
    <w:name w:val="NUMBERED LIST ALTL"/>
    <w:basedOn w:val="Heading1"/>
    <w:uiPriority w:val="99"/>
    <w:pPr>
      <w:keepNext w:val="0"/>
      <w:numPr>
        <w:numId w:val="3"/>
      </w:numPr>
      <w:tabs>
        <w:tab w:val="left" w:pos="2016"/>
        <w:tab w:val="left" w:pos="3024"/>
        <w:tab w:val="left" w:pos="4032"/>
        <w:tab w:val="left" w:pos="5040"/>
      </w:tabs>
      <w:spacing w:before="0" w:after="160"/>
      <w:jc w:val="both"/>
    </w:pPr>
    <w:rPr>
      <w:b w:val="0"/>
      <w:bCs w:val="0"/>
      <w:kern w:val="0"/>
      <w:sz w:val="22"/>
      <w:szCs w:val="22"/>
    </w:rPr>
  </w:style>
  <w:style w:type="paragraph" w:customStyle="1" w:styleId="MARGINSINGLEALTN">
    <w:name w:val="MARGIN SINGLE    ALTN"/>
    <w:basedOn w:val="Normal"/>
    <w:uiPriority w:val="99"/>
    <w:pPr>
      <w:tabs>
        <w:tab w:val="left" w:pos="1008"/>
        <w:tab w:val="left" w:pos="2016"/>
        <w:tab w:val="left" w:pos="3024"/>
        <w:tab w:val="left" w:pos="4032"/>
        <w:tab w:val="left" w:pos="5040"/>
      </w:tabs>
      <w:jc w:val="both"/>
    </w:pPr>
    <w:rPr>
      <w:rFonts w:ascii="Arial" w:hAnsi="Arial" w:cs="Arial"/>
      <w:bCs/>
      <w:sz w:val="22"/>
    </w:rPr>
  </w:style>
  <w:style w:type="paragraph" w:styleId="CommentSubject">
    <w:name w:val="annotation subject"/>
    <w:basedOn w:val="CommentText"/>
    <w:next w:val="CommentText"/>
    <w:link w:val="CommentSubjectChar"/>
    <w:uiPriority w:val="99"/>
    <w:semiHidden/>
    <w:rPr>
      <w:b/>
      <w:bCs/>
    </w:rPr>
  </w:style>
  <w:style w:type="character" w:customStyle="1" w:styleId="HeaderChar1">
    <w:name w:val="Header Char1"/>
    <w:aliases w:val="h Char"/>
    <w:link w:val="Header"/>
    <w:locked/>
    <w:rPr>
      <w:sz w:val="24"/>
      <w:szCs w:val="24"/>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Strong">
    <w:name w:val="Strong"/>
    <w:uiPriority w:val="22"/>
    <w:qFormat/>
    <w:rPr>
      <w:b/>
      <w:bCs/>
    </w:rPr>
  </w:style>
  <w:style w:type="paragraph" w:styleId="NormalWeb">
    <w:name w:val="Normal (Web)"/>
    <w:basedOn w:val="Normal"/>
    <w:pPr>
      <w:spacing w:before="100" w:beforeAutospacing="1" w:after="100" w:afterAutospacing="1"/>
    </w:pPr>
    <w:rPr>
      <w:lang w:val="en-US"/>
    </w:rPr>
  </w:style>
  <w:style w:type="paragraph" w:customStyle="1" w:styleId="EGFont">
    <w:name w:val="EG Font"/>
    <w:pPr>
      <w:jc w:val="both"/>
    </w:pPr>
    <w:rPr>
      <w:rFonts w:ascii="Arial" w:hAnsi="Arial"/>
      <w:sz w:val="22"/>
      <w:szCs w:val="22"/>
    </w:rPr>
  </w:style>
  <w:style w:type="paragraph" w:customStyle="1" w:styleId="Sch2stylea">
    <w:name w:val="Sch (2style) (a)"/>
    <w:basedOn w:val="Normal"/>
    <w:pPr>
      <w:numPr>
        <w:ilvl w:val="1"/>
        <w:numId w:val="4"/>
      </w:numPr>
      <w:spacing w:before="120" w:after="120" w:line="300" w:lineRule="exact"/>
      <w:jc w:val="both"/>
    </w:pPr>
    <w:rPr>
      <w:sz w:val="22"/>
      <w:szCs w:val="20"/>
    </w:rPr>
  </w:style>
  <w:style w:type="paragraph" w:customStyle="1" w:styleId="StyleBodyText2Left0cm">
    <w:name w:val="Style Body Text 2 + Left:  0 cm"/>
    <w:basedOn w:val="BodyText2"/>
    <w:link w:val="StyleBodyText2Left0cmChar"/>
    <w:pPr>
      <w:numPr>
        <w:numId w:val="4"/>
      </w:numPr>
      <w:spacing w:before="120" w:line="240" w:lineRule="auto"/>
    </w:pPr>
    <w:rPr>
      <w:lang w:val="en-US"/>
    </w:rPr>
  </w:style>
  <w:style w:type="character" w:customStyle="1" w:styleId="StyleBodyText2Left0cmChar">
    <w:name w:val="Style Body Text 2 + Left:  0 cm Char"/>
    <w:link w:val="StyleBodyText2Left0cm"/>
    <w:rPr>
      <w:sz w:val="24"/>
      <w:lang w:val="en-US"/>
    </w:rPr>
  </w:style>
  <w:style w:type="paragraph" w:customStyle="1" w:styleId="Sch1styleclause">
    <w:name w:val="Sch  (1style) clause"/>
    <w:basedOn w:val="Normal"/>
    <w:pPr>
      <w:numPr>
        <w:numId w:val="5"/>
      </w:numPr>
      <w:spacing w:before="320" w:line="300" w:lineRule="atLeast"/>
      <w:jc w:val="both"/>
      <w:outlineLvl w:val="0"/>
    </w:pPr>
    <w:rPr>
      <w:b/>
      <w:smallCaps/>
      <w:sz w:val="22"/>
      <w:szCs w:val="20"/>
    </w:rPr>
  </w:style>
  <w:style w:type="paragraph" w:customStyle="1" w:styleId="Sch1stylesubclause">
    <w:name w:val="Sch  (1style) sub clause"/>
    <w:basedOn w:val="Normal"/>
    <w:pPr>
      <w:numPr>
        <w:ilvl w:val="1"/>
        <w:numId w:val="5"/>
      </w:numPr>
      <w:spacing w:before="120" w:after="120"/>
      <w:outlineLvl w:val="1"/>
    </w:pPr>
    <w:rPr>
      <w:color w:val="000000"/>
      <w:szCs w:val="20"/>
    </w:rPr>
  </w:style>
  <w:style w:type="paragraph" w:customStyle="1" w:styleId="Sch1stylesubpara">
    <w:name w:val="Sch (1style) sub para"/>
    <w:basedOn w:val="Heading4"/>
    <w:pPr>
      <w:keepNext w:val="0"/>
      <w:widowControl w:val="0"/>
      <w:numPr>
        <w:numId w:val="5"/>
      </w:numPr>
      <w:tabs>
        <w:tab w:val="left" w:pos="2261"/>
      </w:tabs>
      <w:autoSpaceDE w:val="0"/>
      <w:autoSpaceDN w:val="0"/>
      <w:adjustRightInd w:val="0"/>
      <w:spacing w:before="0" w:after="120" w:line="300" w:lineRule="atLeast"/>
      <w:jc w:val="both"/>
    </w:pPr>
    <w:rPr>
      <w:b w:val="0"/>
      <w:bCs w:val="0"/>
      <w:sz w:val="20"/>
      <w:szCs w:val="20"/>
      <w:lang w:val="de-DE" w:eastAsia="en-US"/>
    </w:rPr>
  </w:style>
  <w:style w:type="character" w:styleId="Emphasis">
    <w:name w:val="Emphasis"/>
    <w:qFormat/>
    <w:rPr>
      <w:i/>
      <w:iCs/>
    </w:rPr>
  </w:style>
  <w:style w:type="paragraph" w:customStyle="1" w:styleId="msolistparagraph0">
    <w:name w:val="msolistparagraph"/>
    <w:basedOn w:val="Normal"/>
    <w:pPr>
      <w:ind w:left="720"/>
    </w:pPr>
    <w:rPr>
      <w:rFonts w:ascii="Calibri" w:eastAsia="Calibri" w:hAnsi="Calibri"/>
      <w:sz w:val="22"/>
      <w:szCs w:val="22"/>
      <w:lang w:eastAsia="en-GB"/>
    </w:rPr>
  </w:style>
  <w:style w:type="character" w:customStyle="1" w:styleId="FooterChar">
    <w:name w:val="Footer Char"/>
    <w:link w:val="Footer"/>
    <w:uiPriority w:val="99"/>
    <w:locked/>
    <w:rPr>
      <w:sz w:val="24"/>
      <w:szCs w:val="24"/>
      <w:lang w:val="en-GB" w:eastAsia="en-US" w:bidi="ar-SA"/>
    </w:rPr>
  </w:style>
  <w:style w:type="character" w:styleId="PageNumber">
    <w:name w:val="page number"/>
    <w:rPr>
      <w:rFonts w:cs="Times New Roman"/>
    </w:rPr>
  </w:style>
  <w:style w:type="paragraph" w:customStyle="1" w:styleId="B1">
    <w:name w:val="B1"/>
    <w:basedOn w:val="Normal"/>
    <w:qFormat/>
    <w:pPr>
      <w:keepNext/>
      <w:numPr>
        <w:numId w:val="6"/>
      </w:numPr>
      <w:spacing w:before="360" w:after="240"/>
      <w:jc w:val="both"/>
      <w:outlineLvl w:val="0"/>
    </w:pPr>
    <w:rPr>
      <w:rFonts w:ascii="Arial" w:hAnsi="Arial"/>
      <w:b/>
      <w:smallCaps/>
      <w:sz w:val="22"/>
    </w:rPr>
  </w:style>
  <w:style w:type="paragraph" w:customStyle="1" w:styleId="B2">
    <w:name w:val="B2"/>
    <w:basedOn w:val="B1"/>
    <w:qFormat/>
    <w:pPr>
      <w:keepNext w:val="0"/>
      <w:numPr>
        <w:ilvl w:val="1"/>
      </w:numPr>
      <w:spacing w:before="120" w:after="120"/>
      <w:outlineLvl w:val="1"/>
    </w:pPr>
    <w:rPr>
      <w:b w:val="0"/>
      <w:smallCaps w:val="0"/>
    </w:rPr>
  </w:style>
  <w:style w:type="paragraph" w:customStyle="1" w:styleId="B3">
    <w:name w:val="B3"/>
    <w:basedOn w:val="B2"/>
    <w:qFormat/>
    <w:pPr>
      <w:numPr>
        <w:ilvl w:val="2"/>
      </w:numPr>
      <w:outlineLvl w:val="2"/>
    </w:pPr>
  </w:style>
  <w:style w:type="paragraph" w:customStyle="1" w:styleId="B4">
    <w:name w:val="B4"/>
    <w:basedOn w:val="B3"/>
    <w:pPr>
      <w:numPr>
        <w:ilvl w:val="3"/>
      </w:numPr>
      <w:outlineLvl w:val="3"/>
    </w:pPr>
  </w:style>
  <w:style w:type="paragraph" w:customStyle="1" w:styleId="B5">
    <w:name w:val="B5"/>
    <w:basedOn w:val="B4"/>
    <w:pPr>
      <w:numPr>
        <w:ilvl w:val="4"/>
      </w:numPr>
      <w:outlineLvl w:val="4"/>
    </w:pPr>
  </w:style>
  <w:style w:type="paragraph" w:customStyle="1" w:styleId="Level2">
    <w:name w:val="Level 2"/>
    <w:basedOn w:val="Normal"/>
    <w:uiPriority w:val="99"/>
    <w:pPr>
      <w:numPr>
        <w:ilvl w:val="1"/>
        <w:numId w:val="7"/>
      </w:numPr>
      <w:spacing w:after="240"/>
      <w:jc w:val="both"/>
      <w:outlineLvl w:val="1"/>
    </w:pPr>
    <w:rPr>
      <w:rFonts w:ascii="Arial" w:hAnsi="Arial"/>
      <w:sz w:val="20"/>
      <w:szCs w:val="20"/>
      <w:lang w:eastAsia="en-GB"/>
    </w:rPr>
  </w:style>
  <w:style w:type="paragraph" w:customStyle="1" w:styleId="Level1">
    <w:name w:val="Level 1"/>
    <w:basedOn w:val="Normal"/>
    <w:uiPriority w:val="99"/>
    <w:pPr>
      <w:numPr>
        <w:numId w:val="7"/>
      </w:numPr>
      <w:spacing w:after="240"/>
      <w:jc w:val="both"/>
      <w:outlineLvl w:val="0"/>
    </w:pPr>
    <w:rPr>
      <w:rFonts w:ascii="Arial" w:hAnsi="Arial"/>
      <w:sz w:val="20"/>
      <w:szCs w:val="20"/>
      <w:lang w:eastAsia="en-GB"/>
    </w:rPr>
  </w:style>
  <w:style w:type="paragraph" w:customStyle="1" w:styleId="Level3">
    <w:name w:val="Level 3"/>
    <w:basedOn w:val="Normal"/>
    <w:uiPriority w:val="99"/>
    <w:pPr>
      <w:numPr>
        <w:ilvl w:val="2"/>
        <w:numId w:val="7"/>
      </w:numPr>
      <w:spacing w:after="240"/>
      <w:jc w:val="both"/>
      <w:outlineLvl w:val="2"/>
    </w:pPr>
    <w:rPr>
      <w:rFonts w:ascii="Arial" w:hAnsi="Arial"/>
      <w:sz w:val="20"/>
      <w:szCs w:val="20"/>
      <w:lang w:eastAsia="en-GB"/>
    </w:rPr>
  </w:style>
  <w:style w:type="paragraph" w:customStyle="1" w:styleId="Level4">
    <w:name w:val="Level 4"/>
    <w:basedOn w:val="Normal"/>
    <w:uiPriority w:val="99"/>
    <w:pPr>
      <w:numPr>
        <w:ilvl w:val="3"/>
        <w:numId w:val="7"/>
      </w:numPr>
      <w:spacing w:after="240"/>
      <w:jc w:val="both"/>
      <w:outlineLvl w:val="3"/>
    </w:pPr>
    <w:rPr>
      <w:rFonts w:ascii="Arial" w:hAnsi="Arial"/>
      <w:sz w:val="20"/>
      <w:szCs w:val="20"/>
      <w:lang w:eastAsia="en-GB"/>
    </w:rPr>
  </w:style>
  <w:style w:type="paragraph" w:customStyle="1" w:styleId="Level5">
    <w:name w:val="Level 5"/>
    <w:basedOn w:val="Normal"/>
    <w:uiPriority w:val="99"/>
    <w:pPr>
      <w:numPr>
        <w:ilvl w:val="4"/>
        <w:numId w:val="7"/>
      </w:numPr>
      <w:spacing w:after="240"/>
      <w:jc w:val="both"/>
      <w:outlineLvl w:val="4"/>
    </w:pPr>
    <w:rPr>
      <w:rFonts w:ascii="Arial" w:hAnsi="Arial"/>
      <w:sz w:val="20"/>
      <w:szCs w:val="20"/>
      <w:lang w:eastAsia="en-GB"/>
    </w:rPr>
  </w:style>
  <w:style w:type="paragraph" w:customStyle="1" w:styleId="Level6">
    <w:name w:val="Level 6"/>
    <w:basedOn w:val="Normal"/>
    <w:uiPriority w:val="99"/>
    <w:pPr>
      <w:numPr>
        <w:ilvl w:val="5"/>
        <w:numId w:val="7"/>
      </w:numPr>
      <w:spacing w:after="240"/>
      <w:jc w:val="both"/>
      <w:outlineLvl w:val="5"/>
    </w:pPr>
    <w:rPr>
      <w:rFonts w:ascii="Arial" w:hAnsi="Arial"/>
      <w:sz w:val="20"/>
      <w:szCs w:val="20"/>
      <w:lang w:eastAsia="en-GB"/>
    </w:rPr>
  </w:style>
  <w:style w:type="character" w:customStyle="1" w:styleId="legdslegrhslegp2text">
    <w:name w:val="legds legrhs legp2text"/>
    <w:basedOn w:val="DefaultParagraphFont"/>
    <w:qFormat/>
  </w:style>
  <w:style w:type="paragraph" w:customStyle="1" w:styleId="Level1Paragraph1">
    <w:name w:val="Level 1 Paragraph (1)"/>
    <w:basedOn w:val="Normal"/>
    <w:qFormat/>
    <w:pPr>
      <w:spacing w:before="120" w:after="120"/>
    </w:pPr>
    <w:rPr>
      <w:rFonts w:ascii="Arial" w:hAnsi="Arial" w:cs="Arial"/>
      <w:b/>
      <w:color w:val="000000"/>
      <w:sz w:val="22"/>
      <w:szCs w:val="22"/>
    </w:rPr>
  </w:style>
  <w:style w:type="paragraph" w:styleId="ListParagraph">
    <w:name w:val="List Paragraph"/>
    <w:aliases w:val="Bullet 1,Bullet Points,Bullet Style,Colorful List - Accent 11,Dot pt,F5 List Paragraph,Indicator Text,List Paragraph Char Char Char,List Paragraph1,List Paragraph12,List Paragraph2,MAIN CONTENT,No Spacing1,Normal numbered,Numbered Para 1"/>
    <w:basedOn w:val="Normal"/>
    <w:link w:val="ListParagraphChar"/>
    <w:uiPriority w:val="34"/>
    <w:qFormat/>
    <w:pPr>
      <w:ind w:left="720"/>
    </w:pPr>
  </w:style>
  <w:style w:type="paragraph" w:customStyle="1" w:styleId="Pa0">
    <w:name w:val="Pa0"/>
    <w:basedOn w:val="Default"/>
    <w:next w:val="Default"/>
    <w:pPr>
      <w:spacing w:line="241" w:lineRule="atLeast"/>
    </w:pPr>
    <w:rPr>
      <w:rFonts w:ascii="GillSans" w:hAnsi="GillSans" w:cs="Times New Roman"/>
      <w:color w:val="auto"/>
      <w:lang w:val="en-GB" w:eastAsia="en-GB"/>
    </w:rPr>
  </w:style>
  <w:style w:type="paragraph" w:customStyle="1" w:styleId="Pa6">
    <w:name w:val="Pa6"/>
    <w:basedOn w:val="Default"/>
    <w:next w:val="Default"/>
    <w:pPr>
      <w:spacing w:line="241" w:lineRule="atLeast"/>
    </w:pPr>
    <w:rPr>
      <w:rFonts w:ascii="GillSans" w:hAnsi="GillSans" w:cs="Times New Roman"/>
      <w:color w:val="auto"/>
      <w:lang w:val="en-GB" w:eastAsia="en-GB"/>
    </w:rPr>
  </w:style>
  <w:style w:type="character" w:customStyle="1" w:styleId="HeaderChar">
    <w:name w:val="Header Char"/>
    <w:uiPriority w:val="99"/>
    <w:locked/>
    <w:rPr>
      <w:rFonts w:cs="Times New Roman"/>
      <w:sz w:val="24"/>
      <w:szCs w:val="24"/>
      <w:lang w:val="x-none" w:eastAsia="en-US"/>
    </w:rPr>
  </w:style>
  <w:style w:type="paragraph" w:customStyle="1" w:styleId="Bodypara">
    <w:name w:val="Body para"/>
    <w:basedOn w:val="Normal"/>
    <w:uiPriority w:val="99"/>
    <w:pPr>
      <w:spacing w:after="240" w:line="300" w:lineRule="atLeast"/>
      <w:ind w:left="1559"/>
      <w:jc w:val="both"/>
    </w:pPr>
    <w:rPr>
      <w:sz w:val="22"/>
      <w:szCs w:val="20"/>
    </w:rPr>
  </w:style>
  <w:style w:type="paragraph" w:customStyle="1" w:styleId="ABackground">
    <w:name w:val="(A) Background"/>
    <w:basedOn w:val="Normal"/>
    <w:pPr>
      <w:numPr>
        <w:numId w:val="9"/>
      </w:numPr>
      <w:spacing w:before="120" w:after="120" w:line="300" w:lineRule="atLeast"/>
      <w:jc w:val="both"/>
    </w:pPr>
    <w:rPr>
      <w:sz w:val="22"/>
      <w:szCs w:val="20"/>
    </w:rPr>
  </w:style>
  <w:style w:type="paragraph" w:customStyle="1" w:styleId="BackSubClause">
    <w:name w:val="BackSubClause"/>
    <w:basedOn w:val="Normal"/>
    <w:pPr>
      <w:numPr>
        <w:ilvl w:val="1"/>
        <w:numId w:val="9"/>
      </w:numPr>
      <w:spacing w:line="300" w:lineRule="atLeast"/>
      <w:jc w:val="both"/>
    </w:pPr>
    <w:rPr>
      <w:sz w:val="22"/>
      <w:szCs w:val="20"/>
    </w:rPr>
  </w:style>
  <w:style w:type="paragraph" w:customStyle="1" w:styleId="Definitions">
    <w:name w:val="Definitions"/>
    <w:basedOn w:val="Normal"/>
    <w:pPr>
      <w:tabs>
        <w:tab w:val="left" w:pos="709"/>
      </w:tabs>
      <w:spacing w:after="120" w:line="300" w:lineRule="atLeast"/>
      <w:ind w:left="720"/>
      <w:jc w:val="both"/>
    </w:pPr>
    <w:rPr>
      <w:sz w:val="22"/>
      <w:szCs w:val="20"/>
    </w:rPr>
  </w:style>
  <w:style w:type="character" w:customStyle="1" w:styleId="Defterm">
    <w:name w:val="Defterm"/>
    <w:rPr>
      <w:b/>
      <w:color w:val="000000"/>
      <w:sz w:val="22"/>
    </w:rPr>
  </w:style>
  <w:style w:type="character" w:customStyle="1" w:styleId="apple-converted-space">
    <w:name w:val="apple-converted-space"/>
  </w:style>
  <w:style w:type="character" w:customStyle="1" w:styleId="CommentTextChar">
    <w:name w:val="Comment Text Char"/>
    <w:link w:val="CommentText"/>
    <w:uiPriority w:val="99"/>
    <w:semiHidden/>
    <w:rPr>
      <w:lang w:eastAsia="en-US"/>
    </w:rPr>
  </w:style>
  <w:style w:type="character" w:customStyle="1" w:styleId="tgc">
    <w:name w:val="_tgc"/>
  </w:style>
  <w:style w:type="character" w:customStyle="1" w:styleId="Heading1Char">
    <w:name w:val="Heading 1 Char"/>
    <w:basedOn w:val="DefaultParagraphFont"/>
    <w:link w:val="Heading1"/>
    <w:rPr>
      <w:rFonts w:ascii="Arial" w:hAnsi="Arial" w:cs="Arial"/>
      <w:b/>
      <w:bCs/>
      <w:kern w:val="32"/>
      <w:sz w:val="32"/>
      <w:szCs w:val="32"/>
      <w:lang w:eastAsia="en-US"/>
    </w:rPr>
  </w:style>
  <w:style w:type="character" w:customStyle="1" w:styleId="Heading2Char">
    <w:name w:val="Heading 2 Char"/>
    <w:basedOn w:val="DefaultParagraphFont"/>
    <w:link w:val="Heading2"/>
    <w:rPr>
      <w:b/>
      <w:sz w:val="24"/>
    </w:rPr>
  </w:style>
  <w:style w:type="character" w:customStyle="1" w:styleId="BodyTextChar">
    <w:name w:val="Body Text Char"/>
    <w:basedOn w:val="DefaultParagraphFont"/>
    <w:link w:val="BodyText"/>
    <w:uiPriority w:val="99"/>
    <w:rPr>
      <w:sz w:val="24"/>
      <w:szCs w:val="24"/>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BodyTextIndentChar">
    <w:name w:val="Body Text Indent Char"/>
    <w:basedOn w:val="DefaultParagraphFont"/>
    <w:link w:val="BodyTextIndent"/>
    <w:uiPriority w:val="99"/>
    <w:rPr>
      <w:b/>
      <w:sz w:val="24"/>
    </w:rPr>
  </w:style>
  <w:style w:type="paragraph" w:customStyle="1" w:styleId="HLegal4">
    <w:name w:val="HLegal 4"/>
    <w:basedOn w:val="Default"/>
    <w:next w:val="Default"/>
    <w:uiPriority w:val="99"/>
    <w:rPr>
      <w:rFonts w:eastAsiaTheme="minorHAnsi"/>
      <w:color w:val="auto"/>
      <w:lang w:val="en-GB"/>
    </w:rPr>
  </w:style>
  <w:style w:type="character" w:customStyle="1" w:styleId="CommentSubjectChar">
    <w:name w:val="Comment Subject Char"/>
    <w:basedOn w:val="CommentTextChar"/>
    <w:link w:val="CommentSubject"/>
    <w:uiPriority w:val="99"/>
    <w:semiHidden/>
    <w:rPr>
      <w:b/>
      <w:bCs/>
      <w:lang w:eastAsia="en-US"/>
    </w:r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pPr>
      <w:tabs>
        <w:tab w:val="left" w:pos="480"/>
        <w:tab w:val="right" w:leader="dot" w:pos="9629"/>
      </w:tabs>
      <w:spacing w:before="360"/>
      <w:jc w:val="both"/>
    </w:pPr>
    <w:rPr>
      <w:rFonts w:ascii="Arial" w:hAnsi="Arial" w:cs="Arial"/>
      <w:b/>
      <w:bCs/>
      <w:caps/>
      <w:noProof/>
      <w:sz w:val="20"/>
      <w:szCs w:val="20"/>
    </w:rPr>
  </w:style>
  <w:style w:type="paragraph" w:styleId="TOC2">
    <w:name w:val="toc 2"/>
    <w:basedOn w:val="Normal"/>
    <w:next w:val="Normal"/>
    <w:autoRedefine/>
    <w:uiPriority w:val="39"/>
    <w:unhideWhenUsed/>
    <w:pPr>
      <w:tabs>
        <w:tab w:val="left" w:pos="480"/>
        <w:tab w:val="right" w:leader="dot" w:pos="9629"/>
      </w:tabs>
      <w:spacing w:before="240"/>
    </w:pPr>
    <w:rPr>
      <w:rFonts w:ascii="Arial" w:hAnsi="Arial" w:cs="Arial"/>
      <w:b/>
      <w:bCs/>
      <w:noProof/>
      <w:sz w:val="20"/>
      <w:szCs w:val="20"/>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Pr>
      <w:vertAlign w:val="superscript"/>
    </w:rPr>
  </w:style>
  <w:style w:type="table" w:customStyle="1" w:styleId="GridTable4-Accent31">
    <w:name w:val="Grid Table 4 - Accent 31"/>
    <w:basedOn w:val="TableNormal"/>
    <w:uiPriority w:val="49"/>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link w:val="Heading3"/>
    <w:locked/>
    <w:rPr>
      <w:rFonts w:ascii="Arial" w:hAnsi="Arial" w:cs="Arial"/>
      <w:b/>
      <w:bCs/>
      <w:sz w:val="26"/>
      <w:szCs w:val="26"/>
      <w:lang w:eastAsia="en-US"/>
    </w:rPr>
  </w:style>
  <w:style w:type="paragraph" w:customStyle="1" w:styleId="StyleB1ArialLeft">
    <w:name w:val="Style B1 + Arial Left"/>
    <w:basedOn w:val="B1"/>
    <w:pPr>
      <w:tabs>
        <w:tab w:val="clear" w:pos="576"/>
        <w:tab w:val="num" w:pos="851"/>
      </w:tabs>
      <w:ind w:left="851" w:hanging="851"/>
      <w:jc w:val="left"/>
    </w:pPr>
    <w:rPr>
      <w:bCs/>
      <w:caps/>
      <w:smallCaps w:val="0"/>
      <w:szCs w:val="20"/>
    </w:rPr>
  </w:style>
  <w:style w:type="paragraph" w:customStyle="1" w:styleId="H1">
    <w:name w:val="H1"/>
    <w:basedOn w:val="ListParagraph"/>
    <w:qFormat/>
    <w:pPr>
      <w:numPr>
        <w:numId w:val="10"/>
      </w:numPr>
    </w:pPr>
    <w:rPr>
      <w:rFonts w:ascii="Arial Bold" w:hAnsi="Arial Bold" w:cstheme="minorHAnsi"/>
      <w:b/>
      <w:sz w:val="22"/>
      <w:szCs w:val="22"/>
    </w:rPr>
  </w:style>
  <w:style w:type="paragraph" w:customStyle="1" w:styleId="H2">
    <w:name w:val="H2"/>
    <w:basedOn w:val="H1"/>
    <w:qFormat/>
    <w:pPr>
      <w:numPr>
        <w:ilvl w:val="1"/>
      </w:numPr>
    </w:pPr>
    <w:rPr>
      <w:rFonts w:ascii="Arial" w:hAnsi="Arial" w:cs="Arial"/>
      <w:b w:val="0"/>
    </w:rPr>
  </w:style>
  <w:style w:type="paragraph" w:customStyle="1" w:styleId="H3">
    <w:name w:val="H3"/>
    <w:basedOn w:val="Normal"/>
    <w:qFormat/>
    <w:pPr>
      <w:numPr>
        <w:ilvl w:val="2"/>
        <w:numId w:val="10"/>
      </w:numPr>
      <w:jc w:val="both"/>
    </w:pPr>
    <w:rPr>
      <w:rFonts w:ascii="Arial" w:hAnsi="Arial" w:cs="Arial"/>
      <w:sz w:val="22"/>
      <w:szCs w:val="22"/>
    </w:rPr>
  </w:style>
  <w:style w:type="paragraph" w:customStyle="1" w:styleId="H4">
    <w:name w:val="H4"/>
    <w:basedOn w:val="B4"/>
    <w:qFormat/>
    <w:pPr>
      <w:numPr>
        <w:numId w:val="10"/>
      </w:numPr>
    </w:pPr>
    <w:rPr>
      <w:rFonts w:cs="Arial"/>
    </w:rPr>
  </w:style>
  <w:style w:type="paragraph" w:customStyle="1" w:styleId="Part">
    <w:name w:val="Part"/>
    <w:basedOn w:val="Normal"/>
    <w:qFormat/>
    <w:pPr>
      <w:tabs>
        <w:tab w:val="left" w:pos="851"/>
        <w:tab w:val="left" w:pos="900"/>
        <w:tab w:val="left" w:pos="2880"/>
        <w:tab w:val="left" w:pos="8640"/>
      </w:tabs>
    </w:pPr>
    <w:rPr>
      <w:rFonts w:ascii="Arial" w:hAnsi="Arial" w:cs="Arial"/>
      <w:b/>
      <w:sz w:val="22"/>
      <w:szCs w:val="22"/>
    </w:rPr>
  </w:style>
  <w:style w:type="paragraph" w:customStyle="1" w:styleId="Scheduleheading">
    <w:name w:val="Schedule heading"/>
    <w:basedOn w:val="Normal"/>
    <w:qFormat/>
    <w:pPr>
      <w:pBdr>
        <w:top w:val="single" w:sz="4" w:space="1" w:color="auto"/>
        <w:left w:val="single" w:sz="4" w:space="4" w:color="auto"/>
        <w:bottom w:val="single" w:sz="4" w:space="1" w:color="auto"/>
        <w:right w:val="single" w:sz="4" w:space="4" w:color="auto"/>
      </w:pBdr>
      <w:shd w:val="clear" w:color="auto" w:fill="CCCCCC"/>
      <w:jc w:val="center"/>
    </w:pPr>
    <w:rPr>
      <w:rFonts w:ascii="Arial" w:hAnsi="Arial" w:cs="Arial"/>
      <w:b/>
      <w:sz w:val="22"/>
      <w:szCs w:val="22"/>
    </w:rPr>
  </w:style>
  <w:style w:type="paragraph" w:styleId="TOC3">
    <w:name w:val="toc 3"/>
    <w:basedOn w:val="Normal"/>
    <w:next w:val="Normal"/>
    <w:autoRedefine/>
    <w:uiPriority w:val="39"/>
    <w:unhideWhenUsed/>
    <w:pPr>
      <w:tabs>
        <w:tab w:val="right" w:leader="dot" w:pos="9629"/>
      </w:tabs>
      <w:jc w:val="both"/>
    </w:pPr>
    <w:rPr>
      <w:rFonts w:ascii="Arial" w:hAnsi="Arial" w:cs="Arial"/>
      <w:b/>
      <w:sz w:val="20"/>
      <w:szCs w:val="20"/>
    </w:rPr>
  </w:style>
  <w:style w:type="paragraph" w:styleId="TOC4">
    <w:name w:val="toc 4"/>
    <w:basedOn w:val="Normal"/>
    <w:next w:val="Normal"/>
    <w:autoRedefine/>
    <w:uiPriority w:val="39"/>
    <w:unhideWhenUsed/>
    <w:pPr>
      <w:ind w:left="480"/>
    </w:pPr>
    <w:rPr>
      <w:rFonts w:asciiTheme="minorHAnsi" w:hAnsiTheme="minorHAnsi"/>
      <w:sz w:val="20"/>
      <w:szCs w:val="20"/>
    </w:rPr>
  </w:style>
  <w:style w:type="paragraph" w:styleId="TOC5">
    <w:name w:val="toc 5"/>
    <w:basedOn w:val="Normal"/>
    <w:next w:val="Normal"/>
    <w:autoRedefine/>
    <w:uiPriority w:val="39"/>
    <w:unhideWhenUsed/>
    <w:pPr>
      <w:ind w:left="720"/>
    </w:pPr>
    <w:rPr>
      <w:rFonts w:asciiTheme="minorHAnsi" w:hAnsiTheme="minorHAnsi"/>
      <w:sz w:val="20"/>
      <w:szCs w:val="20"/>
    </w:rPr>
  </w:style>
  <w:style w:type="paragraph" w:styleId="TOC6">
    <w:name w:val="toc 6"/>
    <w:basedOn w:val="Normal"/>
    <w:next w:val="Normal"/>
    <w:autoRedefine/>
    <w:uiPriority w:val="39"/>
    <w:unhideWhenUsed/>
    <w:pPr>
      <w:ind w:left="960"/>
    </w:pPr>
    <w:rPr>
      <w:rFonts w:asciiTheme="minorHAnsi" w:hAnsiTheme="minorHAnsi"/>
      <w:sz w:val="20"/>
      <w:szCs w:val="20"/>
    </w:rPr>
  </w:style>
  <w:style w:type="paragraph" w:styleId="TOC7">
    <w:name w:val="toc 7"/>
    <w:basedOn w:val="Normal"/>
    <w:next w:val="Normal"/>
    <w:autoRedefine/>
    <w:uiPriority w:val="39"/>
    <w:unhideWhenUsed/>
    <w:pPr>
      <w:ind w:left="1200"/>
    </w:pPr>
    <w:rPr>
      <w:rFonts w:asciiTheme="minorHAnsi" w:hAnsiTheme="minorHAnsi"/>
      <w:sz w:val="20"/>
      <w:szCs w:val="20"/>
    </w:rPr>
  </w:style>
  <w:style w:type="paragraph" w:styleId="TOC8">
    <w:name w:val="toc 8"/>
    <w:basedOn w:val="Normal"/>
    <w:next w:val="Normal"/>
    <w:autoRedefine/>
    <w:uiPriority w:val="39"/>
    <w:unhideWhenUsed/>
    <w:pPr>
      <w:ind w:left="1440"/>
    </w:pPr>
    <w:rPr>
      <w:rFonts w:asciiTheme="minorHAnsi" w:hAnsiTheme="minorHAnsi"/>
      <w:sz w:val="20"/>
      <w:szCs w:val="20"/>
    </w:rPr>
  </w:style>
  <w:style w:type="paragraph" w:styleId="TOC9">
    <w:name w:val="toc 9"/>
    <w:basedOn w:val="Normal"/>
    <w:next w:val="Normal"/>
    <w:autoRedefine/>
    <w:uiPriority w:val="39"/>
    <w:unhideWhenUsed/>
    <w:pPr>
      <w:ind w:left="1680"/>
    </w:pPr>
    <w:rPr>
      <w:rFonts w:asciiTheme="minorHAnsi" w:hAnsiTheme="minorHAnsi"/>
      <w:sz w:val="20"/>
      <w:szCs w:val="20"/>
    </w:rPr>
  </w:style>
  <w:style w:type="paragraph" w:customStyle="1" w:styleId="11">
    <w:name w:val="1.1"/>
    <w:basedOn w:val="Normal"/>
    <w:qFormat/>
    <w:pPr>
      <w:spacing w:after="200" w:line="360" w:lineRule="auto"/>
      <w:ind w:left="851" w:hanging="851"/>
      <w:jc w:val="both"/>
    </w:pPr>
    <w:rPr>
      <w:rFonts w:ascii="Arial" w:hAnsi="Arial" w:cs="Arial"/>
    </w:rPr>
  </w:style>
  <w:style w:type="paragraph" w:customStyle="1" w:styleId="SP1">
    <w:name w:val="SP1"/>
    <w:basedOn w:val="Normal"/>
    <w:qFormat/>
    <w:pPr>
      <w:keepNext/>
      <w:numPr>
        <w:numId w:val="12"/>
      </w:numPr>
      <w:spacing w:before="240" w:after="120"/>
      <w:jc w:val="both"/>
      <w:outlineLvl w:val="0"/>
    </w:pPr>
    <w:rPr>
      <w:rFonts w:ascii="Calibri" w:eastAsia="Calibri" w:hAnsi="Calibri"/>
      <w:b/>
      <w:caps/>
      <w:sz w:val="22"/>
      <w:szCs w:val="20"/>
    </w:rPr>
  </w:style>
  <w:style w:type="paragraph" w:customStyle="1" w:styleId="SP2">
    <w:name w:val="SP2"/>
    <w:basedOn w:val="SP1"/>
    <w:qFormat/>
    <w:pPr>
      <w:keepNext w:val="0"/>
      <w:numPr>
        <w:ilvl w:val="1"/>
      </w:numPr>
      <w:spacing w:before="120"/>
      <w:outlineLvl w:val="1"/>
    </w:pPr>
    <w:rPr>
      <w:b w:val="0"/>
      <w:caps w:val="0"/>
    </w:rPr>
  </w:style>
  <w:style w:type="paragraph" w:customStyle="1" w:styleId="SP3">
    <w:name w:val="SP3"/>
    <w:basedOn w:val="SP2"/>
    <w:qFormat/>
    <w:pPr>
      <w:numPr>
        <w:ilvl w:val="2"/>
      </w:numPr>
      <w:outlineLvl w:val="2"/>
    </w:pPr>
  </w:style>
  <w:style w:type="paragraph" w:customStyle="1" w:styleId="SP4">
    <w:name w:val="SP4"/>
    <w:basedOn w:val="SP3"/>
    <w:qFormat/>
    <w:pPr>
      <w:numPr>
        <w:ilvl w:val="3"/>
      </w:numPr>
      <w:outlineLvl w:val="3"/>
    </w:pPr>
  </w:style>
  <w:style w:type="paragraph" w:customStyle="1" w:styleId="SP5">
    <w:name w:val="SP5"/>
    <w:basedOn w:val="SP4"/>
    <w:qFormat/>
    <w:pPr>
      <w:numPr>
        <w:ilvl w:val="4"/>
      </w:numPr>
      <w:tabs>
        <w:tab w:val="clear" w:pos="2592"/>
      </w:tabs>
      <w:outlineLvl w:val="4"/>
    </w:pPr>
  </w:style>
  <w:style w:type="paragraph" w:customStyle="1" w:styleId="StyleArialLeft">
    <w:name w:val="Style Arial Left"/>
    <w:basedOn w:val="Normal"/>
    <w:pPr>
      <w:spacing w:before="120" w:after="120"/>
      <w:jc w:val="both"/>
    </w:pPr>
    <w:rPr>
      <w:rFonts w:ascii="Arial" w:hAnsi="Arial"/>
      <w:sz w:val="22"/>
      <w:szCs w:val="20"/>
    </w:rPr>
  </w:style>
  <w:style w:type="paragraph" w:customStyle="1" w:styleId="A1">
    <w:name w:val="A1"/>
    <w:basedOn w:val="Normal"/>
    <w:pPr>
      <w:numPr>
        <w:numId w:val="14"/>
      </w:numPr>
      <w:spacing w:before="120" w:after="120"/>
      <w:jc w:val="both"/>
      <w:outlineLvl w:val="0"/>
    </w:pPr>
    <w:rPr>
      <w:rFonts w:ascii="Palatino Linotype" w:hAnsi="Palatino Linotype"/>
      <w:b/>
      <w:caps/>
      <w:sz w:val="22"/>
      <w:u w:val="single"/>
    </w:rPr>
  </w:style>
  <w:style w:type="paragraph" w:customStyle="1" w:styleId="A2">
    <w:name w:val="A2"/>
    <w:basedOn w:val="Normal"/>
    <w:link w:val="A2Char"/>
    <w:pPr>
      <w:numPr>
        <w:ilvl w:val="1"/>
        <w:numId w:val="14"/>
      </w:numPr>
      <w:spacing w:before="120" w:after="120"/>
      <w:jc w:val="both"/>
      <w:outlineLvl w:val="1"/>
    </w:pPr>
    <w:rPr>
      <w:rFonts w:ascii="Palatino Linotype" w:hAnsi="Palatino Linotype"/>
      <w:sz w:val="22"/>
    </w:rPr>
  </w:style>
  <w:style w:type="paragraph" w:customStyle="1" w:styleId="A3">
    <w:name w:val="A3"/>
    <w:basedOn w:val="Normal"/>
    <w:pPr>
      <w:numPr>
        <w:ilvl w:val="2"/>
        <w:numId w:val="14"/>
      </w:numPr>
      <w:spacing w:before="120" w:after="120"/>
      <w:jc w:val="both"/>
      <w:outlineLvl w:val="2"/>
    </w:pPr>
    <w:rPr>
      <w:rFonts w:ascii="Palatino Linotype" w:hAnsi="Palatino Linotype"/>
      <w:sz w:val="22"/>
    </w:rPr>
  </w:style>
  <w:style w:type="paragraph" w:customStyle="1" w:styleId="A4">
    <w:name w:val="A4"/>
    <w:basedOn w:val="Normal"/>
    <w:pPr>
      <w:numPr>
        <w:ilvl w:val="3"/>
        <w:numId w:val="14"/>
      </w:numPr>
      <w:spacing w:before="120" w:after="120"/>
      <w:jc w:val="both"/>
      <w:outlineLvl w:val="3"/>
    </w:pPr>
    <w:rPr>
      <w:rFonts w:ascii="Palatino Linotype" w:hAnsi="Palatino Linotype"/>
      <w:sz w:val="22"/>
    </w:rPr>
  </w:style>
  <w:style w:type="paragraph" w:customStyle="1" w:styleId="A5">
    <w:name w:val="A5"/>
    <w:basedOn w:val="Normal"/>
    <w:pPr>
      <w:numPr>
        <w:ilvl w:val="4"/>
        <w:numId w:val="14"/>
      </w:numPr>
      <w:spacing w:before="120" w:after="120"/>
      <w:jc w:val="both"/>
      <w:outlineLvl w:val="4"/>
    </w:pPr>
    <w:rPr>
      <w:rFonts w:ascii="Palatino Linotype" w:hAnsi="Palatino Linotype"/>
      <w:sz w:val="22"/>
    </w:rPr>
  </w:style>
  <w:style w:type="character" w:customStyle="1" w:styleId="A2Char">
    <w:name w:val="A2 Char"/>
    <w:link w:val="A2"/>
    <w:locked/>
    <w:rPr>
      <w:rFonts w:ascii="Palatino Linotype" w:hAnsi="Palatino Linotype"/>
      <w:sz w:val="22"/>
      <w:szCs w:val="24"/>
      <w:lang w:eastAsia="en-US"/>
    </w:rPr>
  </w:style>
  <w:style w:type="character" w:customStyle="1" w:styleId="Heading5Char">
    <w:name w:val="Heading 5 Char"/>
    <w:basedOn w:val="DefaultParagraphFont"/>
    <w:link w:val="Heading5"/>
    <w:rPr>
      <w:b/>
      <w:bCs/>
      <w:i/>
      <w:iCs/>
      <w:sz w:val="26"/>
      <w:szCs w:val="26"/>
      <w:lang w:eastAsia="en-US"/>
    </w:rPr>
  </w:style>
  <w:style w:type="paragraph" w:styleId="ListBullet">
    <w:name w:val="List Bullet"/>
    <w:basedOn w:val="Normal"/>
    <w:autoRedefine/>
    <w:semiHidden/>
    <w:unhideWhenUsed/>
    <w:pPr>
      <w:numPr>
        <w:numId w:val="17"/>
      </w:numPr>
    </w:pPr>
    <w:rPr>
      <w:rFonts w:ascii="Verdana" w:hAnsi="Verdana"/>
    </w:rPr>
  </w:style>
  <w:style w:type="character" w:customStyle="1" w:styleId="FooterChar1">
    <w:name w:val="Footer Char1"/>
    <w:semiHidden/>
    <w:locked/>
    <w:rPr>
      <w:sz w:val="24"/>
      <w:szCs w:val="24"/>
      <w:lang w:eastAsia="en-US"/>
    </w:rPr>
  </w:style>
  <w:style w:type="character" w:customStyle="1" w:styleId="ListParagraphChar">
    <w:name w:val="List Paragraph Char"/>
    <w:aliases w:val="Bullet 1 Char,Bullet Points Char,Bullet Style Char,Colorful List - Accent 11 Char,Dot pt Char,F5 List Paragraph Char,Indicator Text Char,List Paragraph Char Char Char Char,List Paragraph1 Char,List Paragraph12 Char,MAIN CONTENT Char"/>
    <w:basedOn w:val="DefaultParagraphFont"/>
    <w:link w:val="ListParagraph"/>
    <w:uiPriority w:val="34"/>
    <w:locked/>
    <w:rPr>
      <w:sz w:val="24"/>
      <w:szCs w:val="24"/>
      <w:lang w:eastAsia="en-US"/>
    </w:rPr>
  </w:style>
  <w:style w:type="paragraph" w:customStyle="1" w:styleId="Level1Heading">
    <w:name w:val="Level 1 Heading"/>
    <w:basedOn w:val="BodyText"/>
    <w:next w:val="Normal"/>
    <w:pPr>
      <w:keepNext/>
      <w:numPr>
        <w:numId w:val="21"/>
      </w:numPr>
      <w:tabs>
        <w:tab w:val="clear" w:pos="851"/>
        <w:tab w:val="num" w:pos="360"/>
      </w:tabs>
      <w:spacing w:before="360" w:after="200" w:line="360" w:lineRule="auto"/>
      <w:ind w:left="0" w:firstLine="0"/>
      <w:outlineLvl w:val="0"/>
    </w:pPr>
    <w:rPr>
      <w:rFonts w:ascii="Arial" w:hAnsi="Arial"/>
      <w:b/>
      <w:sz w:val="22"/>
      <w:szCs w:val="20"/>
    </w:rPr>
  </w:style>
  <w:style w:type="paragraph" w:customStyle="1" w:styleId="Level2Heading">
    <w:name w:val="Level 2 Heading"/>
    <w:basedOn w:val="BodyText"/>
    <w:next w:val="BodyText2"/>
    <w:pPr>
      <w:keepNext/>
      <w:numPr>
        <w:ilvl w:val="1"/>
        <w:numId w:val="21"/>
      </w:numPr>
      <w:tabs>
        <w:tab w:val="clear" w:pos="1031"/>
        <w:tab w:val="num" w:pos="360"/>
      </w:tabs>
      <w:spacing w:before="360" w:after="200" w:line="360" w:lineRule="auto"/>
      <w:ind w:left="0" w:firstLine="0"/>
      <w:outlineLvl w:val="1"/>
    </w:pPr>
    <w:rPr>
      <w:rFonts w:ascii="Arial" w:hAnsi="Arial"/>
      <w:b/>
      <w:sz w:val="20"/>
      <w:szCs w:val="20"/>
      <w:lang w:eastAsia="en-GB"/>
    </w:rPr>
  </w:style>
  <w:style w:type="paragraph" w:customStyle="1" w:styleId="Level3Number">
    <w:name w:val="Level 3 Number"/>
    <w:basedOn w:val="BodyText"/>
    <w:pPr>
      <w:numPr>
        <w:ilvl w:val="2"/>
        <w:numId w:val="21"/>
      </w:numPr>
      <w:tabs>
        <w:tab w:val="clear" w:pos="1986"/>
        <w:tab w:val="num" w:pos="360"/>
      </w:tabs>
      <w:spacing w:before="360" w:after="200" w:line="360" w:lineRule="auto"/>
      <w:ind w:left="0" w:firstLine="0"/>
    </w:pPr>
    <w:rPr>
      <w:rFonts w:ascii="Arial" w:hAnsi="Arial"/>
      <w:sz w:val="20"/>
      <w:szCs w:val="20"/>
    </w:rPr>
  </w:style>
  <w:style w:type="paragraph" w:customStyle="1" w:styleId="Level4Number">
    <w:name w:val="Level 4 Number"/>
    <w:basedOn w:val="BodyText"/>
    <w:pPr>
      <w:numPr>
        <w:ilvl w:val="3"/>
        <w:numId w:val="21"/>
      </w:numPr>
      <w:tabs>
        <w:tab w:val="clear" w:pos="851"/>
        <w:tab w:val="num" w:pos="360"/>
      </w:tabs>
      <w:spacing w:before="360" w:after="200" w:line="360" w:lineRule="auto"/>
      <w:ind w:left="0" w:firstLine="0"/>
    </w:pPr>
    <w:rPr>
      <w:rFonts w:ascii="Arial" w:hAnsi="Arial"/>
      <w:sz w:val="20"/>
      <w:szCs w:val="20"/>
    </w:rPr>
  </w:style>
  <w:style w:type="paragraph" w:customStyle="1" w:styleId="Level5Number">
    <w:name w:val="Level 5 Number"/>
    <w:basedOn w:val="BodyText"/>
    <w:pPr>
      <w:numPr>
        <w:ilvl w:val="4"/>
        <w:numId w:val="21"/>
      </w:numPr>
      <w:tabs>
        <w:tab w:val="clear" w:pos="1418"/>
        <w:tab w:val="num" w:pos="360"/>
      </w:tabs>
      <w:spacing w:after="240" w:line="360" w:lineRule="auto"/>
      <w:ind w:left="0" w:firstLine="0"/>
    </w:pPr>
    <w:rPr>
      <w:rFonts w:ascii="Arial" w:hAnsi="Arial"/>
      <w:sz w:val="20"/>
      <w:szCs w:val="20"/>
    </w:rPr>
  </w:style>
  <w:style w:type="paragraph" w:customStyle="1" w:styleId="Level6Number">
    <w:name w:val="Level 6 Number"/>
    <w:basedOn w:val="BodyText"/>
    <w:pPr>
      <w:numPr>
        <w:ilvl w:val="5"/>
        <w:numId w:val="21"/>
      </w:numPr>
      <w:tabs>
        <w:tab w:val="clear" w:pos="1843"/>
        <w:tab w:val="num" w:pos="360"/>
      </w:tabs>
      <w:spacing w:after="240" w:line="360" w:lineRule="auto"/>
      <w:ind w:left="0" w:firstLine="0"/>
    </w:pPr>
    <w:rPr>
      <w:rFonts w:ascii="Arial" w:hAnsi="Arial"/>
      <w:sz w:val="20"/>
      <w:szCs w:val="20"/>
    </w:rPr>
  </w:style>
  <w:style w:type="paragraph" w:customStyle="1" w:styleId="Level7Number">
    <w:name w:val="Level 7 Number"/>
    <w:basedOn w:val="BodyText"/>
    <w:pPr>
      <w:numPr>
        <w:ilvl w:val="6"/>
        <w:numId w:val="21"/>
      </w:numPr>
      <w:tabs>
        <w:tab w:val="clear" w:pos="2268"/>
        <w:tab w:val="num" w:pos="360"/>
      </w:tabs>
      <w:spacing w:after="240" w:line="360" w:lineRule="auto"/>
      <w:ind w:left="0" w:firstLine="0"/>
    </w:pPr>
    <w:rPr>
      <w:rFonts w:ascii="Arial" w:hAnsi="Arial"/>
      <w:sz w:val="20"/>
      <w:szCs w:val="20"/>
    </w:rPr>
  </w:style>
  <w:style w:type="paragraph" w:customStyle="1" w:styleId="Level8Number">
    <w:name w:val="Level 8 Number"/>
    <w:basedOn w:val="BodyText"/>
    <w:pPr>
      <w:numPr>
        <w:ilvl w:val="7"/>
        <w:numId w:val="21"/>
      </w:numPr>
      <w:tabs>
        <w:tab w:val="clear" w:pos="2693"/>
        <w:tab w:val="num" w:pos="360"/>
      </w:tabs>
      <w:spacing w:after="240" w:line="360" w:lineRule="auto"/>
      <w:ind w:left="0" w:firstLine="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orfolklscb.org/" TargetMode="External"/><Relationship Id="rId18" Type="http://schemas.openxmlformats.org/officeDocument/2006/relationships/hyperlink" Target="http://www.peoplenet.norfolk.gov.uk/view/NCC080795"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n.wikipedia.org/wiki/Voluntary_sector" TargetMode="External"/><Relationship Id="rId17" Type="http://schemas.openxmlformats.org/officeDocument/2006/relationships/hyperlink" Target="https://www.norfolklscb.org/about/policies-procedures/policies-and-procedures/" TargetMode="External"/><Relationship Id="rId2" Type="http://schemas.openxmlformats.org/officeDocument/2006/relationships/customXml" Target="../customXml/item1.xml"/><Relationship Id="rId16" Type="http://schemas.openxmlformats.org/officeDocument/2006/relationships/hyperlink" Target="mailto:invoices@norfolk.gov.uk"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en.wikipedia.org/wiki/Employment_discrimination_against_persons_with_criminal_record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n.wikipedia.org/wiki/Scottish_Government" TargetMode="External"/><Relationship Id="rId19" Type="http://schemas.openxmlformats.org/officeDocument/2006/relationships/hyperlink" Target="mailto:information.management@norfolk.gov.uk" TargetMode="External"/><Relationship Id="rId4" Type="http://schemas.openxmlformats.org/officeDocument/2006/relationships/styles" Target="styles.xml"/><Relationship Id="rId9" Type="http://schemas.openxmlformats.org/officeDocument/2006/relationships/hyperlink" Target="http://en.wikipedia.org/wiki/Executive_agency_of_the_Scottish_Government" TargetMode="External"/><Relationship Id="rId14" Type="http://schemas.openxmlformats.org/officeDocument/2006/relationships/hyperlink" Target="http://uk.practicallaw.com/9-506-3728?q=bribery%20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A833-48DE-4EF0-A950-71975B28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30606</Words>
  <Characters>174456</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2025-04-16T14:32:00Z</dcterms:created>
  <dcterms:modified xsi:type="dcterms:W3CDTF">2025-04-17T07:58:00Z</dcterms:modified>
</cp:coreProperties>
</file>