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4DAB" w14:textId="37DB1E7E" w:rsidR="00DA47EB" w:rsidRPr="004A71DF" w:rsidRDefault="00DA47EB" w:rsidP="009114BC">
      <w:pPr>
        <w:rPr>
          <w:rFonts w:ascii="Tahoma" w:hAnsi="Tahoma" w:cs="Tahoma"/>
          <w:b/>
          <w:sz w:val="22"/>
          <w:szCs w:val="22"/>
        </w:rPr>
      </w:pPr>
    </w:p>
    <w:p w14:paraId="38F9B9DC" w14:textId="77777777" w:rsidR="00DA47EB" w:rsidRPr="007F1C38" w:rsidRDefault="00DA47EB" w:rsidP="002A1DA9">
      <w:pPr>
        <w:pStyle w:val="BodyTextIndent"/>
        <w:ind w:left="0"/>
        <w:rPr>
          <w:rFonts w:ascii="Tahoma" w:hAnsi="Tahoma" w:cs="Tahoma"/>
          <w:b/>
          <w:sz w:val="22"/>
          <w:szCs w:val="22"/>
        </w:rPr>
      </w:pPr>
    </w:p>
    <w:p w14:paraId="526DFCD3" w14:textId="24EB8031" w:rsidR="00A46D49" w:rsidRPr="007F1C38" w:rsidRDefault="00931B77" w:rsidP="00A4233B">
      <w:pPr>
        <w:pStyle w:val="BodyTextIndent"/>
        <w:ind w:left="0"/>
        <w:jc w:val="center"/>
        <w:rPr>
          <w:rFonts w:ascii="Tahoma" w:hAnsi="Tahoma" w:cs="Tahoma"/>
          <w:b/>
          <w:sz w:val="22"/>
          <w:szCs w:val="22"/>
        </w:rPr>
      </w:pPr>
      <w:r w:rsidRPr="007F1C38">
        <w:rPr>
          <w:rFonts w:ascii="Tahoma" w:hAnsi="Tahoma" w:cs="Tahoma"/>
          <w:noProof/>
          <w:sz w:val="22"/>
          <w:szCs w:val="22"/>
        </w:rPr>
        <w:drawing>
          <wp:inline distT="0" distB="0" distL="0" distR="0" wp14:anchorId="543A5E62" wp14:editId="378C47FC">
            <wp:extent cx="2562046" cy="515297"/>
            <wp:effectExtent l="0" t="0" r="0" b="0"/>
            <wp:docPr id="1372435392"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35392" name="Picture 3" descr="A close 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2443" cy="523422"/>
                    </a:xfrm>
                    <a:prstGeom prst="rect">
                      <a:avLst/>
                    </a:prstGeom>
                    <a:noFill/>
                    <a:ln>
                      <a:noFill/>
                    </a:ln>
                  </pic:spPr>
                </pic:pic>
              </a:graphicData>
            </a:graphic>
          </wp:inline>
        </w:drawing>
      </w:r>
    </w:p>
    <w:p w14:paraId="3D1DA91C" w14:textId="77777777" w:rsidR="001A5B85" w:rsidRPr="007F1C38" w:rsidRDefault="001A5B85" w:rsidP="00A4233B">
      <w:pPr>
        <w:pStyle w:val="BodyTextIndent"/>
        <w:ind w:left="0"/>
        <w:jc w:val="center"/>
        <w:rPr>
          <w:rFonts w:ascii="Tahoma" w:hAnsi="Tahoma" w:cs="Tahoma"/>
          <w:b/>
          <w:sz w:val="22"/>
          <w:szCs w:val="22"/>
        </w:rPr>
      </w:pPr>
    </w:p>
    <w:p w14:paraId="5048AB79" w14:textId="65EEAD34" w:rsidR="001A5B85" w:rsidRPr="007F1C38" w:rsidRDefault="001A5B85" w:rsidP="00A4233B">
      <w:pPr>
        <w:pStyle w:val="BodyTextIndent"/>
        <w:ind w:left="0"/>
        <w:jc w:val="center"/>
        <w:rPr>
          <w:rFonts w:ascii="Tahoma" w:hAnsi="Tahoma" w:cs="Tahoma"/>
          <w:b/>
          <w:sz w:val="22"/>
          <w:szCs w:val="22"/>
        </w:rPr>
      </w:pPr>
    </w:p>
    <w:p w14:paraId="50C0E71A" w14:textId="10779629" w:rsidR="005B6F47" w:rsidRPr="007F1C38" w:rsidRDefault="001A5B85" w:rsidP="005B6F47">
      <w:pPr>
        <w:pStyle w:val="TOC3"/>
        <w:jc w:val="center"/>
        <w:rPr>
          <w:rFonts w:ascii="Tahoma" w:hAnsi="Tahoma" w:cs="Tahoma"/>
          <w:sz w:val="22"/>
          <w:szCs w:val="22"/>
        </w:rPr>
      </w:pPr>
      <w:r w:rsidRPr="007F1C38">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7F1C38"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7F1C38"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7F1C38"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7F1C38"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7F1C38"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7F1C38"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7F1C38"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7F1C38">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2DBC96C7" w:rsidR="005B6F47" w:rsidRPr="00831A4C" w:rsidRDefault="009C12FB" w:rsidP="00107BBF">
      <w:pPr>
        <w:widowControl w:val="0"/>
        <w:tabs>
          <w:tab w:val="left" w:pos="-720"/>
        </w:tabs>
        <w:suppressAutoHyphens/>
        <w:jc w:val="center"/>
        <w:rPr>
          <w:rFonts w:ascii="Tahoma" w:hAnsi="Tahoma" w:cs="Tahoma"/>
          <w:b/>
          <w:spacing w:val="-2"/>
          <w:sz w:val="22"/>
          <w:szCs w:val="22"/>
        </w:rPr>
      </w:pPr>
      <w:r w:rsidRPr="009114BC">
        <w:rPr>
          <w:rFonts w:ascii="Tahoma" w:hAnsi="Tahoma" w:cs="Tahoma"/>
          <w:b/>
          <w:spacing w:val="-2"/>
          <w:sz w:val="22"/>
          <w:szCs w:val="22"/>
        </w:rPr>
        <w:t xml:space="preserve">Stockport </w:t>
      </w:r>
      <w:r w:rsidR="005B6F47" w:rsidRPr="009114BC">
        <w:rPr>
          <w:rFonts w:ascii="Tahoma" w:hAnsi="Tahoma" w:cs="Tahoma"/>
          <w:b/>
          <w:spacing w:val="-2"/>
          <w:sz w:val="22"/>
          <w:szCs w:val="22"/>
        </w:rPr>
        <w:t>Council</w:t>
      </w:r>
      <w:r w:rsidR="005B6F47" w:rsidRPr="00831A4C">
        <w:rPr>
          <w:rFonts w:ascii="Tahoma" w:hAnsi="Tahoma" w:cs="Tahoma"/>
          <w:b/>
          <w:spacing w:val="-2"/>
          <w:sz w:val="22"/>
          <w:szCs w:val="22"/>
        </w:rPr>
        <w:t xml:space="preserve">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6A021997" w:rsidR="005B6F47" w:rsidRDefault="009114BC"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bookmarkStart w:id="0" w:name="_Hlk195548735"/>
      <w:r w:rsidRPr="009114BC">
        <w:rPr>
          <w:rFonts w:ascii="Tahoma" w:hAnsi="Tahoma" w:cs="Tahoma"/>
          <w:b/>
          <w:spacing w:val="-3"/>
          <w:sz w:val="22"/>
          <w:szCs w:val="22"/>
        </w:rPr>
        <w:t>MENTAL HEALTH PREVENTION AND ENABLEMENT</w:t>
      </w:r>
      <w:bookmarkEnd w:id="0"/>
      <w:r w:rsidRPr="00831A4C">
        <w:rPr>
          <w:rFonts w:ascii="Tahoma" w:hAnsi="Tahoma" w:cs="Tahoma"/>
          <w:b/>
          <w:spacing w:val="-3"/>
          <w:sz w:val="22"/>
          <w:szCs w:val="22"/>
        </w:rPr>
        <w:t xml:space="preserve"> </w:t>
      </w:r>
      <w:r w:rsidR="002B094A" w:rsidRPr="00831A4C">
        <w:rPr>
          <w:rFonts w:ascii="Tahoma" w:hAnsi="Tahoma" w:cs="Tahoma"/>
          <w:b/>
          <w:spacing w:val="-3"/>
          <w:sz w:val="22"/>
          <w:szCs w:val="22"/>
        </w:rPr>
        <w:t>(</w:t>
      </w:r>
      <w:r w:rsidR="002B094A" w:rsidRPr="00831A4C">
        <w:rPr>
          <w:rFonts w:ascii="Tahoma" w:hAnsi="Tahoma" w:cs="Tahoma"/>
          <w:bCs/>
          <w:spacing w:val="-3"/>
          <w:sz w:val="22"/>
          <w:szCs w:val="22"/>
        </w:rPr>
        <w:t xml:space="preserve">the </w:t>
      </w:r>
      <w:r w:rsidR="002B094A" w:rsidRPr="009114BC">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5C393176"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9114BC">
        <w:rPr>
          <w:rFonts w:ascii="Tahoma" w:hAnsi="Tahoma" w:cs="Tahoma"/>
          <w:b/>
          <w:spacing w:val="-3"/>
          <w:sz w:val="22"/>
          <w:szCs w:val="22"/>
        </w:rPr>
        <w:t>13083</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16014B83"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Chest Reference: </w:t>
      </w:r>
      <w:r w:rsidR="00F92F64" w:rsidRPr="00F92F64">
        <w:rPr>
          <w:rFonts w:ascii="Tahoma" w:hAnsi="Tahoma" w:cs="Tahoma"/>
          <w:b/>
          <w:spacing w:val="-3"/>
          <w:sz w:val="22"/>
          <w:szCs w:val="22"/>
        </w:rPr>
        <w:t>DN771874</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07BBF">
      <w:pPr>
        <w:widowControl w:val="0"/>
        <w:rPr>
          <w:rFonts w:ascii="Tahoma" w:hAnsi="Tahoma" w:cs="Tahoma"/>
          <w:b/>
          <w:spacing w:val="-2"/>
          <w:sz w:val="22"/>
          <w:szCs w:val="22"/>
        </w:rPr>
      </w:pPr>
    </w:p>
    <w:p w14:paraId="4EE937D6" w14:textId="77777777" w:rsidR="00D61B27" w:rsidRPr="00831A4C" w:rsidRDefault="00D61B27" w:rsidP="00D61B27">
      <w:pPr>
        <w:rPr>
          <w:rFonts w:ascii="Tahoma" w:hAnsi="Tahoma" w:cs="Tahoma"/>
          <w:b/>
          <w:sz w:val="22"/>
          <w:szCs w:val="22"/>
        </w:rPr>
        <w:sectPr w:rsidR="00D61B27" w:rsidRPr="00831A4C" w:rsidSect="00AF36D4">
          <w:footerReference w:type="even" r:id="rId15"/>
          <w:footerReference w:type="default" r:id="rId16"/>
          <w:pgSz w:w="11906" w:h="16838"/>
          <w:pgMar w:top="567" w:right="1134" w:bottom="567" w:left="1134" w:header="720" w:footer="720" w:gutter="0"/>
          <w:cols w:space="720"/>
          <w:docGrid w:linePitch="326"/>
        </w:sectPr>
      </w:pPr>
    </w:p>
    <w:p w14:paraId="0D3A9A40" w14:textId="63F6CB5A" w:rsidR="00D91F38" w:rsidRDefault="00D91F38">
      <w:pPr>
        <w:rPr>
          <w:rFonts w:ascii="Tahoma" w:hAnsi="Tahoma" w:cs="Tahoma"/>
          <w:b/>
          <w:sz w:val="22"/>
          <w:szCs w:val="22"/>
        </w:rPr>
      </w:pPr>
    </w:p>
    <w:p w14:paraId="62982E9A" w14:textId="70E145AB" w:rsidR="00D61B27" w:rsidRPr="00831A4C" w:rsidRDefault="00D61B27" w:rsidP="00D61B27">
      <w:pPr>
        <w:rPr>
          <w:rFonts w:ascii="Tahoma" w:hAnsi="Tahoma" w:cs="Tahoma"/>
          <w:b/>
          <w:sz w:val="22"/>
          <w:szCs w:val="22"/>
        </w:rPr>
      </w:pPr>
      <w:r w:rsidRPr="00831A4C">
        <w:rPr>
          <w:rFonts w:ascii="Tahoma" w:hAnsi="Tahoma" w:cs="Tahoma"/>
          <w:b/>
          <w:sz w:val="22"/>
          <w:szCs w:val="22"/>
        </w:rPr>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0DE42306"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9114BC">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57C56085"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 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460AE134" w:rsidR="00E56CE3" w:rsidRPr="00E56CE3"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 Response Document (</w:t>
      </w:r>
      <w:r w:rsidR="00EF2FDD" w:rsidRPr="005100B2">
        <w:rPr>
          <w:rFonts w:ascii="Tahoma" w:hAnsi="Tahoma" w:cs="Tahoma"/>
          <w:sz w:val="22"/>
          <w:szCs w:val="22"/>
        </w:rPr>
        <w:t>Qualitative)</w:t>
      </w:r>
      <w:r w:rsidR="00E56CE3" w:rsidRPr="00E56CE3">
        <w:rPr>
          <w:rFonts w:cs="Tahoma"/>
          <w:sz w:val="22"/>
          <w:szCs w:val="22"/>
        </w:rPr>
        <w:t xml:space="preserve"> </w:t>
      </w:r>
    </w:p>
    <w:p w14:paraId="183AF048" w14:textId="2A6E5777" w:rsidR="000B056C" w:rsidRPr="009114BC" w:rsidRDefault="00E56CE3"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9114BC">
        <w:rPr>
          <w:rFonts w:ascii="Tahoma" w:hAnsi="Tahoma" w:cs="Tahoma"/>
          <w:sz w:val="22"/>
          <w:szCs w:val="22"/>
        </w:rPr>
        <w:t>Document 3B2: Response Document (PSS / PAS)</w:t>
      </w:r>
    </w:p>
    <w:p w14:paraId="41FAF964" w14:textId="642B2D09" w:rsidR="00EF2FDD" w:rsidRPr="005100B2"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3C: Response Document (Commercials)</w:t>
      </w:r>
    </w:p>
    <w:p w14:paraId="377B7691"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 Terms and Conditions</w:t>
      </w:r>
    </w:p>
    <w:p w14:paraId="20A99A54" w14:textId="6BC5A29B" w:rsidR="00650F41" w:rsidRPr="005100B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5A: </w:t>
      </w:r>
      <w:r w:rsidRPr="009114BC">
        <w:rPr>
          <w:rFonts w:ascii="Tahoma" w:hAnsi="Tahoma" w:cs="Tahoma"/>
          <w:sz w:val="22"/>
          <w:szCs w:val="22"/>
        </w:rPr>
        <w:t xml:space="preserve">Supplier Participation Agreement </w:t>
      </w:r>
    </w:p>
    <w:p w14:paraId="25925385" w14:textId="7B4CF5D0" w:rsidR="00650F41" w:rsidRPr="005100B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5B: </w:t>
      </w:r>
      <w:r w:rsidRPr="009114BC">
        <w:rPr>
          <w:rFonts w:ascii="Tahoma" w:hAnsi="Tahoma" w:cs="Tahoma"/>
          <w:sz w:val="22"/>
          <w:szCs w:val="22"/>
        </w:rPr>
        <w:t xml:space="preserve">NOT USED </w:t>
      </w:r>
    </w:p>
    <w:p w14:paraId="799AE855" w14:textId="172C1D42" w:rsidR="00650F41" w:rsidRPr="005100B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6: </w:t>
      </w:r>
      <w:r w:rsidRPr="009114BC">
        <w:rPr>
          <w:rFonts w:ascii="Tahoma" w:hAnsi="Tahoma" w:cs="Tahoma"/>
          <w:sz w:val="22"/>
          <w:szCs w:val="22"/>
        </w:rPr>
        <w:t xml:space="preserve">TUPE </w:t>
      </w:r>
    </w:p>
    <w:p w14:paraId="2720FADC" w14:textId="0A6AEE39" w:rsidR="00EF2FDD" w:rsidRPr="005100B2"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w:t>
      </w:r>
      <w:r w:rsidR="00F73720" w:rsidRPr="005100B2">
        <w:rPr>
          <w:rFonts w:ascii="Tahoma" w:hAnsi="Tahoma" w:cs="Tahoma"/>
          <w:sz w:val="22"/>
          <w:szCs w:val="22"/>
        </w:rPr>
        <w:t>7</w:t>
      </w:r>
      <w:r w:rsidRPr="005100B2">
        <w:rPr>
          <w:rFonts w:ascii="Tahoma" w:hAnsi="Tahoma" w:cs="Tahoma"/>
          <w:sz w:val="22"/>
          <w:szCs w:val="22"/>
        </w:rPr>
        <w:t xml:space="preserve">: </w:t>
      </w:r>
      <w:r w:rsidRPr="009114BC">
        <w:rPr>
          <w:rFonts w:ascii="Tahoma" w:hAnsi="Tahoma" w:cs="Tahoma"/>
          <w:sz w:val="22"/>
          <w:szCs w:val="22"/>
        </w:rPr>
        <w:t xml:space="preserve">Stockport Council Priority Cohort and Themes </w:t>
      </w:r>
    </w:p>
    <w:p w14:paraId="648CE886" w14:textId="1B2CB35E" w:rsidR="00D61B27" w:rsidRPr="00EF7ACE" w:rsidRDefault="00F73720" w:rsidP="00BC62E1">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b/>
          <w:sz w:val="22"/>
          <w:szCs w:val="22"/>
        </w:rPr>
      </w:pPr>
      <w:r w:rsidRPr="00EF7ACE">
        <w:rPr>
          <w:rFonts w:ascii="Tahoma" w:hAnsi="Tahoma" w:cs="Tahoma"/>
          <w:sz w:val="22"/>
          <w:szCs w:val="22"/>
        </w:rPr>
        <w:t xml:space="preserve">Document 8: NOT USED </w:t>
      </w: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831A4C"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General Information</w:t>
      </w:r>
      <w:r w:rsidR="00CB0B94" w:rsidRPr="00831A4C">
        <w:rPr>
          <w:rFonts w:ascii="Tahoma" w:hAnsi="Tahoma" w:cs="Tahoma"/>
          <w:b/>
          <w:sz w:val="22"/>
          <w:szCs w:val="22"/>
        </w:rPr>
        <w:t xml:space="preserve"> </w:t>
      </w:r>
      <w:r w:rsidR="008C6071" w:rsidRPr="00831A4C">
        <w:rPr>
          <w:rFonts w:ascii="Tahoma" w:hAnsi="Tahoma" w:cs="Tahoma"/>
          <w:b/>
          <w:sz w:val="22"/>
          <w:szCs w:val="22"/>
        </w:rPr>
        <w:t xml:space="preserve">and Instructions regarding your </w:t>
      </w:r>
      <w:r w:rsidR="008B0B65">
        <w:rPr>
          <w:rFonts w:ascii="Tahoma" w:hAnsi="Tahoma" w:cs="Tahoma"/>
          <w:b/>
          <w:sz w:val="22"/>
          <w:szCs w:val="22"/>
        </w:rPr>
        <w:t>Tender</w:t>
      </w:r>
      <w:r w:rsidR="008C6071" w:rsidRPr="00831A4C">
        <w:rPr>
          <w:rFonts w:ascii="Tahoma" w:hAnsi="Tahoma" w:cs="Tahoma"/>
          <w:b/>
          <w:sz w:val="22"/>
          <w:szCs w:val="22"/>
        </w:rPr>
        <w:t xml:space="preserve"> and this </w:t>
      </w:r>
      <w:r w:rsidR="00C42CB8">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421CC899" w14:textId="64ABD47E" w:rsidR="008B0B65" w:rsidRPr="00EF7ACE" w:rsidRDefault="008B0B65" w:rsidP="008B0B65">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EF7ACE">
        <w:rPr>
          <w:rFonts w:ascii="Tahoma" w:hAnsi="Tahoma" w:cs="Tahoma"/>
          <w:sz w:val="22"/>
          <w:szCs w:val="22"/>
        </w:rPr>
        <w:t xml:space="preserve">Real Living Wage </w:t>
      </w:r>
    </w:p>
    <w:p w14:paraId="05BED642" w14:textId="13C31B1C" w:rsidR="006E71E9" w:rsidRPr="00EF7ACE" w:rsidRDefault="008B0B65" w:rsidP="008A584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EF7ACE">
        <w:rPr>
          <w:rFonts w:ascii="Tahoma" w:hAnsi="Tahoma" w:cs="Tahoma"/>
          <w:sz w:val="22"/>
          <w:szCs w:val="22"/>
        </w:rPr>
        <w:t xml:space="preserve">Premier Supplier Service / Priority Account Service </w:t>
      </w: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6E69EE8A"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EF7ACE">
        <w:rPr>
          <w:rFonts w:ascii="Tahoma" w:hAnsi="Tahoma" w:cs="Tahoma"/>
          <w:bCs/>
          <w:sz w:val="22"/>
          <w:szCs w:val="22"/>
        </w:rPr>
        <w:t>S</w:t>
      </w:r>
      <w:r w:rsidR="00351940" w:rsidRPr="00EF7ACE">
        <w:rPr>
          <w:rFonts w:ascii="Tahoma" w:hAnsi="Tahoma" w:cs="Tahoma"/>
          <w:bCs/>
          <w:sz w:val="22"/>
          <w:szCs w:val="22"/>
        </w:rPr>
        <w:t>ervices</w:t>
      </w:r>
      <w:r w:rsidR="00EF7ACE" w:rsidRPr="00EF7ACE">
        <w:rPr>
          <w:rFonts w:ascii="Tahoma" w:hAnsi="Tahoma" w:cs="Tahoma"/>
          <w:bCs/>
          <w:sz w:val="22"/>
          <w:szCs w:val="22"/>
        </w:rPr>
        <w:t xml:space="preserve"> </w:t>
      </w:r>
      <w:r w:rsidR="00351940" w:rsidRPr="00EF7ACE">
        <w:rPr>
          <w:rFonts w:ascii="Tahoma" w:hAnsi="Tahoma" w:cs="Tahoma"/>
          <w:bCs/>
          <w:sz w:val="22"/>
          <w:szCs w:val="22"/>
        </w:rPr>
        <w:t>otherwise</w:t>
      </w:r>
      <w:r w:rsidR="00351940" w:rsidRPr="00CE65C6">
        <w:rPr>
          <w:rFonts w:ascii="Tahoma" w:hAnsi="Tahoma" w:cs="Tahoma"/>
          <w:bCs/>
          <w:sz w:val="22"/>
          <w:szCs w:val="22"/>
        </w:rPr>
        <w:t xml:space="preserve"> referred to as the </w:t>
      </w:r>
      <w:r w:rsidR="00351940" w:rsidRPr="00CE65C6">
        <w:rPr>
          <w:rFonts w:ascii="Tahoma" w:hAnsi="Tahoma" w:cs="Tahoma"/>
          <w:b/>
          <w:sz w:val="22"/>
          <w:szCs w:val="22"/>
        </w:rPr>
        <w:t>“</w:t>
      </w:r>
      <w:r w:rsidR="00351940" w:rsidRPr="00EF7ACE">
        <w:rPr>
          <w:rFonts w:ascii="Tahoma" w:hAnsi="Tahoma" w:cs="Tahoma"/>
          <w:b/>
          <w:sz w:val="22"/>
          <w:szCs w:val="22"/>
        </w:rPr>
        <w:t>Contract”</w:t>
      </w:r>
      <w:r w:rsidR="00351940" w:rsidRPr="00EF7ACE">
        <w:rPr>
          <w:rFonts w:ascii="Tahoma" w:hAnsi="Tahoma" w:cs="Tahoma"/>
          <w:bCs/>
          <w:sz w:val="22"/>
          <w:szCs w:val="22"/>
        </w:rPr>
        <w:t>)</w:t>
      </w:r>
      <w:r w:rsidR="00351940" w:rsidRPr="00CE65C6">
        <w:rPr>
          <w:rFonts w:ascii="Tahoma" w:hAnsi="Tahoma" w:cs="Tahoma"/>
          <w:bCs/>
          <w:sz w:val="22"/>
          <w:szCs w:val="22"/>
        </w:rPr>
        <w:t xml:space="preserve">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77AFA4D1" w:rsidR="00CE65C6" w:rsidRPr="00CE65C6" w:rsidRDefault="00EF7ACE" w:rsidP="00CE65C6">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677B1319" w:rsidR="00E96969" w:rsidRPr="00B41ADF" w:rsidRDefault="00B41ADF" w:rsidP="00CE65C6">
      <w:pPr>
        <w:pStyle w:val="ListParagraph"/>
        <w:numPr>
          <w:ilvl w:val="2"/>
          <w:numId w:val="50"/>
        </w:numPr>
        <w:jc w:val="both"/>
        <w:rPr>
          <w:rFonts w:ascii="Tahoma" w:hAnsi="Tahoma" w:cs="Tahoma"/>
          <w:b/>
          <w:sz w:val="22"/>
          <w:szCs w:val="22"/>
        </w:rPr>
      </w:pPr>
      <w:r w:rsidRPr="00B41ADF">
        <w:rPr>
          <w:rFonts w:ascii="Tahoma" w:hAnsi="Tahoma" w:cs="Tahoma"/>
          <w:b/>
          <w:sz w:val="22"/>
          <w:szCs w:val="22"/>
        </w:rPr>
        <w:t>Due to the nature of the requirement and estimated value set out at 1.3, this procurement exercise is being undertaken in compliance with the Procurement Act 2023 (and as amened) (and appropriate secondary legislation)</w:t>
      </w:r>
      <w:r w:rsidR="00A703E3" w:rsidRPr="00B41ADF">
        <w:rPr>
          <w:rFonts w:ascii="Tahoma" w:hAnsi="Tahoma" w:cs="Tahoma"/>
          <w:b/>
          <w:sz w:val="22"/>
          <w:szCs w:val="22"/>
        </w:rPr>
        <w:t>.</w:t>
      </w:r>
    </w:p>
    <w:p w14:paraId="5F97976B" w14:textId="77777777" w:rsidR="007D79D4" w:rsidRPr="007D79D4" w:rsidRDefault="007D79D4" w:rsidP="007D79D4">
      <w:pPr>
        <w:pStyle w:val="ListParagraph"/>
        <w:rPr>
          <w:rFonts w:ascii="Tahoma" w:hAnsi="Tahoma" w:cs="Tahoma"/>
          <w:b/>
          <w:sz w:val="22"/>
          <w:szCs w:val="22"/>
          <w:highlight w:val="yellow"/>
        </w:rPr>
      </w:pPr>
    </w:p>
    <w:p w14:paraId="5346D649" w14:textId="5BA02743" w:rsidR="007D79D4" w:rsidRPr="00B41ADF" w:rsidRDefault="008D120A" w:rsidP="00CE65C6">
      <w:pPr>
        <w:pStyle w:val="ListParagraph"/>
        <w:numPr>
          <w:ilvl w:val="2"/>
          <w:numId w:val="50"/>
        </w:numPr>
        <w:rPr>
          <w:rFonts w:ascii="Tahoma" w:hAnsi="Tahoma" w:cs="Tahoma"/>
          <w:bCs/>
          <w:sz w:val="22"/>
          <w:szCs w:val="22"/>
        </w:rPr>
      </w:pPr>
      <w:r w:rsidRPr="00B41ADF">
        <w:rPr>
          <w:rFonts w:ascii="Tahoma" w:hAnsi="Tahoma" w:cs="Tahoma"/>
          <w:bCs/>
          <w:sz w:val="22"/>
          <w:szCs w:val="22"/>
        </w:rPr>
        <w:t xml:space="preserve">The Procedure being followed is the Open </w:t>
      </w:r>
      <w:r w:rsidR="00D602B1" w:rsidRPr="00B41ADF">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F551CD" w14:paraId="5DED8394" w14:textId="77777777" w:rsidTr="00F551CD">
        <w:tc>
          <w:tcPr>
            <w:tcW w:w="2126" w:type="dxa"/>
          </w:tcPr>
          <w:p w14:paraId="161AFB74" w14:textId="614C3001" w:rsidR="00F551CD" w:rsidRPr="00F551CD" w:rsidRDefault="00B41ADF" w:rsidP="00F551CD">
            <w:pPr>
              <w:rPr>
                <w:rFonts w:ascii="Tahoma" w:hAnsi="Tahoma" w:cs="Tahoma"/>
                <w:bCs/>
                <w:sz w:val="22"/>
                <w:szCs w:val="22"/>
              </w:rPr>
            </w:pPr>
            <w:r w:rsidRPr="00B41ADF">
              <w:rPr>
                <w:rFonts w:ascii="Tahoma" w:hAnsi="Tahoma" w:cs="Tahoma"/>
                <w:bCs/>
                <w:sz w:val="22"/>
                <w:szCs w:val="22"/>
              </w:rPr>
              <w:t>Competition stage</w:t>
            </w:r>
          </w:p>
        </w:tc>
        <w:tc>
          <w:tcPr>
            <w:tcW w:w="6798" w:type="dxa"/>
          </w:tcPr>
          <w:p w14:paraId="52B0A66D" w14:textId="767E4313" w:rsidR="00F551CD" w:rsidRDefault="00B41ADF" w:rsidP="00F551CD">
            <w:pPr>
              <w:rPr>
                <w:rFonts w:ascii="Tahoma" w:hAnsi="Tahoma" w:cs="Tahoma"/>
                <w:bCs/>
                <w:sz w:val="22"/>
                <w:szCs w:val="22"/>
                <w:highlight w:val="yellow"/>
              </w:rPr>
            </w:pPr>
            <w:r w:rsidRPr="00B41ADF">
              <w:rPr>
                <w:rFonts w:ascii="Tahoma" w:hAnsi="Tahoma" w:cs="Tahoma"/>
                <w:bCs/>
                <w:sz w:val="22"/>
                <w:szCs w:val="22"/>
              </w:rPr>
              <w:t>Issue of this ITT and receipt of Bids.</w:t>
            </w:r>
          </w:p>
        </w:tc>
      </w:tr>
      <w:tr w:rsidR="00F551CD" w14:paraId="0405A4DA" w14:textId="77777777" w:rsidTr="00F551CD">
        <w:tc>
          <w:tcPr>
            <w:tcW w:w="2126" w:type="dxa"/>
          </w:tcPr>
          <w:p w14:paraId="7A2F363A" w14:textId="2EC09A30" w:rsidR="00F551CD" w:rsidRPr="00F551CD" w:rsidRDefault="00B41ADF" w:rsidP="00F551CD">
            <w:pPr>
              <w:rPr>
                <w:rFonts w:ascii="Tahoma" w:hAnsi="Tahoma" w:cs="Tahoma"/>
                <w:bCs/>
                <w:sz w:val="22"/>
                <w:szCs w:val="22"/>
              </w:rPr>
            </w:pPr>
            <w:r w:rsidRPr="00B41ADF">
              <w:rPr>
                <w:rFonts w:ascii="Tahoma" w:hAnsi="Tahoma" w:cs="Tahoma"/>
                <w:bCs/>
                <w:sz w:val="22"/>
                <w:szCs w:val="22"/>
              </w:rPr>
              <w:t>Evaluation of PSQ</w:t>
            </w:r>
          </w:p>
        </w:tc>
        <w:tc>
          <w:tcPr>
            <w:tcW w:w="6798" w:type="dxa"/>
          </w:tcPr>
          <w:p w14:paraId="7BDDB8C0" w14:textId="05A5D3AE" w:rsidR="00F551CD" w:rsidRDefault="00B41ADF" w:rsidP="00F551CD">
            <w:pPr>
              <w:rPr>
                <w:rFonts w:ascii="Tahoma" w:hAnsi="Tahoma" w:cs="Tahoma"/>
                <w:bCs/>
                <w:sz w:val="22"/>
                <w:szCs w:val="22"/>
                <w:highlight w:val="yellow"/>
              </w:rPr>
            </w:pPr>
            <w:r w:rsidRPr="00B41ADF">
              <w:rPr>
                <w:rFonts w:ascii="Tahoma" w:hAnsi="Tahoma" w:cs="Tahoma"/>
                <w:bCs/>
                <w:sz w:val="22"/>
                <w:szCs w:val="22"/>
              </w:rPr>
              <w:t>Evaluation of returned Documents 3A (only those bidders meeting the relevant grounds and passing this stage evaluation will proceed to evaluation of 3B1, 3B2 and 3C).</w:t>
            </w:r>
          </w:p>
        </w:tc>
      </w:tr>
      <w:tr w:rsidR="00F551CD" w14:paraId="6237A343" w14:textId="77777777" w:rsidTr="00B41ADF">
        <w:tc>
          <w:tcPr>
            <w:tcW w:w="2126" w:type="dxa"/>
          </w:tcPr>
          <w:p w14:paraId="3E5EDFE7" w14:textId="5BCF1E87" w:rsidR="00F551CD" w:rsidRPr="00F551CD" w:rsidRDefault="00B41ADF" w:rsidP="00B41ADF">
            <w:pPr>
              <w:rPr>
                <w:rFonts w:ascii="Tahoma" w:hAnsi="Tahoma" w:cs="Tahoma"/>
                <w:bCs/>
                <w:sz w:val="22"/>
                <w:szCs w:val="22"/>
                <w:highlight w:val="yellow"/>
              </w:rPr>
            </w:pPr>
            <w:r w:rsidRPr="00B41ADF">
              <w:rPr>
                <w:rFonts w:ascii="Tahoma" w:hAnsi="Tahoma" w:cs="Tahoma"/>
                <w:bCs/>
                <w:sz w:val="22"/>
                <w:szCs w:val="22"/>
              </w:rPr>
              <w:t>Evaluation of qualitative and quantitative proposals</w:t>
            </w:r>
          </w:p>
        </w:tc>
        <w:tc>
          <w:tcPr>
            <w:tcW w:w="6798" w:type="dxa"/>
          </w:tcPr>
          <w:p w14:paraId="6CC0A6C2" w14:textId="77777777" w:rsidR="00B41ADF" w:rsidRPr="00B41ADF" w:rsidRDefault="00B41ADF" w:rsidP="00B41ADF">
            <w:pPr>
              <w:jc w:val="both"/>
              <w:rPr>
                <w:rFonts w:ascii="Tahoma" w:hAnsi="Tahoma" w:cs="Tahoma"/>
                <w:bCs/>
                <w:sz w:val="22"/>
                <w:szCs w:val="22"/>
              </w:rPr>
            </w:pPr>
            <w:r w:rsidRPr="00B41ADF">
              <w:rPr>
                <w:rFonts w:ascii="Tahoma" w:hAnsi="Tahoma" w:cs="Tahoma"/>
                <w:bCs/>
                <w:sz w:val="22"/>
                <w:szCs w:val="22"/>
              </w:rPr>
              <w:t>Evaluation of returned Documents 3B1, 3B2 &amp; 3C (only those bidders that met the relevant grounds and passed the evaluation of the PSQ (3A) will proceed to this evaluation stage.</w:t>
            </w:r>
          </w:p>
          <w:p w14:paraId="35CA476E" w14:textId="77777777" w:rsidR="00B41ADF" w:rsidRPr="00B41ADF" w:rsidRDefault="00B41ADF" w:rsidP="00B41ADF">
            <w:pPr>
              <w:jc w:val="both"/>
              <w:rPr>
                <w:rFonts w:ascii="Tahoma" w:hAnsi="Tahoma" w:cs="Tahoma"/>
                <w:bCs/>
                <w:sz w:val="22"/>
                <w:szCs w:val="22"/>
              </w:rPr>
            </w:pPr>
          </w:p>
          <w:p w14:paraId="6791DF7D" w14:textId="2C23109E" w:rsidR="00F551CD" w:rsidRDefault="00B41ADF" w:rsidP="00B41ADF">
            <w:pPr>
              <w:rPr>
                <w:rFonts w:ascii="Tahoma" w:hAnsi="Tahoma" w:cs="Tahoma"/>
                <w:bCs/>
                <w:sz w:val="22"/>
                <w:szCs w:val="22"/>
                <w:highlight w:val="yellow"/>
              </w:rPr>
            </w:pPr>
            <w:r w:rsidRPr="00B41ADF">
              <w:rPr>
                <w:rFonts w:ascii="Tahoma" w:hAnsi="Tahoma" w:cs="Tahoma"/>
                <w:bCs/>
                <w:sz w:val="22"/>
                <w:szCs w:val="22"/>
              </w:rP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tc>
      </w:tr>
      <w:tr w:rsidR="00F551CD" w14:paraId="2911250E" w14:textId="77777777" w:rsidTr="00F551CD">
        <w:tc>
          <w:tcPr>
            <w:tcW w:w="2126" w:type="dxa"/>
          </w:tcPr>
          <w:p w14:paraId="6C20D9CC" w14:textId="08EBFDAC" w:rsidR="00F551CD" w:rsidRPr="00B41ADF" w:rsidRDefault="00B41ADF" w:rsidP="00F551CD">
            <w:pPr>
              <w:jc w:val="both"/>
              <w:rPr>
                <w:rFonts w:ascii="Tahoma" w:hAnsi="Tahoma" w:cs="Tahoma"/>
                <w:b/>
                <w:i/>
                <w:iCs/>
                <w:color w:val="5B9BD5" w:themeColor="accent1"/>
                <w:sz w:val="22"/>
                <w:szCs w:val="22"/>
              </w:rPr>
            </w:pPr>
            <w:r w:rsidRPr="00B41ADF">
              <w:rPr>
                <w:rFonts w:ascii="Tahoma" w:hAnsi="Tahoma" w:cs="Tahoma"/>
                <w:bCs/>
                <w:sz w:val="22"/>
                <w:szCs w:val="22"/>
              </w:rPr>
              <w:t>Due diligence</w:t>
            </w:r>
          </w:p>
        </w:tc>
        <w:tc>
          <w:tcPr>
            <w:tcW w:w="6798" w:type="dxa"/>
          </w:tcPr>
          <w:p w14:paraId="34CC5D9B" w14:textId="004B1344" w:rsidR="00B41ADF" w:rsidRPr="00B41ADF" w:rsidRDefault="00B41ADF" w:rsidP="00B41ADF">
            <w:pPr>
              <w:jc w:val="both"/>
              <w:rPr>
                <w:rFonts w:ascii="Tahoma" w:hAnsi="Tahoma" w:cs="Tahoma"/>
                <w:bCs/>
                <w:sz w:val="22"/>
                <w:szCs w:val="22"/>
              </w:rPr>
            </w:pPr>
            <w:r w:rsidRPr="00B41ADF">
              <w:rPr>
                <w:rFonts w:ascii="Tahoma" w:hAnsi="Tahoma" w:cs="Tahoma"/>
                <w:bCs/>
                <w:sz w:val="22"/>
                <w:szCs w:val="22"/>
              </w:rPr>
              <w:t>Winning bidder identified; due diligence of winning bidder completed.</w:t>
            </w:r>
          </w:p>
          <w:p w14:paraId="670755D4" w14:textId="1F2FCC71" w:rsidR="00F551CD" w:rsidRPr="00B41ADF" w:rsidRDefault="00F551CD" w:rsidP="00F551CD">
            <w:pPr>
              <w:jc w:val="both"/>
              <w:rPr>
                <w:rFonts w:ascii="Tahoma" w:hAnsi="Tahoma" w:cs="Tahoma"/>
                <w:bCs/>
                <w:sz w:val="22"/>
                <w:szCs w:val="22"/>
              </w:rPr>
            </w:pPr>
          </w:p>
          <w:p w14:paraId="0B7F2DEA" w14:textId="77777777" w:rsidR="00F551CD" w:rsidRPr="00B41ADF" w:rsidRDefault="00F551CD" w:rsidP="00F551CD">
            <w:pPr>
              <w:rPr>
                <w:rFonts w:ascii="Tahoma" w:hAnsi="Tahoma" w:cs="Tahoma"/>
                <w:bCs/>
                <w:sz w:val="22"/>
                <w:szCs w:val="22"/>
              </w:rPr>
            </w:pPr>
          </w:p>
        </w:tc>
      </w:tr>
      <w:tr w:rsidR="00F551CD" w14:paraId="46385CA3" w14:textId="77777777" w:rsidTr="00F551CD">
        <w:tc>
          <w:tcPr>
            <w:tcW w:w="2126" w:type="dxa"/>
          </w:tcPr>
          <w:p w14:paraId="63D847F0" w14:textId="476D9EAF" w:rsidR="00F551CD" w:rsidRPr="00B41ADF" w:rsidRDefault="00B41ADF" w:rsidP="00F551CD">
            <w:pPr>
              <w:rPr>
                <w:rFonts w:ascii="Tahoma" w:hAnsi="Tahoma" w:cs="Tahoma"/>
                <w:bCs/>
                <w:sz w:val="22"/>
                <w:szCs w:val="22"/>
              </w:rPr>
            </w:pPr>
            <w:r w:rsidRPr="00B41ADF">
              <w:rPr>
                <w:rFonts w:ascii="Tahoma" w:hAnsi="Tahoma" w:cs="Tahoma"/>
                <w:bCs/>
                <w:sz w:val="22"/>
                <w:szCs w:val="22"/>
              </w:rPr>
              <w:t>Award</w:t>
            </w:r>
          </w:p>
        </w:tc>
        <w:tc>
          <w:tcPr>
            <w:tcW w:w="6798" w:type="dxa"/>
          </w:tcPr>
          <w:p w14:paraId="1BDEC6B6" w14:textId="77777777" w:rsidR="00B41ADF" w:rsidRPr="00B41ADF" w:rsidRDefault="00B41ADF" w:rsidP="00B41ADF">
            <w:pPr>
              <w:jc w:val="both"/>
              <w:rPr>
                <w:rFonts w:ascii="Tahoma" w:hAnsi="Tahoma" w:cs="Tahoma"/>
                <w:bCs/>
                <w:sz w:val="22"/>
                <w:szCs w:val="22"/>
              </w:rPr>
            </w:pPr>
            <w:r w:rsidRPr="00B41ADF">
              <w:rPr>
                <w:rFonts w:ascii="Tahoma" w:hAnsi="Tahoma" w:cs="Tahoma"/>
                <w:bCs/>
                <w:sz w:val="22"/>
                <w:szCs w:val="22"/>
              </w:rPr>
              <w:t>Award Decision published and assessment summaries issued.</w:t>
            </w:r>
          </w:p>
          <w:p w14:paraId="7B4CA3E4" w14:textId="77777777" w:rsidR="00F551CD" w:rsidRPr="00B41ADF" w:rsidRDefault="00F551CD" w:rsidP="00F551CD">
            <w:pPr>
              <w:rPr>
                <w:rFonts w:ascii="Tahoma" w:hAnsi="Tahoma" w:cs="Tahoma"/>
                <w:bCs/>
                <w:sz w:val="22"/>
                <w:szCs w:val="22"/>
              </w:rPr>
            </w:pP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8F5C53" w:rsidRDefault="00346E4C" w:rsidP="00CE65C6">
      <w:pPr>
        <w:pStyle w:val="ListParagraph"/>
        <w:numPr>
          <w:ilvl w:val="1"/>
          <w:numId w:val="50"/>
        </w:numPr>
        <w:rPr>
          <w:rFonts w:ascii="Tahoma" w:hAnsi="Tahoma" w:cs="Tahoma"/>
          <w:b/>
          <w:sz w:val="22"/>
          <w:szCs w:val="22"/>
        </w:rPr>
      </w:pPr>
      <w:r w:rsidRPr="008F5C53">
        <w:rPr>
          <w:rFonts w:ascii="Tahoma" w:hAnsi="Tahoma" w:cs="Tahoma"/>
          <w:b/>
          <w:sz w:val="22"/>
          <w:szCs w:val="22"/>
        </w:rPr>
        <w:t>Agreement Term</w:t>
      </w:r>
    </w:p>
    <w:p w14:paraId="0DAC038F" w14:textId="6BD273B3" w:rsidR="00CE65C6" w:rsidRPr="008F5C53" w:rsidRDefault="00346E4C" w:rsidP="00CE65C6">
      <w:pPr>
        <w:pStyle w:val="ListParagraph"/>
        <w:numPr>
          <w:ilvl w:val="2"/>
          <w:numId w:val="50"/>
        </w:numPr>
        <w:jc w:val="both"/>
        <w:rPr>
          <w:rFonts w:ascii="Tahoma" w:hAnsi="Tahoma" w:cs="Tahoma"/>
          <w:bCs/>
          <w:sz w:val="22"/>
          <w:szCs w:val="22"/>
        </w:rPr>
      </w:pPr>
      <w:r w:rsidRPr="008F5C53">
        <w:rPr>
          <w:rFonts w:ascii="Tahoma" w:hAnsi="Tahoma" w:cs="Tahoma"/>
          <w:bCs/>
          <w:sz w:val="22"/>
          <w:szCs w:val="22"/>
        </w:rPr>
        <w:t xml:space="preserve">The </w:t>
      </w:r>
      <w:r w:rsidR="00AD6615" w:rsidRPr="008F5C53">
        <w:rPr>
          <w:rFonts w:ascii="Tahoma" w:hAnsi="Tahoma" w:cs="Tahoma"/>
          <w:bCs/>
          <w:sz w:val="22"/>
          <w:szCs w:val="22"/>
        </w:rPr>
        <w:t xml:space="preserve">Contract </w:t>
      </w:r>
      <w:r w:rsidRPr="008F5C53">
        <w:rPr>
          <w:rFonts w:ascii="Tahoma" w:hAnsi="Tahoma" w:cs="Tahoma"/>
          <w:bCs/>
          <w:sz w:val="22"/>
          <w:szCs w:val="22"/>
        </w:rPr>
        <w:t>will be for a</w:t>
      </w:r>
      <w:r w:rsidR="00AD6615" w:rsidRPr="008F5C53">
        <w:rPr>
          <w:rFonts w:ascii="Tahoma" w:hAnsi="Tahoma" w:cs="Tahoma"/>
          <w:bCs/>
          <w:sz w:val="22"/>
          <w:szCs w:val="22"/>
        </w:rPr>
        <w:t>n initial</w:t>
      </w:r>
      <w:r w:rsidRPr="008F5C53">
        <w:rPr>
          <w:rFonts w:ascii="Tahoma" w:hAnsi="Tahoma" w:cs="Tahoma"/>
          <w:bCs/>
          <w:sz w:val="22"/>
          <w:szCs w:val="22"/>
        </w:rPr>
        <w:t xml:space="preserve"> term of </w:t>
      </w:r>
      <w:r w:rsidR="00B41ADF" w:rsidRPr="008F5C53">
        <w:rPr>
          <w:rFonts w:ascii="Tahoma" w:hAnsi="Tahoma" w:cs="Tahoma"/>
          <w:bCs/>
          <w:sz w:val="22"/>
          <w:szCs w:val="22"/>
        </w:rPr>
        <w:t>60</w:t>
      </w:r>
      <w:r w:rsidRPr="008F5C53">
        <w:rPr>
          <w:rFonts w:ascii="Tahoma" w:hAnsi="Tahoma" w:cs="Tahoma"/>
          <w:bCs/>
          <w:sz w:val="22"/>
          <w:szCs w:val="22"/>
        </w:rPr>
        <w:t xml:space="preserve"> months</w:t>
      </w:r>
      <w:r w:rsidR="006C5641" w:rsidRPr="008F5C53">
        <w:rPr>
          <w:rFonts w:ascii="Tahoma" w:hAnsi="Tahoma" w:cs="Tahoma"/>
          <w:bCs/>
          <w:sz w:val="22"/>
          <w:szCs w:val="22"/>
        </w:rPr>
        <w:t xml:space="preserve"> </w:t>
      </w:r>
      <w:r w:rsidR="00D80A57" w:rsidRPr="008F5C53">
        <w:rPr>
          <w:rFonts w:ascii="Tahoma" w:hAnsi="Tahoma" w:cs="Tahoma"/>
          <w:bCs/>
          <w:sz w:val="22"/>
          <w:szCs w:val="22"/>
        </w:rPr>
        <w:t>(</w:t>
      </w:r>
      <w:r w:rsidR="006C5641" w:rsidRPr="008F5C53">
        <w:rPr>
          <w:rFonts w:ascii="Tahoma" w:hAnsi="Tahoma" w:cs="Tahoma"/>
          <w:bCs/>
          <w:sz w:val="22"/>
          <w:szCs w:val="22"/>
        </w:rPr>
        <w:t xml:space="preserve">the </w:t>
      </w:r>
      <w:r w:rsidR="004B6B92" w:rsidRPr="008F5C53">
        <w:rPr>
          <w:rFonts w:ascii="Tahoma" w:hAnsi="Tahoma" w:cs="Tahoma"/>
          <w:bCs/>
          <w:sz w:val="22"/>
          <w:szCs w:val="22"/>
        </w:rPr>
        <w:t>“</w:t>
      </w:r>
      <w:r w:rsidR="004B6B92" w:rsidRPr="008F5C53">
        <w:rPr>
          <w:rFonts w:ascii="Tahoma" w:hAnsi="Tahoma" w:cs="Tahoma"/>
          <w:b/>
          <w:sz w:val="22"/>
          <w:szCs w:val="22"/>
        </w:rPr>
        <w:t>Contract Period</w:t>
      </w:r>
      <w:r w:rsidR="006C5641" w:rsidRPr="008F5C53">
        <w:rPr>
          <w:rFonts w:ascii="Tahoma" w:hAnsi="Tahoma" w:cs="Tahoma"/>
          <w:bCs/>
          <w:sz w:val="22"/>
          <w:szCs w:val="22"/>
        </w:rPr>
        <w:t>”</w:t>
      </w:r>
      <w:r w:rsidR="00D80A57" w:rsidRPr="008F5C53">
        <w:rPr>
          <w:rFonts w:ascii="Tahoma" w:hAnsi="Tahoma" w:cs="Tahoma"/>
          <w:bCs/>
          <w:sz w:val="22"/>
          <w:szCs w:val="22"/>
        </w:rPr>
        <w:t>)</w:t>
      </w:r>
      <w:r w:rsidRPr="008F5C53">
        <w:rPr>
          <w:rFonts w:ascii="Tahoma" w:hAnsi="Tahoma" w:cs="Tahoma"/>
          <w:bCs/>
          <w:sz w:val="22"/>
          <w:szCs w:val="22"/>
        </w:rPr>
        <w:t>.</w:t>
      </w:r>
    </w:p>
    <w:p w14:paraId="7E1BE5DD" w14:textId="77777777" w:rsidR="00CE65C6" w:rsidRPr="008F5C53" w:rsidRDefault="00CE65C6" w:rsidP="00CE65C6">
      <w:pPr>
        <w:pStyle w:val="ListParagraph"/>
        <w:jc w:val="both"/>
        <w:rPr>
          <w:rFonts w:ascii="Tahoma" w:hAnsi="Tahoma" w:cs="Tahoma"/>
          <w:bCs/>
          <w:sz w:val="22"/>
          <w:szCs w:val="22"/>
        </w:rPr>
      </w:pPr>
    </w:p>
    <w:p w14:paraId="73E71219" w14:textId="1031DBAB" w:rsidR="00164E42" w:rsidRPr="007F1C38" w:rsidRDefault="00782486" w:rsidP="00164E42">
      <w:pPr>
        <w:pStyle w:val="ListParagraph"/>
        <w:numPr>
          <w:ilvl w:val="2"/>
          <w:numId w:val="50"/>
        </w:numPr>
        <w:rPr>
          <w:rFonts w:ascii="Tahoma" w:hAnsi="Tahoma" w:cs="Tahoma"/>
          <w:bCs/>
          <w:sz w:val="22"/>
          <w:szCs w:val="22"/>
        </w:rPr>
      </w:pPr>
      <w:r w:rsidRPr="008F5C53">
        <w:rPr>
          <w:rFonts w:ascii="Tahoma" w:hAnsi="Tahoma" w:cs="Tahoma"/>
          <w:bCs/>
          <w:sz w:val="22"/>
          <w:szCs w:val="22"/>
        </w:rPr>
        <w:t>The Council may extend following the Contract Period for further period</w:t>
      </w:r>
      <w:r w:rsidR="00544505" w:rsidRPr="008F5C53">
        <w:rPr>
          <w:rFonts w:ascii="Tahoma" w:hAnsi="Tahoma" w:cs="Tahoma"/>
          <w:bCs/>
          <w:sz w:val="22"/>
          <w:szCs w:val="22"/>
        </w:rPr>
        <w:t>s</w:t>
      </w:r>
      <w:r w:rsidRPr="008F5C53">
        <w:rPr>
          <w:rFonts w:ascii="Tahoma" w:hAnsi="Tahoma" w:cs="Tahoma"/>
          <w:bCs/>
          <w:sz w:val="22"/>
          <w:szCs w:val="22"/>
        </w:rPr>
        <w:t xml:space="preserve"> of time of </w:t>
      </w:r>
      <w:r w:rsidR="00544505" w:rsidRPr="008F5C53">
        <w:rPr>
          <w:rFonts w:ascii="Tahoma" w:hAnsi="Tahoma" w:cs="Tahoma"/>
          <w:bCs/>
          <w:sz w:val="22"/>
          <w:szCs w:val="22"/>
        </w:rPr>
        <w:t>12</w:t>
      </w:r>
      <w:r w:rsidRPr="008F5C53">
        <w:rPr>
          <w:rFonts w:ascii="Tahoma" w:hAnsi="Tahoma" w:cs="Tahoma"/>
          <w:bCs/>
          <w:sz w:val="22"/>
          <w:szCs w:val="22"/>
        </w:rPr>
        <w:t>months</w:t>
      </w:r>
      <w:r w:rsidR="00E42A3E" w:rsidRPr="008F5C53">
        <w:rPr>
          <w:rFonts w:ascii="Tahoma" w:hAnsi="Tahoma" w:cs="Tahoma"/>
          <w:bCs/>
          <w:sz w:val="22"/>
          <w:szCs w:val="22"/>
        </w:rPr>
        <w:t xml:space="preserve"> (the</w:t>
      </w:r>
      <w:r w:rsidRPr="008F5C53">
        <w:rPr>
          <w:rFonts w:ascii="Tahoma" w:hAnsi="Tahoma" w:cs="Tahoma"/>
          <w:bCs/>
          <w:sz w:val="22"/>
          <w:szCs w:val="22"/>
        </w:rPr>
        <w:t xml:space="preserve"> “</w:t>
      </w:r>
      <w:r w:rsidRPr="008F5C53">
        <w:rPr>
          <w:rFonts w:ascii="Tahoma" w:hAnsi="Tahoma" w:cs="Tahoma"/>
          <w:b/>
          <w:sz w:val="22"/>
          <w:szCs w:val="22"/>
        </w:rPr>
        <w:t>Extension Period(s)</w:t>
      </w:r>
      <w:r w:rsidRPr="008F5C53">
        <w:rPr>
          <w:rFonts w:ascii="Tahoma" w:hAnsi="Tahoma" w:cs="Tahoma"/>
          <w:bCs/>
          <w:sz w:val="22"/>
          <w:szCs w:val="22"/>
        </w:rPr>
        <w:t>”</w:t>
      </w:r>
      <w:r w:rsidR="00E42A3E" w:rsidRPr="008F5C53">
        <w:rPr>
          <w:rFonts w:ascii="Tahoma" w:hAnsi="Tahoma" w:cs="Tahoma"/>
          <w:bCs/>
          <w:sz w:val="22"/>
          <w:szCs w:val="22"/>
        </w:rPr>
        <w:t>)</w:t>
      </w:r>
      <w:r w:rsidRPr="008F5C53">
        <w:rPr>
          <w:rFonts w:ascii="Tahoma" w:hAnsi="Tahoma" w:cs="Tahoma"/>
          <w:bCs/>
          <w:sz w:val="22"/>
          <w:szCs w:val="22"/>
        </w:rPr>
        <w:t>.</w:t>
      </w:r>
      <w:r w:rsidR="005F2E8C" w:rsidRPr="008F5C53">
        <w:rPr>
          <w:rFonts w:ascii="Tahoma" w:hAnsi="Tahoma" w:cs="Tahoma"/>
          <w:bCs/>
          <w:sz w:val="22"/>
          <w:szCs w:val="22"/>
        </w:rPr>
        <w:br/>
      </w:r>
    </w:p>
    <w:p w14:paraId="0949EBC8" w14:textId="61316485" w:rsidR="00164E42" w:rsidRPr="00CE65C6" w:rsidRDefault="00164E42" w:rsidP="00CE65C6">
      <w:pPr>
        <w:pStyle w:val="ListParagraph"/>
        <w:numPr>
          <w:ilvl w:val="1"/>
          <w:numId w:val="50"/>
        </w:numPr>
        <w:rPr>
          <w:rFonts w:ascii="Tahoma" w:hAnsi="Tahoma" w:cs="Tahoma"/>
          <w:b/>
          <w:sz w:val="22"/>
          <w:szCs w:val="22"/>
        </w:rPr>
      </w:pPr>
      <w:r w:rsidRPr="00CE65C6">
        <w:rPr>
          <w:rFonts w:ascii="Tahoma" w:hAnsi="Tahoma" w:cs="Tahoma"/>
          <w:b/>
          <w:sz w:val="22"/>
          <w:szCs w:val="22"/>
        </w:rPr>
        <w:t>Value:</w:t>
      </w:r>
    </w:p>
    <w:p w14:paraId="3F282CDF" w14:textId="73A98F57" w:rsidR="00CE65C6" w:rsidRPr="00AA5D6B" w:rsidRDefault="00164E42" w:rsidP="00CE65C6">
      <w:pPr>
        <w:pStyle w:val="ListParagraph"/>
        <w:numPr>
          <w:ilvl w:val="2"/>
          <w:numId w:val="50"/>
        </w:numPr>
        <w:jc w:val="both"/>
        <w:rPr>
          <w:rFonts w:ascii="Tahoma" w:hAnsi="Tahoma" w:cs="Tahoma"/>
          <w:b/>
          <w:sz w:val="22"/>
          <w:szCs w:val="22"/>
        </w:rPr>
      </w:pPr>
      <w:r w:rsidRPr="008F5C53">
        <w:rPr>
          <w:rFonts w:ascii="Tahoma" w:hAnsi="Tahoma" w:cs="Tahoma"/>
          <w:bCs/>
          <w:sz w:val="22"/>
          <w:szCs w:val="22"/>
        </w:rPr>
        <w:t xml:space="preserve">The maximum estimated value of the </w:t>
      </w:r>
      <w:r w:rsidR="00A230C7" w:rsidRPr="008F5C53">
        <w:rPr>
          <w:rFonts w:ascii="Tahoma" w:hAnsi="Tahoma" w:cs="Tahoma"/>
          <w:bCs/>
          <w:sz w:val="22"/>
          <w:szCs w:val="22"/>
        </w:rPr>
        <w:t>Contract</w:t>
      </w:r>
      <w:r w:rsidRPr="008F5C53">
        <w:rPr>
          <w:rFonts w:ascii="Tahoma" w:hAnsi="Tahoma" w:cs="Tahoma"/>
          <w:bCs/>
          <w:sz w:val="22"/>
          <w:szCs w:val="22"/>
        </w:rPr>
        <w:t xml:space="preserve"> over its maximum possible term is £</w:t>
      </w:r>
      <w:r w:rsidR="008F5C53" w:rsidRPr="008F5C53">
        <w:rPr>
          <w:rFonts w:ascii="Tahoma" w:hAnsi="Tahoma" w:cs="Tahoma"/>
          <w:bCs/>
          <w:sz w:val="22"/>
          <w:szCs w:val="22"/>
        </w:rPr>
        <w:t xml:space="preserve">1,760,000.00 </w:t>
      </w:r>
      <w:r w:rsidRPr="008F5C53">
        <w:rPr>
          <w:rFonts w:ascii="Tahoma" w:hAnsi="Tahoma" w:cs="Tahoma"/>
          <w:bCs/>
          <w:sz w:val="22"/>
          <w:szCs w:val="22"/>
        </w:rPr>
        <w:t>(inclusive of VAT).</w:t>
      </w:r>
      <w:r w:rsidR="00D91564" w:rsidRPr="008F5C53">
        <w:t xml:space="preserve"> </w:t>
      </w:r>
      <w:r w:rsidR="00D91564" w:rsidRPr="008F5C53">
        <w:rPr>
          <w:rFonts w:ascii="Tahoma" w:hAnsi="Tahoma" w:cs="Tahoma"/>
          <w:bCs/>
          <w:sz w:val="22"/>
          <w:szCs w:val="22"/>
        </w:rPr>
        <w:t xml:space="preserve">All </w:t>
      </w:r>
      <w:r w:rsidR="008B0B65" w:rsidRPr="008F5C53">
        <w:rPr>
          <w:rFonts w:ascii="Tahoma" w:hAnsi="Tahoma" w:cs="Tahoma"/>
          <w:bCs/>
          <w:sz w:val="22"/>
          <w:szCs w:val="22"/>
        </w:rPr>
        <w:t>Tender</w:t>
      </w:r>
      <w:r w:rsidR="00D91564" w:rsidRPr="008F5C53">
        <w:rPr>
          <w:rFonts w:ascii="Tahoma" w:hAnsi="Tahoma" w:cs="Tahoma"/>
          <w:bCs/>
          <w:sz w:val="22"/>
          <w:szCs w:val="22"/>
        </w:rPr>
        <w:t>s submitted are to a maximum budgetary amount of: £</w:t>
      </w:r>
      <w:r w:rsidR="008F5C53" w:rsidRPr="008F5C53">
        <w:rPr>
          <w:rFonts w:ascii="Tahoma" w:hAnsi="Tahoma" w:cs="Tahoma"/>
          <w:bCs/>
          <w:sz w:val="22"/>
          <w:szCs w:val="22"/>
        </w:rPr>
        <w:t>352,000.00</w:t>
      </w:r>
      <w:r w:rsidR="00D91564" w:rsidRPr="008F5C53">
        <w:rPr>
          <w:rFonts w:ascii="Tahoma" w:hAnsi="Tahoma" w:cs="Tahoma"/>
          <w:bCs/>
          <w:sz w:val="22"/>
          <w:szCs w:val="22"/>
        </w:rPr>
        <w:t xml:space="preserve"> per year.</w:t>
      </w:r>
      <w:r w:rsidR="00AA5D6B">
        <w:rPr>
          <w:rFonts w:ascii="Tahoma" w:hAnsi="Tahoma" w:cs="Tahoma"/>
          <w:bCs/>
          <w:sz w:val="22"/>
          <w:szCs w:val="22"/>
        </w:rPr>
        <w:t xml:space="preserve"> </w:t>
      </w:r>
      <w:r w:rsidR="00AA5D6B" w:rsidRPr="00AA5D6B">
        <w:rPr>
          <w:rFonts w:ascii="Tahoma" w:hAnsi="Tahoma" w:cs="Tahoma"/>
          <w:b/>
          <w:sz w:val="22"/>
          <w:szCs w:val="22"/>
        </w:rPr>
        <w:t>The total annual contract amount is £352,000 annually, however £30,000 of this is specifically for grant funding and again will be reviewed annually.</w:t>
      </w:r>
    </w:p>
    <w:p w14:paraId="69887A7B" w14:textId="77777777" w:rsidR="00CE65C6" w:rsidRDefault="00CE65C6" w:rsidP="00CE65C6">
      <w:pPr>
        <w:pStyle w:val="ListParagraph"/>
        <w:jc w:val="both"/>
        <w:rPr>
          <w:rFonts w:ascii="Tahoma" w:hAnsi="Tahoma" w:cs="Tahoma"/>
          <w:bCs/>
          <w:sz w:val="22"/>
          <w:szCs w:val="22"/>
        </w:rPr>
      </w:pPr>
    </w:p>
    <w:p w14:paraId="701D887A" w14:textId="77777777" w:rsidR="00AA5D6B" w:rsidRPr="00AA5D6B" w:rsidRDefault="00AA5D6B" w:rsidP="00AA5D6B">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8099374" w14:textId="77777777" w:rsidR="00AA5D6B" w:rsidRPr="00AA5D6B" w:rsidRDefault="00AA5D6B" w:rsidP="00AA5D6B">
      <w:pPr>
        <w:pStyle w:val="ListParagraph"/>
        <w:rPr>
          <w:rFonts w:ascii="Tahoma" w:hAnsi="Tahoma" w:cs="Tahoma"/>
          <w:b/>
          <w:sz w:val="22"/>
          <w:szCs w:val="22"/>
        </w:rPr>
      </w:pPr>
    </w:p>
    <w:p w14:paraId="1B11949E" w14:textId="27292281" w:rsidR="00164E42" w:rsidRPr="00831A4C" w:rsidRDefault="00164E42" w:rsidP="00AA5D6B">
      <w:pPr>
        <w:pStyle w:val="ListParagraph"/>
        <w:jc w:val="both"/>
        <w:rPr>
          <w:rFonts w:ascii="Tahoma" w:hAnsi="Tahoma" w:cs="Tahoma"/>
          <w:b/>
          <w:sz w:val="22"/>
          <w:szCs w:val="22"/>
        </w:rPr>
      </w:pPr>
      <w:r>
        <w:rPr>
          <w:rFonts w:ascii="Tahoma" w:hAnsi="Tahoma" w:cs="Tahoma"/>
          <w:b/>
          <w:sz w:val="22"/>
          <w:szCs w:val="22"/>
        </w:rPr>
        <w:lastRenderedPageBreak/>
        <w:tab/>
      </w: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330B3D" w:rsidRPr="00831A4C" w14:paraId="0629E656" w14:textId="77777777" w:rsidTr="00CE65C6">
        <w:tc>
          <w:tcPr>
            <w:tcW w:w="5812"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118" w:type="dxa"/>
          </w:tcPr>
          <w:p w14:paraId="045D30E8" w14:textId="3B1E4199" w:rsidR="00330B3D" w:rsidRPr="00831A4C" w:rsidRDefault="00DD7E24" w:rsidP="008605BC">
            <w:pPr>
              <w:jc w:val="right"/>
              <w:rPr>
                <w:rFonts w:ascii="Tahoma" w:hAnsi="Tahoma" w:cs="Tahoma"/>
                <w:bCs/>
                <w:sz w:val="22"/>
                <w:szCs w:val="22"/>
              </w:rPr>
            </w:pPr>
            <w:r w:rsidRPr="00DD7E24">
              <w:rPr>
                <w:rFonts w:ascii="Tahoma" w:hAnsi="Tahoma" w:cs="Tahoma"/>
                <w:bCs/>
                <w:sz w:val="22"/>
                <w:szCs w:val="22"/>
              </w:rPr>
              <w:t>1</w:t>
            </w:r>
            <w:r w:rsidR="00FF5351">
              <w:rPr>
                <w:rFonts w:ascii="Tahoma" w:hAnsi="Tahoma" w:cs="Tahoma"/>
                <w:bCs/>
                <w:sz w:val="22"/>
                <w:szCs w:val="22"/>
              </w:rPr>
              <w:t>6</w:t>
            </w:r>
            <w:r w:rsidRPr="00DD7E24">
              <w:rPr>
                <w:rFonts w:ascii="Tahoma" w:hAnsi="Tahoma" w:cs="Tahoma"/>
                <w:bCs/>
                <w:sz w:val="22"/>
                <w:szCs w:val="22"/>
              </w:rPr>
              <w:t>/04/2025</w:t>
            </w:r>
          </w:p>
        </w:tc>
      </w:tr>
      <w:tr w:rsidR="00CF2C63" w:rsidRPr="00831A4C" w14:paraId="104A5E8A" w14:textId="77777777" w:rsidTr="00CE65C6">
        <w:tc>
          <w:tcPr>
            <w:tcW w:w="5812" w:type="dxa"/>
          </w:tcPr>
          <w:p w14:paraId="1076319C" w14:textId="6E2AB95E" w:rsidR="00CF2C63" w:rsidRPr="00831A4C" w:rsidRDefault="00CF2C63" w:rsidP="00CF2C63">
            <w:pPr>
              <w:rPr>
                <w:rFonts w:ascii="Tahoma" w:hAnsi="Tahoma" w:cs="Tahoma"/>
                <w:b/>
                <w:sz w:val="22"/>
                <w:szCs w:val="22"/>
              </w:rPr>
            </w:pPr>
            <w:r w:rsidRPr="00831A4C">
              <w:rPr>
                <w:rFonts w:ascii="Tahoma" w:hAnsi="Tahoma" w:cs="Tahoma"/>
                <w:b/>
                <w:sz w:val="22"/>
                <w:szCs w:val="22"/>
              </w:rPr>
              <w:t>Submission of Clarification Questions</w:t>
            </w:r>
          </w:p>
        </w:tc>
        <w:tc>
          <w:tcPr>
            <w:tcW w:w="3118" w:type="dxa"/>
          </w:tcPr>
          <w:p w14:paraId="2159E246" w14:textId="1590EEC7" w:rsidR="00CF2C63" w:rsidRPr="00DD7E24" w:rsidRDefault="00DD7E24" w:rsidP="00CF2C63">
            <w:pPr>
              <w:jc w:val="right"/>
              <w:rPr>
                <w:rFonts w:ascii="Tahoma" w:hAnsi="Tahoma" w:cs="Tahoma"/>
                <w:bCs/>
                <w:sz w:val="22"/>
                <w:szCs w:val="22"/>
              </w:rPr>
            </w:pPr>
            <w:r w:rsidRPr="00DD7E24">
              <w:rPr>
                <w:rFonts w:ascii="Tahoma" w:hAnsi="Tahoma" w:cs="Tahoma"/>
                <w:bCs/>
                <w:sz w:val="22"/>
                <w:szCs w:val="22"/>
              </w:rPr>
              <w:t>05/05/2025</w:t>
            </w:r>
            <w:r w:rsidR="00CE65C6" w:rsidRPr="00DD7E24">
              <w:rPr>
                <w:rFonts w:ascii="Tahoma" w:hAnsi="Tahoma" w:cs="Tahoma"/>
                <w:bCs/>
                <w:szCs w:val="22"/>
              </w:rPr>
              <w:t xml:space="preserve"> at </w:t>
            </w:r>
            <w:r w:rsidRPr="00DD7E24">
              <w:rPr>
                <w:rFonts w:ascii="Tahoma" w:hAnsi="Tahoma" w:cs="Tahoma"/>
                <w:bCs/>
                <w:sz w:val="22"/>
                <w:szCs w:val="22"/>
              </w:rPr>
              <w:t>12</w:t>
            </w:r>
            <w:r w:rsidR="00CE65C6" w:rsidRPr="00DD7E24">
              <w:rPr>
                <w:rFonts w:ascii="Tahoma" w:hAnsi="Tahoma" w:cs="Tahoma"/>
                <w:bCs/>
                <w:sz w:val="22"/>
                <w:szCs w:val="22"/>
              </w:rPr>
              <w:t>:</w:t>
            </w:r>
            <w:r w:rsidRPr="00DD7E24">
              <w:rPr>
                <w:rFonts w:ascii="Tahoma" w:hAnsi="Tahoma" w:cs="Tahoma"/>
                <w:bCs/>
                <w:sz w:val="22"/>
                <w:szCs w:val="22"/>
              </w:rPr>
              <w:t>00</w:t>
            </w:r>
            <w:r w:rsidR="00CE65C6" w:rsidRPr="00DD7E24">
              <w:rPr>
                <w:rFonts w:ascii="Tahoma" w:hAnsi="Tahoma" w:cs="Tahoma"/>
                <w:bCs/>
                <w:sz w:val="22"/>
                <w:szCs w:val="22"/>
              </w:rPr>
              <w:t>:</w:t>
            </w:r>
            <w:r w:rsidRPr="00DD7E24">
              <w:rPr>
                <w:rFonts w:ascii="Tahoma" w:hAnsi="Tahoma" w:cs="Tahoma"/>
                <w:bCs/>
                <w:sz w:val="22"/>
                <w:szCs w:val="22"/>
              </w:rPr>
              <w:t>00</w:t>
            </w:r>
          </w:p>
        </w:tc>
      </w:tr>
      <w:tr w:rsidR="00CF2C63" w:rsidRPr="00831A4C" w14:paraId="102091C5" w14:textId="77777777" w:rsidTr="00CE65C6">
        <w:tc>
          <w:tcPr>
            <w:tcW w:w="5812"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118" w:type="dxa"/>
          </w:tcPr>
          <w:p w14:paraId="5A587F82" w14:textId="08473F2F" w:rsidR="00CF2C63" w:rsidRPr="00DD7E24" w:rsidRDefault="00DD7E24" w:rsidP="00CF2C63">
            <w:pPr>
              <w:jc w:val="right"/>
              <w:rPr>
                <w:rFonts w:ascii="Tahoma" w:hAnsi="Tahoma" w:cs="Tahoma"/>
                <w:bCs/>
                <w:sz w:val="22"/>
                <w:szCs w:val="22"/>
              </w:rPr>
            </w:pPr>
            <w:r w:rsidRPr="00DD7E24">
              <w:rPr>
                <w:rFonts w:ascii="Tahoma" w:hAnsi="Tahoma" w:cs="Tahoma"/>
                <w:bCs/>
                <w:sz w:val="22"/>
                <w:szCs w:val="22"/>
              </w:rPr>
              <w:t>1</w:t>
            </w:r>
            <w:r w:rsidR="00FF5351">
              <w:rPr>
                <w:rFonts w:ascii="Tahoma" w:hAnsi="Tahoma" w:cs="Tahoma"/>
                <w:bCs/>
                <w:sz w:val="22"/>
                <w:szCs w:val="22"/>
              </w:rPr>
              <w:t>6</w:t>
            </w:r>
            <w:r w:rsidRPr="00DD7E24">
              <w:rPr>
                <w:rFonts w:ascii="Tahoma" w:hAnsi="Tahoma" w:cs="Tahoma"/>
                <w:bCs/>
                <w:sz w:val="22"/>
                <w:szCs w:val="22"/>
              </w:rPr>
              <w:t xml:space="preserve">/05/2025 </w:t>
            </w:r>
            <w:r w:rsidR="00CE65C6" w:rsidRPr="00DD7E24">
              <w:rPr>
                <w:rFonts w:ascii="Tahoma" w:hAnsi="Tahoma" w:cs="Tahoma"/>
                <w:bCs/>
                <w:szCs w:val="22"/>
              </w:rPr>
              <w:t xml:space="preserve">at </w:t>
            </w:r>
            <w:r w:rsidRPr="00DD7E24">
              <w:rPr>
                <w:rFonts w:ascii="Tahoma" w:hAnsi="Tahoma" w:cs="Tahoma"/>
                <w:bCs/>
                <w:sz w:val="22"/>
                <w:szCs w:val="22"/>
              </w:rPr>
              <w:t>12</w:t>
            </w:r>
            <w:r w:rsidR="00CE65C6" w:rsidRPr="00DD7E24">
              <w:rPr>
                <w:rFonts w:ascii="Tahoma" w:hAnsi="Tahoma" w:cs="Tahoma"/>
                <w:bCs/>
                <w:sz w:val="22"/>
                <w:szCs w:val="22"/>
              </w:rPr>
              <w:t>:</w:t>
            </w:r>
            <w:r w:rsidRPr="00DD7E24">
              <w:rPr>
                <w:rFonts w:ascii="Tahoma" w:hAnsi="Tahoma" w:cs="Tahoma"/>
                <w:bCs/>
                <w:sz w:val="22"/>
                <w:szCs w:val="22"/>
              </w:rPr>
              <w:t>00</w:t>
            </w:r>
            <w:r w:rsidR="00CE65C6" w:rsidRPr="00DD7E24">
              <w:rPr>
                <w:rFonts w:ascii="Tahoma" w:hAnsi="Tahoma" w:cs="Tahoma"/>
                <w:bCs/>
                <w:sz w:val="22"/>
                <w:szCs w:val="22"/>
              </w:rPr>
              <w:t>:</w:t>
            </w:r>
            <w:r w:rsidRPr="00DD7E24">
              <w:rPr>
                <w:rFonts w:ascii="Tahoma" w:hAnsi="Tahoma" w:cs="Tahoma"/>
                <w:bCs/>
                <w:sz w:val="22"/>
                <w:szCs w:val="22"/>
              </w:rPr>
              <w:t>0</w:t>
            </w:r>
          </w:p>
        </w:tc>
      </w:tr>
      <w:tr w:rsidR="009D6F44" w:rsidRPr="00831A4C" w14:paraId="02A439E4" w14:textId="77777777" w:rsidTr="00DD7E24">
        <w:tc>
          <w:tcPr>
            <w:tcW w:w="5812" w:type="dxa"/>
            <w:shd w:val="clear" w:color="auto" w:fill="auto"/>
          </w:tcPr>
          <w:p w14:paraId="6A03F02A" w14:textId="77322910" w:rsidR="009D6F44" w:rsidRPr="00DD7E24" w:rsidRDefault="009D6F44" w:rsidP="00CF2C63">
            <w:pPr>
              <w:rPr>
                <w:rFonts w:ascii="Tahoma" w:hAnsi="Tahoma" w:cs="Tahoma"/>
                <w:b/>
                <w:sz w:val="22"/>
                <w:szCs w:val="22"/>
              </w:rPr>
            </w:pPr>
            <w:r w:rsidRPr="00DD7E24">
              <w:rPr>
                <w:rFonts w:ascii="Tahoma" w:hAnsi="Tahoma" w:cs="Tahoma"/>
                <w:b/>
                <w:sz w:val="22"/>
                <w:szCs w:val="22"/>
              </w:rPr>
              <w:t>Presentation / Interview</w:t>
            </w:r>
          </w:p>
        </w:tc>
        <w:tc>
          <w:tcPr>
            <w:tcW w:w="3118" w:type="dxa"/>
            <w:shd w:val="clear" w:color="auto" w:fill="auto"/>
          </w:tcPr>
          <w:p w14:paraId="34217578" w14:textId="4FFB3771" w:rsidR="009D6F44" w:rsidRPr="00DD7E24" w:rsidRDefault="00CC0E68" w:rsidP="00CF2C63">
            <w:pPr>
              <w:jc w:val="right"/>
              <w:rPr>
                <w:rFonts w:ascii="Tahoma" w:hAnsi="Tahoma" w:cs="Tahoma"/>
                <w:bCs/>
                <w:sz w:val="22"/>
                <w:szCs w:val="22"/>
              </w:rPr>
            </w:pPr>
            <w:r>
              <w:rPr>
                <w:rFonts w:ascii="Tahoma" w:hAnsi="Tahoma" w:cs="Tahoma"/>
                <w:bCs/>
                <w:sz w:val="22"/>
                <w:szCs w:val="22"/>
              </w:rPr>
              <w:t>W/C 26/05/2025</w:t>
            </w:r>
          </w:p>
        </w:tc>
      </w:tr>
      <w:tr w:rsidR="00CF2C63" w:rsidRPr="00831A4C" w14:paraId="11293DA8" w14:textId="77777777" w:rsidTr="00DD7E24">
        <w:tc>
          <w:tcPr>
            <w:tcW w:w="5812" w:type="dxa"/>
            <w:shd w:val="clear" w:color="auto" w:fill="auto"/>
          </w:tcPr>
          <w:p w14:paraId="31DF517B" w14:textId="3A84A06E" w:rsidR="00CF2C63" w:rsidRPr="00DD7E24" w:rsidRDefault="00CF2C63" w:rsidP="00CF2C63">
            <w:pPr>
              <w:rPr>
                <w:rFonts w:ascii="Tahoma" w:hAnsi="Tahoma" w:cs="Tahoma"/>
                <w:b/>
                <w:sz w:val="22"/>
                <w:szCs w:val="22"/>
              </w:rPr>
            </w:pPr>
            <w:r w:rsidRPr="00DD7E24">
              <w:rPr>
                <w:rFonts w:ascii="Tahoma" w:hAnsi="Tahoma" w:cs="Tahoma"/>
                <w:b/>
                <w:sz w:val="22"/>
                <w:szCs w:val="22"/>
              </w:rPr>
              <w:t>Evaluation Completed</w:t>
            </w:r>
          </w:p>
        </w:tc>
        <w:tc>
          <w:tcPr>
            <w:tcW w:w="3118" w:type="dxa"/>
            <w:shd w:val="clear" w:color="auto" w:fill="auto"/>
          </w:tcPr>
          <w:p w14:paraId="5F45BB24" w14:textId="30D12DBD" w:rsidR="00CF2C63" w:rsidRPr="00DD7E24" w:rsidRDefault="00CF2C63" w:rsidP="00CF2C63">
            <w:pPr>
              <w:jc w:val="right"/>
              <w:rPr>
                <w:rFonts w:ascii="Tahoma" w:hAnsi="Tahoma" w:cs="Tahoma"/>
                <w:bCs/>
                <w:sz w:val="22"/>
                <w:szCs w:val="22"/>
              </w:rPr>
            </w:pPr>
            <w:r w:rsidRPr="00DD7E24">
              <w:rPr>
                <w:rFonts w:ascii="Tahoma" w:hAnsi="Tahoma" w:cs="Tahoma"/>
                <w:bCs/>
                <w:sz w:val="22"/>
                <w:szCs w:val="22"/>
              </w:rPr>
              <w:t xml:space="preserve">W/C </w:t>
            </w:r>
            <w:r w:rsidR="00FF5351" w:rsidRPr="00FF5351">
              <w:rPr>
                <w:rFonts w:ascii="Tahoma" w:hAnsi="Tahoma" w:cs="Tahoma"/>
                <w:bCs/>
                <w:sz w:val="22"/>
                <w:szCs w:val="22"/>
              </w:rPr>
              <w:t>2</w:t>
            </w:r>
            <w:r w:rsidR="00CC0E68">
              <w:rPr>
                <w:rFonts w:ascii="Tahoma" w:hAnsi="Tahoma" w:cs="Tahoma"/>
                <w:bCs/>
                <w:sz w:val="22"/>
                <w:szCs w:val="22"/>
              </w:rPr>
              <w:t>6</w:t>
            </w:r>
            <w:r w:rsidR="00FF5351" w:rsidRPr="00FF5351">
              <w:rPr>
                <w:rFonts w:ascii="Tahoma" w:hAnsi="Tahoma" w:cs="Tahoma"/>
                <w:bCs/>
                <w:sz w:val="22"/>
                <w:szCs w:val="22"/>
              </w:rPr>
              <w:t>/05/2025</w:t>
            </w:r>
          </w:p>
        </w:tc>
      </w:tr>
      <w:tr w:rsidR="00CF2C63" w:rsidRPr="00831A4C" w14:paraId="311757CF" w14:textId="77777777" w:rsidTr="00CE65C6">
        <w:tc>
          <w:tcPr>
            <w:tcW w:w="5812"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118" w:type="dxa"/>
          </w:tcPr>
          <w:p w14:paraId="5F3FE3E9" w14:textId="2734D64E" w:rsidR="00CF2C63" w:rsidRPr="00831A4C" w:rsidRDefault="00CF2C63" w:rsidP="00CF2C63">
            <w:pPr>
              <w:jc w:val="right"/>
              <w:rPr>
                <w:rFonts w:ascii="Tahoma" w:hAnsi="Tahoma" w:cs="Tahoma"/>
                <w:bCs/>
                <w:sz w:val="22"/>
                <w:szCs w:val="22"/>
                <w:highlight w:val="yellow"/>
              </w:rPr>
            </w:pPr>
            <w:r w:rsidRPr="00DD7E24">
              <w:rPr>
                <w:rFonts w:ascii="Tahoma" w:hAnsi="Tahoma" w:cs="Tahoma"/>
                <w:bCs/>
                <w:sz w:val="22"/>
                <w:szCs w:val="22"/>
              </w:rPr>
              <w:t xml:space="preserve">W/C </w:t>
            </w:r>
            <w:r w:rsidR="007223FB" w:rsidRPr="007223FB">
              <w:rPr>
                <w:rFonts w:ascii="Tahoma" w:hAnsi="Tahoma" w:cs="Tahoma"/>
                <w:bCs/>
                <w:sz w:val="22"/>
                <w:szCs w:val="22"/>
              </w:rPr>
              <w:t>06/06/2025</w:t>
            </w:r>
          </w:p>
        </w:tc>
      </w:tr>
      <w:tr w:rsidR="002565BF" w:rsidRPr="00831A4C" w14:paraId="621EDEB6" w14:textId="77777777" w:rsidTr="00CE65C6">
        <w:tc>
          <w:tcPr>
            <w:tcW w:w="5812" w:type="dxa"/>
          </w:tcPr>
          <w:p w14:paraId="16B0C400" w14:textId="5EDB2747" w:rsidR="002565BF" w:rsidRPr="00DD7E24" w:rsidRDefault="002565BF" w:rsidP="00CF2C63">
            <w:pPr>
              <w:rPr>
                <w:rFonts w:ascii="Tahoma" w:hAnsi="Tahoma" w:cs="Tahoma"/>
                <w:b/>
                <w:sz w:val="22"/>
                <w:szCs w:val="22"/>
              </w:rPr>
            </w:pPr>
            <w:r w:rsidRPr="00DD7E24">
              <w:rPr>
                <w:rFonts w:ascii="Tahoma" w:hAnsi="Tahoma" w:cs="Tahoma"/>
                <w:b/>
                <w:sz w:val="22"/>
                <w:szCs w:val="22"/>
              </w:rPr>
              <w:t>Award Decision Communicated and Standstill Period Commences</w:t>
            </w:r>
          </w:p>
        </w:tc>
        <w:tc>
          <w:tcPr>
            <w:tcW w:w="3118" w:type="dxa"/>
          </w:tcPr>
          <w:p w14:paraId="165BFDA8" w14:textId="28071158" w:rsidR="002565BF" w:rsidRPr="002565BF" w:rsidRDefault="007223FB" w:rsidP="00CF2C63">
            <w:pPr>
              <w:jc w:val="right"/>
              <w:rPr>
                <w:rFonts w:ascii="Tahoma" w:hAnsi="Tahoma" w:cs="Tahoma"/>
                <w:bCs/>
                <w:sz w:val="22"/>
                <w:szCs w:val="22"/>
                <w:highlight w:val="yellow"/>
              </w:rPr>
            </w:pPr>
            <w:r w:rsidRPr="007223FB">
              <w:rPr>
                <w:rFonts w:ascii="Tahoma" w:hAnsi="Tahoma" w:cs="Tahoma"/>
                <w:bCs/>
                <w:sz w:val="22"/>
                <w:szCs w:val="22"/>
              </w:rPr>
              <w:t>09/06/2025</w:t>
            </w:r>
          </w:p>
        </w:tc>
      </w:tr>
      <w:tr w:rsidR="002565BF" w:rsidRPr="00831A4C" w14:paraId="65214118" w14:textId="77777777" w:rsidTr="00CE65C6">
        <w:tc>
          <w:tcPr>
            <w:tcW w:w="5812" w:type="dxa"/>
          </w:tcPr>
          <w:p w14:paraId="7B2FFF5F" w14:textId="0EE5C72D" w:rsidR="002565BF" w:rsidRPr="00DD7E24" w:rsidRDefault="002565BF" w:rsidP="00CF2C63">
            <w:pPr>
              <w:rPr>
                <w:rFonts w:ascii="Tahoma" w:hAnsi="Tahoma" w:cs="Tahoma"/>
                <w:b/>
                <w:sz w:val="22"/>
                <w:szCs w:val="22"/>
              </w:rPr>
            </w:pPr>
            <w:r w:rsidRPr="00DD7E24">
              <w:rPr>
                <w:rFonts w:ascii="Tahoma" w:hAnsi="Tahoma" w:cs="Tahoma"/>
                <w:b/>
                <w:sz w:val="22"/>
                <w:szCs w:val="22"/>
              </w:rPr>
              <w:t>Standstill Period Ends</w:t>
            </w:r>
          </w:p>
        </w:tc>
        <w:tc>
          <w:tcPr>
            <w:tcW w:w="3118" w:type="dxa"/>
          </w:tcPr>
          <w:p w14:paraId="7B64CD34" w14:textId="534C8924" w:rsidR="002565BF" w:rsidRPr="002565BF" w:rsidRDefault="007223FB" w:rsidP="00CF2C63">
            <w:pPr>
              <w:jc w:val="right"/>
              <w:rPr>
                <w:rFonts w:ascii="Tahoma" w:hAnsi="Tahoma" w:cs="Tahoma"/>
                <w:bCs/>
                <w:sz w:val="22"/>
                <w:szCs w:val="22"/>
                <w:highlight w:val="yellow"/>
              </w:rPr>
            </w:pPr>
            <w:r w:rsidRPr="007223FB">
              <w:rPr>
                <w:rFonts w:ascii="Tahoma" w:hAnsi="Tahoma" w:cs="Tahoma"/>
                <w:bCs/>
                <w:sz w:val="22"/>
                <w:szCs w:val="22"/>
              </w:rPr>
              <w:t>19/06/2025</w:t>
            </w:r>
          </w:p>
        </w:tc>
      </w:tr>
      <w:tr w:rsidR="00CF2C63" w:rsidRPr="00831A4C" w14:paraId="30D3E170" w14:textId="77777777" w:rsidTr="00CE65C6">
        <w:tc>
          <w:tcPr>
            <w:tcW w:w="5812" w:type="dxa"/>
          </w:tcPr>
          <w:p w14:paraId="27FCB1AB" w14:textId="2CA63039" w:rsidR="00CF2C63" w:rsidRPr="00831A4C" w:rsidRDefault="008F5C53" w:rsidP="00CF2C63">
            <w:pPr>
              <w:rPr>
                <w:rFonts w:ascii="Tahoma" w:hAnsi="Tahoma" w:cs="Tahoma"/>
                <w:b/>
                <w:sz w:val="22"/>
                <w:szCs w:val="22"/>
              </w:rPr>
            </w:pPr>
            <w:r w:rsidRPr="008F5C53">
              <w:rPr>
                <w:rFonts w:ascii="Tahoma" w:hAnsi="Tahoma" w:cs="Tahoma"/>
                <w:b/>
                <w:sz w:val="22"/>
                <w:szCs w:val="22"/>
              </w:rPr>
              <w:t>TUPE consultation</w:t>
            </w:r>
          </w:p>
        </w:tc>
        <w:tc>
          <w:tcPr>
            <w:tcW w:w="3118" w:type="dxa"/>
          </w:tcPr>
          <w:p w14:paraId="2438C46A" w14:textId="0CD5013E" w:rsidR="00CF2C63" w:rsidRPr="00831A4C" w:rsidRDefault="00CF2C63" w:rsidP="00CF2C63">
            <w:pPr>
              <w:jc w:val="right"/>
              <w:rPr>
                <w:rFonts w:ascii="Tahoma" w:hAnsi="Tahoma" w:cs="Tahoma"/>
                <w:bCs/>
                <w:sz w:val="22"/>
                <w:szCs w:val="22"/>
                <w:highlight w:val="yellow"/>
              </w:rPr>
            </w:pPr>
            <w:r w:rsidRPr="00DD7E24">
              <w:rPr>
                <w:rFonts w:ascii="Tahoma" w:hAnsi="Tahoma" w:cs="Tahoma"/>
                <w:bCs/>
                <w:sz w:val="22"/>
                <w:szCs w:val="22"/>
              </w:rPr>
              <w:t xml:space="preserve">W/C </w:t>
            </w:r>
            <w:r w:rsidR="007223FB" w:rsidRPr="007223FB">
              <w:rPr>
                <w:rFonts w:ascii="Tahoma" w:hAnsi="Tahoma" w:cs="Tahoma"/>
                <w:bCs/>
                <w:sz w:val="22"/>
                <w:szCs w:val="22"/>
              </w:rPr>
              <w:t>22/06/2025</w:t>
            </w:r>
          </w:p>
        </w:tc>
      </w:tr>
      <w:tr w:rsidR="00CF2C63" w:rsidRPr="00831A4C" w14:paraId="6415B0E3" w14:textId="77777777" w:rsidTr="00CE65C6">
        <w:tc>
          <w:tcPr>
            <w:tcW w:w="5812" w:type="dxa"/>
          </w:tcPr>
          <w:p w14:paraId="131F1CFE" w14:textId="447CEDA1" w:rsidR="00CF2C63" w:rsidRPr="00831A4C" w:rsidRDefault="00CF2C63" w:rsidP="00CF2C63">
            <w:pPr>
              <w:rPr>
                <w:rFonts w:ascii="Tahoma" w:hAnsi="Tahoma" w:cs="Tahoma"/>
                <w:b/>
                <w:sz w:val="22"/>
                <w:szCs w:val="22"/>
              </w:rPr>
            </w:pPr>
            <w:r>
              <w:rPr>
                <w:rFonts w:ascii="Tahoma" w:hAnsi="Tahoma" w:cs="Tahoma"/>
                <w:b/>
                <w:sz w:val="22"/>
                <w:szCs w:val="22"/>
              </w:rPr>
              <w:t>Contract Start Date</w:t>
            </w:r>
          </w:p>
        </w:tc>
        <w:tc>
          <w:tcPr>
            <w:tcW w:w="3118" w:type="dxa"/>
          </w:tcPr>
          <w:p w14:paraId="2BA7EC01" w14:textId="3883A161" w:rsidR="00CF2C63" w:rsidRPr="00831A4C" w:rsidRDefault="00CF2C63" w:rsidP="00CF2C63">
            <w:pPr>
              <w:jc w:val="right"/>
              <w:rPr>
                <w:rFonts w:ascii="Tahoma" w:hAnsi="Tahoma" w:cs="Tahoma"/>
                <w:bCs/>
                <w:sz w:val="22"/>
                <w:szCs w:val="22"/>
                <w:highlight w:val="yellow"/>
              </w:rPr>
            </w:pPr>
            <w:r w:rsidRPr="00DD7E24">
              <w:rPr>
                <w:rFonts w:ascii="Tahoma" w:hAnsi="Tahoma" w:cs="Tahoma"/>
                <w:bCs/>
                <w:sz w:val="22"/>
                <w:szCs w:val="22"/>
              </w:rPr>
              <w:t xml:space="preserve">W/C </w:t>
            </w:r>
            <w:r w:rsidR="007223FB" w:rsidRPr="007223FB">
              <w:rPr>
                <w:rFonts w:ascii="Tahoma" w:hAnsi="Tahoma" w:cs="Tahoma"/>
                <w:bCs/>
                <w:sz w:val="22"/>
                <w:szCs w:val="22"/>
              </w:rPr>
              <w:t>22/07/2025</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8F5C53">
        <w:rPr>
          <w:rFonts w:ascii="Tahoma" w:hAnsi="Tahoma" w:cs="Tahoma"/>
          <w:bCs/>
          <w:sz w:val="22"/>
          <w:szCs w:val="22"/>
        </w:rPr>
        <w:t>(Document 3</w:t>
      </w:r>
      <w:r w:rsidR="00A54072" w:rsidRPr="008F5C53">
        <w:rPr>
          <w:rFonts w:ascii="Tahoma" w:hAnsi="Tahoma" w:cs="Tahoma"/>
          <w:bCs/>
          <w:sz w:val="22"/>
          <w:szCs w:val="22"/>
        </w:rPr>
        <w:t xml:space="preserve"> </w:t>
      </w:r>
      <w:r w:rsidR="00AE7279" w:rsidRPr="008F5C53">
        <w:rPr>
          <w:rFonts w:ascii="Tahoma" w:hAnsi="Tahoma" w:cs="Tahoma"/>
          <w:bCs/>
          <w:sz w:val="22"/>
          <w:szCs w:val="22"/>
        </w:rPr>
        <w:t xml:space="preserve">Response Documents </w:t>
      </w:r>
      <w:r w:rsidR="00A54072" w:rsidRPr="008F5C53">
        <w:rPr>
          <w:rFonts w:ascii="Tahoma" w:hAnsi="Tahoma" w:cs="Tahoma"/>
          <w:bCs/>
          <w:sz w:val="22"/>
          <w:szCs w:val="22"/>
        </w:rPr>
        <w:t>(A, B</w:t>
      </w:r>
      <w:r w:rsidR="00CA3DB9" w:rsidRPr="008F5C53">
        <w:rPr>
          <w:rFonts w:ascii="Tahoma" w:hAnsi="Tahoma" w:cs="Tahoma"/>
          <w:bCs/>
          <w:sz w:val="22"/>
          <w:szCs w:val="22"/>
        </w:rPr>
        <w:t>1</w:t>
      </w:r>
      <w:r w:rsidR="00A54072" w:rsidRPr="008F5C53">
        <w:rPr>
          <w:rFonts w:ascii="Tahoma" w:hAnsi="Tahoma" w:cs="Tahoma"/>
          <w:bCs/>
          <w:sz w:val="22"/>
          <w:szCs w:val="22"/>
        </w:rPr>
        <w:t xml:space="preserve">, </w:t>
      </w:r>
      <w:r w:rsidR="00CA3DB9" w:rsidRPr="008F5C53">
        <w:rPr>
          <w:rFonts w:ascii="Tahoma" w:hAnsi="Tahoma" w:cs="Tahoma"/>
          <w:bCs/>
          <w:sz w:val="22"/>
          <w:szCs w:val="22"/>
        </w:rPr>
        <w:t xml:space="preserve">B2 </w:t>
      </w:r>
      <w:r w:rsidR="00F04C08" w:rsidRPr="008F5C53">
        <w:rPr>
          <w:rFonts w:ascii="Tahoma" w:hAnsi="Tahoma" w:cs="Tahoma"/>
          <w:bCs/>
          <w:sz w:val="22"/>
          <w:szCs w:val="22"/>
        </w:rPr>
        <w:t xml:space="preserve">and </w:t>
      </w:r>
      <w:r w:rsidR="00CA3DB9" w:rsidRPr="008F5C53">
        <w:rPr>
          <w:rFonts w:ascii="Tahoma" w:hAnsi="Tahoma" w:cs="Tahoma"/>
          <w:bCs/>
          <w:sz w:val="22"/>
          <w:szCs w:val="22"/>
        </w:rPr>
        <w:t>C</w:t>
      </w:r>
      <w:r w:rsidR="00F04C08" w:rsidRPr="008F5C53">
        <w:rPr>
          <w:rFonts w:ascii="Tahoma" w:hAnsi="Tahoma" w:cs="Tahoma"/>
          <w:bCs/>
          <w:sz w:val="22"/>
          <w:szCs w:val="22"/>
        </w:rPr>
        <w:t xml:space="preserve">, </w:t>
      </w:r>
      <w:r w:rsidR="003A5C5C" w:rsidRPr="008F5C53">
        <w:rPr>
          <w:rFonts w:ascii="Tahoma" w:hAnsi="Tahoma" w:cs="Tahoma"/>
          <w:bCs/>
          <w:sz w:val="22"/>
          <w:szCs w:val="22"/>
        </w:rPr>
        <w:t>and any other response</w:t>
      </w:r>
      <w:r w:rsidR="00F04C08" w:rsidRPr="008F5C53">
        <w:rPr>
          <w:rFonts w:ascii="Tahoma" w:hAnsi="Tahoma" w:cs="Tahoma"/>
          <w:bCs/>
          <w:sz w:val="22"/>
          <w:szCs w:val="22"/>
        </w:rPr>
        <w:t xml:space="preserve"> documents</w:t>
      </w:r>
      <w:r w:rsidR="00A54072" w:rsidRPr="008F5C53">
        <w:rPr>
          <w:rFonts w:ascii="Tahoma" w:hAnsi="Tahoma" w:cs="Tahoma"/>
          <w:bCs/>
          <w:sz w:val="22"/>
          <w:szCs w:val="22"/>
        </w:rPr>
        <w:t>)</w:t>
      </w:r>
      <w:r w:rsidRPr="008F5C53">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CE65C6" w:rsidRDefault="009F0F11" w:rsidP="00CE65C6">
      <w:pPr>
        <w:pStyle w:val="ListParagraph"/>
        <w:numPr>
          <w:ilvl w:val="2"/>
          <w:numId w:val="50"/>
        </w:numPr>
        <w:jc w:val="both"/>
        <w:rPr>
          <w:rFonts w:ascii="Tahoma" w:hAnsi="Tahoma" w:cs="Tahoma"/>
          <w:bCs/>
          <w:sz w:val="22"/>
          <w:szCs w:val="22"/>
        </w:rPr>
      </w:pPr>
      <w:r w:rsidRPr="00CE65C6">
        <w:rPr>
          <w:rFonts w:ascii="Tahoma" w:hAnsi="Tahoma" w:cs="Tahoma"/>
          <w:b/>
          <w:sz w:val="22"/>
          <w:szCs w:val="22"/>
        </w:rPr>
        <w:t xml:space="preserve">Information on Document 3A: </w:t>
      </w:r>
      <w:r w:rsidR="00CA3DB9">
        <w:rPr>
          <w:rFonts w:ascii="Tahoma" w:hAnsi="Tahoma" w:cs="Tahoma"/>
          <w:b/>
          <w:sz w:val="22"/>
          <w:szCs w:val="22"/>
        </w:rPr>
        <w:t>Procurement Specific Questionnaire</w:t>
      </w:r>
    </w:p>
    <w:p w14:paraId="467206E2" w14:textId="77777777" w:rsidR="00CE65C6" w:rsidRDefault="00B13434" w:rsidP="00CE65C6">
      <w:pPr>
        <w:pStyle w:val="ListParagraph"/>
        <w:numPr>
          <w:ilvl w:val="3"/>
          <w:numId w:val="50"/>
        </w:numPr>
        <w:jc w:val="both"/>
        <w:rPr>
          <w:rFonts w:ascii="Tahoma" w:hAnsi="Tahoma" w:cs="Tahoma"/>
          <w:b/>
          <w:sz w:val="22"/>
          <w:szCs w:val="22"/>
        </w:rPr>
      </w:pPr>
      <w:r w:rsidRPr="00CE65C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lastRenderedPageBreak/>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 xml:space="preserve">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w:t>
      </w:r>
      <w:r w:rsidRPr="00CA3DB9">
        <w:rPr>
          <w:rFonts w:ascii="Tahoma" w:hAnsi="Tahoma" w:cs="Tahoma"/>
          <w:bCs/>
          <w:sz w:val="22"/>
          <w:szCs w:val="22"/>
        </w:rPr>
        <w:lastRenderedPageBreak/>
        <w:t>(section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“You” / “Your”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authority may decline to consider bids (or otherwise exclude from participating in the procurement) from suppliers who are constituted or organised under the law of Russia or Belarus, or whose ‘Persons of Significant Control’ information states </w:t>
      </w:r>
      <w:r w:rsidRPr="00832000">
        <w:rPr>
          <w:rFonts w:ascii="Tahoma" w:hAnsi="Tahoma" w:cs="Tahoma"/>
          <w:bCs/>
          <w:sz w:val="22"/>
          <w:szCs w:val="22"/>
        </w:rPr>
        <w:lastRenderedPageBreak/>
        <w:t>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1C790106"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lastRenderedPageBreak/>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7"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8"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9"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‘fail’,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A146C8F" w14:textId="0F0395D1" w:rsidR="00DF4D3B" w:rsidRPr="004D0884" w:rsidRDefault="00DF4D3B" w:rsidP="004D0884">
      <w:pPr>
        <w:numPr>
          <w:ilvl w:val="3"/>
          <w:numId w:val="50"/>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376709D6"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a number of </w:t>
      </w:r>
      <w:r w:rsidR="007F5135" w:rsidRPr="007A7C87">
        <w:rPr>
          <w:rFonts w:ascii="Tahoma" w:hAnsi="Tahoma" w:cs="Tahoma"/>
          <w:bCs/>
          <w:sz w:val="22"/>
          <w:szCs w:val="22"/>
        </w:rPr>
        <w:t xml:space="preserve">relevant and appropriately knowledgeable staff. The </w:t>
      </w:r>
      <w:r w:rsidR="007F5135" w:rsidRPr="000A16E4">
        <w:rPr>
          <w:rFonts w:ascii="Tahoma" w:hAnsi="Tahoma" w:cs="Tahoma"/>
          <w:bCs/>
          <w:sz w:val="22"/>
          <w:szCs w:val="22"/>
        </w:rPr>
        <w:t>panel will / may also</w:t>
      </w:r>
      <w:r w:rsidR="007F5135" w:rsidRPr="007A7C87">
        <w:rPr>
          <w:rFonts w:ascii="Tahoma" w:hAnsi="Tahoma" w:cs="Tahoma"/>
          <w:bCs/>
          <w:sz w:val="22"/>
          <w:szCs w:val="22"/>
        </w:rPr>
        <w:t xml:space="preserve"> include </w:t>
      </w:r>
      <w:r w:rsidR="007C33D4" w:rsidRPr="00DD7E24">
        <w:rPr>
          <w:rFonts w:ascii="Tahoma" w:hAnsi="Tahoma" w:cs="Tahoma"/>
          <w:bCs/>
          <w:sz w:val="22"/>
          <w:szCs w:val="22"/>
        </w:rPr>
        <w:t>stakeholders / service users / external consultants.</w:t>
      </w:r>
    </w:p>
    <w:p w14:paraId="0125DE83" w14:textId="77777777" w:rsidR="007A7C87" w:rsidRDefault="007A7C87" w:rsidP="007A7C87">
      <w:pPr>
        <w:pStyle w:val="ListParagraph"/>
        <w:jc w:val="both"/>
        <w:rPr>
          <w:rFonts w:ascii="Tahoma" w:hAnsi="Tahoma" w:cs="Tahoma"/>
          <w:bCs/>
          <w:sz w:val="22"/>
          <w:szCs w:val="22"/>
        </w:rPr>
      </w:pPr>
    </w:p>
    <w:p w14:paraId="740F5CE7" w14:textId="64D18292" w:rsidR="003D4532" w:rsidRPr="00831A4C" w:rsidRDefault="002D0402" w:rsidP="004D0884">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831A4C" w:rsidRPr="00831A4C" w14:paraId="131ECD27" w14:textId="77777777" w:rsidTr="00D1429A">
        <w:trPr>
          <w:trHeight w:val="219"/>
        </w:trPr>
        <w:tc>
          <w:tcPr>
            <w:tcW w:w="6379" w:type="dxa"/>
            <w:shd w:val="clear" w:color="auto" w:fill="002060"/>
          </w:tcPr>
          <w:p w14:paraId="22E56AC3" w14:textId="77777777" w:rsidR="00831A4C" w:rsidRPr="004D0884" w:rsidRDefault="00831A4C" w:rsidP="008605BC">
            <w:pPr>
              <w:jc w:val="both"/>
              <w:rPr>
                <w:rFonts w:ascii="Tahoma" w:hAnsi="Tahoma" w:cs="Tahoma"/>
                <w:b/>
                <w:sz w:val="20"/>
              </w:rPr>
            </w:pPr>
            <w:r w:rsidRPr="004D0884">
              <w:rPr>
                <w:rFonts w:ascii="Tahoma" w:hAnsi="Tahoma" w:cs="Tahoma"/>
                <w:b/>
                <w:sz w:val="20"/>
              </w:rPr>
              <w:t xml:space="preserve">Evaluation criteria </w:t>
            </w:r>
          </w:p>
        </w:tc>
        <w:tc>
          <w:tcPr>
            <w:tcW w:w="2551" w:type="dxa"/>
            <w:shd w:val="clear" w:color="auto" w:fill="002060"/>
          </w:tcPr>
          <w:p w14:paraId="563D9235" w14:textId="77777777" w:rsidR="00831A4C" w:rsidRPr="004D0884" w:rsidRDefault="00831A4C" w:rsidP="008605BC">
            <w:pPr>
              <w:jc w:val="both"/>
              <w:rPr>
                <w:rFonts w:ascii="Tahoma" w:hAnsi="Tahoma" w:cs="Tahoma"/>
                <w:b/>
                <w:sz w:val="20"/>
              </w:rPr>
            </w:pPr>
            <w:r w:rsidRPr="004D0884">
              <w:rPr>
                <w:rFonts w:ascii="Tahoma" w:hAnsi="Tahoma" w:cs="Tahoma"/>
                <w:b/>
                <w:sz w:val="20"/>
              </w:rPr>
              <w:t>Scoring</w:t>
            </w:r>
          </w:p>
        </w:tc>
      </w:tr>
      <w:tr w:rsidR="00831A4C" w:rsidRPr="00831A4C" w14:paraId="3170EF94" w14:textId="77777777" w:rsidTr="00D1429A">
        <w:trPr>
          <w:trHeight w:val="285"/>
        </w:trPr>
        <w:tc>
          <w:tcPr>
            <w:tcW w:w="6379" w:type="dxa"/>
            <w:shd w:val="clear" w:color="auto" w:fill="006666"/>
          </w:tcPr>
          <w:p w14:paraId="1FB1191A" w14:textId="0A1A8D1B" w:rsidR="00831A4C" w:rsidRPr="004D0884" w:rsidRDefault="00831A4C" w:rsidP="008605BC">
            <w:pPr>
              <w:jc w:val="both"/>
              <w:rPr>
                <w:rFonts w:ascii="Tahoma" w:hAnsi="Tahoma" w:cs="Tahoma"/>
                <w:b/>
                <w:bCs/>
                <w:color w:val="FFFFFF" w:themeColor="background1"/>
                <w:sz w:val="20"/>
              </w:rPr>
            </w:pPr>
            <w:r w:rsidRPr="004D0884">
              <w:rPr>
                <w:rFonts w:ascii="Tahoma" w:hAnsi="Tahoma" w:cs="Tahoma"/>
                <w:b/>
                <w:bCs/>
                <w:color w:val="FFFFFF" w:themeColor="background1"/>
                <w:sz w:val="20"/>
              </w:rPr>
              <w:t>Quality</w:t>
            </w:r>
          </w:p>
        </w:tc>
        <w:tc>
          <w:tcPr>
            <w:tcW w:w="2551" w:type="dxa"/>
            <w:shd w:val="clear" w:color="auto" w:fill="006666"/>
          </w:tcPr>
          <w:p w14:paraId="681CBC4E" w14:textId="0F0EEDE8" w:rsidR="00831A4C" w:rsidRPr="004D0884" w:rsidRDefault="00BF5821" w:rsidP="008605BC">
            <w:pPr>
              <w:jc w:val="both"/>
              <w:rPr>
                <w:rFonts w:ascii="Tahoma" w:hAnsi="Tahoma" w:cs="Tahoma"/>
                <w:b/>
                <w:bCs/>
                <w:color w:val="FFFFFF" w:themeColor="background1"/>
                <w:sz w:val="20"/>
              </w:rPr>
            </w:pPr>
            <w:r w:rsidRPr="004D0884">
              <w:rPr>
                <w:rFonts w:ascii="Tahoma" w:hAnsi="Tahoma" w:cs="Tahoma"/>
                <w:b/>
                <w:bCs/>
                <w:color w:val="FFFFFF" w:themeColor="background1"/>
                <w:sz w:val="20"/>
              </w:rPr>
              <w:t>7</w:t>
            </w:r>
            <w:r w:rsidR="00831A4C" w:rsidRPr="004D0884">
              <w:rPr>
                <w:rFonts w:ascii="Tahoma" w:hAnsi="Tahoma" w:cs="Tahoma"/>
                <w:b/>
                <w:bCs/>
                <w:color w:val="FFFFFF" w:themeColor="background1"/>
                <w:sz w:val="20"/>
              </w:rPr>
              <w:t>0%</w:t>
            </w:r>
          </w:p>
        </w:tc>
      </w:tr>
      <w:tr w:rsidR="00831A4C" w:rsidRPr="00831A4C" w14:paraId="75D9C737" w14:textId="77777777" w:rsidTr="00D1429A">
        <w:trPr>
          <w:trHeight w:val="285"/>
        </w:trPr>
        <w:tc>
          <w:tcPr>
            <w:tcW w:w="6379" w:type="dxa"/>
          </w:tcPr>
          <w:p w14:paraId="54A3C22D" w14:textId="26A57D87" w:rsidR="00831A4C" w:rsidRPr="004D0884" w:rsidRDefault="00831A4C" w:rsidP="00D1429A">
            <w:pPr>
              <w:jc w:val="both"/>
              <w:rPr>
                <w:rFonts w:ascii="Tahoma" w:hAnsi="Tahoma" w:cs="Tahoma"/>
                <w:bCs/>
                <w:iCs/>
                <w:sz w:val="20"/>
              </w:rPr>
            </w:pPr>
            <w:r w:rsidRPr="004D0884">
              <w:rPr>
                <w:rFonts w:ascii="Tahoma" w:hAnsi="Tahoma" w:cs="Tahoma"/>
                <w:bCs/>
                <w:iCs/>
                <w:sz w:val="20"/>
              </w:rPr>
              <w:t xml:space="preserve">Quality </w:t>
            </w:r>
            <w:r w:rsidR="004C537A" w:rsidRPr="004D0884">
              <w:rPr>
                <w:rFonts w:ascii="Tahoma" w:hAnsi="Tahoma" w:cs="Tahoma"/>
                <w:bCs/>
                <w:iCs/>
                <w:sz w:val="20"/>
              </w:rPr>
              <w:t>Question</w:t>
            </w:r>
            <w:r w:rsidRPr="004D0884">
              <w:rPr>
                <w:rFonts w:ascii="Tahoma" w:hAnsi="Tahoma" w:cs="Tahoma"/>
                <w:bCs/>
                <w:iCs/>
                <w:sz w:val="20"/>
              </w:rPr>
              <w:t xml:space="preserve"> 1</w:t>
            </w:r>
            <w:r w:rsidR="004C537A" w:rsidRPr="004D0884">
              <w:rPr>
                <w:rFonts w:ascii="Tahoma" w:hAnsi="Tahoma" w:cs="Tahoma"/>
                <w:bCs/>
                <w:iCs/>
                <w:sz w:val="20"/>
              </w:rPr>
              <w:t xml:space="preserve">: </w:t>
            </w:r>
            <w:r w:rsidR="008F5C53" w:rsidRPr="004D0884">
              <w:rPr>
                <w:rFonts w:ascii="Tahoma" w:hAnsi="Tahoma" w:cs="Tahoma"/>
                <w:bCs/>
                <w:iCs/>
                <w:sz w:val="20"/>
              </w:rPr>
              <w:t>Mobilisation</w:t>
            </w:r>
          </w:p>
        </w:tc>
        <w:tc>
          <w:tcPr>
            <w:tcW w:w="2551" w:type="dxa"/>
            <w:shd w:val="clear" w:color="auto" w:fill="auto"/>
          </w:tcPr>
          <w:p w14:paraId="295D2824" w14:textId="5D20A7E8" w:rsidR="00831A4C" w:rsidRPr="004D0884" w:rsidRDefault="008F5C53" w:rsidP="00D1429A">
            <w:pPr>
              <w:jc w:val="both"/>
              <w:rPr>
                <w:rFonts w:ascii="Tahoma" w:hAnsi="Tahoma" w:cs="Tahoma"/>
                <w:bCs/>
                <w:iCs/>
                <w:sz w:val="20"/>
              </w:rPr>
            </w:pPr>
            <w:r w:rsidRPr="004D0884">
              <w:rPr>
                <w:rFonts w:ascii="Tahoma" w:hAnsi="Tahoma" w:cs="Tahoma"/>
                <w:bCs/>
                <w:iCs/>
                <w:sz w:val="20"/>
              </w:rPr>
              <w:t>5</w:t>
            </w:r>
            <w:r w:rsidR="00831A4C" w:rsidRPr="004D0884">
              <w:rPr>
                <w:rFonts w:ascii="Tahoma" w:hAnsi="Tahoma" w:cs="Tahoma"/>
                <w:bCs/>
                <w:iCs/>
                <w:sz w:val="20"/>
              </w:rPr>
              <w:t>%</w:t>
            </w:r>
          </w:p>
        </w:tc>
      </w:tr>
      <w:tr w:rsidR="00831A4C" w:rsidRPr="00831A4C" w14:paraId="4BBDB6BE" w14:textId="77777777" w:rsidTr="00D1429A">
        <w:trPr>
          <w:trHeight w:val="285"/>
        </w:trPr>
        <w:tc>
          <w:tcPr>
            <w:tcW w:w="6379" w:type="dxa"/>
          </w:tcPr>
          <w:p w14:paraId="3EBC7687" w14:textId="378CAF44" w:rsidR="00831A4C" w:rsidRPr="004D0884" w:rsidRDefault="00F66DA2" w:rsidP="00D1429A">
            <w:pPr>
              <w:jc w:val="both"/>
              <w:rPr>
                <w:rFonts w:ascii="Tahoma" w:hAnsi="Tahoma" w:cs="Tahoma"/>
                <w:bCs/>
                <w:iCs/>
                <w:sz w:val="20"/>
              </w:rPr>
            </w:pPr>
            <w:r w:rsidRPr="004D0884">
              <w:rPr>
                <w:rFonts w:ascii="Tahoma" w:hAnsi="Tahoma" w:cs="Tahoma"/>
                <w:bCs/>
                <w:iCs/>
                <w:sz w:val="20"/>
              </w:rPr>
              <w:t>Quality Question 2: Partnerships/Alliances</w:t>
            </w:r>
          </w:p>
        </w:tc>
        <w:tc>
          <w:tcPr>
            <w:tcW w:w="2551" w:type="dxa"/>
            <w:shd w:val="clear" w:color="auto" w:fill="auto"/>
          </w:tcPr>
          <w:p w14:paraId="5F1BE219" w14:textId="4459793B" w:rsidR="00831A4C" w:rsidRPr="004D0884" w:rsidRDefault="00F66DA2" w:rsidP="00D1429A">
            <w:pPr>
              <w:jc w:val="both"/>
              <w:rPr>
                <w:rFonts w:ascii="Tahoma" w:hAnsi="Tahoma" w:cs="Tahoma"/>
                <w:bCs/>
                <w:iCs/>
                <w:sz w:val="20"/>
              </w:rPr>
            </w:pPr>
            <w:r w:rsidRPr="004D0884">
              <w:rPr>
                <w:rFonts w:ascii="Tahoma" w:hAnsi="Tahoma" w:cs="Tahoma"/>
                <w:bCs/>
                <w:iCs/>
                <w:sz w:val="20"/>
              </w:rPr>
              <w:t>10%</w:t>
            </w:r>
          </w:p>
        </w:tc>
      </w:tr>
      <w:tr w:rsidR="00F66DA2" w:rsidRPr="00831A4C" w14:paraId="62ABA11E" w14:textId="77777777" w:rsidTr="00D1429A">
        <w:trPr>
          <w:trHeight w:val="285"/>
        </w:trPr>
        <w:tc>
          <w:tcPr>
            <w:tcW w:w="6379" w:type="dxa"/>
          </w:tcPr>
          <w:p w14:paraId="29388390" w14:textId="0F63A075" w:rsidR="00F66DA2" w:rsidRPr="004D0884" w:rsidRDefault="00F66DA2" w:rsidP="00D1429A">
            <w:pPr>
              <w:jc w:val="both"/>
              <w:rPr>
                <w:rFonts w:ascii="Tahoma" w:hAnsi="Tahoma" w:cs="Tahoma"/>
                <w:bCs/>
                <w:iCs/>
                <w:sz w:val="20"/>
              </w:rPr>
            </w:pPr>
            <w:r w:rsidRPr="004D0884">
              <w:rPr>
                <w:rFonts w:ascii="Tahoma" w:hAnsi="Tahoma" w:cs="Tahoma"/>
                <w:bCs/>
                <w:iCs/>
                <w:sz w:val="20"/>
              </w:rPr>
              <w:t>Quality Question 3: Workforce, volunteers and lived experience</w:t>
            </w:r>
          </w:p>
        </w:tc>
        <w:tc>
          <w:tcPr>
            <w:tcW w:w="2551" w:type="dxa"/>
            <w:shd w:val="clear" w:color="auto" w:fill="auto"/>
          </w:tcPr>
          <w:p w14:paraId="781BEEF8" w14:textId="78054BD1" w:rsidR="00F66DA2" w:rsidRPr="004D0884" w:rsidRDefault="00F66DA2" w:rsidP="00D1429A">
            <w:pPr>
              <w:jc w:val="both"/>
              <w:rPr>
                <w:rFonts w:ascii="Tahoma" w:hAnsi="Tahoma" w:cs="Tahoma"/>
                <w:bCs/>
                <w:iCs/>
                <w:sz w:val="20"/>
              </w:rPr>
            </w:pPr>
            <w:r w:rsidRPr="004D0884">
              <w:rPr>
                <w:rFonts w:ascii="Tahoma" w:hAnsi="Tahoma" w:cs="Tahoma"/>
                <w:bCs/>
                <w:iCs/>
                <w:sz w:val="20"/>
              </w:rPr>
              <w:t>10%</w:t>
            </w:r>
          </w:p>
        </w:tc>
      </w:tr>
      <w:tr w:rsidR="008F5C53" w:rsidRPr="00831A4C" w14:paraId="4FE27D02" w14:textId="77777777" w:rsidTr="00D1429A">
        <w:trPr>
          <w:trHeight w:val="285"/>
        </w:trPr>
        <w:tc>
          <w:tcPr>
            <w:tcW w:w="6379" w:type="dxa"/>
          </w:tcPr>
          <w:p w14:paraId="504CFEE2" w14:textId="72F26D3E" w:rsidR="008F5C53" w:rsidRPr="004D0884" w:rsidRDefault="00F66DA2" w:rsidP="00D1429A">
            <w:pPr>
              <w:jc w:val="both"/>
              <w:rPr>
                <w:rFonts w:ascii="Tahoma" w:hAnsi="Tahoma" w:cs="Tahoma"/>
                <w:bCs/>
                <w:iCs/>
                <w:sz w:val="20"/>
              </w:rPr>
            </w:pPr>
            <w:r w:rsidRPr="004D0884">
              <w:rPr>
                <w:rFonts w:ascii="Tahoma" w:hAnsi="Tahoma" w:cs="Tahoma"/>
                <w:bCs/>
                <w:iCs/>
                <w:sz w:val="20"/>
              </w:rPr>
              <w:t>Quality Question 4: Models of Practise</w:t>
            </w:r>
          </w:p>
        </w:tc>
        <w:tc>
          <w:tcPr>
            <w:tcW w:w="2551" w:type="dxa"/>
            <w:shd w:val="clear" w:color="auto" w:fill="auto"/>
          </w:tcPr>
          <w:p w14:paraId="34DAFB2B" w14:textId="026451C5" w:rsidR="008F5C53" w:rsidRPr="004D0884" w:rsidRDefault="00F66DA2" w:rsidP="00D1429A">
            <w:pPr>
              <w:jc w:val="both"/>
              <w:rPr>
                <w:rFonts w:ascii="Tahoma" w:hAnsi="Tahoma" w:cs="Tahoma"/>
                <w:bCs/>
                <w:iCs/>
                <w:sz w:val="20"/>
              </w:rPr>
            </w:pPr>
            <w:r w:rsidRPr="004D0884">
              <w:rPr>
                <w:rFonts w:ascii="Tahoma" w:hAnsi="Tahoma" w:cs="Tahoma"/>
                <w:bCs/>
                <w:iCs/>
                <w:sz w:val="20"/>
              </w:rPr>
              <w:t>5%</w:t>
            </w:r>
          </w:p>
        </w:tc>
      </w:tr>
      <w:tr w:rsidR="008F5C53" w:rsidRPr="00831A4C" w14:paraId="73BEDF10" w14:textId="77777777" w:rsidTr="00D1429A">
        <w:trPr>
          <w:trHeight w:val="285"/>
        </w:trPr>
        <w:tc>
          <w:tcPr>
            <w:tcW w:w="6379" w:type="dxa"/>
          </w:tcPr>
          <w:p w14:paraId="3CAA76CD" w14:textId="4DC0B752" w:rsidR="008F5C53" w:rsidRPr="004D0884" w:rsidRDefault="00F66DA2" w:rsidP="00D1429A">
            <w:pPr>
              <w:jc w:val="both"/>
              <w:rPr>
                <w:rFonts w:ascii="Tahoma" w:hAnsi="Tahoma" w:cs="Tahoma"/>
                <w:bCs/>
                <w:iCs/>
                <w:sz w:val="20"/>
              </w:rPr>
            </w:pPr>
            <w:r w:rsidRPr="004D0884">
              <w:rPr>
                <w:rFonts w:ascii="Tahoma" w:hAnsi="Tahoma" w:cs="Tahoma"/>
                <w:bCs/>
                <w:iCs/>
                <w:sz w:val="20"/>
              </w:rPr>
              <w:t>Quality Question 5: Innovation and grants</w:t>
            </w:r>
          </w:p>
        </w:tc>
        <w:tc>
          <w:tcPr>
            <w:tcW w:w="2551" w:type="dxa"/>
            <w:shd w:val="clear" w:color="auto" w:fill="auto"/>
          </w:tcPr>
          <w:p w14:paraId="729C5D94" w14:textId="55017EE8" w:rsidR="008F5C53" w:rsidRPr="004D0884" w:rsidRDefault="00F66DA2" w:rsidP="00D1429A">
            <w:pPr>
              <w:jc w:val="both"/>
              <w:rPr>
                <w:rFonts w:ascii="Tahoma" w:hAnsi="Tahoma" w:cs="Tahoma"/>
                <w:bCs/>
                <w:iCs/>
                <w:sz w:val="20"/>
              </w:rPr>
            </w:pPr>
            <w:r w:rsidRPr="004D0884">
              <w:rPr>
                <w:rFonts w:ascii="Tahoma" w:hAnsi="Tahoma" w:cs="Tahoma"/>
                <w:bCs/>
                <w:iCs/>
                <w:sz w:val="20"/>
              </w:rPr>
              <w:t>10%</w:t>
            </w:r>
          </w:p>
        </w:tc>
      </w:tr>
      <w:tr w:rsidR="008F5C53" w:rsidRPr="00831A4C" w14:paraId="48E444BC" w14:textId="77777777" w:rsidTr="00D1429A">
        <w:trPr>
          <w:trHeight w:val="285"/>
        </w:trPr>
        <w:tc>
          <w:tcPr>
            <w:tcW w:w="6379" w:type="dxa"/>
          </w:tcPr>
          <w:p w14:paraId="3AD2FA85" w14:textId="07695E62" w:rsidR="008F5C53" w:rsidRPr="004D0884" w:rsidRDefault="00F66DA2" w:rsidP="00D1429A">
            <w:pPr>
              <w:jc w:val="both"/>
              <w:rPr>
                <w:rFonts w:ascii="Tahoma" w:hAnsi="Tahoma" w:cs="Tahoma"/>
                <w:bCs/>
                <w:iCs/>
                <w:sz w:val="20"/>
              </w:rPr>
            </w:pPr>
            <w:r w:rsidRPr="004D0884">
              <w:rPr>
                <w:rFonts w:ascii="Tahoma" w:hAnsi="Tahoma" w:cs="Tahoma"/>
                <w:bCs/>
                <w:iCs/>
                <w:sz w:val="20"/>
              </w:rPr>
              <w:t>Interview</w:t>
            </w:r>
          </w:p>
        </w:tc>
        <w:tc>
          <w:tcPr>
            <w:tcW w:w="2551" w:type="dxa"/>
            <w:shd w:val="clear" w:color="auto" w:fill="auto"/>
          </w:tcPr>
          <w:p w14:paraId="4AE18626" w14:textId="6DF0F4D7" w:rsidR="008F5C53" w:rsidRPr="004D0884" w:rsidRDefault="00F66DA2" w:rsidP="00D1429A">
            <w:pPr>
              <w:jc w:val="both"/>
              <w:rPr>
                <w:rFonts w:ascii="Tahoma" w:hAnsi="Tahoma" w:cs="Tahoma"/>
                <w:bCs/>
                <w:iCs/>
                <w:sz w:val="20"/>
              </w:rPr>
            </w:pPr>
            <w:r w:rsidRPr="004D0884">
              <w:rPr>
                <w:rFonts w:ascii="Tahoma" w:hAnsi="Tahoma" w:cs="Tahoma"/>
                <w:bCs/>
                <w:iCs/>
                <w:sz w:val="20"/>
              </w:rPr>
              <w:t>10%</w:t>
            </w:r>
          </w:p>
        </w:tc>
      </w:tr>
      <w:tr w:rsidR="0091594B" w:rsidRPr="00831A4C" w14:paraId="44030E18" w14:textId="77777777" w:rsidTr="00D1429A">
        <w:trPr>
          <w:trHeight w:val="285"/>
        </w:trPr>
        <w:tc>
          <w:tcPr>
            <w:tcW w:w="6379" w:type="dxa"/>
          </w:tcPr>
          <w:p w14:paraId="458391B3" w14:textId="29945FBD" w:rsidR="0091594B" w:rsidRPr="004D0884" w:rsidRDefault="0091594B" w:rsidP="00D1429A">
            <w:pPr>
              <w:jc w:val="both"/>
              <w:rPr>
                <w:rFonts w:ascii="Tahoma" w:hAnsi="Tahoma" w:cs="Tahoma"/>
                <w:bCs/>
                <w:iCs/>
                <w:sz w:val="20"/>
              </w:rPr>
            </w:pPr>
            <w:r w:rsidRPr="004D0884">
              <w:rPr>
                <w:rFonts w:ascii="Tahoma" w:hAnsi="Tahoma" w:cs="Tahoma"/>
                <w:bCs/>
                <w:iCs/>
                <w:sz w:val="20"/>
              </w:rPr>
              <w:t xml:space="preserve">Social Value </w:t>
            </w:r>
            <w:r w:rsidR="00375569" w:rsidRPr="004D0884">
              <w:rPr>
                <w:rFonts w:ascii="Tahoma" w:hAnsi="Tahoma" w:cs="Tahoma"/>
                <w:bCs/>
                <w:iCs/>
                <w:sz w:val="20"/>
              </w:rPr>
              <w:t>(Quantitative)</w:t>
            </w:r>
          </w:p>
        </w:tc>
        <w:tc>
          <w:tcPr>
            <w:tcW w:w="2551" w:type="dxa"/>
            <w:shd w:val="clear" w:color="auto" w:fill="auto"/>
          </w:tcPr>
          <w:p w14:paraId="63796ACC" w14:textId="7D5E1A19" w:rsidR="0091594B" w:rsidRPr="004D0884" w:rsidRDefault="00F66DA2" w:rsidP="00D1429A">
            <w:pPr>
              <w:jc w:val="both"/>
              <w:rPr>
                <w:rFonts w:ascii="Tahoma" w:hAnsi="Tahoma" w:cs="Tahoma"/>
                <w:bCs/>
                <w:iCs/>
                <w:sz w:val="20"/>
              </w:rPr>
            </w:pPr>
            <w:r w:rsidRPr="004D0884">
              <w:rPr>
                <w:rFonts w:ascii="Tahoma" w:hAnsi="Tahoma" w:cs="Tahoma"/>
                <w:bCs/>
                <w:iCs/>
                <w:sz w:val="20"/>
              </w:rPr>
              <w:t>10%</w:t>
            </w:r>
          </w:p>
        </w:tc>
      </w:tr>
      <w:tr w:rsidR="00375569" w:rsidRPr="00831A4C" w14:paraId="0943DCD8" w14:textId="77777777" w:rsidTr="00D1429A">
        <w:trPr>
          <w:trHeight w:val="285"/>
        </w:trPr>
        <w:tc>
          <w:tcPr>
            <w:tcW w:w="6379" w:type="dxa"/>
          </w:tcPr>
          <w:p w14:paraId="27781833" w14:textId="201A53BC" w:rsidR="00375569" w:rsidRPr="004D0884" w:rsidRDefault="00375569" w:rsidP="00D1429A">
            <w:pPr>
              <w:jc w:val="both"/>
              <w:rPr>
                <w:rFonts w:ascii="Tahoma" w:hAnsi="Tahoma" w:cs="Tahoma"/>
                <w:bCs/>
                <w:iCs/>
                <w:sz w:val="20"/>
              </w:rPr>
            </w:pPr>
            <w:r w:rsidRPr="004D0884">
              <w:rPr>
                <w:rFonts w:ascii="Tahoma" w:hAnsi="Tahoma" w:cs="Tahoma"/>
                <w:bCs/>
                <w:iCs/>
                <w:sz w:val="20"/>
              </w:rPr>
              <w:t>Social Value (Qualitative)</w:t>
            </w:r>
          </w:p>
        </w:tc>
        <w:tc>
          <w:tcPr>
            <w:tcW w:w="2551" w:type="dxa"/>
            <w:shd w:val="clear" w:color="auto" w:fill="auto"/>
          </w:tcPr>
          <w:p w14:paraId="45452907" w14:textId="0EC8F484" w:rsidR="00375569" w:rsidRPr="004D0884" w:rsidRDefault="00F66DA2" w:rsidP="00D1429A">
            <w:pPr>
              <w:jc w:val="both"/>
              <w:rPr>
                <w:rFonts w:ascii="Tahoma" w:hAnsi="Tahoma" w:cs="Tahoma"/>
                <w:bCs/>
                <w:iCs/>
                <w:sz w:val="20"/>
              </w:rPr>
            </w:pPr>
            <w:r w:rsidRPr="004D0884">
              <w:rPr>
                <w:rFonts w:ascii="Tahoma" w:hAnsi="Tahoma" w:cs="Tahoma"/>
                <w:bCs/>
                <w:iCs/>
                <w:sz w:val="20"/>
              </w:rPr>
              <w:t>10%</w:t>
            </w:r>
          </w:p>
        </w:tc>
      </w:tr>
      <w:tr w:rsidR="00831A4C" w:rsidRPr="00831A4C" w14:paraId="3562148D" w14:textId="77777777" w:rsidTr="00D1429A">
        <w:trPr>
          <w:trHeight w:val="285"/>
        </w:trPr>
        <w:tc>
          <w:tcPr>
            <w:tcW w:w="6379" w:type="dxa"/>
            <w:shd w:val="clear" w:color="auto" w:fill="006666"/>
          </w:tcPr>
          <w:p w14:paraId="481872CF" w14:textId="679DF7EC" w:rsidR="00831A4C" w:rsidRPr="004D0884" w:rsidRDefault="00831A4C" w:rsidP="008605BC">
            <w:pPr>
              <w:jc w:val="both"/>
              <w:rPr>
                <w:rFonts w:ascii="Tahoma" w:hAnsi="Tahoma" w:cs="Tahoma"/>
                <w:b/>
                <w:color w:val="FFFFFF" w:themeColor="background1"/>
                <w:sz w:val="20"/>
              </w:rPr>
            </w:pPr>
            <w:r w:rsidRPr="004D0884">
              <w:rPr>
                <w:rFonts w:ascii="Tahoma" w:hAnsi="Tahoma" w:cs="Tahoma"/>
                <w:b/>
                <w:color w:val="FFFFFF" w:themeColor="background1"/>
                <w:sz w:val="20"/>
              </w:rPr>
              <w:t>Price</w:t>
            </w:r>
          </w:p>
        </w:tc>
        <w:tc>
          <w:tcPr>
            <w:tcW w:w="2551" w:type="dxa"/>
            <w:shd w:val="clear" w:color="auto" w:fill="006666"/>
          </w:tcPr>
          <w:p w14:paraId="6CF95C98" w14:textId="42BD3932" w:rsidR="00831A4C" w:rsidRPr="004D0884" w:rsidRDefault="008F5C53" w:rsidP="008605BC">
            <w:pPr>
              <w:jc w:val="both"/>
              <w:rPr>
                <w:rFonts w:ascii="Tahoma" w:hAnsi="Tahoma" w:cs="Tahoma"/>
                <w:b/>
                <w:bCs/>
                <w:color w:val="FFFFFF" w:themeColor="background1"/>
                <w:sz w:val="20"/>
              </w:rPr>
            </w:pPr>
            <w:r w:rsidRPr="004D0884">
              <w:rPr>
                <w:rFonts w:ascii="Tahoma" w:hAnsi="Tahoma" w:cs="Tahoma"/>
                <w:b/>
                <w:bCs/>
                <w:color w:val="FFFFFF" w:themeColor="background1"/>
                <w:sz w:val="20"/>
              </w:rPr>
              <w:t>3</w:t>
            </w:r>
            <w:r w:rsidR="00831A4C" w:rsidRPr="004D0884">
              <w:rPr>
                <w:rFonts w:ascii="Tahoma" w:hAnsi="Tahoma" w:cs="Tahoma"/>
                <w:b/>
                <w:bCs/>
                <w:color w:val="FFFFFF" w:themeColor="background1"/>
                <w:sz w:val="20"/>
              </w:rPr>
              <w:t>0%</w:t>
            </w:r>
          </w:p>
        </w:tc>
      </w:tr>
      <w:tr w:rsidR="00831A4C" w:rsidRPr="00831A4C" w14:paraId="2ABDF310" w14:textId="77777777" w:rsidTr="00D1429A">
        <w:trPr>
          <w:trHeight w:val="285"/>
        </w:trPr>
        <w:tc>
          <w:tcPr>
            <w:tcW w:w="6379" w:type="dxa"/>
            <w:shd w:val="clear" w:color="auto" w:fill="002060"/>
          </w:tcPr>
          <w:p w14:paraId="0EBB3D44" w14:textId="77777777" w:rsidR="00831A4C" w:rsidRPr="004D0884" w:rsidRDefault="00831A4C" w:rsidP="008605BC">
            <w:pPr>
              <w:jc w:val="both"/>
              <w:rPr>
                <w:rFonts w:ascii="Tahoma" w:hAnsi="Tahoma" w:cs="Tahoma"/>
                <w:b/>
                <w:sz w:val="20"/>
              </w:rPr>
            </w:pPr>
            <w:r w:rsidRPr="004D0884">
              <w:rPr>
                <w:rFonts w:ascii="Tahoma" w:hAnsi="Tahoma" w:cs="Tahoma"/>
                <w:b/>
                <w:sz w:val="20"/>
              </w:rPr>
              <w:t>Total</w:t>
            </w:r>
          </w:p>
        </w:tc>
        <w:tc>
          <w:tcPr>
            <w:tcW w:w="2551" w:type="dxa"/>
            <w:shd w:val="clear" w:color="auto" w:fill="002060"/>
          </w:tcPr>
          <w:p w14:paraId="402A1D97" w14:textId="77777777" w:rsidR="00831A4C" w:rsidRPr="004D0884" w:rsidRDefault="00831A4C" w:rsidP="008605BC">
            <w:pPr>
              <w:jc w:val="both"/>
              <w:rPr>
                <w:rFonts w:ascii="Tahoma" w:hAnsi="Tahoma" w:cs="Tahoma"/>
                <w:b/>
                <w:sz w:val="20"/>
              </w:rPr>
            </w:pPr>
            <w:r w:rsidRPr="004D0884">
              <w:rPr>
                <w:rFonts w:ascii="Tahoma" w:hAnsi="Tahoma" w:cs="Tahoma"/>
                <w:b/>
                <w:sz w:val="20"/>
              </w:rPr>
              <w:t>100%</w:t>
            </w:r>
          </w:p>
        </w:tc>
      </w:tr>
    </w:tbl>
    <w:p w14:paraId="5422720C" w14:textId="77777777" w:rsidR="00831A4C" w:rsidRPr="00831A4C" w:rsidRDefault="00831A4C" w:rsidP="00831A4C">
      <w:pPr>
        <w:jc w:val="both"/>
        <w:rPr>
          <w:rFonts w:ascii="Tahoma" w:hAnsi="Tahoma" w:cs="Tahoma"/>
          <w:b/>
          <w:sz w:val="22"/>
          <w:szCs w:val="22"/>
        </w:rPr>
      </w:pPr>
    </w:p>
    <w:p w14:paraId="4E9D3759" w14:textId="77777777" w:rsidR="00D1429A" w:rsidRDefault="00831A4C" w:rsidP="00D1429A">
      <w:pPr>
        <w:pStyle w:val="ListParagraph"/>
        <w:numPr>
          <w:ilvl w:val="3"/>
          <w:numId w:val="50"/>
        </w:numPr>
        <w:jc w:val="both"/>
        <w:rPr>
          <w:rFonts w:ascii="Tahoma" w:hAnsi="Tahoma" w:cs="Tahoma"/>
          <w:bCs/>
          <w:sz w:val="22"/>
          <w:szCs w:val="22"/>
        </w:rPr>
      </w:pPr>
      <w:bookmarkStart w:id="1" w:name="_Toc84911246"/>
      <w:r w:rsidRPr="00D1429A">
        <w:rPr>
          <w:rFonts w:ascii="Tahoma" w:hAnsi="Tahoma" w:cs="Tahoma"/>
          <w:b/>
          <w:sz w:val="22"/>
          <w:szCs w:val="22"/>
        </w:rPr>
        <w:t xml:space="preserve">Quality </w:t>
      </w:r>
      <w:r w:rsidR="00361630" w:rsidRPr="00D1429A">
        <w:rPr>
          <w:rFonts w:ascii="Tahoma" w:hAnsi="Tahoma" w:cs="Tahoma"/>
          <w:b/>
          <w:sz w:val="22"/>
          <w:szCs w:val="22"/>
        </w:rPr>
        <w:t xml:space="preserve">&amp; Social Value Qualitative </w:t>
      </w:r>
      <w:r w:rsidRPr="00D1429A">
        <w:rPr>
          <w:rFonts w:ascii="Tahoma" w:hAnsi="Tahoma" w:cs="Tahoma"/>
          <w:b/>
          <w:sz w:val="22"/>
          <w:szCs w:val="22"/>
        </w:rPr>
        <w:t xml:space="preserve">Assessment: </w:t>
      </w:r>
      <w:r w:rsidRPr="00D1429A">
        <w:rPr>
          <w:rFonts w:ascii="Tahoma" w:hAnsi="Tahoma" w:cs="Tahoma"/>
          <w:bCs/>
          <w:sz w:val="22"/>
          <w:szCs w:val="22"/>
        </w:rPr>
        <w:t>The qualit</w:t>
      </w:r>
      <w:r w:rsidR="00361630" w:rsidRPr="00D1429A">
        <w:rPr>
          <w:rFonts w:ascii="Tahoma" w:hAnsi="Tahoma" w:cs="Tahoma"/>
          <w:bCs/>
          <w:sz w:val="22"/>
          <w:szCs w:val="22"/>
        </w:rPr>
        <w:t xml:space="preserve">ative </w:t>
      </w:r>
      <w:r w:rsidRPr="00D1429A">
        <w:rPr>
          <w:rFonts w:ascii="Tahoma" w:hAnsi="Tahoma" w:cs="Tahoma"/>
          <w:bCs/>
          <w:sz w:val="22"/>
          <w:szCs w:val="22"/>
        </w:rPr>
        <w:t xml:space="preserve">assessment shall comprise evaluation of your responses to the </w:t>
      </w:r>
      <w:r w:rsidR="0089264D" w:rsidRPr="00D1429A">
        <w:rPr>
          <w:rFonts w:ascii="Tahoma" w:hAnsi="Tahoma" w:cs="Tahoma"/>
          <w:bCs/>
          <w:sz w:val="22"/>
          <w:szCs w:val="22"/>
        </w:rPr>
        <w:t>q</w:t>
      </w:r>
      <w:r w:rsidRPr="00D1429A">
        <w:rPr>
          <w:rFonts w:ascii="Tahoma" w:hAnsi="Tahoma" w:cs="Tahoma"/>
          <w:bCs/>
          <w:sz w:val="22"/>
          <w:szCs w:val="22"/>
        </w:rPr>
        <w:t>uality</w:t>
      </w:r>
      <w:r w:rsidR="0089264D" w:rsidRPr="00D1429A">
        <w:rPr>
          <w:rFonts w:ascii="Tahoma" w:hAnsi="Tahoma" w:cs="Tahoma"/>
          <w:bCs/>
          <w:sz w:val="22"/>
          <w:szCs w:val="22"/>
        </w:rPr>
        <w:t xml:space="preserve"> and social value </w:t>
      </w:r>
      <w:r w:rsidR="001054B6" w:rsidRPr="00D1429A">
        <w:rPr>
          <w:rFonts w:ascii="Tahoma" w:hAnsi="Tahoma" w:cs="Tahoma"/>
          <w:bCs/>
          <w:sz w:val="22"/>
          <w:szCs w:val="22"/>
        </w:rPr>
        <w:t xml:space="preserve">qualitative </w:t>
      </w:r>
      <w:r w:rsidR="0089264D" w:rsidRPr="00D1429A">
        <w:rPr>
          <w:rFonts w:ascii="Tahoma" w:hAnsi="Tahoma" w:cs="Tahoma"/>
          <w:bCs/>
          <w:sz w:val="22"/>
          <w:szCs w:val="22"/>
        </w:rPr>
        <w:t xml:space="preserve">questions </w:t>
      </w:r>
      <w:r w:rsidRPr="00D1429A">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0"/>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7037D820" w14:textId="77777777" w:rsidR="00662221" w:rsidRDefault="00831A4C" w:rsidP="00662221">
      <w:pPr>
        <w:pStyle w:val="ListParagraph"/>
        <w:numPr>
          <w:ilvl w:val="3"/>
          <w:numId w:val="50"/>
        </w:numPr>
        <w:jc w:val="both"/>
        <w:rPr>
          <w:rFonts w:ascii="Tahoma" w:hAnsi="Tahoma" w:cs="Tahoma"/>
          <w:sz w:val="22"/>
          <w:szCs w:val="22"/>
        </w:rPr>
      </w:pPr>
      <w:r w:rsidRPr="00662221">
        <w:rPr>
          <w:rFonts w:ascii="Tahoma" w:hAnsi="Tahoma" w:cs="Tahoma"/>
          <w:sz w:val="22"/>
          <w:szCs w:val="22"/>
        </w:rPr>
        <w:t xml:space="preserve">The Weighted Score for all Quality </w:t>
      </w:r>
      <w:r w:rsidR="00924211" w:rsidRPr="00662221">
        <w:rPr>
          <w:rFonts w:ascii="Tahoma" w:hAnsi="Tahoma" w:cs="Tahoma"/>
          <w:sz w:val="22"/>
          <w:szCs w:val="22"/>
        </w:rPr>
        <w:t xml:space="preserve">&amp; Social Value </w:t>
      </w:r>
      <w:r w:rsidRPr="00662221">
        <w:rPr>
          <w:rFonts w:ascii="Tahoma" w:hAnsi="Tahoma" w:cs="Tahoma"/>
          <w:sz w:val="22"/>
          <w:szCs w:val="22"/>
        </w:rPr>
        <w:t>Questions</w:t>
      </w:r>
      <w:r w:rsidR="001054B6" w:rsidRPr="00662221">
        <w:rPr>
          <w:rFonts w:ascii="Tahoma" w:hAnsi="Tahoma" w:cs="Tahoma"/>
          <w:sz w:val="22"/>
          <w:szCs w:val="22"/>
        </w:rPr>
        <w:t xml:space="preserve"> (Quantitative and Qualitative) </w:t>
      </w:r>
      <w:r w:rsidRPr="00662221">
        <w:rPr>
          <w:rFonts w:ascii="Tahoma" w:hAnsi="Tahoma" w:cs="Tahoma"/>
          <w:sz w:val="22"/>
          <w:szCs w:val="22"/>
        </w:rPr>
        <w:t xml:space="preserve">are added together to form the Total </w:t>
      </w:r>
      <w:r w:rsidR="0059606E" w:rsidRPr="00662221">
        <w:rPr>
          <w:rFonts w:ascii="Tahoma" w:hAnsi="Tahoma" w:cs="Tahoma"/>
          <w:sz w:val="22"/>
          <w:szCs w:val="22"/>
        </w:rPr>
        <w:t xml:space="preserve">Weighted </w:t>
      </w:r>
      <w:r w:rsidRPr="00662221">
        <w:rPr>
          <w:rFonts w:ascii="Tahoma" w:hAnsi="Tahoma" w:cs="Tahoma"/>
          <w:sz w:val="22"/>
          <w:szCs w:val="22"/>
        </w:rPr>
        <w:t>Quality Score.</w:t>
      </w:r>
    </w:p>
    <w:p w14:paraId="121EB8E3" w14:textId="77777777" w:rsidR="00662221" w:rsidRDefault="00662221" w:rsidP="00662221">
      <w:pPr>
        <w:pStyle w:val="ListParagraph"/>
        <w:ind w:left="1080"/>
        <w:rPr>
          <w:rFonts w:ascii="Tahoma" w:hAnsi="Tahoma" w:cs="Tahoma"/>
          <w:sz w:val="22"/>
          <w:szCs w:val="22"/>
        </w:rPr>
      </w:pPr>
    </w:p>
    <w:p w14:paraId="2DCADA75" w14:textId="690C872B" w:rsidR="00271004" w:rsidRPr="00BF5821" w:rsidRDefault="00831A4C" w:rsidP="00271004">
      <w:pPr>
        <w:pStyle w:val="ListParagraph"/>
        <w:numPr>
          <w:ilvl w:val="3"/>
          <w:numId w:val="50"/>
        </w:numPr>
        <w:jc w:val="both"/>
        <w:rPr>
          <w:rFonts w:ascii="Tahoma" w:hAnsi="Tahoma" w:cs="Tahoma"/>
          <w:sz w:val="22"/>
          <w:szCs w:val="22"/>
        </w:rPr>
      </w:pPr>
      <w:r w:rsidRPr="00662221">
        <w:rPr>
          <w:rFonts w:ascii="Tahoma" w:hAnsi="Tahoma" w:cs="Tahoma"/>
          <w:b/>
          <w:bCs/>
          <w:sz w:val="22"/>
          <w:szCs w:val="22"/>
        </w:rPr>
        <w:t xml:space="preserve">Scoring </w:t>
      </w:r>
      <w:bookmarkEnd w:id="1"/>
      <w:r w:rsidRPr="00662221">
        <w:rPr>
          <w:rFonts w:ascii="Tahoma" w:hAnsi="Tahoma" w:cs="Tahoma"/>
          <w:b/>
          <w:bCs/>
          <w:sz w:val="22"/>
          <w:szCs w:val="22"/>
        </w:rPr>
        <w:t>Methodology (Quality):</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 xml:space="preserve">uality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0"/>
              </w:numPr>
              <w:rPr>
                <w:rFonts w:ascii="Tahoma" w:hAnsi="Tahoma" w:cs="Tahoma"/>
                <w:b/>
                <w:bCs/>
                <w:sz w:val="20"/>
              </w:rPr>
            </w:pPr>
            <w:r w:rsidRPr="00271004">
              <w:rPr>
                <w:rFonts w:ascii="Tahoma" w:hAnsi="Tahoma" w:cs="Tahoma"/>
                <w:sz w:val="20"/>
              </w:rPr>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w:t>
            </w:r>
            <w:r w:rsidRPr="00271004">
              <w:rPr>
                <w:rFonts w:ascii="Tahoma" w:hAnsi="Tahoma" w:cs="Tahoma"/>
                <w:sz w:val="20"/>
              </w:rPr>
              <w:lastRenderedPageBreak/>
              <w:t>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lastRenderedPageBreak/>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In general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3CEDCD6E" w14:textId="04A3758C" w:rsidR="00662221" w:rsidRPr="00BF5821" w:rsidRDefault="00662221" w:rsidP="00662221">
      <w:pPr>
        <w:pStyle w:val="ListParagraph"/>
        <w:ind w:left="1080"/>
        <w:rPr>
          <w:rFonts w:ascii="Tahoma" w:hAnsi="Tahoma" w:cs="Tahoma"/>
          <w:bCs/>
          <w:sz w:val="22"/>
          <w:szCs w:val="22"/>
        </w:rPr>
      </w:pPr>
      <w:r w:rsidRPr="00BF5821">
        <w:rPr>
          <w:rFonts w:ascii="Tahoma" w:hAnsi="Tahoma" w:cs="Tahoma"/>
          <w:bCs/>
          <w:sz w:val="22"/>
          <w:szCs w:val="22"/>
        </w:rPr>
        <w:t xml:space="preserve">The allocation of a score </w:t>
      </w:r>
      <w:r w:rsidRPr="000A16E4">
        <w:rPr>
          <w:rFonts w:ascii="Tahoma" w:hAnsi="Tahoma" w:cs="Tahoma"/>
          <w:bCs/>
          <w:sz w:val="22"/>
          <w:szCs w:val="22"/>
        </w:rPr>
        <w:t>of 1 (One) or below</w:t>
      </w:r>
      <w:r w:rsidRPr="00BF5821">
        <w:rPr>
          <w:rFonts w:ascii="Tahoma" w:hAnsi="Tahoma" w:cs="Tahoma"/>
          <w:bCs/>
          <w:sz w:val="22"/>
          <w:szCs w:val="22"/>
        </w:rPr>
        <w:t xml:space="preserve"> for a response to any Quality Question will result in the exclusion of your Tender.</w:t>
      </w:r>
    </w:p>
    <w:p w14:paraId="44F7CE59" w14:textId="77777777" w:rsidR="00662221" w:rsidRPr="00662221" w:rsidRDefault="00662221" w:rsidP="00662221">
      <w:pPr>
        <w:pStyle w:val="ListParagraph"/>
        <w:ind w:left="1080"/>
        <w:rPr>
          <w:rFonts w:ascii="Tahoma" w:hAnsi="Tahoma" w:cs="Tahoma"/>
          <w:bCs/>
          <w:sz w:val="22"/>
          <w:szCs w:val="22"/>
        </w:rPr>
      </w:pPr>
    </w:p>
    <w:p w14:paraId="29AC6157" w14:textId="3ABE9884" w:rsidR="00CD498A" w:rsidRDefault="00CD498A" w:rsidP="00662221">
      <w:pPr>
        <w:pStyle w:val="ListParagraph"/>
        <w:numPr>
          <w:ilvl w:val="3"/>
          <w:numId w:val="50"/>
        </w:numPr>
        <w:jc w:val="both"/>
        <w:rPr>
          <w:rFonts w:ascii="Tahoma" w:hAnsi="Tahoma" w:cs="Tahoma"/>
          <w:bCs/>
          <w:sz w:val="22"/>
          <w:szCs w:val="22"/>
        </w:rPr>
      </w:pPr>
      <w:r w:rsidRPr="00662221">
        <w:rPr>
          <w:rFonts w:ascii="Tahoma" w:hAnsi="Tahoma" w:cs="Tahoma"/>
          <w:b/>
          <w:sz w:val="22"/>
          <w:szCs w:val="22"/>
        </w:rPr>
        <w:t xml:space="preserve">Social Value Quantitative Assessment: </w:t>
      </w:r>
      <w:r w:rsidRPr="00662221">
        <w:rPr>
          <w:rFonts w:ascii="Tahoma" w:hAnsi="Tahoma" w:cs="Tahoma"/>
          <w:bCs/>
          <w:sz w:val="22"/>
          <w:szCs w:val="22"/>
        </w:rPr>
        <w:t xml:space="preserve">The quantitative response to social value shall comprise evaluation of your responses to the </w:t>
      </w:r>
      <w:r w:rsidR="004169A4" w:rsidRPr="00662221">
        <w:rPr>
          <w:rFonts w:ascii="Tahoma" w:hAnsi="Tahoma" w:cs="Tahoma"/>
          <w:bCs/>
          <w:sz w:val="22"/>
          <w:szCs w:val="22"/>
        </w:rPr>
        <w:t>TOMs outcomes proposed</w:t>
      </w:r>
      <w:r w:rsidRPr="00662221">
        <w:rPr>
          <w:rFonts w:ascii="Tahoma" w:hAnsi="Tahoma" w:cs="Tahoma"/>
          <w:bCs/>
          <w:sz w:val="22"/>
          <w:szCs w:val="22"/>
        </w:rPr>
        <w:t xml:space="preserve"> in accordance with the below.</w:t>
      </w:r>
    </w:p>
    <w:p w14:paraId="69755B63" w14:textId="77777777" w:rsidR="00662221" w:rsidRDefault="00662221" w:rsidP="00662221">
      <w:pPr>
        <w:pStyle w:val="ListParagraph"/>
        <w:ind w:left="1080"/>
        <w:jc w:val="both"/>
        <w:rPr>
          <w:rFonts w:ascii="Tahoma" w:hAnsi="Tahoma" w:cs="Tahoma"/>
          <w:bCs/>
          <w:sz w:val="22"/>
          <w:szCs w:val="22"/>
        </w:rPr>
      </w:pPr>
    </w:p>
    <w:p w14:paraId="141830F9" w14:textId="77777777" w:rsidR="00662221" w:rsidRDefault="00662221" w:rsidP="00662221">
      <w:pPr>
        <w:pStyle w:val="ListParagraph"/>
        <w:ind w:left="1080"/>
        <w:jc w:val="both"/>
        <w:rPr>
          <w:rFonts w:ascii="Tahoma" w:hAnsi="Tahoma" w:cs="Tahoma"/>
          <w:i/>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7967789" w14:textId="77777777" w:rsidR="00662221" w:rsidRDefault="00662221" w:rsidP="00662221">
      <w:pPr>
        <w:pStyle w:val="ListParagraph"/>
        <w:ind w:left="1080"/>
        <w:jc w:val="both"/>
        <w:rPr>
          <w:rFonts w:ascii="Tahoma" w:hAnsi="Tahoma" w:cs="Tahoma"/>
          <w:sz w:val="22"/>
          <w:szCs w:val="22"/>
        </w:rPr>
      </w:pPr>
    </w:p>
    <w:p w14:paraId="22E52CDA" w14:textId="2E5B1737" w:rsidR="00CD498A" w:rsidRDefault="00CD498A" w:rsidP="00662221">
      <w:pPr>
        <w:pStyle w:val="ListParagraph"/>
        <w:ind w:left="1080"/>
        <w:jc w:val="both"/>
        <w:rPr>
          <w:rFonts w:ascii="Tahoma" w:hAnsi="Tahoma" w:cs="Tahoma"/>
          <w:sz w:val="22"/>
          <w:szCs w:val="22"/>
        </w:rPr>
      </w:pPr>
      <w:r w:rsidRPr="00CE6EAA">
        <w:rPr>
          <w:rFonts w:ascii="Tahoma" w:hAnsi="Tahoma" w:cs="Tahoma"/>
          <w:sz w:val="22"/>
          <w:szCs w:val="22"/>
        </w:rPr>
        <w:t xml:space="preserve">The weighted score is calculated as follows:  </w:t>
      </w:r>
    </w:p>
    <w:p w14:paraId="35BBCCF2" w14:textId="77777777" w:rsidR="00662221" w:rsidRPr="00CE6EAA" w:rsidRDefault="00662221" w:rsidP="00662221">
      <w:pPr>
        <w:pStyle w:val="ListParagraph"/>
        <w:ind w:left="1080"/>
        <w:jc w:val="both"/>
        <w:rPr>
          <w:rFonts w:ascii="Tahoma" w:hAnsi="Tahoma" w:cs="Tahoma"/>
          <w:bCs/>
          <w:sz w:val="22"/>
          <w:szCs w:val="22"/>
        </w:rPr>
      </w:pPr>
    </w:p>
    <w:tbl>
      <w:tblPr>
        <w:tblStyle w:val="TableGrid"/>
        <w:tblW w:w="8521" w:type="dxa"/>
        <w:tblInd w:w="1129" w:type="dxa"/>
        <w:tblLook w:val="04A0" w:firstRow="1" w:lastRow="0" w:firstColumn="1" w:lastColumn="0" w:noHBand="0" w:noVBand="1"/>
      </w:tblPr>
      <w:tblGrid>
        <w:gridCol w:w="1364"/>
        <w:gridCol w:w="1142"/>
        <w:gridCol w:w="1364"/>
        <w:gridCol w:w="935"/>
        <w:gridCol w:w="1596"/>
        <w:gridCol w:w="841"/>
        <w:gridCol w:w="1279"/>
      </w:tblGrid>
      <w:tr w:rsidR="004169A4" w:rsidRPr="00831A4C" w14:paraId="5D8C0B69" w14:textId="77777777" w:rsidTr="00662221">
        <w:tc>
          <w:tcPr>
            <w:tcW w:w="1364" w:type="dxa"/>
            <w:shd w:val="clear" w:color="auto" w:fill="002060"/>
            <w:vAlign w:val="center"/>
          </w:tcPr>
          <w:p w14:paraId="4CF6684F" w14:textId="53C5872F" w:rsidR="00CD498A" w:rsidRPr="00831A4C" w:rsidRDefault="002E3DDB"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Bidders Total </w:t>
            </w:r>
            <w:r w:rsidR="004169A4">
              <w:rPr>
                <w:rFonts w:ascii="Tahoma" w:hAnsi="Tahoma" w:cs="Tahoma"/>
                <w:b/>
                <w:i/>
                <w:sz w:val="22"/>
                <w:szCs w:val="22"/>
                <w:lang w:val="en-GB"/>
              </w:rPr>
              <w:t>Submitted Proxy Value</w:t>
            </w:r>
          </w:p>
        </w:tc>
        <w:tc>
          <w:tcPr>
            <w:tcW w:w="1142" w:type="dxa"/>
            <w:shd w:val="clear" w:color="auto" w:fill="002060"/>
            <w:vAlign w:val="center"/>
          </w:tcPr>
          <w:p w14:paraId="240C729F"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64" w:type="dxa"/>
            <w:shd w:val="clear" w:color="auto" w:fill="002060"/>
            <w:vAlign w:val="center"/>
          </w:tcPr>
          <w:p w14:paraId="0C960206" w14:textId="6D9A15C4" w:rsidR="00CD498A" w:rsidRPr="00831A4C" w:rsidRDefault="004169A4"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Highest Bidders </w:t>
            </w:r>
            <w:r w:rsidR="002E3DDB">
              <w:rPr>
                <w:rFonts w:ascii="Tahoma" w:hAnsi="Tahoma" w:cs="Tahoma"/>
                <w:b/>
                <w:i/>
                <w:sz w:val="22"/>
                <w:szCs w:val="22"/>
                <w:lang w:val="en-GB"/>
              </w:rPr>
              <w:t xml:space="preserve">Total Submitted </w:t>
            </w:r>
            <w:r>
              <w:rPr>
                <w:rFonts w:ascii="Tahoma" w:hAnsi="Tahoma" w:cs="Tahoma"/>
                <w:b/>
                <w:i/>
                <w:sz w:val="22"/>
                <w:szCs w:val="22"/>
                <w:lang w:val="en-GB"/>
              </w:rPr>
              <w:t>Proxy Value</w:t>
            </w:r>
          </w:p>
        </w:tc>
        <w:tc>
          <w:tcPr>
            <w:tcW w:w="935" w:type="dxa"/>
            <w:shd w:val="clear" w:color="auto" w:fill="002060"/>
            <w:vAlign w:val="center"/>
          </w:tcPr>
          <w:p w14:paraId="71D865DC"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596" w:type="dxa"/>
            <w:shd w:val="clear" w:color="auto" w:fill="002060"/>
            <w:vAlign w:val="center"/>
          </w:tcPr>
          <w:p w14:paraId="15C8A648" w14:textId="03698B5F" w:rsidR="00CD498A" w:rsidRPr="00831A4C" w:rsidRDefault="00C20EBF"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Social Value Quantitative Weighting</w:t>
            </w:r>
          </w:p>
        </w:tc>
        <w:tc>
          <w:tcPr>
            <w:tcW w:w="841" w:type="dxa"/>
            <w:shd w:val="clear" w:color="auto" w:fill="002060"/>
            <w:vAlign w:val="center"/>
          </w:tcPr>
          <w:p w14:paraId="4D9FC749"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05AD1F07" w14:textId="77777777" w:rsidR="00CD498A" w:rsidRPr="00831A4C" w:rsidRDefault="00CD498A"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662221" w:rsidRPr="00831A4C" w14:paraId="70CD15C5" w14:textId="77777777" w:rsidTr="00662221">
        <w:tc>
          <w:tcPr>
            <w:tcW w:w="1364" w:type="dxa"/>
          </w:tcPr>
          <w:p w14:paraId="48A89CEB"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£100,000</w:t>
            </w:r>
          </w:p>
        </w:tc>
        <w:tc>
          <w:tcPr>
            <w:tcW w:w="1142" w:type="dxa"/>
          </w:tcPr>
          <w:p w14:paraId="0798B6FF"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64" w:type="dxa"/>
          </w:tcPr>
          <w:p w14:paraId="08B0FD07"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£120,000</w:t>
            </w:r>
          </w:p>
        </w:tc>
        <w:tc>
          <w:tcPr>
            <w:tcW w:w="935" w:type="dxa"/>
          </w:tcPr>
          <w:p w14:paraId="08E7A55A"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596" w:type="dxa"/>
          </w:tcPr>
          <w:p w14:paraId="39BF1CD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841" w:type="dxa"/>
          </w:tcPr>
          <w:p w14:paraId="73C1AE27" w14:textId="1F7752AC"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279" w:type="dxa"/>
          </w:tcPr>
          <w:p w14:paraId="684316C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8.33%</w:t>
            </w:r>
          </w:p>
        </w:tc>
      </w:tr>
    </w:tbl>
    <w:p w14:paraId="6129E59B" w14:textId="77777777" w:rsidR="00CD498A" w:rsidRDefault="00CD498A" w:rsidP="00662221">
      <w:pPr>
        <w:pStyle w:val="BodyTextIndent"/>
        <w:ind w:left="0"/>
        <w:jc w:val="both"/>
        <w:rPr>
          <w:rFonts w:ascii="Tahoma" w:hAnsi="Tahoma" w:cs="Tahoma"/>
          <w:sz w:val="22"/>
          <w:szCs w:val="22"/>
          <w:lang w:val="en-GB"/>
        </w:rPr>
      </w:pPr>
    </w:p>
    <w:p w14:paraId="6AEB8F9B" w14:textId="07760A1A" w:rsidR="00922086" w:rsidRPr="00662221" w:rsidRDefault="00922086"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Scoring Methodology (Social Value</w:t>
      </w:r>
      <w:r w:rsidR="00CD498A" w:rsidRPr="00662221">
        <w:rPr>
          <w:rFonts w:ascii="Tahoma" w:hAnsi="Tahoma" w:cs="Tahoma"/>
          <w:b/>
          <w:bCs/>
          <w:sz w:val="22"/>
          <w:szCs w:val="22"/>
        </w:rPr>
        <w:t xml:space="preserve"> – Qualitative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social value questions.</w:t>
      </w:r>
      <w:r w:rsidRPr="00662221">
        <w:rPr>
          <w:rFonts w:ascii="Tahoma" w:hAnsi="Tahoma" w:cs="Tahoma"/>
          <w:sz w:val="22"/>
          <w:szCs w:val="22"/>
        </w:rPr>
        <w:br/>
      </w:r>
      <w:r w:rsidRPr="00662221">
        <w:rPr>
          <w:rFonts w:ascii="Tahoma" w:hAnsi="Tahoma" w:cs="Tahoma"/>
          <w:sz w:val="22"/>
          <w:szCs w:val="22"/>
        </w:rPr>
        <w:br/>
      </w:r>
      <w:r w:rsidRPr="00662221">
        <w:rPr>
          <w:rFonts w:ascii="Tahoma" w:hAnsi="Tahoma" w:cs="Tahoma"/>
          <w:bCs/>
          <w:i/>
          <w:sz w:val="22"/>
          <w:szCs w:val="22"/>
        </w:rPr>
        <w:lastRenderedPageBreak/>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662221">
        <w:rPr>
          <w:rFonts w:ascii="Tahoma" w:hAnsi="Tahoma" w:cs="Tahoma"/>
          <w:bCs/>
          <w:i/>
          <w:sz w:val="22"/>
          <w:szCs w:val="22"/>
        </w:rPr>
        <w:br/>
      </w:r>
      <w:r w:rsidRPr="00662221">
        <w:rPr>
          <w:rFonts w:ascii="Tahoma" w:hAnsi="Tahoma" w:cs="Tahoma"/>
          <w:bCs/>
          <w:i/>
          <w:sz w:val="22"/>
          <w:szCs w:val="22"/>
        </w:rPr>
        <w:br/>
        <w:t>Factors which the evaluation panel will take into account in making this assessment are set out below for each score:</w:t>
      </w:r>
    </w:p>
    <w:p w14:paraId="1C2918AD" w14:textId="77777777" w:rsidR="00662221" w:rsidRPr="00662221" w:rsidRDefault="00662221" w:rsidP="00662221">
      <w:pPr>
        <w:pStyle w:val="ListParagraph"/>
        <w:ind w:left="1080"/>
        <w:jc w:val="both"/>
        <w:rPr>
          <w:rFonts w:ascii="Tahoma" w:hAnsi="Tahoma" w:cs="Tahoma"/>
          <w:sz w:val="22"/>
          <w:szCs w:val="22"/>
        </w:rPr>
      </w:pPr>
    </w:p>
    <w:tbl>
      <w:tblPr>
        <w:tblpPr w:leftFromText="180" w:rightFromText="180" w:vertAnchor="text" w:tblpX="1153"/>
        <w:tblW w:w="8500" w:type="dxa"/>
        <w:tblCellMar>
          <w:left w:w="0" w:type="dxa"/>
          <w:right w:w="0" w:type="dxa"/>
        </w:tblCellMar>
        <w:tblLook w:val="04A0" w:firstRow="1" w:lastRow="0" w:firstColumn="1" w:lastColumn="0" w:noHBand="0" w:noVBand="1"/>
      </w:tblPr>
      <w:tblGrid>
        <w:gridCol w:w="1413"/>
        <w:gridCol w:w="7087"/>
      </w:tblGrid>
      <w:tr w:rsidR="00922086" w:rsidRPr="00831A4C" w14:paraId="34495FA1" w14:textId="77777777" w:rsidTr="00662221">
        <w:trPr>
          <w:tblHeader/>
        </w:trPr>
        <w:tc>
          <w:tcPr>
            <w:tcW w:w="1413"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Score</w:t>
            </w:r>
          </w:p>
        </w:tc>
        <w:tc>
          <w:tcPr>
            <w:tcW w:w="708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057D9C" w:rsidRPr="00831A4C" w14:paraId="2BC96318" w14:textId="77777777" w:rsidTr="00662221">
        <w:trPr>
          <w:trHeight w:val="48"/>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4</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665914AB"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Good.</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completely relevant and excellent overall. The response is comprehensive, unambiguous and demonstrates a thorough understanding of the requirements and provides comprehensive and clear details of how social value offers made </w:t>
            </w:r>
            <w:r w:rsidRPr="00BF5821">
              <w:rPr>
                <w:rFonts w:ascii="Arial" w:eastAsia="Arial" w:hAnsi="Arial" w:cs="Arial"/>
                <w:sz w:val="20"/>
                <w:lang w:eastAsia="en-GB"/>
              </w:rPr>
              <w:t xml:space="preserve">will be delivered. </w:t>
            </w:r>
            <w:r w:rsidR="00896878" w:rsidRPr="00BF5821">
              <w:rPr>
                <w:rFonts w:ascii="Arial" w:eastAsia="Arial" w:hAnsi="Arial" w:cs="Arial"/>
                <w:sz w:val="20"/>
                <w:lang w:eastAsia="en-GB"/>
              </w:rPr>
              <w:t xml:space="preserve">AND the response acknowledges Stockport’s Social Value Brokerage Platform (Match My Project) and the supplier makes a commitment to deliver at least one project per year for the life of the contract, on the platform in line with the council’s priorities and themes set out in the engagement toolkit attached. </w:t>
            </w:r>
            <w:r w:rsidRPr="00BF5821">
              <w:rPr>
                <w:rFonts w:ascii="Arial" w:eastAsia="Arial" w:hAnsi="Arial" w:cs="Arial"/>
                <w:sz w:val="20"/>
                <w:lang w:eastAsia="en-GB"/>
              </w:rPr>
              <w:t>The</w:t>
            </w:r>
            <w:r w:rsidRPr="00765D5F">
              <w:rPr>
                <w:rFonts w:ascii="Arial" w:eastAsia="Arial" w:hAnsi="Arial" w:cs="Arial"/>
                <w:sz w:val="20"/>
                <w:lang w:eastAsia="en-GB"/>
              </w:rPr>
              <w:t xml:space="preserve"> response provides a high level of certainty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16677B62"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3</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027ADCFC"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Satisfactory.</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 </w:t>
            </w:r>
            <w:r w:rsidR="002F5950" w:rsidRPr="00BF5821">
              <w:rPr>
                <w:rFonts w:ascii="Arial" w:eastAsia="Arial" w:hAnsi="Arial" w:cs="Arial"/>
                <w:sz w:val="20"/>
                <w:lang w:eastAsia="en-GB"/>
              </w:rPr>
              <w:t>AND t</w:t>
            </w:r>
            <w:r w:rsidR="00565300" w:rsidRPr="00BF5821">
              <w:rPr>
                <w:rFonts w:ascii="Arial" w:eastAsia="Arial" w:hAnsi="Arial" w:cs="Arial"/>
                <w:sz w:val="20"/>
                <w:lang w:eastAsia="en-GB"/>
              </w:rPr>
              <w:t>he response acknowledges Stockport’s Social Value Brokerage Platform (Match My Project) and the supplier makes a commitment to deliver at least one project on the platform in line with the council’s priorities and themes set out in the engagement toolkit attached.</w:t>
            </w:r>
            <w:r w:rsidR="00565300">
              <w:rPr>
                <w:rFonts w:ascii="Arial" w:eastAsia="Arial" w:hAnsi="Arial" w:cs="Arial"/>
                <w:sz w:val="20"/>
                <w:lang w:eastAsia="en-GB"/>
              </w:rPr>
              <w:t xml:space="preserve"> </w:t>
            </w:r>
            <w:r w:rsidRPr="00765D5F">
              <w:rPr>
                <w:rFonts w:ascii="Arial" w:eastAsia="Arial" w:hAnsi="Arial" w:cs="Arial"/>
                <w:sz w:val="20"/>
                <w:lang w:eastAsia="en-GB"/>
              </w:rPr>
              <w:t xml:space="preserve">The response provides confidence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301D58B3"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2</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10CC23B"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Defi</w:t>
            </w:r>
            <w:r>
              <w:rPr>
                <w:rFonts w:ascii="Arial" w:eastAsia="Arial" w:hAnsi="Arial" w:cs="Arial"/>
                <w:b/>
                <w:bCs/>
                <w:sz w:val="20"/>
                <w:lang w:eastAsia="en-GB"/>
              </w:rPr>
              <w:t>ci</w:t>
            </w:r>
            <w:r w:rsidRPr="00057D9C">
              <w:rPr>
                <w:rFonts w:ascii="Arial" w:eastAsia="Arial" w:hAnsi="Arial" w:cs="Arial"/>
                <w:b/>
                <w:bCs/>
                <w:sz w:val="20"/>
                <w:lang w:eastAsia="en-GB"/>
              </w:rPr>
              <w:t>ent.</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 social value commitment.</w:t>
            </w:r>
          </w:p>
        </w:tc>
      </w:tr>
      <w:tr w:rsidR="00057D9C" w:rsidRPr="00831A4C" w14:paraId="52BDBED5" w14:textId="77777777" w:rsidTr="00662221">
        <w:trPr>
          <w:trHeight w:val="60"/>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1</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40B9984" w:rsidR="00057D9C" w:rsidRPr="00E36717" w:rsidRDefault="00057D9C" w:rsidP="00662221">
            <w:pPr>
              <w:pStyle w:val="CommentText"/>
              <w:rPr>
                <w:rFonts w:ascii="Tahoma" w:hAnsi="Tahoma" w:cs="Tahoma"/>
                <w:sz w:val="22"/>
                <w:szCs w:val="22"/>
                <w:lang w:val="en-GB"/>
              </w:rPr>
            </w:pPr>
            <w:r w:rsidRPr="00057D9C">
              <w:rPr>
                <w:rFonts w:ascii="Arial" w:eastAsia="Arial" w:hAnsi="Arial" w:cs="Arial"/>
                <w:b/>
                <w:bCs/>
                <w:lang w:eastAsia="en-GB"/>
              </w:rPr>
              <w:t>Poor.</w:t>
            </w:r>
            <w:r>
              <w:rPr>
                <w:rFonts w:ascii="Arial" w:eastAsia="Arial" w:hAnsi="Arial" w:cs="Arial"/>
                <w:lang w:eastAsia="en-GB"/>
              </w:rPr>
              <w:t xml:space="preserve"> </w:t>
            </w:r>
            <w:r w:rsidRPr="00765D5F">
              <w:rPr>
                <w:rFonts w:ascii="Arial" w:eastAsia="Arial" w:hAnsi="Arial" w:cs="Arial"/>
                <w:lang w:eastAsia="en-GB"/>
              </w:rPr>
              <w:t xml:space="preserve">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w:t>
            </w:r>
            <w:r>
              <w:rPr>
                <w:rFonts w:ascii="Arial" w:eastAsia="Arial" w:hAnsi="Arial" w:cs="Arial"/>
                <w:lang w:eastAsia="en-GB"/>
              </w:rPr>
              <w:t>Bidder</w:t>
            </w:r>
            <w:r w:rsidRPr="00765D5F">
              <w:rPr>
                <w:rFonts w:ascii="Arial" w:eastAsia="Arial" w:hAnsi="Arial" w:cs="Arial"/>
                <w:lang w:eastAsia="en-GB"/>
              </w:rPr>
              <w:t xml:space="preserve"> will deliver the social value commitment.</w:t>
            </w:r>
          </w:p>
        </w:tc>
      </w:tr>
      <w:tr w:rsidR="00057D9C" w:rsidRPr="00831A4C" w14:paraId="7BA0786A" w14:textId="77777777" w:rsidTr="00662221">
        <w:trPr>
          <w:trHeight w:val="60"/>
        </w:trPr>
        <w:tc>
          <w:tcPr>
            <w:tcW w:w="141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0</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17D218DC"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Unacceptable.</w:t>
            </w:r>
            <w:r>
              <w:rPr>
                <w:rFonts w:ascii="Arial" w:eastAsia="Arial" w:hAnsi="Arial" w:cs="Arial"/>
                <w:sz w:val="20"/>
                <w:lang w:eastAsia="en-GB"/>
              </w:rPr>
              <w:t xml:space="preserve"> </w:t>
            </w:r>
            <w:r w:rsidRPr="00765D5F">
              <w:rPr>
                <w:rFonts w:ascii="Arial" w:eastAsia="Arial" w:hAnsi="Arial" w:cs="Arial"/>
                <w:sz w:val="20"/>
                <w:lang w:eastAsia="en-GB"/>
              </w:rPr>
              <w:t>No response submitted, or response fails entirely to demonstrate an ability to meet any of the requirements.</w:t>
            </w:r>
          </w:p>
        </w:tc>
      </w:tr>
    </w:tbl>
    <w:p w14:paraId="2245042A" w14:textId="77777777" w:rsidR="0059606E" w:rsidRPr="00831A4C" w:rsidRDefault="0059606E" w:rsidP="0059606E">
      <w:pPr>
        <w:ind w:left="1560"/>
        <w:jc w:val="both"/>
        <w:rPr>
          <w:rFonts w:ascii="Tahoma" w:hAnsi="Tahoma" w:cs="Tahoma"/>
          <w:bCs/>
          <w:i/>
          <w:iCs/>
          <w:color w:val="0070C0"/>
          <w:sz w:val="22"/>
          <w:szCs w:val="22"/>
          <w:highlight w:val="yellow"/>
          <w:lang w:val="en-US"/>
        </w:rPr>
      </w:pPr>
    </w:p>
    <w:p w14:paraId="7B9F3682" w14:textId="5264E088" w:rsidR="000A184E" w:rsidRPr="000C7C83" w:rsidRDefault="000A184E" w:rsidP="000A184E">
      <w:pPr>
        <w:ind w:left="1134"/>
        <w:jc w:val="both"/>
        <w:rPr>
          <w:rFonts w:ascii="Tahoma" w:hAnsi="Tahoma" w:cs="Tahoma"/>
          <w:bCs/>
          <w:i/>
          <w:iCs/>
          <w:color w:val="0070C0"/>
          <w:sz w:val="22"/>
          <w:szCs w:val="22"/>
          <w:lang w:val="en-US"/>
        </w:rPr>
      </w:pPr>
      <w:r w:rsidRPr="00BF5821">
        <w:rPr>
          <w:rFonts w:ascii="Tahoma" w:hAnsi="Tahoma" w:cs="Tahoma"/>
          <w:b/>
          <w:sz w:val="22"/>
          <w:szCs w:val="22"/>
        </w:rPr>
        <w:t xml:space="preserve">The allocation of a score of </w:t>
      </w:r>
      <w:r w:rsidRPr="000A16E4">
        <w:rPr>
          <w:rFonts w:ascii="Tahoma" w:hAnsi="Tahoma" w:cs="Tahoma"/>
          <w:b/>
          <w:sz w:val="22"/>
          <w:szCs w:val="22"/>
        </w:rPr>
        <w:t>1 (One) or</w:t>
      </w:r>
      <w:r w:rsidRPr="00BF5821">
        <w:rPr>
          <w:rFonts w:ascii="Tahoma" w:hAnsi="Tahoma" w:cs="Tahoma"/>
          <w:b/>
          <w:sz w:val="22"/>
          <w:szCs w:val="22"/>
        </w:rPr>
        <w:t xml:space="preserve"> below for a response to any Social Value Question will result in the exclusion of your Tender.</w:t>
      </w:r>
      <w:r w:rsidRPr="00BF5821">
        <w:rPr>
          <w:rFonts w:ascii="Tahoma" w:hAnsi="Tahoma" w:cs="Tahoma"/>
          <w:bCs/>
          <w:i/>
          <w:iCs/>
          <w:color w:val="0070C0"/>
          <w:sz w:val="22"/>
          <w:szCs w:val="22"/>
          <w:lang w:val="en-US"/>
        </w:rPr>
        <w:t xml:space="preserve"> </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b/>
          <w:sz w:val="22"/>
          <w:szCs w:val="22"/>
        </w:rPr>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0AAA74E9" w:rsidR="000A184E" w:rsidRPr="000A184E" w:rsidRDefault="001412D8" w:rsidP="000A184E">
      <w:pPr>
        <w:pStyle w:val="ListParagraph"/>
        <w:numPr>
          <w:ilvl w:val="3"/>
          <w:numId w:val="50"/>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0A184E">
        <w:rPr>
          <w:rFonts w:ascii="Tahoma" w:hAnsi="Tahoma" w:cs="Tahoma"/>
          <w:bCs/>
          <w:sz w:val="22"/>
          <w:szCs w:val="22"/>
        </w:rPr>
        <w:t>Tender</w:t>
      </w:r>
      <w:r w:rsidR="00BF5821">
        <w:rPr>
          <w:rFonts w:ascii="Tahoma" w:hAnsi="Tahoma" w:cs="Tahoma"/>
          <w:bCs/>
          <w:sz w:val="22"/>
          <w:szCs w:val="22"/>
        </w:rPr>
        <w:t xml:space="preserve">. </w:t>
      </w:r>
      <w:r w:rsidR="00BF5821" w:rsidRPr="00BF5821">
        <w:rPr>
          <w:rFonts w:ascii="Tahoma" w:hAnsi="Tahoma" w:cs="Tahoma"/>
          <w:b/>
          <w:sz w:val="22"/>
          <w:szCs w:val="22"/>
        </w:rPr>
        <w:t>Any pricing bid submitted which exceeds the budget outlined by the Council will also result in the rejection of your Tender. (The maximum budget for this contract is £352,000 per annum)</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000A184E">
        <w:tc>
          <w:tcPr>
            <w:tcW w:w="1839" w:type="dxa"/>
            <w:shd w:val="clear" w:color="auto" w:fill="002060"/>
            <w:vAlign w:val="center"/>
          </w:tcPr>
          <w:p w14:paraId="3954F8F8" w14:textId="777C6E21" w:rsidR="00831A4C" w:rsidRPr="00BF5821" w:rsidRDefault="00831A4C" w:rsidP="008605BC">
            <w:pPr>
              <w:pStyle w:val="BodyTextIndent"/>
              <w:ind w:left="0"/>
              <w:jc w:val="center"/>
              <w:rPr>
                <w:rFonts w:ascii="Tahoma" w:hAnsi="Tahoma" w:cs="Tahoma"/>
                <w:b/>
                <w:i/>
                <w:sz w:val="22"/>
                <w:szCs w:val="22"/>
                <w:lang w:val="en-GB"/>
              </w:rPr>
            </w:pPr>
            <w:r w:rsidRPr="00BF5821">
              <w:rPr>
                <w:rFonts w:ascii="Tahoma" w:hAnsi="Tahoma" w:cs="Tahoma"/>
                <w:b/>
                <w:i/>
                <w:sz w:val="22"/>
                <w:szCs w:val="22"/>
                <w:lang w:val="en-GB"/>
              </w:rPr>
              <w:t>Lowest Price Submitted</w:t>
            </w:r>
            <w:r w:rsidR="000F0A2A" w:rsidRPr="00BF5821">
              <w:rPr>
                <w:rFonts w:ascii="Tahoma" w:hAnsi="Tahoma" w:cs="Tahoma"/>
                <w:b/>
                <w:i/>
                <w:sz w:val="22"/>
                <w:szCs w:val="22"/>
                <w:lang w:val="en-GB"/>
              </w:rPr>
              <w:t xml:space="preserve"> (including PSS/PAS rebate)</w:t>
            </w:r>
          </w:p>
        </w:tc>
        <w:tc>
          <w:tcPr>
            <w:tcW w:w="935" w:type="dxa"/>
            <w:shd w:val="clear" w:color="auto" w:fill="002060"/>
            <w:vAlign w:val="center"/>
          </w:tcPr>
          <w:p w14:paraId="0BE00E73" w14:textId="77777777" w:rsidR="00831A4C" w:rsidRPr="00BF5821" w:rsidRDefault="00831A4C" w:rsidP="008605BC">
            <w:pPr>
              <w:pStyle w:val="BodyTextIndent"/>
              <w:ind w:left="0"/>
              <w:jc w:val="center"/>
              <w:rPr>
                <w:rFonts w:ascii="Tahoma" w:hAnsi="Tahoma" w:cs="Tahoma"/>
                <w:i/>
                <w:sz w:val="22"/>
                <w:szCs w:val="22"/>
                <w:lang w:val="en-GB"/>
              </w:rPr>
            </w:pPr>
            <w:r w:rsidRPr="00BF5821">
              <w:rPr>
                <w:rFonts w:ascii="Tahoma" w:hAnsi="Tahoma" w:cs="Tahoma"/>
                <w:i/>
                <w:sz w:val="22"/>
                <w:szCs w:val="22"/>
                <w:lang w:val="en-GB"/>
              </w:rPr>
              <w:t>Divided by</w:t>
            </w:r>
          </w:p>
        </w:tc>
        <w:tc>
          <w:tcPr>
            <w:tcW w:w="1364" w:type="dxa"/>
            <w:shd w:val="clear" w:color="auto" w:fill="002060"/>
            <w:vAlign w:val="center"/>
          </w:tcPr>
          <w:p w14:paraId="1480F8A2" w14:textId="77777777" w:rsidR="00831A4C" w:rsidRPr="00BF5821" w:rsidRDefault="00831A4C" w:rsidP="008605BC">
            <w:pPr>
              <w:pStyle w:val="BodyTextIndent"/>
              <w:ind w:left="0"/>
              <w:jc w:val="center"/>
              <w:rPr>
                <w:rFonts w:ascii="Tahoma" w:hAnsi="Tahoma" w:cs="Tahoma"/>
                <w:b/>
                <w:i/>
                <w:sz w:val="22"/>
                <w:szCs w:val="22"/>
                <w:lang w:val="en-GB"/>
              </w:rPr>
            </w:pPr>
            <w:r w:rsidRPr="00BF5821">
              <w:rPr>
                <w:rFonts w:ascii="Tahoma" w:hAnsi="Tahoma" w:cs="Tahoma"/>
                <w:b/>
                <w:i/>
                <w:sz w:val="22"/>
                <w:szCs w:val="22"/>
                <w:lang w:val="en-GB"/>
              </w:rPr>
              <w:t>Bidders Submitted Price</w:t>
            </w:r>
          </w:p>
          <w:p w14:paraId="2D9708C7" w14:textId="32CF109B" w:rsidR="000F0A2A" w:rsidRPr="00BF5821" w:rsidRDefault="000F0A2A" w:rsidP="008605BC">
            <w:pPr>
              <w:pStyle w:val="BodyTextIndent"/>
              <w:ind w:left="0"/>
              <w:jc w:val="center"/>
              <w:rPr>
                <w:rFonts w:ascii="Tahoma" w:hAnsi="Tahoma" w:cs="Tahoma"/>
                <w:b/>
                <w:i/>
                <w:sz w:val="22"/>
                <w:szCs w:val="22"/>
                <w:lang w:val="en-GB"/>
              </w:rPr>
            </w:pPr>
            <w:r w:rsidRPr="00BF5821">
              <w:rPr>
                <w:rFonts w:ascii="Tahoma" w:hAnsi="Tahoma" w:cs="Tahoma"/>
                <w:b/>
                <w:i/>
                <w:sz w:val="22"/>
                <w:szCs w:val="22"/>
                <w:lang w:val="en-GB"/>
              </w:rPr>
              <w:t>(including PSS/PAS rebate)</w:t>
            </w:r>
          </w:p>
        </w:tc>
        <w:tc>
          <w:tcPr>
            <w:tcW w:w="1142" w:type="dxa"/>
            <w:shd w:val="clear" w:color="auto" w:fill="002060"/>
            <w:vAlign w:val="center"/>
          </w:tcPr>
          <w:p w14:paraId="16387A36" w14:textId="77777777" w:rsidR="00831A4C" w:rsidRPr="00BF5821" w:rsidRDefault="00831A4C" w:rsidP="008605BC">
            <w:pPr>
              <w:pStyle w:val="BodyTextIndent"/>
              <w:ind w:left="0"/>
              <w:jc w:val="center"/>
              <w:rPr>
                <w:rFonts w:ascii="Tahoma" w:hAnsi="Tahoma" w:cs="Tahoma"/>
                <w:i/>
                <w:sz w:val="22"/>
                <w:szCs w:val="22"/>
                <w:lang w:val="en-GB"/>
              </w:rPr>
            </w:pPr>
            <w:r w:rsidRPr="00BF5821">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w:t>
            </w:r>
            <w:r w:rsidR="006E7A0D">
              <w:rPr>
                <w:rFonts w:ascii="Tahoma" w:hAnsi="Tahoma" w:cs="Tahoma"/>
                <w:b/>
                <w:i/>
                <w:sz w:val="22"/>
                <w:szCs w:val="22"/>
                <w:lang w:val="en-GB"/>
              </w:rPr>
              <w:t>-</w:t>
            </w:r>
            <w:r w:rsidRPr="00831A4C">
              <w:rPr>
                <w:rFonts w:ascii="Tahoma" w:hAnsi="Tahoma" w:cs="Tahoma"/>
                <w:b/>
                <w:i/>
                <w:sz w:val="22"/>
                <w:szCs w:val="22"/>
                <w:lang w:val="en-GB"/>
              </w:rPr>
              <w:t>ing</w:t>
            </w:r>
          </w:p>
        </w:tc>
        <w:tc>
          <w:tcPr>
            <w:tcW w:w="841" w:type="dxa"/>
            <w:shd w:val="clear" w:color="auto" w:fill="002060"/>
            <w:vAlign w:val="center"/>
          </w:tcPr>
          <w:p w14:paraId="31D0D767"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33E44A1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Price Score</w:t>
            </w:r>
          </w:p>
        </w:tc>
      </w:tr>
      <w:tr w:rsidR="000A184E" w:rsidRPr="00831A4C" w14:paraId="04499EC9" w14:textId="77777777" w:rsidTr="000A184E">
        <w:tc>
          <w:tcPr>
            <w:tcW w:w="1839" w:type="dxa"/>
            <w:vAlign w:val="center"/>
          </w:tcPr>
          <w:p w14:paraId="2EE7D22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w:t>
            </w:r>
          </w:p>
        </w:tc>
        <w:tc>
          <w:tcPr>
            <w:tcW w:w="935" w:type="dxa"/>
          </w:tcPr>
          <w:p w14:paraId="0E76DD9F"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vAlign w:val="center"/>
          </w:tcPr>
          <w:p w14:paraId="0120C501"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15,000</w:t>
            </w:r>
          </w:p>
        </w:tc>
        <w:tc>
          <w:tcPr>
            <w:tcW w:w="1142" w:type="dxa"/>
          </w:tcPr>
          <w:p w14:paraId="6132593B"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vAlign w:val="center"/>
          </w:tcPr>
          <w:p w14:paraId="63960A2B"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40%</w:t>
            </w:r>
          </w:p>
        </w:tc>
        <w:tc>
          <w:tcPr>
            <w:tcW w:w="841" w:type="dxa"/>
            <w:vAlign w:val="center"/>
          </w:tcPr>
          <w:p w14:paraId="0E1101D8"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vAlign w:val="center"/>
          </w:tcPr>
          <w:p w14:paraId="3D80765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26.67%</w:t>
            </w:r>
          </w:p>
        </w:tc>
      </w:tr>
    </w:tbl>
    <w:p w14:paraId="736BA2DA" w14:textId="4AE6E803" w:rsidR="00831A4C" w:rsidRDefault="00831A4C" w:rsidP="00E77E42">
      <w:pPr>
        <w:pStyle w:val="BodyTextIndent"/>
        <w:ind w:left="1560"/>
        <w:jc w:val="both"/>
        <w:rPr>
          <w:rFonts w:ascii="Tahoma" w:hAnsi="Tahoma" w:cs="Tahoma"/>
          <w:sz w:val="22"/>
          <w:szCs w:val="22"/>
          <w:lang w:val="en-GB"/>
        </w:rPr>
      </w:pPr>
    </w:p>
    <w:p w14:paraId="49F26D2D" w14:textId="2EA68540" w:rsidR="00DE2333" w:rsidRPr="00B213FA" w:rsidRDefault="00DE2333" w:rsidP="004F4132">
      <w:pPr>
        <w:pStyle w:val="BodyTextIndent"/>
        <w:jc w:val="both"/>
        <w:rPr>
          <w:rFonts w:ascii="Tahoma" w:hAnsi="Tahoma" w:cs="Tahoma"/>
          <w:sz w:val="22"/>
          <w:szCs w:val="22"/>
          <w:highlight w:val="yellow"/>
          <w:lang w:val="en-GB"/>
        </w:rPr>
      </w:pPr>
    </w:p>
    <w:p w14:paraId="5B8DED2F" w14:textId="77777777" w:rsidR="001043DC" w:rsidRDefault="001043DC" w:rsidP="0059606E">
      <w:pPr>
        <w:ind w:left="1560"/>
        <w:rPr>
          <w:rFonts w:ascii="Tahoma" w:hAnsi="Tahoma" w:cs="Tahoma"/>
          <w:bCs/>
          <w:sz w:val="22"/>
          <w:szCs w:val="22"/>
        </w:rPr>
      </w:pPr>
    </w:p>
    <w:p w14:paraId="3933297F"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23644488" w:rsidR="001A064C" w:rsidRPr="000A16E4" w:rsidRDefault="00AD719D" w:rsidP="000A184E">
      <w:pPr>
        <w:numPr>
          <w:ilvl w:val="4"/>
          <w:numId w:val="50"/>
        </w:numPr>
        <w:ind w:left="2268" w:hanging="1134"/>
        <w:jc w:val="both"/>
        <w:rPr>
          <w:rFonts w:ascii="Tahoma" w:hAnsi="Tahoma" w:cs="Tahoma"/>
          <w:sz w:val="22"/>
          <w:szCs w:val="22"/>
        </w:rPr>
      </w:pPr>
      <w:r w:rsidRPr="001A064C">
        <w:rPr>
          <w:rFonts w:ascii="Tahoma" w:hAnsi="Tahoma" w:cs="Tahoma"/>
          <w:sz w:val="22"/>
          <w:szCs w:val="22"/>
        </w:rPr>
        <w:t>T</w:t>
      </w:r>
      <w:r w:rsidR="00300614" w:rsidRPr="001A064C">
        <w:rPr>
          <w:rFonts w:ascii="Tahoma" w:hAnsi="Tahoma" w:cs="Tahoma"/>
          <w:sz w:val="22"/>
          <w:szCs w:val="22"/>
        </w:rPr>
        <w:t xml:space="preserve">he Bidder with the </w:t>
      </w:r>
      <w:r w:rsidR="00300614" w:rsidRPr="000A16E4">
        <w:rPr>
          <w:rFonts w:ascii="Tahoma" w:hAnsi="Tahoma" w:cs="Tahoma"/>
          <w:sz w:val="22"/>
          <w:szCs w:val="22"/>
        </w:rPr>
        <w:t>lowest overall price</w:t>
      </w:r>
      <w:r w:rsidR="00201E98" w:rsidRPr="000A16E4">
        <w:rPr>
          <w:rFonts w:ascii="Tahoma" w:hAnsi="Tahoma" w:cs="Tahoma"/>
          <w:sz w:val="22"/>
          <w:szCs w:val="22"/>
        </w:rPr>
        <w:t xml:space="preserve"> / highest submitted income </w:t>
      </w:r>
      <w:r w:rsidRPr="000A16E4">
        <w:rPr>
          <w:rFonts w:ascii="Tahoma" w:hAnsi="Tahoma" w:cs="Tahoma"/>
          <w:sz w:val="22"/>
          <w:szCs w:val="22"/>
        </w:rPr>
        <w:t>shall be determined as the winning Bidder</w:t>
      </w:r>
      <w:r w:rsidR="00300614" w:rsidRPr="000A16E4">
        <w:rPr>
          <w:rFonts w:ascii="Tahoma" w:hAnsi="Tahoma" w:cs="Tahoma"/>
          <w:sz w:val="22"/>
          <w:szCs w:val="22"/>
        </w:rPr>
        <w:t>.</w:t>
      </w:r>
    </w:p>
    <w:p w14:paraId="66CA986E" w14:textId="5E8697E8" w:rsidR="001A064C" w:rsidRDefault="001A064C" w:rsidP="000A184E">
      <w:pPr>
        <w:numPr>
          <w:ilvl w:val="4"/>
          <w:numId w:val="50"/>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63227740" w14:textId="77777777" w:rsidR="000A184E" w:rsidRDefault="000A184E" w:rsidP="000A184E">
      <w:pPr>
        <w:pStyle w:val="ListParagraph"/>
        <w:ind w:left="1080"/>
        <w:jc w:val="both"/>
        <w:rPr>
          <w:rFonts w:ascii="Tahoma" w:hAnsi="Tahoma" w:cs="Tahoma"/>
          <w:sz w:val="22"/>
          <w:szCs w:val="22"/>
        </w:rPr>
      </w:pPr>
    </w:p>
    <w:p w14:paraId="59250925" w14:textId="31702922" w:rsidR="000A184E" w:rsidRPr="004F4132" w:rsidRDefault="00621622" w:rsidP="004F4132">
      <w:pPr>
        <w:pStyle w:val="ListParagraph"/>
        <w:numPr>
          <w:ilvl w:val="3"/>
          <w:numId w:val="50"/>
        </w:numPr>
        <w:rPr>
          <w:rFonts w:ascii="Tahoma" w:hAnsi="Tahoma" w:cs="Tahoma"/>
          <w:sz w:val="22"/>
          <w:szCs w:val="22"/>
        </w:rPr>
      </w:pPr>
      <w:r w:rsidRPr="004F4132">
        <w:rPr>
          <w:rFonts w:ascii="Tahoma" w:hAnsi="Tahoma" w:cs="Tahoma"/>
          <w:b/>
          <w:bCs/>
          <w:sz w:val="22"/>
          <w:szCs w:val="22"/>
        </w:rPr>
        <w:t>Interviews:</w:t>
      </w:r>
      <w:r w:rsidRPr="004F4132">
        <w:rPr>
          <w:rFonts w:ascii="Tahoma" w:hAnsi="Tahoma" w:cs="Tahoma"/>
          <w:sz w:val="22"/>
          <w:szCs w:val="22"/>
        </w:rPr>
        <w:t xml:space="preserve"> </w:t>
      </w:r>
      <w:r w:rsidR="00FA27AB" w:rsidRPr="000A16E4">
        <w:rPr>
          <w:rFonts w:ascii="Tahoma" w:hAnsi="Tahoma" w:cs="Tahoma"/>
          <w:sz w:val="22"/>
          <w:szCs w:val="22"/>
        </w:rPr>
        <w:t xml:space="preserve">Bidders </w:t>
      </w:r>
      <w:r w:rsidR="004F4132" w:rsidRPr="000A16E4">
        <w:rPr>
          <w:rFonts w:ascii="Tahoma" w:hAnsi="Tahoma" w:cs="Tahoma"/>
          <w:sz w:val="22"/>
          <w:szCs w:val="22"/>
        </w:rPr>
        <w:t>will</w:t>
      </w:r>
      <w:r w:rsidR="00FA27AB" w:rsidRPr="000A16E4">
        <w:rPr>
          <w:rFonts w:ascii="Tahoma" w:hAnsi="Tahoma" w:cs="Tahoma"/>
          <w:sz w:val="22"/>
          <w:szCs w:val="22"/>
        </w:rPr>
        <w:t xml:space="preserve"> be asked to attend a tender clarification interview at which a presentation </w:t>
      </w:r>
      <w:r w:rsidR="004F4132" w:rsidRPr="000A16E4">
        <w:rPr>
          <w:rFonts w:ascii="Tahoma" w:hAnsi="Tahoma" w:cs="Tahoma"/>
          <w:sz w:val="22"/>
          <w:szCs w:val="22"/>
        </w:rPr>
        <w:t>will</w:t>
      </w:r>
      <w:r w:rsidR="00FA27AB" w:rsidRPr="000A16E4">
        <w:rPr>
          <w:rFonts w:ascii="Tahoma" w:hAnsi="Tahoma" w:cs="Tahoma"/>
          <w:sz w:val="22"/>
          <w:szCs w:val="22"/>
        </w:rPr>
        <w:t xml:space="preserve"> be requested.  Tender clarification interviews will be held in</w:t>
      </w:r>
      <w:r w:rsidR="00D86435" w:rsidRPr="000A16E4">
        <w:rPr>
          <w:rFonts w:ascii="Tahoma" w:hAnsi="Tahoma" w:cs="Tahoma"/>
          <w:sz w:val="22"/>
          <w:szCs w:val="22"/>
        </w:rPr>
        <w:t xml:space="preserve"> </w:t>
      </w:r>
      <w:r w:rsidR="004F4132" w:rsidRPr="000A16E4">
        <w:rPr>
          <w:rFonts w:ascii="Tahoma" w:hAnsi="Tahoma" w:cs="Tahoma"/>
          <w:b/>
          <w:bCs/>
          <w:sz w:val="22"/>
          <w:szCs w:val="22"/>
        </w:rPr>
        <w:t>To be confirmed</w:t>
      </w:r>
      <w:r w:rsidR="00D86435" w:rsidRPr="000A16E4">
        <w:rPr>
          <w:rFonts w:ascii="Tahoma" w:hAnsi="Tahoma" w:cs="Tahoma"/>
          <w:sz w:val="22"/>
          <w:szCs w:val="22"/>
        </w:rPr>
        <w:t xml:space="preserve"> </w:t>
      </w:r>
      <w:r w:rsidR="00FA27AB" w:rsidRPr="000A16E4">
        <w:rPr>
          <w:rFonts w:ascii="Tahoma" w:hAnsi="Tahoma" w:cs="Tahoma"/>
          <w:sz w:val="22"/>
          <w:szCs w:val="22"/>
        </w:rPr>
        <w:t>and provisional</w:t>
      </w:r>
      <w:r w:rsidR="00FA27AB" w:rsidRPr="004F4132">
        <w:rPr>
          <w:rFonts w:ascii="Tahoma" w:hAnsi="Tahoma" w:cs="Tahoma"/>
          <w:sz w:val="22"/>
          <w:szCs w:val="22"/>
        </w:rPr>
        <w:t xml:space="preserve"> dates for interviews will be advised by the Council at a later date, if required</w:t>
      </w:r>
      <w:r w:rsidR="000A3614" w:rsidRPr="004F4132">
        <w:rPr>
          <w:rFonts w:ascii="Tahoma" w:hAnsi="Tahoma" w:cs="Tahoma"/>
          <w:sz w:val="22"/>
          <w:szCs w:val="22"/>
        </w:rPr>
        <w:t>.</w:t>
      </w:r>
      <w:r w:rsidR="000A3614" w:rsidRPr="004F4132">
        <w:rPr>
          <w:rFonts w:ascii="Tahoma" w:hAnsi="Tahoma" w:cs="Tahoma"/>
          <w:sz w:val="22"/>
          <w:szCs w:val="22"/>
        </w:rPr>
        <w:br/>
      </w:r>
      <w:r w:rsidR="000A3614" w:rsidRPr="004F4132">
        <w:rPr>
          <w:rFonts w:ascii="Tahoma" w:hAnsi="Tahoma" w:cs="Tahoma"/>
          <w:sz w:val="22"/>
          <w:szCs w:val="22"/>
        </w:rPr>
        <w:br/>
        <w:t>In the event that tender clarification interviews are required, these interviews will not be scored, but the information given may be used to moderate tender evaluation scores in respect of the Tender Evaluation and Award Criteria outlined.  Bidders must ensure that they have a representative available to answer any clarification questions (if they arise) in relation to their tender submission and to attend a tender clarification interview if invited</w:t>
      </w:r>
      <w:r w:rsidR="00D86435" w:rsidRPr="004F4132">
        <w:rPr>
          <w:rFonts w:ascii="Tahoma" w:hAnsi="Tahoma" w:cs="Tahoma"/>
          <w:sz w:val="22"/>
          <w:szCs w:val="22"/>
        </w:rPr>
        <w:t>.</w:t>
      </w:r>
    </w:p>
    <w:p w14:paraId="7CDCAED9" w14:textId="77777777" w:rsidR="000A184E" w:rsidRPr="000A184E" w:rsidRDefault="000A184E" w:rsidP="000A184E">
      <w:pPr>
        <w:pStyle w:val="ListParagraph"/>
        <w:rPr>
          <w:rFonts w:ascii="Tahoma" w:hAnsi="Tahoma" w:cs="Tahoma"/>
          <w:b/>
          <w:bCs/>
          <w:sz w:val="22"/>
          <w:szCs w:val="22"/>
        </w:rPr>
      </w:pPr>
    </w:p>
    <w:p w14:paraId="2F17EA6B" w14:textId="05639A59" w:rsidR="007A26AF" w:rsidRPr="000A184E" w:rsidRDefault="007A26AF"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Due Diligence:</w:t>
      </w:r>
      <w:r w:rsidRPr="000A184E">
        <w:rPr>
          <w:rFonts w:ascii="Tahoma" w:hAnsi="Tahoma" w:cs="Tahoma"/>
          <w:sz w:val="22"/>
          <w:szCs w:val="22"/>
        </w:rPr>
        <w:t xml:space="preserve"> </w:t>
      </w:r>
      <w:r w:rsidR="00E67E8F" w:rsidRPr="000A184E">
        <w:rPr>
          <w:rFonts w:ascii="Tahoma" w:hAnsi="Tahoma" w:cs="Tahoma"/>
          <w:sz w:val="22"/>
          <w:szCs w:val="22"/>
        </w:rPr>
        <w:t xml:space="preserve">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w:t>
      </w:r>
      <w:r w:rsidR="00E67E8F" w:rsidRPr="000A184E">
        <w:rPr>
          <w:rFonts w:ascii="Tahoma" w:hAnsi="Tahoma" w:cs="Tahoma"/>
          <w:sz w:val="22"/>
          <w:szCs w:val="22"/>
        </w:rPr>
        <w:lastRenderedPageBreak/>
        <w:t>furnish the Council with copies of all documentation requested in respect of any self-certification</w:t>
      </w:r>
      <w:r w:rsidRPr="000A184E">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CE65C6">
      <w:pPr>
        <w:numPr>
          <w:ilvl w:val="0"/>
          <w:numId w:val="50"/>
        </w:numPr>
        <w:rPr>
          <w:rFonts w:ascii="Tahoma" w:hAnsi="Tahoma" w:cs="Tahoma"/>
          <w:b/>
          <w:sz w:val="28"/>
          <w:szCs w:val="28"/>
        </w:rPr>
      </w:pPr>
      <w:r w:rsidRPr="000A184E">
        <w:rPr>
          <w:rFonts w:ascii="Tahoma" w:hAnsi="Tahoma" w:cs="Tahoma"/>
          <w:b/>
          <w:sz w:val="28"/>
          <w:szCs w:val="28"/>
        </w:rPr>
        <w:lastRenderedPageBreak/>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2"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2"/>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4457B451" w:rsidR="00DE703D" w:rsidRPr="00DE703D" w:rsidRDefault="00DE703D" w:rsidP="00DE703D">
      <w:pPr>
        <w:jc w:val="both"/>
        <w:rPr>
          <w:rFonts w:ascii="Tahoma" w:hAnsi="Tahoma" w:cs="Tahoma"/>
          <w:sz w:val="22"/>
          <w:szCs w:val="22"/>
        </w:rPr>
      </w:pPr>
      <w:r w:rsidRPr="00DE703D">
        <w:rPr>
          <w:rFonts w:ascii="Tahoma" w:hAnsi="Tahoma" w:cs="Tahoma"/>
          <w:b/>
          <w:bCs/>
          <w:sz w:val="22"/>
          <w:szCs w:val="22"/>
        </w:rPr>
        <w:t xml:space="preserve">Commercials: </w:t>
      </w:r>
      <w:r w:rsidRPr="00DE703D">
        <w:rPr>
          <w:rFonts w:ascii="Tahoma" w:hAnsi="Tahoma" w:cs="Tahoma"/>
          <w:sz w:val="22"/>
          <w:szCs w:val="22"/>
        </w:rPr>
        <w:t>Document 3</w:t>
      </w:r>
      <w:r w:rsidR="00767F58">
        <w:rPr>
          <w:rFonts w:ascii="Tahoma" w:hAnsi="Tahoma" w:cs="Tahoma"/>
          <w:sz w:val="22"/>
          <w:szCs w:val="22"/>
        </w:rPr>
        <w:t>B1</w:t>
      </w:r>
      <w:r w:rsidRPr="00DE703D">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DE703D">
        <w:rPr>
          <w:rFonts w:ascii="Tahoma" w:hAnsi="Tahoma" w:cs="Tahoma"/>
          <w:sz w:val="22"/>
          <w:szCs w:val="22"/>
        </w:rPr>
        <w:br/>
      </w:r>
      <w:r w:rsidRPr="00DE703D">
        <w:rPr>
          <w:rFonts w:ascii="Tahoma" w:hAnsi="Tahoma" w:cs="Tahoma"/>
          <w:sz w:val="22"/>
          <w:szCs w:val="22"/>
        </w:rPr>
        <w:br/>
      </w:r>
      <w:r w:rsidRPr="00DE703D">
        <w:rPr>
          <w:rFonts w:ascii="Tahoma" w:hAnsi="Tahoma" w:cs="Tahoma"/>
          <w:sz w:val="22"/>
          <w:szCs w:val="22"/>
        </w:rPr>
        <w:lastRenderedPageBreak/>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6F2F99">
        <w:rPr>
          <w:rFonts w:ascii="Tahoma" w:hAnsi="Tahoma" w:cs="Tahoma"/>
          <w:b/>
          <w:bCs/>
          <w:sz w:val="22"/>
          <w:szCs w:val="22"/>
        </w:rPr>
        <w:t xml:space="preserve">Site Visits: </w:t>
      </w:r>
      <w:r w:rsidR="006F2F99" w:rsidRPr="006F2F99">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20"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1"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2"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lastRenderedPageBreak/>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471C034D" w:rsidR="00082CFF" w:rsidRDefault="00831A4C" w:rsidP="009A1A88">
      <w:pPr>
        <w:jc w:val="both"/>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082CFF" w:rsidRPr="000A16E4">
        <w:rPr>
          <w:rFonts w:ascii="Tahoma" w:hAnsi="Tahoma" w:cs="Tahoma"/>
          <w:sz w:val="22"/>
          <w:szCs w:val="22"/>
        </w:rPr>
        <w:t xml:space="preserve">The Council is not obliged to consider </w:t>
      </w:r>
      <w:r w:rsidR="008B0B65" w:rsidRPr="000A16E4">
        <w:rPr>
          <w:rFonts w:ascii="Tahoma" w:hAnsi="Tahoma" w:cs="Tahoma"/>
          <w:sz w:val="22"/>
          <w:szCs w:val="22"/>
        </w:rPr>
        <w:t>Tender</w:t>
      </w:r>
      <w:r w:rsidR="002A1DA9" w:rsidRPr="000A16E4">
        <w:rPr>
          <w:rFonts w:ascii="Tahoma" w:hAnsi="Tahoma" w:cs="Tahoma"/>
          <w:sz w:val="22"/>
          <w:szCs w:val="22"/>
        </w:rPr>
        <w:t>s</w:t>
      </w:r>
      <w:r w:rsidR="00082CFF" w:rsidRPr="000A16E4">
        <w:rPr>
          <w:rFonts w:ascii="Tahoma" w:hAnsi="Tahoma" w:cs="Tahoma"/>
          <w:sz w:val="22"/>
          <w:szCs w:val="22"/>
        </w:rPr>
        <w:t xml:space="preserve"> or accept alternative offers</w:t>
      </w:r>
      <w:r w:rsidR="00E14708" w:rsidRPr="000A16E4">
        <w:rPr>
          <w:rFonts w:ascii="Tahoma" w:hAnsi="Tahoma" w:cs="Tahoma"/>
          <w:sz w:val="22"/>
          <w:szCs w:val="22"/>
        </w:rPr>
        <w:t xml:space="preserve">. </w:t>
      </w:r>
      <w:r w:rsidR="004F4132" w:rsidRPr="000A16E4">
        <w:rPr>
          <w:rFonts w:ascii="Tahoma" w:hAnsi="Tahoma" w:cs="Tahoma"/>
          <w:sz w:val="22"/>
          <w:szCs w:val="22"/>
        </w:rPr>
        <w:t>Similarly,</w:t>
      </w:r>
      <w:r w:rsidR="00082CFF" w:rsidRPr="000A16E4">
        <w:rPr>
          <w:rFonts w:ascii="Tahoma" w:hAnsi="Tahoma" w:cs="Tahoma"/>
          <w:sz w:val="22"/>
          <w:szCs w:val="22"/>
        </w:rPr>
        <w:t xml:space="preserve"> </w:t>
      </w:r>
      <w:r w:rsidR="008B0B65" w:rsidRPr="000A16E4">
        <w:rPr>
          <w:rFonts w:ascii="Tahoma" w:hAnsi="Tahoma" w:cs="Tahoma"/>
          <w:sz w:val="22"/>
          <w:szCs w:val="22"/>
        </w:rPr>
        <w:t>Tender</w:t>
      </w:r>
      <w:r w:rsidR="002A1DA9" w:rsidRPr="000A16E4">
        <w:rPr>
          <w:rFonts w:ascii="Tahoma" w:hAnsi="Tahoma" w:cs="Tahoma"/>
          <w:sz w:val="22"/>
          <w:szCs w:val="22"/>
        </w:rPr>
        <w:t xml:space="preserve">s </w:t>
      </w:r>
      <w:r w:rsidR="00082CFF" w:rsidRPr="000A16E4">
        <w:rPr>
          <w:rFonts w:ascii="Tahoma" w:hAnsi="Tahoma" w:cs="Tahoma"/>
          <w:sz w:val="22"/>
          <w:szCs w:val="22"/>
        </w:rPr>
        <w:t xml:space="preserve">made subject to additional </w:t>
      </w:r>
      <w:r w:rsidR="002A1DA9" w:rsidRPr="000A16E4">
        <w:rPr>
          <w:rFonts w:ascii="Tahoma" w:hAnsi="Tahoma" w:cs="Tahoma"/>
          <w:sz w:val="22"/>
          <w:szCs w:val="22"/>
        </w:rPr>
        <w:t xml:space="preserve">requirements </w:t>
      </w:r>
      <w:r w:rsidR="00082CFF" w:rsidRPr="000A16E4">
        <w:rPr>
          <w:rFonts w:ascii="Tahoma" w:hAnsi="Tahoma" w:cs="Tahoma"/>
          <w:sz w:val="22"/>
          <w:szCs w:val="22"/>
        </w:rPr>
        <w:t>or alternative conditions of contract may be rejected.</w:t>
      </w:r>
      <w:r w:rsidR="00E72ED2">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 xml:space="preserve">At any time after the issue of the ITT and before the closing date for the submission, the Council reserves the right to make amendments to the documentation or vary the </w:t>
      </w:r>
      <w:r w:rsidR="00767F58" w:rsidRPr="00A660EF">
        <w:rPr>
          <w:rFonts w:ascii="Tahoma" w:hAnsi="Tahoma" w:cs="Tahoma"/>
          <w:color w:val="000000" w:themeColor="text1"/>
        </w:rPr>
        <w:lastRenderedPageBreak/>
        <w:t>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038D5242" w14:textId="3D37B6A7" w:rsidR="00131C37"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3">
        <w:r w:rsidRPr="00A660EF">
          <w:rPr>
            <w:rFonts w:ascii="Tahoma" w:hAnsi="Tahoma" w:cs="Tahoma"/>
            <w:color w:val="000000" w:themeColor="text1"/>
            <w:sz w:val="22"/>
            <w:szCs w:val="22"/>
            <w:u w:val="single"/>
          </w:rPr>
          <w:t>Guidance: Direct_Award_FINAL (publishing.service.gov.uk)</w:t>
        </w:r>
      </w:hyperlink>
      <w:r w:rsidRPr="00A660EF">
        <w:rPr>
          <w:rFonts w:ascii="Tahoma" w:hAnsi="Tahoma" w:cs="Tahoma"/>
          <w:color w:val="000000" w:themeColor="text1"/>
          <w:sz w:val="22"/>
          <w:szCs w:val="22"/>
        </w:rPr>
        <w:t xml:space="preserve">). </w:t>
      </w: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in cases where there is no absolute statutory duty to withhold information, then not withstanding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lastRenderedPageBreak/>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291DC630" w:rsidR="002937D0" w:rsidRPr="00411FF6" w:rsidRDefault="00C57D89" w:rsidP="002937D0">
      <w:pPr>
        <w:jc w:val="both"/>
        <w:rPr>
          <w:rFonts w:ascii="Tahoma" w:hAnsi="Tahoma" w:cs="Tahoma"/>
          <w:bCs/>
          <w:i/>
          <w:sz w:val="22"/>
          <w:szCs w:val="22"/>
          <w:u w:val="single"/>
        </w:rPr>
      </w:pPr>
      <w:r w:rsidRPr="000C7C83">
        <w:rPr>
          <w:rFonts w:ascii="Tahoma" w:hAnsi="Tahoma" w:cs="Tahoma"/>
          <w:b/>
          <w:sz w:val="22"/>
          <w:szCs w:val="22"/>
        </w:rPr>
        <w:t xml:space="preserve">Disclosures: </w:t>
      </w:r>
      <w:r w:rsidR="002937D0" w:rsidRPr="00411FF6">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411FF6" w:rsidRDefault="002937D0" w:rsidP="002937D0">
      <w:pPr>
        <w:jc w:val="both"/>
        <w:rPr>
          <w:rFonts w:ascii="Tahoma" w:hAnsi="Tahoma" w:cs="Tahoma"/>
          <w:sz w:val="22"/>
          <w:szCs w:val="22"/>
        </w:rPr>
      </w:pPr>
    </w:p>
    <w:p w14:paraId="705ABC35" w14:textId="77777777" w:rsidR="002937D0" w:rsidRPr="00411FF6" w:rsidRDefault="002937D0" w:rsidP="002937D0">
      <w:pPr>
        <w:jc w:val="both"/>
        <w:rPr>
          <w:rFonts w:ascii="Tahoma" w:hAnsi="Tahoma" w:cs="Tahoma"/>
          <w:sz w:val="22"/>
          <w:szCs w:val="22"/>
        </w:rPr>
      </w:pPr>
      <w:r w:rsidRPr="00411FF6">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22F06C8A" w:rsidR="002A1DA9" w:rsidRPr="00831A4C" w:rsidRDefault="002A1DA9" w:rsidP="002937D0">
      <w:pPr>
        <w:jc w:val="both"/>
        <w:rPr>
          <w:rFonts w:ascii="Tahoma" w:hAnsi="Tahoma" w:cs="Tahoma"/>
          <w:sz w:val="22"/>
          <w:szCs w:val="22"/>
          <w:highlight w:val="yellow"/>
        </w:rPr>
      </w:pPr>
    </w:p>
    <w:p w14:paraId="39E397EB" w14:textId="0AF51771"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411FF6">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3972ADBD" w:rsidR="00EE22C9" w:rsidRPr="00EE22C9" w:rsidRDefault="00EE22C9" w:rsidP="00EE22C9">
      <w:pPr>
        <w:jc w:val="both"/>
        <w:rPr>
          <w:rFonts w:ascii="Tahoma" w:hAnsi="Tahoma" w:cs="Tahoma"/>
          <w:sz w:val="22"/>
          <w:szCs w:val="22"/>
        </w:rPr>
      </w:pPr>
      <w:r w:rsidRPr="00EE22C9">
        <w:rPr>
          <w:rFonts w:ascii="Tahoma" w:hAnsi="Tahoma" w:cs="Tahoma"/>
          <w:sz w:val="22"/>
          <w:szCs w:val="22"/>
        </w:rPr>
        <w:t xml:space="preserve">It the Council’s view that TUPE </w:t>
      </w:r>
      <w:r w:rsidR="00FF5351" w:rsidRPr="00EE22C9">
        <w:rPr>
          <w:rFonts w:ascii="Tahoma" w:hAnsi="Tahoma" w:cs="Tahoma"/>
          <w:sz w:val="22"/>
          <w:szCs w:val="22"/>
        </w:rPr>
        <w:t>will apply</w:t>
      </w:r>
      <w:r w:rsidRPr="00EE22C9">
        <w:rPr>
          <w:rFonts w:ascii="Tahoma" w:hAnsi="Tahoma" w:cs="Tahoma"/>
          <w:sz w:val="22"/>
          <w:szCs w:val="22"/>
        </w:rPr>
        <w:t xml:space="preserve">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EE22C9">
      <w:pPr>
        <w:jc w:val="both"/>
        <w:rPr>
          <w:rFonts w:ascii="Tahoma" w:hAnsi="Tahoma" w:cs="Tahoma"/>
          <w:sz w:val="22"/>
          <w:szCs w:val="22"/>
        </w:rPr>
      </w:pPr>
    </w:p>
    <w:p w14:paraId="4B919F05" w14:textId="77777777" w:rsidR="00EE22C9" w:rsidRPr="00411FF6" w:rsidRDefault="00EE22C9" w:rsidP="00EE22C9">
      <w:pPr>
        <w:jc w:val="both"/>
        <w:rPr>
          <w:rFonts w:ascii="Tahoma" w:hAnsi="Tahoma" w:cs="Tahoma"/>
          <w:sz w:val="22"/>
          <w:szCs w:val="22"/>
        </w:rPr>
      </w:pPr>
      <w:r w:rsidRPr="00411FF6">
        <w:rPr>
          <w:rFonts w:ascii="Tahoma" w:hAnsi="Tahoma" w:cs="Tahoma"/>
          <w:sz w:val="22"/>
          <w:szCs w:val="22"/>
        </w:rPr>
        <w:t>If TUPE applies, then the contracts of employment of staff currently performing the service will transfer on the same terms and conditions with all liabilities and full continuity of employment to the successful Bidder.</w:t>
      </w:r>
    </w:p>
    <w:p w14:paraId="2C8E596F" w14:textId="77777777" w:rsidR="00EE22C9" w:rsidRPr="00411FF6" w:rsidRDefault="00EE22C9" w:rsidP="00EE22C9">
      <w:pPr>
        <w:jc w:val="both"/>
        <w:rPr>
          <w:rFonts w:ascii="Tahoma" w:hAnsi="Tahoma" w:cs="Tahoma"/>
          <w:b/>
          <w:bCs/>
          <w:i/>
          <w:iCs/>
          <w:sz w:val="22"/>
          <w:szCs w:val="22"/>
        </w:rPr>
      </w:pPr>
    </w:p>
    <w:p w14:paraId="6C09D043" w14:textId="77777777" w:rsidR="00EE22C9" w:rsidRPr="00411FF6" w:rsidRDefault="00EE22C9" w:rsidP="00EE22C9">
      <w:pPr>
        <w:jc w:val="both"/>
        <w:rPr>
          <w:rFonts w:ascii="Tahoma" w:hAnsi="Tahoma" w:cs="Tahoma"/>
          <w:sz w:val="22"/>
          <w:szCs w:val="22"/>
        </w:rPr>
      </w:pPr>
      <w:r w:rsidRPr="00411FF6">
        <w:rPr>
          <w:rFonts w:ascii="Tahoma" w:hAnsi="Tahoma" w:cs="Tahoma"/>
          <w:sz w:val="22"/>
          <w:szCs w:val="22"/>
        </w:rPr>
        <w:t xml:space="preserve">A successful Bidder may be a potential transferee for the purposes of TUPE. The Council does not warrant that there will be sufficient existing employees in a position to transfer without relying on other resources nor that such existing employees will be willing to transfer to such Bidder.  </w:t>
      </w:r>
    </w:p>
    <w:p w14:paraId="4F878B7B" w14:textId="77777777" w:rsidR="00EE22C9" w:rsidRPr="00411FF6" w:rsidRDefault="00EE22C9" w:rsidP="00EE22C9">
      <w:pPr>
        <w:jc w:val="both"/>
        <w:rPr>
          <w:rFonts w:ascii="Tahoma" w:hAnsi="Tahoma" w:cs="Tahoma"/>
          <w:sz w:val="22"/>
          <w:szCs w:val="22"/>
        </w:rPr>
      </w:pPr>
    </w:p>
    <w:p w14:paraId="054B5F0C" w14:textId="77777777" w:rsidR="000B2E40" w:rsidRPr="00EE22C9" w:rsidRDefault="000B2E40" w:rsidP="000B2E40">
      <w:pPr>
        <w:jc w:val="both"/>
        <w:rPr>
          <w:rFonts w:ascii="Tahoma" w:hAnsi="Tahoma" w:cs="Tahoma"/>
          <w:sz w:val="22"/>
          <w:szCs w:val="22"/>
          <w:lang w:val="en-US"/>
        </w:rPr>
      </w:pPr>
      <w:r w:rsidRPr="00411FF6">
        <w:rPr>
          <w:rFonts w:ascii="Tahoma" w:hAnsi="Tahoma" w:cs="Tahoma"/>
          <w:sz w:val="22"/>
          <w:szCs w:val="22"/>
          <w:lang w:val="en-US"/>
        </w:rPr>
        <w:t>The Council will provide the TUPE information to Bidders upon receipt of a Non-Disclosure Agreement submitted via the Messages function on The Chest.</w:t>
      </w:r>
      <w:r w:rsidRPr="00EE22C9">
        <w:rPr>
          <w:rFonts w:ascii="Tahoma" w:hAnsi="Tahoma" w:cs="Tahoma"/>
          <w:sz w:val="22"/>
          <w:szCs w:val="22"/>
          <w:lang w:val="en-US"/>
        </w:rPr>
        <w:t xml:space="preserve"> </w:t>
      </w:r>
    </w:p>
    <w:p w14:paraId="69C6A8EC" w14:textId="77777777" w:rsidR="000B2E40" w:rsidRDefault="000B2E40" w:rsidP="00EE22C9">
      <w:pPr>
        <w:jc w:val="both"/>
        <w:rPr>
          <w:rFonts w:ascii="Tahoma" w:hAnsi="Tahoma" w:cs="Tahoma"/>
          <w:sz w:val="22"/>
          <w:szCs w:val="22"/>
          <w:highlight w:val="yellow"/>
        </w:rPr>
      </w:pPr>
    </w:p>
    <w:p w14:paraId="29AA1041" w14:textId="5C30350F" w:rsidR="00E03AD1" w:rsidRPr="0047353D" w:rsidRDefault="00E03AD1" w:rsidP="00E03AD1">
      <w:pPr>
        <w:jc w:val="both"/>
        <w:rPr>
          <w:rFonts w:ascii="Tahoma" w:hAnsi="Tahoma" w:cs="Tahoma"/>
          <w:sz w:val="22"/>
          <w:szCs w:val="22"/>
        </w:rPr>
      </w:pPr>
      <w:r w:rsidRPr="0047353D">
        <w:rPr>
          <w:rFonts w:ascii="Tahoma" w:hAnsi="Tahoma" w:cs="Tahoma"/>
          <w:b/>
          <w:sz w:val="22"/>
          <w:szCs w:val="22"/>
        </w:rPr>
        <w:t>Parent Company Guarantee or other securities:</w:t>
      </w:r>
      <w:r w:rsidRPr="0047353D">
        <w:rPr>
          <w:rFonts w:ascii="Tahoma" w:hAnsi="Tahoma" w:cs="Tahoma"/>
          <w:sz w:val="22"/>
          <w:szCs w:val="22"/>
        </w:rPr>
        <w:t xml:space="preserve"> Where a successful Supplier has indicated in their response to Part 3 of the 3A. Response Document (Pro</w:t>
      </w:r>
      <w:r w:rsidR="00B022EC">
        <w:rPr>
          <w:rFonts w:ascii="Tahoma" w:hAnsi="Tahoma" w:cs="Tahoma"/>
          <w:sz w:val="22"/>
          <w:szCs w:val="22"/>
        </w:rPr>
        <w:t>curement</w:t>
      </w:r>
      <w:r w:rsidRPr="0047353D">
        <w:rPr>
          <w:rFonts w:ascii="Tahoma" w:hAnsi="Tahoma" w:cs="Tahoma"/>
          <w:sz w:val="22"/>
          <w:szCs w:val="22"/>
        </w:rPr>
        <w:t xml:space="preserve"> Specific Questionnaire) (Document 3A) that their immediate or ultimate parent or holding company (as applicable) is prepared to guarantee their performance of the </w:t>
      </w:r>
      <w:r w:rsidRPr="00411FF6">
        <w:rPr>
          <w:rFonts w:ascii="Tahoma" w:hAnsi="Tahoma" w:cs="Tahoma"/>
          <w:sz w:val="22"/>
          <w:szCs w:val="22"/>
        </w:rPr>
        <w:t>services</w:t>
      </w:r>
      <w:r w:rsidRPr="0047353D">
        <w:rPr>
          <w:rFonts w:ascii="Tahoma" w:hAnsi="Tahoma" w:cs="Tahoma"/>
          <w:sz w:val="22"/>
          <w:szCs w:val="22"/>
        </w:rPr>
        <w:t xml:space="preserve">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If required, the guarantee:</w:t>
      </w:r>
    </w:p>
    <w:p w14:paraId="5DB469F6" w14:textId="329DF470"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lastRenderedPageBreak/>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40707783" w:rsidR="00E03AD1" w:rsidRPr="0047353D" w:rsidRDefault="00E03AD1" w:rsidP="00E03AD1">
      <w:pPr>
        <w:jc w:val="both"/>
        <w:rPr>
          <w:rFonts w:ascii="Tahoma" w:hAnsi="Tahoma" w:cs="Tahoma"/>
          <w:sz w:val="22"/>
          <w:szCs w:val="22"/>
        </w:rPr>
      </w:pPr>
      <w:r w:rsidRPr="0047353D">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47353D">
        <w:rPr>
          <w:rFonts w:ascii="Tahoma" w:hAnsi="Tahoma" w:cs="Tahoma"/>
          <w:sz w:val="22"/>
          <w:szCs w:val="22"/>
        </w:rPr>
        <w:t>Pro</w:t>
      </w:r>
      <w:r w:rsidR="00B022EC">
        <w:rPr>
          <w:rFonts w:ascii="Tahoma" w:hAnsi="Tahoma" w:cs="Tahoma"/>
          <w:sz w:val="22"/>
          <w:szCs w:val="22"/>
        </w:rPr>
        <w:t>curement</w:t>
      </w:r>
      <w:r w:rsidRPr="0047353D">
        <w:rPr>
          <w:rFonts w:ascii="Tahoma" w:hAnsi="Tahoma" w:cs="Tahoma"/>
          <w:sz w:val="22"/>
          <w:szCs w:val="22"/>
        </w:rPr>
        <w:t xml:space="preserve"> Specific Questionnaire document will result in the award of the Contract and the commencement date for the provision </w:t>
      </w:r>
      <w:r w:rsidRPr="00411FF6">
        <w:rPr>
          <w:rFonts w:ascii="Tahoma" w:hAnsi="Tahoma" w:cs="Tahoma"/>
          <w:sz w:val="22"/>
          <w:szCs w:val="22"/>
        </w:rPr>
        <w:t>of services</w:t>
      </w:r>
      <w:r w:rsidRPr="0047353D">
        <w:rPr>
          <w:rFonts w:ascii="Tahoma" w:hAnsi="Tahoma" w:cs="Tahoma"/>
          <w:sz w:val="22"/>
          <w:szCs w:val="22"/>
        </w:rPr>
        <w:t xml:space="preserve">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396E4B35" w14:textId="77777777" w:rsidR="00E03AD1"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680ED418" w14:textId="77777777" w:rsidR="00E03AD1" w:rsidRPr="0047353D" w:rsidRDefault="00E03AD1" w:rsidP="00E03AD1">
      <w:pPr>
        <w:pStyle w:val="BodyText1"/>
        <w:jc w:val="both"/>
        <w:rPr>
          <w:rFonts w:ascii="Tahoma" w:hAnsi="Tahoma" w:cs="Tahoma"/>
          <w:color w:val="auto"/>
          <w:sz w:val="22"/>
          <w:szCs w:val="22"/>
        </w:rPr>
      </w:pPr>
    </w:p>
    <w:p w14:paraId="31B94F5A" w14:textId="2CAC4D9E" w:rsidR="005835EF" w:rsidRPr="006B5B04" w:rsidRDefault="006B5B04" w:rsidP="00CE65C6">
      <w:pPr>
        <w:numPr>
          <w:ilvl w:val="0"/>
          <w:numId w:val="50"/>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4"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5"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6"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1C5BAECB" w14:textId="77777777" w:rsidR="006B5B04" w:rsidRDefault="006B5B04" w:rsidP="006B5B04">
      <w:pPr>
        <w:jc w:val="both"/>
        <w:rPr>
          <w:rFonts w:ascii="Tahoma" w:hAnsi="Tahoma" w:cs="Tahoma"/>
          <w:iCs/>
          <w:sz w:val="22"/>
          <w:szCs w:val="22"/>
        </w:rPr>
      </w:pPr>
    </w:p>
    <w:p w14:paraId="2F9863BA" w14:textId="6BED85AA" w:rsidR="002F750F" w:rsidRPr="00411FF6" w:rsidRDefault="002F750F" w:rsidP="002F750F">
      <w:pPr>
        <w:jc w:val="both"/>
        <w:rPr>
          <w:rFonts w:ascii="Tahoma" w:hAnsi="Tahoma" w:cs="Tahoma"/>
          <w:iCs/>
          <w:sz w:val="22"/>
          <w:szCs w:val="22"/>
        </w:rPr>
      </w:pPr>
      <w:r w:rsidRPr="00411FF6">
        <w:rPr>
          <w:rFonts w:ascii="Tahoma" w:hAnsi="Tahoma" w:cs="Tahoma"/>
          <w:iCs/>
          <w:sz w:val="22"/>
          <w:szCs w:val="22"/>
        </w:rPr>
        <w:t xml:space="preserve">Stockport Council has signed up to the </w:t>
      </w:r>
      <w:hyperlink r:id="rId27" w:history="1">
        <w:r w:rsidRPr="00411FF6">
          <w:rPr>
            <w:rStyle w:val="Hyperlink"/>
            <w:rFonts w:ascii="Tahoma" w:hAnsi="Tahoma" w:cs="Tahoma"/>
            <w:iCs/>
            <w:sz w:val="22"/>
            <w:szCs w:val="22"/>
          </w:rPr>
          <w:t>Match My Project</w:t>
        </w:r>
      </w:hyperlink>
      <w:r w:rsidRPr="00411FF6">
        <w:rPr>
          <w:rFonts w:ascii="Tahoma" w:hAnsi="Tahoma" w:cs="Tahoma"/>
          <w:iCs/>
          <w:sz w:val="22"/>
          <w:szCs w:val="22"/>
        </w:rPr>
        <w:t xml:space="preserve"> platform, this is a Social Value brokerage system that identifies new opportunities and unlocks investment in local communities and supply chains.  The platform enables businesses and communities to come together to collaborate on projects.  Suppliers must consider this as part of their Qualitative Social Value response to score highly.</w:t>
      </w:r>
    </w:p>
    <w:p w14:paraId="04369477" w14:textId="77777777" w:rsidR="002F750F" w:rsidRPr="00411FF6" w:rsidRDefault="002F750F" w:rsidP="002F750F">
      <w:pPr>
        <w:jc w:val="both"/>
        <w:rPr>
          <w:rFonts w:ascii="Tahoma" w:hAnsi="Tahoma" w:cs="Tahoma"/>
          <w:iCs/>
          <w:sz w:val="22"/>
          <w:szCs w:val="22"/>
        </w:rPr>
      </w:pPr>
    </w:p>
    <w:p w14:paraId="29EFEDA9" w14:textId="052C0064" w:rsidR="006B5B04" w:rsidRPr="00931D9F" w:rsidRDefault="002F750F" w:rsidP="002F750F">
      <w:pPr>
        <w:jc w:val="both"/>
        <w:rPr>
          <w:rFonts w:ascii="Tahoma" w:hAnsi="Tahoma" w:cs="Tahoma"/>
          <w:iCs/>
          <w:sz w:val="22"/>
          <w:szCs w:val="22"/>
        </w:rPr>
      </w:pPr>
      <w:r w:rsidRPr="00411FF6">
        <w:rPr>
          <w:rFonts w:ascii="Tahoma" w:hAnsi="Tahoma" w:cs="Tahoma"/>
          <w:iCs/>
          <w:sz w:val="22"/>
          <w:szCs w:val="22"/>
        </w:rPr>
        <w:t xml:space="preserve">Stockport Council highlights additional priority areas, information for their borough and further details on Match My Project in Document </w:t>
      </w:r>
      <w:r w:rsidR="00E07603" w:rsidRPr="00411FF6">
        <w:rPr>
          <w:rFonts w:ascii="Tahoma" w:hAnsi="Tahoma" w:cs="Tahoma"/>
          <w:iCs/>
          <w:sz w:val="22"/>
          <w:szCs w:val="22"/>
        </w:rPr>
        <w:t>7</w:t>
      </w:r>
      <w:r w:rsidRPr="00411FF6">
        <w:rPr>
          <w:rFonts w:ascii="Tahoma" w:hAnsi="Tahoma" w:cs="Tahoma"/>
          <w:iCs/>
          <w:sz w:val="22"/>
          <w:szCs w:val="22"/>
        </w:rPr>
        <w:t xml:space="preserve"> – (Stockport Council Priority Cohort and Themes).</w:t>
      </w:r>
    </w:p>
    <w:p w14:paraId="581B7A2B" w14:textId="77777777" w:rsidR="006B5B04" w:rsidRDefault="006B5B04" w:rsidP="005835EF">
      <w:pPr>
        <w:jc w:val="both"/>
        <w:rPr>
          <w:rFonts w:ascii="Tahoma" w:hAnsi="Tahoma" w:cs="Tahoma"/>
          <w:b/>
          <w:bCs/>
          <w:iCs/>
          <w:sz w:val="22"/>
          <w:szCs w:val="22"/>
        </w:rPr>
      </w:pPr>
    </w:p>
    <w:p w14:paraId="10014F5A" w14:textId="340AB66C" w:rsidR="00046BF3" w:rsidRDefault="00046BF3" w:rsidP="005835EF">
      <w:pPr>
        <w:jc w:val="both"/>
        <w:rPr>
          <w:rFonts w:ascii="Tahoma" w:hAnsi="Tahoma" w:cs="Tahoma"/>
          <w:b/>
          <w:bCs/>
          <w:iCs/>
          <w:sz w:val="22"/>
          <w:szCs w:val="22"/>
        </w:rPr>
      </w:pPr>
      <w:r>
        <w:rPr>
          <w:rFonts w:ascii="Tahoma" w:hAnsi="Tahoma" w:cs="Tahoma"/>
          <w:b/>
          <w:bCs/>
          <w:iCs/>
          <w:sz w:val="22"/>
          <w:szCs w:val="22"/>
        </w:rPr>
        <w:t>Social Value Portal</w:t>
      </w:r>
    </w:p>
    <w:p w14:paraId="501B13B5" w14:textId="19D5841C" w:rsidR="00046BF3" w:rsidRDefault="00477FD9" w:rsidP="005835EF">
      <w:pPr>
        <w:jc w:val="both"/>
        <w:rPr>
          <w:rFonts w:ascii="Tahoma" w:hAnsi="Tahoma" w:cs="Tahoma"/>
          <w:iCs/>
          <w:sz w:val="22"/>
          <w:szCs w:val="22"/>
        </w:rPr>
      </w:pPr>
      <w:r w:rsidRPr="00477FD9">
        <w:rPr>
          <w:rFonts w:ascii="Tahoma" w:hAnsi="Tahoma" w:cs="Tahoma"/>
          <w:iCs/>
          <w:sz w:val="22"/>
          <w:szCs w:val="22"/>
        </w:rPr>
        <w:t>STAR Procurement and its partners have committed to using the Social Value Portal (SVP) (</w:t>
      </w:r>
      <w:hyperlink r:id="rId28" w:history="1">
        <w:r w:rsidR="00B81E2C" w:rsidRPr="000D0D45">
          <w:rPr>
            <w:rStyle w:val="Hyperlink"/>
            <w:rFonts w:ascii="Tahoma" w:hAnsi="Tahoma" w:cs="Tahoma"/>
            <w:iCs/>
            <w:sz w:val="22"/>
            <w:szCs w:val="22"/>
          </w:rPr>
          <w:t>www.socialvalueportal.com</w:t>
        </w:r>
      </w:hyperlink>
      <w:r w:rsidRPr="00477FD9">
        <w:rPr>
          <w:rFonts w:ascii="Tahoma" w:hAnsi="Tahoma" w:cs="Tahoma"/>
          <w:iCs/>
          <w:sz w:val="22"/>
          <w:szCs w:val="22"/>
        </w:rPr>
        <w:t xml:space="preserve">) as part of the procurement and contract management process for any </w:t>
      </w:r>
      <w:r w:rsidRPr="00477FD9">
        <w:rPr>
          <w:rFonts w:ascii="Tahoma" w:hAnsi="Tahoma" w:cs="Tahoma"/>
          <w:iCs/>
          <w:sz w:val="22"/>
          <w:szCs w:val="22"/>
        </w:rPr>
        <w:lastRenderedPageBreak/>
        <w:t xml:space="preserve">contract with an estimated value in excess of £50,000. A guidance document is provided with this Request for </w:t>
      </w:r>
      <w:r w:rsidR="008B0B65">
        <w:rPr>
          <w:rFonts w:ascii="Tahoma" w:hAnsi="Tahoma" w:cs="Tahoma"/>
          <w:iCs/>
          <w:sz w:val="22"/>
          <w:szCs w:val="22"/>
        </w:rPr>
        <w:t>Tender</w:t>
      </w:r>
      <w:r w:rsidRPr="00477FD9">
        <w:rPr>
          <w:rFonts w:ascii="Tahoma" w:hAnsi="Tahoma" w:cs="Tahoma"/>
          <w:iCs/>
          <w:sz w:val="22"/>
          <w:szCs w:val="22"/>
        </w:rPr>
        <w:t xml:space="preserve"> to assist you in using the SVP.</w:t>
      </w:r>
    </w:p>
    <w:p w14:paraId="00B71991" w14:textId="77777777" w:rsidR="00B81E2C" w:rsidRDefault="00B81E2C" w:rsidP="005835EF">
      <w:pPr>
        <w:jc w:val="both"/>
        <w:rPr>
          <w:rFonts w:ascii="Tahoma" w:hAnsi="Tahoma" w:cs="Tahoma"/>
          <w:iCs/>
          <w:sz w:val="22"/>
          <w:szCs w:val="22"/>
        </w:rPr>
      </w:pPr>
    </w:p>
    <w:p w14:paraId="4913BD89" w14:textId="5DB7F4ED"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 xml:space="preserve">You are required to use the SVP to submit quantitative proposals in support of your response, by the same deadline for submission of this Request for </w:t>
      </w:r>
      <w:r w:rsidR="008B0B65">
        <w:rPr>
          <w:rFonts w:ascii="Tahoma" w:hAnsi="Tahoma" w:cs="Tahoma"/>
          <w:iCs/>
          <w:sz w:val="22"/>
          <w:szCs w:val="22"/>
        </w:rPr>
        <w:t>Tender</w:t>
      </w:r>
      <w:r w:rsidRPr="00FA6404">
        <w:rPr>
          <w:rFonts w:ascii="Tahoma" w:hAnsi="Tahoma" w:cs="Tahoma"/>
          <w:iCs/>
          <w:sz w:val="22"/>
          <w:szCs w:val="22"/>
        </w:rPr>
        <w:t>. The completed calculator in the SVP forms the basis of the quantitative element of the Social Value proposal.</w:t>
      </w:r>
    </w:p>
    <w:p w14:paraId="155B104E" w14:textId="77777777" w:rsidR="00FA6404" w:rsidRPr="00FA6404" w:rsidRDefault="00FA6404" w:rsidP="00FA6404">
      <w:pPr>
        <w:jc w:val="both"/>
        <w:rPr>
          <w:rFonts w:ascii="Tahoma" w:hAnsi="Tahoma" w:cs="Tahoma"/>
          <w:iCs/>
          <w:sz w:val="22"/>
          <w:szCs w:val="22"/>
        </w:rPr>
      </w:pPr>
    </w:p>
    <w:p w14:paraId="618D4A83" w14:textId="04DD3882"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FA6404" w:rsidRDefault="00FA6404" w:rsidP="00FA6404">
      <w:pPr>
        <w:jc w:val="both"/>
        <w:rPr>
          <w:rFonts w:ascii="Tahoma" w:hAnsi="Tahoma" w:cs="Tahoma"/>
          <w:iCs/>
          <w:sz w:val="22"/>
          <w:szCs w:val="22"/>
        </w:rPr>
      </w:pPr>
    </w:p>
    <w:p w14:paraId="6A7A200E" w14:textId="3E1F50B9"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The winning bidder is required to use the SVP throughout the contract period to allow for contract management of Social Value KPIs and commitments.</w:t>
      </w:r>
    </w:p>
    <w:p w14:paraId="6A2CAC19" w14:textId="77777777" w:rsidR="00FA6404" w:rsidRPr="00FA6404" w:rsidRDefault="00FA6404" w:rsidP="00FA6404">
      <w:pPr>
        <w:jc w:val="both"/>
        <w:rPr>
          <w:rFonts w:ascii="Tahoma" w:hAnsi="Tahoma" w:cs="Tahoma"/>
          <w:iCs/>
          <w:sz w:val="22"/>
          <w:szCs w:val="22"/>
        </w:rPr>
      </w:pPr>
    </w:p>
    <w:p w14:paraId="797625F0" w14:textId="192E605A" w:rsidR="00B81E2C" w:rsidRDefault="00FA6404" w:rsidP="00FA6404">
      <w:pPr>
        <w:jc w:val="both"/>
        <w:rPr>
          <w:rFonts w:ascii="Tahoma" w:hAnsi="Tahoma" w:cs="Tahoma"/>
          <w:iCs/>
          <w:sz w:val="22"/>
          <w:szCs w:val="22"/>
        </w:rPr>
      </w:pPr>
      <w:r w:rsidRPr="00FA6404">
        <w:rPr>
          <w:rFonts w:ascii="Tahoma" w:hAnsi="Tahoma" w:cs="Tahoma"/>
          <w:iCs/>
          <w:sz w:val="22"/>
          <w:szCs w:val="22"/>
        </w:rPr>
        <w:t xml:space="preserve">The SVP is free to bidders at the bidding stage of this Request for </w:t>
      </w:r>
      <w:r w:rsidR="008B0B65">
        <w:rPr>
          <w:rFonts w:ascii="Tahoma" w:hAnsi="Tahoma" w:cs="Tahoma"/>
          <w:iCs/>
          <w:sz w:val="22"/>
          <w:szCs w:val="22"/>
        </w:rPr>
        <w:t>Tender</w:t>
      </w:r>
      <w:r w:rsidRPr="00FA6404">
        <w:rPr>
          <w:rFonts w:ascii="Tahoma" w:hAnsi="Tahoma" w:cs="Tahoma"/>
          <w:iCs/>
          <w:sz w:val="22"/>
          <w:szCs w:val="22"/>
        </w:rPr>
        <w:t xml:space="preserve">. There is no charge to bidders unless they are successful in terms of this Request for </w:t>
      </w:r>
      <w:r w:rsidR="008B0B65">
        <w:rPr>
          <w:rFonts w:ascii="Tahoma" w:hAnsi="Tahoma" w:cs="Tahoma"/>
          <w:iCs/>
          <w:sz w:val="22"/>
          <w:szCs w:val="22"/>
        </w:rPr>
        <w:t>Tender</w:t>
      </w:r>
      <w:r w:rsidRPr="00FA6404">
        <w:rPr>
          <w:rFonts w:ascii="Tahoma" w:hAnsi="Tahoma" w:cs="Tahoma"/>
          <w:iCs/>
          <w:sz w:val="22"/>
          <w:szCs w:val="22"/>
        </w:rPr>
        <w:t>. The winning bidder will be required to contract directly with the SVP who will provide the following services:</w:t>
      </w:r>
    </w:p>
    <w:p w14:paraId="77E69DB3"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Online account with SVP to allow contract management and project reporting account;</w:t>
      </w:r>
    </w:p>
    <w:p w14:paraId="653CE4B2"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Technical support with data entry (e.g. access and functionality issues);</w:t>
      </w:r>
    </w:p>
    <w:p w14:paraId="6C1E667D"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Confirmation of evidence required to satisfy requirements;</w:t>
      </w:r>
    </w:p>
    <w:p w14:paraId="654EC3D7"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Quarterly reports showing progress against targets;</w:t>
      </w:r>
    </w:p>
    <w:p w14:paraId="19BC07D1" w14:textId="77777777" w:rsidR="004672B0" w:rsidRPr="00ED4CF9" w:rsidRDefault="004672B0" w:rsidP="00DE703D">
      <w:pPr>
        <w:pStyle w:val="ListParagraph"/>
        <w:numPr>
          <w:ilvl w:val="0"/>
          <w:numId w:val="46"/>
        </w:numPr>
        <w:tabs>
          <w:tab w:val="left" w:pos="0"/>
        </w:tabs>
        <w:ind w:left="993"/>
        <w:jc w:val="both"/>
        <w:rPr>
          <w:rFonts w:ascii="Tahoma" w:hAnsi="Tahoma" w:cs="Tahoma"/>
          <w:sz w:val="22"/>
          <w:szCs w:val="22"/>
        </w:rPr>
      </w:pPr>
      <w:r w:rsidRPr="00ED4CF9">
        <w:rPr>
          <w:rFonts w:ascii="Tahoma" w:hAnsi="Tahoma" w:cs="Tahoma"/>
          <w:sz w:val="22"/>
          <w:szCs w:val="22"/>
        </w:rPr>
        <w:t>End of project summary report and case study;</w:t>
      </w:r>
    </w:p>
    <w:p w14:paraId="7251A9CC" w14:textId="77777777" w:rsidR="00B81E2C" w:rsidRDefault="00B81E2C" w:rsidP="005835EF">
      <w:pPr>
        <w:jc w:val="both"/>
        <w:rPr>
          <w:rFonts w:ascii="Tahoma" w:hAnsi="Tahoma" w:cs="Tahoma"/>
          <w:iCs/>
          <w:sz w:val="22"/>
          <w:szCs w:val="22"/>
        </w:rPr>
      </w:pPr>
    </w:p>
    <w:p w14:paraId="1096169D" w14:textId="48AD6592" w:rsidR="00B81E2C" w:rsidRDefault="004A4BFE" w:rsidP="005835EF">
      <w:pPr>
        <w:jc w:val="both"/>
        <w:rPr>
          <w:rFonts w:ascii="Tahoma" w:hAnsi="Tahoma" w:cs="Tahoma"/>
          <w:iCs/>
          <w:sz w:val="22"/>
          <w:szCs w:val="22"/>
        </w:rPr>
      </w:pPr>
      <w:r w:rsidRPr="004A4BFE">
        <w:rPr>
          <w:rFonts w:ascii="Tahoma" w:hAnsi="Tahoma" w:cs="Tahoma"/>
          <w:iCs/>
          <w:sz w:val="22"/>
          <w:szCs w:val="22"/>
        </w:rPr>
        <w:t xml:space="preserve">The winning bidder will be invoiced directly by the SVP upon award according to the table </w:t>
      </w:r>
      <w:r w:rsidR="000A16E4" w:rsidRPr="004A4BFE">
        <w:rPr>
          <w:rFonts w:ascii="Tahoma" w:hAnsi="Tahoma" w:cs="Tahoma"/>
          <w:iCs/>
          <w:sz w:val="22"/>
          <w:szCs w:val="22"/>
        </w:rPr>
        <w:t>below and</w:t>
      </w:r>
      <w:r w:rsidRPr="004A4BFE">
        <w:rPr>
          <w:rFonts w:ascii="Tahoma" w:hAnsi="Tahoma" w:cs="Tahoma"/>
          <w:iCs/>
          <w:sz w:val="22"/>
          <w:szCs w:val="22"/>
        </w:rPr>
        <w:t xml:space="preserve">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Default="004672B0" w:rsidP="005835EF">
      <w:pPr>
        <w:jc w:val="both"/>
        <w:rPr>
          <w:rFonts w:ascii="Tahoma" w:hAnsi="Tahoma" w:cs="Tahoma"/>
          <w:iCs/>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824DBC"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824DBC" w:rsidRDefault="00A4523F" w:rsidP="008605BC">
            <w:pPr>
              <w:rPr>
                <w:rFonts w:ascii="Calibri" w:eastAsia="Calibri" w:hAnsi="Calibri" w:cs="Calibri"/>
                <w:sz w:val="22"/>
                <w:szCs w:val="22"/>
              </w:rPr>
            </w:pPr>
            <w:r w:rsidRPr="00824DBC">
              <w:rPr>
                <w:rFonts w:ascii="Calibri Light" w:eastAsia="Calibri" w:hAnsi="Calibri Light" w:cs="Calibri Light"/>
                <w:b/>
                <w:bCs/>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&gt;£3.35m</w:t>
            </w:r>
          </w:p>
        </w:tc>
      </w:tr>
      <w:tr w:rsidR="00A4523F" w:rsidRPr="00824DBC"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824DBC" w:rsidRDefault="00A4523F" w:rsidP="008605BC">
            <w:pPr>
              <w:rPr>
                <w:rFonts w:ascii="Calibri" w:eastAsia="Calibri" w:hAnsi="Calibri" w:cs="Calibri"/>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r>
      <w:tr w:rsidR="00A4523F" w:rsidRPr="00824DBC"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£7,500</w:t>
            </w:r>
          </w:p>
        </w:tc>
      </w:tr>
    </w:tbl>
    <w:p w14:paraId="3A641E39" w14:textId="77777777" w:rsidR="00A61A49" w:rsidRDefault="00A61A49" w:rsidP="00A61A49">
      <w:pPr>
        <w:jc w:val="center"/>
        <w:rPr>
          <w:rFonts w:ascii="Calibri Light" w:hAnsi="Calibri Light" w:cs="Calibri Light"/>
        </w:rPr>
      </w:pPr>
    </w:p>
    <w:p w14:paraId="202066BB" w14:textId="73F5DE75" w:rsidR="00A61A49" w:rsidRDefault="00A61A49" w:rsidP="00A61A49">
      <w:pPr>
        <w:jc w:val="center"/>
        <w:rPr>
          <w:rFonts w:ascii="Calibri Light" w:hAnsi="Calibri Light" w:cs="Calibri Light"/>
          <w:b/>
        </w:rPr>
      </w:pPr>
      <w:r>
        <w:rPr>
          <w:rFonts w:ascii="Calibri Light" w:hAnsi="Calibri Light" w:cs="Calibri Light"/>
        </w:rPr>
        <w:t>Worked examples: Based on (0.15%)</w:t>
      </w:r>
    </w:p>
    <w:p w14:paraId="1611E409" w14:textId="77777777" w:rsidR="00A61A49" w:rsidRDefault="00A61A49" w:rsidP="00A61A49">
      <w:pPr>
        <w:jc w:val="center"/>
        <w:rPr>
          <w:rFonts w:ascii="Calibri Light" w:hAnsi="Calibri Light" w:cs="Calibri Light"/>
        </w:rPr>
      </w:pPr>
      <w:r>
        <w:rPr>
          <w:rFonts w:ascii="Calibri Light" w:hAnsi="Calibri Light" w:cs="Calibri Light"/>
        </w:rPr>
        <w:t>Example A:</w:t>
      </w:r>
    </w:p>
    <w:p w14:paraId="4765E76A" w14:textId="77777777" w:rsidR="00A61A49" w:rsidRDefault="00A61A49" w:rsidP="00A61A49">
      <w:pPr>
        <w:jc w:val="center"/>
        <w:rPr>
          <w:rFonts w:ascii="Calibri Light" w:hAnsi="Calibri Light" w:cs="Calibri Light"/>
        </w:rPr>
      </w:pPr>
      <w:r>
        <w:rPr>
          <w:rFonts w:ascii="Calibri Light" w:hAnsi="Calibri Light" w:cs="Calibri Light"/>
        </w:rPr>
        <w:t>The total contract value is £800,000 for a project/contract duration of 2 years:</w:t>
      </w:r>
    </w:p>
    <w:p w14:paraId="2B6BA58D"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£2,400</w:t>
      </w:r>
    </w:p>
    <w:p w14:paraId="5BBAD61B"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£800,000 x 0.15%. = £1200 per annum,</w:t>
      </w:r>
    </w:p>
    <w:p w14:paraId="29B4B961"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 x 2 years = £2,400</w:t>
      </w:r>
    </w:p>
    <w:p w14:paraId="1538837A" w14:textId="77777777" w:rsidR="00A61A49" w:rsidRDefault="00A61A49" w:rsidP="00A61A49">
      <w:pPr>
        <w:pStyle w:val="xxmsonormal"/>
        <w:jc w:val="center"/>
        <w:rPr>
          <w:rFonts w:ascii="Calibri Light" w:hAnsi="Calibri Light" w:cs="Calibri Light"/>
        </w:rPr>
      </w:pPr>
    </w:p>
    <w:p w14:paraId="34188C81" w14:textId="77777777" w:rsidR="00A61A49" w:rsidRPr="00CB1CFD" w:rsidRDefault="00A61A49" w:rsidP="00A61A49">
      <w:pPr>
        <w:pStyle w:val="xxmsonormal"/>
        <w:jc w:val="center"/>
        <w:rPr>
          <w:rFonts w:ascii="Calibri Light" w:hAnsi="Calibri Light" w:cs="Calibri Light"/>
          <w:b/>
          <w:bCs/>
        </w:rPr>
      </w:pPr>
      <w:r w:rsidRPr="00CB1CFD">
        <w:rPr>
          <w:rFonts w:ascii="Calibri Light" w:hAnsi="Calibri Light" w:cs="Calibri Light"/>
          <w:b/>
          <w:bCs/>
        </w:rPr>
        <w:t>Worked example based on fixed annual fee</w:t>
      </w:r>
    </w:p>
    <w:p w14:paraId="2CD2F8A5" w14:textId="77777777" w:rsidR="00A61A49" w:rsidRDefault="00A61A49" w:rsidP="00A61A49">
      <w:pPr>
        <w:jc w:val="center"/>
        <w:rPr>
          <w:rFonts w:ascii="Calibri Light" w:hAnsi="Calibri Light" w:cs="Calibri Light"/>
        </w:rPr>
      </w:pPr>
      <w:r>
        <w:rPr>
          <w:rFonts w:ascii="Calibri Light" w:hAnsi="Calibri Light" w:cs="Calibri Light"/>
        </w:rPr>
        <w:t>Example B:</w:t>
      </w:r>
    </w:p>
    <w:p w14:paraId="3499AC3B" w14:textId="77777777" w:rsidR="00A61A49" w:rsidRDefault="00A61A49" w:rsidP="00A61A49">
      <w:pPr>
        <w:jc w:val="center"/>
        <w:rPr>
          <w:rFonts w:ascii="Calibri Light" w:hAnsi="Calibri Light" w:cs="Calibri Light"/>
        </w:rPr>
      </w:pPr>
      <w:r>
        <w:rPr>
          <w:rFonts w:ascii="Calibri Light" w:hAnsi="Calibri Light" w:cs="Calibri Light"/>
        </w:rPr>
        <w:t>The total contract value is £5,000,000 for a project/contract duration of 2 years:</w:t>
      </w:r>
    </w:p>
    <w:p w14:paraId="0671288E"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£15,000:</w:t>
      </w:r>
    </w:p>
    <w:p w14:paraId="3E2D9040" w14:textId="77777777" w:rsidR="00A61A49" w:rsidRPr="00BE71C4" w:rsidRDefault="00A61A49" w:rsidP="00A61A49">
      <w:pPr>
        <w:jc w:val="center"/>
        <w:rPr>
          <w:rFonts w:ascii="Calibri Light" w:hAnsi="Calibri Light" w:cs="Calibri Light"/>
          <w:b/>
          <w:bCs/>
        </w:rPr>
      </w:pPr>
      <w:r>
        <w:rPr>
          <w:rFonts w:ascii="Calibri Light" w:hAnsi="Calibri Light" w:cs="Calibri Light"/>
          <w:b/>
          <w:bCs/>
          <w:i/>
          <w:iCs/>
        </w:rPr>
        <w:t>Y</w:t>
      </w:r>
      <w:r w:rsidRPr="00BE71C4">
        <w:rPr>
          <w:rFonts w:ascii="Calibri Light" w:hAnsi="Calibri Light" w:cs="Calibri Light"/>
          <w:b/>
          <w:bCs/>
          <w:i/>
          <w:iCs/>
        </w:rPr>
        <w:t>ear 1</w:t>
      </w:r>
      <w:r>
        <w:rPr>
          <w:rFonts w:ascii="Calibri Light" w:hAnsi="Calibri Light" w:cs="Calibri Light"/>
          <w:b/>
          <w:bCs/>
          <w:i/>
          <w:iCs/>
        </w:rPr>
        <w:t xml:space="preserve"> = £7,500</w:t>
      </w:r>
    </w:p>
    <w:p w14:paraId="7503B7B8"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Year 2 = £7,500</w:t>
      </w:r>
    </w:p>
    <w:p w14:paraId="2AAC1132" w14:textId="77777777" w:rsidR="00A61A49" w:rsidRPr="00A83B75" w:rsidRDefault="00A61A49" w:rsidP="00A61A49">
      <w:pPr>
        <w:pStyle w:val="xxmsonormal"/>
        <w:jc w:val="center"/>
        <w:rPr>
          <w:rFonts w:ascii="Calibri Light" w:hAnsi="Calibri Light" w:cs="Calibri Light"/>
          <w:i/>
          <w:iCs/>
        </w:rPr>
      </w:pPr>
      <w:r>
        <w:rPr>
          <w:rFonts w:ascii="Calibri Light" w:hAnsi="Calibri Light" w:cs="Calibri Light"/>
          <w:i/>
          <w:iCs/>
        </w:rPr>
        <w:t>Total = £15,00</w:t>
      </w:r>
    </w:p>
    <w:p w14:paraId="2886BB9D" w14:textId="77777777" w:rsidR="004672B0" w:rsidRDefault="004672B0" w:rsidP="005835EF">
      <w:pPr>
        <w:jc w:val="both"/>
        <w:rPr>
          <w:rFonts w:ascii="Tahoma" w:hAnsi="Tahoma" w:cs="Tahoma"/>
          <w:iCs/>
          <w:sz w:val="22"/>
          <w:szCs w:val="22"/>
        </w:rPr>
      </w:pPr>
    </w:p>
    <w:p w14:paraId="6D1C4F75" w14:textId="68075037" w:rsidR="00AA26A4" w:rsidRPr="00AA26A4" w:rsidRDefault="00AA26A4" w:rsidP="00AA26A4">
      <w:pPr>
        <w:jc w:val="both"/>
        <w:rPr>
          <w:rFonts w:ascii="Tahoma" w:hAnsi="Tahoma" w:cs="Tahoma"/>
          <w:iCs/>
          <w:sz w:val="22"/>
          <w:szCs w:val="22"/>
        </w:rPr>
      </w:pPr>
      <w:r w:rsidRPr="00AA26A4">
        <w:rPr>
          <w:rFonts w:ascii="Tahoma" w:hAnsi="Tahoma" w:cs="Tahoma"/>
          <w:iCs/>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AA26A4" w:rsidRDefault="00AA26A4" w:rsidP="00AA26A4">
      <w:pPr>
        <w:jc w:val="both"/>
        <w:rPr>
          <w:rFonts w:ascii="Tahoma" w:hAnsi="Tahoma" w:cs="Tahoma"/>
          <w:iCs/>
          <w:sz w:val="22"/>
          <w:szCs w:val="22"/>
        </w:rPr>
      </w:pPr>
    </w:p>
    <w:p w14:paraId="28B181C3" w14:textId="538E1ED9" w:rsidR="004672B0" w:rsidRPr="00477FD9" w:rsidRDefault="00AA26A4" w:rsidP="00AA26A4">
      <w:pPr>
        <w:jc w:val="both"/>
        <w:rPr>
          <w:rFonts w:ascii="Tahoma" w:hAnsi="Tahoma" w:cs="Tahoma"/>
          <w:iCs/>
          <w:sz w:val="22"/>
          <w:szCs w:val="22"/>
        </w:rPr>
      </w:pPr>
      <w:r w:rsidRPr="00AA26A4">
        <w:rPr>
          <w:rFonts w:ascii="Tahoma" w:hAnsi="Tahoma" w:cs="Tahoma"/>
          <w:iCs/>
          <w:sz w:val="22"/>
          <w:szCs w:val="22"/>
        </w:rPr>
        <w:t xml:space="preserve">Any successful Bidder that refuses to contract, renew any contract, or terminates their contract with the SVP at any point before contract commencement or during the contract term will be considered </w:t>
      </w:r>
      <w:r w:rsidRPr="00AA26A4">
        <w:rPr>
          <w:rFonts w:ascii="Tahoma" w:hAnsi="Tahoma" w:cs="Tahoma"/>
          <w:iCs/>
          <w:sz w:val="22"/>
          <w:szCs w:val="22"/>
        </w:rPr>
        <w:lastRenderedPageBreak/>
        <w:t>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3" w:name="_Hlk131664804"/>
      <w:r w:rsidRPr="00831A4C">
        <w:rPr>
          <w:rFonts w:ascii="Tahoma" w:hAnsi="Tahoma" w:cs="Tahoma"/>
          <w:iCs/>
          <w:sz w:val="22"/>
          <w:szCs w:val="22"/>
        </w:rPr>
        <w:t xml:space="preserve">the </w:t>
      </w:r>
      <w:bookmarkEnd w:id="3"/>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4"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4"/>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00831A4C">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676269F0" w14:textId="77777777" w:rsidR="00A660EF" w:rsidRDefault="00A660EF" w:rsidP="00932906">
      <w:pPr>
        <w:jc w:val="both"/>
        <w:rPr>
          <w:rFonts w:ascii="Tahoma" w:hAnsi="Tahoma" w:cs="Tahoma"/>
          <w:sz w:val="22"/>
          <w:szCs w:val="22"/>
        </w:rPr>
      </w:pPr>
    </w:p>
    <w:p w14:paraId="7ED86C67" w14:textId="4F3356CC" w:rsidR="005835EF" w:rsidRPr="000A184E" w:rsidRDefault="005835EF" w:rsidP="005835EF">
      <w:pPr>
        <w:rPr>
          <w:rFonts w:ascii="Tahoma" w:hAnsi="Tahoma" w:cs="Tahoma"/>
          <w:b/>
          <w:sz w:val="22"/>
          <w:szCs w:val="22"/>
        </w:rPr>
      </w:pPr>
      <w:r w:rsidRPr="000A184E">
        <w:rPr>
          <w:rFonts w:ascii="Tahoma" w:hAnsi="Tahoma" w:cs="Tahoma"/>
          <w:b/>
          <w:sz w:val="22"/>
          <w:szCs w:val="22"/>
        </w:rPr>
        <w:t>Real Living Wage</w:t>
      </w:r>
    </w:p>
    <w:p w14:paraId="5576EC66" w14:textId="77777777" w:rsidR="0066736D" w:rsidRDefault="0066736D" w:rsidP="000A184E">
      <w:pPr>
        <w:jc w:val="both"/>
        <w:rPr>
          <w:rFonts w:ascii="Tahoma" w:hAnsi="Tahoma" w:cs="Tahoma"/>
          <w:bCs/>
          <w:sz w:val="22"/>
          <w:szCs w:val="22"/>
        </w:rPr>
      </w:pPr>
      <w:r w:rsidRPr="0090386E">
        <w:rPr>
          <w:rFonts w:ascii="Tahoma" w:hAnsi="Tahoma" w:cs="Tahoma"/>
          <w:bCs/>
          <w:sz w:val="22"/>
          <w:szCs w:val="22"/>
        </w:rPr>
        <w:t>In accordance with STAR and our partners aspirations and objectives, and our obligations under the Public Services (Social Value Act) 2012 we commend the adoption of the R</w:t>
      </w:r>
      <w:r>
        <w:rPr>
          <w:rFonts w:ascii="Tahoma" w:hAnsi="Tahoma" w:cs="Tahoma"/>
          <w:bCs/>
          <w:sz w:val="22"/>
          <w:szCs w:val="22"/>
        </w:rPr>
        <w:t xml:space="preserve">eal </w:t>
      </w:r>
      <w:r w:rsidRPr="0090386E">
        <w:rPr>
          <w:rFonts w:ascii="Tahoma" w:hAnsi="Tahoma" w:cs="Tahoma"/>
          <w:bCs/>
          <w:sz w:val="22"/>
          <w:szCs w:val="22"/>
        </w:rPr>
        <w:t>L</w:t>
      </w:r>
      <w:r>
        <w:rPr>
          <w:rFonts w:ascii="Tahoma" w:hAnsi="Tahoma" w:cs="Tahoma"/>
          <w:bCs/>
          <w:sz w:val="22"/>
          <w:szCs w:val="22"/>
        </w:rPr>
        <w:t xml:space="preserve">iving </w:t>
      </w:r>
      <w:r w:rsidRPr="0090386E">
        <w:rPr>
          <w:rFonts w:ascii="Tahoma" w:hAnsi="Tahoma" w:cs="Tahoma"/>
          <w:bCs/>
          <w:sz w:val="22"/>
          <w:szCs w:val="22"/>
        </w:rPr>
        <w:t>W</w:t>
      </w:r>
      <w:r>
        <w:rPr>
          <w:rFonts w:ascii="Tahoma" w:hAnsi="Tahoma" w:cs="Tahoma"/>
          <w:bCs/>
          <w:sz w:val="22"/>
          <w:szCs w:val="22"/>
        </w:rPr>
        <w:t>age (RLW)</w:t>
      </w:r>
      <w:r w:rsidRPr="0090386E">
        <w:rPr>
          <w:rFonts w:ascii="Tahoma" w:hAnsi="Tahoma" w:cs="Tahoma"/>
          <w:bCs/>
          <w:sz w:val="22"/>
          <w:szCs w:val="22"/>
        </w:rPr>
        <w:t xml:space="preserve"> to our contractors and suppliers.</w:t>
      </w:r>
    </w:p>
    <w:p w14:paraId="4E57E171" w14:textId="77777777" w:rsidR="0066736D" w:rsidRPr="00EE6F29" w:rsidRDefault="0066736D" w:rsidP="000A184E">
      <w:pPr>
        <w:jc w:val="both"/>
        <w:rPr>
          <w:rFonts w:ascii="Tahoma" w:hAnsi="Tahoma" w:cs="Tahoma"/>
          <w:bCs/>
          <w:sz w:val="22"/>
          <w:szCs w:val="22"/>
        </w:rPr>
      </w:pPr>
    </w:p>
    <w:p w14:paraId="1C708478" w14:textId="77777777" w:rsidR="0066736D" w:rsidRPr="00EE6F29" w:rsidRDefault="0066736D" w:rsidP="000A184E">
      <w:pPr>
        <w:jc w:val="both"/>
        <w:rPr>
          <w:rFonts w:ascii="Tahoma" w:hAnsi="Tahoma" w:cs="Tahoma"/>
          <w:bCs/>
          <w:sz w:val="22"/>
          <w:szCs w:val="22"/>
        </w:rPr>
      </w:pPr>
      <w:r w:rsidRPr="00EE6F29">
        <w:rPr>
          <w:rFonts w:ascii="Tahoma" w:hAnsi="Tahoma" w:cs="Tahoma"/>
          <w:bCs/>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2396AFF6" w14:textId="77777777" w:rsidR="0066736D" w:rsidRDefault="0066736D" w:rsidP="0066736D">
      <w:pPr>
        <w:pStyle w:val="style50"/>
        <w:tabs>
          <w:tab w:val="clear" w:pos="360"/>
        </w:tabs>
        <w:rPr>
          <w:i/>
          <w:color w:val="0070C0"/>
          <w:sz w:val="22"/>
          <w:szCs w:val="22"/>
        </w:rPr>
      </w:pPr>
    </w:p>
    <w:p w14:paraId="2EA05DD4" w14:textId="77777777" w:rsidR="0066736D" w:rsidRPr="00A97BC2" w:rsidRDefault="0066736D" w:rsidP="000A184E">
      <w:pPr>
        <w:jc w:val="both"/>
        <w:rPr>
          <w:rFonts w:ascii="Tahoma" w:hAnsi="Tahoma" w:cs="Tahoma"/>
          <w:bCs/>
          <w:sz w:val="22"/>
          <w:szCs w:val="22"/>
        </w:rPr>
      </w:pPr>
      <w:r w:rsidRPr="00A97BC2">
        <w:rPr>
          <w:rFonts w:ascii="Tahoma" w:hAnsi="Tahoma" w:cs="Tahoma"/>
          <w:bCs/>
          <w:sz w:val="22"/>
          <w:szCs w:val="22"/>
        </w:rPr>
        <w:t xml:space="preserve">Building on the Councils commitment to Social Value the Council has achieved member status of the </w:t>
      </w:r>
      <w:hyperlink r:id="rId29" w:history="1">
        <w:r w:rsidRPr="00A97BC2">
          <w:rPr>
            <w:rStyle w:val="Hyperlink"/>
            <w:rFonts w:ascii="Tahoma" w:hAnsi="Tahoma" w:cs="Tahoma"/>
            <w:bCs/>
            <w:sz w:val="22"/>
            <w:szCs w:val="22"/>
          </w:rPr>
          <w:t>Greater Manchester Good Employer Charter</w:t>
        </w:r>
      </w:hyperlink>
      <w:r w:rsidRPr="00A97BC2">
        <w:rPr>
          <w:rFonts w:ascii="Tahoma" w:hAnsi="Tahoma" w:cs="Tahoma"/>
          <w:bCs/>
          <w:sz w:val="22"/>
          <w:szCs w:val="22"/>
        </w:rPr>
        <w:t xml:space="preserve">. </w:t>
      </w:r>
    </w:p>
    <w:p w14:paraId="593C61DC" w14:textId="77777777" w:rsidR="0066736D" w:rsidRDefault="0066736D" w:rsidP="0066736D">
      <w:pPr>
        <w:rPr>
          <w:rFonts w:ascii="Tahoma" w:hAnsi="Tahoma" w:cs="Tahoma"/>
          <w:bCs/>
          <w:sz w:val="22"/>
          <w:szCs w:val="22"/>
          <w:highlight w:val="yellow"/>
        </w:rPr>
      </w:pPr>
    </w:p>
    <w:p w14:paraId="1B264ABC" w14:textId="77777777" w:rsidR="0066736D" w:rsidRPr="00A97BC2" w:rsidRDefault="0066736D" w:rsidP="000A184E">
      <w:pPr>
        <w:jc w:val="both"/>
        <w:rPr>
          <w:rFonts w:ascii="Tahoma" w:hAnsi="Tahoma" w:cs="Tahoma"/>
          <w:bCs/>
          <w:sz w:val="22"/>
          <w:szCs w:val="22"/>
        </w:rPr>
      </w:pPr>
      <w:r w:rsidRPr="00A97BC2">
        <w:rPr>
          <w:rFonts w:ascii="Tahoma" w:hAnsi="Tahoma" w:cs="Tahoma"/>
          <w:bCs/>
          <w:sz w:val="22"/>
          <w:szCs w:val="22"/>
        </w:rPr>
        <w:t xml:space="preserve">The Council has been accredited as a Real Living Wage Employer by the </w:t>
      </w:r>
      <w:hyperlink r:id="rId30" w:history="1">
        <w:r w:rsidRPr="00A97BC2">
          <w:rPr>
            <w:rStyle w:val="Hyperlink"/>
            <w:rFonts w:ascii="Tahoma" w:hAnsi="Tahoma" w:cs="Tahoma"/>
            <w:bCs/>
            <w:sz w:val="22"/>
            <w:szCs w:val="22"/>
          </w:rPr>
          <w:t>Living Wage Foundation</w:t>
        </w:r>
      </w:hyperlink>
      <w:r w:rsidRPr="00A97BC2">
        <w:rPr>
          <w:rFonts w:ascii="Tahoma" w:hAnsi="Tahoma" w:cs="Tahoma"/>
          <w:bCs/>
          <w:sz w:val="22"/>
          <w:szCs w:val="22"/>
        </w:rPr>
        <w:t>.</w:t>
      </w:r>
    </w:p>
    <w:p w14:paraId="270DC7D8" w14:textId="77777777" w:rsidR="0066736D" w:rsidRDefault="0066736D" w:rsidP="0066736D">
      <w:pPr>
        <w:pStyle w:val="style50"/>
        <w:tabs>
          <w:tab w:val="clear" w:pos="360"/>
        </w:tabs>
        <w:rPr>
          <w:i/>
          <w:color w:val="0070C0"/>
          <w:sz w:val="22"/>
          <w:szCs w:val="22"/>
        </w:rPr>
      </w:pPr>
    </w:p>
    <w:p w14:paraId="502A504F" w14:textId="77777777" w:rsidR="0066736D" w:rsidRPr="00A97BC2" w:rsidRDefault="0066736D" w:rsidP="000A184E">
      <w:pPr>
        <w:jc w:val="both"/>
        <w:rPr>
          <w:rFonts w:ascii="Tahoma" w:hAnsi="Tahoma" w:cs="Tahoma"/>
          <w:bCs/>
          <w:sz w:val="22"/>
          <w:szCs w:val="22"/>
        </w:rPr>
      </w:pPr>
      <w:r w:rsidRPr="00A97BC2">
        <w:rPr>
          <w:rFonts w:ascii="Tahoma" w:hAnsi="Tahoma" w:cs="Tahoma"/>
          <w:bCs/>
          <w:sz w:val="22"/>
          <w:szCs w:val="22"/>
        </w:rPr>
        <w:t>Services contracts with workers who work on the Council’s contract for a minimum of two hours a day (on any day of the week) for at least eight weeks are in scope.</w:t>
      </w:r>
    </w:p>
    <w:p w14:paraId="0257CC9B" w14:textId="77777777" w:rsidR="0066736D" w:rsidRPr="009B1686" w:rsidRDefault="0066736D" w:rsidP="000A184E">
      <w:pPr>
        <w:jc w:val="both"/>
        <w:rPr>
          <w:rFonts w:ascii="Tahoma" w:hAnsi="Tahoma" w:cs="Tahoma"/>
          <w:bCs/>
          <w:sz w:val="22"/>
          <w:szCs w:val="22"/>
          <w:highlight w:val="yellow"/>
        </w:rPr>
      </w:pPr>
    </w:p>
    <w:p w14:paraId="7D510AFB" w14:textId="77777777" w:rsidR="0066736D" w:rsidRPr="00A97BC2" w:rsidRDefault="0066736D" w:rsidP="000A184E">
      <w:pPr>
        <w:jc w:val="both"/>
        <w:rPr>
          <w:rFonts w:ascii="Tahoma" w:hAnsi="Tahoma" w:cs="Tahoma"/>
          <w:bCs/>
          <w:sz w:val="22"/>
          <w:szCs w:val="22"/>
        </w:rPr>
      </w:pPr>
      <w:r w:rsidRPr="00A97BC2">
        <w:rPr>
          <w:rFonts w:ascii="Tahoma" w:hAnsi="Tahoma" w:cs="Tahoma"/>
          <w:bCs/>
          <w:sz w:val="22"/>
          <w:szCs w:val="22"/>
        </w:rPr>
        <w:t>As well as paying at least the RLW to their direct employees, accredited employers must also work towards payment of the rate to staff employed by contractors working for the organisation.  We are therefore required to provide information relating to our suppliers’ payment of the Real Living Wage to their employees and as such any successful suppliers are required to provide relevant details on request.</w:t>
      </w:r>
    </w:p>
    <w:p w14:paraId="291F33A0" w14:textId="77777777" w:rsidR="0066736D" w:rsidRPr="00A97BC2" w:rsidRDefault="0066736D" w:rsidP="0066736D">
      <w:pPr>
        <w:rPr>
          <w:rFonts w:ascii="Tahoma" w:hAnsi="Tahoma" w:cs="Tahoma"/>
          <w:bCs/>
          <w:sz w:val="22"/>
          <w:szCs w:val="22"/>
        </w:rPr>
      </w:pPr>
    </w:p>
    <w:p w14:paraId="2D0C5605" w14:textId="77777777" w:rsidR="0066736D" w:rsidRDefault="0066736D" w:rsidP="000A184E">
      <w:pPr>
        <w:jc w:val="both"/>
        <w:rPr>
          <w:rFonts w:ascii="Tahoma" w:hAnsi="Tahoma" w:cs="Tahoma"/>
          <w:sz w:val="22"/>
          <w:szCs w:val="22"/>
        </w:rPr>
      </w:pPr>
      <w:r w:rsidRPr="00A97BC2">
        <w:rPr>
          <w:rFonts w:ascii="Tahoma" w:hAnsi="Tahoma" w:cs="Tahoma"/>
          <w:bCs/>
          <w:sz w:val="22"/>
          <w:szCs w:val="22"/>
        </w:rPr>
        <w:t xml:space="preserve">In accordance with the Council’s accreditation as a RLW organisation, and its commitment to reducing in-work poverty, you are required to confirm that employees engaged in the delivery of this contract and within the scope set out are paid at least the </w:t>
      </w:r>
      <w:hyperlink r:id="rId31" w:history="1">
        <w:r w:rsidRPr="00A97BC2">
          <w:rPr>
            <w:rStyle w:val="Hyperlink"/>
            <w:rFonts w:ascii="Tahoma" w:hAnsi="Tahoma" w:cs="Tahoma"/>
            <w:bCs/>
            <w:sz w:val="22"/>
            <w:szCs w:val="22"/>
          </w:rPr>
          <w:t>current Living Wage Foundation Rate</w:t>
        </w:r>
      </w:hyperlink>
      <w:r w:rsidRPr="00A97BC2">
        <w:rPr>
          <w:rFonts w:ascii="Tahoma" w:hAnsi="Tahoma" w:cs="Tahoma"/>
          <w:bCs/>
          <w:sz w:val="22"/>
          <w:szCs w:val="22"/>
        </w:rPr>
        <w:t xml:space="preserve"> and will be for the duration of the contract. Your confirmation should be recorded in Document 3A.</w:t>
      </w:r>
    </w:p>
    <w:p w14:paraId="73A8AE0A" w14:textId="77777777" w:rsidR="005835EF" w:rsidRDefault="005835EF" w:rsidP="00932906">
      <w:pPr>
        <w:jc w:val="both"/>
        <w:rPr>
          <w:rFonts w:ascii="Tahoma" w:hAnsi="Tahoma" w:cs="Tahoma"/>
          <w:sz w:val="22"/>
          <w:szCs w:val="22"/>
        </w:rPr>
      </w:pPr>
    </w:p>
    <w:p w14:paraId="00E24218" w14:textId="2B8DE2B2" w:rsidR="001D4F90" w:rsidRPr="00E521E9" w:rsidRDefault="001D4F90" w:rsidP="00527EB9">
      <w:pPr>
        <w:jc w:val="both"/>
        <w:rPr>
          <w:rFonts w:ascii="Tahoma" w:hAnsi="Tahoma" w:cs="Tahoma"/>
          <w:b/>
          <w:bCs/>
          <w:sz w:val="22"/>
          <w:szCs w:val="22"/>
        </w:rPr>
      </w:pPr>
      <w:r w:rsidRPr="00527EB9">
        <w:rPr>
          <w:rFonts w:ascii="Tahoma" w:hAnsi="Tahoma" w:cs="Tahoma"/>
          <w:b/>
          <w:sz w:val="22"/>
          <w:szCs w:val="22"/>
        </w:rPr>
        <w:t>Priority Account Service (PAS)</w:t>
      </w:r>
    </w:p>
    <w:p w14:paraId="3D230EFC" w14:textId="77777777" w:rsidR="001D4F90" w:rsidRPr="00E521E9" w:rsidRDefault="001D4F90" w:rsidP="001D4F90">
      <w:pPr>
        <w:jc w:val="both"/>
        <w:rPr>
          <w:rFonts w:ascii="Tahoma" w:hAnsi="Tahoma" w:cs="Tahoma"/>
          <w:bCs/>
          <w:i/>
          <w:iCs/>
          <w:color w:val="0070C0"/>
          <w:sz w:val="22"/>
          <w:szCs w:val="22"/>
          <w:highlight w:val="green"/>
          <w:lang w:val="en-US"/>
        </w:rPr>
      </w:pPr>
    </w:p>
    <w:p w14:paraId="0502C047" w14:textId="7F7FFB88" w:rsidR="001D4F90" w:rsidRPr="00E521E9" w:rsidRDefault="001D4F90" w:rsidP="001D4F90">
      <w:pPr>
        <w:spacing w:after="160" w:line="259" w:lineRule="auto"/>
        <w:jc w:val="both"/>
        <w:rPr>
          <w:rFonts w:ascii="Tahoma" w:eastAsia="Calibri" w:hAnsi="Tahoma" w:cs="Tahoma"/>
          <w:b/>
          <w:bCs/>
          <w:sz w:val="22"/>
          <w:szCs w:val="22"/>
          <w:u w:val="single"/>
          <w:lang w:val="en-US"/>
        </w:rPr>
      </w:pPr>
      <w:r w:rsidRPr="00E521E9">
        <w:rPr>
          <w:rFonts w:ascii="Tahoma" w:eastAsia="Calibri" w:hAnsi="Tahoma" w:cs="Tahoma"/>
          <w:b/>
          <w:bCs/>
          <w:sz w:val="22"/>
          <w:szCs w:val="22"/>
          <w:u w:val="single"/>
          <w:lang w:val="en-US"/>
        </w:rPr>
        <w:t xml:space="preserve">Introduction </w:t>
      </w:r>
      <w:r w:rsidRPr="00FF5351">
        <w:rPr>
          <w:rFonts w:ascii="Tahoma" w:eastAsia="Calibri" w:hAnsi="Tahoma" w:cs="Tahoma"/>
          <w:b/>
          <w:bCs/>
          <w:sz w:val="22"/>
          <w:szCs w:val="22"/>
          <w:u w:val="single"/>
          <w:lang w:val="en-US"/>
        </w:rPr>
        <w:t>to PAS scheme</w:t>
      </w:r>
    </w:p>
    <w:p w14:paraId="5597186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has reviewed and upgraded its payment processes with a view to achieving greater efficiency in paying its suppliers, and as such improving its relationship with them. As a result, the Council is offers its scheme to its suppliers.</w:t>
      </w:r>
    </w:p>
    <w:p w14:paraId="208FA1CD" w14:textId="77777777" w:rsidR="001D4F90" w:rsidRPr="00E521E9" w:rsidRDefault="001D4F90" w:rsidP="001D4F90">
      <w:pPr>
        <w:jc w:val="both"/>
        <w:rPr>
          <w:rFonts w:ascii="Tahoma" w:eastAsia="Calibri" w:hAnsi="Tahoma" w:cs="Tahoma"/>
          <w:sz w:val="22"/>
          <w:szCs w:val="22"/>
          <w:lang w:val="en-US"/>
        </w:rPr>
      </w:pPr>
      <w:r w:rsidRPr="00E521E9">
        <w:rPr>
          <w:rFonts w:ascii="Tahoma" w:eastAsia="Calibri" w:hAnsi="Tahoma" w:cs="Tahoma"/>
          <w:sz w:val="22"/>
          <w:szCs w:val="22"/>
          <w:lang w:val="en-US"/>
        </w:rPr>
        <w:t>The benefits of this to the Council’s suppliers are:</w:t>
      </w:r>
    </w:p>
    <w:p w14:paraId="413EF769" w14:textId="7D3E909D"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lastRenderedPageBreak/>
        <w:t xml:space="preserve">improved cash flow through early payment of their invoices by the Council – the Council’s target is to pay invoices </w:t>
      </w:r>
      <w:r w:rsidRPr="00527EB9">
        <w:rPr>
          <w:rFonts w:ascii="Tahoma" w:eastAsia="Calibri" w:hAnsi="Tahoma" w:cs="Tahoma"/>
          <w:sz w:val="22"/>
          <w:szCs w:val="22"/>
          <w:lang w:val="en-US"/>
        </w:rPr>
        <w:t>10</w:t>
      </w:r>
      <w:r w:rsidRPr="00E521E9">
        <w:rPr>
          <w:rFonts w:ascii="Tahoma" w:eastAsia="Calibri" w:hAnsi="Tahoma" w:cs="Tahoma"/>
          <w:sz w:val="22"/>
          <w:szCs w:val="22"/>
          <w:lang w:val="en-US"/>
        </w:rPr>
        <w:t xml:space="preserve"> days, or earlier, after the receipt of a valid invoice;</w:t>
      </w:r>
    </w:p>
    <w:p w14:paraId="27A64AFE"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increased efficiency of invoice processing via e-invoicing;</w:t>
      </w:r>
    </w:p>
    <w:p w14:paraId="3197AF91"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prioritised invoice processing and query resolution; and</w:t>
      </w:r>
    </w:p>
    <w:p w14:paraId="2337177B" w14:textId="77777777" w:rsidR="001D4F90" w:rsidRPr="00E521E9" w:rsidRDefault="001D4F90" w:rsidP="001D4F90">
      <w:pPr>
        <w:numPr>
          <w:ilvl w:val="0"/>
          <w:numId w:val="43"/>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a shift in focus to service improvement rather than transactional processing.</w:t>
      </w:r>
    </w:p>
    <w:p w14:paraId="5B6F1E7D" w14:textId="77777777" w:rsidR="00527EB9" w:rsidRDefault="00527EB9" w:rsidP="001D4F90">
      <w:pPr>
        <w:spacing w:after="160"/>
        <w:contextualSpacing/>
        <w:jc w:val="both"/>
      </w:pPr>
    </w:p>
    <w:p w14:paraId="194DA480" w14:textId="643EE1F3" w:rsidR="001D4F90" w:rsidRPr="00527EB9" w:rsidRDefault="001D4F90" w:rsidP="001D4F90">
      <w:pPr>
        <w:spacing w:after="160"/>
        <w:contextualSpacing/>
        <w:jc w:val="both"/>
        <w:rPr>
          <w:rFonts w:ascii="Tahoma" w:eastAsia="Calibri" w:hAnsi="Tahoma" w:cs="Tahoma"/>
          <w:sz w:val="22"/>
          <w:szCs w:val="22"/>
          <w:lang w:val="en-US"/>
        </w:rPr>
      </w:pPr>
      <w:hyperlink r:id="rId32" w:history="1">
        <w:r w:rsidRPr="00527EB9">
          <w:rPr>
            <w:rStyle w:val="Hyperlink"/>
            <w:rFonts w:ascii="Tahoma" w:eastAsia="Calibri" w:hAnsi="Tahoma" w:cs="Tahoma"/>
            <w:sz w:val="22"/>
            <w:szCs w:val="22"/>
            <w:lang w:val="en-US"/>
          </w:rPr>
          <w:t>https://www.oxygen-finance.com/client/stockport</w:t>
        </w:r>
      </w:hyperlink>
    </w:p>
    <w:p w14:paraId="698D99B0" w14:textId="77777777" w:rsidR="001D4F90" w:rsidRPr="00E521E9" w:rsidRDefault="001D4F90" w:rsidP="001D4F90">
      <w:pPr>
        <w:spacing w:after="160"/>
        <w:contextualSpacing/>
        <w:jc w:val="both"/>
        <w:rPr>
          <w:rFonts w:ascii="Tahoma" w:eastAsia="Calibri" w:hAnsi="Tahoma" w:cs="Tahoma"/>
          <w:sz w:val="22"/>
          <w:szCs w:val="22"/>
          <w:lang w:val="en-US"/>
        </w:rPr>
      </w:pPr>
    </w:p>
    <w:p w14:paraId="784DE5B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expects that its suppliers will support the scheme, which will allow the Council to protect its front-line services, through reducing its costs and maximizing its use of resources while providing improved cash flow to its supply chain.</w:t>
      </w:r>
    </w:p>
    <w:p w14:paraId="5F721264" w14:textId="77777777" w:rsidR="001D4F90" w:rsidRPr="00E521E9" w:rsidRDefault="001D4F90" w:rsidP="001D4F90">
      <w:pPr>
        <w:jc w:val="both"/>
        <w:rPr>
          <w:rFonts w:ascii="Tahoma" w:hAnsi="Tahoma" w:cs="Tahoma"/>
          <w:sz w:val="22"/>
          <w:szCs w:val="22"/>
          <w:lang w:val="en-US"/>
        </w:rPr>
      </w:pPr>
      <w:r w:rsidRPr="00E521E9">
        <w:rPr>
          <w:rFonts w:ascii="Tahoma" w:hAnsi="Tahoma" w:cs="Tahoma"/>
          <w:sz w:val="22"/>
          <w:szCs w:val="22"/>
          <w:lang w:val="en-US"/>
        </w:rPr>
        <w:t xml:space="preserve">Sign up to the scheme is entirely voluntary, and a decision to not sign up to the scheme will </w:t>
      </w:r>
      <w:r w:rsidRPr="00E521E9">
        <w:rPr>
          <w:rFonts w:ascii="Tahoma" w:hAnsi="Tahoma" w:cs="Tahoma"/>
          <w:b/>
          <w:bCs/>
          <w:sz w:val="22"/>
          <w:szCs w:val="22"/>
          <w:u w:val="single"/>
          <w:lang w:val="en-US"/>
        </w:rPr>
        <w:t>not</w:t>
      </w:r>
      <w:r w:rsidRPr="00E521E9">
        <w:rPr>
          <w:rFonts w:ascii="Tahoma" w:hAnsi="Tahoma" w:cs="Tahoma"/>
          <w:sz w:val="22"/>
          <w:szCs w:val="22"/>
          <w:lang w:val="en-US"/>
        </w:rPr>
        <w:t xml:space="preserve"> result in the rejection of any </w:t>
      </w:r>
      <w:r>
        <w:rPr>
          <w:rFonts w:ascii="Tahoma" w:hAnsi="Tahoma" w:cs="Tahoma"/>
          <w:sz w:val="22"/>
          <w:szCs w:val="22"/>
          <w:lang w:val="en-US"/>
        </w:rPr>
        <w:t>Tender</w:t>
      </w:r>
      <w:r w:rsidRPr="00E521E9">
        <w:rPr>
          <w:rFonts w:ascii="Tahoma" w:hAnsi="Tahoma" w:cs="Tahoma"/>
          <w:sz w:val="22"/>
          <w:szCs w:val="22"/>
          <w:lang w:val="en-US"/>
        </w:rPr>
        <w:t xml:space="preserve">. However, all Bidders are required to complete Document </w:t>
      </w:r>
      <w:r>
        <w:rPr>
          <w:rFonts w:ascii="Tahoma" w:hAnsi="Tahoma" w:cs="Tahoma"/>
          <w:sz w:val="22"/>
          <w:szCs w:val="22"/>
          <w:lang w:val="en-US"/>
        </w:rPr>
        <w:t>3B</w:t>
      </w:r>
      <w:r w:rsidRPr="00E521E9">
        <w:rPr>
          <w:rFonts w:ascii="Tahoma" w:hAnsi="Tahoma" w:cs="Tahoma"/>
          <w:sz w:val="22"/>
          <w:szCs w:val="22"/>
          <w:lang w:val="en-US"/>
        </w:rPr>
        <w:t xml:space="preserve"> even if they do not intend to participate in the scheme.</w:t>
      </w:r>
      <w:r w:rsidRPr="00E521E9">
        <w:rPr>
          <w:rFonts w:ascii="Tahoma" w:hAnsi="Tahoma" w:cs="Tahoma"/>
          <w:sz w:val="22"/>
          <w:szCs w:val="22"/>
        </w:rPr>
        <w:t xml:space="preserve"> </w:t>
      </w:r>
      <w:r w:rsidRPr="00E521E9">
        <w:rPr>
          <w:rFonts w:ascii="Tahoma" w:hAnsi="Tahoma" w:cs="Tahoma"/>
          <w:sz w:val="22"/>
          <w:szCs w:val="22"/>
          <w:lang w:val="en-US"/>
        </w:rPr>
        <w:t xml:space="preserve">If suppliers do not wish to participate in the scheme, they should indicate this by completing the relevant box. Failure to complete this section may invalidate your </w:t>
      </w:r>
      <w:r>
        <w:rPr>
          <w:rFonts w:ascii="Tahoma" w:hAnsi="Tahoma" w:cs="Tahoma"/>
          <w:sz w:val="22"/>
          <w:szCs w:val="22"/>
          <w:lang w:val="en-US"/>
        </w:rPr>
        <w:t>Tender</w:t>
      </w:r>
      <w:r w:rsidRPr="00E521E9">
        <w:rPr>
          <w:rFonts w:ascii="Tahoma" w:hAnsi="Tahoma" w:cs="Tahoma"/>
          <w:sz w:val="22"/>
          <w:szCs w:val="22"/>
          <w:lang w:val="en-US"/>
        </w:rPr>
        <w:t>.</w:t>
      </w:r>
    </w:p>
    <w:p w14:paraId="7DBC809A" w14:textId="77777777" w:rsidR="001D4F90" w:rsidRPr="00E521E9" w:rsidRDefault="001D4F90" w:rsidP="001D4F90">
      <w:pPr>
        <w:jc w:val="both"/>
        <w:rPr>
          <w:rFonts w:ascii="Tahoma" w:hAnsi="Tahoma" w:cs="Tahoma"/>
          <w:sz w:val="22"/>
          <w:szCs w:val="22"/>
          <w:lang w:val="en-US"/>
        </w:rPr>
      </w:pPr>
    </w:p>
    <w:p w14:paraId="439E98F1" w14:textId="77777777" w:rsidR="001D4F90" w:rsidRPr="00E521E9" w:rsidRDefault="001D4F90" w:rsidP="001D4F90">
      <w:pPr>
        <w:spacing w:after="160"/>
        <w:jc w:val="both"/>
        <w:rPr>
          <w:rFonts w:ascii="Tahoma" w:eastAsia="Calibri" w:hAnsi="Tahoma" w:cs="Tahoma"/>
          <w:b/>
          <w:bCs/>
          <w:sz w:val="22"/>
          <w:szCs w:val="22"/>
          <w:u w:val="single"/>
          <w:lang w:val="en-US"/>
        </w:rPr>
      </w:pPr>
      <w:r w:rsidRPr="00E521E9">
        <w:rPr>
          <w:rFonts w:ascii="Tahoma" w:eastAsia="Calibri" w:hAnsi="Tahoma" w:cs="Tahoma"/>
          <w:b/>
          <w:bCs/>
          <w:sz w:val="22"/>
          <w:szCs w:val="22"/>
          <w:u w:val="single"/>
          <w:lang w:val="en-US"/>
        </w:rPr>
        <w:t>How it works</w:t>
      </w:r>
    </w:p>
    <w:p w14:paraId="365E3F4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refer to clause 1 of the Supplier Participation Agreement (“SPA”) at Document </w:t>
      </w:r>
      <w:r>
        <w:rPr>
          <w:rFonts w:ascii="Tahoma" w:eastAsia="Calibri" w:hAnsi="Tahoma" w:cs="Tahoma"/>
          <w:sz w:val="22"/>
          <w:szCs w:val="22"/>
          <w:lang w:val="en-US"/>
        </w:rPr>
        <w:t>5</w:t>
      </w:r>
      <w:r w:rsidRPr="00E521E9">
        <w:rPr>
          <w:rFonts w:ascii="Tahoma" w:eastAsia="Calibri" w:hAnsi="Tahoma" w:cs="Tahoma"/>
          <w:sz w:val="22"/>
          <w:szCs w:val="22"/>
          <w:lang w:val="en-US"/>
        </w:rPr>
        <w:t>A for the definitions of capitalised terms used in this section.</w:t>
      </w:r>
    </w:p>
    <w:p w14:paraId="58AE4595" w14:textId="3EEEC0B9" w:rsidR="001D4F90" w:rsidRPr="00A971B0"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At point of </w:t>
      </w:r>
      <w:r w:rsidR="00527EB9" w:rsidRPr="00E521E9">
        <w:rPr>
          <w:rFonts w:ascii="Tahoma" w:eastAsia="Calibri" w:hAnsi="Tahoma" w:cs="Tahoma"/>
          <w:sz w:val="22"/>
          <w:szCs w:val="22"/>
          <w:lang w:val="en-US"/>
        </w:rPr>
        <w:t>quoting,</w:t>
      </w:r>
      <w:r w:rsidRPr="00E521E9">
        <w:rPr>
          <w:rFonts w:ascii="Tahoma" w:eastAsia="Calibri" w:hAnsi="Tahoma" w:cs="Tahoma"/>
          <w:sz w:val="22"/>
          <w:szCs w:val="22"/>
          <w:lang w:val="en-US"/>
        </w:rPr>
        <w:t xml:space="preserve"> we are giving suppliers the opportunity to participate in the scheme on a contract-by-contract basis. As part of the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w:t>
      </w:r>
      <w:r w:rsidR="00527EB9" w:rsidRPr="00E521E9">
        <w:rPr>
          <w:rFonts w:ascii="Tahoma" w:eastAsia="Calibri" w:hAnsi="Tahoma" w:cs="Tahoma"/>
          <w:sz w:val="22"/>
          <w:szCs w:val="22"/>
          <w:lang w:val="en-US"/>
        </w:rPr>
        <w:t>process,</w:t>
      </w:r>
      <w:r w:rsidRPr="00E521E9">
        <w:rPr>
          <w:rFonts w:ascii="Tahoma" w:eastAsia="Calibri" w:hAnsi="Tahoma" w:cs="Tahoma"/>
          <w:sz w:val="22"/>
          <w:szCs w:val="22"/>
          <w:lang w:val="en-US"/>
        </w:rPr>
        <w:t xml:space="preserve"> you will be asked if you wish to participate in the scheme, and if you choose to do so what rebate you should like to apply to the total contact in return for being paid early. If there is no benefit to you for being paid early, do not sign up to the </w:t>
      </w:r>
      <w:r w:rsidRPr="00A971B0">
        <w:rPr>
          <w:rFonts w:ascii="Tahoma" w:eastAsia="Calibri" w:hAnsi="Tahoma" w:cs="Tahoma"/>
          <w:sz w:val="22"/>
          <w:szCs w:val="22"/>
          <w:lang w:val="en-US"/>
        </w:rPr>
        <w:t>scheme.</w:t>
      </w:r>
    </w:p>
    <w:p w14:paraId="30B04736" w14:textId="77777777" w:rsidR="001D4F90" w:rsidRPr="00A971B0" w:rsidRDefault="001D4F90" w:rsidP="001D4F90">
      <w:pPr>
        <w:spacing w:after="160"/>
        <w:jc w:val="both"/>
        <w:rPr>
          <w:rFonts w:ascii="Tahoma" w:eastAsia="Calibri" w:hAnsi="Tahoma" w:cs="Tahoma"/>
          <w:sz w:val="22"/>
          <w:szCs w:val="22"/>
          <w:lang w:val="en-US"/>
        </w:rPr>
      </w:pPr>
      <w:r w:rsidRPr="00A971B0">
        <w:rPr>
          <w:rFonts w:ascii="Tahoma" w:eastAsia="Calibri" w:hAnsi="Tahoma" w:cs="Tahoma"/>
          <w:sz w:val="22"/>
          <w:szCs w:val="22"/>
          <w:lang w:val="en-US"/>
        </w:rPr>
        <w:t xml:space="preserve">The Council’s standard contract payment terms remain as payment within 30 days of receipt of an invoice, in arrears. Where suppliers choose to participate in the scheme, they will be paid early, and have a small rebate deducted from the amount owed (which is retained by the Council, directly improving its budget position, and protecting frontline services). The Council’s target is to pay its suppliers on the </w:t>
      </w:r>
      <w:r w:rsidRPr="00A971B0">
        <w:rPr>
          <w:rFonts w:ascii="Tahoma" w:eastAsia="Calibri" w:hAnsi="Tahoma" w:cs="Tahoma"/>
          <w:b/>
          <w:bCs/>
          <w:sz w:val="22"/>
          <w:szCs w:val="22"/>
          <w:u w:val="single"/>
          <w:lang w:val="en-US"/>
        </w:rPr>
        <w:t>tenth</w:t>
      </w:r>
      <w:r w:rsidRPr="00A971B0">
        <w:rPr>
          <w:rFonts w:ascii="Tahoma" w:eastAsia="Calibri" w:hAnsi="Tahoma" w:cs="Tahoma"/>
          <w:sz w:val="22"/>
          <w:szCs w:val="22"/>
          <w:lang w:val="en-US"/>
        </w:rPr>
        <w:t xml:space="preserve"> day after receiving an invoice, i.e. 20 days in advance of the final date for payment as set out in the Council’s standard contractual terms.</w:t>
      </w:r>
    </w:p>
    <w:p w14:paraId="75A8B389" w14:textId="77777777" w:rsidR="001D4F90" w:rsidRPr="00A971B0" w:rsidRDefault="001D4F90" w:rsidP="001D4F90">
      <w:pPr>
        <w:spacing w:after="160"/>
        <w:jc w:val="both"/>
        <w:rPr>
          <w:rFonts w:ascii="Tahoma" w:eastAsia="Calibri" w:hAnsi="Tahoma" w:cs="Tahoma"/>
          <w:sz w:val="22"/>
          <w:szCs w:val="22"/>
          <w:lang w:val="en-US"/>
        </w:rPr>
      </w:pPr>
      <w:r w:rsidRPr="00A971B0">
        <w:rPr>
          <w:rFonts w:ascii="Tahoma" w:eastAsia="Calibri" w:hAnsi="Tahoma" w:cs="Tahoma"/>
          <w:sz w:val="22"/>
          <w:szCs w:val="22"/>
          <w:lang w:val="en-US"/>
        </w:rPr>
        <w:t xml:space="preserve">However, in practice, the actual payment day may vary between day 1 and day 30 after receipt of an invoice. As such, the rebate deducted from the amount owed is calculated dynamically, and is proportionate to the actual number of days by which payment is accelerated (this is the number of elapsed days between the receipt of the supplier’s invoice and the date payment is made by the Council). A rebate is only applied if payment is made in advance of the 30th day after receipt of an invoice. </w:t>
      </w:r>
    </w:p>
    <w:p w14:paraId="63FC9590" w14:textId="77777777" w:rsidR="001D4F90" w:rsidRPr="00A971B0" w:rsidRDefault="001D4F90" w:rsidP="001D4F90">
      <w:pPr>
        <w:spacing w:after="160"/>
        <w:jc w:val="both"/>
        <w:rPr>
          <w:rFonts w:ascii="Tahoma" w:eastAsia="Calibri" w:hAnsi="Tahoma" w:cs="Tahoma"/>
          <w:sz w:val="22"/>
          <w:szCs w:val="22"/>
          <w:lang w:val="en-US"/>
        </w:rPr>
      </w:pPr>
      <w:r w:rsidRPr="00A971B0">
        <w:rPr>
          <w:rFonts w:ascii="Tahoma" w:eastAsia="Calibri" w:hAnsi="Tahoma" w:cs="Tahoma"/>
          <w:sz w:val="22"/>
          <w:szCs w:val="22"/>
          <w:lang w:val="en-US"/>
        </w:rPr>
        <w:t>Please note that the payment date is the date the payment leaves the Council’s bank account and not the date on which it arrives in the supplier’s bank account.</w:t>
      </w:r>
    </w:p>
    <w:p w14:paraId="543BA0C3"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see the sample SPA at Document </w:t>
      </w:r>
      <w:r>
        <w:rPr>
          <w:rFonts w:ascii="Tahoma" w:eastAsia="Calibri" w:hAnsi="Tahoma" w:cs="Tahoma"/>
          <w:sz w:val="22"/>
          <w:szCs w:val="22"/>
          <w:lang w:val="en-US"/>
        </w:rPr>
        <w:t>5</w:t>
      </w:r>
      <w:r w:rsidRPr="00E521E9">
        <w:rPr>
          <w:rFonts w:ascii="Tahoma" w:eastAsia="Calibri" w:hAnsi="Tahoma" w:cs="Tahoma"/>
          <w:sz w:val="22"/>
          <w:szCs w:val="22"/>
          <w:lang w:val="en-US"/>
        </w:rPr>
        <w:t>A for further details of the daily rebate schedule.</w:t>
      </w:r>
    </w:p>
    <w:p w14:paraId="0E93437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Should a supplier elect to participate in the scheme and win this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that supplier will be required to sign the SPA. </w:t>
      </w:r>
      <w:r w:rsidRPr="00275558">
        <w:rPr>
          <w:rFonts w:ascii="Tahoma" w:eastAsia="Calibri" w:hAnsi="Tahoma" w:cs="Tahoma"/>
          <w:b/>
          <w:bCs/>
          <w:sz w:val="22"/>
          <w:szCs w:val="22"/>
          <w:lang w:val="en-US"/>
        </w:rPr>
        <w:t xml:space="preserve">Failure to sign the SPA will not act as an “opt out” of the programme, and the Council will still be eligible to deduct the discount on all payments to the Bidder as set out in this document, Document </w:t>
      </w:r>
      <w:r>
        <w:rPr>
          <w:rFonts w:ascii="Tahoma" w:eastAsia="Calibri" w:hAnsi="Tahoma" w:cs="Tahoma"/>
          <w:b/>
          <w:bCs/>
          <w:sz w:val="22"/>
          <w:szCs w:val="22"/>
          <w:lang w:val="en-US"/>
        </w:rPr>
        <w:t>3B</w:t>
      </w:r>
      <w:r w:rsidRPr="00275558">
        <w:rPr>
          <w:rFonts w:ascii="Tahoma" w:eastAsia="Calibri" w:hAnsi="Tahoma" w:cs="Tahoma"/>
          <w:b/>
          <w:bCs/>
          <w:sz w:val="22"/>
          <w:szCs w:val="22"/>
          <w:lang w:val="en-US"/>
        </w:rPr>
        <w:t xml:space="preserve">, and in accordance with the terms set out in the SPA (Document </w:t>
      </w:r>
      <w:r>
        <w:rPr>
          <w:rFonts w:ascii="Tahoma" w:eastAsia="Calibri" w:hAnsi="Tahoma" w:cs="Tahoma"/>
          <w:b/>
          <w:bCs/>
          <w:sz w:val="22"/>
          <w:szCs w:val="22"/>
          <w:lang w:val="en-US"/>
        </w:rPr>
        <w:t>5</w:t>
      </w:r>
      <w:r w:rsidRPr="00275558">
        <w:rPr>
          <w:rFonts w:ascii="Tahoma" w:eastAsia="Calibri" w:hAnsi="Tahoma" w:cs="Tahoma"/>
          <w:b/>
          <w:bCs/>
          <w:sz w:val="22"/>
          <w:szCs w:val="22"/>
          <w:lang w:val="en-US"/>
        </w:rPr>
        <w:t>A).</w:t>
      </w:r>
    </w:p>
    <w:p w14:paraId="428FF1EA" w14:textId="77777777" w:rsidR="001D4F90"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reserves the right to refine or remove or alter individual features and benefits of the scheme at any time.</w:t>
      </w:r>
    </w:p>
    <w:p w14:paraId="27407500" w14:textId="77777777" w:rsidR="001D4F90" w:rsidRPr="00767AD7" w:rsidRDefault="001D4F90" w:rsidP="001D4F90">
      <w:pPr>
        <w:spacing w:after="160"/>
        <w:jc w:val="both"/>
        <w:rPr>
          <w:rFonts w:ascii="Tahoma" w:eastAsia="Calibri" w:hAnsi="Tahoma" w:cs="Tahoma"/>
          <w:sz w:val="22"/>
          <w:szCs w:val="22"/>
          <w:lang w:val="en-US"/>
        </w:rPr>
      </w:pPr>
      <w:r w:rsidRPr="00767AD7">
        <w:rPr>
          <w:rFonts w:ascii="Tahoma" w:eastAsia="Calibri" w:hAnsi="Tahoma" w:cs="Tahoma"/>
          <w:sz w:val="22"/>
          <w:szCs w:val="22"/>
          <w:lang w:val="en-US"/>
        </w:rPr>
        <w:t xml:space="preserve">A key feature of the early payment scheme. Payments made early are subject to a rebate according to the Daily Rebate Schedule. The rebate is taken from the invoice value by way of issuing a debit </w:t>
      </w:r>
      <w:r w:rsidRPr="00767AD7">
        <w:rPr>
          <w:rFonts w:ascii="Tahoma" w:eastAsia="Calibri" w:hAnsi="Tahoma" w:cs="Tahoma"/>
          <w:sz w:val="22"/>
          <w:szCs w:val="22"/>
          <w:lang w:val="en-US"/>
        </w:rPr>
        <w:lastRenderedPageBreak/>
        <w:t>note. All invoices should still be submitted at full value and any rebates will be determined according to the actual number of days earlier that payment is made (ahead of contracted terms)</w:t>
      </w: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6E4"/>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15E2"/>
    <w:rsid w:val="000C166A"/>
    <w:rsid w:val="000C1D68"/>
    <w:rsid w:val="000C29B1"/>
    <w:rsid w:val="000C2DF3"/>
    <w:rsid w:val="000C6B74"/>
    <w:rsid w:val="000C7C83"/>
    <w:rsid w:val="000D0BC3"/>
    <w:rsid w:val="000D1B0C"/>
    <w:rsid w:val="000D1BD5"/>
    <w:rsid w:val="000D1F05"/>
    <w:rsid w:val="000D2B13"/>
    <w:rsid w:val="000D2B2F"/>
    <w:rsid w:val="000D678E"/>
    <w:rsid w:val="000D6BB5"/>
    <w:rsid w:val="000E07E4"/>
    <w:rsid w:val="000E14D2"/>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37092"/>
    <w:rsid w:val="001405D7"/>
    <w:rsid w:val="001412D8"/>
    <w:rsid w:val="00141C6C"/>
    <w:rsid w:val="00142F33"/>
    <w:rsid w:val="0014318C"/>
    <w:rsid w:val="001450AD"/>
    <w:rsid w:val="00145421"/>
    <w:rsid w:val="00145A65"/>
    <w:rsid w:val="001478E8"/>
    <w:rsid w:val="00147E5B"/>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4F90"/>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6CEE"/>
    <w:rsid w:val="00257179"/>
    <w:rsid w:val="00257826"/>
    <w:rsid w:val="0025798B"/>
    <w:rsid w:val="00260963"/>
    <w:rsid w:val="00260FA4"/>
    <w:rsid w:val="002664FF"/>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D0402"/>
    <w:rsid w:val="002D3AC3"/>
    <w:rsid w:val="002D464D"/>
    <w:rsid w:val="002D55B3"/>
    <w:rsid w:val="002D67A6"/>
    <w:rsid w:val="002D6C82"/>
    <w:rsid w:val="002E0494"/>
    <w:rsid w:val="002E04DF"/>
    <w:rsid w:val="002E148B"/>
    <w:rsid w:val="002E2FFA"/>
    <w:rsid w:val="002E3DDB"/>
    <w:rsid w:val="002E4B74"/>
    <w:rsid w:val="002E4B9F"/>
    <w:rsid w:val="002E562D"/>
    <w:rsid w:val="002E613E"/>
    <w:rsid w:val="002E703F"/>
    <w:rsid w:val="002F0295"/>
    <w:rsid w:val="002F0EA2"/>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0B7E"/>
    <w:rsid w:val="00341612"/>
    <w:rsid w:val="003430B6"/>
    <w:rsid w:val="00343725"/>
    <w:rsid w:val="00346E4C"/>
    <w:rsid w:val="00347FAC"/>
    <w:rsid w:val="003501B8"/>
    <w:rsid w:val="00351562"/>
    <w:rsid w:val="00351940"/>
    <w:rsid w:val="003536CA"/>
    <w:rsid w:val="003609D6"/>
    <w:rsid w:val="00360BDA"/>
    <w:rsid w:val="00360D53"/>
    <w:rsid w:val="00360F1C"/>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3BD0"/>
    <w:rsid w:val="003871BA"/>
    <w:rsid w:val="00390331"/>
    <w:rsid w:val="00390C5C"/>
    <w:rsid w:val="0039120C"/>
    <w:rsid w:val="003912AC"/>
    <w:rsid w:val="00391BF7"/>
    <w:rsid w:val="0039463B"/>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1FF6"/>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0884"/>
    <w:rsid w:val="004D34F9"/>
    <w:rsid w:val="004D5B34"/>
    <w:rsid w:val="004D76FE"/>
    <w:rsid w:val="004E1228"/>
    <w:rsid w:val="004E1F89"/>
    <w:rsid w:val="004E2386"/>
    <w:rsid w:val="004E573A"/>
    <w:rsid w:val="004E6899"/>
    <w:rsid w:val="004E706C"/>
    <w:rsid w:val="004E7ED1"/>
    <w:rsid w:val="004F1781"/>
    <w:rsid w:val="004F1A2D"/>
    <w:rsid w:val="004F4132"/>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27EB9"/>
    <w:rsid w:val="0053058C"/>
    <w:rsid w:val="00531266"/>
    <w:rsid w:val="0053465D"/>
    <w:rsid w:val="005366F6"/>
    <w:rsid w:val="005367FF"/>
    <w:rsid w:val="00537638"/>
    <w:rsid w:val="0054062B"/>
    <w:rsid w:val="00541001"/>
    <w:rsid w:val="00541804"/>
    <w:rsid w:val="0054341B"/>
    <w:rsid w:val="00544379"/>
    <w:rsid w:val="00544505"/>
    <w:rsid w:val="00547D7C"/>
    <w:rsid w:val="00551B0C"/>
    <w:rsid w:val="00551F88"/>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4F8"/>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14D"/>
    <w:rsid w:val="006A12BF"/>
    <w:rsid w:val="006A24C6"/>
    <w:rsid w:val="006A5220"/>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3FB"/>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1C38"/>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43C9"/>
    <w:rsid w:val="00864EDC"/>
    <w:rsid w:val="00865306"/>
    <w:rsid w:val="00865716"/>
    <w:rsid w:val="00866461"/>
    <w:rsid w:val="00866DB0"/>
    <w:rsid w:val="00866DBC"/>
    <w:rsid w:val="0087160A"/>
    <w:rsid w:val="00871BE1"/>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087"/>
    <w:rsid w:val="008B0455"/>
    <w:rsid w:val="008B05C8"/>
    <w:rsid w:val="008B0B65"/>
    <w:rsid w:val="008B11BC"/>
    <w:rsid w:val="008B19D4"/>
    <w:rsid w:val="008B19D5"/>
    <w:rsid w:val="008B1C01"/>
    <w:rsid w:val="008B3218"/>
    <w:rsid w:val="008B387A"/>
    <w:rsid w:val="008B39E6"/>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5C53"/>
    <w:rsid w:val="008F6377"/>
    <w:rsid w:val="008F6BFF"/>
    <w:rsid w:val="00901314"/>
    <w:rsid w:val="009015AF"/>
    <w:rsid w:val="00901E41"/>
    <w:rsid w:val="009020F4"/>
    <w:rsid w:val="0090386E"/>
    <w:rsid w:val="009045D0"/>
    <w:rsid w:val="00904B03"/>
    <w:rsid w:val="00905872"/>
    <w:rsid w:val="00905EFA"/>
    <w:rsid w:val="009114BC"/>
    <w:rsid w:val="00911DA0"/>
    <w:rsid w:val="00912F6F"/>
    <w:rsid w:val="0091503A"/>
    <w:rsid w:val="0091594B"/>
    <w:rsid w:val="0091612B"/>
    <w:rsid w:val="009164CF"/>
    <w:rsid w:val="00917E32"/>
    <w:rsid w:val="009218D3"/>
    <w:rsid w:val="00922086"/>
    <w:rsid w:val="00923843"/>
    <w:rsid w:val="00923AB8"/>
    <w:rsid w:val="00923C66"/>
    <w:rsid w:val="00924211"/>
    <w:rsid w:val="00924FAF"/>
    <w:rsid w:val="00926BED"/>
    <w:rsid w:val="009301F3"/>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0EDB"/>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971B0"/>
    <w:rsid w:val="00A97BC2"/>
    <w:rsid w:val="00AA0478"/>
    <w:rsid w:val="00AA1302"/>
    <w:rsid w:val="00AA1930"/>
    <w:rsid w:val="00AA2449"/>
    <w:rsid w:val="00AA26A4"/>
    <w:rsid w:val="00AA2C04"/>
    <w:rsid w:val="00AA3AF4"/>
    <w:rsid w:val="00AA46F9"/>
    <w:rsid w:val="00AA5D6B"/>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7A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1013F"/>
    <w:rsid w:val="00B13434"/>
    <w:rsid w:val="00B144EB"/>
    <w:rsid w:val="00B14CF0"/>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548F"/>
    <w:rsid w:val="00B356B2"/>
    <w:rsid w:val="00B362AA"/>
    <w:rsid w:val="00B37F23"/>
    <w:rsid w:val="00B403D1"/>
    <w:rsid w:val="00B40FFB"/>
    <w:rsid w:val="00B41192"/>
    <w:rsid w:val="00B41ADF"/>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55D0"/>
    <w:rsid w:val="00BB62BB"/>
    <w:rsid w:val="00BC26EA"/>
    <w:rsid w:val="00BC2BCF"/>
    <w:rsid w:val="00BC552E"/>
    <w:rsid w:val="00BC588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21"/>
    <w:rsid w:val="00BF5831"/>
    <w:rsid w:val="00BF70F9"/>
    <w:rsid w:val="00C0143D"/>
    <w:rsid w:val="00C01DB7"/>
    <w:rsid w:val="00C0253B"/>
    <w:rsid w:val="00C0459E"/>
    <w:rsid w:val="00C04D9F"/>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586C"/>
    <w:rsid w:val="00CB5B83"/>
    <w:rsid w:val="00CC0E68"/>
    <w:rsid w:val="00CC1168"/>
    <w:rsid w:val="00CC28E2"/>
    <w:rsid w:val="00CC32F4"/>
    <w:rsid w:val="00CC34B5"/>
    <w:rsid w:val="00CC37A2"/>
    <w:rsid w:val="00CC54EA"/>
    <w:rsid w:val="00CC5BF4"/>
    <w:rsid w:val="00CC669B"/>
    <w:rsid w:val="00CC719D"/>
    <w:rsid w:val="00CC72A9"/>
    <w:rsid w:val="00CD10D9"/>
    <w:rsid w:val="00CD1651"/>
    <w:rsid w:val="00CD337A"/>
    <w:rsid w:val="00CD4858"/>
    <w:rsid w:val="00CD498A"/>
    <w:rsid w:val="00CD4B70"/>
    <w:rsid w:val="00CD591C"/>
    <w:rsid w:val="00CE0999"/>
    <w:rsid w:val="00CE0C2C"/>
    <w:rsid w:val="00CE0EE4"/>
    <w:rsid w:val="00CE2831"/>
    <w:rsid w:val="00CE56A0"/>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1F38"/>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D7E24"/>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573BE"/>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852"/>
    <w:rsid w:val="00E93CE9"/>
    <w:rsid w:val="00E95354"/>
    <w:rsid w:val="00E96969"/>
    <w:rsid w:val="00EA0076"/>
    <w:rsid w:val="00EA1384"/>
    <w:rsid w:val="00EA34E6"/>
    <w:rsid w:val="00EA4511"/>
    <w:rsid w:val="00EA4725"/>
    <w:rsid w:val="00EA4878"/>
    <w:rsid w:val="00EA4E0D"/>
    <w:rsid w:val="00EA5B9C"/>
    <w:rsid w:val="00EA601F"/>
    <w:rsid w:val="00EA6D15"/>
    <w:rsid w:val="00EA7BB0"/>
    <w:rsid w:val="00EB109C"/>
    <w:rsid w:val="00EB16A4"/>
    <w:rsid w:val="00EB4863"/>
    <w:rsid w:val="00EB5216"/>
    <w:rsid w:val="00EB6900"/>
    <w:rsid w:val="00EC079C"/>
    <w:rsid w:val="00EC0836"/>
    <w:rsid w:val="00EC0F43"/>
    <w:rsid w:val="00EC1E76"/>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EF7ACE"/>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6941"/>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2FD9"/>
    <w:rsid w:val="00F535B6"/>
    <w:rsid w:val="00F542C1"/>
    <w:rsid w:val="00F551CD"/>
    <w:rsid w:val="00F56AA9"/>
    <w:rsid w:val="00F56BA0"/>
    <w:rsid w:val="00F571A2"/>
    <w:rsid w:val="00F573ED"/>
    <w:rsid w:val="00F6127B"/>
    <w:rsid w:val="00F620C3"/>
    <w:rsid w:val="00F66DA2"/>
    <w:rsid w:val="00F6742D"/>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2F64"/>
    <w:rsid w:val="00F933FF"/>
    <w:rsid w:val="00F94F89"/>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EFE"/>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351"/>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5123">
      <w:bodyDiv w:val="1"/>
      <w:marLeft w:val="0"/>
      <w:marRight w:val="0"/>
      <w:marTop w:val="0"/>
      <w:marBottom w:val="0"/>
      <w:divBdr>
        <w:top w:val="none" w:sz="0" w:space="0" w:color="auto"/>
        <w:left w:val="none" w:sz="0" w:space="0" w:color="auto"/>
        <w:bottom w:val="none" w:sz="0" w:space="0" w:color="auto"/>
        <w:right w:val="none" w:sz="0" w:space="0" w:color="auto"/>
      </w:divBdr>
    </w:div>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233663149">
      <w:bodyDiv w:val="1"/>
      <w:marLeft w:val="0"/>
      <w:marRight w:val="0"/>
      <w:marTop w:val="0"/>
      <w:marBottom w:val="0"/>
      <w:divBdr>
        <w:top w:val="none" w:sz="0" w:space="0" w:color="auto"/>
        <w:left w:val="none" w:sz="0" w:space="0" w:color="auto"/>
        <w:bottom w:val="none" w:sz="0" w:space="0" w:color="auto"/>
        <w:right w:val="none" w:sz="0" w:space="0" w:color="auto"/>
      </w:divBdr>
    </w:div>
    <w:div w:id="323245853">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357433712">
      <w:bodyDiv w:val="1"/>
      <w:marLeft w:val="0"/>
      <w:marRight w:val="0"/>
      <w:marTop w:val="0"/>
      <w:marBottom w:val="0"/>
      <w:divBdr>
        <w:top w:val="none" w:sz="0" w:space="0" w:color="auto"/>
        <w:left w:val="none" w:sz="0" w:space="0" w:color="auto"/>
        <w:bottom w:val="none" w:sz="0" w:space="0" w:color="auto"/>
        <w:right w:val="none" w:sz="0" w:space="0" w:color="auto"/>
      </w:divBdr>
    </w:div>
    <w:div w:id="381487036">
      <w:bodyDiv w:val="1"/>
      <w:marLeft w:val="0"/>
      <w:marRight w:val="0"/>
      <w:marTop w:val="0"/>
      <w:marBottom w:val="0"/>
      <w:divBdr>
        <w:top w:val="none" w:sz="0" w:space="0" w:color="auto"/>
        <w:left w:val="none" w:sz="0" w:space="0" w:color="auto"/>
        <w:bottom w:val="none" w:sz="0" w:space="0" w:color="auto"/>
        <w:right w:val="none" w:sz="0" w:space="0" w:color="auto"/>
      </w:divBdr>
    </w:div>
    <w:div w:id="475684894">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612774">
      <w:bodyDiv w:val="1"/>
      <w:marLeft w:val="0"/>
      <w:marRight w:val="0"/>
      <w:marTop w:val="0"/>
      <w:marBottom w:val="0"/>
      <w:divBdr>
        <w:top w:val="none" w:sz="0" w:space="0" w:color="auto"/>
        <w:left w:val="none" w:sz="0" w:space="0" w:color="auto"/>
        <w:bottom w:val="none" w:sz="0" w:space="0" w:color="auto"/>
        <w:right w:val="none" w:sz="0" w:space="0" w:color="auto"/>
      </w:divBdr>
    </w:div>
    <w:div w:id="646668064">
      <w:bodyDiv w:val="1"/>
      <w:marLeft w:val="0"/>
      <w:marRight w:val="0"/>
      <w:marTop w:val="0"/>
      <w:marBottom w:val="0"/>
      <w:divBdr>
        <w:top w:val="none" w:sz="0" w:space="0" w:color="auto"/>
        <w:left w:val="none" w:sz="0" w:space="0" w:color="auto"/>
        <w:bottom w:val="none" w:sz="0" w:space="0" w:color="auto"/>
        <w:right w:val="none" w:sz="0" w:space="0" w:color="auto"/>
      </w:divBdr>
    </w:div>
    <w:div w:id="650141716">
      <w:bodyDiv w:val="1"/>
      <w:marLeft w:val="0"/>
      <w:marRight w:val="0"/>
      <w:marTop w:val="0"/>
      <w:marBottom w:val="0"/>
      <w:divBdr>
        <w:top w:val="none" w:sz="0" w:space="0" w:color="auto"/>
        <w:left w:val="none" w:sz="0" w:space="0" w:color="auto"/>
        <w:bottom w:val="none" w:sz="0" w:space="0" w:color="auto"/>
        <w:right w:val="none" w:sz="0" w:space="0" w:color="auto"/>
      </w:divBdr>
    </w:div>
    <w:div w:id="751972349">
      <w:bodyDiv w:val="1"/>
      <w:marLeft w:val="0"/>
      <w:marRight w:val="0"/>
      <w:marTop w:val="0"/>
      <w:marBottom w:val="0"/>
      <w:divBdr>
        <w:top w:val="none" w:sz="0" w:space="0" w:color="auto"/>
        <w:left w:val="none" w:sz="0" w:space="0" w:color="auto"/>
        <w:bottom w:val="none" w:sz="0" w:space="0" w:color="auto"/>
        <w:right w:val="none" w:sz="0" w:space="0" w:color="auto"/>
      </w:divBdr>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589919362">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02538828">
      <w:bodyDiv w:val="1"/>
      <w:marLeft w:val="0"/>
      <w:marRight w:val="0"/>
      <w:marTop w:val="0"/>
      <w:marBottom w:val="0"/>
      <w:divBdr>
        <w:top w:val="none" w:sz="0" w:space="0" w:color="auto"/>
        <w:left w:val="none" w:sz="0" w:space="0" w:color="auto"/>
        <w:bottom w:val="none" w:sz="0" w:space="0" w:color="auto"/>
        <w:right w:val="none" w:sz="0" w:space="0" w:color="auto"/>
      </w:divBdr>
    </w:div>
    <w:div w:id="200627532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s://www.star-procurement.gov.uk/Suppliers/Social-Value-Case-Studies.aspx" TargetMode="External"/><Relationship Id="rId3" Type="http://schemas.openxmlformats.org/officeDocument/2006/relationships/customXml" Target="../customXml/item3.xml"/><Relationship Id="rId21" Type="http://schemas.openxmlformats.org/officeDocument/2006/relationships/hyperlink" Target="mailto:ProcontractSuppliers@proactis.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https://www.star-procurement.gov.uk/Suppliers/Social-Value-What-Can-I-Do.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he-chest.org.uk" TargetMode="External"/><Relationship Id="rId29" Type="http://schemas.openxmlformats.org/officeDocument/2006/relationships/hyperlink" Target="https://www.gmgoodemploymentcharter.co.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star-procurement.gov.uk/Suppliers/social-value.aspx" TargetMode="External"/><Relationship Id="rId32" Type="http://schemas.openxmlformats.org/officeDocument/2006/relationships/hyperlink" Target="https://www.oxygen-finance.com/client/stockport"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assets.publishing.service.gov.uk/media/6682c7bd4ae39c5e45fe4e5a/Guidance_-_Direct_Award_FINAL.pdf" TargetMode="External"/><Relationship Id="rId28" Type="http://schemas.openxmlformats.org/officeDocument/2006/relationships/hyperlink" Target="http://www.socialvalueportal.com" TargetMode="Externa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31" Type="http://schemas.openxmlformats.org/officeDocument/2006/relationships/hyperlink" Target="http://www.livingwage.org.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proactis.kayako.com/default" TargetMode="External"/><Relationship Id="rId27" Type="http://schemas.openxmlformats.org/officeDocument/2006/relationships/hyperlink" Target="https://matchmyproject.org/" TargetMode="External"/><Relationship Id="rId30" Type="http://schemas.openxmlformats.org/officeDocument/2006/relationships/hyperlink" Target="https://www.livingwage.org.uk/" TargetMode="External"/><Relationship Id="rId8"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2610a33-0298-4da0-85e8-7aa28ace60cf"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4.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5.xml><?xml version="1.0" encoding="utf-8"?>
<ds:datastoreItem xmlns:ds="http://schemas.openxmlformats.org/officeDocument/2006/customXml" ds:itemID="{50F8F5E5-CDCC-40BD-8DBC-547C5F89F32C}">
  <ds:schemaRefs>
    <ds:schemaRef ds:uri="Microsoft.SharePoint.Taxonomy.ContentTypeSync"/>
  </ds:schemaRefs>
</ds:datastoreItem>
</file>

<file path=customXml/itemProps6.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24</Pages>
  <Words>10644</Words>
  <Characters>58290</Characters>
  <Application>Microsoft Office Word</Application>
  <DocSecurity>0</DocSecurity>
  <Lines>485</Lines>
  <Paragraphs>137</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68797</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Majaro, Adesoji</cp:lastModifiedBy>
  <cp:revision>22</cp:revision>
  <cp:lastPrinted>2011-09-13T13:28:00Z</cp:lastPrinted>
  <dcterms:created xsi:type="dcterms:W3CDTF">2025-04-08T11:52:00Z</dcterms:created>
  <dcterms:modified xsi:type="dcterms:W3CDTF">2025-04-16T13:20:00Z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