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B78C" w14:textId="77777777" w:rsidR="00D34C14" w:rsidRPr="003D6441" w:rsidRDefault="00D34C14" w:rsidP="00D34C14"/>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8"/>
        <w:gridCol w:w="3563"/>
      </w:tblGrid>
      <w:tr w:rsidR="00D34C14" w14:paraId="1B75614A" w14:textId="77777777" w:rsidTr="00DE5FC2">
        <w:trPr>
          <w:trHeight w:val="542"/>
        </w:trPr>
        <w:tc>
          <w:tcPr>
            <w:tcW w:w="5208" w:type="dxa"/>
            <w:tcBorders>
              <w:top w:val="single" w:sz="4" w:space="0" w:color="auto"/>
              <w:left w:val="single" w:sz="4" w:space="0" w:color="auto"/>
              <w:bottom w:val="single" w:sz="4" w:space="0" w:color="auto"/>
              <w:right w:val="single" w:sz="4" w:space="0" w:color="auto"/>
            </w:tcBorders>
            <w:hideMark/>
          </w:tcPr>
          <w:p w14:paraId="27EF4F67" w14:textId="77777777" w:rsidR="00D34C14" w:rsidRDefault="00D34C14" w:rsidP="00DE5FC2">
            <w:pPr>
              <w:spacing w:after="0" w:line="240" w:lineRule="auto"/>
              <w:jc w:val="both"/>
              <w:rPr>
                <w:rFonts w:ascii="Verdana" w:hAnsi="Verdana"/>
                <w:b/>
              </w:rPr>
            </w:pPr>
            <w:r>
              <w:rPr>
                <w:rFonts w:ascii="Verdana" w:hAnsi="Verdana"/>
                <w:b/>
              </w:rPr>
              <w:t>UK SPORT</w:t>
            </w:r>
          </w:p>
          <w:p w14:paraId="22C5D838" w14:textId="77777777" w:rsidR="00D34C14" w:rsidRDefault="00D34C14" w:rsidP="00DE5FC2">
            <w:pPr>
              <w:spacing w:after="0" w:line="240" w:lineRule="auto"/>
              <w:jc w:val="both"/>
              <w:rPr>
                <w:rFonts w:ascii="Verdana" w:hAnsi="Verdana"/>
              </w:rPr>
            </w:pPr>
            <w:r>
              <w:rPr>
                <w:rFonts w:ascii="Verdana" w:hAnsi="Verdana"/>
              </w:rPr>
              <w:t>Finance</w:t>
            </w:r>
          </w:p>
        </w:tc>
        <w:tc>
          <w:tcPr>
            <w:tcW w:w="3563" w:type="dxa"/>
            <w:tcBorders>
              <w:top w:val="single" w:sz="4" w:space="0" w:color="auto"/>
              <w:left w:val="single" w:sz="4" w:space="0" w:color="auto"/>
              <w:bottom w:val="single" w:sz="4" w:space="0" w:color="auto"/>
              <w:right w:val="single" w:sz="4" w:space="0" w:color="auto"/>
            </w:tcBorders>
          </w:tcPr>
          <w:p w14:paraId="1B049FDB" w14:textId="25088A4E" w:rsidR="00D34C14" w:rsidRDefault="00D34C14" w:rsidP="00DE5FC2">
            <w:pPr>
              <w:spacing w:after="0" w:line="240" w:lineRule="auto"/>
              <w:jc w:val="both"/>
              <w:rPr>
                <w:rFonts w:ascii="Verdana" w:hAnsi="Verdana"/>
                <w:b/>
              </w:rPr>
            </w:pPr>
            <w:r>
              <w:rPr>
                <w:rFonts w:ascii="Verdana" w:hAnsi="Verdana"/>
                <w:b/>
              </w:rPr>
              <w:t>Version Date:</w:t>
            </w:r>
            <w:r w:rsidR="00313421">
              <w:rPr>
                <w:rFonts w:ascii="Verdana" w:hAnsi="Verdana"/>
                <w:b/>
              </w:rPr>
              <w:t xml:space="preserve"> </w:t>
            </w:r>
            <w:r w:rsidR="00375D9B">
              <w:rPr>
                <w:rFonts w:ascii="Verdana" w:hAnsi="Verdana"/>
                <w:b/>
              </w:rPr>
              <w:t>03</w:t>
            </w:r>
            <w:r w:rsidR="00313421">
              <w:rPr>
                <w:rFonts w:ascii="Verdana" w:hAnsi="Verdana"/>
                <w:b/>
              </w:rPr>
              <w:t>/202</w:t>
            </w:r>
            <w:r w:rsidR="00375D9B">
              <w:rPr>
                <w:rFonts w:ascii="Verdana" w:hAnsi="Verdana"/>
                <w:b/>
              </w:rPr>
              <w:t>5</w:t>
            </w:r>
          </w:p>
        </w:tc>
      </w:tr>
      <w:tr w:rsidR="00D34C14" w14:paraId="526B4BE6" w14:textId="77777777" w:rsidTr="00DE5FC2">
        <w:trPr>
          <w:trHeight w:val="411"/>
        </w:trPr>
        <w:tc>
          <w:tcPr>
            <w:tcW w:w="5208" w:type="dxa"/>
            <w:tcBorders>
              <w:top w:val="single" w:sz="4" w:space="0" w:color="auto"/>
              <w:left w:val="single" w:sz="4" w:space="0" w:color="auto"/>
              <w:bottom w:val="single" w:sz="4" w:space="0" w:color="auto"/>
              <w:right w:val="single" w:sz="4" w:space="0" w:color="auto"/>
            </w:tcBorders>
            <w:hideMark/>
          </w:tcPr>
          <w:p w14:paraId="0122075D" w14:textId="77777777" w:rsidR="00D34C14" w:rsidRDefault="00D34C14" w:rsidP="00DE5FC2">
            <w:pPr>
              <w:spacing w:after="0" w:line="240" w:lineRule="auto"/>
              <w:jc w:val="both"/>
              <w:rPr>
                <w:rFonts w:ascii="Verdana" w:hAnsi="Verdana"/>
                <w:b/>
              </w:rPr>
            </w:pPr>
            <w:r>
              <w:rPr>
                <w:rFonts w:ascii="Verdana" w:hAnsi="Verdana"/>
                <w:b/>
              </w:rPr>
              <w:t>POLICY ISSUE</w:t>
            </w:r>
          </w:p>
          <w:p w14:paraId="11812619" w14:textId="77777777" w:rsidR="00D34C14" w:rsidRDefault="00D34C14" w:rsidP="00DE5FC2">
            <w:pPr>
              <w:spacing w:after="0" w:line="240" w:lineRule="auto"/>
              <w:jc w:val="both"/>
              <w:rPr>
                <w:rFonts w:ascii="Verdana" w:hAnsi="Verdana"/>
              </w:rPr>
            </w:pPr>
            <w:r>
              <w:rPr>
                <w:rFonts w:ascii="Verdana" w:hAnsi="Verdana"/>
              </w:rPr>
              <w:t>Travel and Expenses Policy</w:t>
            </w:r>
          </w:p>
        </w:tc>
        <w:tc>
          <w:tcPr>
            <w:tcW w:w="3563" w:type="dxa"/>
            <w:tcBorders>
              <w:top w:val="single" w:sz="4" w:space="0" w:color="auto"/>
              <w:left w:val="single" w:sz="4" w:space="0" w:color="auto"/>
              <w:bottom w:val="single" w:sz="4" w:space="0" w:color="auto"/>
              <w:right w:val="single" w:sz="4" w:space="0" w:color="auto"/>
            </w:tcBorders>
            <w:hideMark/>
          </w:tcPr>
          <w:p w14:paraId="229F401D" w14:textId="733A96A8" w:rsidR="00D34C14" w:rsidRDefault="00D34C14" w:rsidP="00DE5FC2">
            <w:pPr>
              <w:spacing w:after="0" w:line="240" w:lineRule="auto"/>
              <w:jc w:val="both"/>
              <w:rPr>
                <w:rFonts w:ascii="Verdana" w:hAnsi="Verdana"/>
                <w:b/>
              </w:rPr>
            </w:pPr>
            <w:r>
              <w:rPr>
                <w:rFonts w:ascii="Verdana" w:hAnsi="Verdana"/>
                <w:b/>
              </w:rPr>
              <w:t>Review Date</w:t>
            </w:r>
            <w:r w:rsidR="00313421">
              <w:rPr>
                <w:rFonts w:ascii="Verdana" w:hAnsi="Verdana"/>
                <w:b/>
              </w:rPr>
              <w:t xml:space="preserve">: </w:t>
            </w:r>
            <w:r w:rsidR="00375D9B">
              <w:rPr>
                <w:rFonts w:ascii="Verdana" w:hAnsi="Verdana"/>
                <w:b/>
              </w:rPr>
              <w:t>03</w:t>
            </w:r>
            <w:r w:rsidR="00091C29">
              <w:rPr>
                <w:rFonts w:ascii="Verdana" w:hAnsi="Verdana"/>
                <w:b/>
              </w:rPr>
              <w:t>/</w:t>
            </w:r>
            <w:r w:rsidR="00B468D1">
              <w:rPr>
                <w:rFonts w:ascii="Verdana" w:hAnsi="Verdana"/>
                <w:b/>
              </w:rPr>
              <w:t>202</w:t>
            </w:r>
            <w:r w:rsidR="00375D9B">
              <w:rPr>
                <w:rFonts w:ascii="Verdana" w:hAnsi="Verdana"/>
                <w:b/>
              </w:rPr>
              <w:t>5</w:t>
            </w:r>
          </w:p>
        </w:tc>
      </w:tr>
      <w:tr w:rsidR="00D34C14" w14:paraId="0C94840B" w14:textId="77777777" w:rsidTr="00DE5FC2">
        <w:trPr>
          <w:trHeight w:val="468"/>
        </w:trPr>
        <w:tc>
          <w:tcPr>
            <w:tcW w:w="5208" w:type="dxa"/>
            <w:tcBorders>
              <w:top w:val="single" w:sz="4" w:space="0" w:color="auto"/>
              <w:left w:val="single" w:sz="4" w:space="0" w:color="auto"/>
              <w:bottom w:val="single" w:sz="4" w:space="0" w:color="auto"/>
              <w:right w:val="single" w:sz="4" w:space="0" w:color="auto"/>
            </w:tcBorders>
            <w:hideMark/>
          </w:tcPr>
          <w:p w14:paraId="794B90F4" w14:textId="77777777" w:rsidR="00D34C14" w:rsidRDefault="00D34C14" w:rsidP="00DE5FC2">
            <w:pPr>
              <w:spacing w:after="0" w:line="240" w:lineRule="auto"/>
              <w:ind w:left="-37"/>
              <w:jc w:val="both"/>
              <w:rPr>
                <w:rFonts w:ascii="Verdana" w:hAnsi="Verdana"/>
                <w:b/>
              </w:rPr>
            </w:pPr>
            <w:r>
              <w:rPr>
                <w:rFonts w:ascii="Verdana" w:hAnsi="Verdana"/>
                <w:b/>
              </w:rPr>
              <w:t>Lead Person</w:t>
            </w:r>
          </w:p>
          <w:p w14:paraId="6304D36E" w14:textId="0768C29E" w:rsidR="00D34C14" w:rsidRDefault="00375D9B" w:rsidP="00DE5FC2">
            <w:pPr>
              <w:spacing w:after="0" w:line="240" w:lineRule="auto"/>
              <w:ind w:left="-37"/>
              <w:jc w:val="both"/>
              <w:rPr>
                <w:rFonts w:ascii="Verdana" w:hAnsi="Verdana"/>
              </w:rPr>
            </w:pPr>
            <w:r>
              <w:rPr>
                <w:rFonts w:ascii="Verdana" w:hAnsi="Verdana"/>
              </w:rPr>
              <w:t>Finance Manager</w:t>
            </w:r>
          </w:p>
        </w:tc>
        <w:tc>
          <w:tcPr>
            <w:tcW w:w="3563" w:type="dxa"/>
            <w:tcBorders>
              <w:top w:val="single" w:sz="4" w:space="0" w:color="auto"/>
              <w:left w:val="single" w:sz="4" w:space="0" w:color="auto"/>
              <w:bottom w:val="single" w:sz="4" w:space="0" w:color="auto"/>
              <w:right w:val="single" w:sz="4" w:space="0" w:color="auto"/>
            </w:tcBorders>
            <w:hideMark/>
          </w:tcPr>
          <w:p w14:paraId="4B30074A" w14:textId="412D8320" w:rsidR="00D34C14" w:rsidRDefault="00D34C14" w:rsidP="00DE5FC2">
            <w:pPr>
              <w:spacing w:after="0" w:line="240" w:lineRule="auto"/>
              <w:ind w:left="-37"/>
              <w:jc w:val="both"/>
              <w:rPr>
                <w:rFonts w:ascii="Verdana" w:hAnsi="Verdana"/>
                <w:b/>
              </w:rPr>
            </w:pPr>
            <w:r>
              <w:rPr>
                <w:rFonts w:ascii="Verdana" w:hAnsi="Verdana"/>
                <w:b/>
              </w:rPr>
              <w:t xml:space="preserve">Next Review Date: </w:t>
            </w:r>
            <w:r w:rsidR="00375D9B">
              <w:rPr>
                <w:rFonts w:ascii="Verdana" w:hAnsi="Verdana"/>
                <w:b/>
              </w:rPr>
              <w:t>03</w:t>
            </w:r>
            <w:r w:rsidR="00313421">
              <w:rPr>
                <w:rFonts w:ascii="Verdana" w:hAnsi="Verdana"/>
                <w:b/>
              </w:rPr>
              <w:t>/202</w:t>
            </w:r>
            <w:r w:rsidR="00375D9B">
              <w:rPr>
                <w:rFonts w:ascii="Verdana" w:hAnsi="Verdana"/>
                <w:b/>
              </w:rPr>
              <w:t>6</w:t>
            </w:r>
          </w:p>
        </w:tc>
      </w:tr>
    </w:tbl>
    <w:p w14:paraId="389A4B86" w14:textId="77777777" w:rsidR="00D34C14" w:rsidRDefault="00D34C14" w:rsidP="00D34C14">
      <w:pPr>
        <w:jc w:val="both"/>
        <w:rPr>
          <w:rFonts w:ascii="Verdana" w:hAnsi="Verdana"/>
          <w:b/>
          <w:sz w:val="20"/>
          <w:szCs w:val="20"/>
        </w:rPr>
      </w:pPr>
    </w:p>
    <w:p w14:paraId="116503B7" w14:textId="77F2D6DF" w:rsidR="001C3E89" w:rsidRDefault="001C3E89" w:rsidP="001C3E89">
      <w:pPr>
        <w:jc w:val="center"/>
        <w:rPr>
          <w:rFonts w:ascii="Verdana" w:hAnsi="Verdana"/>
          <w:b/>
          <w:sz w:val="20"/>
          <w:szCs w:val="20"/>
        </w:rPr>
      </w:pPr>
    </w:p>
    <w:p w14:paraId="65A309A6" w14:textId="0A59545F" w:rsidR="001C3E89" w:rsidRDefault="001C3E89" w:rsidP="00D34C14">
      <w:pPr>
        <w:jc w:val="both"/>
        <w:rPr>
          <w:rFonts w:ascii="Verdana" w:hAnsi="Verdana"/>
          <w:b/>
          <w:sz w:val="20"/>
          <w:szCs w:val="20"/>
        </w:rPr>
      </w:pPr>
    </w:p>
    <w:p w14:paraId="75B06197" w14:textId="77777777" w:rsidR="001C3E89" w:rsidRDefault="001C3E89" w:rsidP="00D34C14">
      <w:pPr>
        <w:jc w:val="both"/>
        <w:rPr>
          <w:rFonts w:ascii="Verdana" w:hAnsi="Verdana"/>
          <w:b/>
          <w:sz w:val="20"/>
          <w:szCs w:val="20"/>
        </w:rPr>
      </w:pPr>
    </w:p>
    <w:p w14:paraId="46FCC6A1" w14:textId="3B4740A9" w:rsidR="00CD1B48" w:rsidRDefault="00CD1B48" w:rsidP="00CD1B48">
      <w:pPr>
        <w:jc w:val="center"/>
        <w:rPr>
          <w:rFonts w:ascii="Verdana" w:hAnsi="Verdana"/>
          <w:b/>
          <w:sz w:val="20"/>
          <w:szCs w:val="20"/>
        </w:rPr>
      </w:pPr>
      <w:r w:rsidRPr="001C3E89">
        <w:rPr>
          <w:rFonts w:ascii="Verdana" w:hAnsi="Verdana"/>
          <w:b/>
          <w:noProof/>
          <w:sz w:val="20"/>
          <w:szCs w:val="20"/>
        </w:rPr>
        <w:drawing>
          <wp:inline distT="0" distB="0" distL="0" distR="0" wp14:anchorId="37886285" wp14:editId="06385AF7">
            <wp:extent cx="1732889" cy="1441450"/>
            <wp:effectExtent l="0" t="0" r="1270" b="6350"/>
            <wp:docPr id="1219360753" name="Picture 1" descr="A logo with a person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360753" name="Picture 1" descr="A logo with a person running&#10;&#10;AI-generated content may be incorrect."/>
                    <pic:cNvPicPr/>
                  </pic:nvPicPr>
                  <pic:blipFill>
                    <a:blip r:embed="rId12"/>
                    <a:stretch>
                      <a:fillRect/>
                    </a:stretch>
                  </pic:blipFill>
                  <pic:spPr>
                    <a:xfrm>
                      <a:off x="0" y="0"/>
                      <a:ext cx="1737047" cy="1444909"/>
                    </a:xfrm>
                    <a:prstGeom prst="rect">
                      <a:avLst/>
                    </a:prstGeom>
                  </pic:spPr>
                </pic:pic>
              </a:graphicData>
            </a:graphic>
          </wp:inline>
        </w:drawing>
      </w:r>
    </w:p>
    <w:p w14:paraId="06AECE32" w14:textId="77777777" w:rsidR="00CD1B48" w:rsidRDefault="00CD1B48" w:rsidP="00D34C14">
      <w:pPr>
        <w:jc w:val="both"/>
        <w:rPr>
          <w:rFonts w:ascii="Verdana" w:hAnsi="Verdana"/>
          <w:b/>
          <w:sz w:val="20"/>
          <w:szCs w:val="20"/>
        </w:rPr>
      </w:pPr>
    </w:p>
    <w:p w14:paraId="6F92B632" w14:textId="77777777" w:rsidR="00CD1B48" w:rsidRDefault="00CD1B48" w:rsidP="00D34C14">
      <w:pPr>
        <w:jc w:val="both"/>
        <w:rPr>
          <w:rFonts w:ascii="Verdana" w:hAnsi="Verdana"/>
          <w:b/>
          <w:sz w:val="20"/>
          <w:szCs w:val="20"/>
        </w:rPr>
      </w:pPr>
    </w:p>
    <w:p w14:paraId="3CE90F40" w14:textId="051EFA57" w:rsidR="001C3E89" w:rsidRPr="00175E68" w:rsidRDefault="00375D9B" w:rsidP="00175E68">
      <w:pPr>
        <w:jc w:val="center"/>
        <w:rPr>
          <w:rFonts w:ascii="Verdana" w:hAnsi="Verdana"/>
          <w:b/>
          <w:color w:val="1F497D" w:themeColor="text2"/>
          <w:sz w:val="44"/>
          <w:szCs w:val="44"/>
        </w:rPr>
      </w:pPr>
      <w:r>
        <w:rPr>
          <w:rFonts w:ascii="Verdana" w:hAnsi="Verdana"/>
          <w:b/>
          <w:bCs/>
          <w:color w:val="1F497D" w:themeColor="text2"/>
          <w:sz w:val="44"/>
          <w:szCs w:val="44"/>
        </w:rPr>
        <w:t>Travel and Expenses Policy</w:t>
      </w:r>
    </w:p>
    <w:p w14:paraId="5BEA6E11" w14:textId="75DD6579" w:rsidR="00604494" w:rsidRDefault="00604494">
      <w:pPr>
        <w:rPr>
          <w:rFonts w:ascii="Verdana" w:hAnsi="Verdana"/>
          <w:b/>
          <w:sz w:val="20"/>
          <w:szCs w:val="20"/>
        </w:rPr>
      </w:pPr>
      <w:r>
        <w:rPr>
          <w:rFonts w:ascii="Verdana" w:hAnsi="Verdana"/>
          <w:b/>
          <w:sz w:val="20"/>
          <w:szCs w:val="20"/>
        </w:rPr>
        <w:br w:type="page"/>
      </w:r>
    </w:p>
    <w:p w14:paraId="498ADA21" w14:textId="77777777" w:rsidR="001C3E89" w:rsidRDefault="001C3E89" w:rsidP="00D34C14">
      <w:pPr>
        <w:jc w:val="both"/>
        <w:rPr>
          <w:rFonts w:ascii="Verdana" w:hAnsi="Verdana"/>
          <w:b/>
          <w:sz w:val="20"/>
          <w:szCs w:val="20"/>
        </w:rPr>
      </w:pPr>
    </w:p>
    <w:p w14:paraId="12502FFF" w14:textId="53FAE9DC" w:rsidR="00D34C14" w:rsidRPr="00175E68" w:rsidRDefault="00D34C14" w:rsidP="00D34C14">
      <w:pPr>
        <w:jc w:val="both"/>
        <w:rPr>
          <w:rFonts w:ascii="Arial" w:hAnsi="Arial" w:cs="Arial"/>
          <w:b/>
          <w:sz w:val="24"/>
          <w:szCs w:val="24"/>
        </w:rPr>
      </w:pPr>
      <w:r w:rsidRPr="00175E68">
        <w:rPr>
          <w:rFonts w:ascii="Arial" w:hAnsi="Arial" w:cs="Arial"/>
          <w:b/>
          <w:sz w:val="24"/>
          <w:szCs w:val="24"/>
        </w:rPr>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34C14" w:rsidRPr="00175E68" w14:paraId="02C35DE5" w14:textId="77777777" w:rsidTr="00DE5FC2">
        <w:tc>
          <w:tcPr>
            <w:tcW w:w="4508" w:type="dxa"/>
          </w:tcPr>
          <w:p w14:paraId="294DF4B9" w14:textId="77777777" w:rsidR="00D34C14" w:rsidRPr="00175E68" w:rsidRDefault="00D34C14" w:rsidP="00DE5FC2">
            <w:pPr>
              <w:jc w:val="both"/>
              <w:rPr>
                <w:rFonts w:ascii="Arial" w:hAnsi="Arial" w:cs="Arial"/>
                <w:b/>
                <w:sz w:val="24"/>
                <w:szCs w:val="24"/>
              </w:rPr>
            </w:pPr>
          </w:p>
        </w:tc>
        <w:tc>
          <w:tcPr>
            <w:tcW w:w="4508" w:type="dxa"/>
          </w:tcPr>
          <w:p w14:paraId="2EB221B1" w14:textId="77777777" w:rsidR="00D34C14" w:rsidRPr="00175E68" w:rsidRDefault="00D34C14" w:rsidP="00DE5FC2">
            <w:pPr>
              <w:jc w:val="right"/>
              <w:rPr>
                <w:rFonts w:ascii="Arial" w:hAnsi="Arial" w:cs="Arial"/>
                <w:b/>
                <w:sz w:val="24"/>
                <w:szCs w:val="24"/>
              </w:rPr>
            </w:pPr>
            <w:r w:rsidRPr="00175E68">
              <w:rPr>
                <w:rFonts w:ascii="Arial" w:hAnsi="Arial" w:cs="Arial"/>
                <w:b/>
                <w:sz w:val="24"/>
                <w:szCs w:val="24"/>
              </w:rPr>
              <w:t>Page</w:t>
            </w:r>
          </w:p>
        </w:tc>
      </w:tr>
      <w:tr w:rsidR="00D34C14" w:rsidRPr="00175E68" w14:paraId="1A696656" w14:textId="77777777" w:rsidTr="00DE5FC2">
        <w:tc>
          <w:tcPr>
            <w:tcW w:w="4508" w:type="dxa"/>
          </w:tcPr>
          <w:p w14:paraId="1BF5BE76"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Introduction</w:t>
            </w:r>
          </w:p>
        </w:tc>
        <w:tc>
          <w:tcPr>
            <w:tcW w:w="4508" w:type="dxa"/>
          </w:tcPr>
          <w:p w14:paraId="3D98650D" w14:textId="77777777" w:rsidR="00D34C14" w:rsidRPr="00175E68" w:rsidRDefault="00D34C14" w:rsidP="00DE5FC2">
            <w:pPr>
              <w:jc w:val="right"/>
              <w:rPr>
                <w:rFonts w:ascii="Arial" w:hAnsi="Arial" w:cs="Arial"/>
                <w:b/>
                <w:sz w:val="24"/>
                <w:szCs w:val="24"/>
              </w:rPr>
            </w:pPr>
            <w:r w:rsidRPr="00175E68">
              <w:rPr>
                <w:rFonts w:ascii="Arial" w:hAnsi="Arial" w:cs="Arial"/>
                <w:b/>
                <w:sz w:val="24"/>
                <w:szCs w:val="24"/>
              </w:rPr>
              <w:t>1</w:t>
            </w:r>
          </w:p>
        </w:tc>
      </w:tr>
      <w:tr w:rsidR="00D34C14" w:rsidRPr="00175E68" w14:paraId="039C108F" w14:textId="77777777" w:rsidTr="00DE5FC2">
        <w:tc>
          <w:tcPr>
            <w:tcW w:w="4508" w:type="dxa"/>
          </w:tcPr>
          <w:p w14:paraId="5887B713"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General Principles</w:t>
            </w:r>
          </w:p>
        </w:tc>
        <w:tc>
          <w:tcPr>
            <w:tcW w:w="4508" w:type="dxa"/>
          </w:tcPr>
          <w:p w14:paraId="698738D4" w14:textId="77777777" w:rsidR="00D34C14" w:rsidRPr="00175E68" w:rsidRDefault="00D34C14" w:rsidP="00DE5FC2">
            <w:pPr>
              <w:jc w:val="right"/>
              <w:rPr>
                <w:rFonts w:ascii="Arial" w:hAnsi="Arial" w:cs="Arial"/>
                <w:b/>
                <w:sz w:val="24"/>
                <w:szCs w:val="24"/>
              </w:rPr>
            </w:pPr>
            <w:r w:rsidRPr="00175E68">
              <w:rPr>
                <w:rFonts w:ascii="Arial" w:hAnsi="Arial" w:cs="Arial"/>
                <w:b/>
                <w:sz w:val="24"/>
                <w:szCs w:val="24"/>
              </w:rPr>
              <w:t>1</w:t>
            </w:r>
          </w:p>
        </w:tc>
      </w:tr>
      <w:tr w:rsidR="00D34C14" w:rsidRPr="00175E68" w14:paraId="66D49B6D" w14:textId="77777777" w:rsidTr="00DE5FC2">
        <w:tc>
          <w:tcPr>
            <w:tcW w:w="4508" w:type="dxa"/>
          </w:tcPr>
          <w:p w14:paraId="1533F4E0"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Official Travel</w:t>
            </w:r>
          </w:p>
        </w:tc>
        <w:tc>
          <w:tcPr>
            <w:tcW w:w="4508" w:type="dxa"/>
          </w:tcPr>
          <w:p w14:paraId="0545EE53" w14:textId="77777777" w:rsidR="00D34C14" w:rsidRPr="00175E68" w:rsidRDefault="00D34C14" w:rsidP="00DE5FC2">
            <w:pPr>
              <w:jc w:val="right"/>
              <w:rPr>
                <w:rFonts w:ascii="Arial" w:hAnsi="Arial" w:cs="Arial"/>
                <w:b/>
                <w:sz w:val="24"/>
                <w:szCs w:val="24"/>
              </w:rPr>
            </w:pPr>
            <w:r w:rsidRPr="00175E68">
              <w:rPr>
                <w:rFonts w:ascii="Arial" w:hAnsi="Arial" w:cs="Arial"/>
                <w:b/>
                <w:sz w:val="24"/>
                <w:szCs w:val="24"/>
              </w:rPr>
              <w:t>2</w:t>
            </w:r>
          </w:p>
        </w:tc>
      </w:tr>
      <w:tr w:rsidR="00D34C14" w:rsidRPr="00175E68" w14:paraId="6B34889C" w14:textId="77777777" w:rsidTr="00DE5FC2">
        <w:tc>
          <w:tcPr>
            <w:tcW w:w="4508" w:type="dxa"/>
          </w:tcPr>
          <w:p w14:paraId="055B840F"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Travel and Expenses Claims</w:t>
            </w:r>
          </w:p>
        </w:tc>
        <w:tc>
          <w:tcPr>
            <w:tcW w:w="4508" w:type="dxa"/>
          </w:tcPr>
          <w:p w14:paraId="22E5F6A9" w14:textId="77777777" w:rsidR="00D34C14" w:rsidRPr="00175E68" w:rsidRDefault="00D34C14" w:rsidP="00DE5FC2">
            <w:pPr>
              <w:jc w:val="right"/>
              <w:rPr>
                <w:rFonts w:ascii="Arial" w:hAnsi="Arial" w:cs="Arial"/>
                <w:b/>
                <w:sz w:val="24"/>
                <w:szCs w:val="24"/>
              </w:rPr>
            </w:pPr>
            <w:r w:rsidRPr="00175E68">
              <w:rPr>
                <w:rFonts w:ascii="Arial" w:hAnsi="Arial" w:cs="Arial"/>
                <w:b/>
                <w:sz w:val="24"/>
                <w:szCs w:val="24"/>
              </w:rPr>
              <w:t>2</w:t>
            </w:r>
          </w:p>
        </w:tc>
      </w:tr>
      <w:tr w:rsidR="00D34C14" w:rsidRPr="00175E68" w14:paraId="1A02BC8C" w14:textId="77777777" w:rsidTr="00DE5FC2">
        <w:tc>
          <w:tcPr>
            <w:tcW w:w="4508" w:type="dxa"/>
          </w:tcPr>
          <w:p w14:paraId="5969B2FE"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Travel</w:t>
            </w:r>
          </w:p>
        </w:tc>
        <w:tc>
          <w:tcPr>
            <w:tcW w:w="4508" w:type="dxa"/>
          </w:tcPr>
          <w:p w14:paraId="4704B0E3" w14:textId="39A2C581" w:rsidR="00D34C14" w:rsidRPr="00175E68" w:rsidRDefault="00DD35EA" w:rsidP="00DE5FC2">
            <w:pPr>
              <w:jc w:val="right"/>
              <w:rPr>
                <w:rFonts w:ascii="Arial" w:hAnsi="Arial" w:cs="Arial"/>
                <w:b/>
                <w:sz w:val="24"/>
                <w:szCs w:val="24"/>
              </w:rPr>
            </w:pPr>
            <w:r w:rsidRPr="00175E68">
              <w:rPr>
                <w:rFonts w:ascii="Arial" w:hAnsi="Arial" w:cs="Arial"/>
                <w:b/>
                <w:sz w:val="24"/>
                <w:szCs w:val="24"/>
              </w:rPr>
              <w:t>4</w:t>
            </w:r>
          </w:p>
        </w:tc>
      </w:tr>
      <w:tr w:rsidR="00D34C14" w:rsidRPr="00175E68" w14:paraId="2E0BF312" w14:textId="77777777" w:rsidTr="00DE5FC2">
        <w:tc>
          <w:tcPr>
            <w:tcW w:w="4508" w:type="dxa"/>
          </w:tcPr>
          <w:p w14:paraId="760816A8"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Subsistence</w:t>
            </w:r>
          </w:p>
        </w:tc>
        <w:tc>
          <w:tcPr>
            <w:tcW w:w="4508" w:type="dxa"/>
          </w:tcPr>
          <w:p w14:paraId="2F5A1608" w14:textId="2EDB14AF" w:rsidR="00D34C14" w:rsidRPr="00175E68" w:rsidRDefault="00D87279" w:rsidP="00DE5FC2">
            <w:pPr>
              <w:jc w:val="right"/>
              <w:rPr>
                <w:rFonts w:ascii="Arial" w:hAnsi="Arial" w:cs="Arial"/>
                <w:b/>
                <w:sz w:val="24"/>
                <w:szCs w:val="24"/>
              </w:rPr>
            </w:pPr>
            <w:r w:rsidRPr="00175E68">
              <w:rPr>
                <w:rFonts w:ascii="Arial" w:hAnsi="Arial" w:cs="Arial"/>
                <w:b/>
                <w:sz w:val="24"/>
                <w:szCs w:val="24"/>
              </w:rPr>
              <w:t>8</w:t>
            </w:r>
          </w:p>
        </w:tc>
      </w:tr>
      <w:tr w:rsidR="00D34C14" w:rsidRPr="00175E68" w14:paraId="6208A941" w14:textId="77777777" w:rsidTr="00DE5FC2">
        <w:tc>
          <w:tcPr>
            <w:tcW w:w="4508" w:type="dxa"/>
          </w:tcPr>
          <w:p w14:paraId="1B78BBEE"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Accommodation</w:t>
            </w:r>
          </w:p>
        </w:tc>
        <w:tc>
          <w:tcPr>
            <w:tcW w:w="4508" w:type="dxa"/>
          </w:tcPr>
          <w:p w14:paraId="01CE4A65" w14:textId="1E70C126" w:rsidR="00D34C14" w:rsidRPr="00175E68" w:rsidRDefault="008B794C" w:rsidP="00DE5FC2">
            <w:pPr>
              <w:jc w:val="right"/>
              <w:rPr>
                <w:rFonts w:ascii="Arial" w:hAnsi="Arial" w:cs="Arial"/>
                <w:b/>
                <w:sz w:val="24"/>
                <w:szCs w:val="24"/>
              </w:rPr>
            </w:pPr>
            <w:r w:rsidRPr="00175E68">
              <w:rPr>
                <w:rFonts w:ascii="Arial" w:hAnsi="Arial" w:cs="Arial"/>
                <w:b/>
                <w:sz w:val="24"/>
                <w:szCs w:val="24"/>
              </w:rPr>
              <w:t>9</w:t>
            </w:r>
          </w:p>
        </w:tc>
      </w:tr>
      <w:tr w:rsidR="00D34C14" w:rsidRPr="00175E68" w14:paraId="52CB8C63" w14:textId="77777777" w:rsidTr="00DE5FC2">
        <w:tc>
          <w:tcPr>
            <w:tcW w:w="4508" w:type="dxa"/>
          </w:tcPr>
          <w:p w14:paraId="01521509"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Foreign Travel</w:t>
            </w:r>
          </w:p>
        </w:tc>
        <w:tc>
          <w:tcPr>
            <w:tcW w:w="4508" w:type="dxa"/>
          </w:tcPr>
          <w:p w14:paraId="44FDAC66" w14:textId="7DF0077D" w:rsidR="00D34C14" w:rsidRPr="00175E68" w:rsidRDefault="008B794C" w:rsidP="00DE5FC2">
            <w:pPr>
              <w:jc w:val="right"/>
              <w:rPr>
                <w:rFonts w:ascii="Arial" w:hAnsi="Arial" w:cs="Arial"/>
                <w:b/>
                <w:sz w:val="24"/>
                <w:szCs w:val="24"/>
              </w:rPr>
            </w:pPr>
            <w:r w:rsidRPr="00175E68">
              <w:rPr>
                <w:rFonts w:ascii="Arial" w:hAnsi="Arial" w:cs="Arial"/>
                <w:b/>
                <w:sz w:val="24"/>
                <w:szCs w:val="24"/>
              </w:rPr>
              <w:t>10</w:t>
            </w:r>
          </w:p>
        </w:tc>
      </w:tr>
      <w:tr w:rsidR="00D34C14" w:rsidRPr="00175E68" w14:paraId="747D2542" w14:textId="77777777" w:rsidTr="00DE5FC2">
        <w:tc>
          <w:tcPr>
            <w:tcW w:w="4508" w:type="dxa"/>
          </w:tcPr>
          <w:p w14:paraId="65D59445" w14:textId="18763074" w:rsidR="00D34C14" w:rsidRPr="00175E68" w:rsidRDefault="00D34C14" w:rsidP="00DE5FC2">
            <w:pPr>
              <w:jc w:val="both"/>
              <w:rPr>
                <w:rFonts w:ascii="Arial" w:hAnsi="Arial" w:cs="Arial"/>
                <w:b/>
                <w:sz w:val="24"/>
                <w:szCs w:val="24"/>
              </w:rPr>
            </w:pPr>
            <w:r w:rsidRPr="00175E68">
              <w:rPr>
                <w:rFonts w:ascii="Arial" w:hAnsi="Arial" w:cs="Arial"/>
                <w:b/>
                <w:sz w:val="24"/>
                <w:szCs w:val="24"/>
              </w:rPr>
              <w:t>Entertainment</w:t>
            </w:r>
          </w:p>
        </w:tc>
        <w:tc>
          <w:tcPr>
            <w:tcW w:w="4508" w:type="dxa"/>
          </w:tcPr>
          <w:p w14:paraId="4DA600E5" w14:textId="07956E65" w:rsidR="00D34C14" w:rsidRPr="00175E68" w:rsidRDefault="0035647C" w:rsidP="00DE5FC2">
            <w:pPr>
              <w:jc w:val="right"/>
              <w:rPr>
                <w:rFonts w:ascii="Arial" w:hAnsi="Arial" w:cs="Arial"/>
                <w:b/>
                <w:sz w:val="24"/>
                <w:szCs w:val="24"/>
              </w:rPr>
            </w:pPr>
            <w:r w:rsidRPr="00175E68">
              <w:rPr>
                <w:rFonts w:ascii="Arial" w:hAnsi="Arial" w:cs="Arial"/>
                <w:b/>
                <w:sz w:val="24"/>
                <w:szCs w:val="24"/>
              </w:rPr>
              <w:t>10</w:t>
            </w:r>
          </w:p>
        </w:tc>
      </w:tr>
      <w:tr w:rsidR="00D34C14" w:rsidRPr="00175E68" w14:paraId="3FE41304" w14:textId="77777777" w:rsidTr="00DE5FC2">
        <w:tc>
          <w:tcPr>
            <w:tcW w:w="4508" w:type="dxa"/>
          </w:tcPr>
          <w:p w14:paraId="000B4D8A"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Catering</w:t>
            </w:r>
          </w:p>
        </w:tc>
        <w:tc>
          <w:tcPr>
            <w:tcW w:w="4508" w:type="dxa"/>
          </w:tcPr>
          <w:p w14:paraId="4CAA64A6" w14:textId="6F5215B8" w:rsidR="00D34C14" w:rsidRPr="00175E68" w:rsidRDefault="00DD35EA" w:rsidP="00DE5FC2">
            <w:pPr>
              <w:jc w:val="right"/>
              <w:rPr>
                <w:rFonts w:ascii="Arial" w:hAnsi="Arial" w:cs="Arial"/>
                <w:b/>
                <w:sz w:val="24"/>
                <w:szCs w:val="24"/>
              </w:rPr>
            </w:pPr>
            <w:r w:rsidRPr="00175E68">
              <w:rPr>
                <w:rFonts w:ascii="Arial" w:hAnsi="Arial" w:cs="Arial"/>
                <w:b/>
                <w:sz w:val="24"/>
                <w:szCs w:val="24"/>
              </w:rPr>
              <w:t>1</w:t>
            </w:r>
            <w:r w:rsidR="0035647C" w:rsidRPr="00175E68">
              <w:rPr>
                <w:rFonts w:ascii="Arial" w:hAnsi="Arial" w:cs="Arial"/>
                <w:b/>
                <w:sz w:val="24"/>
                <w:szCs w:val="24"/>
              </w:rPr>
              <w:t>1</w:t>
            </w:r>
          </w:p>
        </w:tc>
      </w:tr>
      <w:tr w:rsidR="00D34C14" w:rsidRPr="00175E68" w14:paraId="619D0F9A" w14:textId="77777777" w:rsidTr="00DE5FC2">
        <w:tc>
          <w:tcPr>
            <w:tcW w:w="4508" w:type="dxa"/>
          </w:tcPr>
          <w:p w14:paraId="2BBA5858"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Gifts</w:t>
            </w:r>
          </w:p>
        </w:tc>
        <w:tc>
          <w:tcPr>
            <w:tcW w:w="4508" w:type="dxa"/>
          </w:tcPr>
          <w:p w14:paraId="26DC0448" w14:textId="2ACAFF85" w:rsidR="00D34C14" w:rsidRPr="00175E68" w:rsidRDefault="00DD35EA" w:rsidP="00DE5FC2">
            <w:pPr>
              <w:jc w:val="right"/>
              <w:rPr>
                <w:rFonts w:ascii="Arial" w:hAnsi="Arial" w:cs="Arial"/>
                <w:b/>
                <w:sz w:val="24"/>
                <w:szCs w:val="24"/>
              </w:rPr>
            </w:pPr>
            <w:r w:rsidRPr="00175E68">
              <w:rPr>
                <w:rFonts w:ascii="Arial" w:hAnsi="Arial" w:cs="Arial"/>
                <w:b/>
                <w:sz w:val="24"/>
                <w:szCs w:val="24"/>
              </w:rPr>
              <w:t>1</w:t>
            </w:r>
            <w:r w:rsidR="0035647C" w:rsidRPr="00175E68">
              <w:rPr>
                <w:rFonts w:ascii="Arial" w:hAnsi="Arial" w:cs="Arial"/>
                <w:b/>
                <w:sz w:val="24"/>
                <w:szCs w:val="24"/>
              </w:rPr>
              <w:t>2</w:t>
            </w:r>
          </w:p>
        </w:tc>
      </w:tr>
      <w:tr w:rsidR="00D34C14" w:rsidRPr="00175E68" w14:paraId="42C7D4DF" w14:textId="77777777" w:rsidTr="00DE5FC2">
        <w:tc>
          <w:tcPr>
            <w:tcW w:w="4508" w:type="dxa"/>
          </w:tcPr>
          <w:p w14:paraId="616C71CB" w14:textId="77777777" w:rsidR="00D34C14" w:rsidRPr="00175E68" w:rsidRDefault="00D34C14" w:rsidP="00DE5FC2">
            <w:pPr>
              <w:jc w:val="both"/>
              <w:rPr>
                <w:rFonts w:ascii="Arial" w:hAnsi="Arial" w:cs="Arial"/>
                <w:b/>
                <w:sz w:val="24"/>
                <w:szCs w:val="24"/>
              </w:rPr>
            </w:pPr>
            <w:r w:rsidRPr="00175E68">
              <w:rPr>
                <w:rFonts w:ascii="Arial" w:hAnsi="Arial" w:cs="Arial"/>
                <w:b/>
                <w:sz w:val="24"/>
                <w:szCs w:val="24"/>
              </w:rPr>
              <w:t>Responsibilities</w:t>
            </w:r>
          </w:p>
        </w:tc>
        <w:tc>
          <w:tcPr>
            <w:tcW w:w="4508" w:type="dxa"/>
          </w:tcPr>
          <w:p w14:paraId="18565356" w14:textId="0C704DC9" w:rsidR="00D34C14" w:rsidRPr="00175E68" w:rsidRDefault="00D34C14" w:rsidP="00DE5FC2">
            <w:pPr>
              <w:jc w:val="right"/>
              <w:rPr>
                <w:rFonts w:ascii="Arial" w:hAnsi="Arial" w:cs="Arial"/>
                <w:b/>
                <w:sz w:val="24"/>
                <w:szCs w:val="24"/>
              </w:rPr>
            </w:pPr>
            <w:r w:rsidRPr="00175E68">
              <w:rPr>
                <w:rFonts w:ascii="Arial" w:hAnsi="Arial" w:cs="Arial"/>
                <w:b/>
                <w:sz w:val="24"/>
                <w:szCs w:val="24"/>
              </w:rPr>
              <w:t>1</w:t>
            </w:r>
            <w:r w:rsidR="0035647C" w:rsidRPr="00175E68">
              <w:rPr>
                <w:rFonts w:ascii="Arial" w:hAnsi="Arial" w:cs="Arial"/>
                <w:b/>
                <w:sz w:val="24"/>
                <w:szCs w:val="24"/>
              </w:rPr>
              <w:t>3</w:t>
            </w:r>
          </w:p>
        </w:tc>
      </w:tr>
    </w:tbl>
    <w:p w14:paraId="073E458F" w14:textId="77777777" w:rsidR="00D34C14" w:rsidRPr="00175E68" w:rsidRDefault="00D34C14" w:rsidP="00D34C14">
      <w:pPr>
        <w:jc w:val="both"/>
        <w:rPr>
          <w:rFonts w:ascii="Arial" w:hAnsi="Arial" w:cs="Arial"/>
          <w:b/>
          <w:sz w:val="24"/>
          <w:szCs w:val="24"/>
        </w:rPr>
      </w:pPr>
    </w:p>
    <w:p w14:paraId="7AFF2A8E" w14:textId="77777777" w:rsidR="00D34C14" w:rsidRPr="006B38B1" w:rsidRDefault="00D34C14" w:rsidP="00BB5CDB">
      <w:pPr>
        <w:pStyle w:val="ListParagraph"/>
        <w:numPr>
          <w:ilvl w:val="0"/>
          <w:numId w:val="24"/>
        </w:numPr>
        <w:spacing w:before="120" w:after="120" w:line="240" w:lineRule="auto"/>
        <w:jc w:val="both"/>
        <w:rPr>
          <w:rFonts w:ascii="Arial" w:hAnsi="Arial" w:cs="Arial"/>
          <w:b/>
          <w:sz w:val="24"/>
          <w:szCs w:val="24"/>
        </w:rPr>
      </w:pPr>
      <w:r w:rsidRPr="006B38B1">
        <w:rPr>
          <w:rFonts w:ascii="Arial" w:hAnsi="Arial" w:cs="Arial"/>
          <w:b/>
          <w:sz w:val="24"/>
          <w:szCs w:val="24"/>
        </w:rPr>
        <w:t>INTRODUCTION</w:t>
      </w:r>
    </w:p>
    <w:p w14:paraId="799089BC" w14:textId="77777777" w:rsidR="00BB5CDB" w:rsidRPr="006B38B1" w:rsidRDefault="00BB5CDB" w:rsidP="00BB5CDB">
      <w:pPr>
        <w:pStyle w:val="ListParagraph"/>
        <w:spacing w:before="120" w:after="120" w:line="240" w:lineRule="auto"/>
        <w:ind w:left="357"/>
        <w:jc w:val="both"/>
        <w:rPr>
          <w:rFonts w:ascii="Arial" w:hAnsi="Arial" w:cs="Arial"/>
          <w:b/>
          <w:sz w:val="24"/>
          <w:szCs w:val="24"/>
        </w:rPr>
      </w:pPr>
    </w:p>
    <w:p w14:paraId="2A107EDA" w14:textId="77777777" w:rsidR="00D34C14"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This policy applies to all UK Sport Staff Members, Board Members, Panel Members, Fixed Term Contractors, Volunteers and Agency Staff. It provides guidance on Travel, Subsistence and Entertainment expenditure incurred whilst on official UK Sport business.</w:t>
      </w:r>
    </w:p>
    <w:p w14:paraId="55DF2F03" w14:textId="77777777" w:rsidR="00D34C14"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Failure to comply with the policy may result in disciplinary action.</w:t>
      </w:r>
    </w:p>
    <w:p w14:paraId="3073E742" w14:textId="77777777" w:rsidR="009B2E29" w:rsidRPr="006B38B1" w:rsidRDefault="009B2E29" w:rsidP="00BB5CDB">
      <w:pPr>
        <w:pStyle w:val="ListParagraph"/>
        <w:spacing w:before="120" w:after="120" w:line="240" w:lineRule="auto"/>
        <w:ind w:left="792"/>
        <w:jc w:val="both"/>
        <w:rPr>
          <w:rFonts w:ascii="Arial" w:hAnsi="Arial" w:cs="Arial"/>
          <w:color w:val="1F497D" w:themeColor="text2"/>
          <w:sz w:val="24"/>
          <w:szCs w:val="24"/>
        </w:rPr>
      </w:pPr>
    </w:p>
    <w:p w14:paraId="4FBD4CCB" w14:textId="5501E9EC" w:rsidR="00BB5CDB" w:rsidRDefault="00D34C14" w:rsidP="006B38B1">
      <w:pPr>
        <w:pStyle w:val="ListParagraph"/>
        <w:numPr>
          <w:ilvl w:val="0"/>
          <w:numId w:val="24"/>
        </w:numPr>
        <w:spacing w:before="120" w:after="120" w:line="240" w:lineRule="auto"/>
        <w:jc w:val="both"/>
        <w:rPr>
          <w:rFonts w:ascii="Arial" w:hAnsi="Arial" w:cs="Arial"/>
          <w:b/>
          <w:sz w:val="24"/>
          <w:szCs w:val="24"/>
        </w:rPr>
      </w:pPr>
      <w:r w:rsidRPr="006B38B1">
        <w:rPr>
          <w:rFonts w:ascii="Arial" w:hAnsi="Arial" w:cs="Arial"/>
          <w:b/>
          <w:sz w:val="24"/>
          <w:szCs w:val="24"/>
        </w:rPr>
        <w:t>GENERAL PRINCIPLES</w:t>
      </w:r>
    </w:p>
    <w:p w14:paraId="23FF31F0" w14:textId="77777777" w:rsidR="006B38B1" w:rsidRPr="006B38B1" w:rsidRDefault="006B38B1" w:rsidP="006B38B1">
      <w:pPr>
        <w:pStyle w:val="ListParagraph"/>
        <w:spacing w:before="120" w:after="120" w:line="240" w:lineRule="auto"/>
        <w:ind w:left="357"/>
        <w:jc w:val="both"/>
        <w:rPr>
          <w:rFonts w:ascii="Arial" w:hAnsi="Arial" w:cs="Arial"/>
          <w:b/>
          <w:sz w:val="24"/>
          <w:szCs w:val="24"/>
        </w:rPr>
      </w:pPr>
    </w:p>
    <w:p w14:paraId="06B984A6" w14:textId="3EFECDE8" w:rsidR="009B2E29"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UK Sport will reimburse employees for expenses necessarily incurred in carrying out official UK Sport business. </w:t>
      </w:r>
    </w:p>
    <w:p w14:paraId="47974D5E" w14:textId="1635688C" w:rsidR="009B2E29"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The definition of what constitutes business expenses will comply with HM Revenue and Customs requirements </w:t>
      </w:r>
      <w:r w:rsidR="006F5809" w:rsidRPr="006B38B1">
        <w:rPr>
          <w:rFonts w:ascii="Arial" w:hAnsi="Arial" w:cs="Arial"/>
          <w:sz w:val="24"/>
          <w:szCs w:val="24"/>
        </w:rPr>
        <w:t>to</w:t>
      </w:r>
      <w:r w:rsidRPr="006B38B1">
        <w:rPr>
          <w:rFonts w:ascii="Arial" w:hAnsi="Arial" w:cs="Arial"/>
          <w:sz w:val="24"/>
          <w:szCs w:val="24"/>
        </w:rPr>
        <w:t xml:space="preserve"> minimise potential tax </w:t>
      </w:r>
      <w:r w:rsidR="00AF3908" w:rsidRPr="006B38B1">
        <w:rPr>
          <w:rFonts w:ascii="Arial" w:hAnsi="Arial" w:cs="Arial"/>
          <w:sz w:val="24"/>
          <w:szCs w:val="24"/>
        </w:rPr>
        <w:t>liabilities.</w:t>
      </w:r>
    </w:p>
    <w:p w14:paraId="06873AB1" w14:textId="1686CF8B" w:rsidR="009B2E29"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Staff will be responsible for judging the travel and accommodation requirements appropriate to business needs. Standards of travel and accommodation should be adequate for the purpose and appear reasonable to an informed external observer.</w:t>
      </w:r>
    </w:p>
    <w:p w14:paraId="61BC9761" w14:textId="29F460B6" w:rsidR="009B2E29" w:rsidRPr="006B38B1" w:rsidRDefault="00776903"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The principles underlying this policy will not cover every eventuality. It is the responsibility of the claimant to exercise sound judgement and to ensure that all claims are compliant with this policy. If there is any doubt in the application of the policy or an emergency occurs requiring departure from the policy, then reference needs to be made to the relevant Director or the Director of </w:t>
      </w:r>
      <w:r w:rsidR="002218A7" w:rsidRPr="006B38B1">
        <w:rPr>
          <w:rFonts w:ascii="Arial" w:hAnsi="Arial" w:cs="Arial"/>
          <w:sz w:val="24"/>
          <w:szCs w:val="24"/>
        </w:rPr>
        <w:t xml:space="preserve">Strategy &amp; </w:t>
      </w:r>
      <w:r w:rsidRPr="006B38B1">
        <w:rPr>
          <w:rFonts w:ascii="Arial" w:hAnsi="Arial" w:cs="Arial"/>
          <w:sz w:val="24"/>
          <w:szCs w:val="24"/>
        </w:rPr>
        <w:t xml:space="preserve">Business </w:t>
      </w:r>
      <w:r w:rsidR="007176BD" w:rsidRPr="006B38B1">
        <w:rPr>
          <w:rFonts w:ascii="Arial" w:hAnsi="Arial" w:cs="Arial"/>
          <w:sz w:val="24"/>
          <w:szCs w:val="24"/>
        </w:rPr>
        <w:t>Enabling (</w:t>
      </w:r>
      <w:proofErr w:type="spellStart"/>
      <w:r w:rsidR="007176BD" w:rsidRPr="006B38B1">
        <w:rPr>
          <w:rFonts w:ascii="Arial" w:hAnsi="Arial" w:cs="Arial"/>
          <w:sz w:val="24"/>
          <w:szCs w:val="24"/>
        </w:rPr>
        <w:t>DoSBE</w:t>
      </w:r>
      <w:proofErr w:type="spellEnd"/>
      <w:r w:rsidR="007176BD" w:rsidRPr="006B38B1">
        <w:rPr>
          <w:rFonts w:ascii="Arial" w:hAnsi="Arial" w:cs="Arial"/>
          <w:sz w:val="24"/>
          <w:szCs w:val="24"/>
        </w:rPr>
        <w:t>)</w:t>
      </w:r>
      <w:r w:rsidRPr="006B38B1">
        <w:rPr>
          <w:rFonts w:ascii="Arial" w:hAnsi="Arial" w:cs="Arial"/>
          <w:sz w:val="24"/>
          <w:szCs w:val="24"/>
        </w:rPr>
        <w:t xml:space="preserve"> prior to the expense being incurred.</w:t>
      </w:r>
    </w:p>
    <w:p w14:paraId="221CC992" w14:textId="6C98B7FD" w:rsidR="00BB5CDB" w:rsidRPr="006B38B1" w:rsidRDefault="00776903"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Achieving best value for money is a key consideration. This means using public resources in a way that creates and maximises public value. Public value is defined as the total well-being of the UK </w:t>
      </w:r>
      <w:proofErr w:type="gramStart"/>
      <w:r w:rsidRPr="006B38B1">
        <w:rPr>
          <w:rFonts w:ascii="Arial" w:hAnsi="Arial" w:cs="Arial"/>
          <w:sz w:val="24"/>
          <w:szCs w:val="24"/>
        </w:rPr>
        <w:t>public as a whole</w:t>
      </w:r>
      <w:proofErr w:type="gramEnd"/>
      <w:r w:rsidRPr="006B38B1">
        <w:rPr>
          <w:rFonts w:ascii="Arial" w:hAnsi="Arial" w:cs="Arial"/>
          <w:sz w:val="24"/>
          <w:szCs w:val="24"/>
        </w:rPr>
        <w:t xml:space="preserve">. For the purposes of this </w:t>
      </w:r>
      <w:r w:rsidR="00AF3908" w:rsidRPr="006B38B1">
        <w:rPr>
          <w:rFonts w:ascii="Arial" w:hAnsi="Arial" w:cs="Arial"/>
          <w:sz w:val="24"/>
          <w:szCs w:val="24"/>
        </w:rPr>
        <w:t>policy,</w:t>
      </w:r>
      <w:r w:rsidRPr="006B38B1">
        <w:rPr>
          <w:rFonts w:ascii="Arial" w:hAnsi="Arial" w:cs="Arial"/>
          <w:sz w:val="24"/>
          <w:szCs w:val="24"/>
        </w:rPr>
        <w:t xml:space="preserve"> it covers all the economic (e.g. travel time and monetary cost); social (e.g. health, safety, accessibility); and environmental impacts of travel and any expenses incurred.</w:t>
      </w:r>
    </w:p>
    <w:p w14:paraId="162BB04F" w14:textId="007ADE0F" w:rsidR="009B2E29"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lastRenderedPageBreak/>
        <w:t xml:space="preserve">Where limits within this guidance are exceeded, the excess must be agreed with the relevant Director, Deputy </w:t>
      </w:r>
      <w:r w:rsidR="00AF3908" w:rsidRPr="006B38B1">
        <w:rPr>
          <w:rFonts w:ascii="Arial" w:hAnsi="Arial" w:cs="Arial"/>
          <w:sz w:val="24"/>
          <w:szCs w:val="24"/>
        </w:rPr>
        <w:t>Director,</w:t>
      </w:r>
      <w:r w:rsidRPr="006B38B1">
        <w:rPr>
          <w:rFonts w:ascii="Arial" w:hAnsi="Arial" w:cs="Arial"/>
          <w:sz w:val="24"/>
          <w:szCs w:val="24"/>
        </w:rPr>
        <w:t xml:space="preserve"> or the CEO in advance. All limits are inclusive of VAT. The Finance Team can reject or amend expense claims which are inconsistent with this policy, lack the detail required or are not supported by receipts.</w:t>
      </w:r>
    </w:p>
    <w:p w14:paraId="58EF00F5" w14:textId="0817C162" w:rsidR="009B2E29"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Expenses applicable to subcontractors will be determined by the individual contract, but it is recommended that they should follow the same parameters noted here for consistency.</w:t>
      </w:r>
    </w:p>
    <w:p w14:paraId="20A35246" w14:textId="77777777" w:rsidR="00D34C14"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Volunteers claiming expenses should provide an email setting out their contact and bank details so that they can be set up as a supplier using </w:t>
      </w:r>
      <w:proofErr w:type="spellStart"/>
      <w:r w:rsidRPr="006B38B1">
        <w:rPr>
          <w:rFonts w:ascii="Arial" w:hAnsi="Arial" w:cs="Arial"/>
          <w:sz w:val="24"/>
          <w:szCs w:val="24"/>
        </w:rPr>
        <w:t>eBis</w:t>
      </w:r>
      <w:proofErr w:type="spellEnd"/>
      <w:r w:rsidRPr="006B38B1">
        <w:rPr>
          <w:rFonts w:ascii="Arial" w:hAnsi="Arial" w:cs="Arial"/>
          <w:sz w:val="24"/>
          <w:szCs w:val="24"/>
        </w:rPr>
        <w:t xml:space="preserve"> before they are reimbursed.</w:t>
      </w:r>
    </w:p>
    <w:p w14:paraId="1CCB7C45" w14:textId="5DE3C711" w:rsidR="009B2E29"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Any travel, subsistence or other expenses will be met through the individual departmental budgets unless there has been prior agreement otherwise. </w:t>
      </w:r>
    </w:p>
    <w:p w14:paraId="0E8198B1" w14:textId="77777777" w:rsidR="009B2E29" w:rsidRPr="006B38B1" w:rsidRDefault="009B2E29" w:rsidP="00BB5CDB">
      <w:pPr>
        <w:pStyle w:val="ListParagraph"/>
        <w:spacing w:before="120" w:after="120" w:line="240" w:lineRule="auto"/>
        <w:ind w:left="792"/>
        <w:jc w:val="both"/>
        <w:rPr>
          <w:rFonts w:ascii="Arial" w:hAnsi="Arial" w:cs="Arial"/>
          <w:color w:val="1F497D" w:themeColor="text2"/>
          <w:sz w:val="24"/>
          <w:szCs w:val="24"/>
        </w:rPr>
      </w:pPr>
    </w:p>
    <w:p w14:paraId="49CE566C" w14:textId="77777777" w:rsidR="00D34C14" w:rsidRPr="006B38B1" w:rsidRDefault="00D34C14" w:rsidP="00BB5CDB">
      <w:pPr>
        <w:pStyle w:val="ListParagraph"/>
        <w:numPr>
          <w:ilvl w:val="0"/>
          <w:numId w:val="24"/>
        </w:numPr>
        <w:spacing w:before="120" w:after="120" w:line="240" w:lineRule="auto"/>
        <w:jc w:val="both"/>
        <w:rPr>
          <w:rFonts w:ascii="Arial" w:hAnsi="Arial" w:cs="Arial"/>
          <w:b/>
          <w:sz w:val="24"/>
          <w:szCs w:val="24"/>
        </w:rPr>
      </w:pPr>
      <w:r w:rsidRPr="006B38B1">
        <w:rPr>
          <w:rFonts w:ascii="Arial" w:hAnsi="Arial" w:cs="Arial"/>
          <w:b/>
          <w:sz w:val="24"/>
          <w:szCs w:val="24"/>
        </w:rPr>
        <w:t>OFFICIAL TRAVEL</w:t>
      </w:r>
    </w:p>
    <w:p w14:paraId="7393F4CD" w14:textId="77777777" w:rsidR="00BB5CDB" w:rsidRPr="006B38B1" w:rsidRDefault="00BB5CDB" w:rsidP="00BB5CDB">
      <w:pPr>
        <w:pStyle w:val="ListParagraph"/>
        <w:spacing w:before="120" w:after="120" w:line="240" w:lineRule="auto"/>
        <w:ind w:left="357"/>
        <w:jc w:val="both"/>
        <w:rPr>
          <w:rFonts w:ascii="Arial" w:hAnsi="Arial" w:cs="Arial"/>
          <w:b/>
          <w:color w:val="1F497D" w:themeColor="text2"/>
          <w:sz w:val="24"/>
          <w:szCs w:val="24"/>
        </w:rPr>
      </w:pPr>
    </w:p>
    <w:p w14:paraId="0BD64128" w14:textId="178C10BF" w:rsidR="00D34C14"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Official travel means travel for the purpose of official business and not travel between home and your permanent workplace, as detailed in your contract. </w:t>
      </w:r>
      <w:r w:rsidR="00071D56" w:rsidRPr="006B38B1">
        <w:rPr>
          <w:rFonts w:ascii="Arial" w:hAnsi="Arial" w:cs="Arial"/>
          <w:sz w:val="24"/>
          <w:szCs w:val="24"/>
        </w:rPr>
        <w:t xml:space="preserve">This guidance does not </w:t>
      </w:r>
      <w:r w:rsidR="00081E8E" w:rsidRPr="006B38B1">
        <w:rPr>
          <w:rFonts w:ascii="Arial" w:hAnsi="Arial" w:cs="Arial"/>
          <w:sz w:val="24"/>
          <w:szCs w:val="24"/>
        </w:rPr>
        <w:t xml:space="preserve">apply to field-based </w:t>
      </w:r>
      <w:r w:rsidR="005D624E" w:rsidRPr="006B38B1">
        <w:rPr>
          <w:rFonts w:ascii="Arial" w:hAnsi="Arial" w:cs="Arial"/>
          <w:sz w:val="24"/>
          <w:szCs w:val="24"/>
        </w:rPr>
        <w:t>staff who do not have a contracted office workplace.</w:t>
      </w:r>
      <w:r w:rsidR="00C75C1A" w:rsidRPr="006B38B1">
        <w:rPr>
          <w:rFonts w:ascii="Arial" w:hAnsi="Arial" w:cs="Arial"/>
          <w:sz w:val="24"/>
          <w:szCs w:val="24"/>
        </w:rPr>
        <w:t xml:space="preserve"> </w:t>
      </w:r>
    </w:p>
    <w:p w14:paraId="614215C1" w14:textId="34F6765E" w:rsidR="00BB5CDB" w:rsidRPr="006B38B1" w:rsidRDefault="00316DCD" w:rsidP="006B38B1">
      <w:pPr>
        <w:spacing w:before="120" w:after="120" w:line="240" w:lineRule="auto"/>
        <w:jc w:val="both"/>
        <w:rPr>
          <w:rFonts w:ascii="Arial" w:hAnsi="Arial" w:cs="Arial"/>
          <w:sz w:val="24"/>
          <w:szCs w:val="24"/>
        </w:rPr>
      </w:pPr>
      <w:r w:rsidRPr="006B38B1">
        <w:rPr>
          <w:rFonts w:ascii="Arial" w:hAnsi="Arial" w:cs="Arial"/>
          <w:sz w:val="24"/>
          <w:szCs w:val="24"/>
        </w:rPr>
        <w:t>Where</w:t>
      </w:r>
      <w:r w:rsidR="000941E7" w:rsidRPr="006B38B1">
        <w:rPr>
          <w:rFonts w:ascii="Arial" w:hAnsi="Arial" w:cs="Arial"/>
          <w:sz w:val="24"/>
          <w:szCs w:val="24"/>
        </w:rPr>
        <w:t>ver possible</w:t>
      </w:r>
      <w:r w:rsidRPr="006B38B1">
        <w:rPr>
          <w:rFonts w:ascii="Arial" w:hAnsi="Arial" w:cs="Arial"/>
          <w:sz w:val="24"/>
          <w:szCs w:val="24"/>
        </w:rPr>
        <w:t xml:space="preserve">, official travel on public transport </w:t>
      </w:r>
      <w:r w:rsidR="003C73D1" w:rsidRPr="006B38B1">
        <w:rPr>
          <w:rFonts w:ascii="Arial" w:hAnsi="Arial" w:cs="Arial"/>
          <w:sz w:val="24"/>
          <w:szCs w:val="24"/>
        </w:rPr>
        <w:t xml:space="preserve">and accommodation </w:t>
      </w:r>
      <w:r w:rsidR="00E32890" w:rsidRPr="006B38B1">
        <w:rPr>
          <w:rFonts w:ascii="Arial" w:hAnsi="Arial" w:cs="Arial"/>
          <w:sz w:val="24"/>
          <w:szCs w:val="24"/>
        </w:rPr>
        <w:t>should</w:t>
      </w:r>
      <w:r w:rsidRPr="006B38B1">
        <w:rPr>
          <w:rFonts w:ascii="Arial" w:hAnsi="Arial" w:cs="Arial"/>
          <w:sz w:val="24"/>
          <w:szCs w:val="24"/>
        </w:rPr>
        <w:t xml:space="preserve"> be booked through the CTM travel management system</w:t>
      </w:r>
      <w:r w:rsidR="006B38B1">
        <w:rPr>
          <w:rFonts w:ascii="Arial" w:hAnsi="Arial" w:cs="Arial"/>
          <w:sz w:val="24"/>
          <w:szCs w:val="24"/>
        </w:rPr>
        <w:t xml:space="preserve"> (</w:t>
      </w:r>
      <w:hyperlink r:id="rId13" w:history="1">
        <w:r w:rsidR="006B38B1" w:rsidRPr="008150B3">
          <w:rPr>
            <w:rStyle w:val="Hyperlink"/>
            <w:rFonts w:ascii="Arial" w:hAnsi="Arial" w:cs="Arial"/>
            <w:sz w:val="24"/>
            <w:szCs w:val="24"/>
          </w:rPr>
          <w:t>https://ccsportal.ctmnorth.co.uk</w:t>
        </w:r>
      </w:hyperlink>
      <w:r w:rsidR="006B38B1">
        <w:rPr>
          <w:rFonts w:ascii="Arial" w:hAnsi="Arial" w:cs="Arial"/>
          <w:sz w:val="24"/>
          <w:szCs w:val="24"/>
        </w:rPr>
        <w:t xml:space="preserve">). </w:t>
      </w:r>
      <w:r w:rsidR="003C73D1" w:rsidRPr="006B38B1">
        <w:rPr>
          <w:rFonts w:ascii="Arial" w:hAnsi="Arial" w:cs="Arial"/>
          <w:sz w:val="24"/>
          <w:szCs w:val="24"/>
        </w:rPr>
        <w:t xml:space="preserve">This arrangement with CTM allows us to access a dedicated travel management service, and </w:t>
      </w:r>
      <w:r w:rsidR="00482D71" w:rsidRPr="006B38B1">
        <w:rPr>
          <w:rFonts w:ascii="Arial" w:hAnsi="Arial" w:cs="Arial"/>
          <w:sz w:val="24"/>
          <w:szCs w:val="24"/>
        </w:rPr>
        <w:t>the associated economies of scale that this offers. It also provides us with comprehensive analysis and usage data, which helps us to protect value for money, as well as monitoring our progress towards sustaina</w:t>
      </w:r>
      <w:r w:rsidR="002E4A60" w:rsidRPr="006B38B1">
        <w:rPr>
          <w:rFonts w:ascii="Arial" w:hAnsi="Arial" w:cs="Arial"/>
          <w:sz w:val="24"/>
          <w:szCs w:val="24"/>
        </w:rPr>
        <w:t>bility</w:t>
      </w:r>
      <w:r w:rsidR="00482D71" w:rsidRPr="006B38B1">
        <w:rPr>
          <w:rFonts w:ascii="Arial" w:hAnsi="Arial" w:cs="Arial"/>
          <w:sz w:val="24"/>
          <w:szCs w:val="24"/>
        </w:rPr>
        <w:t xml:space="preserve"> targets.</w:t>
      </w:r>
    </w:p>
    <w:p w14:paraId="47BDCE4F" w14:textId="15A475A6" w:rsidR="00BE4DD7" w:rsidRPr="006B38B1" w:rsidRDefault="00482D71"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We recognise that in some circumstances it may not be possible to book travel in advance via CTM, with users instead booking travel or accommodation themselves and reclaiming as an expense. </w:t>
      </w:r>
      <w:r w:rsidR="00BE4DD7" w:rsidRPr="006B38B1">
        <w:rPr>
          <w:rFonts w:ascii="Arial" w:hAnsi="Arial" w:cs="Arial"/>
          <w:sz w:val="24"/>
          <w:szCs w:val="24"/>
        </w:rPr>
        <w:t xml:space="preserve">We are also aware that </w:t>
      </w:r>
      <w:r w:rsidR="00B340D4" w:rsidRPr="006B38B1">
        <w:rPr>
          <w:rFonts w:ascii="Arial" w:hAnsi="Arial" w:cs="Arial"/>
          <w:sz w:val="24"/>
          <w:szCs w:val="24"/>
        </w:rPr>
        <w:t xml:space="preserve">some routes and methods of transport cannot </w:t>
      </w:r>
      <w:r w:rsidR="003C0389" w:rsidRPr="006B38B1">
        <w:rPr>
          <w:rFonts w:ascii="Arial" w:hAnsi="Arial" w:cs="Arial"/>
          <w:sz w:val="24"/>
          <w:szCs w:val="24"/>
        </w:rPr>
        <w:t xml:space="preserve">currently </w:t>
      </w:r>
      <w:r w:rsidR="00B340D4" w:rsidRPr="006B38B1">
        <w:rPr>
          <w:rFonts w:ascii="Arial" w:hAnsi="Arial" w:cs="Arial"/>
          <w:sz w:val="24"/>
          <w:szCs w:val="24"/>
        </w:rPr>
        <w:t>be booked via CTM</w:t>
      </w:r>
      <w:r w:rsidR="003C0389" w:rsidRPr="006B38B1">
        <w:rPr>
          <w:rFonts w:ascii="Arial" w:hAnsi="Arial" w:cs="Arial"/>
          <w:sz w:val="24"/>
          <w:szCs w:val="24"/>
        </w:rPr>
        <w:t>.</w:t>
      </w:r>
    </w:p>
    <w:p w14:paraId="32E7B5FA" w14:textId="6A6F9617" w:rsidR="00482D71" w:rsidRPr="006B38B1" w:rsidRDefault="00482D71" w:rsidP="006B38B1">
      <w:pPr>
        <w:spacing w:before="120" w:after="120" w:line="240" w:lineRule="auto"/>
        <w:jc w:val="both"/>
        <w:rPr>
          <w:rFonts w:ascii="Arial" w:hAnsi="Arial" w:cs="Arial"/>
          <w:sz w:val="24"/>
          <w:szCs w:val="24"/>
        </w:rPr>
      </w:pPr>
      <w:r w:rsidRPr="006B38B1">
        <w:rPr>
          <w:rFonts w:ascii="Arial" w:hAnsi="Arial" w:cs="Arial"/>
          <w:sz w:val="24"/>
          <w:szCs w:val="24"/>
        </w:rPr>
        <w:t>While this is acceptable</w:t>
      </w:r>
      <w:r w:rsidR="00562F53" w:rsidRPr="006B38B1">
        <w:rPr>
          <w:rFonts w:ascii="Arial" w:hAnsi="Arial" w:cs="Arial"/>
          <w:sz w:val="24"/>
          <w:szCs w:val="24"/>
        </w:rPr>
        <w:t xml:space="preserve"> to use other means where this is the case.</w:t>
      </w:r>
      <w:r w:rsidRPr="006B38B1">
        <w:rPr>
          <w:rFonts w:ascii="Arial" w:hAnsi="Arial" w:cs="Arial"/>
          <w:sz w:val="24"/>
          <w:szCs w:val="24"/>
        </w:rPr>
        <w:t xml:space="preserve"> we will monitor expense claims made in this way and challenge colleagues who repeatedly fail to book via CTM.</w:t>
      </w:r>
      <w:r w:rsidR="00C237EA" w:rsidRPr="006B38B1">
        <w:rPr>
          <w:rFonts w:ascii="Arial" w:hAnsi="Arial" w:cs="Arial"/>
          <w:sz w:val="24"/>
          <w:szCs w:val="24"/>
        </w:rPr>
        <w:t xml:space="preserve"> We therefore advise, where possible, to retain evidence for the reasoning why travel or accommodation was booked outside of CTM.</w:t>
      </w:r>
    </w:p>
    <w:p w14:paraId="25C5DCE3" w14:textId="77777777" w:rsidR="009B2E29" w:rsidRPr="006B38B1" w:rsidRDefault="009B2E29" w:rsidP="00BB5CDB">
      <w:pPr>
        <w:pStyle w:val="ListParagraph"/>
        <w:spacing w:before="120" w:after="120" w:line="240" w:lineRule="auto"/>
        <w:rPr>
          <w:rFonts w:ascii="Arial" w:hAnsi="Arial" w:cs="Arial"/>
          <w:color w:val="1F497D" w:themeColor="text2"/>
          <w:sz w:val="24"/>
          <w:szCs w:val="24"/>
        </w:rPr>
      </w:pPr>
    </w:p>
    <w:p w14:paraId="49C523F5"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768EE1F4"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4889ACD6"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12702509"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66A32BF6"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00C7EE4F"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5E666FD5"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33118EC9"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71359FA7"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382878B5"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65FABD0A" w14:textId="77777777" w:rsid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4431BF46" w14:textId="77777777" w:rsidR="006B38B1" w:rsidRPr="006B38B1" w:rsidRDefault="006B38B1" w:rsidP="00BB5CDB">
      <w:pPr>
        <w:pStyle w:val="ListParagraph"/>
        <w:spacing w:before="120" w:after="120" w:line="240" w:lineRule="auto"/>
        <w:ind w:left="792"/>
        <w:jc w:val="both"/>
        <w:rPr>
          <w:rFonts w:ascii="Arial" w:hAnsi="Arial" w:cs="Arial"/>
          <w:color w:val="1F497D" w:themeColor="text2"/>
          <w:sz w:val="24"/>
          <w:szCs w:val="24"/>
        </w:rPr>
      </w:pPr>
    </w:p>
    <w:p w14:paraId="358E5FCB" w14:textId="77777777" w:rsidR="00D34C14" w:rsidRPr="006B38B1" w:rsidRDefault="00D34C14" w:rsidP="00BB5CDB">
      <w:pPr>
        <w:pStyle w:val="ListParagraph"/>
        <w:numPr>
          <w:ilvl w:val="0"/>
          <w:numId w:val="24"/>
        </w:numPr>
        <w:spacing w:before="120" w:after="120" w:line="240" w:lineRule="auto"/>
        <w:jc w:val="both"/>
        <w:rPr>
          <w:rFonts w:ascii="Arial" w:hAnsi="Arial" w:cs="Arial"/>
          <w:b/>
          <w:sz w:val="24"/>
          <w:szCs w:val="24"/>
        </w:rPr>
      </w:pPr>
      <w:r w:rsidRPr="006B38B1">
        <w:rPr>
          <w:rFonts w:ascii="Arial" w:hAnsi="Arial" w:cs="Arial"/>
          <w:b/>
          <w:sz w:val="24"/>
          <w:szCs w:val="24"/>
        </w:rPr>
        <w:lastRenderedPageBreak/>
        <w:t>TRAVEL AND EXPENSES CLAIMS</w:t>
      </w:r>
    </w:p>
    <w:p w14:paraId="79C77749" w14:textId="77777777" w:rsidR="00BB5CDB" w:rsidRPr="006B38B1" w:rsidRDefault="00BB5CDB" w:rsidP="00BB5CDB">
      <w:pPr>
        <w:pStyle w:val="ListParagraph"/>
        <w:spacing w:before="120" w:after="120" w:line="240" w:lineRule="auto"/>
        <w:ind w:left="357"/>
        <w:jc w:val="both"/>
        <w:rPr>
          <w:rFonts w:ascii="Arial" w:hAnsi="Arial" w:cs="Arial"/>
          <w:b/>
          <w:color w:val="1F497D" w:themeColor="text2"/>
          <w:sz w:val="24"/>
          <w:szCs w:val="24"/>
        </w:rPr>
      </w:pPr>
    </w:p>
    <w:p w14:paraId="31FDB46E" w14:textId="6BD99C51" w:rsidR="00D34C14"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Expenses may be incurred on MasterCar</w:t>
      </w:r>
      <w:r w:rsidR="00924DF0" w:rsidRPr="006B38B1">
        <w:rPr>
          <w:rFonts w:ascii="Arial" w:hAnsi="Arial" w:cs="Arial"/>
          <w:sz w:val="24"/>
          <w:szCs w:val="24"/>
        </w:rPr>
        <w:t>d</w:t>
      </w:r>
      <w:r w:rsidRPr="006B38B1">
        <w:rPr>
          <w:rFonts w:ascii="Arial" w:hAnsi="Arial" w:cs="Arial"/>
          <w:sz w:val="24"/>
          <w:szCs w:val="24"/>
        </w:rPr>
        <w:t>, as well as travel costs not booked through the principal booking system (e.g. for taxi hire). Those staff using MasterCard should also follow the</w:t>
      </w:r>
      <w:r w:rsidR="00B050B3" w:rsidRPr="006B38B1">
        <w:rPr>
          <w:rFonts w:ascii="Arial" w:hAnsi="Arial" w:cs="Arial"/>
          <w:sz w:val="24"/>
          <w:szCs w:val="24"/>
        </w:rPr>
        <w:t xml:space="preserve"> </w:t>
      </w:r>
      <w:r w:rsidRPr="006B38B1">
        <w:rPr>
          <w:rFonts w:ascii="Arial" w:hAnsi="Arial" w:cs="Arial"/>
          <w:sz w:val="24"/>
          <w:szCs w:val="24"/>
        </w:rPr>
        <w:t>MasterCard card policy.</w:t>
      </w:r>
    </w:p>
    <w:p w14:paraId="23367AF8" w14:textId="7B9FA5CA" w:rsidR="00BB5CDB"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For those staff who do not have a MasterCard, then cash expense claims should be submitted using the cash expenses form on </w:t>
      </w:r>
      <w:proofErr w:type="spellStart"/>
      <w:r w:rsidRPr="006B38B1">
        <w:rPr>
          <w:rFonts w:ascii="Arial" w:hAnsi="Arial" w:cs="Arial"/>
          <w:sz w:val="24"/>
          <w:szCs w:val="24"/>
        </w:rPr>
        <w:t>eBis</w:t>
      </w:r>
      <w:proofErr w:type="spellEnd"/>
      <w:r w:rsidRPr="006B38B1">
        <w:rPr>
          <w:rFonts w:ascii="Arial" w:hAnsi="Arial" w:cs="Arial"/>
          <w:sz w:val="24"/>
          <w:szCs w:val="24"/>
        </w:rPr>
        <w:t xml:space="preserve">. The guides within the </w:t>
      </w:r>
      <w:proofErr w:type="spellStart"/>
      <w:r w:rsidRPr="006B38B1">
        <w:rPr>
          <w:rFonts w:ascii="Arial" w:hAnsi="Arial" w:cs="Arial"/>
          <w:sz w:val="24"/>
          <w:szCs w:val="24"/>
        </w:rPr>
        <w:t>eBis</w:t>
      </w:r>
      <w:proofErr w:type="spellEnd"/>
      <w:r w:rsidRPr="006B38B1">
        <w:rPr>
          <w:rFonts w:ascii="Arial" w:hAnsi="Arial" w:cs="Arial"/>
          <w:sz w:val="24"/>
          <w:szCs w:val="24"/>
        </w:rPr>
        <w:t xml:space="preserve"> manual section of the Finance intranet page provide practical guidance on completing these forms. </w:t>
      </w:r>
      <w:r w:rsidR="00D85F6B" w:rsidRPr="006B38B1">
        <w:rPr>
          <w:rFonts w:ascii="Arial" w:hAnsi="Arial" w:cs="Arial"/>
          <w:sz w:val="24"/>
          <w:szCs w:val="24"/>
        </w:rPr>
        <w:t xml:space="preserve">Please ensure that </w:t>
      </w:r>
      <w:r w:rsidR="002967E1" w:rsidRPr="006B38B1">
        <w:rPr>
          <w:rFonts w:ascii="Arial" w:hAnsi="Arial" w:cs="Arial"/>
          <w:sz w:val="24"/>
          <w:szCs w:val="24"/>
        </w:rPr>
        <w:t>each claim has no more than 15 individual lines. This will make it easier and more efficient for finance and your approver to review.</w:t>
      </w:r>
      <w:r w:rsidR="00EA3029" w:rsidRPr="006B38B1">
        <w:rPr>
          <w:rFonts w:ascii="Arial" w:hAnsi="Arial" w:cs="Arial"/>
          <w:sz w:val="24"/>
          <w:szCs w:val="24"/>
        </w:rPr>
        <w:t xml:space="preserve"> If more than 15 lines are needed, please submit multiple </w:t>
      </w:r>
      <w:r w:rsidR="00AF3908" w:rsidRPr="006B38B1">
        <w:rPr>
          <w:rFonts w:ascii="Arial" w:hAnsi="Arial" w:cs="Arial"/>
          <w:sz w:val="24"/>
          <w:szCs w:val="24"/>
        </w:rPr>
        <w:t>claims.</w:t>
      </w:r>
    </w:p>
    <w:p w14:paraId="698A478D" w14:textId="7011B557" w:rsidR="009B2E29"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Expense claims should always provide sufficient detail on why the expense was incurred together with the details of the </w:t>
      </w:r>
      <w:r w:rsidR="00AF3908" w:rsidRPr="006B38B1">
        <w:rPr>
          <w:rFonts w:ascii="Arial" w:hAnsi="Arial" w:cs="Arial"/>
          <w:sz w:val="24"/>
          <w:szCs w:val="24"/>
        </w:rPr>
        <w:t>journey</w:t>
      </w:r>
      <w:r w:rsidRPr="006B38B1">
        <w:rPr>
          <w:rFonts w:ascii="Arial" w:hAnsi="Arial" w:cs="Arial"/>
          <w:sz w:val="24"/>
          <w:szCs w:val="24"/>
        </w:rPr>
        <w:t xml:space="preserve">. </w:t>
      </w:r>
    </w:p>
    <w:p w14:paraId="3A354516" w14:textId="77777777" w:rsidR="006B38B1" w:rsidRPr="006B38B1" w:rsidRDefault="006B38B1" w:rsidP="006B38B1">
      <w:pPr>
        <w:spacing w:before="120" w:after="120" w:line="240" w:lineRule="auto"/>
        <w:jc w:val="both"/>
        <w:rPr>
          <w:rFonts w:ascii="Arial" w:hAnsi="Arial" w:cs="Arial"/>
          <w:sz w:val="24"/>
          <w:szCs w:val="24"/>
        </w:rPr>
      </w:pPr>
    </w:p>
    <w:p w14:paraId="786FE103" w14:textId="3AC3185C" w:rsidR="00FD3844" w:rsidRPr="006B38B1" w:rsidRDefault="00FD3844" w:rsidP="006B38B1">
      <w:pPr>
        <w:spacing w:before="120" w:after="120" w:line="240" w:lineRule="auto"/>
        <w:jc w:val="both"/>
        <w:rPr>
          <w:rFonts w:ascii="Arial" w:hAnsi="Arial" w:cs="Arial"/>
          <w:sz w:val="24"/>
          <w:szCs w:val="24"/>
          <w:u w:val="single"/>
        </w:rPr>
      </w:pPr>
      <w:r w:rsidRPr="006B38B1">
        <w:rPr>
          <w:rFonts w:ascii="Arial" w:hAnsi="Arial" w:cs="Arial"/>
          <w:sz w:val="24"/>
          <w:szCs w:val="24"/>
          <w:u w:val="single"/>
        </w:rPr>
        <w:t>Ordinary Commuting</w:t>
      </w:r>
    </w:p>
    <w:p w14:paraId="17AB8639" w14:textId="5A3100DA" w:rsidR="009B2E29" w:rsidRPr="006B38B1" w:rsidRDefault="00D34C14" w:rsidP="006B38B1">
      <w:pPr>
        <w:spacing w:before="120" w:after="120" w:line="240" w:lineRule="auto"/>
        <w:jc w:val="both"/>
        <w:rPr>
          <w:rFonts w:ascii="Arial" w:hAnsi="Arial" w:cs="Arial"/>
          <w:sz w:val="24"/>
          <w:szCs w:val="24"/>
        </w:rPr>
      </w:pPr>
      <w:r w:rsidRPr="006B38B1">
        <w:rPr>
          <w:rFonts w:ascii="Arial" w:hAnsi="Arial" w:cs="Arial"/>
          <w:sz w:val="24"/>
          <w:szCs w:val="24"/>
        </w:rPr>
        <w:t>Please note that ordinary commuting to UK Sport office</w:t>
      </w:r>
      <w:r w:rsidR="002565B4" w:rsidRPr="006B38B1">
        <w:rPr>
          <w:rFonts w:ascii="Arial" w:hAnsi="Arial" w:cs="Arial"/>
          <w:sz w:val="24"/>
          <w:szCs w:val="24"/>
        </w:rPr>
        <w:t>s</w:t>
      </w:r>
      <w:r w:rsidRPr="006B38B1">
        <w:rPr>
          <w:rFonts w:ascii="Arial" w:hAnsi="Arial" w:cs="Arial"/>
          <w:sz w:val="24"/>
          <w:szCs w:val="24"/>
        </w:rPr>
        <w:t xml:space="preserve"> cannot be reimbursed for office</w:t>
      </w:r>
      <w:r w:rsidR="002A415A" w:rsidRPr="006B38B1">
        <w:rPr>
          <w:rFonts w:ascii="Arial" w:hAnsi="Arial" w:cs="Arial"/>
          <w:sz w:val="24"/>
          <w:szCs w:val="24"/>
        </w:rPr>
        <w:t>-</w:t>
      </w:r>
      <w:r w:rsidRPr="006B38B1">
        <w:rPr>
          <w:rFonts w:ascii="Arial" w:hAnsi="Arial" w:cs="Arial"/>
          <w:sz w:val="24"/>
          <w:szCs w:val="24"/>
        </w:rPr>
        <w:t xml:space="preserve">based employees without creating a tax liability for the employee as well as being outside the scope of contractual arrangements. </w:t>
      </w:r>
      <w:r w:rsidR="0051440B" w:rsidRPr="006B38B1">
        <w:rPr>
          <w:rFonts w:ascii="Arial" w:hAnsi="Arial" w:cs="Arial"/>
          <w:sz w:val="24"/>
          <w:szCs w:val="24"/>
        </w:rPr>
        <w:t>An ‘ordinary commute’ is the commute that would normally take place between an employee’s home and their normal place of work.</w:t>
      </w:r>
    </w:p>
    <w:p w14:paraId="4A12ACC6" w14:textId="299C9712" w:rsidR="009B2E29" w:rsidRPr="006B38B1" w:rsidRDefault="00720E88" w:rsidP="006B38B1">
      <w:pPr>
        <w:spacing w:before="120" w:after="120" w:line="240" w:lineRule="auto"/>
        <w:jc w:val="both"/>
        <w:rPr>
          <w:rFonts w:ascii="Arial" w:hAnsi="Arial" w:cs="Arial"/>
          <w:sz w:val="24"/>
          <w:szCs w:val="24"/>
        </w:rPr>
      </w:pPr>
      <w:r w:rsidRPr="006B38B1">
        <w:rPr>
          <w:rFonts w:ascii="Arial" w:hAnsi="Arial" w:cs="Arial"/>
          <w:sz w:val="24"/>
          <w:szCs w:val="24"/>
        </w:rPr>
        <w:t>This section of the policy does not apply to field-based workers, who do not have a normal place of work, and therefore do not have an ‘ordinary commute’.</w:t>
      </w:r>
      <w:r w:rsidR="007D4897" w:rsidRPr="006B38B1">
        <w:rPr>
          <w:rFonts w:ascii="Arial" w:hAnsi="Arial" w:cs="Arial"/>
          <w:sz w:val="24"/>
          <w:szCs w:val="24"/>
        </w:rPr>
        <w:t xml:space="preserve"> Field-based workers should continue to recover </w:t>
      </w:r>
      <w:r w:rsidR="00E32E0C" w:rsidRPr="006B38B1">
        <w:rPr>
          <w:rFonts w:ascii="Arial" w:hAnsi="Arial" w:cs="Arial"/>
          <w:sz w:val="24"/>
          <w:szCs w:val="24"/>
        </w:rPr>
        <w:t xml:space="preserve">travel </w:t>
      </w:r>
      <w:r w:rsidR="007D4897" w:rsidRPr="006B38B1">
        <w:rPr>
          <w:rFonts w:ascii="Arial" w:hAnsi="Arial" w:cs="Arial"/>
          <w:sz w:val="24"/>
          <w:szCs w:val="24"/>
        </w:rPr>
        <w:t xml:space="preserve">expenses via their existing home-to-office </w:t>
      </w:r>
      <w:r w:rsidR="00C5047B" w:rsidRPr="006B38B1">
        <w:rPr>
          <w:rFonts w:ascii="Arial" w:hAnsi="Arial" w:cs="Arial"/>
          <w:sz w:val="24"/>
          <w:szCs w:val="24"/>
        </w:rPr>
        <w:t>codes.</w:t>
      </w:r>
    </w:p>
    <w:p w14:paraId="7FF63C98" w14:textId="468C6B62" w:rsidR="009B2E29" w:rsidRPr="006B38B1" w:rsidRDefault="00333F3F"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Under the new UK Sport ways of working, </w:t>
      </w:r>
      <w:r w:rsidR="00995879" w:rsidRPr="006B38B1">
        <w:rPr>
          <w:rFonts w:ascii="Arial" w:hAnsi="Arial" w:cs="Arial"/>
          <w:sz w:val="24"/>
          <w:szCs w:val="24"/>
        </w:rPr>
        <w:t xml:space="preserve">office-based </w:t>
      </w:r>
      <w:r w:rsidR="00FA1D8F" w:rsidRPr="006B38B1">
        <w:rPr>
          <w:rFonts w:ascii="Arial" w:hAnsi="Arial" w:cs="Arial"/>
          <w:sz w:val="24"/>
          <w:szCs w:val="24"/>
        </w:rPr>
        <w:t>staff have been informed of the</w:t>
      </w:r>
      <w:r w:rsidR="006F4548" w:rsidRPr="006B38B1">
        <w:rPr>
          <w:rFonts w:ascii="Arial" w:hAnsi="Arial" w:cs="Arial"/>
          <w:sz w:val="24"/>
          <w:szCs w:val="24"/>
        </w:rPr>
        <w:t xml:space="preserve"> office </w:t>
      </w:r>
      <w:r w:rsidR="00FA1D8F" w:rsidRPr="006B38B1">
        <w:rPr>
          <w:rFonts w:ascii="Arial" w:hAnsi="Arial" w:cs="Arial"/>
          <w:sz w:val="24"/>
          <w:szCs w:val="24"/>
        </w:rPr>
        <w:t>which is considered their normal place of work</w:t>
      </w:r>
      <w:r w:rsidR="006F4548" w:rsidRPr="006B38B1">
        <w:rPr>
          <w:rFonts w:ascii="Arial" w:hAnsi="Arial" w:cs="Arial"/>
          <w:sz w:val="24"/>
          <w:szCs w:val="24"/>
        </w:rPr>
        <w:t xml:space="preserve">, and </w:t>
      </w:r>
      <w:r w:rsidR="00A40232" w:rsidRPr="006B38B1">
        <w:rPr>
          <w:rFonts w:ascii="Arial" w:hAnsi="Arial" w:cs="Arial"/>
          <w:sz w:val="24"/>
          <w:szCs w:val="24"/>
        </w:rPr>
        <w:t>travel to</w:t>
      </w:r>
      <w:r w:rsidR="005105F0" w:rsidRPr="006B38B1">
        <w:rPr>
          <w:rFonts w:ascii="Arial" w:hAnsi="Arial" w:cs="Arial"/>
          <w:sz w:val="24"/>
          <w:szCs w:val="24"/>
        </w:rPr>
        <w:t xml:space="preserve"> and from</w:t>
      </w:r>
      <w:r w:rsidR="00A40232" w:rsidRPr="006B38B1">
        <w:rPr>
          <w:rFonts w:ascii="Arial" w:hAnsi="Arial" w:cs="Arial"/>
          <w:sz w:val="24"/>
          <w:szCs w:val="24"/>
        </w:rPr>
        <w:t xml:space="preserve"> this location will b</w:t>
      </w:r>
      <w:r w:rsidR="005105F0" w:rsidRPr="006B38B1">
        <w:rPr>
          <w:rFonts w:ascii="Arial" w:hAnsi="Arial" w:cs="Arial"/>
          <w:sz w:val="24"/>
          <w:szCs w:val="24"/>
        </w:rPr>
        <w:t>e treated as their</w:t>
      </w:r>
      <w:r w:rsidR="00A40232" w:rsidRPr="006B38B1">
        <w:rPr>
          <w:rFonts w:ascii="Arial" w:hAnsi="Arial" w:cs="Arial"/>
          <w:sz w:val="24"/>
          <w:szCs w:val="24"/>
        </w:rPr>
        <w:t xml:space="preserve"> ordinary commute. </w:t>
      </w:r>
      <w:r w:rsidR="001D3664" w:rsidRPr="006B38B1">
        <w:rPr>
          <w:rFonts w:ascii="Arial" w:hAnsi="Arial" w:cs="Arial"/>
          <w:sz w:val="24"/>
          <w:szCs w:val="24"/>
        </w:rPr>
        <w:t xml:space="preserve">It is expected that staff undertake </w:t>
      </w:r>
      <w:proofErr w:type="gramStart"/>
      <w:r w:rsidR="001D3664" w:rsidRPr="006B38B1">
        <w:rPr>
          <w:rFonts w:ascii="Arial" w:hAnsi="Arial" w:cs="Arial"/>
          <w:sz w:val="24"/>
          <w:szCs w:val="24"/>
        </w:rPr>
        <w:t>the majority of</w:t>
      </w:r>
      <w:proofErr w:type="gramEnd"/>
      <w:r w:rsidR="001D3664" w:rsidRPr="006B38B1">
        <w:rPr>
          <w:rFonts w:ascii="Arial" w:hAnsi="Arial" w:cs="Arial"/>
          <w:sz w:val="24"/>
          <w:szCs w:val="24"/>
        </w:rPr>
        <w:t xml:space="preserve"> their office-based work at this </w:t>
      </w:r>
      <w:r w:rsidR="00AF3908" w:rsidRPr="006B38B1">
        <w:rPr>
          <w:rFonts w:ascii="Arial" w:hAnsi="Arial" w:cs="Arial"/>
          <w:sz w:val="24"/>
          <w:szCs w:val="24"/>
        </w:rPr>
        <w:t>location and</w:t>
      </w:r>
      <w:r w:rsidR="00CA3E3D" w:rsidRPr="006B38B1">
        <w:rPr>
          <w:rFonts w:ascii="Arial" w:hAnsi="Arial" w:cs="Arial"/>
          <w:sz w:val="24"/>
          <w:szCs w:val="24"/>
        </w:rPr>
        <w:t xml:space="preserve"> should </w:t>
      </w:r>
      <w:r w:rsidR="00276BF2" w:rsidRPr="006B38B1">
        <w:rPr>
          <w:rFonts w:ascii="Arial" w:hAnsi="Arial" w:cs="Arial"/>
          <w:sz w:val="24"/>
          <w:szCs w:val="24"/>
        </w:rPr>
        <w:t>discuss</w:t>
      </w:r>
      <w:r w:rsidR="00CA3E3D" w:rsidRPr="006B38B1">
        <w:rPr>
          <w:rFonts w:ascii="Arial" w:hAnsi="Arial" w:cs="Arial"/>
          <w:sz w:val="24"/>
          <w:szCs w:val="24"/>
        </w:rPr>
        <w:t xml:space="preserve"> with their line manager and/or HR if this is not likely to be the case</w:t>
      </w:r>
      <w:r w:rsidR="00293DB8" w:rsidRPr="006B38B1">
        <w:rPr>
          <w:rFonts w:ascii="Arial" w:hAnsi="Arial" w:cs="Arial"/>
          <w:sz w:val="24"/>
          <w:szCs w:val="24"/>
        </w:rPr>
        <w:t xml:space="preserve"> in practice.</w:t>
      </w:r>
    </w:p>
    <w:p w14:paraId="5093090B" w14:textId="59D3511D" w:rsidR="00BB5CDB" w:rsidRPr="006B38B1" w:rsidRDefault="004F760B" w:rsidP="006B38B1">
      <w:pPr>
        <w:spacing w:before="120" w:after="120" w:line="240" w:lineRule="auto"/>
        <w:jc w:val="both"/>
        <w:rPr>
          <w:rFonts w:ascii="Arial" w:hAnsi="Arial" w:cs="Arial"/>
          <w:sz w:val="24"/>
          <w:szCs w:val="24"/>
        </w:rPr>
      </w:pPr>
      <w:r w:rsidRPr="006B38B1">
        <w:rPr>
          <w:rFonts w:ascii="Arial" w:hAnsi="Arial" w:cs="Arial"/>
          <w:sz w:val="24"/>
          <w:szCs w:val="24"/>
        </w:rPr>
        <w:t>For travel to an alternative location</w:t>
      </w:r>
      <w:r w:rsidR="006A7AD1" w:rsidRPr="006B38B1">
        <w:rPr>
          <w:rFonts w:ascii="Arial" w:hAnsi="Arial" w:cs="Arial"/>
          <w:sz w:val="24"/>
          <w:szCs w:val="24"/>
        </w:rPr>
        <w:t xml:space="preserve">, </w:t>
      </w:r>
      <w:r w:rsidR="00E02FD5" w:rsidRPr="006B38B1">
        <w:rPr>
          <w:rFonts w:ascii="Arial" w:hAnsi="Arial" w:cs="Arial"/>
          <w:sz w:val="24"/>
          <w:szCs w:val="24"/>
        </w:rPr>
        <w:t>the following principles apply.</w:t>
      </w:r>
    </w:p>
    <w:p w14:paraId="094FF6C9" w14:textId="17FF8BAF" w:rsidR="009773B2" w:rsidRPr="006B38B1" w:rsidRDefault="00D81770" w:rsidP="006B38B1">
      <w:pPr>
        <w:spacing w:before="120" w:after="120" w:line="240" w:lineRule="auto"/>
        <w:jc w:val="both"/>
        <w:rPr>
          <w:rFonts w:ascii="Arial" w:hAnsi="Arial" w:cs="Arial"/>
          <w:sz w:val="24"/>
          <w:szCs w:val="24"/>
        </w:rPr>
      </w:pPr>
      <w:r w:rsidRPr="006B38B1">
        <w:rPr>
          <w:rFonts w:ascii="Arial" w:hAnsi="Arial" w:cs="Arial"/>
          <w:sz w:val="24"/>
          <w:szCs w:val="24"/>
        </w:rPr>
        <w:t>No travel expenses will be reimbursed where the journey is</w:t>
      </w:r>
      <w:r w:rsidR="00987D48" w:rsidRPr="006B38B1">
        <w:rPr>
          <w:rFonts w:ascii="Arial" w:hAnsi="Arial" w:cs="Arial"/>
          <w:sz w:val="24"/>
          <w:szCs w:val="24"/>
        </w:rPr>
        <w:t xml:space="preserve"> the same or</w:t>
      </w:r>
      <w:r w:rsidRPr="006B38B1">
        <w:rPr>
          <w:rFonts w:ascii="Arial" w:hAnsi="Arial" w:cs="Arial"/>
          <w:sz w:val="24"/>
          <w:szCs w:val="24"/>
        </w:rPr>
        <w:t xml:space="preserve"> </w:t>
      </w:r>
      <w:r w:rsidR="00EE11EE" w:rsidRPr="006B38B1">
        <w:rPr>
          <w:rFonts w:ascii="Arial" w:hAnsi="Arial" w:cs="Arial"/>
          <w:sz w:val="24"/>
          <w:szCs w:val="24"/>
        </w:rPr>
        <w:t>substantially</w:t>
      </w:r>
      <w:r w:rsidR="003C0E4F" w:rsidRPr="006B38B1">
        <w:rPr>
          <w:rFonts w:ascii="Arial" w:hAnsi="Arial" w:cs="Arial"/>
          <w:sz w:val="24"/>
          <w:szCs w:val="24"/>
        </w:rPr>
        <w:t xml:space="preserve"> </w:t>
      </w:r>
      <w:proofErr w:type="gramStart"/>
      <w:r w:rsidR="004A54D6" w:rsidRPr="006B38B1">
        <w:rPr>
          <w:rFonts w:ascii="Arial" w:hAnsi="Arial" w:cs="Arial"/>
          <w:sz w:val="24"/>
          <w:szCs w:val="24"/>
        </w:rPr>
        <w:t>similar</w:t>
      </w:r>
      <w:r w:rsidRPr="006B38B1">
        <w:rPr>
          <w:rFonts w:ascii="Arial" w:hAnsi="Arial" w:cs="Arial"/>
          <w:sz w:val="24"/>
          <w:szCs w:val="24"/>
        </w:rPr>
        <w:t xml:space="preserve"> </w:t>
      </w:r>
      <w:r w:rsidR="004A54D6" w:rsidRPr="006B38B1">
        <w:rPr>
          <w:rFonts w:ascii="Arial" w:hAnsi="Arial" w:cs="Arial"/>
          <w:sz w:val="24"/>
          <w:szCs w:val="24"/>
        </w:rPr>
        <w:t>to</w:t>
      </w:r>
      <w:proofErr w:type="gramEnd"/>
      <w:r w:rsidR="004A54D6" w:rsidRPr="006B38B1">
        <w:rPr>
          <w:rFonts w:ascii="Arial" w:hAnsi="Arial" w:cs="Arial"/>
          <w:sz w:val="24"/>
          <w:szCs w:val="24"/>
        </w:rPr>
        <w:t xml:space="preserve"> </w:t>
      </w:r>
      <w:r w:rsidRPr="006B38B1">
        <w:rPr>
          <w:rFonts w:ascii="Arial" w:hAnsi="Arial" w:cs="Arial"/>
          <w:sz w:val="24"/>
          <w:szCs w:val="24"/>
        </w:rPr>
        <w:t>than that of the ordinary commute to th</w:t>
      </w:r>
      <w:r w:rsidR="00235CF7" w:rsidRPr="006B38B1">
        <w:rPr>
          <w:rFonts w:ascii="Arial" w:hAnsi="Arial" w:cs="Arial"/>
          <w:sz w:val="24"/>
          <w:szCs w:val="24"/>
        </w:rPr>
        <w:t xml:space="preserve">e </w:t>
      </w:r>
      <w:r w:rsidRPr="006B38B1">
        <w:rPr>
          <w:rFonts w:ascii="Arial" w:hAnsi="Arial" w:cs="Arial"/>
          <w:sz w:val="24"/>
          <w:szCs w:val="24"/>
        </w:rPr>
        <w:t>contracted office.</w:t>
      </w:r>
      <w:r w:rsidR="00FB66F9" w:rsidRPr="006B38B1">
        <w:rPr>
          <w:rFonts w:ascii="Arial" w:hAnsi="Arial" w:cs="Arial"/>
          <w:sz w:val="24"/>
          <w:szCs w:val="24"/>
        </w:rPr>
        <w:t xml:space="preserve"> If a journey includes the ordinary commute prior to onward travel</w:t>
      </w:r>
      <w:r w:rsidR="002A1B1B" w:rsidRPr="006B38B1">
        <w:rPr>
          <w:rFonts w:ascii="Arial" w:hAnsi="Arial" w:cs="Arial"/>
          <w:sz w:val="24"/>
          <w:szCs w:val="24"/>
        </w:rPr>
        <w:t xml:space="preserve">, that element of the journey </w:t>
      </w:r>
      <w:r w:rsidR="00882C77" w:rsidRPr="006B38B1">
        <w:rPr>
          <w:rFonts w:ascii="Arial" w:hAnsi="Arial" w:cs="Arial"/>
          <w:sz w:val="24"/>
          <w:szCs w:val="24"/>
        </w:rPr>
        <w:t>should</w:t>
      </w:r>
      <w:r w:rsidR="002A1B1B" w:rsidRPr="006B38B1">
        <w:rPr>
          <w:rFonts w:ascii="Arial" w:hAnsi="Arial" w:cs="Arial"/>
          <w:sz w:val="24"/>
          <w:szCs w:val="24"/>
        </w:rPr>
        <w:t xml:space="preserve"> not be reimbursed.</w:t>
      </w:r>
    </w:p>
    <w:p w14:paraId="56A2BF70" w14:textId="099B3D29" w:rsidR="00BB5CDB" w:rsidRPr="006B38B1" w:rsidRDefault="00395CA7" w:rsidP="006B38B1">
      <w:pPr>
        <w:spacing w:before="120" w:after="120" w:line="240" w:lineRule="auto"/>
        <w:jc w:val="both"/>
        <w:rPr>
          <w:rFonts w:ascii="Arial" w:hAnsi="Arial" w:cs="Arial"/>
          <w:sz w:val="24"/>
          <w:szCs w:val="24"/>
        </w:rPr>
      </w:pPr>
      <w:r w:rsidRPr="006B38B1">
        <w:rPr>
          <w:rFonts w:ascii="Arial" w:hAnsi="Arial" w:cs="Arial"/>
          <w:sz w:val="24"/>
          <w:szCs w:val="24"/>
        </w:rPr>
        <w:t xml:space="preserve">Where the journey is longer, the shorter of either the mileage from the normal place of work to the destination, or the mileage from home address to the destination, can be claimed. </w:t>
      </w:r>
    </w:p>
    <w:p w14:paraId="723A365B" w14:textId="225D0C6F" w:rsidR="009B2E29" w:rsidRPr="006B38B1" w:rsidRDefault="00395CA7" w:rsidP="006B38B1">
      <w:pPr>
        <w:spacing w:before="120" w:after="120" w:line="240" w:lineRule="auto"/>
        <w:jc w:val="both"/>
        <w:rPr>
          <w:rFonts w:ascii="Arial" w:hAnsi="Arial" w:cs="Arial"/>
          <w:sz w:val="24"/>
          <w:szCs w:val="24"/>
        </w:rPr>
      </w:pPr>
      <w:r w:rsidRPr="006B38B1">
        <w:rPr>
          <w:rFonts w:ascii="Arial" w:hAnsi="Arial" w:cs="Arial"/>
          <w:sz w:val="24"/>
          <w:szCs w:val="24"/>
        </w:rPr>
        <w:t>Where the journey is substantially different to the ordinary commute in terms of direction, travel expenses may be reimbursed</w:t>
      </w:r>
      <w:r w:rsidR="00805B73" w:rsidRPr="006B38B1">
        <w:rPr>
          <w:rFonts w:ascii="Arial" w:hAnsi="Arial" w:cs="Arial"/>
          <w:sz w:val="24"/>
          <w:szCs w:val="24"/>
        </w:rPr>
        <w:t>.</w:t>
      </w:r>
    </w:p>
    <w:p w14:paraId="5376537B" w14:textId="00DC7B55" w:rsidR="007401BD" w:rsidRPr="006B38B1" w:rsidRDefault="007401BD" w:rsidP="006B38B1">
      <w:pPr>
        <w:spacing w:before="120" w:after="120" w:line="240" w:lineRule="auto"/>
        <w:rPr>
          <w:rFonts w:ascii="Arial" w:hAnsi="Arial" w:cs="Arial"/>
          <w:sz w:val="24"/>
          <w:szCs w:val="24"/>
        </w:rPr>
      </w:pPr>
      <w:r w:rsidRPr="006B38B1">
        <w:rPr>
          <w:rFonts w:ascii="Arial" w:hAnsi="Arial" w:cs="Arial"/>
          <w:sz w:val="24"/>
          <w:szCs w:val="24"/>
        </w:rPr>
        <w:t>This is to ensur</w:t>
      </w:r>
      <w:r w:rsidR="00F04950" w:rsidRPr="006B38B1">
        <w:rPr>
          <w:rFonts w:ascii="Arial" w:hAnsi="Arial" w:cs="Arial"/>
          <w:sz w:val="24"/>
          <w:szCs w:val="24"/>
        </w:rPr>
        <w:t>e that we are aligned with HMRC guidance by reimbursing only additional costs incurred on official business</w:t>
      </w:r>
      <w:r w:rsidR="00054721" w:rsidRPr="006B38B1">
        <w:rPr>
          <w:rFonts w:ascii="Arial" w:hAnsi="Arial" w:cs="Arial"/>
          <w:sz w:val="24"/>
          <w:szCs w:val="24"/>
        </w:rPr>
        <w:t xml:space="preserve">, </w:t>
      </w:r>
      <w:r w:rsidR="00235CF7" w:rsidRPr="006B38B1">
        <w:rPr>
          <w:rFonts w:ascii="Arial" w:hAnsi="Arial" w:cs="Arial"/>
          <w:sz w:val="24"/>
          <w:szCs w:val="24"/>
        </w:rPr>
        <w:t>and not those</w:t>
      </w:r>
      <w:r w:rsidR="00054721" w:rsidRPr="006B38B1">
        <w:rPr>
          <w:rFonts w:ascii="Arial" w:hAnsi="Arial" w:cs="Arial"/>
          <w:sz w:val="24"/>
          <w:szCs w:val="24"/>
        </w:rPr>
        <w:t xml:space="preserve"> </w:t>
      </w:r>
      <w:r w:rsidR="00901C9E" w:rsidRPr="006B38B1">
        <w:rPr>
          <w:rFonts w:ascii="Arial" w:hAnsi="Arial" w:cs="Arial"/>
          <w:sz w:val="24"/>
          <w:szCs w:val="24"/>
        </w:rPr>
        <w:t>which</w:t>
      </w:r>
      <w:r w:rsidR="00054721" w:rsidRPr="006B38B1">
        <w:rPr>
          <w:rFonts w:ascii="Arial" w:hAnsi="Arial" w:cs="Arial"/>
          <w:sz w:val="24"/>
          <w:szCs w:val="24"/>
        </w:rPr>
        <w:t xml:space="preserve"> aris</w:t>
      </w:r>
      <w:r w:rsidR="00901C9E" w:rsidRPr="006B38B1">
        <w:rPr>
          <w:rFonts w:ascii="Arial" w:hAnsi="Arial" w:cs="Arial"/>
          <w:sz w:val="24"/>
          <w:szCs w:val="24"/>
        </w:rPr>
        <w:t>e</w:t>
      </w:r>
      <w:r w:rsidR="00054721" w:rsidRPr="006B38B1">
        <w:rPr>
          <w:rFonts w:ascii="Arial" w:hAnsi="Arial" w:cs="Arial"/>
          <w:sz w:val="24"/>
          <w:szCs w:val="24"/>
        </w:rPr>
        <w:t xml:space="preserve"> from ordinary commuting.</w:t>
      </w:r>
      <w:r w:rsidR="00F85F95" w:rsidRPr="006B38B1">
        <w:rPr>
          <w:rFonts w:ascii="Arial" w:hAnsi="Arial" w:cs="Arial"/>
          <w:sz w:val="24"/>
          <w:szCs w:val="24"/>
        </w:rPr>
        <w:t xml:space="preserve"> Some example scenarios are set out </w:t>
      </w:r>
      <w:r w:rsidR="00987D48" w:rsidRPr="006B38B1">
        <w:rPr>
          <w:rFonts w:ascii="Arial" w:hAnsi="Arial" w:cs="Arial"/>
          <w:sz w:val="24"/>
          <w:szCs w:val="24"/>
        </w:rPr>
        <w:t>below.</w:t>
      </w:r>
    </w:p>
    <w:p w14:paraId="3B2477A3" w14:textId="77777777" w:rsidR="009B2E29" w:rsidRPr="006B38B1" w:rsidRDefault="009B2E29" w:rsidP="00BB5CDB">
      <w:pPr>
        <w:pStyle w:val="ListParagraph"/>
        <w:spacing w:before="120" w:after="120" w:line="240" w:lineRule="auto"/>
        <w:rPr>
          <w:rFonts w:ascii="Arial" w:hAnsi="Arial" w:cs="Arial"/>
          <w:color w:val="1F497D" w:themeColor="text2"/>
          <w:sz w:val="24"/>
          <w:szCs w:val="24"/>
        </w:rPr>
      </w:pPr>
    </w:p>
    <w:p w14:paraId="70D51F73" w14:textId="77777777" w:rsidR="009B2E29" w:rsidRPr="006B38B1" w:rsidRDefault="009B2E29" w:rsidP="00BB5CDB">
      <w:pPr>
        <w:pStyle w:val="ListParagraph"/>
        <w:spacing w:before="120" w:after="120" w:line="240" w:lineRule="auto"/>
        <w:ind w:left="792"/>
        <w:rPr>
          <w:rFonts w:ascii="Arial" w:hAnsi="Arial" w:cs="Arial"/>
          <w:color w:val="1F497D" w:themeColor="text2"/>
          <w:sz w:val="24"/>
          <w:szCs w:val="24"/>
        </w:rPr>
      </w:pPr>
    </w:p>
    <w:p w14:paraId="140244D0" w14:textId="77777777" w:rsidR="00987D48" w:rsidRPr="006B38B1" w:rsidRDefault="00987D48" w:rsidP="00BB5CDB">
      <w:pPr>
        <w:pStyle w:val="ListParagraph"/>
        <w:spacing w:before="120" w:after="120" w:line="240" w:lineRule="auto"/>
        <w:ind w:left="360"/>
        <w:rPr>
          <w:rFonts w:ascii="Arial" w:hAnsi="Arial" w:cs="Arial"/>
          <w:sz w:val="24"/>
          <w:szCs w:val="24"/>
        </w:rPr>
      </w:pPr>
      <w:r w:rsidRPr="006B38B1">
        <w:rPr>
          <w:rFonts w:ascii="Arial" w:hAnsi="Arial" w:cs="Arial"/>
          <w:sz w:val="24"/>
          <w:szCs w:val="24"/>
        </w:rPr>
        <w:lastRenderedPageBreak/>
        <w:t>Barbara lives in Salford and has Manchester as her permanent office location. Salford to Manchester is her ‘ordinary commute’ and she usually drives. Barbara needs to attend the Canary Wharf office for an all-staff day. She decides to take the train from Salford to Manchester, then a train from Manchester to London, and the tube across London to Canary Wharf. She is not able to claim back the train journey between Salford and Manchester as that is her ‘ordinary commute’ but can claim back all other costs.</w:t>
      </w:r>
    </w:p>
    <w:p w14:paraId="3616A9BE" w14:textId="77777777" w:rsidR="00987D48" w:rsidRPr="006B38B1" w:rsidRDefault="00987D48" w:rsidP="00BB5CDB">
      <w:pPr>
        <w:pStyle w:val="ListParagraph"/>
        <w:spacing w:before="120" w:after="120" w:line="240" w:lineRule="auto"/>
        <w:rPr>
          <w:rFonts w:ascii="Arial" w:hAnsi="Arial" w:cs="Arial"/>
          <w:sz w:val="24"/>
          <w:szCs w:val="24"/>
        </w:rPr>
      </w:pPr>
    </w:p>
    <w:p w14:paraId="1E7AB11F" w14:textId="6489EC7F" w:rsidR="00987D48" w:rsidRPr="006B38B1" w:rsidRDefault="004838A5" w:rsidP="00BB5CDB">
      <w:pPr>
        <w:pStyle w:val="ListParagraph"/>
        <w:spacing w:before="120" w:after="120" w:line="240" w:lineRule="auto"/>
        <w:ind w:left="360"/>
        <w:rPr>
          <w:rFonts w:ascii="Arial" w:hAnsi="Arial" w:cs="Arial"/>
          <w:sz w:val="24"/>
          <w:szCs w:val="24"/>
        </w:rPr>
      </w:pPr>
      <w:r>
        <w:rPr>
          <w:rFonts w:ascii="Arial" w:hAnsi="Arial" w:cs="Arial"/>
          <w:sz w:val="24"/>
          <w:szCs w:val="24"/>
        </w:rPr>
        <w:t>Bobby</w:t>
      </w:r>
      <w:r w:rsidR="00987D48" w:rsidRPr="006B38B1">
        <w:rPr>
          <w:rFonts w:ascii="Arial" w:hAnsi="Arial" w:cs="Arial"/>
          <w:sz w:val="24"/>
          <w:szCs w:val="24"/>
        </w:rPr>
        <w:t xml:space="preserve"> lives in Brighton and his permanent office is Canary Wharf. He is required to attend an event in Stratford. As this represents a substantially similar journey to his ordinary commute, he is not able to reclaim the costs of this journey.</w:t>
      </w:r>
    </w:p>
    <w:p w14:paraId="63E9B698" w14:textId="73A8D354" w:rsidR="00987D48" w:rsidRPr="006B38B1" w:rsidRDefault="00987D48" w:rsidP="00BB5CDB">
      <w:pPr>
        <w:pStyle w:val="ListParagraph"/>
        <w:spacing w:before="120" w:after="120" w:line="240" w:lineRule="auto"/>
        <w:ind w:firstLine="130"/>
        <w:rPr>
          <w:rFonts w:ascii="Arial" w:hAnsi="Arial" w:cs="Arial"/>
          <w:sz w:val="24"/>
          <w:szCs w:val="24"/>
        </w:rPr>
      </w:pPr>
    </w:p>
    <w:p w14:paraId="180ED83D" w14:textId="503AAC0E" w:rsidR="00987D48" w:rsidRPr="006B38B1" w:rsidRDefault="004838A5" w:rsidP="00BB5CDB">
      <w:pPr>
        <w:pStyle w:val="ListParagraph"/>
        <w:spacing w:before="120" w:after="120" w:line="240" w:lineRule="auto"/>
        <w:ind w:left="360"/>
        <w:rPr>
          <w:rFonts w:ascii="Arial" w:hAnsi="Arial" w:cs="Arial"/>
          <w:sz w:val="24"/>
          <w:szCs w:val="24"/>
        </w:rPr>
      </w:pPr>
      <w:r>
        <w:rPr>
          <w:rFonts w:ascii="Arial" w:hAnsi="Arial" w:cs="Arial"/>
          <w:sz w:val="24"/>
          <w:szCs w:val="24"/>
        </w:rPr>
        <w:t>Rachel</w:t>
      </w:r>
      <w:r w:rsidR="00987D48" w:rsidRPr="006B38B1">
        <w:rPr>
          <w:rFonts w:ascii="Arial" w:hAnsi="Arial" w:cs="Arial"/>
          <w:sz w:val="24"/>
          <w:szCs w:val="24"/>
        </w:rPr>
        <w:t xml:space="preserve"> lives in Birmingham and his permanent office location is Canary Wharf, an ordinary commute of 105 miles which he takes by train. He is required to attend an event in Glasgow and travels by train. As the journey from his home to Glasgow (252 miles) is </w:t>
      </w:r>
      <w:r w:rsidR="00E90CE8" w:rsidRPr="006B38B1">
        <w:rPr>
          <w:rFonts w:ascii="Arial" w:hAnsi="Arial" w:cs="Arial"/>
          <w:sz w:val="24"/>
          <w:szCs w:val="24"/>
        </w:rPr>
        <w:t>shorter</w:t>
      </w:r>
      <w:r w:rsidR="002F6943" w:rsidRPr="006B38B1">
        <w:rPr>
          <w:rFonts w:ascii="Arial" w:hAnsi="Arial" w:cs="Arial"/>
          <w:sz w:val="24"/>
          <w:szCs w:val="24"/>
        </w:rPr>
        <w:t xml:space="preserve"> </w:t>
      </w:r>
      <w:r w:rsidR="00987D48" w:rsidRPr="006B38B1">
        <w:rPr>
          <w:rFonts w:ascii="Arial" w:hAnsi="Arial" w:cs="Arial"/>
          <w:sz w:val="24"/>
          <w:szCs w:val="24"/>
        </w:rPr>
        <w:t>than the journey from his permanent office</w:t>
      </w:r>
      <w:r w:rsidR="00354221" w:rsidRPr="006B38B1">
        <w:rPr>
          <w:rFonts w:ascii="Arial" w:hAnsi="Arial" w:cs="Arial"/>
          <w:sz w:val="24"/>
          <w:szCs w:val="24"/>
        </w:rPr>
        <w:t xml:space="preserve"> (Canary Wharf to Glasgow)</w:t>
      </w:r>
      <w:r w:rsidR="00987D48" w:rsidRPr="006B38B1">
        <w:rPr>
          <w:rFonts w:ascii="Arial" w:hAnsi="Arial" w:cs="Arial"/>
          <w:sz w:val="24"/>
          <w:szCs w:val="24"/>
        </w:rPr>
        <w:t>, but significantly longer than his ordinary commute, he is entitled to claim the full cost of his journey from home to the event.</w:t>
      </w:r>
    </w:p>
    <w:p w14:paraId="0C8A48AC" w14:textId="77777777" w:rsidR="00987D48" w:rsidRPr="006B38B1" w:rsidRDefault="00987D48" w:rsidP="00BB5CDB">
      <w:pPr>
        <w:pStyle w:val="ListParagraph"/>
        <w:spacing w:before="120" w:after="120" w:line="240" w:lineRule="auto"/>
        <w:rPr>
          <w:rFonts w:ascii="Arial" w:hAnsi="Arial" w:cs="Arial"/>
          <w:sz w:val="24"/>
          <w:szCs w:val="24"/>
        </w:rPr>
      </w:pPr>
    </w:p>
    <w:p w14:paraId="30129DEA" w14:textId="18675120" w:rsidR="00987D48" w:rsidRPr="006B38B1" w:rsidRDefault="004838A5" w:rsidP="00BB5CDB">
      <w:pPr>
        <w:pStyle w:val="ListParagraph"/>
        <w:spacing w:before="120" w:after="120" w:line="240" w:lineRule="auto"/>
        <w:ind w:left="360"/>
        <w:rPr>
          <w:rFonts w:ascii="Arial" w:hAnsi="Arial" w:cs="Arial"/>
          <w:sz w:val="24"/>
          <w:szCs w:val="24"/>
        </w:rPr>
      </w:pPr>
      <w:r>
        <w:rPr>
          <w:rFonts w:ascii="Arial" w:hAnsi="Arial" w:cs="Arial"/>
          <w:sz w:val="24"/>
          <w:szCs w:val="24"/>
        </w:rPr>
        <w:t>Kara</w:t>
      </w:r>
      <w:r w:rsidR="00987D48" w:rsidRPr="006B38B1">
        <w:rPr>
          <w:rFonts w:ascii="Arial" w:hAnsi="Arial" w:cs="Arial"/>
          <w:sz w:val="24"/>
          <w:szCs w:val="24"/>
        </w:rPr>
        <w:t xml:space="preserve"> lives north of London and Canary Wharf is her permanent office location. She is required to travel to an event in Bisham. Although this is a shorter journey than her usual commute, this journey is in a substantially different direction and therefore she is entitled to claim the full cost of the journey.</w:t>
      </w:r>
    </w:p>
    <w:p w14:paraId="4CD1F151" w14:textId="77777777" w:rsidR="009B2E29" w:rsidRPr="006B38B1" w:rsidRDefault="009B2E29" w:rsidP="00BB5CDB">
      <w:pPr>
        <w:spacing w:before="120" w:after="120" w:line="240" w:lineRule="auto"/>
        <w:rPr>
          <w:rFonts w:ascii="Arial" w:hAnsi="Arial" w:cs="Arial"/>
          <w:i/>
          <w:iCs/>
          <w:color w:val="1F497D" w:themeColor="text2"/>
          <w:sz w:val="24"/>
          <w:szCs w:val="24"/>
        </w:rPr>
      </w:pPr>
    </w:p>
    <w:p w14:paraId="02F71CE7" w14:textId="77777777" w:rsidR="00D34C14" w:rsidRPr="004838A5" w:rsidRDefault="00D34C14" w:rsidP="004838A5">
      <w:pPr>
        <w:spacing w:before="120" w:after="120" w:line="240" w:lineRule="auto"/>
        <w:ind w:firstLine="357"/>
        <w:jc w:val="both"/>
        <w:rPr>
          <w:rFonts w:ascii="Arial" w:hAnsi="Arial" w:cs="Arial"/>
          <w:sz w:val="24"/>
          <w:szCs w:val="24"/>
          <w:u w:val="single"/>
        </w:rPr>
      </w:pPr>
      <w:r w:rsidRPr="004838A5">
        <w:rPr>
          <w:rFonts w:ascii="Arial" w:hAnsi="Arial" w:cs="Arial"/>
          <w:sz w:val="24"/>
          <w:szCs w:val="24"/>
          <w:u w:val="single"/>
        </w:rPr>
        <w:t>Timelines</w:t>
      </w:r>
    </w:p>
    <w:p w14:paraId="22B416CE" w14:textId="096F124E" w:rsidR="009B2E29" w:rsidRPr="004838A5" w:rsidRDefault="00D34C14" w:rsidP="004838A5">
      <w:pPr>
        <w:spacing w:before="120" w:after="120" w:line="240" w:lineRule="auto"/>
        <w:ind w:left="357"/>
        <w:jc w:val="both"/>
        <w:rPr>
          <w:rFonts w:ascii="Arial" w:hAnsi="Arial" w:cs="Arial"/>
          <w:sz w:val="24"/>
          <w:szCs w:val="24"/>
        </w:rPr>
      </w:pPr>
      <w:r w:rsidRPr="004838A5">
        <w:rPr>
          <w:rFonts w:ascii="Arial" w:hAnsi="Arial" w:cs="Arial"/>
          <w:sz w:val="24"/>
          <w:szCs w:val="24"/>
        </w:rPr>
        <w:t>Claims for cash expenses must be submitted within three months of the date in which the expenses were incurred. Claims for expenses which are over three months old will not be reimbursed</w:t>
      </w:r>
      <w:r w:rsidR="001C01BE" w:rsidRPr="004838A5">
        <w:rPr>
          <w:rFonts w:ascii="Arial" w:hAnsi="Arial" w:cs="Arial"/>
          <w:sz w:val="24"/>
          <w:szCs w:val="24"/>
        </w:rPr>
        <w:t>, except for when a new starter is submitting expenses for the first time.</w:t>
      </w:r>
      <w:r w:rsidR="008625C0" w:rsidRPr="004838A5">
        <w:rPr>
          <w:rFonts w:ascii="Arial" w:hAnsi="Arial" w:cs="Arial"/>
          <w:sz w:val="24"/>
          <w:szCs w:val="24"/>
        </w:rPr>
        <w:t xml:space="preserve"> We strongly advise that claims are submitted </w:t>
      </w:r>
      <w:proofErr w:type="gramStart"/>
      <w:r w:rsidR="008625C0" w:rsidRPr="004838A5">
        <w:rPr>
          <w:rFonts w:ascii="Arial" w:hAnsi="Arial" w:cs="Arial"/>
          <w:sz w:val="24"/>
          <w:szCs w:val="24"/>
        </w:rPr>
        <w:t>on a monthly basis</w:t>
      </w:r>
      <w:proofErr w:type="gramEnd"/>
      <w:r w:rsidR="008625C0" w:rsidRPr="004838A5">
        <w:rPr>
          <w:rFonts w:ascii="Arial" w:hAnsi="Arial" w:cs="Arial"/>
          <w:sz w:val="24"/>
          <w:szCs w:val="24"/>
        </w:rPr>
        <w:t xml:space="preserve"> to avoid non-reimbursement.</w:t>
      </w:r>
    </w:p>
    <w:p w14:paraId="29BB5517" w14:textId="3146C025" w:rsidR="00D34C14" w:rsidRPr="004838A5" w:rsidRDefault="00D34C14" w:rsidP="004838A5">
      <w:pPr>
        <w:spacing w:before="120" w:after="120" w:line="240" w:lineRule="auto"/>
        <w:ind w:left="357"/>
        <w:jc w:val="both"/>
        <w:rPr>
          <w:rFonts w:ascii="Arial" w:hAnsi="Arial" w:cs="Arial"/>
          <w:sz w:val="24"/>
          <w:szCs w:val="24"/>
        </w:rPr>
      </w:pPr>
      <w:r w:rsidRPr="004838A5">
        <w:rPr>
          <w:rFonts w:ascii="Arial" w:hAnsi="Arial" w:cs="Arial"/>
          <w:sz w:val="24"/>
          <w:szCs w:val="24"/>
        </w:rPr>
        <w:t xml:space="preserve">GPC/MasterCard claims must be submitted within 7 working days of the monthly statement upload (as advised by Finance). Late claims will be monitored and fed back to teams as part of the Finance Key Performance Indicators for Budget Holders. </w:t>
      </w:r>
      <w:r w:rsidR="00EC7A97" w:rsidRPr="004838A5">
        <w:rPr>
          <w:rFonts w:ascii="Arial" w:hAnsi="Arial" w:cs="Arial"/>
          <w:sz w:val="24"/>
          <w:szCs w:val="24"/>
        </w:rPr>
        <w:t>Again, e</w:t>
      </w:r>
      <w:r w:rsidR="001B253B" w:rsidRPr="004838A5">
        <w:rPr>
          <w:rFonts w:ascii="Arial" w:hAnsi="Arial" w:cs="Arial"/>
          <w:sz w:val="24"/>
          <w:szCs w:val="24"/>
        </w:rPr>
        <w:t>arly submissions are greatly encouraged</w:t>
      </w:r>
      <w:r w:rsidR="0013684D" w:rsidRPr="004838A5">
        <w:rPr>
          <w:rFonts w:ascii="Arial" w:hAnsi="Arial" w:cs="Arial"/>
          <w:sz w:val="24"/>
          <w:szCs w:val="24"/>
        </w:rPr>
        <w:t xml:space="preserve"> to ensure quick reimbursement of expenses.</w:t>
      </w:r>
    </w:p>
    <w:p w14:paraId="1BC4361C" w14:textId="77777777" w:rsidR="009B2E29" w:rsidRPr="006B38B1" w:rsidRDefault="009B2E29" w:rsidP="00BB5CDB">
      <w:pPr>
        <w:spacing w:before="120" w:after="120" w:line="240" w:lineRule="auto"/>
        <w:jc w:val="both"/>
        <w:rPr>
          <w:rFonts w:ascii="Arial" w:hAnsi="Arial" w:cs="Arial"/>
          <w:b/>
          <w:color w:val="1F497D" w:themeColor="text2"/>
          <w:sz w:val="24"/>
          <w:szCs w:val="24"/>
        </w:rPr>
      </w:pPr>
    </w:p>
    <w:p w14:paraId="6B0D75A4" w14:textId="5B4BC143" w:rsidR="004838A5" w:rsidRPr="004838A5" w:rsidRDefault="00D34C14" w:rsidP="004838A5">
      <w:pPr>
        <w:spacing w:before="120" w:after="120" w:line="240" w:lineRule="auto"/>
        <w:ind w:firstLine="357"/>
        <w:jc w:val="both"/>
        <w:rPr>
          <w:rFonts w:ascii="Arial" w:hAnsi="Arial" w:cs="Arial"/>
          <w:sz w:val="24"/>
          <w:szCs w:val="24"/>
          <w:u w:val="single"/>
        </w:rPr>
      </w:pPr>
      <w:r w:rsidRPr="004838A5">
        <w:rPr>
          <w:rFonts w:ascii="Arial" w:hAnsi="Arial" w:cs="Arial"/>
          <w:sz w:val="24"/>
          <w:szCs w:val="24"/>
          <w:u w:val="single"/>
        </w:rPr>
        <w:t>Receipts</w:t>
      </w:r>
    </w:p>
    <w:p w14:paraId="56781BD9" w14:textId="77777777" w:rsidR="00D34C14" w:rsidRPr="004838A5" w:rsidRDefault="00D34C14" w:rsidP="004838A5">
      <w:pPr>
        <w:spacing w:before="120" w:after="120" w:line="240" w:lineRule="auto"/>
        <w:ind w:left="357"/>
        <w:jc w:val="both"/>
        <w:rPr>
          <w:rFonts w:ascii="Arial" w:hAnsi="Arial" w:cs="Arial"/>
          <w:sz w:val="24"/>
          <w:szCs w:val="24"/>
        </w:rPr>
      </w:pPr>
      <w:r w:rsidRPr="004838A5">
        <w:rPr>
          <w:rFonts w:ascii="Arial" w:hAnsi="Arial" w:cs="Arial"/>
          <w:sz w:val="24"/>
          <w:szCs w:val="24"/>
        </w:rPr>
        <w:t xml:space="preserve">An itemised receipt or invoice must be retained as proof of the value and content for every purchase made. Credit card payment </w:t>
      </w:r>
      <w:proofErr w:type="gramStart"/>
      <w:r w:rsidRPr="004838A5">
        <w:rPr>
          <w:rFonts w:ascii="Arial" w:hAnsi="Arial" w:cs="Arial"/>
          <w:sz w:val="24"/>
          <w:szCs w:val="24"/>
        </w:rPr>
        <w:t>advices</w:t>
      </w:r>
      <w:proofErr w:type="gramEnd"/>
      <w:r w:rsidRPr="004838A5">
        <w:rPr>
          <w:rFonts w:ascii="Arial" w:hAnsi="Arial" w:cs="Arial"/>
          <w:sz w:val="24"/>
          <w:szCs w:val="24"/>
        </w:rPr>
        <w:t xml:space="preserve"> are not acceptable. </w:t>
      </w:r>
    </w:p>
    <w:p w14:paraId="58D12534" w14:textId="77777777" w:rsidR="00D34C14" w:rsidRPr="004838A5" w:rsidRDefault="00D34C14" w:rsidP="004838A5">
      <w:pPr>
        <w:spacing w:before="120" w:after="120" w:line="240" w:lineRule="auto"/>
        <w:ind w:left="357"/>
        <w:jc w:val="both"/>
        <w:rPr>
          <w:rFonts w:ascii="Arial" w:hAnsi="Arial" w:cs="Arial"/>
          <w:sz w:val="24"/>
          <w:szCs w:val="24"/>
        </w:rPr>
      </w:pPr>
      <w:r w:rsidRPr="004838A5">
        <w:rPr>
          <w:rFonts w:ascii="Arial" w:hAnsi="Arial" w:cs="Arial"/>
          <w:sz w:val="24"/>
          <w:szCs w:val="24"/>
        </w:rPr>
        <w:t xml:space="preserve">When an expense claim is submitted, accompanying receipts must be attached for all lines, </w:t>
      </w:r>
      <w:proofErr w:type="gramStart"/>
      <w:r w:rsidRPr="004838A5">
        <w:rPr>
          <w:rFonts w:ascii="Arial" w:hAnsi="Arial" w:cs="Arial"/>
          <w:sz w:val="24"/>
          <w:szCs w:val="24"/>
        </w:rPr>
        <w:t>with the exception of</w:t>
      </w:r>
      <w:proofErr w:type="gramEnd"/>
      <w:r w:rsidRPr="004838A5">
        <w:rPr>
          <w:rFonts w:ascii="Arial" w:hAnsi="Arial" w:cs="Arial"/>
          <w:sz w:val="24"/>
          <w:szCs w:val="24"/>
        </w:rPr>
        <w:t>:</w:t>
      </w:r>
    </w:p>
    <w:p w14:paraId="6A8D1FC5" w14:textId="14006D77" w:rsidR="00D34C14" w:rsidRDefault="00D34C14" w:rsidP="004838A5">
      <w:pPr>
        <w:pStyle w:val="ListParagraph"/>
        <w:numPr>
          <w:ilvl w:val="1"/>
          <w:numId w:val="45"/>
        </w:numPr>
        <w:spacing w:before="120" w:after="120" w:line="240" w:lineRule="auto"/>
        <w:jc w:val="both"/>
        <w:rPr>
          <w:rFonts w:ascii="Arial" w:hAnsi="Arial" w:cs="Arial"/>
          <w:sz w:val="24"/>
          <w:szCs w:val="24"/>
        </w:rPr>
      </w:pPr>
      <w:r w:rsidRPr="004838A5">
        <w:rPr>
          <w:rFonts w:ascii="Arial" w:hAnsi="Arial" w:cs="Arial"/>
          <w:sz w:val="24"/>
          <w:szCs w:val="24"/>
        </w:rPr>
        <w:t xml:space="preserve">Mileage claims – Start and end postcodes must be supplied within </w:t>
      </w:r>
      <w:proofErr w:type="spellStart"/>
      <w:r w:rsidRPr="004838A5">
        <w:rPr>
          <w:rFonts w:ascii="Arial" w:hAnsi="Arial" w:cs="Arial"/>
          <w:sz w:val="24"/>
          <w:szCs w:val="24"/>
        </w:rPr>
        <w:t>eBis</w:t>
      </w:r>
      <w:proofErr w:type="spellEnd"/>
      <w:r w:rsidRPr="004838A5">
        <w:rPr>
          <w:rFonts w:ascii="Arial" w:hAnsi="Arial" w:cs="Arial"/>
          <w:sz w:val="24"/>
          <w:szCs w:val="24"/>
        </w:rPr>
        <w:t xml:space="preserve"> for</w:t>
      </w:r>
      <w:r w:rsidR="004838A5">
        <w:rPr>
          <w:rFonts w:ascii="Arial" w:hAnsi="Arial" w:cs="Arial"/>
          <w:sz w:val="24"/>
          <w:szCs w:val="24"/>
        </w:rPr>
        <w:t>m</w:t>
      </w:r>
      <w:r w:rsidR="00AF3908">
        <w:rPr>
          <w:rFonts w:ascii="Arial" w:hAnsi="Arial" w:cs="Arial"/>
          <w:sz w:val="24"/>
          <w:szCs w:val="24"/>
        </w:rPr>
        <w:t>.</w:t>
      </w:r>
    </w:p>
    <w:p w14:paraId="18F7B4EA" w14:textId="6F74200E" w:rsidR="009B2E29" w:rsidRDefault="00D34C14" w:rsidP="004838A5">
      <w:pPr>
        <w:pStyle w:val="ListParagraph"/>
        <w:numPr>
          <w:ilvl w:val="1"/>
          <w:numId w:val="45"/>
        </w:numPr>
        <w:spacing w:before="120" w:after="120" w:line="240" w:lineRule="auto"/>
        <w:jc w:val="both"/>
        <w:rPr>
          <w:rFonts w:ascii="Arial" w:hAnsi="Arial" w:cs="Arial"/>
          <w:sz w:val="24"/>
          <w:szCs w:val="24"/>
        </w:rPr>
      </w:pPr>
      <w:r w:rsidRPr="004838A5">
        <w:rPr>
          <w:rFonts w:ascii="Arial" w:hAnsi="Arial" w:cs="Arial"/>
          <w:sz w:val="24"/>
          <w:szCs w:val="24"/>
        </w:rPr>
        <w:t>Subsistence claims – receipts must be retained for one year and may be requested as part of periodic reviews by Finance</w:t>
      </w:r>
      <w:r w:rsidR="00AF3908">
        <w:rPr>
          <w:rFonts w:ascii="Arial" w:hAnsi="Arial" w:cs="Arial"/>
          <w:sz w:val="24"/>
          <w:szCs w:val="24"/>
        </w:rPr>
        <w:t>.</w:t>
      </w:r>
    </w:p>
    <w:p w14:paraId="3A30CB6D" w14:textId="77777777" w:rsidR="004838A5" w:rsidRPr="004838A5" w:rsidRDefault="004838A5" w:rsidP="004838A5">
      <w:pPr>
        <w:pStyle w:val="ListParagraph"/>
        <w:spacing w:before="120" w:after="120" w:line="240" w:lineRule="auto"/>
        <w:ind w:left="1440"/>
        <w:jc w:val="both"/>
        <w:rPr>
          <w:rFonts w:ascii="Arial" w:hAnsi="Arial" w:cs="Arial"/>
          <w:sz w:val="24"/>
          <w:szCs w:val="24"/>
        </w:rPr>
      </w:pPr>
    </w:p>
    <w:p w14:paraId="3E06190C" w14:textId="4F012459" w:rsidR="00D34C14" w:rsidRPr="004838A5" w:rsidRDefault="00D34C14" w:rsidP="004838A5">
      <w:pPr>
        <w:spacing w:before="120" w:after="120" w:line="240" w:lineRule="auto"/>
        <w:ind w:firstLine="357"/>
        <w:jc w:val="both"/>
        <w:rPr>
          <w:rFonts w:ascii="Arial" w:hAnsi="Arial" w:cs="Arial"/>
          <w:sz w:val="24"/>
          <w:szCs w:val="24"/>
          <w:u w:val="single"/>
        </w:rPr>
      </w:pPr>
      <w:r w:rsidRPr="004838A5">
        <w:rPr>
          <w:rFonts w:ascii="Arial" w:hAnsi="Arial" w:cs="Arial"/>
          <w:sz w:val="24"/>
          <w:szCs w:val="24"/>
          <w:u w:val="single"/>
        </w:rPr>
        <w:lastRenderedPageBreak/>
        <w:t xml:space="preserve">Missing receipts – where proof of payment is </w:t>
      </w:r>
      <w:r w:rsidR="00AF3908" w:rsidRPr="004838A5">
        <w:rPr>
          <w:rFonts w:ascii="Arial" w:hAnsi="Arial" w:cs="Arial"/>
          <w:sz w:val="24"/>
          <w:szCs w:val="24"/>
          <w:u w:val="single"/>
        </w:rPr>
        <w:t>available</w:t>
      </w:r>
    </w:p>
    <w:p w14:paraId="74F14F95" w14:textId="77777777" w:rsidR="004838A5" w:rsidRPr="006B38B1" w:rsidRDefault="004838A5" w:rsidP="00BB5CDB">
      <w:pPr>
        <w:pStyle w:val="ListParagraph"/>
        <w:spacing w:before="120" w:after="120" w:line="240" w:lineRule="auto"/>
        <w:ind w:left="360"/>
        <w:jc w:val="both"/>
        <w:rPr>
          <w:rFonts w:ascii="Arial" w:hAnsi="Arial" w:cs="Arial"/>
          <w:color w:val="1F497D" w:themeColor="text2"/>
          <w:sz w:val="24"/>
          <w:szCs w:val="24"/>
          <w:u w:val="single"/>
        </w:rPr>
      </w:pPr>
    </w:p>
    <w:p w14:paraId="0AFBBB6D" w14:textId="06AE26F8" w:rsidR="00D34C14" w:rsidRPr="004838A5" w:rsidRDefault="00D34C14" w:rsidP="004838A5">
      <w:pPr>
        <w:pStyle w:val="ListParagraph"/>
        <w:numPr>
          <w:ilvl w:val="1"/>
          <w:numId w:val="46"/>
        </w:numPr>
        <w:spacing w:before="120" w:after="120" w:line="240" w:lineRule="auto"/>
        <w:jc w:val="both"/>
        <w:rPr>
          <w:rFonts w:ascii="Arial" w:hAnsi="Arial" w:cs="Arial"/>
          <w:sz w:val="24"/>
          <w:szCs w:val="24"/>
        </w:rPr>
      </w:pPr>
      <w:r w:rsidRPr="004838A5">
        <w:rPr>
          <w:rFonts w:ascii="Arial" w:hAnsi="Arial" w:cs="Arial"/>
          <w:sz w:val="24"/>
          <w:szCs w:val="24"/>
        </w:rPr>
        <w:t xml:space="preserve">Lost receipts may exceptionally be replaced with </w:t>
      </w:r>
      <w:r w:rsidR="00B343C2" w:rsidRPr="004838A5">
        <w:rPr>
          <w:rFonts w:ascii="Arial" w:hAnsi="Arial" w:cs="Arial"/>
          <w:sz w:val="24"/>
          <w:szCs w:val="24"/>
        </w:rPr>
        <w:t xml:space="preserve">proof </w:t>
      </w:r>
      <w:r w:rsidRPr="004838A5">
        <w:rPr>
          <w:rFonts w:ascii="Arial" w:hAnsi="Arial" w:cs="Arial"/>
          <w:sz w:val="24"/>
          <w:szCs w:val="24"/>
        </w:rPr>
        <w:t>of payment</w:t>
      </w:r>
      <w:r w:rsidR="00B343C2" w:rsidRPr="004838A5">
        <w:rPr>
          <w:rFonts w:ascii="Arial" w:hAnsi="Arial" w:cs="Arial"/>
          <w:sz w:val="24"/>
          <w:szCs w:val="24"/>
        </w:rPr>
        <w:t xml:space="preserve"> and a full explanation of the charge,</w:t>
      </w:r>
      <w:r w:rsidRPr="004838A5">
        <w:rPr>
          <w:rFonts w:ascii="Arial" w:hAnsi="Arial" w:cs="Arial"/>
          <w:sz w:val="24"/>
          <w:szCs w:val="24"/>
        </w:rPr>
        <w:t xml:space="preserve"> particularly for low-value transactions less than £5. However, UK Sport retains the right to reject claims that are not supported by relevant receipts. </w:t>
      </w:r>
    </w:p>
    <w:p w14:paraId="766DE08E" w14:textId="77777777" w:rsidR="009B2E29" w:rsidRPr="004838A5" w:rsidRDefault="009B2E29" w:rsidP="00BB5CDB">
      <w:pPr>
        <w:pStyle w:val="ListParagraph"/>
        <w:spacing w:before="120" w:after="120" w:line="240" w:lineRule="auto"/>
        <w:ind w:left="792"/>
        <w:jc w:val="both"/>
        <w:rPr>
          <w:rFonts w:ascii="Arial" w:hAnsi="Arial" w:cs="Arial"/>
          <w:sz w:val="24"/>
          <w:szCs w:val="24"/>
        </w:rPr>
      </w:pPr>
    </w:p>
    <w:p w14:paraId="5AF2D9C1" w14:textId="77777777" w:rsidR="003C6F03" w:rsidRPr="004838A5" w:rsidRDefault="00D34C14" w:rsidP="004838A5">
      <w:pPr>
        <w:pStyle w:val="ListParagraph"/>
        <w:numPr>
          <w:ilvl w:val="1"/>
          <w:numId w:val="46"/>
        </w:numPr>
        <w:spacing w:before="120" w:after="120" w:line="240" w:lineRule="auto"/>
        <w:jc w:val="both"/>
        <w:rPr>
          <w:rFonts w:ascii="Arial" w:hAnsi="Arial" w:cs="Arial"/>
          <w:sz w:val="24"/>
          <w:szCs w:val="24"/>
        </w:rPr>
      </w:pPr>
      <w:r w:rsidRPr="004838A5">
        <w:rPr>
          <w:rFonts w:ascii="Arial" w:hAnsi="Arial" w:cs="Arial"/>
          <w:sz w:val="24"/>
          <w:szCs w:val="24"/>
        </w:rPr>
        <w:t xml:space="preserve">In exceptional circumstances where a required receipt cannot be provided, members of staff need to obtain authorisation for any missing receipts from their </w:t>
      </w:r>
      <w:proofErr w:type="gramStart"/>
      <w:r w:rsidRPr="004838A5">
        <w:rPr>
          <w:rFonts w:ascii="Arial" w:hAnsi="Arial" w:cs="Arial"/>
          <w:sz w:val="24"/>
          <w:szCs w:val="24"/>
        </w:rPr>
        <w:t>expenses</w:t>
      </w:r>
      <w:proofErr w:type="gramEnd"/>
      <w:r w:rsidRPr="004838A5">
        <w:rPr>
          <w:rFonts w:ascii="Arial" w:hAnsi="Arial" w:cs="Arial"/>
          <w:sz w:val="24"/>
          <w:szCs w:val="24"/>
        </w:rPr>
        <w:t xml:space="preserve"> authoriser. </w:t>
      </w:r>
    </w:p>
    <w:p w14:paraId="3198B328" w14:textId="77777777" w:rsidR="003C6F03" w:rsidRPr="004838A5" w:rsidRDefault="003C6F03" w:rsidP="003C6F03">
      <w:pPr>
        <w:pStyle w:val="ListParagraph"/>
        <w:rPr>
          <w:rFonts w:ascii="Arial" w:hAnsi="Arial" w:cs="Arial"/>
          <w:sz w:val="24"/>
          <w:szCs w:val="24"/>
        </w:rPr>
      </w:pPr>
    </w:p>
    <w:p w14:paraId="438F6C97" w14:textId="567B8038" w:rsidR="00D34C14" w:rsidRPr="004838A5" w:rsidRDefault="00D34C14" w:rsidP="004838A5">
      <w:pPr>
        <w:pStyle w:val="ListParagraph"/>
        <w:numPr>
          <w:ilvl w:val="1"/>
          <w:numId w:val="46"/>
        </w:numPr>
        <w:spacing w:before="120" w:after="120" w:line="240" w:lineRule="auto"/>
        <w:jc w:val="both"/>
        <w:rPr>
          <w:rFonts w:ascii="Arial" w:hAnsi="Arial" w:cs="Arial"/>
          <w:sz w:val="24"/>
          <w:szCs w:val="24"/>
        </w:rPr>
      </w:pPr>
      <w:r w:rsidRPr="004838A5">
        <w:rPr>
          <w:rFonts w:ascii="Arial" w:hAnsi="Arial" w:cs="Arial"/>
          <w:sz w:val="24"/>
          <w:szCs w:val="24"/>
        </w:rPr>
        <w:t xml:space="preserve">For low value transactions this authorisation will be provided via the </w:t>
      </w:r>
      <w:proofErr w:type="spellStart"/>
      <w:r w:rsidRPr="004838A5">
        <w:rPr>
          <w:rFonts w:ascii="Arial" w:hAnsi="Arial" w:cs="Arial"/>
          <w:sz w:val="24"/>
          <w:szCs w:val="24"/>
        </w:rPr>
        <w:t>eBis</w:t>
      </w:r>
      <w:proofErr w:type="spellEnd"/>
      <w:r w:rsidRPr="004838A5">
        <w:rPr>
          <w:rFonts w:ascii="Arial" w:hAnsi="Arial" w:cs="Arial"/>
          <w:sz w:val="24"/>
          <w:szCs w:val="24"/>
        </w:rPr>
        <w:t xml:space="preserve"> approval step using the missing receipt checkbox. </w:t>
      </w:r>
      <w:r w:rsidR="00D32CD3" w:rsidRPr="004838A5">
        <w:rPr>
          <w:rFonts w:ascii="Arial" w:hAnsi="Arial" w:cs="Arial"/>
          <w:sz w:val="24"/>
          <w:szCs w:val="24"/>
        </w:rPr>
        <w:t xml:space="preserve">Notification will be sent to the approver through the </w:t>
      </w:r>
      <w:proofErr w:type="spellStart"/>
      <w:r w:rsidR="00D32CD3" w:rsidRPr="004838A5">
        <w:rPr>
          <w:rFonts w:ascii="Arial" w:hAnsi="Arial" w:cs="Arial"/>
          <w:sz w:val="24"/>
          <w:szCs w:val="24"/>
        </w:rPr>
        <w:t>eBis</w:t>
      </w:r>
      <w:proofErr w:type="spellEnd"/>
      <w:r w:rsidR="00D32CD3" w:rsidRPr="004838A5">
        <w:rPr>
          <w:rFonts w:ascii="Arial" w:hAnsi="Arial" w:cs="Arial"/>
          <w:sz w:val="24"/>
          <w:szCs w:val="24"/>
        </w:rPr>
        <w:t xml:space="preserve"> workflow for them to approve. </w:t>
      </w:r>
      <w:r w:rsidRPr="004838A5">
        <w:rPr>
          <w:rFonts w:ascii="Arial" w:hAnsi="Arial" w:cs="Arial"/>
          <w:sz w:val="24"/>
          <w:szCs w:val="24"/>
        </w:rPr>
        <w:t xml:space="preserve">If missing receipts exceed a total value of £50 on a single claim, </w:t>
      </w:r>
      <w:r w:rsidR="006C71A8" w:rsidRPr="004838A5">
        <w:rPr>
          <w:rFonts w:ascii="Arial" w:hAnsi="Arial" w:cs="Arial"/>
          <w:sz w:val="24"/>
          <w:szCs w:val="24"/>
        </w:rPr>
        <w:t xml:space="preserve">this </w:t>
      </w:r>
      <w:r w:rsidRPr="004838A5">
        <w:rPr>
          <w:rFonts w:ascii="Arial" w:hAnsi="Arial" w:cs="Arial"/>
          <w:sz w:val="24"/>
          <w:szCs w:val="24"/>
        </w:rPr>
        <w:t>will require separate line manager authorisation.</w:t>
      </w:r>
    </w:p>
    <w:p w14:paraId="2F8413EE" w14:textId="77777777" w:rsidR="009B2E29" w:rsidRPr="006B38B1" w:rsidRDefault="009B2E29" w:rsidP="00BB5CDB">
      <w:pPr>
        <w:pStyle w:val="ListParagraph"/>
        <w:spacing w:before="120" w:after="120" w:line="240" w:lineRule="auto"/>
        <w:ind w:left="792"/>
        <w:jc w:val="both"/>
        <w:rPr>
          <w:rFonts w:ascii="Arial" w:hAnsi="Arial" w:cs="Arial"/>
          <w:color w:val="1F497D" w:themeColor="text2"/>
          <w:sz w:val="24"/>
          <w:szCs w:val="24"/>
        </w:rPr>
      </w:pPr>
    </w:p>
    <w:p w14:paraId="7045AC34" w14:textId="418AFB78" w:rsidR="00D34C14" w:rsidRPr="004838A5" w:rsidRDefault="00D34C14" w:rsidP="00BB5CDB">
      <w:pPr>
        <w:pStyle w:val="ListParagraph"/>
        <w:numPr>
          <w:ilvl w:val="0"/>
          <w:numId w:val="24"/>
        </w:numPr>
        <w:spacing w:before="120" w:after="120" w:line="240" w:lineRule="auto"/>
        <w:jc w:val="both"/>
        <w:rPr>
          <w:rFonts w:ascii="Arial" w:hAnsi="Arial" w:cs="Arial"/>
          <w:b/>
          <w:sz w:val="24"/>
          <w:szCs w:val="24"/>
        </w:rPr>
      </w:pPr>
      <w:r w:rsidRPr="004838A5">
        <w:rPr>
          <w:rFonts w:ascii="Arial" w:hAnsi="Arial" w:cs="Arial"/>
          <w:b/>
          <w:sz w:val="24"/>
          <w:szCs w:val="24"/>
        </w:rPr>
        <w:t>TRAVEL</w:t>
      </w:r>
    </w:p>
    <w:p w14:paraId="2A1E882C" w14:textId="77777777" w:rsidR="003C6F03" w:rsidRPr="006B38B1" w:rsidRDefault="003C6F03" w:rsidP="003C6F03">
      <w:pPr>
        <w:pStyle w:val="ListParagraph"/>
        <w:spacing w:before="120" w:after="120" w:line="240" w:lineRule="auto"/>
        <w:ind w:left="357"/>
        <w:jc w:val="both"/>
        <w:rPr>
          <w:rFonts w:ascii="Arial" w:hAnsi="Arial" w:cs="Arial"/>
          <w:b/>
          <w:color w:val="1F497D" w:themeColor="text2"/>
          <w:sz w:val="24"/>
          <w:szCs w:val="24"/>
        </w:rPr>
      </w:pPr>
    </w:p>
    <w:p w14:paraId="2A6D9FEB" w14:textId="06DF969F" w:rsidR="00BD48BE" w:rsidRPr="004838A5" w:rsidRDefault="007C7024" w:rsidP="004838A5">
      <w:pPr>
        <w:spacing w:before="120" w:after="120" w:line="240" w:lineRule="auto"/>
        <w:rPr>
          <w:rFonts w:ascii="Arial" w:hAnsi="Arial" w:cs="Arial"/>
          <w:sz w:val="24"/>
          <w:szCs w:val="24"/>
        </w:rPr>
      </w:pPr>
      <w:r w:rsidRPr="004838A5">
        <w:rPr>
          <w:rFonts w:ascii="Arial" w:hAnsi="Arial" w:cs="Arial"/>
          <w:sz w:val="24"/>
          <w:szCs w:val="24"/>
        </w:rPr>
        <w:t>As set out in the UKS Ways of Working framework, w</w:t>
      </w:r>
      <w:r w:rsidR="00BD48BE" w:rsidRPr="004838A5">
        <w:rPr>
          <w:rFonts w:ascii="Arial" w:hAnsi="Arial" w:cs="Arial"/>
          <w:sz w:val="24"/>
          <w:szCs w:val="24"/>
        </w:rPr>
        <w:t xml:space="preserve">e recognise the value of face-to-face interaction, and that </w:t>
      </w:r>
      <w:r w:rsidR="003533F9" w:rsidRPr="004838A5">
        <w:rPr>
          <w:rFonts w:ascii="Arial" w:hAnsi="Arial" w:cs="Arial"/>
          <w:sz w:val="24"/>
          <w:szCs w:val="24"/>
        </w:rPr>
        <w:t>travelling to mee</w:t>
      </w:r>
      <w:r w:rsidR="00C41877" w:rsidRPr="004838A5">
        <w:rPr>
          <w:rFonts w:ascii="Arial" w:hAnsi="Arial" w:cs="Arial"/>
          <w:sz w:val="24"/>
          <w:szCs w:val="24"/>
        </w:rPr>
        <w:t xml:space="preserve">t colleagues, </w:t>
      </w:r>
      <w:r w:rsidR="003533F9" w:rsidRPr="004838A5">
        <w:rPr>
          <w:rFonts w:ascii="Arial" w:hAnsi="Arial" w:cs="Arial"/>
          <w:sz w:val="24"/>
          <w:szCs w:val="24"/>
        </w:rPr>
        <w:t xml:space="preserve">partners and stakeholders </w:t>
      </w:r>
      <w:r w:rsidR="0083713E" w:rsidRPr="004838A5">
        <w:rPr>
          <w:rFonts w:ascii="Arial" w:hAnsi="Arial" w:cs="Arial"/>
          <w:sz w:val="24"/>
          <w:szCs w:val="24"/>
        </w:rPr>
        <w:t xml:space="preserve">can be </w:t>
      </w:r>
      <w:r w:rsidR="003533F9" w:rsidRPr="004838A5">
        <w:rPr>
          <w:rFonts w:ascii="Arial" w:hAnsi="Arial" w:cs="Arial"/>
          <w:sz w:val="24"/>
          <w:szCs w:val="24"/>
        </w:rPr>
        <w:t xml:space="preserve">essential to the </w:t>
      </w:r>
      <w:r w:rsidR="00BD48BE" w:rsidRPr="004838A5">
        <w:rPr>
          <w:rFonts w:ascii="Arial" w:hAnsi="Arial" w:cs="Arial"/>
          <w:sz w:val="24"/>
          <w:szCs w:val="24"/>
        </w:rPr>
        <w:t>develop</w:t>
      </w:r>
      <w:r w:rsidR="003533F9" w:rsidRPr="004838A5">
        <w:rPr>
          <w:rFonts w:ascii="Arial" w:hAnsi="Arial" w:cs="Arial"/>
          <w:sz w:val="24"/>
          <w:szCs w:val="24"/>
        </w:rPr>
        <w:t>ment of</w:t>
      </w:r>
      <w:r w:rsidR="00BD48BE" w:rsidRPr="004838A5">
        <w:rPr>
          <w:rFonts w:ascii="Arial" w:hAnsi="Arial" w:cs="Arial"/>
          <w:sz w:val="24"/>
          <w:szCs w:val="24"/>
        </w:rPr>
        <w:t xml:space="preserve"> strong working relationships with and ultimately </w:t>
      </w:r>
      <w:r w:rsidR="000F54CC" w:rsidRPr="004838A5">
        <w:rPr>
          <w:rFonts w:ascii="Arial" w:hAnsi="Arial" w:cs="Arial"/>
          <w:sz w:val="24"/>
          <w:szCs w:val="24"/>
        </w:rPr>
        <w:t xml:space="preserve">the successful </w:t>
      </w:r>
      <w:r w:rsidR="00BD48BE" w:rsidRPr="004838A5">
        <w:rPr>
          <w:rFonts w:ascii="Arial" w:hAnsi="Arial" w:cs="Arial"/>
          <w:sz w:val="24"/>
          <w:szCs w:val="24"/>
        </w:rPr>
        <w:t>de</w:t>
      </w:r>
      <w:r w:rsidR="000B5452" w:rsidRPr="004838A5">
        <w:rPr>
          <w:rFonts w:ascii="Arial" w:hAnsi="Arial" w:cs="Arial"/>
          <w:sz w:val="24"/>
          <w:szCs w:val="24"/>
        </w:rPr>
        <w:t>livery of</w:t>
      </w:r>
      <w:r w:rsidR="00BD48BE" w:rsidRPr="004838A5">
        <w:rPr>
          <w:rFonts w:ascii="Arial" w:hAnsi="Arial" w:cs="Arial"/>
          <w:sz w:val="24"/>
          <w:szCs w:val="24"/>
        </w:rPr>
        <w:t xml:space="preserve"> UK Sport objectives</w:t>
      </w:r>
      <w:r w:rsidR="000B5452" w:rsidRPr="004838A5">
        <w:rPr>
          <w:rFonts w:ascii="Arial" w:hAnsi="Arial" w:cs="Arial"/>
          <w:sz w:val="24"/>
          <w:szCs w:val="24"/>
        </w:rPr>
        <w:t>.</w:t>
      </w:r>
    </w:p>
    <w:p w14:paraId="1BD5DCF5" w14:textId="77777777" w:rsidR="003C6F03" w:rsidRPr="004838A5" w:rsidRDefault="000B5452" w:rsidP="004838A5">
      <w:pPr>
        <w:spacing w:before="120" w:after="120" w:line="240" w:lineRule="auto"/>
        <w:rPr>
          <w:rFonts w:ascii="Arial" w:hAnsi="Arial" w:cs="Arial"/>
          <w:sz w:val="24"/>
          <w:szCs w:val="24"/>
        </w:rPr>
      </w:pPr>
      <w:r w:rsidRPr="004838A5">
        <w:rPr>
          <w:rFonts w:ascii="Arial" w:hAnsi="Arial" w:cs="Arial"/>
          <w:sz w:val="24"/>
          <w:szCs w:val="24"/>
        </w:rPr>
        <w:t xml:space="preserve">At the same time, </w:t>
      </w:r>
      <w:r w:rsidR="00311080" w:rsidRPr="004838A5">
        <w:rPr>
          <w:rFonts w:ascii="Arial" w:hAnsi="Arial" w:cs="Arial"/>
          <w:sz w:val="24"/>
          <w:szCs w:val="24"/>
        </w:rPr>
        <w:t xml:space="preserve">UK Sport is committed to reducing its carbon footprint and is targeting net zero carbon emissions by 2030. Business travel </w:t>
      </w:r>
      <w:r w:rsidR="00B14792" w:rsidRPr="004838A5">
        <w:rPr>
          <w:rFonts w:ascii="Arial" w:hAnsi="Arial" w:cs="Arial"/>
          <w:sz w:val="24"/>
          <w:szCs w:val="24"/>
        </w:rPr>
        <w:t xml:space="preserve">heavily </w:t>
      </w:r>
      <w:r w:rsidR="00311080" w:rsidRPr="004838A5">
        <w:rPr>
          <w:rFonts w:ascii="Arial" w:hAnsi="Arial" w:cs="Arial"/>
          <w:sz w:val="24"/>
          <w:szCs w:val="24"/>
        </w:rPr>
        <w:t xml:space="preserve">contributes to our emissions and to the wider environmental and social impact of the transport sector. </w:t>
      </w:r>
    </w:p>
    <w:p w14:paraId="09647287" w14:textId="77777777" w:rsidR="003C6F03" w:rsidRPr="004838A5" w:rsidRDefault="00311080" w:rsidP="004838A5">
      <w:pPr>
        <w:spacing w:before="120" w:after="120" w:line="240" w:lineRule="auto"/>
        <w:rPr>
          <w:rFonts w:ascii="Arial" w:hAnsi="Arial" w:cs="Arial"/>
          <w:sz w:val="24"/>
          <w:szCs w:val="24"/>
        </w:rPr>
      </w:pPr>
      <w:r w:rsidRPr="004838A5">
        <w:rPr>
          <w:rFonts w:ascii="Arial" w:hAnsi="Arial" w:cs="Arial"/>
          <w:sz w:val="24"/>
          <w:szCs w:val="24"/>
        </w:rPr>
        <w:t xml:space="preserve">Managers should </w:t>
      </w:r>
      <w:r w:rsidR="0041110F" w:rsidRPr="004838A5">
        <w:rPr>
          <w:rFonts w:ascii="Arial" w:hAnsi="Arial" w:cs="Arial"/>
          <w:sz w:val="24"/>
          <w:szCs w:val="24"/>
        </w:rPr>
        <w:t xml:space="preserve">therefore </w:t>
      </w:r>
      <w:r w:rsidRPr="004838A5">
        <w:rPr>
          <w:rFonts w:ascii="Arial" w:hAnsi="Arial" w:cs="Arial"/>
          <w:sz w:val="24"/>
          <w:szCs w:val="24"/>
        </w:rPr>
        <w:t>encourage open discussion about any additional time requirements or financial impact of choosing more sustainable travel options. We will monitor and report regularly on the CO2 impact of business travel, as part of our obligations over the Government Greening Commitments.</w:t>
      </w:r>
    </w:p>
    <w:p w14:paraId="5F81A99C" w14:textId="06E7E5B8" w:rsidR="00311080" w:rsidRPr="004838A5" w:rsidRDefault="00311080" w:rsidP="004838A5">
      <w:pPr>
        <w:spacing w:before="120" w:after="120" w:line="240" w:lineRule="auto"/>
        <w:jc w:val="both"/>
        <w:rPr>
          <w:rFonts w:ascii="Arial" w:hAnsi="Arial" w:cs="Arial"/>
          <w:sz w:val="24"/>
          <w:szCs w:val="24"/>
        </w:rPr>
      </w:pPr>
      <w:r w:rsidRPr="004838A5">
        <w:rPr>
          <w:rFonts w:ascii="Arial" w:hAnsi="Arial" w:cs="Arial"/>
          <w:sz w:val="24"/>
          <w:szCs w:val="24"/>
        </w:rPr>
        <w:t>When making travel plans, you are asked to consider the sustainable travel hierarchy:</w:t>
      </w:r>
    </w:p>
    <w:p w14:paraId="4D6BF30E" w14:textId="77777777" w:rsidR="00497395" w:rsidRPr="006B38B1" w:rsidRDefault="00497395" w:rsidP="00497395">
      <w:pPr>
        <w:pStyle w:val="ListParagraph"/>
        <w:spacing w:before="120" w:after="120" w:line="240" w:lineRule="auto"/>
        <w:ind w:left="714"/>
        <w:jc w:val="both"/>
        <w:rPr>
          <w:rFonts w:ascii="Arial" w:hAnsi="Arial" w:cs="Arial"/>
          <w:color w:val="1F497D" w:themeColor="text2"/>
          <w:sz w:val="24"/>
          <w:szCs w:val="24"/>
        </w:rPr>
      </w:pPr>
    </w:p>
    <w:tbl>
      <w:tblPr>
        <w:tblW w:w="5346" w:type="pct"/>
        <w:shd w:val="clear" w:color="auto" w:fill="FFFFFF"/>
        <w:tblCellMar>
          <w:left w:w="0" w:type="dxa"/>
          <w:right w:w="0" w:type="dxa"/>
        </w:tblCellMar>
        <w:tblLook w:val="04A0" w:firstRow="1" w:lastRow="0" w:firstColumn="1" w:lastColumn="0" w:noHBand="0" w:noVBand="1"/>
      </w:tblPr>
      <w:tblGrid>
        <w:gridCol w:w="2328"/>
        <w:gridCol w:w="7301"/>
      </w:tblGrid>
      <w:tr w:rsidR="00BB5CDB" w:rsidRPr="006B38B1" w14:paraId="1B7A9C6A" w14:textId="77777777" w:rsidTr="00FD4938">
        <w:tc>
          <w:tcPr>
            <w:tcW w:w="120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E945A8" w14:textId="07934ED6" w:rsidR="006E0B8A" w:rsidRPr="004838A5" w:rsidRDefault="006E0B8A" w:rsidP="004838A5">
            <w:pPr>
              <w:pStyle w:val="ListParagraph"/>
              <w:spacing w:before="120" w:after="120" w:line="240" w:lineRule="auto"/>
              <w:ind w:left="357"/>
              <w:rPr>
                <w:rFonts w:ascii="Arial" w:hAnsi="Arial" w:cs="Arial"/>
                <w:b/>
                <w:sz w:val="24"/>
                <w:szCs w:val="24"/>
              </w:rPr>
            </w:pPr>
            <w:r w:rsidRPr="004838A5">
              <w:rPr>
                <w:rFonts w:ascii="Arial" w:hAnsi="Arial" w:cs="Arial"/>
                <w:b/>
                <w:sz w:val="24"/>
                <w:szCs w:val="24"/>
              </w:rPr>
              <w:t xml:space="preserve">1. </w:t>
            </w:r>
            <w:r w:rsidR="005C44B7" w:rsidRPr="004838A5">
              <w:rPr>
                <w:rFonts w:ascii="Arial" w:hAnsi="Arial" w:cs="Arial"/>
                <w:b/>
                <w:sz w:val="24"/>
                <w:szCs w:val="24"/>
              </w:rPr>
              <w:t>Assess</w:t>
            </w:r>
            <w:r w:rsidRPr="004838A5">
              <w:rPr>
                <w:rFonts w:ascii="Arial" w:hAnsi="Arial" w:cs="Arial"/>
                <w:b/>
                <w:sz w:val="24"/>
                <w:szCs w:val="24"/>
              </w:rPr>
              <w:t xml:space="preserve"> the need to travel</w:t>
            </w:r>
          </w:p>
        </w:tc>
        <w:tc>
          <w:tcPr>
            <w:tcW w:w="379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D22243C" w14:textId="007BE71B" w:rsidR="006E0B8A" w:rsidRPr="004838A5" w:rsidRDefault="006E0B8A" w:rsidP="00BB5CDB">
            <w:pPr>
              <w:pStyle w:val="ListParagraph"/>
              <w:spacing w:before="120" w:after="120" w:line="240" w:lineRule="auto"/>
              <w:ind w:left="360"/>
              <w:rPr>
                <w:rFonts w:ascii="Arial" w:hAnsi="Arial" w:cs="Arial"/>
                <w:sz w:val="24"/>
                <w:szCs w:val="24"/>
              </w:rPr>
            </w:pPr>
            <w:r w:rsidRPr="004838A5">
              <w:rPr>
                <w:rFonts w:ascii="Arial" w:hAnsi="Arial" w:cs="Arial"/>
                <w:sz w:val="24"/>
                <w:szCs w:val="24"/>
              </w:rPr>
              <w:t xml:space="preserve">Evaluate the necessity of every business trip planned </w:t>
            </w:r>
            <w:r w:rsidR="00EE46A9" w:rsidRPr="004838A5">
              <w:rPr>
                <w:rFonts w:ascii="Arial" w:hAnsi="Arial" w:cs="Arial"/>
                <w:sz w:val="24"/>
                <w:szCs w:val="24"/>
              </w:rPr>
              <w:t xml:space="preserve">against </w:t>
            </w:r>
            <w:r w:rsidR="008F7255" w:rsidRPr="004838A5">
              <w:rPr>
                <w:rFonts w:ascii="Arial" w:hAnsi="Arial" w:cs="Arial"/>
                <w:sz w:val="24"/>
                <w:szCs w:val="24"/>
              </w:rPr>
              <w:t>organisational objectives</w:t>
            </w:r>
            <w:r w:rsidR="00C656BA" w:rsidRPr="004838A5">
              <w:rPr>
                <w:rFonts w:ascii="Arial" w:hAnsi="Arial" w:cs="Arial"/>
                <w:sz w:val="24"/>
                <w:szCs w:val="24"/>
              </w:rPr>
              <w:t>.</w:t>
            </w:r>
          </w:p>
          <w:p w14:paraId="11D4E259" w14:textId="77777777" w:rsidR="006E0B8A" w:rsidRPr="004838A5" w:rsidRDefault="006E0B8A" w:rsidP="00BB5CDB">
            <w:pPr>
              <w:pStyle w:val="ListParagraph"/>
              <w:spacing w:before="120" w:after="120" w:line="240" w:lineRule="auto"/>
              <w:ind w:left="360"/>
              <w:rPr>
                <w:rFonts w:ascii="Arial" w:hAnsi="Arial" w:cs="Arial"/>
                <w:sz w:val="24"/>
                <w:szCs w:val="24"/>
              </w:rPr>
            </w:pPr>
            <w:r w:rsidRPr="004838A5">
              <w:rPr>
                <w:rFonts w:ascii="Arial" w:hAnsi="Arial" w:cs="Arial"/>
                <w:sz w:val="24"/>
                <w:szCs w:val="24"/>
              </w:rPr>
              <w:t>Co-ordinate attendance at meetings with other relevant staff members to reduce numbers attending and to determine who is best placed to attend.</w:t>
            </w:r>
          </w:p>
          <w:p w14:paraId="2EFC2DED" w14:textId="2BE79A7D" w:rsidR="006E0B8A" w:rsidRPr="004838A5" w:rsidRDefault="006C75AF" w:rsidP="00BB5CDB">
            <w:pPr>
              <w:pStyle w:val="ListParagraph"/>
              <w:spacing w:before="120" w:after="120" w:line="240" w:lineRule="auto"/>
              <w:ind w:left="360"/>
              <w:rPr>
                <w:rFonts w:ascii="Arial" w:hAnsi="Arial" w:cs="Arial"/>
                <w:sz w:val="24"/>
                <w:szCs w:val="24"/>
              </w:rPr>
            </w:pPr>
            <w:r w:rsidRPr="004838A5">
              <w:rPr>
                <w:rFonts w:ascii="Arial" w:hAnsi="Arial" w:cs="Arial"/>
                <w:sz w:val="24"/>
                <w:szCs w:val="24"/>
              </w:rPr>
              <w:t xml:space="preserve">Ensure that travel is efficient </w:t>
            </w:r>
            <w:r w:rsidR="006E0B8A" w:rsidRPr="004838A5">
              <w:rPr>
                <w:rFonts w:ascii="Arial" w:hAnsi="Arial" w:cs="Arial"/>
                <w:sz w:val="24"/>
                <w:szCs w:val="24"/>
              </w:rPr>
              <w:t>through adequate planning and scheduling of meeting and events.</w:t>
            </w:r>
          </w:p>
        </w:tc>
      </w:tr>
      <w:tr w:rsidR="00BB5CDB" w:rsidRPr="006B38B1" w14:paraId="36C76682" w14:textId="77777777" w:rsidTr="00FD4938">
        <w:tc>
          <w:tcPr>
            <w:tcW w:w="12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CF54A4" w14:textId="77777777" w:rsidR="006E0B8A" w:rsidRPr="004838A5" w:rsidRDefault="006E0B8A" w:rsidP="004838A5">
            <w:pPr>
              <w:pStyle w:val="ListParagraph"/>
              <w:spacing w:before="120" w:after="120" w:line="240" w:lineRule="auto"/>
              <w:ind w:left="357"/>
              <w:rPr>
                <w:rFonts w:ascii="Arial" w:hAnsi="Arial" w:cs="Arial"/>
                <w:b/>
                <w:sz w:val="24"/>
                <w:szCs w:val="24"/>
              </w:rPr>
            </w:pPr>
            <w:r w:rsidRPr="004838A5">
              <w:rPr>
                <w:rFonts w:ascii="Arial" w:hAnsi="Arial" w:cs="Arial"/>
                <w:b/>
                <w:sz w:val="24"/>
                <w:szCs w:val="24"/>
              </w:rPr>
              <w:t>2. Reduce travel distances by optimising meeting locations</w:t>
            </w:r>
          </w:p>
        </w:tc>
        <w:tc>
          <w:tcPr>
            <w:tcW w:w="37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EEF205" w14:textId="606C7872" w:rsidR="006E0B8A" w:rsidRPr="004838A5" w:rsidRDefault="0093111A" w:rsidP="00BB5CDB">
            <w:pPr>
              <w:pStyle w:val="ListParagraph"/>
              <w:spacing w:before="120" w:after="120" w:line="240" w:lineRule="auto"/>
              <w:ind w:left="360"/>
              <w:rPr>
                <w:rFonts w:ascii="Arial" w:hAnsi="Arial" w:cs="Arial"/>
                <w:sz w:val="24"/>
                <w:szCs w:val="24"/>
              </w:rPr>
            </w:pPr>
            <w:r w:rsidRPr="004838A5">
              <w:rPr>
                <w:rFonts w:ascii="Arial" w:hAnsi="Arial" w:cs="Arial"/>
                <w:sz w:val="24"/>
                <w:szCs w:val="24"/>
              </w:rPr>
              <w:t>C</w:t>
            </w:r>
            <w:r w:rsidR="006E0B8A" w:rsidRPr="004838A5">
              <w:rPr>
                <w:rFonts w:ascii="Arial" w:hAnsi="Arial" w:cs="Arial"/>
                <w:sz w:val="24"/>
                <w:szCs w:val="24"/>
              </w:rPr>
              <w:t>onsider the meeting location and combined carbon footprint of all travellers to select the most accessible and convenient location.</w:t>
            </w:r>
          </w:p>
        </w:tc>
      </w:tr>
      <w:tr w:rsidR="00BB5CDB" w:rsidRPr="006B38B1" w14:paraId="398C8CEE" w14:textId="77777777" w:rsidTr="00520EFA">
        <w:tc>
          <w:tcPr>
            <w:tcW w:w="1209"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B46803" w14:textId="77777777" w:rsidR="006E0B8A" w:rsidRPr="004838A5" w:rsidRDefault="006E0B8A" w:rsidP="004838A5">
            <w:pPr>
              <w:pStyle w:val="ListParagraph"/>
              <w:spacing w:before="120" w:after="120" w:line="240" w:lineRule="auto"/>
              <w:ind w:left="357"/>
              <w:rPr>
                <w:rFonts w:ascii="Arial" w:hAnsi="Arial" w:cs="Arial"/>
                <w:b/>
                <w:sz w:val="24"/>
                <w:szCs w:val="24"/>
              </w:rPr>
            </w:pPr>
            <w:r w:rsidRPr="004838A5">
              <w:rPr>
                <w:rFonts w:ascii="Arial" w:hAnsi="Arial" w:cs="Arial"/>
                <w:b/>
                <w:sz w:val="24"/>
                <w:szCs w:val="24"/>
              </w:rPr>
              <w:lastRenderedPageBreak/>
              <w:t>3. Reduce greenhouse gas emissions by using efficient modes of transport / low carbon fuels</w:t>
            </w:r>
          </w:p>
        </w:tc>
        <w:tc>
          <w:tcPr>
            <w:tcW w:w="3791"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6070C51" w14:textId="7DB613A0" w:rsidR="006E0B8A" w:rsidRPr="004838A5" w:rsidRDefault="006E0B8A" w:rsidP="004838A5">
            <w:pPr>
              <w:pStyle w:val="ListParagraph"/>
              <w:spacing w:before="120" w:after="120" w:line="240" w:lineRule="auto"/>
              <w:ind w:left="357"/>
              <w:rPr>
                <w:rFonts w:ascii="Arial" w:hAnsi="Arial" w:cs="Arial"/>
                <w:sz w:val="24"/>
                <w:szCs w:val="24"/>
              </w:rPr>
            </w:pPr>
            <w:r w:rsidRPr="004838A5">
              <w:rPr>
                <w:rFonts w:ascii="Arial" w:hAnsi="Arial" w:cs="Arial"/>
                <w:sz w:val="24"/>
                <w:szCs w:val="24"/>
              </w:rPr>
              <w:t>Prioritise public transport use and shared vehicle use over individual vehicle use</w:t>
            </w:r>
            <w:r w:rsidR="00AB51FC" w:rsidRPr="004838A5">
              <w:rPr>
                <w:rFonts w:ascii="Arial" w:hAnsi="Arial" w:cs="Arial"/>
                <w:sz w:val="24"/>
                <w:szCs w:val="24"/>
              </w:rPr>
              <w:t xml:space="preserve"> (noting that there is an increased mileage rate available if also carrying additional passengers)</w:t>
            </w:r>
          </w:p>
          <w:p w14:paraId="27702F02" w14:textId="11D32E96" w:rsidR="006E0B8A" w:rsidRPr="004838A5" w:rsidRDefault="006E0B8A" w:rsidP="004838A5">
            <w:pPr>
              <w:pStyle w:val="ListParagraph"/>
              <w:spacing w:before="120" w:after="120" w:line="240" w:lineRule="auto"/>
              <w:ind w:left="357"/>
              <w:rPr>
                <w:rFonts w:ascii="Arial" w:hAnsi="Arial" w:cs="Arial"/>
                <w:sz w:val="24"/>
                <w:szCs w:val="24"/>
              </w:rPr>
            </w:pPr>
            <w:r w:rsidRPr="004838A5">
              <w:rPr>
                <w:rFonts w:ascii="Arial" w:hAnsi="Arial" w:cs="Arial"/>
                <w:sz w:val="24"/>
                <w:szCs w:val="24"/>
              </w:rPr>
              <w:t xml:space="preserve">Travel by air within Great Britain or between Great Britain and any city directly served by Eurostar </w:t>
            </w:r>
            <w:r w:rsidR="00AB51FC" w:rsidRPr="004838A5">
              <w:rPr>
                <w:rFonts w:ascii="Arial" w:hAnsi="Arial" w:cs="Arial"/>
                <w:sz w:val="24"/>
                <w:szCs w:val="24"/>
              </w:rPr>
              <w:t xml:space="preserve">must be for exceptional </w:t>
            </w:r>
            <w:proofErr w:type="gramStart"/>
            <w:r w:rsidR="00AB51FC" w:rsidRPr="004838A5">
              <w:rPr>
                <w:rFonts w:ascii="Arial" w:hAnsi="Arial" w:cs="Arial"/>
                <w:sz w:val="24"/>
                <w:szCs w:val="24"/>
              </w:rPr>
              <w:t>reasons</w:t>
            </w:r>
            <w:r w:rsidR="00C12A10" w:rsidRPr="004838A5">
              <w:rPr>
                <w:rFonts w:ascii="Arial" w:hAnsi="Arial" w:cs="Arial"/>
                <w:sz w:val="24"/>
                <w:szCs w:val="24"/>
              </w:rPr>
              <w:t>, and</w:t>
            </w:r>
            <w:proofErr w:type="gramEnd"/>
            <w:r w:rsidR="00C12A10" w:rsidRPr="004838A5">
              <w:rPr>
                <w:rFonts w:ascii="Arial" w:hAnsi="Arial" w:cs="Arial"/>
                <w:sz w:val="24"/>
                <w:szCs w:val="24"/>
              </w:rPr>
              <w:t xml:space="preserve"> is subject to Director approval.</w:t>
            </w:r>
          </w:p>
          <w:p w14:paraId="15C82051" w14:textId="2BE10C9A" w:rsidR="006E0B8A" w:rsidRPr="004838A5" w:rsidRDefault="006E0B8A" w:rsidP="004838A5">
            <w:pPr>
              <w:pStyle w:val="ListParagraph"/>
              <w:spacing w:before="120" w:after="120" w:line="240" w:lineRule="auto"/>
              <w:ind w:left="357"/>
              <w:rPr>
                <w:rFonts w:ascii="Arial" w:hAnsi="Arial" w:cs="Arial"/>
                <w:b/>
                <w:sz w:val="24"/>
                <w:szCs w:val="24"/>
              </w:rPr>
            </w:pPr>
            <w:r w:rsidRPr="004838A5">
              <w:rPr>
                <w:rFonts w:ascii="Arial" w:hAnsi="Arial" w:cs="Arial"/>
                <w:sz w:val="24"/>
                <w:szCs w:val="24"/>
              </w:rPr>
              <w:t xml:space="preserve">Business class air travel is not permitted due to the higher environmental impact of this form of flying unless specifically authorised by the Director of </w:t>
            </w:r>
            <w:r w:rsidR="0028127F" w:rsidRPr="004838A5">
              <w:rPr>
                <w:rFonts w:ascii="Arial" w:hAnsi="Arial" w:cs="Arial"/>
                <w:sz w:val="24"/>
                <w:szCs w:val="24"/>
              </w:rPr>
              <w:t>Business Services</w:t>
            </w:r>
            <w:r w:rsidRPr="004838A5">
              <w:rPr>
                <w:rFonts w:ascii="Arial" w:hAnsi="Arial" w:cs="Arial"/>
                <w:sz w:val="24"/>
                <w:szCs w:val="24"/>
              </w:rPr>
              <w:t xml:space="preserve"> in exceptional cases. Premium Economy class air travel is permitted for flights over 6hrs.</w:t>
            </w:r>
          </w:p>
        </w:tc>
      </w:tr>
    </w:tbl>
    <w:p w14:paraId="73B5B9D5" w14:textId="77777777" w:rsidR="0041110F" w:rsidRPr="006B38B1" w:rsidRDefault="0041110F" w:rsidP="00BB5CDB">
      <w:pPr>
        <w:spacing w:before="120" w:after="120" w:line="240" w:lineRule="auto"/>
        <w:jc w:val="both"/>
        <w:rPr>
          <w:rFonts w:ascii="Arial" w:hAnsi="Arial" w:cs="Arial"/>
          <w:b/>
          <w:color w:val="1F497D" w:themeColor="text2"/>
          <w:sz w:val="24"/>
          <w:szCs w:val="24"/>
        </w:rPr>
      </w:pPr>
    </w:p>
    <w:p w14:paraId="6EBE8016" w14:textId="7AC2D2AB" w:rsidR="00D34C14" w:rsidRPr="004838A5" w:rsidRDefault="004838A5" w:rsidP="004838A5">
      <w:pPr>
        <w:spacing w:before="120" w:after="120" w:line="240" w:lineRule="auto"/>
        <w:jc w:val="both"/>
        <w:rPr>
          <w:rFonts w:ascii="Arial" w:hAnsi="Arial" w:cs="Arial"/>
          <w:b/>
          <w:bCs/>
          <w:sz w:val="24"/>
          <w:szCs w:val="24"/>
        </w:rPr>
      </w:pPr>
      <w:r w:rsidRPr="004838A5">
        <w:rPr>
          <w:rFonts w:ascii="Arial" w:hAnsi="Arial" w:cs="Arial"/>
          <w:b/>
          <w:bCs/>
          <w:sz w:val="24"/>
          <w:szCs w:val="24"/>
        </w:rPr>
        <w:t xml:space="preserve">Class of </w:t>
      </w:r>
      <w:r w:rsidR="00D34C14" w:rsidRPr="004838A5">
        <w:rPr>
          <w:rFonts w:ascii="Arial" w:hAnsi="Arial" w:cs="Arial"/>
          <w:b/>
          <w:bCs/>
          <w:sz w:val="24"/>
          <w:szCs w:val="24"/>
        </w:rPr>
        <w:t>Travel</w:t>
      </w:r>
    </w:p>
    <w:p w14:paraId="1D44C06F" w14:textId="7CF09374" w:rsidR="00D34C14" w:rsidRPr="004838A5" w:rsidRDefault="004838A5" w:rsidP="004838A5">
      <w:pPr>
        <w:spacing w:before="120" w:after="120" w:line="240" w:lineRule="auto"/>
        <w:jc w:val="both"/>
        <w:rPr>
          <w:rFonts w:ascii="Arial" w:hAnsi="Arial" w:cs="Arial"/>
          <w:sz w:val="24"/>
          <w:szCs w:val="24"/>
          <w:u w:val="single"/>
        </w:rPr>
      </w:pPr>
      <w:r w:rsidRPr="004838A5">
        <w:rPr>
          <w:rFonts w:ascii="Arial" w:hAnsi="Arial" w:cs="Arial"/>
          <w:sz w:val="24"/>
          <w:szCs w:val="24"/>
          <w:u w:val="single"/>
        </w:rPr>
        <w:t>Rail Travel</w:t>
      </w:r>
    </w:p>
    <w:p w14:paraId="5B3401BD" w14:textId="3904F005" w:rsidR="009F1159" w:rsidRPr="004838A5" w:rsidRDefault="00D34C14" w:rsidP="004838A5">
      <w:pPr>
        <w:spacing w:before="120" w:after="120" w:line="240" w:lineRule="auto"/>
        <w:jc w:val="both"/>
        <w:rPr>
          <w:rFonts w:ascii="Arial" w:hAnsi="Arial" w:cs="Arial"/>
          <w:sz w:val="24"/>
          <w:szCs w:val="24"/>
        </w:rPr>
      </w:pPr>
      <w:r w:rsidRPr="004838A5">
        <w:rPr>
          <w:rFonts w:ascii="Arial" w:hAnsi="Arial" w:cs="Arial"/>
          <w:sz w:val="24"/>
          <w:szCs w:val="24"/>
        </w:rPr>
        <w:t xml:space="preserve">Staff are expected to travel standard class. First class travel must be specifically authorised by a Director, Deputy </w:t>
      </w:r>
      <w:r w:rsidR="00AF3908" w:rsidRPr="004838A5">
        <w:rPr>
          <w:rFonts w:ascii="Arial" w:hAnsi="Arial" w:cs="Arial"/>
          <w:sz w:val="24"/>
          <w:szCs w:val="24"/>
        </w:rPr>
        <w:t>Director,</w:t>
      </w:r>
      <w:r w:rsidRPr="004838A5">
        <w:rPr>
          <w:rFonts w:ascii="Arial" w:hAnsi="Arial" w:cs="Arial"/>
          <w:sz w:val="24"/>
          <w:szCs w:val="24"/>
        </w:rPr>
        <w:t xml:space="preserve"> or the CEO of UK Sport in advance. In instances where first class travel is cheaper than the equivalent standard class rate, specific authorisation to travel first class will not be required where sufficient proof of the standard class rate is provided with the expense claim.</w:t>
      </w:r>
    </w:p>
    <w:p w14:paraId="7141DA62" w14:textId="77E1676A" w:rsidR="003C6F03" w:rsidRDefault="00D34C14" w:rsidP="004838A5">
      <w:pPr>
        <w:pStyle w:val="ListParagraph"/>
        <w:spacing w:before="120" w:after="120" w:line="240" w:lineRule="auto"/>
        <w:ind w:left="0"/>
        <w:rPr>
          <w:rFonts w:ascii="Arial" w:hAnsi="Arial" w:cs="Arial"/>
          <w:sz w:val="24"/>
          <w:szCs w:val="24"/>
        </w:rPr>
      </w:pPr>
      <w:r w:rsidRPr="004838A5">
        <w:rPr>
          <w:rFonts w:ascii="Arial" w:hAnsi="Arial" w:cs="Arial"/>
          <w:sz w:val="24"/>
          <w:szCs w:val="24"/>
        </w:rPr>
        <w:t xml:space="preserve">Rail Travel </w:t>
      </w:r>
      <w:r w:rsidR="00593F79" w:rsidRPr="004838A5">
        <w:rPr>
          <w:rFonts w:ascii="Arial" w:hAnsi="Arial" w:cs="Arial"/>
          <w:sz w:val="24"/>
          <w:szCs w:val="24"/>
        </w:rPr>
        <w:t>should</w:t>
      </w:r>
      <w:r w:rsidR="00316DCD" w:rsidRPr="004838A5">
        <w:rPr>
          <w:rFonts w:ascii="Arial" w:hAnsi="Arial" w:cs="Arial"/>
          <w:sz w:val="24"/>
          <w:szCs w:val="24"/>
        </w:rPr>
        <w:t xml:space="preserve"> </w:t>
      </w:r>
      <w:r w:rsidRPr="004838A5">
        <w:rPr>
          <w:rFonts w:ascii="Arial" w:hAnsi="Arial" w:cs="Arial"/>
          <w:sz w:val="24"/>
          <w:szCs w:val="24"/>
        </w:rPr>
        <w:t>be booked through the CTM Travel System</w:t>
      </w:r>
      <w:r w:rsidR="00316DCD" w:rsidRPr="004838A5">
        <w:rPr>
          <w:rFonts w:ascii="Arial" w:hAnsi="Arial" w:cs="Arial"/>
          <w:sz w:val="24"/>
          <w:szCs w:val="24"/>
        </w:rPr>
        <w:t xml:space="preserve"> at</w:t>
      </w:r>
      <w:r w:rsidR="004838A5">
        <w:rPr>
          <w:rFonts w:ascii="Arial" w:hAnsi="Arial" w:cs="Arial"/>
          <w:sz w:val="24"/>
          <w:szCs w:val="24"/>
        </w:rPr>
        <w:t xml:space="preserve"> </w:t>
      </w:r>
      <w:hyperlink r:id="rId14" w:history="1">
        <w:r w:rsidR="004838A5" w:rsidRPr="008150B3">
          <w:rPr>
            <w:rStyle w:val="Hyperlink"/>
            <w:rFonts w:ascii="Arial" w:hAnsi="Arial" w:cs="Arial"/>
            <w:sz w:val="24"/>
            <w:szCs w:val="24"/>
          </w:rPr>
          <w:t>https://ccsportal.ctmnorth.co.uk</w:t>
        </w:r>
      </w:hyperlink>
      <w:r w:rsidR="004838A5">
        <w:rPr>
          <w:rFonts w:ascii="Arial" w:hAnsi="Arial" w:cs="Arial"/>
          <w:sz w:val="24"/>
          <w:szCs w:val="24"/>
        </w:rPr>
        <w:t xml:space="preserve">. </w:t>
      </w:r>
    </w:p>
    <w:p w14:paraId="2C8BB2A2" w14:textId="77777777" w:rsidR="004838A5" w:rsidRPr="004838A5" w:rsidRDefault="004838A5" w:rsidP="004838A5">
      <w:pPr>
        <w:pStyle w:val="ListParagraph"/>
        <w:spacing w:before="120" w:after="120" w:line="240" w:lineRule="auto"/>
        <w:ind w:left="0"/>
        <w:rPr>
          <w:rFonts w:ascii="Arial" w:hAnsi="Arial" w:cs="Arial"/>
          <w:sz w:val="24"/>
          <w:szCs w:val="24"/>
        </w:rPr>
      </w:pPr>
    </w:p>
    <w:p w14:paraId="78E16CBB" w14:textId="6C2F1DC0" w:rsidR="00D34C14" w:rsidRPr="004838A5" w:rsidRDefault="00D34C14" w:rsidP="004838A5">
      <w:pPr>
        <w:spacing w:before="120" w:after="120" w:line="240" w:lineRule="auto"/>
        <w:jc w:val="both"/>
        <w:rPr>
          <w:rFonts w:ascii="Arial" w:hAnsi="Arial" w:cs="Arial"/>
          <w:sz w:val="24"/>
          <w:szCs w:val="24"/>
          <w:u w:val="single"/>
        </w:rPr>
      </w:pPr>
      <w:r w:rsidRPr="004838A5">
        <w:rPr>
          <w:rFonts w:ascii="Arial" w:hAnsi="Arial" w:cs="Arial"/>
          <w:sz w:val="24"/>
          <w:szCs w:val="24"/>
          <w:u w:val="single"/>
        </w:rPr>
        <w:t>Tube travel</w:t>
      </w:r>
    </w:p>
    <w:p w14:paraId="6C3C3236" w14:textId="5A9E9724" w:rsidR="003C6F03" w:rsidRPr="004838A5" w:rsidRDefault="00D34C14" w:rsidP="004838A5">
      <w:pPr>
        <w:spacing w:before="120" w:after="120" w:line="240" w:lineRule="auto"/>
        <w:ind w:left="-3"/>
        <w:jc w:val="both"/>
        <w:rPr>
          <w:rFonts w:ascii="Arial" w:hAnsi="Arial" w:cs="Arial"/>
          <w:sz w:val="24"/>
          <w:szCs w:val="24"/>
        </w:rPr>
      </w:pPr>
      <w:r w:rsidRPr="004838A5">
        <w:rPr>
          <w:rFonts w:ascii="Arial" w:hAnsi="Arial" w:cs="Arial"/>
          <w:sz w:val="24"/>
          <w:szCs w:val="24"/>
        </w:rPr>
        <w:t xml:space="preserve">If the member of staff has a season ticket which covers the </w:t>
      </w:r>
      <w:r w:rsidR="00AF3908" w:rsidRPr="004838A5">
        <w:rPr>
          <w:rFonts w:ascii="Arial" w:hAnsi="Arial" w:cs="Arial"/>
          <w:sz w:val="24"/>
          <w:szCs w:val="24"/>
        </w:rPr>
        <w:t>journey,</w:t>
      </w:r>
      <w:r w:rsidRPr="004838A5">
        <w:rPr>
          <w:rFonts w:ascii="Arial" w:hAnsi="Arial" w:cs="Arial"/>
          <w:sz w:val="24"/>
          <w:szCs w:val="24"/>
        </w:rPr>
        <w:t xml:space="preserve"> then the member of staff will be expected to use this and there will be no expenses to reimburse.</w:t>
      </w:r>
    </w:p>
    <w:p w14:paraId="7718E72B" w14:textId="1A04AB26" w:rsidR="00D34C14" w:rsidRPr="004838A5" w:rsidRDefault="00D34C14" w:rsidP="004838A5">
      <w:pPr>
        <w:spacing w:before="120" w:after="120" w:line="240" w:lineRule="auto"/>
        <w:ind w:left="-3"/>
        <w:jc w:val="both"/>
        <w:rPr>
          <w:rFonts w:ascii="Arial" w:hAnsi="Arial" w:cs="Arial"/>
          <w:sz w:val="24"/>
          <w:szCs w:val="24"/>
        </w:rPr>
      </w:pPr>
      <w:r w:rsidRPr="004838A5">
        <w:rPr>
          <w:rFonts w:ascii="Arial" w:hAnsi="Arial" w:cs="Arial"/>
          <w:sz w:val="24"/>
          <w:szCs w:val="24"/>
        </w:rPr>
        <w:t xml:space="preserve">Journeys incurred using Oyster pre-pay may be claimed individually accompanied with a </w:t>
      </w:r>
      <w:r w:rsidR="00AF3908" w:rsidRPr="004838A5">
        <w:rPr>
          <w:rFonts w:ascii="Arial" w:hAnsi="Arial" w:cs="Arial"/>
          <w:sz w:val="24"/>
          <w:szCs w:val="24"/>
        </w:rPr>
        <w:t>printout</w:t>
      </w:r>
      <w:r w:rsidRPr="004838A5">
        <w:rPr>
          <w:rFonts w:ascii="Arial" w:hAnsi="Arial" w:cs="Arial"/>
          <w:sz w:val="24"/>
          <w:szCs w:val="24"/>
        </w:rPr>
        <w:t xml:space="preserve"> of journeys from TFL. Claims for a fixed amount of “pre-pay top-up” are not reimbursable. We recommend that staff register their oyster cards so that they can easily print out details of their reimbursable oyster journeys. </w:t>
      </w:r>
    </w:p>
    <w:p w14:paraId="11695D93" w14:textId="77777777" w:rsidR="00D34C14" w:rsidRDefault="00D34C14" w:rsidP="004838A5">
      <w:pPr>
        <w:spacing w:before="120" w:after="120" w:line="240" w:lineRule="auto"/>
        <w:ind w:left="-3"/>
        <w:jc w:val="both"/>
        <w:rPr>
          <w:rFonts w:ascii="Arial" w:hAnsi="Arial" w:cs="Arial"/>
          <w:sz w:val="24"/>
          <w:szCs w:val="24"/>
        </w:rPr>
      </w:pPr>
      <w:r w:rsidRPr="004838A5">
        <w:rPr>
          <w:rFonts w:ascii="Arial" w:hAnsi="Arial" w:cs="Arial"/>
          <w:sz w:val="24"/>
          <w:szCs w:val="24"/>
        </w:rPr>
        <w:t>Journeys incurred using contactless cards must be accompanied with exact journey details provided on the claim. Cards should also be registered on TFL so that the journey details can be printed to support the claim.</w:t>
      </w:r>
    </w:p>
    <w:p w14:paraId="647CB9F9" w14:textId="77777777" w:rsidR="004838A5" w:rsidRPr="004838A5" w:rsidRDefault="004838A5" w:rsidP="004838A5">
      <w:pPr>
        <w:spacing w:before="120" w:after="120" w:line="240" w:lineRule="auto"/>
        <w:ind w:left="-3"/>
        <w:jc w:val="both"/>
        <w:rPr>
          <w:rFonts w:ascii="Arial" w:hAnsi="Arial" w:cs="Arial"/>
          <w:sz w:val="24"/>
          <w:szCs w:val="24"/>
        </w:rPr>
      </w:pPr>
    </w:p>
    <w:p w14:paraId="12379B1C" w14:textId="05A2E326" w:rsidR="00D34C14" w:rsidRPr="004838A5" w:rsidRDefault="00D34C14" w:rsidP="004838A5">
      <w:pPr>
        <w:spacing w:before="120" w:after="120" w:line="240" w:lineRule="auto"/>
        <w:jc w:val="both"/>
        <w:rPr>
          <w:rFonts w:ascii="Arial" w:hAnsi="Arial" w:cs="Arial"/>
          <w:sz w:val="24"/>
          <w:szCs w:val="24"/>
          <w:u w:val="single"/>
        </w:rPr>
      </w:pPr>
      <w:r w:rsidRPr="004838A5">
        <w:rPr>
          <w:rFonts w:ascii="Arial" w:hAnsi="Arial" w:cs="Arial"/>
          <w:sz w:val="24"/>
          <w:szCs w:val="24"/>
          <w:u w:val="single"/>
        </w:rPr>
        <w:t>Travel by taxi</w:t>
      </w:r>
    </w:p>
    <w:p w14:paraId="7A463851" w14:textId="77777777" w:rsidR="00D34C14" w:rsidRPr="004838A5" w:rsidRDefault="00D34C14" w:rsidP="004838A5">
      <w:pPr>
        <w:spacing w:before="120" w:after="120" w:line="240" w:lineRule="auto"/>
        <w:ind w:left="-3"/>
        <w:jc w:val="both"/>
        <w:rPr>
          <w:rFonts w:ascii="Arial" w:hAnsi="Arial" w:cs="Arial"/>
          <w:sz w:val="24"/>
          <w:szCs w:val="24"/>
        </w:rPr>
      </w:pPr>
      <w:proofErr w:type="gramStart"/>
      <w:r w:rsidRPr="004838A5">
        <w:rPr>
          <w:rFonts w:ascii="Arial" w:hAnsi="Arial" w:cs="Arial"/>
          <w:sz w:val="24"/>
          <w:szCs w:val="24"/>
        </w:rPr>
        <w:t>As a general rule</w:t>
      </w:r>
      <w:proofErr w:type="gramEnd"/>
      <w:r w:rsidRPr="004838A5">
        <w:rPr>
          <w:rFonts w:ascii="Arial" w:hAnsi="Arial" w:cs="Arial"/>
          <w:sz w:val="24"/>
          <w:szCs w:val="24"/>
        </w:rPr>
        <w:t>, staff are expected to use public transport wherever possible. Taxi or private car usage may be used in the following exceptional circumstances:</w:t>
      </w:r>
    </w:p>
    <w:p w14:paraId="72EB6FA3" w14:textId="3500BFC7" w:rsidR="00D34C14" w:rsidRPr="004838A5" w:rsidRDefault="00D34C14" w:rsidP="004838A5">
      <w:pPr>
        <w:pStyle w:val="ListParagraph"/>
        <w:numPr>
          <w:ilvl w:val="1"/>
          <w:numId w:val="46"/>
        </w:numPr>
        <w:spacing w:before="120" w:after="120" w:line="240" w:lineRule="auto"/>
        <w:ind w:left="1080"/>
        <w:jc w:val="both"/>
        <w:rPr>
          <w:rFonts w:ascii="Arial" w:hAnsi="Arial" w:cs="Arial"/>
          <w:sz w:val="24"/>
          <w:szCs w:val="24"/>
        </w:rPr>
      </w:pPr>
      <w:r w:rsidRPr="004838A5">
        <w:rPr>
          <w:rFonts w:ascii="Arial" w:hAnsi="Arial" w:cs="Arial"/>
          <w:sz w:val="24"/>
          <w:szCs w:val="24"/>
        </w:rPr>
        <w:t>When no other method of public transport is available</w:t>
      </w:r>
      <w:r w:rsidR="00AF3908">
        <w:rPr>
          <w:rFonts w:ascii="Arial" w:hAnsi="Arial" w:cs="Arial"/>
          <w:sz w:val="24"/>
          <w:szCs w:val="24"/>
        </w:rPr>
        <w:t>.</w:t>
      </w:r>
    </w:p>
    <w:p w14:paraId="24198681" w14:textId="7907104A" w:rsidR="009F1159" w:rsidRPr="004838A5" w:rsidRDefault="00D34C14" w:rsidP="004838A5">
      <w:pPr>
        <w:pStyle w:val="ListParagraph"/>
        <w:numPr>
          <w:ilvl w:val="1"/>
          <w:numId w:val="46"/>
        </w:numPr>
        <w:spacing w:before="120" w:after="120" w:line="240" w:lineRule="auto"/>
        <w:ind w:left="1080"/>
        <w:jc w:val="both"/>
        <w:rPr>
          <w:rFonts w:ascii="Arial" w:hAnsi="Arial" w:cs="Arial"/>
          <w:sz w:val="24"/>
          <w:szCs w:val="24"/>
        </w:rPr>
      </w:pPr>
      <w:r w:rsidRPr="004838A5">
        <w:rPr>
          <w:rFonts w:ascii="Arial" w:hAnsi="Arial" w:cs="Arial"/>
          <w:sz w:val="24"/>
          <w:szCs w:val="24"/>
        </w:rPr>
        <w:t>When carrying heavy or official papers or baggage</w:t>
      </w:r>
      <w:r w:rsidR="00AF3908">
        <w:rPr>
          <w:rFonts w:ascii="Arial" w:hAnsi="Arial" w:cs="Arial"/>
          <w:sz w:val="24"/>
          <w:szCs w:val="24"/>
        </w:rPr>
        <w:t>.</w:t>
      </w:r>
    </w:p>
    <w:p w14:paraId="77D70368" w14:textId="33904900" w:rsidR="009F1159" w:rsidRDefault="00D34C14" w:rsidP="004838A5">
      <w:pPr>
        <w:pStyle w:val="ListParagraph"/>
        <w:numPr>
          <w:ilvl w:val="1"/>
          <w:numId w:val="46"/>
        </w:numPr>
        <w:spacing w:before="120" w:after="120" w:line="240" w:lineRule="auto"/>
        <w:ind w:left="1080"/>
        <w:jc w:val="both"/>
        <w:rPr>
          <w:rFonts w:ascii="Arial" w:hAnsi="Arial" w:cs="Arial"/>
          <w:sz w:val="24"/>
          <w:szCs w:val="24"/>
        </w:rPr>
      </w:pPr>
      <w:r w:rsidRPr="004838A5">
        <w:rPr>
          <w:rFonts w:ascii="Arial" w:hAnsi="Arial" w:cs="Arial"/>
          <w:sz w:val="24"/>
          <w:szCs w:val="24"/>
        </w:rPr>
        <w:t>If you are unable to use public transport because of pregnancy or a temporary or permanent disability</w:t>
      </w:r>
      <w:r w:rsidR="00AF3908">
        <w:rPr>
          <w:rFonts w:ascii="Arial" w:hAnsi="Arial" w:cs="Arial"/>
          <w:sz w:val="24"/>
          <w:szCs w:val="24"/>
        </w:rPr>
        <w:t>.</w:t>
      </w:r>
    </w:p>
    <w:p w14:paraId="04BA3914" w14:textId="099C53F5" w:rsidR="009F1159" w:rsidRPr="004838A5" w:rsidRDefault="00D34C14" w:rsidP="00AF3908">
      <w:pPr>
        <w:pStyle w:val="ListParagraph"/>
        <w:numPr>
          <w:ilvl w:val="1"/>
          <w:numId w:val="46"/>
        </w:numPr>
        <w:spacing w:before="120" w:after="120" w:line="240" w:lineRule="auto"/>
        <w:ind w:left="1080"/>
        <w:jc w:val="both"/>
        <w:rPr>
          <w:rFonts w:ascii="Arial" w:hAnsi="Arial" w:cs="Arial"/>
          <w:sz w:val="24"/>
          <w:szCs w:val="24"/>
        </w:rPr>
      </w:pPr>
      <w:r w:rsidRPr="004838A5">
        <w:rPr>
          <w:rFonts w:ascii="Arial" w:hAnsi="Arial" w:cs="Arial"/>
          <w:sz w:val="24"/>
          <w:szCs w:val="24"/>
        </w:rPr>
        <w:t xml:space="preserve">If there would be an overall cost saving including any claim for subsistence or to ensure journey connection or arrival </w:t>
      </w:r>
      <w:r w:rsidR="00AF3908" w:rsidRPr="004838A5">
        <w:rPr>
          <w:rFonts w:ascii="Arial" w:hAnsi="Arial" w:cs="Arial"/>
          <w:sz w:val="24"/>
          <w:szCs w:val="24"/>
        </w:rPr>
        <w:t>times.</w:t>
      </w:r>
    </w:p>
    <w:p w14:paraId="3D3A6134" w14:textId="4CB2B884" w:rsidR="009F1159" w:rsidRPr="004838A5" w:rsidRDefault="00D34C14" w:rsidP="00AF3908">
      <w:pPr>
        <w:pStyle w:val="ListParagraph"/>
        <w:numPr>
          <w:ilvl w:val="1"/>
          <w:numId w:val="46"/>
        </w:numPr>
        <w:spacing w:before="120" w:after="120" w:line="240" w:lineRule="auto"/>
        <w:ind w:left="1080"/>
        <w:jc w:val="both"/>
        <w:rPr>
          <w:rFonts w:ascii="Arial" w:hAnsi="Arial" w:cs="Arial"/>
          <w:sz w:val="24"/>
          <w:szCs w:val="24"/>
        </w:rPr>
      </w:pPr>
      <w:r w:rsidRPr="004838A5">
        <w:rPr>
          <w:rFonts w:ascii="Arial" w:hAnsi="Arial" w:cs="Arial"/>
          <w:sz w:val="24"/>
          <w:szCs w:val="24"/>
        </w:rPr>
        <w:t>Where public transport is sporadic or unreliable</w:t>
      </w:r>
      <w:r w:rsidR="00080BE4" w:rsidRPr="004838A5">
        <w:rPr>
          <w:rFonts w:ascii="Arial" w:hAnsi="Arial" w:cs="Arial"/>
          <w:sz w:val="24"/>
          <w:szCs w:val="24"/>
        </w:rPr>
        <w:t>, or use of public trans</w:t>
      </w:r>
      <w:r w:rsidR="002D4606" w:rsidRPr="004838A5">
        <w:rPr>
          <w:rFonts w:ascii="Arial" w:hAnsi="Arial" w:cs="Arial"/>
          <w:sz w:val="24"/>
          <w:szCs w:val="24"/>
        </w:rPr>
        <w:t>port could very substantially add to journey time</w:t>
      </w:r>
      <w:r w:rsidR="00AF3908">
        <w:rPr>
          <w:rFonts w:ascii="Arial" w:hAnsi="Arial" w:cs="Arial"/>
          <w:sz w:val="24"/>
          <w:szCs w:val="24"/>
        </w:rPr>
        <w:t>.</w:t>
      </w:r>
    </w:p>
    <w:p w14:paraId="403975A4" w14:textId="3F165DEE" w:rsidR="009F1159" w:rsidRPr="004838A5" w:rsidRDefault="00D34C14" w:rsidP="004838A5">
      <w:pPr>
        <w:pStyle w:val="ListParagraph"/>
        <w:numPr>
          <w:ilvl w:val="1"/>
          <w:numId w:val="46"/>
        </w:numPr>
        <w:spacing w:before="120" w:after="120" w:line="240" w:lineRule="auto"/>
        <w:jc w:val="both"/>
        <w:rPr>
          <w:rFonts w:ascii="Arial" w:hAnsi="Arial" w:cs="Arial"/>
          <w:sz w:val="24"/>
          <w:szCs w:val="24"/>
        </w:rPr>
      </w:pPr>
      <w:r w:rsidRPr="004838A5">
        <w:rPr>
          <w:rFonts w:ascii="Arial" w:hAnsi="Arial" w:cs="Arial"/>
          <w:sz w:val="24"/>
          <w:szCs w:val="24"/>
        </w:rPr>
        <w:lastRenderedPageBreak/>
        <w:t>If it is more cost effective when travelling in a group</w:t>
      </w:r>
      <w:r w:rsidR="00AF3908">
        <w:rPr>
          <w:rFonts w:ascii="Arial" w:hAnsi="Arial" w:cs="Arial"/>
          <w:sz w:val="24"/>
          <w:szCs w:val="24"/>
        </w:rPr>
        <w:t>.</w:t>
      </w:r>
    </w:p>
    <w:p w14:paraId="246DAE14" w14:textId="77777777" w:rsidR="009F1159" w:rsidRPr="004838A5" w:rsidRDefault="00D34C14" w:rsidP="004838A5">
      <w:pPr>
        <w:pStyle w:val="ListParagraph"/>
        <w:numPr>
          <w:ilvl w:val="1"/>
          <w:numId w:val="46"/>
        </w:numPr>
        <w:spacing w:before="120" w:after="120" w:line="240" w:lineRule="auto"/>
        <w:jc w:val="both"/>
        <w:rPr>
          <w:rFonts w:ascii="Arial" w:hAnsi="Arial" w:cs="Arial"/>
          <w:sz w:val="24"/>
          <w:szCs w:val="24"/>
        </w:rPr>
      </w:pPr>
      <w:r w:rsidRPr="004838A5">
        <w:rPr>
          <w:rFonts w:ascii="Arial" w:hAnsi="Arial" w:cs="Arial"/>
          <w:sz w:val="24"/>
          <w:szCs w:val="24"/>
        </w:rPr>
        <w:t xml:space="preserve">Where there is a need to work or converse in a confidential environment. </w:t>
      </w:r>
    </w:p>
    <w:p w14:paraId="631F047A" w14:textId="1AF33264" w:rsidR="002D4606" w:rsidRPr="004838A5" w:rsidRDefault="002D4606" w:rsidP="004838A5">
      <w:pPr>
        <w:pStyle w:val="ListParagraph"/>
        <w:numPr>
          <w:ilvl w:val="1"/>
          <w:numId w:val="46"/>
        </w:numPr>
        <w:spacing w:before="120" w:after="120" w:line="240" w:lineRule="auto"/>
        <w:jc w:val="both"/>
        <w:rPr>
          <w:rFonts w:ascii="Arial" w:hAnsi="Arial" w:cs="Arial"/>
          <w:sz w:val="24"/>
          <w:szCs w:val="24"/>
        </w:rPr>
      </w:pPr>
      <w:r w:rsidRPr="004838A5">
        <w:rPr>
          <w:rFonts w:ascii="Arial" w:hAnsi="Arial" w:cs="Arial"/>
          <w:sz w:val="24"/>
          <w:szCs w:val="24"/>
        </w:rPr>
        <w:t>For safety reasons – for example late at night</w:t>
      </w:r>
      <w:r w:rsidR="00AF3908">
        <w:rPr>
          <w:rFonts w:ascii="Arial" w:hAnsi="Arial" w:cs="Arial"/>
          <w:sz w:val="24"/>
          <w:szCs w:val="24"/>
        </w:rPr>
        <w:t>.</w:t>
      </w:r>
    </w:p>
    <w:p w14:paraId="2C1898F6" w14:textId="77777777" w:rsidR="009F1159" w:rsidRPr="006B38B1" w:rsidRDefault="009F1159" w:rsidP="00BB5CDB">
      <w:pPr>
        <w:pStyle w:val="ListParagraph"/>
        <w:spacing w:before="120" w:after="120" w:line="240" w:lineRule="auto"/>
        <w:ind w:left="1944"/>
        <w:jc w:val="both"/>
        <w:rPr>
          <w:rFonts w:ascii="Arial" w:hAnsi="Arial" w:cs="Arial"/>
          <w:color w:val="1F497D" w:themeColor="text2"/>
          <w:sz w:val="24"/>
          <w:szCs w:val="24"/>
        </w:rPr>
      </w:pPr>
    </w:p>
    <w:p w14:paraId="0A998FAA" w14:textId="4CAAB36A" w:rsidR="009F1159" w:rsidRDefault="00D34C14" w:rsidP="004838A5">
      <w:pPr>
        <w:spacing w:before="120" w:after="120" w:line="240" w:lineRule="auto"/>
        <w:ind w:left="357"/>
        <w:jc w:val="both"/>
        <w:rPr>
          <w:rFonts w:ascii="Arial" w:hAnsi="Arial" w:cs="Arial"/>
          <w:sz w:val="24"/>
          <w:szCs w:val="24"/>
        </w:rPr>
      </w:pPr>
      <w:r w:rsidRPr="004838A5">
        <w:rPr>
          <w:rFonts w:ascii="Arial" w:hAnsi="Arial" w:cs="Arial"/>
          <w:sz w:val="24"/>
          <w:szCs w:val="24"/>
        </w:rPr>
        <w:t xml:space="preserve">Taxi costs must be claimed through your expenses claim with all receipts attached.  Justification for the use of a taxi should be noted on your claim when completing the </w:t>
      </w:r>
      <w:proofErr w:type="spellStart"/>
      <w:r w:rsidRPr="004838A5">
        <w:rPr>
          <w:rFonts w:ascii="Arial" w:hAnsi="Arial" w:cs="Arial"/>
          <w:sz w:val="24"/>
          <w:szCs w:val="24"/>
        </w:rPr>
        <w:t>eBis</w:t>
      </w:r>
      <w:proofErr w:type="spellEnd"/>
      <w:r w:rsidRPr="004838A5">
        <w:rPr>
          <w:rFonts w:ascii="Arial" w:hAnsi="Arial" w:cs="Arial"/>
          <w:sz w:val="24"/>
          <w:szCs w:val="24"/>
        </w:rPr>
        <w:t xml:space="preserve"> form. </w:t>
      </w:r>
    </w:p>
    <w:p w14:paraId="7FD085C8" w14:textId="77777777" w:rsidR="004838A5" w:rsidRPr="004838A5" w:rsidRDefault="004838A5" w:rsidP="004838A5">
      <w:pPr>
        <w:spacing w:before="120" w:after="120" w:line="240" w:lineRule="auto"/>
        <w:ind w:left="357"/>
        <w:jc w:val="both"/>
        <w:rPr>
          <w:rFonts w:ascii="Arial" w:hAnsi="Arial" w:cs="Arial"/>
          <w:sz w:val="24"/>
          <w:szCs w:val="24"/>
        </w:rPr>
      </w:pPr>
    </w:p>
    <w:p w14:paraId="783910F1" w14:textId="06DFF74A" w:rsidR="00D34C14" w:rsidRPr="004838A5" w:rsidRDefault="009F1159" w:rsidP="004838A5">
      <w:pPr>
        <w:spacing w:before="120" w:after="120" w:line="240" w:lineRule="auto"/>
        <w:ind w:firstLine="357"/>
        <w:jc w:val="both"/>
        <w:rPr>
          <w:rFonts w:ascii="Arial" w:hAnsi="Arial" w:cs="Arial"/>
          <w:sz w:val="24"/>
          <w:szCs w:val="24"/>
          <w:u w:val="single"/>
        </w:rPr>
      </w:pPr>
      <w:r w:rsidRPr="004838A5">
        <w:rPr>
          <w:rFonts w:ascii="Arial" w:hAnsi="Arial" w:cs="Arial"/>
          <w:sz w:val="24"/>
          <w:szCs w:val="24"/>
          <w:u w:val="single"/>
        </w:rPr>
        <w:t>T</w:t>
      </w:r>
      <w:r w:rsidR="00D34C14" w:rsidRPr="004838A5">
        <w:rPr>
          <w:rFonts w:ascii="Arial" w:hAnsi="Arial" w:cs="Arial"/>
          <w:sz w:val="24"/>
          <w:szCs w:val="24"/>
          <w:u w:val="single"/>
        </w:rPr>
        <w:t>ravel by Private Motor Vehicle, or Bicycle</w:t>
      </w:r>
    </w:p>
    <w:p w14:paraId="025C52B2" w14:textId="03BA2F43" w:rsidR="009F1159" w:rsidRPr="004838A5" w:rsidRDefault="00D34C14" w:rsidP="004838A5">
      <w:pPr>
        <w:spacing w:before="120" w:after="120" w:line="240" w:lineRule="auto"/>
        <w:ind w:left="357"/>
        <w:jc w:val="both"/>
        <w:rPr>
          <w:rFonts w:ascii="Arial" w:hAnsi="Arial" w:cs="Arial"/>
          <w:sz w:val="24"/>
          <w:szCs w:val="24"/>
        </w:rPr>
      </w:pPr>
      <w:r w:rsidRPr="004838A5">
        <w:rPr>
          <w:rFonts w:ascii="Arial" w:hAnsi="Arial" w:cs="Arial"/>
          <w:sz w:val="24"/>
          <w:szCs w:val="24"/>
        </w:rPr>
        <w:t xml:space="preserve">In cases where staff are using their private motor vehicles for official business, the vehicles must be insured for business purposes. Any additional insurance requirements, which may apply to the </w:t>
      </w:r>
      <w:proofErr w:type="gramStart"/>
      <w:r w:rsidRPr="004838A5">
        <w:rPr>
          <w:rFonts w:ascii="Arial" w:hAnsi="Arial" w:cs="Arial"/>
          <w:sz w:val="24"/>
          <w:szCs w:val="24"/>
        </w:rPr>
        <w:t>particular trip</w:t>
      </w:r>
      <w:proofErr w:type="gramEnd"/>
      <w:r w:rsidRPr="004838A5">
        <w:rPr>
          <w:rFonts w:ascii="Arial" w:hAnsi="Arial" w:cs="Arial"/>
          <w:sz w:val="24"/>
          <w:szCs w:val="24"/>
        </w:rPr>
        <w:t xml:space="preserve"> being made, should also be met. For example – if office equipment is being transported additional insurance may be required to cover any damage or theft. The vehicle must also be roadworthy, fit for purpose and continue to have a current MOT certificate.</w:t>
      </w:r>
    </w:p>
    <w:p w14:paraId="7E95BC0E" w14:textId="6534D2A7" w:rsidR="009F1159" w:rsidRPr="004838A5" w:rsidRDefault="00D34C14" w:rsidP="004838A5">
      <w:pPr>
        <w:spacing w:before="120" w:after="120" w:line="240" w:lineRule="auto"/>
        <w:ind w:left="357"/>
        <w:jc w:val="both"/>
        <w:rPr>
          <w:rFonts w:ascii="Arial" w:hAnsi="Arial" w:cs="Arial"/>
          <w:sz w:val="24"/>
          <w:szCs w:val="24"/>
        </w:rPr>
      </w:pPr>
      <w:r w:rsidRPr="004838A5">
        <w:rPr>
          <w:rFonts w:ascii="Arial" w:hAnsi="Arial" w:cs="Arial"/>
          <w:sz w:val="24"/>
          <w:szCs w:val="24"/>
        </w:rPr>
        <w:t xml:space="preserve">Penalties for driving offences or parking infringements and related administration costs will not be reimbursed. </w:t>
      </w:r>
    </w:p>
    <w:p w14:paraId="4DAA94F7" w14:textId="31F7FD07" w:rsidR="009F1159" w:rsidRPr="004838A5" w:rsidRDefault="00D34C14" w:rsidP="004838A5">
      <w:pPr>
        <w:spacing w:before="120" w:after="120" w:line="240" w:lineRule="auto"/>
        <w:ind w:left="357"/>
        <w:jc w:val="both"/>
        <w:rPr>
          <w:rFonts w:ascii="Arial" w:hAnsi="Arial" w:cs="Arial"/>
          <w:sz w:val="24"/>
          <w:szCs w:val="24"/>
        </w:rPr>
      </w:pPr>
      <w:r w:rsidRPr="004838A5">
        <w:rPr>
          <w:rFonts w:ascii="Arial" w:hAnsi="Arial" w:cs="Arial"/>
          <w:sz w:val="24"/>
          <w:szCs w:val="24"/>
        </w:rPr>
        <w:t xml:space="preserve">When using private vehicles (including bicycles), the claimable amount for mileage travelled is set out below (based on HMRC rates). When claiming mileage, staff should state the start and end postcodes of their </w:t>
      </w:r>
      <w:r w:rsidR="00AF3908" w:rsidRPr="004838A5">
        <w:rPr>
          <w:rFonts w:ascii="Arial" w:hAnsi="Arial" w:cs="Arial"/>
          <w:sz w:val="24"/>
          <w:szCs w:val="24"/>
        </w:rPr>
        <w:t>journey,</w:t>
      </w:r>
      <w:r w:rsidRPr="004838A5">
        <w:rPr>
          <w:rFonts w:ascii="Arial" w:hAnsi="Arial" w:cs="Arial"/>
          <w:sz w:val="24"/>
          <w:szCs w:val="24"/>
        </w:rPr>
        <w:t xml:space="preserve"> and the number of miles travelled.</w:t>
      </w:r>
    </w:p>
    <w:p w14:paraId="3398F84F" w14:textId="3012C4BA" w:rsidR="00D34C14" w:rsidRPr="004838A5" w:rsidRDefault="00D34C14" w:rsidP="004838A5">
      <w:pPr>
        <w:spacing w:before="120" w:after="120" w:line="240" w:lineRule="auto"/>
        <w:ind w:firstLine="357"/>
        <w:jc w:val="both"/>
        <w:rPr>
          <w:rFonts w:ascii="Arial" w:hAnsi="Arial" w:cs="Arial"/>
          <w:sz w:val="24"/>
          <w:szCs w:val="24"/>
          <w:u w:val="single"/>
        </w:rPr>
      </w:pPr>
      <w:r w:rsidRPr="004838A5">
        <w:rPr>
          <w:rFonts w:ascii="Arial" w:hAnsi="Arial" w:cs="Arial"/>
          <w:sz w:val="24"/>
          <w:szCs w:val="24"/>
          <w:u w:val="single"/>
        </w:rPr>
        <w:t>Mileage rates</w:t>
      </w:r>
    </w:p>
    <w:tbl>
      <w:tblPr>
        <w:tblStyle w:val="TableGrid"/>
        <w:tblW w:w="0" w:type="auto"/>
        <w:tblLook w:val="04A0" w:firstRow="1" w:lastRow="0" w:firstColumn="1" w:lastColumn="0" w:noHBand="0" w:noVBand="1"/>
      </w:tblPr>
      <w:tblGrid>
        <w:gridCol w:w="3008"/>
        <w:gridCol w:w="2799"/>
        <w:gridCol w:w="2835"/>
      </w:tblGrid>
      <w:tr w:rsidR="00BB5CDB" w:rsidRPr="006B38B1" w14:paraId="4B47873C" w14:textId="77777777" w:rsidTr="00DE5FC2">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AB13D" w14:textId="77777777" w:rsidR="00D34C14" w:rsidRPr="004838A5" w:rsidRDefault="00D34C14" w:rsidP="00BB5CDB">
            <w:pPr>
              <w:spacing w:before="120" w:after="120"/>
              <w:jc w:val="both"/>
              <w:rPr>
                <w:rFonts w:ascii="Arial" w:hAnsi="Arial" w:cs="Arial"/>
                <w:b/>
                <w:bCs/>
                <w:sz w:val="24"/>
                <w:szCs w:val="24"/>
              </w:rPr>
            </w:pPr>
            <w:r w:rsidRPr="004838A5">
              <w:rPr>
                <w:rFonts w:ascii="Arial" w:hAnsi="Arial" w:cs="Arial"/>
                <w:b/>
                <w:bCs/>
                <w:sz w:val="24"/>
                <w:szCs w:val="24"/>
              </w:rPr>
              <w:t>Type of vehicle</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E3007" w14:textId="77777777" w:rsidR="00D34C14" w:rsidRPr="004838A5" w:rsidRDefault="00D34C14" w:rsidP="00BB5CDB">
            <w:pPr>
              <w:spacing w:before="120" w:after="120"/>
              <w:jc w:val="both"/>
              <w:rPr>
                <w:rFonts w:ascii="Arial" w:hAnsi="Arial" w:cs="Arial"/>
                <w:b/>
                <w:bCs/>
                <w:sz w:val="24"/>
                <w:szCs w:val="24"/>
              </w:rPr>
            </w:pPr>
            <w:r w:rsidRPr="004838A5">
              <w:rPr>
                <w:rFonts w:ascii="Arial" w:hAnsi="Arial" w:cs="Arial"/>
                <w:b/>
                <w:bCs/>
                <w:sz w:val="24"/>
                <w:szCs w:val="24"/>
              </w:rPr>
              <w:t>Per mile (up to 10,000 cumulative miles per year)</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53F3B" w14:textId="77777777" w:rsidR="00D34C14" w:rsidRPr="004838A5" w:rsidRDefault="00D34C14" w:rsidP="00BB5CDB">
            <w:pPr>
              <w:spacing w:before="120" w:after="120"/>
              <w:jc w:val="both"/>
              <w:rPr>
                <w:rFonts w:ascii="Arial" w:hAnsi="Arial" w:cs="Arial"/>
                <w:b/>
                <w:bCs/>
                <w:sz w:val="24"/>
                <w:szCs w:val="24"/>
              </w:rPr>
            </w:pPr>
            <w:r w:rsidRPr="004838A5">
              <w:rPr>
                <w:rFonts w:ascii="Arial" w:hAnsi="Arial" w:cs="Arial"/>
                <w:b/>
                <w:bCs/>
                <w:sz w:val="24"/>
                <w:szCs w:val="24"/>
              </w:rPr>
              <w:t xml:space="preserve">Per mile (above 10,000 cumulative miles per year). </w:t>
            </w:r>
          </w:p>
        </w:tc>
      </w:tr>
      <w:tr w:rsidR="00BB5CDB" w:rsidRPr="006B38B1" w14:paraId="1CDA23A5" w14:textId="77777777" w:rsidTr="00DE5FC2">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BE99B" w14:textId="77777777" w:rsidR="00D34C14" w:rsidRPr="004838A5" w:rsidRDefault="00D34C14" w:rsidP="00BB5CDB">
            <w:pPr>
              <w:spacing w:before="120" w:after="120"/>
              <w:jc w:val="both"/>
              <w:rPr>
                <w:rFonts w:ascii="Arial" w:hAnsi="Arial" w:cs="Arial"/>
                <w:b/>
                <w:bCs/>
                <w:sz w:val="24"/>
                <w:szCs w:val="24"/>
              </w:rPr>
            </w:pPr>
            <w:r w:rsidRPr="004838A5">
              <w:rPr>
                <w:rFonts w:ascii="Arial" w:hAnsi="Arial" w:cs="Arial"/>
                <w:b/>
                <w:bCs/>
                <w:sz w:val="24"/>
                <w:szCs w:val="24"/>
              </w:rPr>
              <w:t>Car or Van</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DACDC" w14:textId="77777777" w:rsidR="00D34C14" w:rsidRPr="004838A5" w:rsidRDefault="00D34C14" w:rsidP="00BB5CDB">
            <w:pPr>
              <w:spacing w:before="120" w:after="120"/>
              <w:jc w:val="center"/>
              <w:rPr>
                <w:rFonts w:ascii="Arial" w:hAnsi="Arial" w:cs="Arial"/>
                <w:sz w:val="24"/>
                <w:szCs w:val="24"/>
              </w:rPr>
            </w:pPr>
            <w:r w:rsidRPr="004838A5">
              <w:rPr>
                <w:rFonts w:ascii="Arial" w:hAnsi="Arial" w:cs="Arial"/>
                <w:sz w:val="24"/>
                <w:szCs w:val="24"/>
              </w:rPr>
              <w:t>45p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D4DAF" w14:textId="77777777" w:rsidR="00D34C14" w:rsidRPr="004838A5" w:rsidRDefault="00D34C14" w:rsidP="00BB5CDB">
            <w:pPr>
              <w:spacing w:before="120" w:after="120"/>
              <w:jc w:val="center"/>
              <w:rPr>
                <w:rFonts w:ascii="Arial" w:hAnsi="Arial" w:cs="Arial"/>
                <w:sz w:val="24"/>
                <w:szCs w:val="24"/>
              </w:rPr>
            </w:pPr>
            <w:r w:rsidRPr="004838A5">
              <w:rPr>
                <w:rFonts w:ascii="Arial" w:hAnsi="Arial" w:cs="Arial"/>
                <w:sz w:val="24"/>
                <w:szCs w:val="24"/>
              </w:rPr>
              <w:t>25p</w:t>
            </w:r>
          </w:p>
        </w:tc>
      </w:tr>
      <w:tr w:rsidR="00BB5CDB" w:rsidRPr="006B38B1" w14:paraId="25A833D5" w14:textId="77777777" w:rsidTr="00DE5FC2">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62829" w14:textId="6CC68891" w:rsidR="00D34C14" w:rsidRPr="004838A5" w:rsidRDefault="006F5809" w:rsidP="00BB5CDB">
            <w:pPr>
              <w:spacing w:before="120" w:after="120"/>
              <w:jc w:val="both"/>
              <w:rPr>
                <w:rFonts w:ascii="Arial" w:hAnsi="Arial" w:cs="Arial"/>
                <w:b/>
                <w:bCs/>
                <w:sz w:val="24"/>
                <w:szCs w:val="24"/>
              </w:rPr>
            </w:pPr>
            <w:r w:rsidRPr="004838A5">
              <w:rPr>
                <w:rFonts w:ascii="Arial" w:hAnsi="Arial" w:cs="Arial"/>
                <w:b/>
                <w:bCs/>
                <w:sz w:val="24"/>
                <w:szCs w:val="24"/>
              </w:rPr>
              <w:t>Motorcycle</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FA813" w14:textId="77777777" w:rsidR="00D34C14" w:rsidRPr="004838A5" w:rsidRDefault="00D34C14" w:rsidP="00BB5CDB">
            <w:pPr>
              <w:spacing w:before="120" w:after="120"/>
              <w:jc w:val="center"/>
              <w:rPr>
                <w:rFonts w:ascii="Arial" w:hAnsi="Arial" w:cs="Arial"/>
                <w:sz w:val="24"/>
                <w:szCs w:val="24"/>
              </w:rPr>
            </w:pPr>
            <w:r w:rsidRPr="004838A5">
              <w:rPr>
                <w:rFonts w:ascii="Arial" w:hAnsi="Arial" w:cs="Arial"/>
                <w:sz w:val="24"/>
                <w:szCs w:val="24"/>
              </w:rPr>
              <w:t>24p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FD26B" w14:textId="77777777" w:rsidR="00D34C14" w:rsidRPr="004838A5" w:rsidRDefault="00D34C14" w:rsidP="00BB5CDB">
            <w:pPr>
              <w:spacing w:before="120" w:after="120"/>
              <w:jc w:val="center"/>
              <w:rPr>
                <w:rFonts w:ascii="Arial" w:hAnsi="Arial" w:cs="Arial"/>
                <w:sz w:val="24"/>
                <w:szCs w:val="24"/>
              </w:rPr>
            </w:pPr>
            <w:r w:rsidRPr="004838A5">
              <w:rPr>
                <w:rFonts w:ascii="Arial" w:hAnsi="Arial" w:cs="Arial"/>
                <w:sz w:val="24"/>
                <w:szCs w:val="24"/>
              </w:rPr>
              <w:t>24p</w:t>
            </w:r>
          </w:p>
        </w:tc>
      </w:tr>
      <w:tr w:rsidR="00BB5CDB" w:rsidRPr="006B38B1" w14:paraId="000DF558" w14:textId="77777777" w:rsidTr="00DE5FC2">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92781" w14:textId="77777777" w:rsidR="00D34C14" w:rsidRPr="004838A5" w:rsidRDefault="00D34C14" w:rsidP="00BB5CDB">
            <w:pPr>
              <w:spacing w:before="120" w:after="120"/>
              <w:jc w:val="both"/>
              <w:rPr>
                <w:rFonts w:ascii="Arial" w:hAnsi="Arial" w:cs="Arial"/>
                <w:b/>
                <w:bCs/>
                <w:sz w:val="24"/>
                <w:szCs w:val="24"/>
              </w:rPr>
            </w:pPr>
            <w:r w:rsidRPr="004838A5">
              <w:rPr>
                <w:rFonts w:ascii="Arial" w:hAnsi="Arial" w:cs="Arial"/>
                <w:b/>
                <w:bCs/>
                <w:sz w:val="24"/>
                <w:szCs w:val="24"/>
              </w:rPr>
              <w:t>Bicycle</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D5162" w14:textId="77777777" w:rsidR="00D34C14" w:rsidRPr="004838A5" w:rsidRDefault="00D34C14" w:rsidP="00BB5CDB">
            <w:pPr>
              <w:spacing w:before="120" w:after="120"/>
              <w:jc w:val="center"/>
              <w:rPr>
                <w:rFonts w:ascii="Arial" w:hAnsi="Arial" w:cs="Arial"/>
                <w:sz w:val="24"/>
                <w:szCs w:val="24"/>
              </w:rPr>
            </w:pPr>
            <w:r w:rsidRPr="004838A5">
              <w:rPr>
                <w:rFonts w:ascii="Arial" w:hAnsi="Arial" w:cs="Arial"/>
                <w:sz w:val="24"/>
                <w:szCs w:val="24"/>
              </w:rPr>
              <w:t>20p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0E6C" w14:textId="77777777" w:rsidR="00D34C14" w:rsidRPr="004838A5" w:rsidRDefault="00D34C14" w:rsidP="00BB5CDB">
            <w:pPr>
              <w:spacing w:before="120" w:after="120"/>
              <w:jc w:val="center"/>
              <w:rPr>
                <w:rFonts w:ascii="Arial" w:hAnsi="Arial" w:cs="Arial"/>
                <w:sz w:val="24"/>
                <w:szCs w:val="24"/>
              </w:rPr>
            </w:pPr>
            <w:r w:rsidRPr="004838A5">
              <w:rPr>
                <w:rFonts w:ascii="Arial" w:hAnsi="Arial" w:cs="Arial"/>
                <w:sz w:val="24"/>
                <w:szCs w:val="24"/>
              </w:rPr>
              <w:t>20p</w:t>
            </w:r>
          </w:p>
        </w:tc>
      </w:tr>
      <w:tr w:rsidR="00D34C14" w:rsidRPr="006B38B1" w14:paraId="2452E238" w14:textId="77777777" w:rsidTr="00DE5FC2">
        <w:tc>
          <w:tcPr>
            <w:tcW w:w="3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9D59C" w14:textId="2C45AA48" w:rsidR="00D34C14" w:rsidRPr="004838A5" w:rsidRDefault="00D34C14" w:rsidP="00BB5CDB">
            <w:pPr>
              <w:spacing w:before="120" w:after="120"/>
              <w:jc w:val="both"/>
              <w:rPr>
                <w:rFonts w:ascii="Arial" w:hAnsi="Arial" w:cs="Arial"/>
                <w:b/>
                <w:bCs/>
                <w:sz w:val="24"/>
                <w:szCs w:val="24"/>
              </w:rPr>
            </w:pPr>
            <w:r w:rsidRPr="004838A5">
              <w:rPr>
                <w:rFonts w:ascii="Arial" w:hAnsi="Arial" w:cs="Arial"/>
                <w:b/>
                <w:bCs/>
                <w:sz w:val="24"/>
                <w:szCs w:val="24"/>
              </w:rPr>
              <w:t>Supplement for carrying an additional passenger</w:t>
            </w:r>
            <w:r w:rsidR="000678BB" w:rsidRPr="004838A5">
              <w:rPr>
                <w:rFonts w:ascii="Arial" w:hAnsi="Arial" w:cs="Arial"/>
                <w:b/>
                <w:bCs/>
                <w:sz w:val="24"/>
                <w:szCs w:val="24"/>
              </w:rPr>
              <w:t xml:space="preserve"> (per passenger)</w:t>
            </w:r>
          </w:p>
        </w:tc>
        <w:tc>
          <w:tcPr>
            <w:tcW w:w="27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494B1" w14:textId="77777777" w:rsidR="00D34C14" w:rsidRPr="004838A5" w:rsidRDefault="00D34C14" w:rsidP="00BB5CDB">
            <w:pPr>
              <w:spacing w:before="120" w:after="120"/>
              <w:jc w:val="center"/>
              <w:rPr>
                <w:rFonts w:ascii="Arial" w:hAnsi="Arial" w:cs="Arial"/>
                <w:sz w:val="24"/>
                <w:szCs w:val="24"/>
              </w:rPr>
            </w:pPr>
            <w:r w:rsidRPr="004838A5">
              <w:rPr>
                <w:rFonts w:ascii="Arial" w:hAnsi="Arial" w:cs="Arial"/>
                <w:sz w:val="24"/>
                <w:szCs w:val="24"/>
              </w:rPr>
              <w:t>5p</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93BAB" w14:textId="77777777" w:rsidR="00D34C14" w:rsidRPr="004838A5" w:rsidRDefault="00D34C14" w:rsidP="00BB5CDB">
            <w:pPr>
              <w:spacing w:before="120" w:after="120"/>
              <w:jc w:val="center"/>
              <w:rPr>
                <w:rFonts w:ascii="Arial" w:hAnsi="Arial" w:cs="Arial"/>
                <w:sz w:val="24"/>
                <w:szCs w:val="24"/>
              </w:rPr>
            </w:pPr>
            <w:r w:rsidRPr="004838A5">
              <w:rPr>
                <w:rFonts w:ascii="Arial" w:hAnsi="Arial" w:cs="Arial"/>
                <w:sz w:val="24"/>
                <w:szCs w:val="24"/>
              </w:rPr>
              <w:t>5p</w:t>
            </w:r>
          </w:p>
        </w:tc>
      </w:tr>
    </w:tbl>
    <w:p w14:paraId="1ABD42AE" w14:textId="77777777" w:rsidR="00D34C14" w:rsidRPr="006B38B1" w:rsidRDefault="00D34C14" w:rsidP="00BB5CDB">
      <w:pPr>
        <w:spacing w:before="120" w:after="120" w:line="240" w:lineRule="auto"/>
        <w:jc w:val="both"/>
        <w:rPr>
          <w:rFonts w:ascii="Arial" w:hAnsi="Arial" w:cs="Arial"/>
          <w:b/>
          <w:color w:val="1F497D" w:themeColor="text2"/>
          <w:sz w:val="24"/>
          <w:szCs w:val="24"/>
        </w:rPr>
      </w:pPr>
    </w:p>
    <w:p w14:paraId="4ADFFE18" w14:textId="3154C2A0" w:rsidR="003C6F03" w:rsidRPr="004838A5" w:rsidRDefault="00D34C14" w:rsidP="004838A5">
      <w:pPr>
        <w:spacing w:before="120" w:after="120" w:line="240" w:lineRule="auto"/>
        <w:ind w:left="-3"/>
        <w:jc w:val="both"/>
        <w:rPr>
          <w:rFonts w:ascii="Arial" w:hAnsi="Arial" w:cs="Arial"/>
          <w:sz w:val="24"/>
          <w:szCs w:val="24"/>
        </w:rPr>
      </w:pPr>
      <w:r w:rsidRPr="004838A5">
        <w:rPr>
          <w:rFonts w:ascii="Arial" w:hAnsi="Arial" w:cs="Arial"/>
          <w:sz w:val="24"/>
          <w:szCs w:val="24"/>
        </w:rPr>
        <w:t>Regular travellers are advised to keep track of their cumulative mileage claimed over each financial year (April – March) to ensure mileage is claimed at the correct rate.</w:t>
      </w:r>
    </w:p>
    <w:p w14:paraId="569AE2DA" w14:textId="004A8BD1" w:rsidR="003C6F03" w:rsidRPr="004838A5" w:rsidRDefault="004F037D" w:rsidP="004838A5">
      <w:pPr>
        <w:spacing w:before="120" w:after="120" w:line="240" w:lineRule="auto"/>
        <w:ind w:left="-3"/>
        <w:jc w:val="both"/>
        <w:rPr>
          <w:rFonts w:ascii="Arial" w:hAnsi="Arial" w:cs="Arial"/>
          <w:sz w:val="24"/>
          <w:szCs w:val="24"/>
        </w:rPr>
      </w:pPr>
      <w:r w:rsidRPr="004838A5">
        <w:rPr>
          <w:rFonts w:ascii="Arial" w:hAnsi="Arial" w:cs="Arial"/>
          <w:sz w:val="24"/>
          <w:szCs w:val="24"/>
        </w:rPr>
        <w:t>If you are claiming the supplement for carrying an additional passenger</w:t>
      </w:r>
      <w:r w:rsidR="00C91590" w:rsidRPr="004838A5">
        <w:rPr>
          <w:rFonts w:ascii="Arial" w:hAnsi="Arial" w:cs="Arial"/>
          <w:sz w:val="24"/>
          <w:szCs w:val="24"/>
        </w:rPr>
        <w:t xml:space="preserve">, the relevant </w:t>
      </w:r>
      <w:r w:rsidR="00A112EF" w:rsidRPr="004838A5">
        <w:rPr>
          <w:rFonts w:ascii="Arial" w:hAnsi="Arial" w:cs="Arial"/>
          <w:sz w:val="24"/>
          <w:szCs w:val="24"/>
        </w:rPr>
        <w:t xml:space="preserve">amount should be added to the overall </w:t>
      </w:r>
      <w:r w:rsidR="00E81F62" w:rsidRPr="004838A5">
        <w:rPr>
          <w:rFonts w:ascii="Arial" w:hAnsi="Arial" w:cs="Arial"/>
          <w:sz w:val="24"/>
          <w:szCs w:val="24"/>
        </w:rPr>
        <w:t xml:space="preserve">claim on </w:t>
      </w:r>
      <w:proofErr w:type="spellStart"/>
      <w:r w:rsidR="00E81F62" w:rsidRPr="004838A5">
        <w:rPr>
          <w:rFonts w:ascii="Arial" w:hAnsi="Arial" w:cs="Arial"/>
          <w:sz w:val="24"/>
          <w:szCs w:val="24"/>
        </w:rPr>
        <w:t>eBIS</w:t>
      </w:r>
      <w:proofErr w:type="spellEnd"/>
      <w:r w:rsidR="00E81F62" w:rsidRPr="004838A5">
        <w:rPr>
          <w:rFonts w:ascii="Arial" w:hAnsi="Arial" w:cs="Arial"/>
          <w:sz w:val="24"/>
          <w:szCs w:val="24"/>
        </w:rPr>
        <w:t xml:space="preserve">. </w:t>
      </w:r>
      <w:r w:rsidR="00B82688" w:rsidRPr="004838A5">
        <w:rPr>
          <w:rFonts w:ascii="Arial" w:hAnsi="Arial" w:cs="Arial"/>
          <w:sz w:val="24"/>
          <w:szCs w:val="24"/>
        </w:rPr>
        <w:t xml:space="preserve">For example, the </w:t>
      </w:r>
      <w:r w:rsidR="00F9724F" w:rsidRPr="004838A5">
        <w:rPr>
          <w:rFonts w:ascii="Arial" w:hAnsi="Arial" w:cs="Arial"/>
          <w:sz w:val="24"/>
          <w:szCs w:val="24"/>
        </w:rPr>
        <w:t xml:space="preserve">starting </w:t>
      </w:r>
      <w:r w:rsidR="00B82688" w:rsidRPr="004838A5">
        <w:rPr>
          <w:rFonts w:ascii="Arial" w:hAnsi="Arial" w:cs="Arial"/>
          <w:sz w:val="24"/>
          <w:szCs w:val="24"/>
        </w:rPr>
        <w:t xml:space="preserve">unit price for a </w:t>
      </w:r>
      <w:r w:rsidR="00C01F73" w:rsidRPr="004838A5">
        <w:rPr>
          <w:rFonts w:ascii="Arial" w:hAnsi="Arial" w:cs="Arial"/>
          <w:sz w:val="24"/>
          <w:szCs w:val="24"/>
        </w:rPr>
        <w:t>c</w:t>
      </w:r>
      <w:r w:rsidR="00B82688" w:rsidRPr="004838A5">
        <w:rPr>
          <w:rFonts w:ascii="Arial" w:hAnsi="Arial" w:cs="Arial"/>
          <w:sz w:val="24"/>
          <w:szCs w:val="24"/>
        </w:rPr>
        <w:t xml:space="preserve">ar or </w:t>
      </w:r>
      <w:r w:rsidR="00C01F73" w:rsidRPr="004838A5">
        <w:rPr>
          <w:rFonts w:ascii="Arial" w:hAnsi="Arial" w:cs="Arial"/>
          <w:sz w:val="24"/>
          <w:szCs w:val="24"/>
        </w:rPr>
        <w:t>v</w:t>
      </w:r>
      <w:r w:rsidR="00B82688" w:rsidRPr="004838A5">
        <w:rPr>
          <w:rFonts w:ascii="Arial" w:hAnsi="Arial" w:cs="Arial"/>
          <w:sz w:val="24"/>
          <w:szCs w:val="24"/>
        </w:rPr>
        <w:t xml:space="preserve">an </w:t>
      </w:r>
      <w:r w:rsidR="00F9724F" w:rsidRPr="004838A5">
        <w:rPr>
          <w:rFonts w:ascii="Arial" w:hAnsi="Arial" w:cs="Arial"/>
          <w:sz w:val="24"/>
          <w:szCs w:val="24"/>
        </w:rPr>
        <w:t xml:space="preserve">would increase from 45p to </w:t>
      </w:r>
      <w:r w:rsidR="00AF3908" w:rsidRPr="004838A5">
        <w:rPr>
          <w:rFonts w:ascii="Arial" w:hAnsi="Arial" w:cs="Arial"/>
          <w:sz w:val="24"/>
          <w:szCs w:val="24"/>
        </w:rPr>
        <w:t>50p.</w:t>
      </w:r>
    </w:p>
    <w:p w14:paraId="68284727" w14:textId="7B5691E1" w:rsidR="00CA0AB9" w:rsidRPr="004838A5" w:rsidRDefault="00CA0AB9" w:rsidP="004838A5">
      <w:pPr>
        <w:spacing w:before="120" w:after="120" w:line="240" w:lineRule="auto"/>
        <w:ind w:left="-3"/>
        <w:jc w:val="both"/>
        <w:rPr>
          <w:rFonts w:ascii="Arial" w:hAnsi="Arial" w:cs="Arial"/>
          <w:sz w:val="24"/>
          <w:szCs w:val="24"/>
        </w:rPr>
      </w:pPr>
      <w:r w:rsidRPr="004838A5">
        <w:rPr>
          <w:rFonts w:ascii="Arial" w:hAnsi="Arial" w:cs="Arial"/>
          <w:sz w:val="24"/>
          <w:szCs w:val="24"/>
        </w:rPr>
        <w:t>Under current HMRC guidance, the mileage rate for a privately-owned electric car is the same as for a petrol or diesel car as set out above.</w:t>
      </w:r>
    </w:p>
    <w:p w14:paraId="33B9C628" w14:textId="77777777" w:rsidR="00D34C14" w:rsidRPr="006B38B1" w:rsidRDefault="00D34C14" w:rsidP="00BB5CDB">
      <w:pPr>
        <w:spacing w:before="120" w:after="120" w:line="240" w:lineRule="auto"/>
        <w:jc w:val="both"/>
        <w:rPr>
          <w:rFonts w:ascii="Arial" w:hAnsi="Arial" w:cs="Arial"/>
          <w:b/>
          <w:color w:val="1F497D" w:themeColor="text2"/>
          <w:sz w:val="24"/>
          <w:szCs w:val="24"/>
        </w:rPr>
      </w:pPr>
    </w:p>
    <w:p w14:paraId="78F3C252" w14:textId="32C18BF4" w:rsidR="00D34C14" w:rsidRPr="004838A5" w:rsidRDefault="00D34C14" w:rsidP="00BB5CDB">
      <w:pPr>
        <w:spacing w:before="120" w:after="120" w:line="240" w:lineRule="auto"/>
        <w:jc w:val="both"/>
        <w:rPr>
          <w:rFonts w:ascii="Arial" w:hAnsi="Arial" w:cs="Arial"/>
          <w:sz w:val="24"/>
          <w:szCs w:val="24"/>
          <w:u w:val="single"/>
        </w:rPr>
      </w:pPr>
      <w:r w:rsidRPr="004838A5">
        <w:rPr>
          <w:rFonts w:ascii="Arial" w:hAnsi="Arial" w:cs="Arial"/>
          <w:sz w:val="24"/>
          <w:szCs w:val="24"/>
          <w:u w:val="single"/>
        </w:rPr>
        <w:lastRenderedPageBreak/>
        <w:t>Travel by hire car</w:t>
      </w:r>
    </w:p>
    <w:p w14:paraId="788F6FE0" w14:textId="52DF0710" w:rsidR="009F1159" w:rsidRPr="004838A5" w:rsidRDefault="00D34C14" w:rsidP="004838A5">
      <w:pPr>
        <w:spacing w:before="120" w:after="120" w:line="240" w:lineRule="auto"/>
        <w:ind w:left="-3"/>
        <w:jc w:val="both"/>
        <w:rPr>
          <w:rFonts w:ascii="Arial" w:hAnsi="Arial" w:cs="Arial"/>
          <w:sz w:val="24"/>
          <w:szCs w:val="24"/>
        </w:rPr>
      </w:pPr>
      <w:r w:rsidRPr="004838A5">
        <w:rPr>
          <w:rFonts w:ascii="Arial" w:hAnsi="Arial" w:cs="Arial"/>
          <w:sz w:val="24"/>
          <w:szCs w:val="24"/>
        </w:rPr>
        <w:t xml:space="preserve">Hired vehicles must be booked in </w:t>
      </w:r>
      <w:r w:rsidR="00AF3908" w:rsidRPr="004838A5">
        <w:rPr>
          <w:rFonts w:ascii="Arial" w:hAnsi="Arial" w:cs="Arial"/>
          <w:sz w:val="24"/>
          <w:szCs w:val="24"/>
        </w:rPr>
        <w:t>advance and</w:t>
      </w:r>
      <w:r w:rsidRPr="004838A5">
        <w:rPr>
          <w:rFonts w:ascii="Arial" w:hAnsi="Arial" w:cs="Arial"/>
          <w:sz w:val="24"/>
          <w:szCs w:val="24"/>
        </w:rPr>
        <w:t xml:space="preserve"> should only be used by members of UK Sport staff</w:t>
      </w:r>
      <w:r w:rsidR="001F5363" w:rsidRPr="004838A5">
        <w:rPr>
          <w:rFonts w:ascii="Arial" w:hAnsi="Arial" w:cs="Arial"/>
          <w:sz w:val="24"/>
          <w:szCs w:val="24"/>
        </w:rPr>
        <w:t xml:space="preserve"> where there is a clear business justification. </w:t>
      </w:r>
      <w:r w:rsidR="009F1159" w:rsidRPr="004838A5">
        <w:rPr>
          <w:rFonts w:ascii="Arial" w:hAnsi="Arial" w:cs="Arial"/>
          <w:sz w:val="24"/>
          <w:szCs w:val="24"/>
        </w:rPr>
        <w:t xml:space="preserve">Drivers should hold a valid driving licence and insurance for business travel. </w:t>
      </w:r>
      <w:r w:rsidR="00476FAA" w:rsidRPr="004838A5">
        <w:rPr>
          <w:rFonts w:ascii="Arial" w:hAnsi="Arial" w:cs="Arial"/>
          <w:sz w:val="24"/>
          <w:szCs w:val="24"/>
        </w:rPr>
        <w:t xml:space="preserve">Line manager approval is required, and </w:t>
      </w:r>
      <w:r w:rsidR="00D46DDD" w:rsidRPr="004838A5">
        <w:rPr>
          <w:rFonts w:ascii="Arial" w:hAnsi="Arial" w:cs="Arial"/>
          <w:sz w:val="24"/>
          <w:szCs w:val="24"/>
        </w:rPr>
        <w:t>therefore evidence</w:t>
      </w:r>
      <w:r w:rsidR="00190463" w:rsidRPr="004838A5">
        <w:rPr>
          <w:rFonts w:ascii="Arial" w:hAnsi="Arial" w:cs="Arial"/>
          <w:sz w:val="24"/>
          <w:szCs w:val="24"/>
        </w:rPr>
        <w:t xml:space="preserve"> of this</w:t>
      </w:r>
      <w:r w:rsidR="00D46DDD" w:rsidRPr="004838A5">
        <w:rPr>
          <w:rFonts w:ascii="Arial" w:hAnsi="Arial" w:cs="Arial"/>
          <w:sz w:val="24"/>
          <w:szCs w:val="24"/>
        </w:rPr>
        <w:t xml:space="preserve"> </w:t>
      </w:r>
      <w:r w:rsidR="007318DE" w:rsidRPr="004838A5">
        <w:rPr>
          <w:rFonts w:ascii="Arial" w:hAnsi="Arial" w:cs="Arial"/>
          <w:sz w:val="24"/>
          <w:szCs w:val="24"/>
        </w:rPr>
        <w:t xml:space="preserve">(and the supporting </w:t>
      </w:r>
      <w:r w:rsidR="00CD1EEF" w:rsidRPr="004838A5">
        <w:rPr>
          <w:rFonts w:ascii="Arial" w:hAnsi="Arial" w:cs="Arial"/>
          <w:sz w:val="24"/>
          <w:szCs w:val="24"/>
        </w:rPr>
        <w:t>business justification</w:t>
      </w:r>
      <w:r w:rsidR="007318DE" w:rsidRPr="004838A5">
        <w:rPr>
          <w:rFonts w:ascii="Arial" w:hAnsi="Arial" w:cs="Arial"/>
          <w:sz w:val="24"/>
          <w:szCs w:val="24"/>
        </w:rPr>
        <w:t xml:space="preserve">) </w:t>
      </w:r>
      <w:r w:rsidR="00D46DDD" w:rsidRPr="004838A5">
        <w:rPr>
          <w:rFonts w:ascii="Arial" w:hAnsi="Arial" w:cs="Arial"/>
          <w:sz w:val="24"/>
          <w:szCs w:val="24"/>
        </w:rPr>
        <w:t xml:space="preserve">should be included when the expense claim </w:t>
      </w:r>
      <w:r w:rsidR="000F477C" w:rsidRPr="004838A5">
        <w:rPr>
          <w:rFonts w:ascii="Arial" w:hAnsi="Arial" w:cs="Arial"/>
          <w:sz w:val="24"/>
          <w:szCs w:val="24"/>
        </w:rPr>
        <w:t xml:space="preserve">is submitted </w:t>
      </w:r>
      <w:r w:rsidR="00D04426" w:rsidRPr="004838A5">
        <w:rPr>
          <w:rFonts w:ascii="Arial" w:hAnsi="Arial" w:cs="Arial"/>
          <w:sz w:val="24"/>
          <w:szCs w:val="24"/>
        </w:rPr>
        <w:t xml:space="preserve">on </w:t>
      </w:r>
      <w:proofErr w:type="spellStart"/>
      <w:r w:rsidR="00D04426" w:rsidRPr="004838A5">
        <w:rPr>
          <w:rFonts w:ascii="Arial" w:hAnsi="Arial" w:cs="Arial"/>
          <w:sz w:val="24"/>
          <w:szCs w:val="24"/>
        </w:rPr>
        <w:t>eBIS</w:t>
      </w:r>
      <w:proofErr w:type="spellEnd"/>
      <w:r w:rsidR="000F477C" w:rsidRPr="004838A5">
        <w:rPr>
          <w:rFonts w:ascii="Arial" w:hAnsi="Arial" w:cs="Arial"/>
          <w:sz w:val="24"/>
          <w:szCs w:val="24"/>
        </w:rPr>
        <w:t xml:space="preserve">. </w:t>
      </w:r>
      <w:r w:rsidRPr="004838A5">
        <w:rPr>
          <w:rFonts w:ascii="Arial" w:hAnsi="Arial" w:cs="Arial"/>
          <w:sz w:val="24"/>
          <w:szCs w:val="24"/>
        </w:rPr>
        <w:t xml:space="preserve">UK Sport will not pay hire car bills directly for independent contractors who are not employees.  If petrol is required for the </w:t>
      </w:r>
      <w:r w:rsidR="00AF3908" w:rsidRPr="004838A5">
        <w:rPr>
          <w:rFonts w:ascii="Arial" w:hAnsi="Arial" w:cs="Arial"/>
          <w:sz w:val="24"/>
          <w:szCs w:val="24"/>
        </w:rPr>
        <w:t>vehicle,</w:t>
      </w:r>
      <w:r w:rsidRPr="004838A5">
        <w:rPr>
          <w:rFonts w:ascii="Arial" w:hAnsi="Arial" w:cs="Arial"/>
          <w:sz w:val="24"/>
          <w:szCs w:val="24"/>
        </w:rPr>
        <w:t xml:space="preserve"> then this should be claimed based on actual receipts through an expense claim</w:t>
      </w:r>
      <w:r w:rsidR="00D640E2" w:rsidRPr="004838A5">
        <w:rPr>
          <w:rFonts w:ascii="Arial" w:hAnsi="Arial" w:cs="Arial"/>
          <w:sz w:val="24"/>
          <w:szCs w:val="24"/>
        </w:rPr>
        <w:t>.</w:t>
      </w:r>
      <w:r w:rsidR="008E619C" w:rsidRPr="004838A5">
        <w:rPr>
          <w:rFonts w:ascii="Arial" w:hAnsi="Arial" w:cs="Arial"/>
          <w:sz w:val="24"/>
          <w:szCs w:val="24"/>
        </w:rPr>
        <w:t xml:space="preserve"> When claiming this through e-bis, please attach </w:t>
      </w:r>
      <w:r w:rsidR="00242A66" w:rsidRPr="004838A5">
        <w:rPr>
          <w:rFonts w:ascii="Arial" w:hAnsi="Arial" w:cs="Arial"/>
          <w:sz w:val="24"/>
          <w:szCs w:val="24"/>
        </w:rPr>
        <w:t>the car hire agreement/invoice.</w:t>
      </w:r>
    </w:p>
    <w:p w14:paraId="5041389A" w14:textId="511ED6B7" w:rsidR="003C6F03" w:rsidRPr="004838A5" w:rsidRDefault="00D34C14" w:rsidP="004838A5">
      <w:pPr>
        <w:spacing w:before="120" w:after="120" w:line="240" w:lineRule="auto"/>
        <w:ind w:left="-3"/>
        <w:jc w:val="both"/>
        <w:rPr>
          <w:rFonts w:ascii="Arial" w:hAnsi="Arial" w:cs="Arial"/>
          <w:sz w:val="24"/>
          <w:szCs w:val="24"/>
        </w:rPr>
      </w:pPr>
      <w:r w:rsidRPr="004838A5">
        <w:rPr>
          <w:rFonts w:ascii="Arial" w:hAnsi="Arial" w:cs="Arial"/>
          <w:sz w:val="24"/>
          <w:szCs w:val="24"/>
        </w:rPr>
        <w:t xml:space="preserve">Hired vehicles should be for the duration of the journey only and should not be retained for more than 24 hours between journeys or following journeys. </w:t>
      </w:r>
      <w:r w:rsidR="004F684F" w:rsidRPr="004838A5">
        <w:rPr>
          <w:rFonts w:ascii="Arial" w:hAnsi="Arial" w:cs="Arial"/>
          <w:sz w:val="24"/>
          <w:szCs w:val="24"/>
        </w:rPr>
        <w:t>If you intend to re</w:t>
      </w:r>
      <w:r w:rsidR="00AF3908">
        <w:rPr>
          <w:rFonts w:ascii="Arial" w:hAnsi="Arial" w:cs="Arial"/>
          <w:sz w:val="24"/>
          <w:szCs w:val="24"/>
        </w:rPr>
        <w:t>t</w:t>
      </w:r>
      <w:r w:rsidR="004F684F" w:rsidRPr="004838A5">
        <w:rPr>
          <w:rFonts w:ascii="Arial" w:hAnsi="Arial" w:cs="Arial"/>
          <w:sz w:val="24"/>
          <w:szCs w:val="24"/>
        </w:rPr>
        <w:t>ain a hired vehicle for more than 24 hours, explicit line manager approval is required.</w:t>
      </w:r>
    </w:p>
    <w:p w14:paraId="54E3135F" w14:textId="7986040A" w:rsidR="003C6F03" w:rsidRPr="004838A5" w:rsidRDefault="00D34C14" w:rsidP="004838A5">
      <w:pPr>
        <w:spacing w:before="120" w:after="120" w:line="240" w:lineRule="auto"/>
        <w:ind w:left="-3"/>
        <w:jc w:val="both"/>
        <w:rPr>
          <w:rFonts w:ascii="Arial" w:hAnsi="Arial" w:cs="Arial"/>
          <w:sz w:val="24"/>
          <w:szCs w:val="24"/>
        </w:rPr>
      </w:pPr>
      <w:r w:rsidRPr="004838A5">
        <w:rPr>
          <w:rFonts w:ascii="Arial" w:hAnsi="Arial" w:cs="Arial"/>
          <w:sz w:val="24"/>
          <w:szCs w:val="24"/>
        </w:rPr>
        <w:t>Your rental supplier’s terms and conditions must be met in full.</w:t>
      </w:r>
    </w:p>
    <w:p w14:paraId="674F89B6" w14:textId="775C98B9" w:rsidR="003C6F03" w:rsidRDefault="00747C1F" w:rsidP="004838A5">
      <w:pPr>
        <w:spacing w:before="120" w:after="120" w:line="240" w:lineRule="auto"/>
        <w:ind w:left="-3"/>
        <w:jc w:val="both"/>
        <w:rPr>
          <w:rFonts w:ascii="Arial" w:hAnsi="Arial" w:cs="Arial"/>
          <w:sz w:val="24"/>
          <w:szCs w:val="24"/>
        </w:rPr>
      </w:pPr>
      <w:r w:rsidRPr="004838A5">
        <w:rPr>
          <w:rFonts w:ascii="Arial" w:hAnsi="Arial" w:cs="Arial"/>
          <w:sz w:val="24"/>
          <w:szCs w:val="24"/>
        </w:rPr>
        <w:t>Please note that</w:t>
      </w:r>
      <w:r w:rsidR="001E3936" w:rsidRPr="004838A5">
        <w:rPr>
          <w:rFonts w:ascii="Arial" w:hAnsi="Arial" w:cs="Arial"/>
          <w:sz w:val="24"/>
          <w:szCs w:val="24"/>
        </w:rPr>
        <w:t xml:space="preserve"> fines</w:t>
      </w:r>
      <w:r w:rsidRPr="004838A5">
        <w:rPr>
          <w:rFonts w:ascii="Arial" w:hAnsi="Arial" w:cs="Arial"/>
          <w:sz w:val="24"/>
          <w:szCs w:val="24"/>
        </w:rPr>
        <w:t xml:space="preserve"> </w:t>
      </w:r>
      <w:r w:rsidR="001E3936" w:rsidRPr="004838A5">
        <w:rPr>
          <w:rFonts w:ascii="Arial" w:hAnsi="Arial" w:cs="Arial"/>
          <w:sz w:val="24"/>
          <w:szCs w:val="24"/>
        </w:rPr>
        <w:t xml:space="preserve">for any damages incurred </w:t>
      </w:r>
      <w:r w:rsidR="00FE15E4" w:rsidRPr="004838A5">
        <w:rPr>
          <w:rFonts w:ascii="Arial" w:hAnsi="Arial" w:cs="Arial"/>
          <w:sz w:val="24"/>
          <w:szCs w:val="24"/>
        </w:rPr>
        <w:t xml:space="preserve">on </w:t>
      </w:r>
      <w:r w:rsidR="005E771E" w:rsidRPr="004838A5">
        <w:rPr>
          <w:rFonts w:ascii="Arial" w:hAnsi="Arial" w:cs="Arial"/>
          <w:sz w:val="24"/>
          <w:szCs w:val="24"/>
        </w:rPr>
        <w:t>hire vehicles</w:t>
      </w:r>
      <w:r w:rsidR="00FE15E4" w:rsidRPr="004838A5">
        <w:rPr>
          <w:rFonts w:ascii="Arial" w:hAnsi="Arial" w:cs="Arial"/>
          <w:sz w:val="24"/>
          <w:szCs w:val="24"/>
        </w:rPr>
        <w:t xml:space="preserve"> will not be reimbursed. We therefore recommend that </w:t>
      </w:r>
      <w:r w:rsidR="005E771E" w:rsidRPr="004838A5">
        <w:rPr>
          <w:rFonts w:ascii="Arial" w:hAnsi="Arial" w:cs="Arial"/>
          <w:sz w:val="24"/>
          <w:szCs w:val="24"/>
        </w:rPr>
        <w:t>on return of the vehicle, documentation is retained to confirm that no damages are owed.</w:t>
      </w:r>
    </w:p>
    <w:p w14:paraId="7E8E6ECE" w14:textId="77777777" w:rsidR="004838A5" w:rsidRPr="004838A5" w:rsidRDefault="004838A5" w:rsidP="004838A5">
      <w:pPr>
        <w:spacing w:before="120" w:after="120" w:line="240" w:lineRule="auto"/>
        <w:ind w:left="-3"/>
        <w:jc w:val="both"/>
        <w:rPr>
          <w:rFonts w:ascii="Arial" w:hAnsi="Arial" w:cs="Arial"/>
          <w:sz w:val="24"/>
          <w:szCs w:val="24"/>
        </w:rPr>
      </w:pPr>
    </w:p>
    <w:p w14:paraId="719C0D54" w14:textId="47FFA1FD" w:rsidR="00D34C14" w:rsidRPr="004838A5" w:rsidRDefault="00D34C14" w:rsidP="003C6F03">
      <w:pPr>
        <w:spacing w:before="120" w:after="120" w:line="240" w:lineRule="auto"/>
        <w:jc w:val="both"/>
        <w:rPr>
          <w:rFonts w:ascii="Arial" w:hAnsi="Arial" w:cs="Arial"/>
          <w:sz w:val="24"/>
          <w:szCs w:val="24"/>
          <w:u w:val="single"/>
        </w:rPr>
      </w:pPr>
      <w:r w:rsidRPr="004838A5">
        <w:rPr>
          <w:rFonts w:ascii="Arial" w:hAnsi="Arial" w:cs="Arial"/>
          <w:sz w:val="24"/>
          <w:szCs w:val="24"/>
          <w:u w:val="single"/>
        </w:rPr>
        <w:t>Parking and tolls</w:t>
      </w:r>
    </w:p>
    <w:p w14:paraId="0AB84202" w14:textId="127DD357" w:rsidR="00D34C14" w:rsidRPr="00B95D02" w:rsidRDefault="00D34C14" w:rsidP="00B95D02">
      <w:pPr>
        <w:spacing w:before="120" w:after="120" w:line="240" w:lineRule="auto"/>
        <w:ind w:left="-3"/>
        <w:jc w:val="both"/>
        <w:rPr>
          <w:rFonts w:ascii="Arial" w:hAnsi="Arial" w:cs="Arial"/>
          <w:sz w:val="24"/>
          <w:szCs w:val="24"/>
        </w:rPr>
      </w:pPr>
      <w:r w:rsidRPr="00B95D02">
        <w:rPr>
          <w:rFonts w:ascii="Arial" w:hAnsi="Arial" w:cs="Arial"/>
          <w:sz w:val="24"/>
          <w:szCs w:val="24"/>
        </w:rPr>
        <w:t xml:space="preserve">You are entitled to be reimbursed for the costs of unavoidable expenses for parking and tolls (including road tolls and river ferries). Planned journey routes prior to travel should be considered, avoiding these costs where economically possible to do so. </w:t>
      </w:r>
    </w:p>
    <w:p w14:paraId="06C394FF" w14:textId="68BD1981" w:rsidR="003C6F03" w:rsidRDefault="00F65218" w:rsidP="00B95D02">
      <w:pPr>
        <w:spacing w:before="120" w:after="120" w:line="240" w:lineRule="auto"/>
        <w:ind w:left="-3"/>
        <w:jc w:val="both"/>
        <w:rPr>
          <w:rFonts w:ascii="Arial" w:hAnsi="Arial" w:cs="Arial"/>
          <w:sz w:val="24"/>
          <w:szCs w:val="24"/>
        </w:rPr>
      </w:pPr>
      <w:r w:rsidRPr="00B95D02">
        <w:rPr>
          <w:rFonts w:ascii="Arial" w:hAnsi="Arial" w:cs="Arial"/>
          <w:sz w:val="24"/>
          <w:szCs w:val="24"/>
        </w:rPr>
        <w:t xml:space="preserve">Likewise, the London Congestion charge or low emission zone fees will be reimbursed, however any charge/fine for its </w:t>
      </w:r>
      <w:r w:rsidR="00AF3908" w:rsidRPr="00B95D02">
        <w:rPr>
          <w:rFonts w:ascii="Arial" w:hAnsi="Arial" w:cs="Arial"/>
          <w:sz w:val="24"/>
          <w:szCs w:val="24"/>
        </w:rPr>
        <w:t>overdue payment</w:t>
      </w:r>
      <w:r w:rsidR="002C2B9C" w:rsidRPr="00B95D02">
        <w:rPr>
          <w:rFonts w:ascii="Arial" w:hAnsi="Arial" w:cs="Arial"/>
          <w:sz w:val="24"/>
          <w:szCs w:val="24"/>
        </w:rPr>
        <w:t xml:space="preserve"> or </w:t>
      </w:r>
      <w:r w:rsidRPr="00B95D02">
        <w:rPr>
          <w:rFonts w:ascii="Arial" w:hAnsi="Arial" w:cs="Arial"/>
          <w:sz w:val="24"/>
          <w:szCs w:val="24"/>
        </w:rPr>
        <w:t>failure to pay will n</w:t>
      </w:r>
      <w:r w:rsidR="000063C3" w:rsidRPr="00B95D02">
        <w:rPr>
          <w:rFonts w:ascii="Arial" w:hAnsi="Arial" w:cs="Arial"/>
          <w:sz w:val="24"/>
          <w:szCs w:val="24"/>
        </w:rPr>
        <w:t>ot be reimbursed.</w:t>
      </w:r>
    </w:p>
    <w:p w14:paraId="452D6AE5" w14:textId="77777777" w:rsidR="00B95D02" w:rsidRPr="00B95D02" w:rsidRDefault="00B95D02" w:rsidP="00B95D02">
      <w:pPr>
        <w:spacing w:before="120" w:after="120" w:line="240" w:lineRule="auto"/>
        <w:ind w:left="-3"/>
        <w:jc w:val="both"/>
        <w:rPr>
          <w:rFonts w:ascii="Arial" w:hAnsi="Arial" w:cs="Arial"/>
          <w:sz w:val="24"/>
          <w:szCs w:val="24"/>
        </w:rPr>
      </w:pPr>
    </w:p>
    <w:p w14:paraId="59C90F2E" w14:textId="23D6F3F8" w:rsidR="00D34C14" w:rsidRPr="00B95D02" w:rsidRDefault="00D34C14" w:rsidP="003C6F03">
      <w:pPr>
        <w:spacing w:before="120" w:after="120" w:line="240" w:lineRule="auto"/>
        <w:jc w:val="both"/>
        <w:rPr>
          <w:rFonts w:ascii="Arial" w:hAnsi="Arial" w:cs="Arial"/>
          <w:sz w:val="24"/>
          <w:szCs w:val="24"/>
          <w:u w:val="single"/>
        </w:rPr>
      </w:pPr>
      <w:r w:rsidRPr="00B95D02">
        <w:rPr>
          <w:rFonts w:ascii="Arial" w:hAnsi="Arial" w:cs="Arial"/>
          <w:sz w:val="24"/>
          <w:szCs w:val="24"/>
          <w:u w:val="single"/>
        </w:rPr>
        <w:t>Travel by Plane</w:t>
      </w:r>
    </w:p>
    <w:p w14:paraId="5A48A3F2" w14:textId="5D98D770" w:rsidR="000063C3" w:rsidRPr="00B95D02" w:rsidRDefault="00B95D02" w:rsidP="00B95D02">
      <w:pPr>
        <w:pStyle w:val="ListParagraph"/>
        <w:spacing w:before="120" w:after="120" w:line="240" w:lineRule="auto"/>
        <w:ind w:left="0"/>
        <w:rPr>
          <w:rFonts w:ascii="Arial" w:hAnsi="Arial" w:cs="Arial"/>
          <w:sz w:val="24"/>
          <w:szCs w:val="24"/>
        </w:rPr>
      </w:pPr>
      <w:r>
        <w:rPr>
          <w:rFonts w:ascii="Arial" w:hAnsi="Arial" w:cs="Arial"/>
          <w:sz w:val="24"/>
          <w:szCs w:val="24"/>
        </w:rPr>
        <w:t>Plane t</w:t>
      </w:r>
      <w:r w:rsidRPr="004838A5">
        <w:rPr>
          <w:rFonts w:ascii="Arial" w:hAnsi="Arial" w:cs="Arial"/>
          <w:sz w:val="24"/>
          <w:szCs w:val="24"/>
        </w:rPr>
        <w:t>ravel should be booked through the CTM Travel System at</w:t>
      </w:r>
      <w:r>
        <w:rPr>
          <w:rFonts w:ascii="Arial" w:hAnsi="Arial" w:cs="Arial"/>
          <w:sz w:val="24"/>
          <w:szCs w:val="24"/>
        </w:rPr>
        <w:t xml:space="preserve"> </w:t>
      </w:r>
      <w:hyperlink r:id="rId15" w:history="1">
        <w:r w:rsidRPr="008150B3">
          <w:rPr>
            <w:rStyle w:val="Hyperlink"/>
            <w:rFonts w:ascii="Arial" w:hAnsi="Arial" w:cs="Arial"/>
            <w:sz w:val="24"/>
            <w:szCs w:val="24"/>
          </w:rPr>
          <w:t>https://ccsportal.ctmnorth.co.uk</w:t>
        </w:r>
      </w:hyperlink>
      <w:r>
        <w:rPr>
          <w:rFonts w:ascii="Arial" w:hAnsi="Arial" w:cs="Arial"/>
          <w:sz w:val="24"/>
          <w:szCs w:val="24"/>
        </w:rPr>
        <w:t xml:space="preserve">. </w:t>
      </w:r>
    </w:p>
    <w:p w14:paraId="6D8605A8" w14:textId="3649F390" w:rsidR="003C6F03" w:rsidRPr="00B95D02" w:rsidRDefault="00D34C14" w:rsidP="00B95D02">
      <w:pPr>
        <w:spacing w:before="120" w:after="120" w:line="240" w:lineRule="auto"/>
        <w:ind w:left="-3"/>
        <w:jc w:val="both"/>
        <w:rPr>
          <w:rFonts w:ascii="Arial" w:hAnsi="Arial" w:cs="Arial"/>
          <w:sz w:val="24"/>
          <w:szCs w:val="24"/>
        </w:rPr>
      </w:pPr>
      <w:r w:rsidRPr="00B95D02">
        <w:rPr>
          <w:rFonts w:ascii="Arial" w:hAnsi="Arial" w:cs="Arial"/>
          <w:sz w:val="24"/>
          <w:szCs w:val="24"/>
        </w:rPr>
        <w:t>For flights under 6 hours – Economy Class tickets must be purchased.</w:t>
      </w:r>
    </w:p>
    <w:p w14:paraId="0CF673B7" w14:textId="614C5B6C" w:rsidR="000063C3" w:rsidRDefault="00D34C14" w:rsidP="00B95D02">
      <w:pPr>
        <w:spacing w:before="120" w:after="120" w:line="240" w:lineRule="auto"/>
        <w:ind w:left="-3"/>
        <w:jc w:val="both"/>
        <w:rPr>
          <w:rFonts w:ascii="Arial" w:hAnsi="Arial" w:cs="Arial"/>
          <w:sz w:val="24"/>
          <w:szCs w:val="24"/>
        </w:rPr>
      </w:pPr>
      <w:r w:rsidRPr="00B95D02">
        <w:rPr>
          <w:rFonts w:ascii="Arial" w:hAnsi="Arial" w:cs="Arial"/>
          <w:sz w:val="24"/>
          <w:szCs w:val="24"/>
        </w:rPr>
        <w:t xml:space="preserve">For flights over 6 hours – Economy Plus (extra legroom) tickets may be purchased where the flight is </w:t>
      </w:r>
      <w:r w:rsidR="00AF3908" w:rsidRPr="00B95D02">
        <w:rPr>
          <w:rFonts w:ascii="Arial" w:hAnsi="Arial" w:cs="Arial"/>
          <w:sz w:val="24"/>
          <w:szCs w:val="24"/>
        </w:rPr>
        <w:t>overnight,</w:t>
      </w:r>
      <w:r w:rsidRPr="00B95D02">
        <w:rPr>
          <w:rFonts w:ascii="Arial" w:hAnsi="Arial" w:cs="Arial"/>
          <w:sz w:val="24"/>
          <w:szCs w:val="24"/>
        </w:rPr>
        <w:t xml:space="preserve"> and the member of staff is required to work on the following day. The cost of any upgrades above this must be met by the employee</w:t>
      </w:r>
      <w:r w:rsidR="00FB220B" w:rsidRPr="00B95D02">
        <w:rPr>
          <w:rFonts w:ascii="Arial" w:hAnsi="Arial" w:cs="Arial"/>
          <w:sz w:val="24"/>
          <w:szCs w:val="24"/>
        </w:rPr>
        <w:t>.</w:t>
      </w:r>
    </w:p>
    <w:p w14:paraId="09D8C723" w14:textId="77777777" w:rsidR="00B95D02" w:rsidRPr="00B95D02" w:rsidRDefault="00B95D02" w:rsidP="00B95D02">
      <w:pPr>
        <w:spacing w:before="120" w:after="120" w:line="240" w:lineRule="auto"/>
        <w:ind w:left="-3"/>
        <w:jc w:val="both"/>
        <w:rPr>
          <w:rFonts w:ascii="Arial" w:hAnsi="Arial" w:cs="Arial"/>
          <w:sz w:val="24"/>
          <w:szCs w:val="24"/>
        </w:rPr>
      </w:pPr>
    </w:p>
    <w:p w14:paraId="075B0BF5" w14:textId="77777777" w:rsidR="00D34C14" w:rsidRPr="00B95D02" w:rsidRDefault="00D34C14" w:rsidP="00BB5CDB">
      <w:pPr>
        <w:spacing w:before="120" w:after="120" w:line="240" w:lineRule="auto"/>
        <w:jc w:val="both"/>
        <w:rPr>
          <w:rFonts w:ascii="Arial" w:hAnsi="Arial" w:cs="Arial"/>
          <w:sz w:val="24"/>
          <w:szCs w:val="24"/>
          <w:u w:val="single"/>
        </w:rPr>
      </w:pPr>
      <w:r w:rsidRPr="00B95D02">
        <w:rPr>
          <w:rFonts w:ascii="Arial" w:hAnsi="Arial" w:cs="Arial"/>
          <w:sz w:val="24"/>
          <w:szCs w:val="24"/>
          <w:u w:val="single"/>
        </w:rPr>
        <w:t xml:space="preserve">Use of benefits accrued </w:t>
      </w:r>
      <w:proofErr w:type="gramStart"/>
      <w:r w:rsidRPr="00B95D02">
        <w:rPr>
          <w:rFonts w:ascii="Arial" w:hAnsi="Arial" w:cs="Arial"/>
          <w:sz w:val="24"/>
          <w:szCs w:val="24"/>
          <w:u w:val="single"/>
        </w:rPr>
        <w:t>as a result of</w:t>
      </w:r>
      <w:proofErr w:type="gramEnd"/>
      <w:r w:rsidRPr="00B95D02">
        <w:rPr>
          <w:rFonts w:ascii="Arial" w:hAnsi="Arial" w:cs="Arial"/>
          <w:sz w:val="24"/>
          <w:szCs w:val="24"/>
          <w:u w:val="single"/>
        </w:rPr>
        <w:t xml:space="preserve"> official travel</w:t>
      </w:r>
    </w:p>
    <w:p w14:paraId="4AE65ADE" w14:textId="5F50B56D" w:rsidR="00D34C14"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Benefits accrued </w:t>
      </w:r>
      <w:proofErr w:type="gramStart"/>
      <w:r w:rsidRPr="00B95D02">
        <w:rPr>
          <w:rFonts w:ascii="Arial" w:hAnsi="Arial" w:cs="Arial"/>
          <w:sz w:val="24"/>
          <w:szCs w:val="24"/>
        </w:rPr>
        <w:t>as a result of</w:t>
      </w:r>
      <w:proofErr w:type="gramEnd"/>
      <w:r w:rsidRPr="00B95D02">
        <w:rPr>
          <w:rFonts w:ascii="Arial" w:hAnsi="Arial" w:cs="Arial"/>
          <w:sz w:val="24"/>
          <w:szCs w:val="24"/>
        </w:rPr>
        <w:t xml:space="preserve"> official travel (for instance “Air Miles”) must not be used for personal travel. These should be used to offset the cost of future UK Sport official business journe</w:t>
      </w:r>
      <w:r w:rsidR="00883C67" w:rsidRPr="00B95D02">
        <w:rPr>
          <w:rFonts w:ascii="Arial" w:hAnsi="Arial" w:cs="Arial"/>
          <w:sz w:val="24"/>
          <w:szCs w:val="24"/>
        </w:rPr>
        <w:t>ys.</w:t>
      </w:r>
    </w:p>
    <w:p w14:paraId="611E0BC2" w14:textId="77777777" w:rsidR="000063C3" w:rsidRDefault="000063C3" w:rsidP="00BB5CDB">
      <w:pPr>
        <w:pStyle w:val="ListParagraph"/>
        <w:spacing w:before="120" w:after="120" w:line="240" w:lineRule="auto"/>
        <w:ind w:left="792"/>
        <w:jc w:val="both"/>
        <w:rPr>
          <w:rFonts w:ascii="Arial" w:hAnsi="Arial" w:cs="Arial"/>
          <w:color w:val="1F497D" w:themeColor="text2"/>
          <w:sz w:val="24"/>
          <w:szCs w:val="24"/>
        </w:rPr>
      </w:pPr>
    </w:p>
    <w:p w14:paraId="2A1B7E0C" w14:textId="77777777" w:rsidR="00B95D02" w:rsidRDefault="00B95D02" w:rsidP="00BB5CDB">
      <w:pPr>
        <w:pStyle w:val="ListParagraph"/>
        <w:spacing w:before="120" w:after="120" w:line="240" w:lineRule="auto"/>
        <w:ind w:left="792"/>
        <w:jc w:val="both"/>
        <w:rPr>
          <w:rFonts w:ascii="Arial" w:hAnsi="Arial" w:cs="Arial"/>
          <w:color w:val="1F497D" w:themeColor="text2"/>
          <w:sz w:val="24"/>
          <w:szCs w:val="24"/>
        </w:rPr>
      </w:pPr>
    </w:p>
    <w:p w14:paraId="75C13F13" w14:textId="77777777" w:rsidR="00B95D02" w:rsidRDefault="00B95D02" w:rsidP="00BB5CDB">
      <w:pPr>
        <w:pStyle w:val="ListParagraph"/>
        <w:spacing w:before="120" w:after="120" w:line="240" w:lineRule="auto"/>
        <w:ind w:left="792"/>
        <w:jc w:val="both"/>
        <w:rPr>
          <w:rFonts w:ascii="Arial" w:hAnsi="Arial" w:cs="Arial"/>
          <w:color w:val="1F497D" w:themeColor="text2"/>
          <w:sz w:val="24"/>
          <w:szCs w:val="24"/>
        </w:rPr>
      </w:pPr>
    </w:p>
    <w:p w14:paraId="670D5A2E" w14:textId="77777777" w:rsidR="00B95D02" w:rsidRPr="006B38B1" w:rsidRDefault="00B95D02" w:rsidP="00BB5CDB">
      <w:pPr>
        <w:pStyle w:val="ListParagraph"/>
        <w:spacing w:before="120" w:after="120" w:line="240" w:lineRule="auto"/>
        <w:ind w:left="792"/>
        <w:jc w:val="both"/>
        <w:rPr>
          <w:rFonts w:ascii="Arial" w:hAnsi="Arial" w:cs="Arial"/>
          <w:color w:val="1F497D" w:themeColor="text2"/>
          <w:sz w:val="24"/>
          <w:szCs w:val="24"/>
        </w:rPr>
      </w:pPr>
    </w:p>
    <w:p w14:paraId="0238DE94" w14:textId="77777777" w:rsidR="00D34C14" w:rsidRPr="00B95D02" w:rsidRDefault="00D34C14" w:rsidP="00BB5CDB">
      <w:pPr>
        <w:spacing w:before="120" w:after="120" w:line="240" w:lineRule="auto"/>
        <w:jc w:val="both"/>
        <w:rPr>
          <w:rFonts w:ascii="Arial" w:hAnsi="Arial" w:cs="Arial"/>
          <w:sz w:val="24"/>
          <w:szCs w:val="24"/>
          <w:u w:val="single"/>
        </w:rPr>
      </w:pPr>
      <w:r w:rsidRPr="00B95D02">
        <w:rPr>
          <w:rFonts w:ascii="Arial" w:hAnsi="Arial" w:cs="Arial"/>
          <w:sz w:val="24"/>
          <w:szCs w:val="24"/>
          <w:u w:val="single"/>
        </w:rPr>
        <w:lastRenderedPageBreak/>
        <w:t>Railcards</w:t>
      </w:r>
    </w:p>
    <w:p w14:paraId="5ABF84C4" w14:textId="02382DC5" w:rsidR="00D34C14" w:rsidRPr="00B95D02" w:rsidRDefault="00D34C14" w:rsidP="00B95D02">
      <w:pPr>
        <w:spacing w:before="120" w:after="120" w:line="240" w:lineRule="auto"/>
        <w:ind w:left="-3"/>
        <w:jc w:val="both"/>
        <w:rPr>
          <w:rFonts w:ascii="Arial" w:hAnsi="Arial" w:cs="Arial"/>
          <w:sz w:val="24"/>
          <w:szCs w:val="24"/>
        </w:rPr>
      </w:pPr>
      <w:r w:rsidRPr="00B95D02">
        <w:rPr>
          <w:rFonts w:ascii="Arial" w:hAnsi="Arial" w:cs="Arial"/>
          <w:sz w:val="24"/>
          <w:szCs w:val="24"/>
        </w:rPr>
        <w:t xml:space="preserve">Railcards which allow access to discounted rail fares (e.g. 26-30 railcard) can be claimed </w:t>
      </w:r>
      <w:r w:rsidR="00AF3908" w:rsidRPr="00B95D02">
        <w:rPr>
          <w:rFonts w:ascii="Arial" w:hAnsi="Arial" w:cs="Arial"/>
          <w:sz w:val="24"/>
          <w:szCs w:val="24"/>
        </w:rPr>
        <w:t>if</w:t>
      </w:r>
      <w:r w:rsidRPr="00B95D02">
        <w:rPr>
          <w:rFonts w:ascii="Arial" w:hAnsi="Arial" w:cs="Arial"/>
          <w:sz w:val="24"/>
          <w:szCs w:val="24"/>
        </w:rPr>
        <w:t xml:space="preserve"> the traveller can demonstrate that the saving to UK Sport from holding the card meets its initial cost.  To claim the cost of a railcard, staff should submit a receipt for the card itself along with a completed </w:t>
      </w:r>
      <w:hyperlink r:id="rId16" w:history="1">
        <w:r w:rsidRPr="00F9648F">
          <w:rPr>
            <w:rStyle w:val="Hyperlink"/>
            <w:rFonts w:ascii="Arial" w:hAnsi="Arial" w:cs="Arial"/>
            <w:sz w:val="24"/>
            <w:szCs w:val="24"/>
          </w:rPr>
          <w:t>Railcard Claim Form</w:t>
        </w:r>
      </w:hyperlink>
      <w:r w:rsidRPr="00B95D02">
        <w:rPr>
          <w:rFonts w:ascii="Arial" w:hAnsi="Arial" w:cs="Arial"/>
          <w:sz w:val="24"/>
          <w:szCs w:val="24"/>
        </w:rPr>
        <w:t>, detailing the relevant business journeys and the savings to UK Sport.</w:t>
      </w:r>
    </w:p>
    <w:p w14:paraId="77252E88" w14:textId="77777777" w:rsidR="00F9648F" w:rsidRPr="006B38B1" w:rsidRDefault="00F9648F" w:rsidP="00BB5CDB">
      <w:pPr>
        <w:pStyle w:val="ListParagraph"/>
        <w:spacing w:before="120" w:after="120" w:line="240" w:lineRule="auto"/>
        <w:ind w:left="360"/>
        <w:jc w:val="both"/>
        <w:rPr>
          <w:rFonts w:ascii="Arial" w:hAnsi="Arial" w:cs="Arial"/>
          <w:color w:val="1F497D" w:themeColor="text2"/>
          <w:sz w:val="24"/>
          <w:szCs w:val="24"/>
        </w:rPr>
      </w:pPr>
    </w:p>
    <w:p w14:paraId="633CF32A" w14:textId="77777777" w:rsidR="00D34C14" w:rsidRPr="006B38B1" w:rsidRDefault="00D34C14" w:rsidP="00BB5CDB">
      <w:pPr>
        <w:pStyle w:val="ListParagraph"/>
        <w:numPr>
          <w:ilvl w:val="0"/>
          <w:numId w:val="24"/>
        </w:numPr>
        <w:spacing w:before="120" w:after="120" w:line="240" w:lineRule="auto"/>
        <w:jc w:val="both"/>
        <w:rPr>
          <w:rFonts w:ascii="Arial" w:hAnsi="Arial" w:cs="Arial"/>
          <w:color w:val="1F497D" w:themeColor="text2"/>
          <w:sz w:val="24"/>
          <w:szCs w:val="24"/>
        </w:rPr>
      </w:pPr>
      <w:r w:rsidRPr="00B95D02">
        <w:rPr>
          <w:rFonts w:ascii="Arial" w:hAnsi="Arial" w:cs="Arial"/>
          <w:b/>
          <w:sz w:val="24"/>
          <w:szCs w:val="24"/>
        </w:rPr>
        <w:t>SUBSISTENCE</w:t>
      </w:r>
    </w:p>
    <w:p w14:paraId="4D8FF557" w14:textId="77777777" w:rsidR="003C6F03" w:rsidRPr="006B38B1" w:rsidRDefault="003C6F03" w:rsidP="003C6F03">
      <w:pPr>
        <w:pStyle w:val="ListParagraph"/>
        <w:spacing w:before="120" w:after="120" w:line="240" w:lineRule="auto"/>
        <w:ind w:left="357"/>
        <w:jc w:val="both"/>
        <w:rPr>
          <w:rFonts w:ascii="Arial" w:hAnsi="Arial" w:cs="Arial"/>
          <w:color w:val="1F497D" w:themeColor="text2"/>
          <w:sz w:val="24"/>
          <w:szCs w:val="24"/>
        </w:rPr>
      </w:pPr>
    </w:p>
    <w:p w14:paraId="3449716B" w14:textId="77777777" w:rsidR="00D34C14" w:rsidRPr="00B95D02" w:rsidRDefault="00D34C14" w:rsidP="00BB5CDB">
      <w:pPr>
        <w:pStyle w:val="ListParagraph"/>
        <w:spacing w:before="120" w:after="120" w:line="240" w:lineRule="auto"/>
        <w:ind w:left="360"/>
        <w:jc w:val="both"/>
        <w:rPr>
          <w:rFonts w:ascii="Arial" w:hAnsi="Arial" w:cs="Arial"/>
          <w:b/>
          <w:sz w:val="24"/>
          <w:szCs w:val="24"/>
        </w:rPr>
      </w:pPr>
      <w:r w:rsidRPr="00B95D02">
        <w:rPr>
          <w:rFonts w:ascii="Arial" w:hAnsi="Arial" w:cs="Arial"/>
          <w:b/>
          <w:sz w:val="24"/>
          <w:szCs w:val="24"/>
        </w:rPr>
        <w:t>UK Subsistence</w:t>
      </w:r>
    </w:p>
    <w:p w14:paraId="72F0CB09" w14:textId="77777777" w:rsidR="00B95D02" w:rsidRPr="006B38B1" w:rsidRDefault="00B95D02" w:rsidP="00BB5CDB">
      <w:pPr>
        <w:pStyle w:val="ListParagraph"/>
        <w:spacing w:before="120" w:after="120" w:line="240" w:lineRule="auto"/>
        <w:ind w:left="360"/>
        <w:jc w:val="both"/>
        <w:rPr>
          <w:rFonts w:ascii="Arial" w:hAnsi="Arial" w:cs="Arial"/>
          <w:b/>
          <w:color w:val="1F497D" w:themeColor="text2"/>
          <w:sz w:val="24"/>
          <w:szCs w:val="24"/>
        </w:rPr>
      </w:pPr>
    </w:p>
    <w:p w14:paraId="0090F1F6" w14:textId="6EC75670" w:rsidR="00D34C14"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You are entitled to day subsistence if you are away from your normal workplace on official business over </w:t>
      </w:r>
      <w:proofErr w:type="gramStart"/>
      <w:r w:rsidR="00AF3908" w:rsidRPr="00B95D02">
        <w:rPr>
          <w:rFonts w:ascii="Arial" w:hAnsi="Arial" w:cs="Arial"/>
          <w:sz w:val="24"/>
          <w:szCs w:val="24"/>
        </w:rPr>
        <w:t>meal</w:t>
      </w:r>
      <w:r w:rsidR="00AF3908">
        <w:rPr>
          <w:rFonts w:ascii="Arial" w:hAnsi="Arial" w:cs="Arial"/>
          <w:sz w:val="24"/>
          <w:szCs w:val="24"/>
        </w:rPr>
        <w:t xml:space="preserve"> </w:t>
      </w:r>
      <w:r w:rsidR="00AF3908" w:rsidRPr="00B95D02">
        <w:rPr>
          <w:rFonts w:ascii="Arial" w:hAnsi="Arial" w:cs="Arial"/>
          <w:sz w:val="24"/>
          <w:szCs w:val="24"/>
        </w:rPr>
        <w:t>times</w:t>
      </w:r>
      <w:proofErr w:type="gramEnd"/>
      <w:r w:rsidRPr="00B95D02">
        <w:rPr>
          <w:rFonts w:ascii="Arial" w:hAnsi="Arial" w:cs="Arial"/>
          <w:sz w:val="24"/>
          <w:szCs w:val="24"/>
        </w:rPr>
        <w:t xml:space="preserve"> and necessarily purchase a meal or meals (including snacks and drinks)</w:t>
      </w:r>
      <w:r w:rsidR="005E1D63" w:rsidRPr="00B95D02">
        <w:rPr>
          <w:rFonts w:ascii="Arial" w:hAnsi="Arial" w:cs="Arial"/>
          <w:sz w:val="24"/>
          <w:szCs w:val="24"/>
        </w:rPr>
        <w:t>. Subsistence, catering, and entertaining others should all be claimed through cash expenses. </w:t>
      </w:r>
    </w:p>
    <w:p w14:paraId="14871FB2" w14:textId="2CCE6BE3" w:rsidR="003C6F03"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Subsistence is on a per diem basis, meaning that the amounts set out in the </w:t>
      </w:r>
      <w:r w:rsidR="00AF3908" w:rsidRPr="00B95D02">
        <w:rPr>
          <w:rFonts w:ascii="Arial" w:hAnsi="Arial" w:cs="Arial"/>
          <w:sz w:val="24"/>
          <w:szCs w:val="24"/>
        </w:rPr>
        <w:t>subsistence rates</w:t>
      </w:r>
      <w:r w:rsidRPr="00B95D02">
        <w:rPr>
          <w:rFonts w:ascii="Arial" w:hAnsi="Arial" w:cs="Arial"/>
          <w:sz w:val="24"/>
          <w:szCs w:val="24"/>
        </w:rPr>
        <w:t xml:space="preserve"> table below will be reimbursed per day, upon approval by the staff member’s line manager. </w:t>
      </w:r>
    </w:p>
    <w:p w14:paraId="1BA4897F" w14:textId="207A727E" w:rsidR="00D34C14"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Staff need to retain all receipts relating to subsistence (or if unavailable, alternative proof of purchase) for 1 year, which should demonstrate clearly that costs were incurred while travelling. Reviews will be carried out on a periodic basis by the finance team on samples of receipts relating to subsistence claims.</w:t>
      </w:r>
    </w:p>
    <w:p w14:paraId="020652B6" w14:textId="77777777" w:rsidR="003C6F03" w:rsidRPr="00B95D02" w:rsidRDefault="002444FE" w:rsidP="00B95D02">
      <w:pPr>
        <w:spacing w:before="120" w:after="120" w:line="240" w:lineRule="auto"/>
        <w:jc w:val="both"/>
        <w:rPr>
          <w:rFonts w:ascii="Arial" w:hAnsi="Arial" w:cs="Arial"/>
          <w:sz w:val="24"/>
          <w:szCs w:val="24"/>
        </w:rPr>
      </w:pPr>
      <w:r w:rsidRPr="00B95D02">
        <w:rPr>
          <w:rFonts w:ascii="Arial" w:hAnsi="Arial" w:cs="Arial"/>
          <w:b/>
          <w:bCs/>
          <w:sz w:val="24"/>
          <w:szCs w:val="24"/>
        </w:rPr>
        <w:t>Please n</w:t>
      </w:r>
      <w:r w:rsidR="00D34C14" w:rsidRPr="00B95D02">
        <w:rPr>
          <w:rFonts w:ascii="Arial" w:hAnsi="Arial" w:cs="Arial"/>
          <w:b/>
          <w:bCs/>
          <w:sz w:val="24"/>
          <w:szCs w:val="24"/>
        </w:rPr>
        <w:t>ote that neither credit cards nor GPC cards can be used for subsistence payments.</w:t>
      </w:r>
      <w:r w:rsidR="00F9636F" w:rsidRPr="00B95D02">
        <w:rPr>
          <w:rFonts w:ascii="Arial" w:hAnsi="Arial" w:cs="Arial"/>
          <w:sz w:val="24"/>
          <w:szCs w:val="24"/>
        </w:rPr>
        <w:t xml:space="preserve"> Where costs for a group event have been met</w:t>
      </w:r>
      <w:r w:rsidR="008601B1" w:rsidRPr="00B95D02">
        <w:rPr>
          <w:rFonts w:ascii="Arial" w:hAnsi="Arial" w:cs="Arial"/>
          <w:sz w:val="24"/>
          <w:szCs w:val="24"/>
        </w:rPr>
        <w:t xml:space="preserve"> by personal </w:t>
      </w:r>
      <w:r w:rsidR="00625CFB" w:rsidRPr="00B95D02">
        <w:rPr>
          <w:rFonts w:ascii="Arial" w:hAnsi="Arial" w:cs="Arial"/>
          <w:sz w:val="24"/>
          <w:szCs w:val="24"/>
        </w:rPr>
        <w:t>credit cards to be claimed as a cash expense, members of that group must not also claim subsistence.</w:t>
      </w:r>
      <w:r w:rsidR="00B42BED" w:rsidRPr="00B95D02">
        <w:rPr>
          <w:rFonts w:ascii="Arial" w:hAnsi="Arial" w:cs="Arial"/>
          <w:sz w:val="24"/>
          <w:szCs w:val="24"/>
        </w:rPr>
        <w:t xml:space="preserve"> In exceptional cases </w:t>
      </w:r>
      <w:r w:rsidR="00812159" w:rsidRPr="00B95D02">
        <w:rPr>
          <w:rFonts w:ascii="Arial" w:hAnsi="Arial" w:cs="Arial"/>
          <w:sz w:val="24"/>
          <w:szCs w:val="24"/>
        </w:rPr>
        <w:t>Mastercard or GPC can be used when entertaining groups of 5 or more, but</w:t>
      </w:r>
      <w:r w:rsidR="00C33B00" w:rsidRPr="00B95D02">
        <w:rPr>
          <w:rFonts w:ascii="Arial" w:hAnsi="Arial" w:cs="Arial"/>
          <w:sz w:val="24"/>
          <w:szCs w:val="24"/>
        </w:rPr>
        <w:t xml:space="preserve"> prior approval from your </w:t>
      </w:r>
      <w:proofErr w:type="gramStart"/>
      <w:r w:rsidR="00C33B00" w:rsidRPr="00B95D02">
        <w:rPr>
          <w:rFonts w:ascii="Arial" w:hAnsi="Arial" w:cs="Arial"/>
          <w:sz w:val="24"/>
          <w:szCs w:val="24"/>
        </w:rPr>
        <w:t>Director</w:t>
      </w:r>
      <w:proofErr w:type="gramEnd"/>
      <w:r w:rsidR="00C33B00" w:rsidRPr="00B95D02">
        <w:rPr>
          <w:rFonts w:ascii="Arial" w:hAnsi="Arial" w:cs="Arial"/>
          <w:sz w:val="24"/>
          <w:szCs w:val="24"/>
        </w:rPr>
        <w:t xml:space="preserve"> or the Director of Business Services is required.</w:t>
      </w:r>
    </w:p>
    <w:p w14:paraId="780B8012" w14:textId="6DD01435" w:rsidR="00FE78D0"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Under no circumstances should a subsistence claim include alcohol.</w:t>
      </w:r>
      <w:r w:rsidR="006B7132" w:rsidRPr="00B95D02">
        <w:rPr>
          <w:rFonts w:ascii="Arial" w:hAnsi="Arial" w:cs="Arial"/>
          <w:sz w:val="24"/>
          <w:szCs w:val="24"/>
        </w:rPr>
        <w:t xml:space="preserve"> Please also note that while </w:t>
      </w:r>
      <w:r w:rsidR="003365DA" w:rsidRPr="00B95D02">
        <w:rPr>
          <w:rFonts w:ascii="Arial" w:hAnsi="Arial" w:cs="Arial"/>
          <w:sz w:val="24"/>
          <w:szCs w:val="24"/>
        </w:rPr>
        <w:t xml:space="preserve">the </w:t>
      </w:r>
      <w:r w:rsidR="00AF3908" w:rsidRPr="00B95D02">
        <w:rPr>
          <w:rFonts w:ascii="Arial" w:hAnsi="Arial" w:cs="Arial"/>
          <w:sz w:val="24"/>
          <w:szCs w:val="24"/>
        </w:rPr>
        <w:t>24-hour</w:t>
      </w:r>
      <w:r w:rsidR="003365DA" w:rsidRPr="00B95D02">
        <w:rPr>
          <w:rFonts w:ascii="Arial" w:hAnsi="Arial" w:cs="Arial"/>
          <w:sz w:val="24"/>
          <w:szCs w:val="24"/>
        </w:rPr>
        <w:t xml:space="preserve"> rate can be applied to </w:t>
      </w:r>
      <w:r w:rsidR="00CB5F65" w:rsidRPr="00B95D02">
        <w:rPr>
          <w:rFonts w:ascii="Arial" w:hAnsi="Arial" w:cs="Arial"/>
          <w:sz w:val="24"/>
          <w:szCs w:val="24"/>
        </w:rPr>
        <w:t xml:space="preserve">cover </w:t>
      </w:r>
      <w:r w:rsidR="003365DA" w:rsidRPr="00B95D02">
        <w:rPr>
          <w:rFonts w:ascii="Arial" w:hAnsi="Arial" w:cs="Arial"/>
          <w:sz w:val="24"/>
          <w:szCs w:val="24"/>
        </w:rPr>
        <w:t>any meal during th</w:t>
      </w:r>
      <w:r w:rsidR="00CB5F65" w:rsidRPr="00B95D02">
        <w:rPr>
          <w:rFonts w:ascii="Arial" w:hAnsi="Arial" w:cs="Arial"/>
          <w:sz w:val="24"/>
          <w:szCs w:val="24"/>
        </w:rPr>
        <w:t>is</w:t>
      </w:r>
      <w:r w:rsidR="003365DA" w:rsidRPr="00B95D02">
        <w:rPr>
          <w:rFonts w:ascii="Arial" w:hAnsi="Arial" w:cs="Arial"/>
          <w:sz w:val="24"/>
          <w:szCs w:val="24"/>
        </w:rPr>
        <w:t xml:space="preserve"> period, this should </w:t>
      </w:r>
      <w:r w:rsidR="009C2298" w:rsidRPr="00B95D02">
        <w:rPr>
          <w:rFonts w:ascii="Arial" w:hAnsi="Arial" w:cs="Arial"/>
          <w:sz w:val="24"/>
          <w:szCs w:val="24"/>
        </w:rPr>
        <w:t xml:space="preserve">not </w:t>
      </w:r>
      <w:r w:rsidR="003365DA" w:rsidRPr="00B95D02">
        <w:rPr>
          <w:rFonts w:ascii="Arial" w:hAnsi="Arial" w:cs="Arial"/>
          <w:sz w:val="24"/>
          <w:szCs w:val="24"/>
        </w:rPr>
        <w:t xml:space="preserve">be claimed </w:t>
      </w:r>
      <w:r w:rsidR="00105A1A" w:rsidRPr="00B95D02">
        <w:rPr>
          <w:rFonts w:ascii="Arial" w:hAnsi="Arial" w:cs="Arial"/>
          <w:sz w:val="24"/>
          <w:szCs w:val="24"/>
        </w:rPr>
        <w:t>for meals which are already provided – for example if they are already included in the cost of venue hire</w:t>
      </w:r>
      <w:r w:rsidR="00BC043B">
        <w:rPr>
          <w:rFonts w:ascii="Arial" w:hAnsi="Arial" w:cs="Arial"/>
          <w:sz w:val="24"/>
          <w:szCs w:val="24"/>
        </w:rPr>
        <w:t>, Hotel bookings</w:t>
      </w:r>
      <w:r w:rsidR="00105A1A" w:rsidRPr="00B95D02">
        <w:rPr>
          <w:rFonts w:ascii="Arial" w:hAnsi="Arial" w:cs="Arial"/>
          <w:sz w:val="24"/>
          <w:szCs w:val="24"/>
        </w:rPr>
        <w:t xml:space="preserve"> or </w:t>
      </w:r>
      <w:r w:rsidR="00CB5F65" w:rsidRPr="00B95D02">
        <w:rPr>
          <w:rFonts w:ascii="Arial" w:hAnsi="Arial" w:cs="Arial"/>
          <w:sz w:val="24"/>
          <w:szCs w:val="24"/>
        </w:rPr>
        <w:t>attendance at an external conference.</w:t>
      </w:r>
    </w:p>
    <w:p w14:paraId="7492D5FB" w14:textId="77777777" w:rsidR="000063C3" w:rsidRPr="006B38B1" w:rsidRDefault="000063C3" w:rsidP="00BB5CDB">
      <w:pPr>
        <w:pStyle w:val="ListParagraph"/>
        <w:spacing w:before="120" w:after="120" w:line="240" w:lineRule="auto"/>
        <w:rPr>
          <w:rFonts w:ascii="Arial" w:hAnsi="Arial" w:cs="Arial"/>
          <w:b/>
          <w:i/>
          <w:color w:val="1F497D" w:themeColor="text2"/>
          <w:sz w:val="24"/>
          <w:szCs w:val="24"/>
        </w:rPr>
      </w:pPr>
    </w:p>
    <w:p w14:paraId="40E38C86" w14:textId="77777777" w:rsidR="000063C3" w:rsidRDefault="000063C3" w:rsidP="00BB5CDB">
      <w:pPr>
        <w:pStyle w:val="ListParagraph"/>
        <w:spacing w:before="120" w:after="120" w:line="240" w:lineRule="auto"/>
        <w:ind w:left="792"/>
        <w:jc w:val="both"/>
        <w:rPr>
          <w:rFonts w:ascii="Arial" w:hAnsi="Arial" w:cs="Arial"/>
          <w:b/>
          <w:i/>
          <w:color w:val="1F497D" w:themeColor="text2"/>
          <w:sz w:val="24"/>
          <w:szCs w:val="24"/>
        </w:rPr>
      </w:pPr>
    </w:p>
    <w:p w14:paraId="02DB6A5B" w14:textId="77777777" w:rsidR="00B95D02"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2A7CE4F8" w14:textId="77777777" w:rsidR="00F9648F" w:rsidRDefault="00F9648F" w:rsidP="00BB5CDB">
      <w:pPr>
        <w:pStyle w:val="ListParagraph"/>
        <w:spacing w:before="120" w:after="120" w:line="240" w:lineRule="auto"/>
        <w:ind w:left="792"/>
        <w:jc w:val="both"/>
        <w:rPr>
          <w:rFonts w:ascii="Arial" w:hAnsi="Arial" w:cs="Arial"/>
          <w:b/>
          <w:i/>
          <w:color w:val="1F497D" w:themeColor="text2"/>
          <w:sz w:val="24"/>
          <w:szCs w:val="24"/>
        </w:rPr>
      </w:pPr>
    </w:p>
    <w:p w14:paraId="2E214FE5" w14:textId="77777777" w:rsidR="00B95D02"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3804B902" w14:textId="77777777" w:rsidR="00B95D02"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5F4558F6" w14:textId="77777777" w:rsidR="00B95D02"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08198F01" w14:textId="77777777" w:rsidR="00B95D02"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40B573A9" w14:textId="77777777" w:rsidR="00B95D02"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361CDB28" w14:textId="77777777" w:rsidR="00B95D02"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6B29C6E4" w14:textId="77777777" w:rsidR="00B95D02"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2CF5430A" w14:textId="77777777" w:rsidR="00B95D02"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69F621C2" w14:textId="77777777" w:rsidR="00B95D02" w:rsidRPr="006B38B1" w:rsidRDefault="00B95D02" w:rsidP="00BB5CDB">
      <w:pPr>
        <w:pStyle w:val="ListParagraph"/>
        <w:spacing w:before="120" w:after="120" w:line="240" w:lineRule="auto"/>
        <w:ind w:left="792"/>
        <w:jc w:val="both"/>
        <w:rPr>
          <w:rFonts w:ascii="Arial" w:hAnsi="Arial" w:cs="Arial"/>
          <w:b/>
          <w:i/>
          <w:color w:val="1F497D" w:themeColor="text2"/>
          <w:sz w:val="24"/>
          <w:szCs w:val="24"/>
        </w:rPr>
      </w:pPr>
    </w:p>
    <w:p w14:paraId="5B58A8F6" w14:textId="6D9E96C9" w:rsidR="00D34C14" w:rsidRPr="00B95D02" w:rsidRDefault="00D34C14" w:rsidP="00BB5CDB">
      <w:pPr>
        <w:spacing w:before="120" w:after="120" w:line="240" w:lineRule="auto"/>
        <w:jc w:val="both"/>
        <w:rPr>
          <w:rFonts w:ascii="Arial" w:hAnsi="Arial" w:cs="Arial"/>
          <w:bCs/>
          <w:iCs/>
          <w:sz w:val="24"/>
          <w:szCs w:val="24"/>
          <w:u w:val="single"/>
        </w:rPr>
      </w:pPr>
      <w:r w:rsidRPr="00B95D02">
        <w:rPr>
          <w:rFonts w:ascii="Arial" w:hAnsi="Arial" w:cs="Arial"/>
          <w:bCs/>
          <w:iCs/>
          <w:sz w:val="24"/>
          <w:szCs w:val="24"/>
          <w:u w:val="single"/>
        </w:rPr>
        <w:lastRenderedPageBreak/>
        <w:t>UK Subsistence Rates</w:t>
      </w:r>
    </w:p>
    <w:tbl>
      <w:tblPr>
        <w:tblStyle w:val="TableGrid"/>
        <w:tblW w:w="0" w:type="auto"/>
        <w:tblLook w:val="04A0" w:firstRow="1" w:lastRow="0" w:firstColumn="1" w:lastColumn="0" w:noHBand="0" w:noVBand="1"/>
      </w:tblPr>
      <w:tblGrid>
        <w:gridCol w:w="4515"/>
        <w:gridCol w:w="4501"/>
      </w:tblGrid>
      <w:tr w:rsidR="00BB5CDB" w:rsidRPr="006B38B1" w14:paraId="13BA0095" w14:textId="77777777" w:rsidTr="00DE5FC2">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6C4AC" w14:textId="77777777" w:rsidR="00D34C14" w:rsidRPr="00B95D02" w:rsidRDefault="00D34C14" w:rsidP="00B95D02">
            <w:pPr>
              <w:pStyle w:val="ListParagraph"/>
              <w:spacing w:before="120" w:after="120"/>
              <w:ind w:left="360"/>
              <w:rPr>
                <w:rFonts w:ascii="Arial" w:hAnsi="Arial" w:cs="Arial"/>
                <w:b/>
                <w:bCs/>
                <w:sz w:val="24"/>
                <w:szCs w:val="24"/>
              </w:rPr>
            </w:pPr>
            <w:r w:rsidRPr="00B95D02">
              <w:rPr>
                <w:rFonts w:ascii="Arial" w:hAnsi="Arial" w:cs="Arial"/>
                <w:b/>
                <w:bCs/>
                <w:sz w:val="24"/>
                <w:szCs w:val="24"/>
              </w:rPr>
              <w:t>5 or more hours out of the office on business (Breakfast or Lunch)</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3FC7C" w14:textId="0E9B013B" w:rsidR="00D34C14" w:rsidRPr="00B95D02" w:rsidRDefault="00D34C14" w:rsidP="00BB5CDB">
            <w:pPr>
              <w:spacing w:before="120" w:after="120"/>
              <w:jc w:val="center"/>
              <w:rPr>
                <w:rFonts w:ascii="Arial" w:hAnsi="Arial" w:cs="Arial"/>
                <w:sz w:val="24"/>
                <w:szCs w:val="24"/>
              </w:rPr>
            </w:pPr>
            <w:r w:rsidRPr="00B95D02">
              <w:rPr>
                <w:rFonts w:ascii="Arial" w:hAnsi="Arial" w:cs="Arial"/>
                <w:sz w:val="24"/>
                <w:szCs w:val="24"/>
              </w:rPr>
              <w:t>£5</w:t>
            </w:r>
          </w:p>
        </w:tc>
      </w:tr>
      <w:tr w:rsidR="00BB5CDB" w:rsidRPr="006B38B1" w14:paraId="6C914971" w14:textId="77777777" w:rsidTr="00DE5FC2">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1E4E" w14:textId="77777777" w:rsidR="00D34C14" w:rsidRPr="00B95D02" w:rsidRDefault="00D34C14" w:rsidP="00B95D02">
            <w:pPr>
              <w:pStyle w:val="ListParagraph"/>
              <w:spacing w:before="120" w:after="120"/>
              <w:ind w:left="360"/>
              <w:rPr>
                <w:rFonts w:ascii="Arial" w:hAnsi="Arial" w:cs="Arial"/>
                <w:b/>
                <w:bCs/>
                <w:sz w:val="24"/>
                <w:szCs w:val="24"/>
              </w:rPr>
            </w:pPr>
            <w:r w:rsidRPr="00B95D02">
              <w:rPr>
                <w:rFonts w:ascii="Arial" w:hAnsi="Arial" w:cs="Arial"/>
                <w:b/>
                <w:bCs/>
                <w:sz w:val="24"/>
                <w:szCs w:val="24"/>
              </w:rPr>
              <w:t>10 or more hours out of the office on business (Breakfast and Lunch)</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88FCB" w14:textId="77777777" w:rsidR="00D34C14" w:rsidRPr="00B95D02" w:rsidRDefault="00D34C14" w:rsidP="00BB5CDB">
            <w:pPr>
              <w:spacing w:before="120" w:after="120"/>
              <w:jc w:val="center"/>
              <w:rPr>
                <w:rFonts w:ascii="Arial" w:hAnsi="Arial" w:cs="Arial"/>
                <w:sz w:val="24"/>
                <w:szCs w:val="24"/>
              </w:rPr>
            </w:pPr>
            <w:r w:rsidRPr="00B95D02">
              <w:rPr>
                <w:rFonts w:ascii="Arial" w:hAnsi="Arial" w:cs="Arial"/>
                <w:sz w:val="24"/>
                <w:szCs w:val="24"/>
              </w:rPr>
              <w:t>£10</w:t>
            </w:r>
          </w:p>
        </w:tc>
      </w:tr>
      <w:tr w:rsidR="00BB5CDB" w:rsidRPr="006B38B1" w14:paraId="7AEFE405" w14:textId="77777777" w:rsidTr="00B468D1">
        <w:trPr>
          <w:trHeight w:val="385"/>
        </w:trPr>
        <w:tc>
          <w:tcPr>
            <w:tcW w:w="4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B6711" w14:textId="129CD52B" w:rsidR="00D34C14" w:rsidRPr="00B95D02" w:rsidRDefault="00014ECB" w:rsidP="00B95D02">
            <w:pPr>
              <w:pStyle w:val="ListParagraph"/>
              <w:spacing w:before="120" w:after="120"/>
              <w:ind w:left="360"/>
              <w:rPr>
                <w:rFonts w:ascii="Arial" w:hAnsi="Arial" w:cs="Arial"/>
                <w:b/>
                <w:bCs/>
                <w:sz w:val="24"/>
                <w:szCs w:val="24"/>
              </w:rPr>
            </w:pPr>
            <w:r w:rsidRPr="00B95D02">
              <w:rPr>
                <w:rFonts w:ascii="Arial" w:hAnsi="Arial" w:cs="Arial"/>
                <w:b/>
                <w:bCs/>
                <w:sz w:val="24"/>
                <w:szCs w:val="24"/>
              </w:rPr>
              <w:t>Overnight</w:t>
            </w:r>
            <w:r w:rsidR="00D34C14" w:rsidRPr="00B95D02">
              <w:rPr>
                <w:rFonts w:ascii="Arial" w:hAnsi="Arial" w:cs="Arial"/>
                <w:b/>
                <w:bCs/>
                <w:sz w:val="24"/>
                <w:szCs w:val="24"/>
              </w:rPr>
              <w:t xml:space="preserve"> subsistence rate (overnight </w:t>
            </w:r>
            <w:proofErr w:type="gramStart"/>
            <w:r w:rsidR="00D34C14" w:rsidRPr="00B95D02">
              <w:rPr>
                <w:rFonts w:ascii="Arial" w:hAnsi="Arial" w:cs="Arial"/>
                <w:b/>
                <w:bCs/>
                <w:sz w:val="24"/>
                <w:szCs w:val="24"/>
              </w:rPr>
              <w:t>stay)</w:t>
            </w:r>
            <w:r w:rsidR="00035763">
              <w:rPr>
                <w:rFonts w:ascii="Arial" w:hAnsi="Arial" w:cs="Arial"/>
                <w:b/>
                <w:bCs/>
                <w:sz w:val="24"/>
                <w:szCs w:val="24"/>
              </w:rPr>
              <w:t>*</w:t>
            </w:r>
            <w:proofErr w:type="gramEnd"/>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DCA1F" w14:textId="26D90177" w:rsidR="00D34C14" w:rsidRPr="00B95D02" w:rsidRDefault="00D34C14" w:rsidP="00BB5CDB">
            <w:pPr>
              <w:spacing w:before="120" w:after="120"/>
              <w:jc w:val="center"/>
              <w:rPr>
                <w:rFonts w:ascii="Arial" w:hAnsi="Arial" w:cs="Arial"/>
                <w:sz w:val="24"/>
                <w:szCs w:val="24"/>
              </w:rPr>
            </w:pPr>
            <w:r w:rsidRPr="00B95D02">
              <w:rPr>
                <w:rFonts w:ascii="Arial" w:hAnsi="Arial" w:cs="Arial"/>
                <w:sz w:val="24"/>
                <w:szCs w:val="24"/>
              </w:rPr>
              <w:t>£</w:t>
            </w:r>
            <w:r w:rsidR="004535BC" w:rsidRPr="00B95D02">
              <w:rPr>
                <w:rFonts w:ascii="Arial" w:hAnsi="Arial" w:cs="Arial"/>
                <w:sz w:val="24"/>
                <w:szCs w:val="24"/>
              </w:rPr>
              <w:t>25</w:t>
            </w:r>
            <w:r w:rsidRPr="00B95D02">
              <w:rPr>
                <w:rFonts w:ascii="Arial" w:hAnsi="Arial" w:cs="Arial"/>
                <w:sz w:val="24"/>
                <w:szCs w:val="24"/>
              </w:rPr>
              <w:t xml:space="preserve"> per day</w:t>
            </w:r>
          </w:p>
        </w:tc>
      </w:tr>
    </w:tbl>
    <w:p w14:paraId="3EA5CC8C" w14:textId="1DAA9A12" w:rsidR="00035763" w:rsidRPr="00992A59" w:rsidRDefault="00035763" w:rsidP="00B95D02">
      <w:pPr>
        <w:spacing w:before="120" w:after="120" w:line="240" w:lineRule="auto"/>
        <w:jc w:val="both"/>
        <w:rPr>
          <w:rFonts w:ascii="Arial" w:hAnsi="Arial" w:cs="Arial"/>
          <w:i/>
          <w:iCs/>
          <w:sz w:val="24"/>
          <w:szCs w:val="24"/>
        </w:rPr>
      </w:pPr>
      <w:r w:rsidRPr="00992A59">
        <w:rPr>
          <w:rFonts w:ascii="Arial" w:hAnsi="Arial" w:cs="Arial"/>
          <w:i/>
          <w:iCs/>
          <w:sz w:val="24"/>
          <w:szCs w:val="24"/>
        </w:rPr>
        <w:t>*The new overnight subsistence rate</w:t>
      </w:r>
      <w:r w:rsidR="00DC0260" w:rsidRPr="00992A59">
        <w:rPr>
          <w:rFonts w:ascii="Arial" w:hAnsi="Arial" w:cs="Arial"/>
          <w:i/>
          <w:iCs/>
          <w:sz w:val="24"/>
          <w:szCs w:val="24"/>
        </w:rPr>
        <w:t xml:space="preserve"> of £25 comes into effect from 1st April 2025. For example, </w:t>
      </w:r>
      <w:r w:rsidR="005906DE" w:rsidRPr="00992A59">
        <w:rPr>
          <w:rFonts w:ascii="Arial" w:hAnsi="Arial" w:cs="Arial"/>
          <w:i/>
          <w:iCs/>
          <w:sz w:val="24"/>
          <w:szCs w:val="24"/>
        </w:rPr>
        <w:t>subsistence</w:t>
      </w:r>
      <w:r w:rsidR="00DC0260" w:rsidRPr="00992A59">
        <w:rPr>
          <w:rFonts w:ascii="Arial" w:hAnsi="Arial" w:cs="Arial"/>
          <w:i/>
          <w:iCs/>
          <w:sz w:val="24"/>
          <w:szCs w:val="24"/>
        </w:rPr>
        <w:t xml:space="preserve"> for </w:t>
      </w:r>
      <w:r w:rsidR="00AF3908" w:rsidRPr="00992A59">
        <w:rPr>
          <w:rFonts w:ascii="Arial" w:hAnsi="Arial" w:cs="Arial"/>
          <w:i/>
          <w:iCs/>
          <w:sz w:val="24"/>
          <w:szCs w:val="24"/>
        </w:rPr>
        <w:t>an</w:t>
      </w:r>
      <w:r w:rsidR="00001E17">
        <w:rPr>
          <w:rFonts w:ascii="Arial" w:hAnsi="Arial" w:cs="Arial"/>
          <w:i/>
          <w:iCs/>
          <w:sz w:val="24"/>
          <w:szCs w:val="24"/>
        </w:rPr>
        <w:t xml:space="preserve"> overnight stay on </w:t>
      </w:r>
      <w:r w:rsidR="003F6861" w:rsidRPr="00992A59">
        <w:rPr>
          <w:rFonts w:ascii="Arial" w:hAnsi="Arial" w:cs="Arial"/>
          <w:i/>
          <w:iCs/>
          <w:sz w:val="24"/>
          <w:szCs w:val="24"/>
        </w:rPr>
        <w:t>28th March</w:t>
      </w:r>
      <w:r w:rsidR="00001E17">
        <w:rPr>
          <w:rFonts w:ascii="Arial" w:hAnsi="Arial" w:cs="Arial"/>
          <w:i/>
          <w:iCs/>
          <w:sz w:val="24"/>
          <w:szCs w:val="24"/>
        </w:rPr>
        <w:t xml:space="preserve"> 2025</w:t>
      </w:r>
      <w:r w:rsidR="003F6861" w:rsidRPr="00992A59">
        <w:rPr>
          <w:rFonts w:ascii="Arial" w:hAnsi="Arial" w:cs="Arial"/>
          <w:i/>
          <w:iCs/>
          <w:sz w:val="24"/>
          <w:szCs w:val="24"/>
        </w:rPr>
        <w:t xml:space="preserve"> will </w:t>
      </w:r>
      <w:r w:rsidR="005906DE" w:rsidRPr="00992A59">
        <w:rPr>
          <w:rFonts w:ascii="Arial" w:hAnsi="Arial" w:cs="Arial"/>
          <w:i/>
          <w:iCs/>
          <w:sz w:val="24"/>
          <w:szCs w:val="24"/>
        </w:rPr>
        <w:t>be claimed at the £22.50 rate regardless of when the claim is made.</w:t>
      </w:r>
    </w:p>
    <w:p w14:paraId="49D8D3DC" w14:textId="13E731CE" w:rsidR="00B667C8" w:rsidRPr="00B95D02" w:rsidRDefault="00002D4D"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Please note for </w:t>
      </w:r>
      <w:r w:rsidR="00A7354E" w:rsidRPr="00B95D02">
        <w:rPr>
          <w:rFonts w:ascii="Arial" w:hAnsi="Arial" w:cs="Arial"/>
          <w:sz w:val="24"/>
          <w:szCs w:val="24"/>
        </w:rPr>
        <w:t xml:space="preserve">overnight subsistence claims, evidence of overnight </w:t>
      </w:r>
      <w:r w:rsidR="00790392" w:rsidRPr="00B95D02">
        <w:rPr>
          <w:rFonts w:ascii="Arial" w:hAnsi="Arial" w:cs="Arial"/>
          <w:sz w:val="24"/>
          <w:szCs w:val="24"/>
        </w:rPr>
        <w:t>is required to be included on the e-bis claim</w:t>
      </w:r>
      <w:r w:rsidR="00A7354E" w:rsidRPr="00B95D02">
        <w:rPr>
          <w:rFonts w:ascii="Arial" w:hAnsi="Arial" w:cs="Arial"/>
          <w:sz w:val="24"/>
          <w:szCs w:val="24"/>
        </w:rPr>
        <w:t>.</w:t>
      </w:r>
      <w:r w:rsidR="00175E68" w:rsidRPr="00B95D02">
        <w:rPr>
          <w:rFonts w:ascii="Arial" w:hAnsi="Arial" w:cs="Arial"/>
          <w:sz w:val="24"/>
          <w:szCs w:val="24"/>
        </w:rPr>
        <w:t xml:space="preserve"> </w:t>
      </w:r>
      <w:r w:rsidR="00003354" w:rsidRPr="00B95D02">
        <w:rPr>
          <w:rFonts w:ascii="Arial" w:hAnsi="Arial" w:cs="Arial"/>
          <w:sz w:val="24"/>
          <w:szCs w:val="24"/>
        </w:rPr>
        <w:t>Evidence can be in the form of</w:t>
      </w:r>
      <w:r w:rsidR="00351403" w:rsidRPr="00B95D02">
        <w:rPr>
          <w:rFonts w:ascii="Arial" w:hAnsi="Arial" w:cs="Arial"/>
          <w:sz w:val="24"/>
          <w:szCs w:val="24"/>
        </w:rPr>
        <w:t>:</w:t>
      </w:r>
    </w:p>
    <w:p w14:paraId="7E384061" w14:textId="77777777" w:rsidR="009B2E29" w:rsidRPr="00B95D02" w:rsidRDefault="00351403"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Email approval for overnight stay by line manager,</w:t>
      </w:r>
      <w:r w:rsidR="009B2E29" w:rsidRPr="00B95D02">
        <w:rPr>
          <w:rFonts w:ascii="Arial" w:hAnsi="Arial" w:cs="Arial"/>
          <w:sz w:val="24"/>
          <w:szCs w:val="24"/>
        </w:rPr>
        <w:t xml:space="preserve"> Head of function or Director</w:t>
      </w:r>
    </w:p>
    <w:p w14:paraId="04DB006B" w14:textId="77777777" w:rsidR="009B2E29" w:rsidRPr="00B95D02" w:rsidRDefault="009B2E29"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Copy of hotel invoice</w:t>
      </w:r>
    </w:p>
    <w:p w14:paraId="40A615C0" w14:textId="44FDEBE3" w:rsidR="00002D4D" w:rsidRPr="00B95D02" w:rsidRDefault="009B2E29"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CTM travel confirmation where outbound and return journey are on different dates.</w:t>
      </w:r>
    </w:p>
    <w:p w14:paraId="367C9E19" w14:textId="77777777" w:rsidR="00D34C14" w:rsidRPr="006B38B1" w:rsidRDefault="00D34C14" w:rsidP="00BB5CDB">
      <w:pPr>
        <w:spacing w:before="120" w:after="120" w:line="240" w:lineRule="auto"/>
        <w:jc w:val="both"/>
        <w:rPr>
          <w:rFonts w:ascii="Arial" w:hAnsi="Arial" w:cs="Arial"/>
          <w:bCs/>
          <w:color w:val="1F497D" w:themeColor="text2"/>
          <w:sz w:val="24"/>
          <w:szCs w:val="24"/>
        </w:rPr>
      </w:pPr>
    </w:p>
    <w:p w14:paraId="43E2F41F" w14:textId="2B073888" w:rsidR="00F44B98" w:rsidRPr="00B95D02" w:rsidRDefault="00D34C14" w:rsidP="00BB5CDB">
      <w:pPr>
        <w:pStyle w:val="ListParagraph"/>
        <w:numPr>
          <w:ilvl w:val="0"/>
          <w:numId w:val="24"/>
        </w:numPr>
        <w:spacing w:before="120" w:after="120" w:line="240" w:lineRule="auto"/>
        <w:jc w:val="both"/>
        <w:rPr>
          <w:rFonts w:ascii="Arial" w:hAnsi="Arial" w:cs="Arial"/>
          <w:b/>
          <w:sz w:val="24"/>
          <w:szCs w:val="24"/>
        </w:rPr>
      </w:pPr>
      <w:r w:rsidRPr="00B95D02">
        <w:rPr>
          <w:rFonts w:ascii="Arial" w:hAnsi="Arial" w:cs="Arial"/>
          <w:b/>
          <w:sz w:val="24"/>
          <w:szCs w:val="24"/>
        </w:rPr>
        <w:t>ACCOMMODATION</w:t>
      </w:r>
    </w:p>
    <w:p w14:paraId="2A315B33" w14:textId="77777777" w:rsidR="003C6F03" w:rsidRPr="006B38B1" w:rsidRDefault="003C6F03" w:rsidP="003C6F03">
      <w:pPr>
        <w:pStyle w:val="ListParagraph"/>
        <w:spacing w:before="120" w:after="120" w:line="240" w:lineRule="auto"/>
        <w:ind w:left="357"/>
        <w:jc w:val="both"/>
        <w:rPr>
          <w:rFonts w:ascii="Arial" w:hAnsi="Arial" w:cs="Arial"/>
          <w:b/>
          <w:color w:val="1F497D" w:themeColor="text2"/>
          <w:sz w:val="24"/>
          <w:szCs w:val="24"/>
        </w:rPr>
      </w:pPr>
    </w:p>
    <w:p w14:paraId="7B4AF3A0" w14:textId="60204416" w:rsidR="00D34C14"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Accommodation </w:t>
      </w:r>
      <w:r w:rsidR="008200DE" w:rsidRPr="00B95D02">
        <w:rPr>
          <w:rFonts w:ascii="Arial" w:hAnsi="Arial" w:cs="Arial"/>
          <w:sz w:val="24"/>
          <w:szCs w:val="24"/>
        </w:rPr>
        <w:t xml:space="preserve">and </w:t>
      </w:r>
      <w:r w:rsidRPr="00B95D02">
        <w:rPr>
          <w:rFonts w:ascii="Arial" w:hAnsi="Arial" w:cs="Arial"/>
          <w:sz w:val="24"/>
          <w:szCs w:val="24"/>
        </w:rPr>
        <w:t xml:space="preserve">Travel </w:t>
      </w:r>
      <w:r w:rsidR="00135737" w:rsidRPr="00B95D02">
        <w:rPr>
          <w:rFonts w:ascii="Arial" w:hAnsi="Arial" w:cs="Arial"/>
          <w:sz w:val="24"/>
          <w:szCs w:val="24"/>
        </w:rPr>
        <w:t>should</w:t>
      </w:r>
      <w:r w:rsidR="00316DCD" w:rsidRPr="00B95D02">
        <w:rPr>
          <w:rFonts w:ascii="Arial" w:hAnsi="Arial" w:cs="Arial"/>
          <w:sz w:val="24"/>
          <w:szCs w:val="24"/>
        </w:rPr>
        <w:t xml:space="preserve"> </w:t>
      </w:r>
      <w:r w:rsidRPr="00B95D02">
        <w:rPr>
          <w:rFonts w:ascii="Arial" w:hAnsi="Arial" w:cs="Arial"/>
          <w:sz w:val="24"/>
          <w:szCs w:val="24"/>
        </w:rPr>
        <w:t xml:space="preserve">be booked through the CTM Travel System; the link is below. Burleigh Court </w:t>
      </w:r>
      <w:r w:rsidR="00DB1E22" w:rsidRPr="00B95D02">
        <w:rPr>
          <w:rFonts w:ascii="Arial" w:hAnsi="Arial" w:cs="Arial"/>
          <w:sz w:val="24"/>
          <w:szCs w:val="24"/>
        </w:rPr>
        <w:t xml:space="preserve">is </w:t>
      </w:r>
      <w:r w:rsidR="0022604C" w:rsidRPr="00B95D02">
        <w:rPr>
          <w:rFonts w:ascii="Arial" w:hAnsi="Arial" w:cs="Arial"/>
          <w:sz w:val="24"/>
          <w:szCs w:val="24"/>
        </w:rPr>
        <w:t xml:space="preserve">currently </w:t>
      </w:r>
      <w:r w:rsidR="00DB1E22" w:rsidRPr="00B95D02">
        <w:rPr>
          <w:rFonts w:ascii="Arial" w:hAnsi="Arial" w:cs="Arial"/>
          <w:sz w:val="24"/>
          <w:szCs w:val="24"/>
        </w:rPr>
        <w:t xml:space="preserve">an exception </w:t>
      </w:r>
      <w:r w:rsidRPr="00B95D02">
        <w:rPr>
          <w:rFonts w:ascii="Arial" w:hAnsi="Arial" w:cs="Arial"/>
          <w:sz w:val="24"/>
          <w:szCs w:val="24"/>
        </w:rPr>
        <w:t xml:space="preserve">where you can book direct </w:t>
      </w:r>
      <w:r w:rsidR="00AF3908" w:rsidRPr="00B95D02">
        <w:rPr>
          <w:rFonts w:ascii="Arial" w:hAnsi="Arial" w:cs="Arial"/>
          <w:sz w:val="24"/>
          <w:szCs w:val="24"/>
        </w:rPr>
        <w:t>to</w:t>
      </w:r>
      <w:r w:rsidR="00172A70" w:rsidRPr="00B95D02">
        <w:rPr>
          <w:rFonts w:ascii="Arial" w:hAnsi="Arial" w:cs="Arial"/>
          <w:sz w:val="24"/>
          <w:szCs w:val="24"/>
        </w:rPr>
        <w:t xml:space="preserve"> secure the </w:t>
      </w:r>
      <w:r w:rsidR="004E7FAA" w:rsidRPr="00B95D02">
        <w:rPr>
          <w:rFonts w:ascii="Arial" w:hAnsi="Arial" w:cs="Arial"/>
          <w:sz w:val="24"/>
          <w:szCs w:val="24"/>
        </w:rPr>
        <w:t>preferential rate set out below</w:t>
      </w:r>
      <w:r w:rsidR="007276EC" w:rsidRPr="00B95D02">
        <w:rPr>
          <w:rFonts w:ascii="Arial" w:hAnsi="Arial" w:cs="Arial"/>
          <w:sz w:val="24"/>
          <w:szCs w:val="24"/>
        </w:rPr>
        <w:t xml:space="preserve">. It is acceptable to use other booking methods </w:t>
      </w:r>
      <w:r w:rsidR="00857B31" w:rsidRPr="00B95D02">
        <w:rPr>
          <w:rFonts w:ascii="Arial" w:hAnsi="Arial" w:cs="Arial"/>
          <w:sz w:val="24"/>
          <w:szCs w:val="24"/>
        </w:rPr>
        <w:t xml:space="preserve">by exception </w:t>
      </w:r>
      <w:r w:rsidR="00D05B70" w:rsidRPr="00B95D02">
        <w:rPr>
          <w:rFonts w:ascii="Arial" w:hAnsi="Arial" w:cs="Arial"/>
          <w:sz w:val="24"/>
          <w:szCs w:val="24"/>
        </w:rPr>
        <w:t xml:space="preserve">only </w:t>
      </w:r>
      <w:r w:rsidR="00D4144D" w:rsidRPr="00B95D02">
        <w:rPr>
          <w:rFonts w:ascii="Arial" w:hAnsi="Arial" w:cs="Arial"/>
          <w:sz w:val="24"/>
          <w:szCs w:val="24"/>
        </w:rPr>
        <w:t xml:space="preserve">(for example </w:t>
      </w:r>
      <w:r w:rsidR="00857B31" w:rsidRPr="00B95D02">
        <w:rPr>
          <w:rFonts w:ascii="Arial" w:hAnsi="Arial" w:cs="Arial"/>
          <w:sz w:val="24"/>
          <w:szCs w:val="24"/>
        </w:rPr>
        <w:t>where a better</w:t>
      </w:r>
      <w:r w:rsidR="0088090C" w:rsidRPr="00B95D02">
        <w:rPr>
          <w:rFonts w:ascii="Arial" w:hAnsi="Arial" w:cs="Arial"/>
          <w:sz w:val="24"/>
          <w:szCs w:val="24"/>
        </w:rPr>
        <w:t xml:space="preserve"> value rate can be secured</w:t>
      </w:r>
      <w:r w:rsidR="00D4144D" w:rsidRPr="00B95D02">
        <w:rPr>
          <w:rFonts w:ascii="Arial" w:hAnsi="Arial" w:cs="Arial"/>
          <w:sz w:val="24"/>
          <w:szCs w:val="24"/>
        </w:rPr>
        <w:t xml:space="preserve">) but supporting evidence should be retained in case of audit. </w:t>
      </w:r>
    </w:p>
    <w:p w14:paraId="0571412E" w14:textId="173FBF64" w:rsidR="00D34C14" w:rsidRPr="00B95D02" w:rsidRDefault="00B95D02" w:rsidP="00B95D02">
      <w:pPr>
        <w:spacing w:before="120" w:after="120" w:line="240" w:lineRule="auto"/>
        <w:jc w:val="both"/>
        <w:rPr>
          <w:rFonts w:ascii="Arial" w:hAnsi="Arial" w:cs="Arial"/>
          <w:sz w:val="24"/>
          <w:szCs w:val="24"/>
        </w:rPr>
      </w:pPr>
      <w:hyperlink r:id="rId17" w:history="1">
        <w:r w:rsidRPr="008150B3">
          <w:rPr>
            <w:rStyle w:val="Hyperlink"/>
            <w:rFonts w:ascii="Arial" w:eastAsia="Times New Roman" w:hAnsi="Arial" w:cs="Arial"/>
            <w:b/>
            <w:bCs/>
            <w:sz w:val="24"/>
            <w:szCs w:val="24"/>
          </w:rPr>
          <w:t>https://ccsportal.ctmnorth.co.uk</w:t>
        </w:r>
      </w:hyperlink>
    </w:p>
    <w:p w14:paraId="2018BA53" w14:textId="4330E89F" w:rsidR="007A301F"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Expenses such as hotel meals, drinks and use of the mini bar must be met through your subsistence allowance. All personal expenses identified on hotel bills beyond the subsistence allowances will not be reimbursed. </w:t>
      </w:r>
    </w:p>
    <w:p w14:paraId="6978DED6" w14:textId="510DBD3D" w:rsidR="00B667C8"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Accommodation should be adequate for purpose</w:t>
      </w:r>
      <w:r w:rsidR="00B23AA7" w:rsidRPr="00B95D02">
        <w:rPr>
          <w:rFonts w:ascii="Arial" w:hAnsi="Arial" w:cs="Arial"/>
          <w:sz w:val="24"/>
          <w:szCs w:val="24"/>
        </w:rPr>
        <w:t>.</w:t>
      </w:r>
    </w:p>
    <w:p w14:paraId="5CE8C921" w14:textId="77777777" w:rsidR="00B667C8" w:rsidRPr="006B38B1" w:rsidRDefault="00B667C8" w:rsidP="00BB5CDB">
      <w:pPr>
        <w:pStyle w:val="ListParagraph"/>
        <w:spacing w:before="120" w:after="120" w:line="240" w:lineRule="auto"/>
        <w:ind w:left="792"/>
        <w:jc w:val="both"/>
        <w:rPr>
          <w:rFonts w:ascii="Arial" w:hAnsi="Arial" w:cs="Arial"/>
          <w:color w:val="1F497D" w:themeColor="text2"/>
          <w:sz w:val="24"/>
          <w:szCs w:val="24"/>
        </w:rPr>
      </w:pPr>
    </w:p>
    <w:tbl>
      <w:tblPr>
        <w:tblStyle w:val="TableGrid"/>
        <w:tblW w:w="0" w:type="auto"/>
        <w:tblInd w:w="1696" w:type="dxa"/>
        <w:tblLook w:val="04A0" w:firstRow="1" w:lastRow="0" w:firstColumn="1" w:lastColumn="0" w:noHBand="0" w:noVBand="1"/>
      </w:tblPr>
      <w:tblGrid>
        <w:gridCol w:w="3574"/>
        <w:gridCol w:w="2372"/>
      </w:tblGrid>
      <w:tr w:rsidR="00BB5CDB" w:rsidRPr="006B38B1" w14:paraId="441B7154" w14:textId="77777777" w:rsidTr="00B667C8">
        <w:trPr>
          <w:trHeight w:val="348"/>
        </w:trPr>
        <w:tc>
          <w:tcPr>
            <w:tcW w:w="3574" w:type="dxa"/>
          </w:tcPr>
          <w:p w14:paraId="1C56EBBA" w14:textId="77777777" w:rsidR="00D34C14" w:rsidRPr="00B95D02" w:rsidRDefault="00D34C14"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London</w:t>
            </w:r>
          </w:p>
        </w:tc>
        <w:tc>
          <w:tcPr>
            <w:tcW w:w="2372" w:type="dxa"/>
          </w:tcPr>
          <w:p w14:paraId="4D9E11BD" w14:textId="77777777" w:rsidR="00D34C14" w:rsidRPr="00B95D02" w:rsidRDefault="00D34C14"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£175 per night</w:t>
            </w:r>
          </w:p>
        </w:tc>
      </w:tr>
      <w:tr w:rsidR="00BB5CDB" w:rsidRPr="006B38B1" w14:paraId="65ED9BA7" w14:textId="77777777" w:rsidTr="00B667C8">
        <w:trPr>
          <w:trHeight w:val="409"/>
        </w:trPr>
        <w:tc>
          <w:tcPr>
            <w:tcW w:w="3574" w:type="dxa"/>
          </w:tcPr>
          <w:p w14:paraId="6BD76C0B" w14:textId="77777777" w:rsidR="00D34C14" w:rsidRPr="00B95D02" w:rsidRDefault="00D34C14"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Bath, Manchester</w:t>
            </w:r>
          </w:p>
        </w:tc>
        <w:tc>
          <w:tcPr>
            <w:tcW w:w="2372" w:type="dxa"/>
          </w:tcPr>
          <w:p w14:paraId="4258DB9B" w14:textId="77777777" w:rsidR="00D34C14" w:rsidRPr="00B95D02" w:rsidRDefault="00D34C14"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£120 per night</w:t>
            </w:r>
          </w:p>
        </w:tc>
      </w:tr>
      <w:tr w:rsidR="00BB5CDB" w:rsidRPr="006B38B1" w14:paraId="64D0E639" w14:textId="77777777" w:rsidTr="00B667C8">
        <w:trPr>
          <w:trHeight w:val="409"/>
        </w:trPr>
        <w:tc>
          <w:tcPr>
            <w:tcW w:w="3574" w:type="dxa"/>
          </w:tcPr>
          <w:p w14:paraId="2082C3B3" w14:textId="61037B64" w:rsidR="006B78C2" w:rsidRPr="00B95D02" w:rsidRDefault="006B78C2"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 xml:space="preserve">Imago – </w:t>
            </w:r>
            <w:r w:rsidR="00972A1C" w:rsidRPr="00B95D02">
              <w:rPr>
                <w:rFonts w:ascii="Arial" w:hAnsi="Arial" w:cs="Arial"/>
                <w:sz w:val="24"/>
                <w:szCs w:val="24"/>
              </w:rPr>
              <w:t>Link Hotel</w:t>
            </w:r>
          </w:p>
        </w:tc>
        <w:tc>
          <w:tcPr>
            <w:tcW w:w="2372" w:type="dxa"/>
          </w:tcPr>
          <w:p w14:paraId="539A62E6" w14:textId="4DD95D1C" w:rsidR="006B78C2" w:rsidRPr="00B95D02" w:rsidRDefault="00972A1C"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£105 per night</w:t>
            </w:r>
          </w:p>
        </w:tc>
      </w:tr>
      <w:tr w:rsidR="00BB5CDB" w:rsidRPr="006B38B1" w14:paraId="71C9C710" w14:textId="77777777" w:rsidTr="00B667C8">
        <w:trPr>
          <w:trHeight w:val="409"/>
        </w:trPr>
        <w:tc>
          <w:tcPr>
            <w:tcW w:w="3574" w:type="dxa"/>
          </w:tcPr>
          <w:p w14:paraId="3AB562AE" w14:textId="77777777" w:rsidR="00B667C8" w:rsidRPr="00B95D02" w:rsidRDefault="00D34C14"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Imago – Burleigh</w:t>
            </w:r>
          </w:p>
          <w:p w14:paraId="67794768" w14:textId="67A4DCBE" w:rsidR="00D34C14" w:rsidRPr="00B95D02" w:rsidRDefault="00D34C14"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Court</w:t>
            </w:r>
          </w:p>
        </w:tc>
        <w:tc>
          <w:tcPr>
            <w:tcW w:w="2372" w:type="dxa"/>
          </w:tcPr>
          <w:p w14:paraId="32B556A5" w14:textId="6E1A0207" w:rsidR="00D34C14" w:rsidRPr="00B95D02" w:rsidRDefault="00D34C14"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£1</w:t>
            </w:r>
            <w:r w:rsidR="006B78C2" w:rsidRPr="00B95D02">
              <w:rPr>
                <w:rFonts w:ascii="Arial" w:hAnsi="Arial" w:cs="Arial"/>
                <w:sz w:val="24"/>
                <w:szCs w:val="24"/>
              </w:rPr>
              <w:t>44</w:t>
            </w:r>
            <w:r w:rsidRPr="00B95D02">
              <w:rPr>
                <w:rFonts w:ascii="Arial" w:hAnsi="Arial" w:cs="Arial"/>
                <w:sz w:val="24"/>
                <w:szCs w:val="24"/>
              </w:rPr>
              <w:t xml:space="preserve"> per night</w:t>
            </w:r>
          </w:p>
        </w:tc>
      </w:tr>
      <w:tr w:rsidR="00BB5CDB" w:rsidRPr="006B38B1" w14:paraId="2B3CA762" w14:textId="77777777" w:rsidTr="00B667C8">
        <w:trPr>
          <w:trHeight w:val="401"/>
        </w:trPr>
        <w:tc>
          <w:tcPr>
            <w:tcW w:w="3574" w:type="dxa"/>
          </w:tcPr>
          <w:p w14:paraId="64E6A9D2" w14:textId="77777777" w:rsidR="00D34C14" w:rsidRPr="00B95D02" w:rsidRDefault="00D34C14"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Elsewhere</w:t>
            </w:r>
          </w:p>
        </w:tc>
        <w:tc>
          <w:tcPr>
            <w:tcW w:w="2372" w:type="dxa"/>
          </w:tcPr>
          <w:p w14:paraId="000DC49F" w14:textId="76CCB18A" w:rsidR="00D34C14" w:rsidRPr="00B95D02" w:rsidRDefault="00D34C14" w:rsidP="00BB5CDB">
            <w:pPr>
              <w:pStyle w:val="ListParagraph"/>
              <w:spacing w:before="120" w:after="120"/>
              <w:ind w:left="360"/>
              <w:jc w:val="both"/>
              <w:rPr>
                <w:rFonts w:ascii="Arial" w:hAnsi="Arial" w:cs="Arial"/>
                <w:sz w:val="24"/>
                <w:szCs w:val="24"/>
              </w:rPr>
            </w:pPr>
            <w:r w:rsidRPr="00B95D02">
              <w:rPr>
                <w:rFonts w:ascii="Arial" w:hAnsi="Arial" w:cs="Arial"/>
                <w:sz w:val="24"/>
                <w:szCs w:val="24"/>
              </w:rPr>
              <w:t>£</w:t>
            </w:r>
            <w:r w:rsidR="00034E2D" w:rsidRPr="00B95D02">
              <w:rPr>
                <w:rFonts w:ascii="Arial" w:hAnsi="Arial" w:cs="Arial"/>
                <w:sz w:val="24"/>
                <w:szCs w:val="24"/>
              </w:rPr>
              <w:t>1</w:t>
            </w:r>
            <w:r w:rsidR="00BC1368" w:rsidRPr="00B95D02">
              <w:rPr>
                <w:rFonts w:ascii="Arial" w:hAnsi="Arial" w:cs="Arial"/>
                <w:sz w:val="24"/>
                <w:szCs w:val="24"/>
              </w:rPr>
              <w:t>2</w:t>
            </w:r>
            <w:r w:rsidR="00034E2D" w:rsidRPr="00B95D02">
              <w:rPr>
                <w:rFonts w:ascii="Arial" w:hAnsi="Arial" w:cs="Arial"/>
                <w:sz w:val="24"/>
                <w:szCs w:val="24"/>
              </w:rPr>
              <w:t>0</w:t>
            </w:r>
            <w:r w:rsidRPr="00B95D02">
              <w:rPr>
                <w:rFonts w:ascii="Arial" w:hAnsi="Arial" w:cs="Arial"/>
                <w:sz w:val="24"/>
                <w:szCs w:val="24"/>
              </w:rPr>
              <w:t xml:space="preserve"> per night</w:t>
            </w:r>
          </w:p>
        </w:tc>
      </w:tr>
    </w:tbl>
    <w:p w14:paraId="50EE271B" w14:textId="77777777" w:rsidR="00D34C14" w:rsidRDefault="00D34C14" w:rsidP="00BB5CDB">
      <w:pPr>
        <w:spacing w:before="120" w:after="120" w:line="240" w:lineRule="auto"/>
        <w:jc w:val="both"/>
        <w:rPr>
          <w:rFonts w:ascii="Arial" w:hAnsi="Arial" w:cs="Arial"/>
          <w:color w:val="1F497D" w:themeColor="text2"/>
          <w:sz w:val="24"/>
          <w:szCs w:val="24"/>
        </w:rPr>
      </w:pPr>
    </w:p>
    <w:p w14:paraId="009D81D9" w14:textId="77777777" w:rsidR="00B95D02" w:rsidRPr="006B38B1" w:rsidRDefault="00B95D02" w:rsidP="00BB5CDB">
      <w:pPr>
        <w:spacing w:before="120" w:after="120" w:line="240" w:lineRule="auto"/>
        <w:jc w:val="both"/>
        <w:rPr>
          <w:rFonts w:ascii="Arial" w:hAnsi="Arial" w:cs="Arial"/>
          <w:color w:val="1F497D" w:themeColor="text2"/>
          <w:sz w:val="24"/>
          <w:szCs w:val="24"/>
        </w:rPr>
      </w:pPr>
    </w:p>
    <w:p w14:paraId="67C76909" w14:textId="4F19B0B1" w:rsidR="00B667C8"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In exceptional circumstances, higher limits </w:t>
      </w:r>
      <w:r w:rsidR="00C67025" w:rsidRPr="00B95D02">
        <w:rPr>
          <w:rFonts w:ascii="Arial" w:hAnsi="Arial" w:cs="Arial"/>
          <w:sz w:val="24"/>
          <w:szCs w:val="24"/>
        </w:rPr>
        <w:t xml:space="preserve">of </w:t>
      </w:r>
      <w:r w:rsidRPr="00B95D02">
        <w:rPr>
          <w:rFonts w:ascii="Arial" w:hAnsi="Arial" w:cs="Arial"/>
          <w:sz w:val="24"/>
          <w:szCs w:val="24"/>
        </w:rPr>
        <w:t>up to £</w:t>
      </w:r>
      <w:r w:rsidR="00C20CCC" w:rsidRPr="00B95D02">
        <w:rPr>
          <w:rFonts w:ascii="Arial" w:hAnsi="Arial" w:cs="Arial"/>
          <w:sz w:val="24"/>
          <w:szCs w:val="24"/>
        </w:rPr>
        <w:t>190</w:t>
      </w:r>
      <w:r w:rsidRPr="00B95D02">
        <w:rPr>
          <w:rFonts w:ascii="Arial" w:hAnsi="Arial" w:cs="Arial"/>
          <w:sz w:val="24"/>
          <w:szCs w:val="24"/>
        </w:rPr>
        <w:t xml:space="preserve"> a night (London) and £1</w:t>
      </w:r>
      <w:r w:rsidR="00C83761" w:rsidRPr="00B95D02">
        <w:rPr>
          <w:rFonts w:ascii="Arial" w:hAnsi="Arial" w:cs="Arial"/>
          <w:sz w:val="24"/>
          <w:szCs w:val="24"/>
        </w:rPr>
        <w:t>40</w:t>
      </w:r>
      <w:r w:rsidRPr="00B95D02">
        <w:rPr>
          <w:rFonts w:ascii="Arial" w:hAnsi="Arial" w:cs="Arial"/>
          <w:sz w:val="24"/>
          <w:szCs w:val="24"/>
        </w:rPr>
        <w:t xml:space="preserve"> (elsewhere) </w:t>
      </w:r>
      <w:r w:rsidR="00C67025" w:rsidRPr="00B95D02">
        <w:rPr>
          <w:rFonts w:ascii="Arial" w:hAnsi="Arial" w:cs="Arial"/>
          <w:sz w:val="24"/>
          <w:szCs w:val="24"/>
        </w:rPr>
        <w:t xml:space="preserve">can </w:t>
      </w:r>
      <w:r w:rsidRPr="00B95D02">
        <w:rPr>
          <w:rFonts w:ascii="Arial" w:hAnsi="Arial" w:cs="Arial"/>
          <w:sz w:val="24"/>
          <w:szCs w:val="24"/>
        </w:rPr>
        <w:t xml:space="preserve">be authorised by a </w:t>
      </w:r>
      <w:proofErr w:type="gramStart"/>
      <w:r w:rsidRPr="00B95D02">
        <w:rPr>
          <w:rFonts w:ascii="Arial" w:hAnsi="Arial" w:cs="Arial"/>
          <w:sz w:val="24"/>
          <w:szCs w:val="24"/>
        </w:rPr>
        <w:t>Director</w:t>
      </w:r>
      <w:proofErr w:type="gramEnd"/>
      <w:r w:rsidRPr="00B95D02">
        <w:rPr>
          <w:rFonts w:ascii="Arial" w:hAnsi="Arial" w:cs="Arial"/>
          <w:sz w:val="24"/>
          <w:szCs w:val="24"/>
        </w:rPr>
        <w:t xml:space="preserve"> or the CEO of UK Sport by email. The Finance Team will review any exceptions </w:t>
      </w:r>
      <w:proofErr w:type="gramStart"/>
      <w:r w:rsidRPr="00B95D02">
        <w:rPr>
          <w:rFonts w:ascii="Arial" w:hAnsi="Arial" w:cs="Arial"/>
          <w:sz w:val="24"/>
          <w:szCs w:val="24"/>
        </w:rPr>
        <w:t>on a monthly basis</w:t>
      </w:r>
      <w:proofErr w:type="gramEnd"/>
      <w:r w:rsidRPr="00B95D02">
        <w:rPr>
          <w:rFonts w:ascii="Arial" w:hAnsi="Arial" w:cs="Arial"/>
          <w:sz w:val="24"/>
          <w:szCs w:val="24"/>
        </w:rPr>
        <w:t xml:space="preserve"> and will ask for evidence of approval.</w:t>
      </w:r>
    </w:p>
    <w:p w14:paraId="2C27909F" w14:textId="2123D2E2" w:rsidR="00B667C8" w:rsidRPr="00B95D02" w:rsidRDefault="00755B52" w:rsidP="00B95D02">
      <w:pPr>
        <w:spacing w:before="120" w:after="120" w:line="240" w:lineRule="auto"/>
        <w:jc w:val="both"/>
        <w:rPr>
          <w:rFonts w:ascii="Arial" w:hAnsi="Arial" w:cs="Arial"/>
          <w:color w:val="1F497D" w:themeColor="text2"/>
          <w:sz w:val="24"/>
          <w:szCs w:val="24"/>
        </w:rPr>
      </w:pPr>
      <w:r w:rsidRPr="00B95D02">
        <w:rPr>
          <w:rFonts w:ascii="Arial" w:hAnsi="Arial" w:cs="Arial"/>
          <w:sz w:val="24"/>
          <w:szCs w:val="24"/>
        </w:rPr>
        <w:t>When booking accommodation in Loughborough, we strongly encourage staff to book accommodation in the Link hotel</w:t>
      </w:r>
      <w:r w:rsidR="004E3FC0" w:rsidRPr="00B95D02">
        <w:rPr>
          <w:rFonts w:ascii="Arial" w:hAnsi="Arial" w:cs="Arial"/>
          <w:sz w:val="24"/>
          <w:szCs w:val="24"/>
        </w:rPr>
        <w:t xml:space="preserve">, and Burleigh court only be used when there are limited options, or a </w:t>
      </w:r>
      <w:r w:rsidR="003A4442" w:rsidRPr="00B95D02">
        <w:rPr>
          <w:rFonts w:ascii="Arial" w:hAnsi="Arial" w:cs="Arial"/>
          <w:sz w:val="24"/>
          <w:szCs w:val="24"/>
        </w:rPr>
        <w:t>specific need to use. UK Sport have also obtained exclusive rates with Imago</w:t>
      </w:r>
      <w:r w:rsidR="0067065E" w:rsidRPr="00B95D02">
        <w:rPr>
          <w:rFonts w:ascii="Arial" w:hAnsi="Arial" w:cs="Arial"/>
          <w:sz w:val="24"/>
          <w:szCs w:val="24"/>
        </w:rPr>
        <w:t xml:space="preserve"> for their accommodation and other facilities which are noted in Appendix B.</w:t>
      </w:r>
      <w:r w:rsidR="0069651C" w:rsidRPr="00B95D02">
        <w:rPr>
          <w:rFonts w:ascii="Arial" w:hAnsi="Arial" w:cs="Arial"/>
          <w:sz w:val="24"/>
          <w:szCs w:val="24"/>
        </w:rPr>
        <w:t xml:space="preserve"> To book with Imago, please email </w:t>
      </w:r>
      <w:hyperlink r:id="rId18" w:history="1">
        <w:r w:rsidR="00382EC9" w:rsidRPr="00B95D02">
          <w:rPr>
            <w:rStyle w:val="Hyperlink"/>
            <w:rFonts w:ascii="Arial" w:hAnsi="Arial" w:cs="Arial"/>
            <w:color w:val="00B0F0"/>
            <w:sz w:val="24"/>
            <w:szCs w:val="24"/>
          </w:rPr>
          <w:t>Beds@lboro.ac.uk</w:t>
        </w:r>
      </w:hyperlink>
      <w:r w:rsidR="0069651C" w:rsidRPr="00B95D02">
        <w:rPr>
          <w:rFonts w:ascii="Arial" w:hAnsi="Arial" w:cs="Arial"/>
          <w:color w:val="1F497D" w:themeColor="text2"/>
          <w:sz w:val="24"/>
          <w:szCs w:val="24"/>
        </w:rPr>
        <w:t xml:space="preserve"> </w:t>
      </w:r>
      <w:r w:rsidR="0069651C" w:rsidRPr="00B95D02">
        <w:rPr>
          <w:rFonts w:ascii="Arial" w:hAnsi="Arial" w:cs="Arial"/>
          <w:sz w:val="24"/>
          <w:szCs w:val="24"/>
        </w:rPr>
        <w:t>to obtain the pre-agreed rates</w:t>
      </w:r>
      <w:r w:rsidR="00B95D02">
        <w:rPr>
          <w:rFonts w:ascii="Arial" w:hAnsi="Arial" w:cs="Arial"/>
          <w:sz w:val="24"/>
          <w:szCs w:val="24"/>
        </w:rPr>
        <w:t>.</w:t>
      </w:r>
    </w:p>
    <w:p w14:paraId="458ED96D" w14:textId="23E05D5E" w:rsidR="003C6F03"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All rates set out above are inclusive of any VAT charged. </w:t>
      </w:r>
    </w:p>
    <w:p w14:paraId="22E38460" w14:textId="54F956F2" w:rsidR="00B667C8" w:rsidRPr="00B95D02" w:rsidRDefault="008200DE" w:rsidP="00B95D02">
      <w:pPr>
        <w:spacing w:before="120" w:after="120" w:line="240" w:lineRule="auto"/>
        <w:jc w:val="both"/>
        <w:rPr>
          <w:rFonts w:ascii="Arial" w:hAnsi="Arial" w:cs="Arial"/>
          <w:b/>
          <w:bCs/>
          <w:color w:val="1F497D" w:themeColor="text2"/>
          <w:sz w:val="24"/>
          <w:szCs w:val="24"/>
        </w:rPr>
      </w:pPr>
      <w:r w:rsidRPr="00B95D02">
        <w:rPr>
          <w:rFonts w:ascii="Arial" w:hAnsi="Arial" w:cs="Arial"/>
          <w:sz w:val="24"/>
          <w:szCs w:val="24"/>
        </w:rPr>
        <w:t xml:space="preserve">We are currently negotiating preferential rates for </w:t>
      </w:r>
      <w:r w:rsidR="00DC107E" w:rsidRPr="00B95D02">
        <w:rPr>
          <w:rFonts w:ascii="Arial" w:hAnsi="Arial" w:cs="Arial"/>
          <w:sz w:val="24"/>
          <w:szCs w:val="24"/>
        </w:rPr>
        <w:t>hotel accommodation which is convenient to the Canary Wharf area</w:t>
      </w:r>
      <w:r w:rsidR="00F36B50" w:rsidRPr="00B95D02">
        <w:rPr>
          <w:rFonts w:ascii="Arial" w:hAnsi="Arial" w:cs="Arial"/>
          <w:sz w:val="24"/>
          <w:szCs w:val="24"/>
        </w:rPr>
        <w:t xml:space="preserve">, and staff will be kept informed on this. </w:t>
      </w:r>
      <w:r w:rsidR="00DC107E" w:rsidRPr="00B95D02">
        <w:rPr>
          <w:rFonts w:ascii="Arial" w:hAnsi="Arial" w:cs="Arial"/>
          <w:sz w:val="24"/>
          <w:szCs w:val="24"/>
        </w:rPr>
        <w:t>In the meantime, staff are encouraged to consider</w:t>
      </w:r>
      <w:r w:rsidR="00D56FC1" w:rsidRPr="00B95D02">
        <w:rPr>
          <w:rFonts w:ascii="Arial" w:hAnsi="Arial" w:cs="Arial"/>
          <w:sz w:val="24"/>
          <w:szCs w:val="24"/>
        </w:rPr>
        <w:t xml:space="preserve"> Point </w:t>
      </w:r>
      <w:proofErr w:type="gramStart"/>
      <w:r w:rsidR="00D56FC1" w:rsidRPr="00B95D02">
        <w:rPr>
          <w:rFonts w:ascii="Arial" w:hAnsi="Arial" w:cs="Arial"/>
          <w:sz w:val="24"/>
          <w:szCs w:val="24"/>
        </w:rPr>
        <w:t>A</w:t>
      </w:r>
      <w:proofErr w:type="gramEnd"/>
      <w:r w:rsidR="00D56FC1" w:rsidRPr="00B95D02">
        <w:rPr>
          <w:rFonts w:ascii="Arial" w:hAnsi="Arial" w:cs="Arial"/>
          <w:sz w:val="24"/>
          <w:szCs w:val="24"/>
        </w:rPr>
        <w:t xml:space="preserve"> Canary Wharf or Hilton Canary Wharf, where </w:t>
      </w:r>
      <w:r w:rsidR="00F36B50" w:rsidRPr="00B95D02">
        <w:rPr>
          <w:rFonts w:ascii="Arial" w:hAnsi="Arial" w:cs="Arial"/>
          <w:sz w:val="24"/>
          <w:szCs w:val="24"/>
        </w:rPr>
        <w:t>rates within the above policy can often be secured.</w:t>
      </w:r>
      <w:r w:rsidR="004201F7" w:rsidRPr="00B95D02">
        <w:rPr>
          <w:rFonts w:ascii="Arial" w:hAnsi="Arial" w:cs="Arial"/>
          <w:sz w:val="24"/>
          <w:szCs w:val="24"/>
        </w:rPr>
        <w:t xml:space="preserve"> In Loughborough, </w:t>
      </w:r>
      <w:r w:rsidR="009A2108" w:rsidRPr="00B95D02">
        <w:rPr>
          <w:rFonts w:ascii="Arial" w:hAnsi="Arial" w:cs="Arial"/>
          <w:sz w:val="24"/>
          <w:szCs w:val="24"/>
        </w:rPr>
        <w:t>accommodation</w:t>
      </w:r>
      <w:r w:rsidR="00F61629" w:rsidRPr="00B95D02">
        <w:rPr>
          <w:rFonts w:ascii="Arial" w:hAnsi="Arial" w:cs="Arial"/>
          <w:sz w:val="24"/>
          <w:szCs w:val="24"/>
        </w:rPr>
        <w:t xml:space="preserve"> at </w:t>
      </w:r>
      <w:r w:rsidR="004201F7" w:rsidRPr="00B95D02">
        <w:rPr>
          <w:rFonts w:ascii="Arial" w:hAnsi="Arial" w:cs="Arial"/>
          <w:sz w:val="24"/>
          <w:szCs w:val="24"/>
        </w:rPr>
        <w:t>the Elite Athlete</w:t>
      </w:r>
      <w:r w:rsidR="00F61629" w:rsidRPr="00B95D02">
        <w:rPr>
          <w:rFonts w:ascii="Arial" w:hAnsi="Arial" w:cs="Arial"/>
          <w:sz w:val="24"/>
          <w:szCs w:val="24"/>
        </w:rPr>
        <w:t xml:space="preserve"> Centre</w:t>
      </w:r>
      <w:r w:rsidR="00F61629" w:rsidRPr="006B38B1">
        <w:rPr>
          <w:rFonts w:ascii="Arial" w:hAnsi="Arial" w:cs="Arial"/>
          <w:color w:val="1F497D" w:themeColor="text2"/>
          <w:sz w:val="24"/>
          <w:szCs w:val="24"/>
        </w:rPr>
        <w:t xml:space="preserve"> (</w:t>
      </w:r>
      <w:hyperlink r:id="rId19" w:history="1">
        <w:r w:rsidR="00F61629" w:rsidRPr="006B38B1">
          <w:rPr>
            <w:rStyle w:val="Hyperlink"/>
            <w:rFonts w:ascii="Arial" w:hAnsi="Arial" w:cs="Arial"/>
            <w:color w:val="1F497D" w:themeColor="text2"/>
            <w:sz w:val="24"/>
            <w:szCs w:val="24"/>
          </w:rPr>
          <w:t>A World-Class Venue | Elite Athlete Centre and Hotel</w:t>
        </w:r>
      </w:hyperlink>
      <w:r w:rsidR="00F61629" w:rsidRPr="006B38B1">
        <w:rPr>
          <w:rFonts w:ascii="Arial" w:hAnsi="Arial" w:cs="Arial"/>
          <w:color w:val="1F497D" w:themeColor="text2"/>
          <w:sz w:val="24"/>
          <w:szCs w:val="24"/>
        </w:rPr>
        <w:t xml:space="preserve">) </w:t>
      </w:r>
      <w:r w:rsidR="00F61629" w:rsidRPr="00B95D02">
        <w:rPr>
          <w:rFonts w:ascii="Arial" w:hAnsi="Arial" w:cs="Arial"/>
          <w:sz w:val="24"/>
          <w:szCs w:val="24"/>
        </w:rPr>
        <w:t>should also be considered</w:t>
      </w:r>
      <w:r w:rsidR="00890005" w:rsidRPr="00B95D02">
        <w:rPr>
          <w:rFonts w:ascii="Arial" w:hAnsi="Arial" w:cs="Arial"/>
          <w:sz w:val="24"/>
          <w:szCs w:val="24"/>
        </w:rPr>
        <w:t xml:space="preserve"> as this offers a cost-effective option.</w:t>
      </w:r>
      <w:r w:rsidR="00BC1368" w:rsidRPr="00B95D02">
        <w:rPr>
          <w:rFonts w:ascii="Arial" w:hAnsi="Arial" w:cs="Arial"/>
          <w:sz w:val="24"/>
          <w:szCs w:val="24"/>
        </w:rPr>
        <w:t xml:space="preserve"> We recommend </w:t>
      </w:r>
      <w:r w:rsidR="009A2108" w:rsidRPr="00B95D02">
        <w:rPr>
          <w:rFonts w:ascii="Arial" w:hAnsi="Arial" w:cs="Arial"/>
          <w:sz w:val="24"/>
          <w:szCs w:val="24"/>
        </w:rPr>
        <w:t>using</w:t>
      </w:r>
      <w:r w:rsidR="00BC1368" w:rsidRPr="00B95D02">
        <w:rPr>
          <w:rFonts w:ascii="Arial" w:hAnsi="Arial" w:cs="Arial"/>
          <w:sz w:val="24"/>
          <w:szCs w:val="24"/>
        </w:rPr>
        <w:t xml:space="preserve"> the Link hotel in Loughborough where possible before considering other options.</w:t>
      </w:r>
    </w:p>
    <w:p w14:paraId="0FE36D44" w14:textId="77777777" w:rsidR="00B667C8" w:rsidRPr="006B38B1" w:rsidRDefault="00B667C8" w:rsidP="00BB5CDB">
      <w:pPr>
        <w:pStyle w:val="ListParagraph"/>
        <w:spacing w:before="120" w:after="120" w:line="240" w:lineRule="auto"/>
        <w:ind w:left="792"/>
        <w:jc w:val="both"/>
        <w:rPr>
          <w:rFonts w:ascii="Arial" w:hAnsi="Arial" w:cs="Arial"/>
          <w:b/>
          <w:color w:val="1F497D" w:themeColor="text2"/>
          <w:sz w:val="24"/>
          <w:szCs w:val="24"/>
        </w:rPr>
      </w:pPr>
    </w:p>
    <w:p w14:paraId="24F1DB2D" w14:textId="7CA4E691" w:rsidR="00D34C14" w:rsidRPr="00B95D02" w:rsidRDefault="00D34C14" w:rsidP="00BB5CDB">
      <w:pPr>
        <w:pStyle w:val="ListParagraph"/>
        <w:numPr>
          <w:ilvl w:val="0"/>
          <w:numId w:val="24"/>
        </w:numPr>
        <w:spacing w:before="120" w:after="120" w:line="240" w:lineRule="auto"/>
        <w:jc w:val="both"/>
        <w:rPr>
          <w:rFonts w:ascii="Arial" w:hAnsi="Arial" w:cs="Arial"/>
          <w:b/>
          <w:sz w:val="24"/>
          <w:szCs w:val="24"/>
        </w:rPr>
      </w:pPr>
      <w:r w:rsidRPr="00B95D02">
        <w:rPr>
          <w:rFonts w:ascii="Arial" w:hAnsi="Arial" w:cs="Arial"/>
          <w:b/>
          <w:sz w:val="24"/>
          <w:szCs w:val="24"/>
        </w:rPr>
        <w:t>FOREIGN TRAVEL</w:t>
      </w:r>
    </w:p>
    <w:p w14:paraId="433D37CD" w14:textId="77777777" w:rsidR="003C6F03" w:rsidRPr="006B38B1" w:rsidRDefault="003C6F03" w:rsidP="003C6F03">
      <w:pPr>
        <w:pStyle w:val="ListParagraph"/>
        <w:spacing w:before="120" w:after="120" w:line="240" w:lineRule="auto"/>
        <w:ind w:left="357"/>
        <w:jc w:val="both"/>
        <w:rPr>
          <w:rFonts w:ascii="Arial" w:hAnsi="Arial" w:cs="Arial"/>
          <w:b/>
          <w:color w:val="1F497D" w:themeColor="text2"/>
          <w:sz w:val="24"/>
          <w:szCs w:val="24"/>
        </w:rPr>
      </w:pPr>
    </w:p>
    <w:p w14:paraId="3D6C71C7" w14:textId="6F9A17F8" w:rsidR="00B667C8"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For travel abroad, accommodation must be claimed with receipts. Subsistence may be claimed based on HMRC-set rates.</w:t>
      </w:r>
    </w:p>
    <w:p w14:paraId="4CACECC2" w14:textId="0D35CB94" w:rsidR="00D34C14" w:rsidRPr="00B95D02" w:rsidRDefault="00D34C14" w:rsidP="00B95D02">
      <w:pPr>
        <w:spacing w:before="120" w:after="120" w:line="240" w:lineRule="auto"/>
        <w:jc w:val="both"/>
      </w:pPr>
      <w:r w:rsidRPr="00B95D02">
        <w:rPr>
          <w:rFonts w:ascii="Arial" w:hAnsi="Arial" w:cs="Arial"/>
          <w:sz w:val="24"/>
          <w:szCs w:val="24"/>
        </w:rPr>
        <w:t xml:space="preserve">The link below provides access to the </w:t>
      </w:r>
      <w:r w:rsidR="006F5809" w:rsidRPr="00B95D02">
        <w:rPr>
          <w:rFonts w:ascii="Arial" w:hAnsi="Arial" w:cs="Arial"/>
          <w:sz w:val="24"/>
          <w:szCs w:val="24"/>
        </w:rPr>
        <w:t>worldwide</w:t>
      </w:r>
      <w:r w:rsidRPr="00B95D02">
        <w:rPr>
          <w:rFonts w:ascii="Arial" w:hAnsi="Arial" w:cs="Arial"/>
          <w:sz w:val="24"/>
          <w:szCs w:val="24"/>
        </w:rPr>
        <w:t xml:space="preserve"> subsistence rates as from April 2020:</w:t>
      </w:r>
    </w:p>
    <w:p w14:paraId="43D30AF9" w14:textId="77777777" w:rsidR="00B95D02" w:rsidRPr="00B95D02" w:rsidRDefault="00B95D02" w:rsidP="00BB5CDB">
      <w:pPr>
        <w:pStyle w:val="ListParagraph"/>
        <w:spacing w:before="120" w:after="120" w:line="240" w:lineRule="auto"/>
        <w:ind w:left="360"/>
        <w:jc w:val="both"/>
        <w:rPr>
          <w:rFonts w:ascii="Arial" w:hAnsi="Arial" w:cs="Arial"/>
          <w:b/>
          <w:bCs/>
          <w:color w:val="00B0F0"/>
          <w:sz w:val="24"/>
          <w:szCs w:val="24"/>
        </w:rPr>
      </w:pPr>
      <w:r>
        <w:rPr>
          <w:rFonts w:ascii="Arial" w:hAnsi="Arial" w:cs="Arial"/>
          <w:b/>
          <w:bCs/>
          <w:color w:val="00B0F0"/>
          <w:sz w:val="24"/>
          <w:szCs w:val="24"/>
        </w:rPr>
        <w:fldChar w:fldCharType="begin"/>
      </w:r>
      <w:r>
        <w:rPr>
          <w:rFonts w:ascii="Arial" w:hAnsi="Arial" w:cs="Arial"/>
          <w:b/>
          <w:bCs/>
          <w:color w:val="00B0F0"/>
          <w:sz w:val="24"/>
          <w:szCs w:val="24"/>
        </w:rPr>
        <w:instrText>HYPERLINK "</w:instrText>
      </w:r>
      <w:r w:rsidRPr="00B95D02">
        <w:rPr>
          <w:rFonts w:ascii="Arial" w:hAnsi="Arial" w:cs="Arial"/>
          <w:b/>
          <w:bCs/>
          <w:color w:val="00B0F0"/>
          <w:sz w:val="24"/>
          <w:szCs w:val="24"/>
        </w:rPr>
        <w:instrText>https://www.gov.uk/guidance/expenses-rates-for-employees-travelling-outside-the-uk</w:instrText>
      </w:r>
    </w:p>
    <w:p w14:paraId="1258D36B" w14:textId="77777777" w:rsidR="00B95D02" w:rsidRPr="008150B3" w:rsidRDefault="00B95D02" w:rsidP="00BB5CDB">
      <w:pPr>
        <w:pStyle w:val="ListParagraph"/>
        <w:spacing w:before="120" w:after="120" w:line="240" w:lineRule="auto"/>
        <w:ind w:left="360"/>
        <w:jc w:val="both"/>
        <w:rPr>
          <w:rStyle w:val="Hyperlink"/>
          <w:rFonts w:ascii="Arial" w:hAnsi="Arial" w:cs="Arial"/>
          <w:b/>
          <w:bCs/>
          <w:sz w:val="24"/>
          <w:szCs w:val="24"/>
        </w:rPr>
      </w:pPr>
      <w:r>
        <w:rPr>
          <w:rFonts w:ascii="Arial" w:hAnsi="Arial" w:cs="Arial"/>
          <w:b/>
          <w:bCs/>
          <w:color w:val="00B0F0"/>
          <w:sz w:val="24"/>
          <w:szCs w:val="24"/>
        </w:rPr>
        <w:instrText>"</w:instrText>
      </w:r>
      <w:r>
        <w:rPr>
          <w:rFonts w:ascii="Arial" w:hAnsi="Arial" w:cs="Arial"/>
          <w:b/>
          <w:bCs/>
          <w:color w:val="00B0F0"/>
          <w:sz w:val="24"/>
          <w:szCs w:val="24"/>
        </w:rPr>
      </w:r>
      <w:r>
        <w:rPr>
          <w:rFonts w:ascii="Arial" w:hAnsi="Arial" w:cs="Arial"/>
          <w:b/>
          <w:bCs/>
          <w:color w:val="00B0F0"/>
          <w:sz w:val="24"/>
          <w:szCs w:val="24"/>
        </w:rPr>
        <w:fldChar w:fldCharType="separate"/>
      </w:r>
      <w:r w:rsidRPr="008150B3">
        <w:rPr>
          <w:rStyle w:val="Hyperlink"/>
          <w:rFonts w:ascii="Arial" w:hAnsi="Arial" w:cs="Arial"/>
          <w:b/>
          <w:bCs/>
          <w:sz w:val="24"/>
          <w:szCs w:val="24"/>
        </w:rPr>
        <w:t>https://www.gov.uk/guidance/expenses-rates-for-employees-travelling-outside-the-uk</w:t>
      </w:r>
    </w:p>
    <w:p w14:paraId="0DF7ACFD" w14:textId="74B364FE" w:rsidR="00B667C8" w:rsidRPr="006B38B1" w:rsidRDefault="00B95D02" w:rsidP="00BB5CDB">
      <w:pPr>
        <w:pStyle w:val="ListParagraph"/>
        <w:spacing w:before="120" w:after="120" w:line="240" w:lineRule="auto"/>
        <w:ind w:left="360"/>
        <w:rPr>
          <w:rFonts w:ascii="Arial" w:hAnsi="Arial" w:cs="Arial"/>
          <w:color w:val="1F497D" w:themeColor="text2"/>
          <w:sz w:val="24"/>
          <w:szCs w:val="24"/>
        </w:rPr>
      </w:pPr>
      <w:r>
        <w:rPr>
          <w:rFonts w:ascii="Arial" w:hAnsi="Arial" w:cs="Arial"/>
          <w:b/>
          <w:bCs/>
          <w:color w:val="00B0F0"/>
          <w:sz w:val="24"/>
          <w:szCs w:val="24"/>
        </w:rPr>
        <w:fldChar w:fldCharType="end"/>
      </w:r>
    </w:p>
    <w:p w14:paraId="26F21F5B" w14:textId="05E3C48B" w:rsidR="00D34C14"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UK Sport will only reimburse the actual accommodation costs and use the benchmark worldwide subsistence rates to pay for subsistence only, as follows:</w:t>
      </w:r>
    </w:p>
    <w:p w14:paraId="54DB18D6" w14:textId="77777777" w:rsidR="00B667C8"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 xml:space="preserve">For each complete period of 24 hours from arrival, the residual rate, </w:t>
      </w:r>
      <w:proofErr w:type="gramStart"/>
      <w:r w:rsidRPr="00B95D02">
        <w:rPr>
          <w:rFonts w:ascii="Arial" w:hAnsi="Arial" w:cs="Arial"/>
          <w:sz w:val="24"/>
          <w:szCs w:val="24"/>
        </w:rPr>
        <w:t>plus;</w:t>
      </w:r>
      <w:proofErr w:type="gramEnd"/>
    </w:p>
    <w:p w14:paraId="6AA16198" w14:textId="2AFEE88D" w:rsidR="00B667C8"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 xml:space="preserve">The over </w:t>
      </w:r>
      <w:r w:rsidR="009A2108" w:rsidRPr="00B95D02">
        <w:rPr>
          <w:rFonts w:ascii="Arial" w:hAnsi="Arial" w:cs="Arial"/>
          <w:sz w:val="24"/>
          <w:szCs w:val="24"/>
        </w:rPr>
        <w:t>5-hour</w:t>
      </w:r>
      <w:r w:rsidRPr="00B95D02">
        <w:rPr>
          <w:rFonts w:ascii="Arial" w:hAnsi="Arial" w:cs="Arial"/>
          <w:sz w:val="24"/>
          <w:szCs w:val="24"/>
        </w:rPr>
        <w:t xml:space="preserve"> rate or the over </w:t>
      </w:r>
      <w:r w:rsidR="009A2108" w:rsidRPr="00B95D02">
        <w:rPr>
          <w:rFonts w:ascii="Arial" w:hAnsi="Arial" w:cs="Arial"/>
          <w:sz w:val="24"/>
          <w:szCs w:val="24"/>
        </w:rPr>
        <w:t>10-hour</w:t>
      </w:r>
      <w:r w:rsidRPr="00B95D02">
        <w:rPr>
          <w:rFonts w:ascii="Arial" w:hAnsi="Arial" w:cs="Arial"/>
          <w:sz w:val="24"/>
          <w:szCs w:val="24"/>
        </w:rPr>
        <w:t xml:space="preserve"> rate, as appropriate</w:t>
      </w:r>
      <w:r w:rsidR="009A2108">
        <w:rPr>
          <w:rFonts w:ascii="Arial" w:hAnsi="Arial" w:cs="Arial"/>
          <w:sz w:val="24"/>
          <w:szCs w:val="24"/>
        </w:rPr>
        <w:t>.</w:t>
      </w:r>
    </w:p>
    <w:p w14:paraId="381C9C09" w14:textId="599A4F73" w:rsidR="00B667C8" w:rsidRPr="009A2108" w:rsidRDefault="00D34C14" w:rsidP="009A2108">
      <w:pPr>
        <w:spacing w:before="120" w:after="120" w:line="240" w:lineRule="auto"/>
        <w:jc w:val="both"/>
        <w:rPr>
          <w:rFonts w:ascii="Arial" w:hAnsi="Arial" w:cs="Arial"/>
          <w:sz w:val="24"/>
          <w:szCs w:val="24"/>
        </w:rPr>
      </w:pPr>
      <w:r w:rsidRPr="009A2108">
        <w:rPr>
          <w:rFonts w:ascii="Arial" w:hAnsi="Arial" w:cs="Arial"/>
          <w:sz w:val="24"/>
          <w:szCs w:val="24"/>
        </w:rPr>
        <w:t xml:space="preserve">Employees or members who receive free meals and accommodation – for example for staying as a guest of another company or a friend (including colleagues) can claim 10% of the appropriate residual rate per day. </w:t>
      </w:r>
    </w:p>
    <w:p w14:paraId="74890420" w14:textId="77777777" w:rsidR="00B667C8" w:rsidRPr="009A2108" w:rsidRDefault="00D34C14" w:rsidP="009A2108">
      <w:pPr>
        <w:spacing w:before="120" w:after="120" w:line="240" w:lineRule="auto"/>
        <w:jc w:val="both"/>
        <w:rPr>
          <w:rFonts w:ascii="Arial" w:hAnsi="Arial" w:cs="Arial"/>
          <w:sz w:val="24"/>
          <w:szCs w:val="24"/>
        </w:rPr>
      </w:pPr>
      <w:r w:rsidRPr="009A2108">
        <w:rPr>
          <w:rFonts w:ascii="Arial" w:hAnsi="Arial" w:cs="Arial"/>
          <w:sz w:val="24"/>
          <w:szCs w:val="24"/>
        </w:rPr>
        <w:t>Employees who stay in a vacant residential property or a serviced flat with cooking and laundry facilities can claim:</w:t>
      </w:r>
    </w:p>
    <w:p w14:paraId="70A9EBAE" w14:textId="0EA9D2DC" w:rsidR="00D34C14"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For the first 7 days, 80% per day of the appropriate residual rate only</w:t>
      </w:r>
      <w:r w:rsidR="006F5809">
        <w:rPr>
          <w:rFonts w:ascii="Arial" w:hAnsi="Arial" w:cs="Arial"/>
          <w:sz w:val="24"/>
          <w:szCs w:val="24"/>
        </w:rPr>
        <w:t xml:space="preserve"> </w:t>
      </w:r>
      <w:proofErr w:type="gramStart"/>
      <w:r w:rsidR="006F5809">
        <w:rPr>
          <w:rFonts w:ascii="Arial" w:hAnsi="Arial" w:cs="Arial"/>
          <w:sz w:val="24"/>
          <w:szCs w:val="24"/>
        </w:rPr>
        <w:t>and</w:t>
      </w:r>
      <w:r w:rsidRPr="00B95D02">
        <w:rPr>
          <w:rFonts w:ascii="Arial" w:hAnsi="Arial" w:cs="Arial"/>
          <w:sz w:val="24"/>
          <w:szCs w:val="24"/>
        </w:rPr>
        <w:t>;</w:t>
      </w:r>
      <w:proofErr w:type="gramEnd"/>
    </w:p>
    <w:p w14:paraId="41C3575D" w14:textId="77777777" w:rsidR="00D34C14"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 xml:space="preserve">For the eighth and subsequent days, 50% per day of the appropriate residual rate only. </w:t>
      </w:r>
    </w:p>
    <w:p w14:paraId="1B4CEBE0" w14:textId="77777777" w:rsidR="00B667C8" w:rsidRPr="006B38B1" w:rsidRDefault="00B667C8" w:rsidP="00BB5CDB">
      <w:pPr>
        <w:pStyle w:val="ListParagraph"/>
        <w:spacing w:before="120" w:after="120" w:line="240" w:lineRule="auto"/>
        <w:jc w:val="both"/>
        <w:rPr>
          <w:rFonts w:ascii="Arial" w:hAnsi="Arial" w:cs="Arial"/>
          <w:color w:val="1F497D" w:themeColor="text2"/>
          <w:sz w:val="24"/>
          <w:szCs w:val="24"/>
        </w:rPr>
      </w:pPr>
    </w:p>
    <w:p w14:paraId="31921150" w14:textId="23181E2D" w:rsidR="00D34C14" w:rsidRDefault="00D34C14" w:rsidP="00B95D02">
      <w:pPr>
        <w:spacing w:before="120" w:after="120" w:line="240" w:lineRule="auto"/>
        <w:jc w:val="both"/>
        <w:rPr>
          <w:rFonts w:ascii="Arial" w:hAnsi="Arial" w:cs="Arial"/>
          <w:b/>
          <w:bCs/>
          <w:sz w:val="24"/>
          <w:szCs w:val="24"/>
        </w:rPr>
      </w:pPr>
      <w:r w:rsidRPr="00B95D02">
        <w:rPr>
          <w:rFonts w:ascii="Arial" w:hAnsi="Arial" w:cs="Arial"/>
          <w:sz w:val="24"/>
          <w:szCs w:val="24"/>
        </w:rPr>
        <w:t xml:space="preserve">Examples of how to calculate your entitlement can be found at </w:t>
      </w:r>
      <w:r w:rsidR="00B95D02">
        <w:rPr>
          <w:rFonts w:ascii="Arial" w:hAnsi="Arial" w:cs="Arial"/>
          <w:sz w:val="24"/>
          <w:szCs w:val="24"/>
        </w:rPr>
        <w:t xml:space="preserve"> </w:t>
      </w:r>
      <w:hyperlink r:id="rId20" w:history="1">
        <w:r w:rsidR="00B95D02" w:rsidRPr="008150B3">
          <w:rPr>
            <w:rStyle w:val="Hyperlink"/>
            <w:rFonts w:ascii="Arial" w:hAnsi="Arial" w:cs="Arial"/>
            <w:b/>
            <w:bCs/>
            <w:sz w:val="24"/>
            <w:szCs w:val="24"/>
          </w:rPr>
          <w:t>http://www.hmrc.gov.uk/manuals/eimanual/EIM05280.htm</w:t>
        </w:r>
      </w:hyperlink>
    </w:p>
    <w:p w14:paraId="68F79A24" w14:textId="77777777" w:rsidR="00B95D02" w:rsidRPr="00B95D02" w:rsidRDefault="00B95D02" w:rsidP="00B95D02">
      <w:pPr>
        <w:spacing w:before="120" w:after="120" w:line="240" w:lineRule="auto"/>
        <w:jc w:val="both"/>
        <w:rPr>
          <w:rFonts w:ascii="Arial" w:hAnsi="Arial" w:cs="Arial"/>
          <w:sz w:val="24"/>
          <w:szCs w:val="24"/>
        </w:rPr>
      </w:pPr>
    </w:p>
    <w:p w14:paraId="7649F2FC" w14:textId="77777777" w:rsidR="003C6F03" w:rsidRPr="006B38B1" w:rsidRDefault="003C6F03" w:rsidP="00BB5CDB">
      <w:pPr>
        <w:pStyle w:val="ListParagraph"/>
        <w:spacing w:before="120" w:after="120" w:line="240" w:lineRule="auto"/>
        <w:ind w:left="360"/>
        <w:jc w:val="both"/>
        <w:rPr>
          <w:rFonts w:ascii="Arial" w:hAnsi="Arial" w:cs="Arial"/>
          <w:b/>
          <w:bCs/>
          <w:color w:val="00B0F0"/>
          <w:sz w:val="24"/>
          <w:szCs w:val="24"/>
        </w:rPr>
      </w:pPr>
    </w:p>
    <w:p w14:paraId="7A7FDEBC" w14:textId="074D5714" w:rsidR="003C6F03"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An additional allowance of £10 a night is available and may be claimed without receipts for incidental overnight expenses. The incidental costs allowance is designed to cover costs such as private phone calls, </w:t>
      </w:r>
      <w:r w:rsidR="009A2108" w:rsidRPr="00B95D02">
        <w:rPr>
          <w:rFonts w:ascii="Arial" w:hAnsi="Arial" w:cs="Arial"/>
          <w:sz w:val="24"/>
          <w:szCs w:val="24"/>
        </w:rPr>
        <w:t>laundry,</w:t>
      </w:r>
      <w:r w:rsidRPr="00B95D02">
        <w:rPr>
          <w:rFonts w:ascii="Arial" w:hAnsi="Arial" w:cs="Arial"/>
          <w:sz w:val="24"/>
          <w:szCs w:val="24"/>
        </w:rPr>
        <w:t xml:space="preserve"> or newspapers. It will not be available if those items are claimed for separately. </w:t>
      </w:r>
    </w:p>
    <w:p w14:paraId="6018454D" w14:textId="528B489C" w:rsidR="003C6F03"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For areas which do not have specific rate specified on the overseas subsistence rates the guidance will state “elsewhere” to be claimed at “Actuals +£4 a day”. Where staff are travelling elsewhere in these </w:t>
      </w:r>
      <w:r w:rsidR="009A2108" w:rsidRPr="00B95D02">
        <w:rPr>
          <w:rFonts w:ascii="Arial" w:hAnsi="Arial" w:cs="Arial"/>
          <w:sz w:val="24"/>
          <w:szCs w:val="24"/>
        </w:rPr>
        <w:t>countries,</w:t>
      </w:r>
      <w:r w:rsidRPr="00B95D02">
        <w:rPr>
          <w:rFonts w:ascii="Arial" w:hAnsi="Arial" w:cs="Arial"/>
          <w:sz w:val="24"/>
          <w:szCs w:val="24"/>
        </w:rPr>
        <w:t xml:space="preserve"> they should claim based on their actual expenditure plus £4 for each day. </w:t>
      </w:r>
    </w:p>
    <w:p w14:paraId="46F8E26E" w14:textId="7CA1A3DD" w:rsidR="00D34C14" w:rsidRPr="00B95D02" w:rsidRDefault="001C3D65" w:rsidP="00B95D02">
      <w:pPr>
        <w:spacing w:before="120" w:after="120" w:line="240" w:lineRule="auto"/>
        <w:jc w:val="both"/>
        <w:rPr>
          <w:rFonts w:ascii="Arial" w:hAnsi="Arial" w:cs="Arial"/>
          <w:color w:val="1F497D" w:themeColor="text2"/>
          <w:sz w:val="24"/>
          <w:szCs w:val="24"/>
        </w:rPr>
      </w:pPr>
      <w:r w:rsidRPr="00B95D02">
        <w:rPr>
          <w:rFonts w:ascii="Arial" w:hAnsi="Arial" w:cs="Arial"/>
          <w:sz w:val="24"/>
          <w:szCs w:val="24"/>
        </w:rPr>
        <w:t xml:space="preserve">Further guidance on </w:t>
      </w:r>
      <w:r w:rsidR="00B666FB" w:rsidRPr="00B95D02">
        <w:rPr>
          <w:rFonts w:ascii="Arial" w:hAnsi="Arial" w:cs="Arial"/>
          <w:sz w:val="24"/>
          <w:szCs w:val="24"/>
        </w:rPr>
        <w:t xml:space="preserve">International travel can be found via </w:t>
      </w:r>
      <w:hyperlink r:id="rId21" w:history="1">
        <w:r w:rsidR="00B666FB" w:rsidRPr="00B95D02">
          <w:rPr>
            <w:rStyle w:val="Hyperlink"/>
            <w:rFonts w:ascii="Arial" w:hAnsi="Arial" w:cs="Arial"/>
            <w:color w:val="1F497D" w:themeColor="text2"/>
            <w:sz w:val="24"/>
            <w:szCs w:val="24"/>
          </w:rPr>
          <w:t>TravelGuidance</w:t>
        </w:r>
      </w:hyperlink>
      <w:r w:rsidR="00B666FB" w:rsidRPr="00B95D02">
        <w:rPr>
          <w:rFonts w:ascii="Arial" w:hAnsi="Arial" w:cs="Arial"/>
          <w:color w:val="1F497D" w:themeColor="text2"/>
          <w:sz w:val="24"/>
          <w:szCs w:val="24"/>
        </w:rPr>
        <w:t>.</w:t>
      </w:r>
    </w:p>
    <w:p w14:paraId="1DB9CF6F" w14:textId="77777777" w:rsidR="00B667C8" w:rsidRPr="006B38B1" w:rsidRDefault="00B667C8" w:rsidP="00BB5CDB">
      <w:pPr>
        <w:pStyle w:val="ListParagraph"/>
        <w:spacing w:before="120" w:after="120" w:line="240" w:lineRule="auto"/>
        <w:ind w:left="792"/>
        <w:jc w:val="both"/>
        <w:rPr>
          <w:rFonts w:ascii="Arial" w:hAnsi="Arial" w:cs="Arial"/>
          <w:b/>
          <w:color w:val="1F497D" w:themeColor="text2"/>
          <w:sz w:val="24"/>
          <w:szCs w:val="24"/>
        </w:rPr>
      </w:pPr>
    </w:p>
    <w:p w14:paraId="5513830E" w14:textId="0EA385BF" w:rsidR="00D34C14" w:rsidRPr="00B95D02" w:rsidRDefault="00617650" w:rsidP="00BB5CDB">
      <w:pPr>
        <w:pStyle w:val="ListParagraph"/>
        <w:numPr>
          <w:ilvl w:val="0"/>
          <w:numId w:val="24"/>
        </w:numPr>
        <w:spacing w:before="120" w:after="120" w:line="240" w:lineRule="auto"/>
        <w:jc w:val="both"/>
        <w:rPr>
          <w:rFonts w:ascii="Arial" w:hAnsi="Arial" w:cs="Arial"/>
          <w:b/>
          <w:sz w:val="24"/>
          <w:szCs w:val="24"/>
        </w:rPr>
      </w:pPr>
      <w:r w:rsidRPr="00B95D02">
        <w:rPr>
          <w:rFonts w:ascii="Arial" w:hAnsi="Arial" w:cs="Arial"/>
          <w:b/>
          <w:sz w:val="24"/>
          <w:szCs w:val="24"/>
        </w:rPr>
        <w:t>Team/Departmental</w:t>
      </w:r>
      <w:r w:rsidR="00316DCD" w:rsidRPr="00B95D02">
        <w:rPr>
          <w:rFonts w:ascii="Arial" w:hAnsi="Arial" w:cs="Arial"/>
          <w:b/>
          <w:sz w:val="24"/>
          <w:szCs w:val="24"/>
        </w:rPr>
        <w:t xml:space="preserve"> Days</w:t>
      </w:r>
    </w:p>
    <w:p w14:paraId="0BE5C59E" w14:textId="77777777" w:rsidR="003C6F03" w:rsidRPr="006B38B1" w:rsidRDefault="003C6F03" w:rsidP="003C6F03">
      <w:pPr>
        <w:pStyle w:val="ListParagraph"/>
        <w:spacing w:before="120" w:after="120" w:line="240" w:lineRule="auto"/>
        <w:ind w:left="357"/>
        <w:jc w:val="both"/>
        <w:rPr>
          <w:rFonts w:ascii="Arial" w:hAnsi="Arial" w:cs="Arial"/>
          <w:b/>
          <w:color w:val="1F497D" w:themeColor="text2"/>
          <w:sz w:val="24"/>
          <w:szCs w:val="24"/>
        </w:rPr>
      </w:pPr>
    </w:p>
    <w:p w14:paraId="6CAF903C" w14:textId="264C22E2" w:rsidR="00970E8F" w:rsidRPr="00B95D02" w:rsidRDefault="00617650" w:rsidP="00B95D02">
      <w:pPr>
        <w:spacing w:before="120" w:after="120" w:line="240" w:lineRule="auto"/>
        <w:jc w:val="both"/>
        <w:rPr>
          <w:rFonts w:ascii="Arial" w:hAnsi="Arial" w:cs="Arial"/>
          <w:sz w:val="24"/>
          <w:szCs w:val="24"/>
        </w:rPr>
      </w:pPr>
      <w:r w:rsidRPr="00B95D02">
        <w:rPr>
          <w:rFonts w:ascii="Arial" w:hAnsi="Arial" w:cs="Arial"/>
          <w:sz w:val="24"/>
          <w:szCs w:val="24"/>
        </w:rPr>
        <w:t>Team/</w:t>
      </w:r>
      <w:r w:rsidR="00D34C14" w:rsidRPr="00B95D02">
        <w:rPr>
          <w:rFonts w:ascii="Arial" w:hAnsi="Arial" w:cs="Arial"/>
          <w:sz w:val="24"/>
          <w:szCs w:val="24"/>
        </w:rPr>
        <w:t xml:space="preserve">Department </w:t>
      </w:r>
      <w:r w:rsidR="00313421" w:rsidRPr="00B95D02">
        <w:rPr>
          <w:rFonts w:ascii="Arial" w:hAnsi="Arial" w:cs="Arial"/>
          <w:sz w:val="24"/>
          <w:szCs w:val="24"/>
        </w:rPr>
        <w:t>Days</w:t>
      </w:r>
      <w:r w:rsidR="00D34C14" w:rsidRPr="00B95D02">
        <w:rPr>
          <w:rFonts w:ascii="Arial" w:hAnsi="Arial" w:cs="Arial"/>
          <w:sz w:val="24"/>
          <w:szCs w:val="24"/>
        </w:rPr>
        <w:t xml:space="preserve"> have many benefits and contribute to the positive culture of a team. As well as putting everyone on the same level-playing field, the days give the team a chance to break from daily office work and spend more time together building their relationships.</w:t>
      </w:r>
      <w:r w:rsidR="009A2108">
        <w:rPr>
          <w:rFonts w:ascii="Arial" w:hAnsi="Arial" w:cs="Arial"/>
          <w:sz w:val="24"/>
          <w:szCs w:val="24"/>
        </w:rPr>
        <w:t xml:space="preserve"> </w:t>
      </w:r>
      <w:r w:rsidR="00D34C14" w:rsidRPr="00B95D02">
        <w:rPr>
          <w:rFonts w:ascii="Arial" w:hAnsi="Arial" w:cs="Arial"/>
          <w:sz w:val="24"/>
          <w:szCs w:val="24"/>
        </w:rPr>
        <w:t xml:space="preserve">They provide a valuable opportunity for teambuilding, innovation and developing strategy. On a more basic level, they provide the opportunity to get to know each other, personally and not in a </w:t>
      </w:r>
      <w:proofErr w:type="gramStart"/>
      <w:r w:rsidR="00D34C14" w:rsidRPr="00B95D02">
        <w:rPr>
          <w:rFonts w:ascii="Arial" w:hAnsi="Arial" w:cs="Arial"/>
          <w:sz w:val="24"/>
          <w:szCs w:val="24"/>
        </w:rPr>
        <w:t>work related</w:t>
      </w:r>
      <w:proofErr w:type="gramEnd"/>
      <w:r w:rsidR="00D34C14" w:rsidRPr="00B95D02">
        <w:rPr>
          <w:rFonts w:ascii="Arial" w:hAnsi="Arial" w:cs="Arial"/>
          <w:sz w:val="24"/>
          <w:szCs w:val="24"/>
        </w:rPr>
        <w:t xml:space="preserve"> context. They should be designed with the central engagement principle of the Ways of Working framework in mind.</w:t>
      </w:r>
    </w:p>
    <w:p w14:paraId="32777A9A" w14:textId="21E39865" w:rsidR="003C6F03" w:rsidRPr="00B95D02" w:rsidRDefault="00A438FA" w:rsidP="00B95D02">
      <w:pPr>
        <w:spacing w:before="120" w:after="120" w:line="240" w:lineRule="auto"/>
        <w:jc w:val="both"/>
        <w:rPr>
          <w:rFonts w:ascii="Arial" w:hAnsi="Arial" w:cs="Arial"/>
          <w:sz w:val="24"/>
          <w:szCs w:val="24"/>
        </w:rPr>
      </w:pPr>
      <w:r w:rsidRPr="00B95D02">
        <w:rPr>
          <w:rFonts w:ascii="Arial" w:hAnsi="Arial" w:cs="Arial"/>
          <w:sz w:val="24"/>
          <w:szCs w:val="24"/>
        </w:rPr>
        <w:t>Se</w:t>
      </w:r>
      <w:r w:rsidR="001517D5" w:rsidRPr="00B95D02">
        <w:rPr>
          <w:rFonts w:ascii="Arial" w:hAnsi="Arial" w:cs="Arial"/>
          <w:sz w:val="24"/>
          <w:szCs w:val="24"/>
        </w:rPr>
        <w:t>t</w:t>
      </w:r>
      <w:r w:rsidRPr="00B95D02">
        <w:rPr>
          <w:rFonts w:ascii="Arial" w:hAnsi="Arial" w:cs="Arial"/>
          <w:sz w:val="24"/>
          <w:szCs w:val="24"/>
        </w:rPr>
        <w:t xml:space="preserve"> out below </w:t>
      </w:r>
      <w:r w:rsidR="00D34C14" w:rsidRPr="00B95D02">
        <w:rPr>
          <w:rFonts w:ascii="Arial" w:hAnsi="Arial" w:cs="Arial"/>
          <w:sz w:val="24"/>
          <w:szCs w:val="24"/>
        </w:rPr>
        <w:t>are guidelines to use when designing a Department Day, which balance the benefits of away days which may include a team building</w:t>
      </w:r>
      <w:r w:rsidR="00313421" w:rsidRPr="00B95D02">
        <w:rPr>
          <w:rFonts w:ascii="Arial" w:hAnsi="Arial" w:cs="Arial"/>
          <w:sz w:val="24"/>
          <w:szCs w:val="24"/>
        </w:rPr>
        <w:t xml:space="preserve"> and </w:t>
      </w:r>
      <w:r w:rsidR="006D7755" w:rsidRPr="00B95D02">
        <w:rPr>
          <w:rFonts w:ascii="Arial" w:hAnsi="Arial" w:cs="Arial"/>
          <w:sz w:val="24"/>
          <w:szCs w:val="24"/>
        </w:rPr>
        <w:t>non-work</w:t>
      </w:r>
      <w:r w:rsidR="006D7755">
        <w:rPr>
          <w:rFonts w:ascii="Arial" w:hAnsi="Arial" w:cs="Arial"/>
          <w:sz w:val="24"/>
          <w:szCs w:val="24"/>
        </w:rPr>
        <w:t>-related</w:t>
      </w:r>
      <w:r w:rsidR="00D34C14" w:rsidRPr="00B95D02">
        <w:rPr>
          <w:rFonts w:ascii="Arial" w:hAnsi="Arial" w:cs="Arial"/>
          <w:sz w:val="24"/>
          <w:szCs w:val="24"/>
        </w:rPr>
        <w:t xml:space="preserve"> </w:t>
      </w:r>
      <w:r w:rsidR="009A2108" w:rsidRPr="00B95D02">
        <w:rPr>
          <w:rFonts w:ascii="Arial" w:hAnsi="Arial" w:cs="Arial"/>
          <w:sz w:val="24"/>
          <w:szCs w:val="24"/>
        </w:rPr>
        <w:t>element, with</w:t>
      </w:r>
      <w:r w:rsidR="00D34C14" w:rsidRPr="00B95D02">
        <w:rPr>
          <w:rFonts w:ascii="Arial" w:hAnsi="Arial" w:cs="Arial"/>
          <w:sz w:val="24"/>
          <w:szCs w:val="24"/>
        </w:rPr>
        <w:t xml:space="preserve"> the need to demonstrate responsible spending.</w:t>
      </w:r>
    </w:p>
    <w:p w14:paraId="2CA73DB0" w14:textId="77777777" w:rsidR="003C6F03" w:rsidRPr="006B38B1" w:rsidRDefault="003C6F03" w:rsidP="003C6F03">
      <w:pPr>
        <w:pStyle w:val="ListParagraph"/>
        <w:rPr>
          <w:rFonts w:ascii="Arial" w:hAnsi="Arial" w:cs="Arial"/>
          <w:color w:val="1F497D" w:themeColor="text2"/>
          <w:sz w:val="24"/>
          <w:szCs w:val="24"/>
        </w:rPr>
      </w:pPr>
    </w:p>
    <w:p w14:paraId="407A16B7" w14:textId="240AF387" w:rsidR="00D34C14"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Department Days must have a defined business purpose, with clear goals for the day developed prior to the day</w:t>
      </w:r>
      <w:r w:rsidR="006F5809">
        <w:rPr>
          <w:rFonts w:ascii="Arial" w:hAnsi="Arial" w:cs="Arial"/>
          <w:sz w:val="24"/>
          <w:szCs w:val="24"/>
        </w:rPr>
        <w:t>.</w:t>
      </w:r>
    </w:p>
    <w:p w14:paraId="43197599" w14:textId="532D3EF5" w:rsidR="002A5866" w:rsidRPr="00B95D02" w:rsidRDefault="002A5866"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Department Days may include team building activities, although the purpose of the activities must be defined as part of the goal setting for the day</w:t>
      </w:r>
      <w:r w:rsidR="006F5809">
        <w:rPr>
          <w:rFonts w:ascii="Arial" w:hAnsi="Arial" w:cs="Arial"/>
          <w:sz w:val="24"/>
          <w:szCs w:val="24"/>
        </w:rPr>
        <w:t>.</w:t>
      </w:r>
    </w:p>
    <w:p w14:paraId="07F94135" w14:textId="7CA4BBA9" w:rsidR="00144C51" w:rsidRPr="006D7755" w:rsidRDefault="002A5866" w:rsidP="006D7755">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 xml:space="preserve">Department Days should be budgeted for as part of the annual budget setting exercise. Excluding the cost of room bookings, </w:t>
      </w:r>
      <w:bookmarkStart w:id="0" w:name="_Hlk193870757"/>
      <w:r w:rsidRPr="00B95D02">
        <w:rPr>
          <w:rFonts w:ascii="Arial" w:hAnsi="Arial" w:cs="Arial"/>
          <w:sz w:val="24"/>
          <w:szCs w:val="24"/>
        </w:rPr>
        <w:t xml:space="preserve">an annual allocation of up to £100 per head to cover the cost of any facilitation, training or team activities is recommended. </w:t>
      </w:r>
      <w:bookmarkEnd w:id="0"/>
      <w:r w:rsidRPr="00B95D02">
        <w:rPr>
          <w:rFonts w:ascii="Arial" w:hAnsi="Arial" w:cs="Arial"/>
          <w:sz w:val="24"/>
          <w:szCs w:val="24"/>
        </w:rPr>
        <w:t>Prior director approval should be obtained if this is likely to be exceeded. Activities that could be perceived as being social activities should not be incurred using public funds.</w:t>
      </w:r>
    </w:p>
    <w:p w14:paraId="51696DCB" w14:textId="6E0E54E5" w:rsidR="00970E8F"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Under no circumstances is it acceptable for managers to take their team or other members of staff out for entertainment using public funds. Equally, even in the context of </w:t>
      </w:r>
      <w:r w:rsidR="006E3834" w:rsidRPr="00B95D02">
        <w:rPr>
          <w:rFonts w:ascii="Arial" w:hAnsi="Arial" w:cs="Arial"/>
          <w:sz w:val="24"/>
          <w:szCs w:val="24"/>
        </w:rPr>
        <w:t>a</w:t>
      </w:r>
      <w:r w:rsidRPr="00B95D02">
        <w:rPr>
          <w:rFonts w:ascii="Arial" w:hAnsi="Arial" w:cs="Arial"/>
          <w:sz w:val="24"/>
          <w:szCs w:val="24"/>
        </w:rPr>
        <w:t xml:space="preserve"> </w:t>
      </w:r>
      <w:r w:rsidR="007D6F6E" w:rsidRPr="00B95D02">
        <w:rPr>
          <w:rFonts w:ascii="Arial" w:hAnsi="Arial" w:cs="Arial"/>
          <w:sz w:val="24"/>
          <w:szCs w:val="24"/>
        </w:rPr>
        <w:t>D</w:t>
      </w:r>
      <w:r w:rsidRPr="00B95D02">
        <w:rPr>
          <w:rFonts w:ascii="Arial" w:hAnsi="Arial" w:cs="Arial"/>
          <w:sz w:val="24"/>
          <w:szCs w:val="24"/>
        </w:rPr>
        <w:t>epartment Day, public funds can never be used to purchase alcohol.</w:t>
      </w:r>
    </w:p>
    <w:p w14:paraId="09EEFE3B" w14:textId="58A68436" w:rsidR="003C6F03" w:rsidRPr="00EF49D0" w:rsidRDefault="006D7755" w:rsidP="00EF49D0">
      <w:pPr>
        <w:spacing w:before="120" w:after="120" w:line="240" w:lineRule="auto"/>
        <w:jc w:val="both"/>
        <w:rPr>
          <w:rFonts w:ascii="Arial" w:hAnsi="Arial" w:cs="Arial"/>
          <w:sz w:val="24"/>
          <w:szCs w:val="24"/>
        </w:rPr>
      </w:pPr>
      <w:r>
        <w:rPr>
          <w:rFonts w:ascii="Arial" w:hAnsi="Arial" w:cs="Arial"/>
          <w:sz w:val="24"/>
          <w:szCs w:val="24"/>
        </w:rPr>
        <w:t xml:space="preserve">Team days/meetings should not come at an additional expense to UK Sport. </w:t>
      </w:r>
      <w:r w:rsidR="0069651C" w:rsidRPr="00B95D02">
        <w:rPr>
          <w:rFonts w:ascii="Arial" w:hAnsi="Arial" w:cs="Arial"/>
          <w:sz w:val="24"/>
          <w:szCs w:val="24"/>
        </w:rPr>
        <w:t xml:space="preserve">External venues for </w:t>
      </w:r>
      <w:bookmarkStart w:id="1" w:name="_Hlk193870707"/>
      <w:r w:rsidR="0069651C" w:rsidRPr="00B95D02">
        <w:rPr>
          <w:rFonts w:ascii="Arial" w:hAnsi="Arial" w:cs="Arial"/>
          <w:sz w:val="24"/>
          <w:szCs w:val="24"/>
        </w:rPr>
        <w:t xml:space="preserve">team </w:t>
      </w:r>
      <w:r w:rsidR="009A2108">
        <w:rPr>
          <w:rFonts w:ascii="Arial" w:hAnsi="Arial" w:cs="Arial"/>
          <w:sz w:val="24"/>
          <w:szCs w:val="24"/>
        </w:rPr>
        <w:t>days/</w:t>
      </w:r>
      <w:r w:rsidR="0069651C" w:rsidRPr="00B95D02">
        <w:rPr>
          <w:rFonts w:ascii="Arial" w:hAnsi="Arial" w:cs="Arial"/>
          <w:sz w:val="24"/>
          <w:szCs w:val="24"/>
        </w:rPr>
        <w:t>meetings</w:t>
      </w:r>
      <w:r w:rsidR="00FE6278" w:rsidRPr="00B95D02">
        <w:rPr>
          <w:rFonts w:ascii="Arial" w:hAnsi="Arial" w:cs="Arial"/>
          <w:sz w:val="24"/>
          <w:szCs w:val="24"/>
        </w:rPr>
        <w:t xml:space="preserve"> should only be used where you can justify it represents value for money.</w:t>
      </w:r>
      <w:r w:rsidR="0069651C" w:rsidRPr="00B95D02">
        <w:rPr>
          <w:rFonts w:ascii="Arial" w:hAnsi="Arial" w:cs="Arial"/>
          <w:sz w:val="24"/>
          <w:szCs w:val="24"/>
        </w:rPr>
        <w:t xml:space="preserve"> </w:t>
      </w:r>
      <w:bookmarkEnd w:id="1"/>
      <w:r w:rsidR="0069651C" w:rsidRPr="00B95D02">
        <w:rPr>
          <w:rFonts w:ascii="Arial" w:hAnsi="Arial" w:cs="Arial"/>
          <w:sz w:val="24"/>
          <w:szCs w:val="24"/>
        </w:rPr>
        <w:t>This will require approval from the Teams director. Staff members will however be able to claim subsistence if appropriate.</w:t>
      </w:r>
    </w:p>
    <w:p w14:paraId="78DDF685" w14:textId="50FEBB43" w:rsidR="00970E8F"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The names of all staff members attending the </w:t>
      </w:r>
      <w:r w:rsidR="009A2108" w:rsidRPr="00B95D02">
        <w:rPr>
          <w:rFonts w:ascii="Arial" w:hAnsi="Arial" w:cs="Arial"/>
          <w:sz w:val="24"/>
          <w:szCs w:val="24"/>
        </w:rPr>
        <w:t>Department</w:t>
      </w:r>
      <w:r w:rsidR="006E3834">
        <w:rPr>
          <w:rFonts w:ascii="Arial" w:hAnsi="Arial" w:cs="Arial"/>
          <w:sz w:val="24"/>
          <w:szCs w:val="24"/>
        </w:rPr>
        <w:t>/team</w:t>
      </w:r>
      <w:r w:rsidR="009A2108" w:rsidRPr="00B95D02">
        <w:rPr>
          <w:rFonts w:ascii="Arial" w:hAnsi="Arial" w:cs="Arial"/>
          <w:sz w:val="24"/>
          <w:szCs w:val="24"/>
        </w:rPr>
        <w:t xml:space="preserve"> Day</w:t>
      </w:r>
      <w:r w:rsidRPr="00B95D02">
        <w:rPr>
          <w:rFonts w:ascii="Arial" w:hAnsi="Arial" w:cs="Arial"/>
          <w:sz w:val="24"/>
          <w:szCs w:val="24"/>
        </w:rPr>
        <w:t xml:space="preserve"> must be included on any claim for associated room/meeting hire.</w:t>
      </w:r>
      <w:r w:rsidR="003633EF" w:rsidRPr="00B95D02">
        <w:rPr>
          <w:rFonts w:ascii="Arial" w:hAnsi="Arial" w:cs="Arial"/>
          <w:sz w:val="24"/>
          <w:szCs w:val="24"/>
        </w:rPr>
        <w:t xml:space="preserve"> A list of bookable meeting rooms within the high-performance system can be found at Appendix </w:t>
      </w:r>
      <w:r w:rsidR="00340C00">
        <w:rPr>
          <w:rFonts w:ascii="Arial" w:hAnsi="Arial" w:cs="Arial"/>
          <w:sz w:val="24"/>
          <w:szCs w:val="24"/>
        </w:rPr>
        <w:t>A</w:t>
      </w:r>
      <w:r w:rsidR="003633EF" w:rsidRPr="00B95D02">
        <w:rPr>
          <w:rFonts w:ascii="Arial" w:hAnsi="Arial" w:cs="Arial"/>
          <w:sz w:val="24"/>
          <w:szCs w:val="24"/>
        </w:rPr>
        <w:t xml:space="preserve">. In general, staff are encouraged </w:t>
      </w:r>
      <w:r w:rsidR="008D2ABA" w:rsidRPr="00B95D02">
        <w:rPr>
          <w:rFonts w:ascii="Arial" w:hAnsi="Arial" w:cs="Arial"/>
          <w:sz w:val="24"/>
          <w:szCs w:val="24"/>
        </w:rPr>
        <w:t xml:space="preserve">to first consider UKS office space when identifying a location, then the </w:t>
      </w:r>
      <w:r w:rsidR="008D2ABA" w:rsidRPr="00B95D02">
        <w:rPr>
          <w:rFonts w:ascii="Arial" w:hAnsi="Arial" w:cs="Arial"/>
          <w:sz w:val="24"/>
          <w:szCs w:val="24"/>
        </w:rPr>
        <w:lastRenderedPageBreak/>
        <w:t xml:space="preserve">wider </w:t>
      </w:r>
      <w:r w:rsidR="000F0A77" w:rsidRPr="00B95D02">
        <w:rPr>
          <w:rFonts w:ascii="Arial" w:hAnsi="Arial" w:cs="Arial"/>
          <w:sz w:val="24"/>
          <w:szCs w:val="24"/>
        </w:rPr>
        <w:t>HPS estate, and only then external accommodation if this is the most appropriate arrangement.</w:t>
      </w:r>
    </w:p>
    <w:p w14:paraId="3C7D1A3B" w14:textId="6D5BCEDA" w:rsidR="00970E8F"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Travel to the </w:t>
      </w:r>
      <w:r w:rsidR="009A2108" w:rsidRPr="00B95D02">
        <w:rPr>
          <w:rFonts w:ascii="Arial" w:hAnsi="Arial" w:cs="Arial"/>
          <w:sz w:val="24"/>
          <w:szCs w:val="24"/>
        </w:rPr>
        <w:t>all-staff</w:t>
      </w:r>
      <w:r w:rsidRPr="00B95D02">
        <w:rPr>
          <w:rFonts w:ascii="Arial" w:hAnsi="Arial" w:cs="Arial"/>
          <w:sz w:val="24"/>
          <w:szCs w:val="24"/>
        </w:rPr>
        <w:t xml:space="preserve"> department day</w:t>
      </w:r>
      <w:r w:rsidR="000915BF" w:rsidRPr="00B95D02">
        <w:rPr>
          <w:rFonts w:ascii="Arial" w:hAnsi="Arial" w:cs="Arial"/>
          <w:sz w:val="24"/>
          <w:szCs w:val="24"/>
        </w:rPr>
        <w:t>s</w:t>
      </w:r>
      <w:r w:rsidRPr="00B95D02">
        <w:rPr>
          <w:rFonts w:ascii="Arial" w:hAnsi="Arial" w:cs="Arial"/>
          <w:sz w:val="24"/>
          <w:szCs w:val="24"/>
        </w:rPr>
        <w:t xml:space="preserve"> can be reimbursed</w:t>
      </w:r>
      <w:r w:rsidR="00D50862" w:rsidRPr="00B95D02">
        <w:rPr>
          <w:rFonts w:ascii="Arial" w:hAnsi="Arial" w:cs="Arial"/>
          <w:sz w:val="24"/>
          <w:szCs w:val="24"/>
        </w:rPr>
        <w:t xml:space="preserve"> in line with the ‘Travel and Expenses’ section above.</w:t>
      </w:r>
    </w:p>
    <w:p w14:paraId="29BC6BB7" w14:textId="77777777" w:rsidR="00970E8F" w:rsidRPr="006B38B1" w:rsidRDefault="00970E8F" w:rsidP="00BB5CDB">
      <w:pPr>
        <w:pStyle w:val="ListParagraph"/>
        <w:spacing w:before="120" w:after="120" w:line="240" w:lineRule="auto"/>
        <w:ind w:left="792"/>
        <w:jc w:val="both"/>
        <w:rPr>
          <w:rFonts w:ascii="Arial" w:hAnsi="Arial" w:cs="Arial"/>
          <w:color w:val="1F497D" w:themeColor="text2"/>
          <w:sz w:val="24"/>
          <w:szCs w:val="24"/>
        </w:rPr>
      </w:pPr>
    </w:p>
    <w:p w14:paraId="0F34E9F5" w14:textId="77777777" w:rsidR="00D34C14" w:rsidRPr="00B95D02" w:rsidRDefault="00D34C14" w:rsidP="00BB5CDB">
      <w:pPr>
        <w:pStyle w:val="ListParagraph"/>
        <w:numPr>
          <w:ilvl w:val="0"/>
          <w:numId w:val="24"/>
        </w:numPr>
        <w:spacing w:before="120" w:after="120" w:line="240" w:lineRule="auto"/>
        <w:jc w:val="both"/>
        <w:rPr>
          <w:rFonts w:ascii="Arial" w:hAnsi="Arial" w:cs="Arial"/>
          <w:b/>
          <w:sz w:val="24"/>
          <w:szCs w:val="24"/>
        </w:rPr>
      </w:pPr>
      <w:r w:rsidRPr="00B95D02">
        <w:rPr>
          <w:rFonts w:ascii="Arial" w:hAnsi="Arial" w:cs="Arial"/>
          <w:b/>
          <w:sz w:val="24"/>
          <w:szCs w:val="24"/>
        </w:rPr>
        <w:t>Entertaining Others</w:t>
      </w:r>
    </w:p>
    <w:p w14:paraId="42AF68E7" w14:textId="13ED49AB" w:rsidR="003C6F03"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Our policy provides that modest entertainment is acceptable only where business cannot be advanced by any other suitable means, or where failure to offer would cause offence or embarrassment. Entertainment should always be clearly in the public </w:t>
      </w:r>
      <w:r w:rsidR="009A2108" w:rsidRPr="00B95D02">
        <w:rPr>
          <w:rFonts w:ascii="Arial" w:hAnsi="Arial" w:cs="Arial"/>
          <w:sz w:val="24"/>
          <w:szCs w:val="24"/>
        </w:rPr>
        <w:t>interest and</w:t>
      </w:r>
      <w:r w:rsidRPr="00B95D02">
        <w:rPr>
          <w:rFonts w:ascii="Arial" w:hAnsi="Arial" w:cs="Arial"/>
          <w:sz w:val="24"/>
          <w:szCs w:val="24"/>
        </w:rPr>
        <w:t xml:space="preserve"> be shown to further UK Sport’s objectives. </w:t>
      </w:r>
    </w:p>
    <w:p w14:paraId="1C751B05" w14:textId="77777777" w:rsidR="003C6F03"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Entertainment reimbursed from public funds should not include taking another member of staff out for lunch or dinner. Purchasing meals for UK Sport staff must comply with the Travel and Subsistence rates and be for business reasons as discussed above. </w:t>
      </w:r>
    </w:p>
    <w:p w14:paraId="776DD828" w14:textId="7BC05476" w:rsidR="003C6F03"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Employees can claim with receipts up to £35 a head for entertaining others. </w:t>
      </w:r>
    </w:p>
    <w:p w14:paraId="0207E410" w14:textId="1EA4EDDF" w:rsidR="00EA3801"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A guest list of names and organisations attending must be provided (including identifying those UK Sport staff) and in general the external attendees should be greater in number than the internal attendees. This information is required for HMRC purposes</w:t>
      </w:r>
      <w:r w:rsidR="003C6F03" w:rsidRPr="00B95D02">
        <w:rPr>
          <w:rFonts w:ascii="Arial" w:hAnsi="Arial" w:cs="Arial"/>
          <w:sz w:val="24"/>
          <w:szCs w:val="24"/>
        </w:rPr>
        <w:t xml:space="preserve">. </w:t>
      </w:r>
      <w:r w:rsidRPr="00B95D02">
        <w:rPr>
          <w:rFonts w:ascii="Arial" w:hAnsi="Arial" w:cs="Arial"/>
          <w:sz w:val="24"/>
          <w:szCs w:val="24"/>
        </w:rPr>
        <w:t>When accounting for any expenditure on entertainment it is important that it is recorded correctly against the specific account code for entertainment. This is to ensure that information on entertainment can be easily captured for HMRC purposes.</w:t>
      </w:r>
    </w:p>
    <w:p w14:paraId="37FB88DC" w14:textId="77777777" w:rsidR="00970E8F" w:rsidRPr="006B38B1" w:rsidRDefault="00970E8F" w:rsidP="00BB5CDB">
      <w:pPr>
        <w:pStyle w:val="ListParagraph"/>
        <w:spacing w:before="120" w:after="120" w:line="240" w:lineRule="auto"/>
        <w:ind w:left="792"/>
        <w:jc w:val="both"/>
        <w:rPr>
          <w:rFonts w:ascii="Arial" w:hAnsi="Arial" w:cs="Arial"/>
          <w:b/>
          <w:color w:val="1F497D" w:themeColor="text2"/>
          <w:sz w:val="24"/>
          <w:szCs w:val="24"/>
        </w:rPr>
      </w:pPr>
    </w:p>
    <w:p w14:paraId="071F782E" w14:textId="02D58290" w:rsidR="00D34C14" w:rsidRPr="00B95D02" w:rsidRDefault="00D34C14" w:rsidP="00BB5CDB">
      <w:pPr>
        <w:pStyle w:val="ListParagraph"/>
        <w:numPr>
          <w:ilvl w:val="0"/>
          <w:numId w:val="24"/>
        </w:numPr>
        <w:spacing w:before="120" w:after="120" w:line="240" w:lineRule="auto"/>
        <w:jc w:val="both"/>
        <w:rPr>
          <w:rFonts w:ascii="Arial" w:hAnsi="Arial" w:cs="Arial"/>
          <w:b/>
          <w:sz w:val="24"/>
          <w:szCs w:val="24"/>
        </w:rPr>
      </w:pPr>
      <w:r w:rsidRPr="00B95D02">
        <w:rPr>
          <w:rFonts w:ascii="Arial" w:hAnsi="Arial" w:cs="Arial"/>
          <w:b/>
          <w:sz w:val="24"/>
          <w:szCs w:val="24"/>
        </w:rPr>
        <w:t>CATERING</w:t>
      </w:r>
    </w:p>
    <w:p w14:paraId="5D523AAD" w14:textId="77777777" w:rsidR="00D34C14" w:rsidRPr="00B95D02" w:rsidRDefault="00D34C14" w:rsidP="00BB5CDB">
      <w:pPr>
        <w:spacing w:before="120" w:after="120" w:line="240" w:lineRule="auto"/>
        <w:jc w:val="both"/>
        <w:rPr>
          <w:rFonts w:ascii="Arial" w:hAnsi="Arial" w:cs="Arial"/>
          <w:sz w:val="24"/>
          <w:szCs w:val="24"/>
          <w:u w:val="single"/>
        </w:rPr>
      </w:pPr>
      <w:r w:rsidRPr="00B95D02">
        <w:rPr>
          <w:rFonts w:ascii="Arial" w:hAnsi="Arial" w:cs="Arial"/>
          <w:sz w:val="24"/>
          <w:szCs w:val="24"/>
          <w:u w:val="single"/>
        </w:rPr>
        <w:t>Staff catering</w:t>
      </w:r>
    </w:p>
    <w:p w14:paraId="36A1E101" w14:textId="77AB882D" w:rsidR="00D34C14"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Subject to the availability of rooms, staff are expected to hold internal meetings using the facilities at </w:t>
      </w:r>
      <w:r w:rsidR="0047059A" w:rsidRPr="00B95D02">
        <w:rPr>
          <w:rFonts w:ascii="Arial" w:hAnsi="Arial" w:cs="Arial"/>
          <w:sz w:val="24"/>
          <w:szCs w:val="24"/>
        </w:rPr>
        <w:t>UKS offices in Canary Wharf</w:t>
      </w:r>
      <w:r w:rsidR="007F59ED" w:rsidRPr="00B95D02">
        <w:rPr>
          <w:rFonts w:ascii="Arial" w:hAnsi="Arial" w:cs="Arial"/>
          <w:sz w:val="24"/>
          <w:szCs w:val="24"/>
        </w:rPr>
        <w:t xml:space="preserve">, </w:t>
      </w:r>
      <w:r w:rsidR="0047059A" w:rsidRPr="00B95D02">
        <w:rPr>
          <w:rFonts w:ascii="Arial" w:hAnsi="Arial" w:cs="Arial"/>
          <w:sz w:val="24"/>
          <w:szCs w:val="24"/>
        </w:rPr>
        <w:t>Loughborough</w:t>
      </w:r>
      <w:r w:rsidR="007F59ED" w:rsidRPr="00B95D02">
        <w:rPr>
          <w:rFonts w:ascii="Arial" w:hAnsi="Arial" w:cs="Arial"/>
          <w:sz w:val="24"/>
          <w:szCs w:val="24"/>
        </w:rPr>
        <w:t xml:space="preserve"> and Manchester wherever possible</w:t>
      </w:r>
      <w:r w:rsidRPr="00B95D02">
        <w:rPr>
          <w:rFonts w:ascii="Arial" w:hAnsi="Arial" w:cs="Arial"/>
          <w:sz w:val="24"/>
          <w:szCs w:val="24"/>
        </w:rPr>
        <w:t>.</w:t>
      </w:r>
      <w:r w:rsidR="007F59ED" w:rsidRPr="00B95D02">
        <w:rPr>
          <w:rFonts w:ascii="Arial" w:hAnsi="Arial" w:cs="Arial"/>
          <w:sz w:val="24"/>
          <w:szCs w:val="24"/>
        </w:rPr>
        <w:t xml:space="preserve"> A list of other external meeting rooms available within the </w:t>
      </w:r>
      <w:r w:rsidR="009A2108" w:rsidRPr="00B95D02">
        <w:rPr>
          <w:rFonts w:ascii="Arial" w:hAnsi="Arial" w:cs="Arial"/>
          <w:sz w:val="24"/>
          <w:szCs w:val="24"/>
        </w:rPr>
        <w:t>High-Performance</w:t>
      </w:r>
      <w:r w:rsidR="007F59ED" w:rsidRPr="00B95D02">
        <w:rPr>
          <w:rFonts w:ascii="Arial" w:hAnsi="Arial" w:cs="Arial"/>
          <w:sz w:val="24"/>
          <w:szCs w:val="24"/>
        </w:rPr>
        <w:t xml:space="preserve"> community is also available </w:t>
      </w:r>
      <w:r w:rsidR="00B53B6C" w:rsidRPr="00B95D02">
        <w:rPr>
          <w:rFonts w:ascii="Arial" w:hAnsi="Arial" w:cs="Arial"/>
          <w:sz w:val="24"/>
          <w:szCs w:val="24"/>
        </w:rPr>
        <w:t>at Annex B</w:t>
      </w:r>
      <w:r w:rsidR="007F59ED" w:rsidRPr="00B95D02">
        <w:rPr>
          <w:rFonts w:ascii="Arial" w:hAnsi="Arial" w:cs="Arial"/>
          <w:sz w:val="24"/>
          <w:szCs w:val="24"/>
        </w:rPr>
        <w:t>.</w:t>
      </w:r>
    </w:p>
    <w:p w14:paraId="40236D1D" w14:textId="0A942235" w:rsidR="00970E8F"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When working or meeting in the office it is expected that Staff will provide their own meals. Refreshments should only be provided for</w:t>
      </w:r>
      <w:r w:rsidR="007F59ED" w:rsidRPr="00B95D02">
        <w:rPr>
          <w:rFonts w:ascii="Arial" w:hAnsi="Arial" w:cs="Arial"/>
          <w:sz w:val="24"/>
          <w:szCs w:val="24"/>
        </w:rPr>
        <w:t xml:space="preserve"> routine</w:t>
      </w:r>
      <w:r w:rsidRPr="00B95D02">
        <w:rPr>
          <w:rFonts w:ascii="Arial" w:hAnsi="Arial" w:cs="Arial"/>
          <w:sz w:val="24"/>
          <w:szCs w:val="24"/>
        </w:rPr>
        <w:t xml:space="preserve"> internal meetings which are outside normal working hours. </w:t>
      </w:r>
    </w:p>
    <w:p w14:paraId="23B988ED" w14:textId="28777F26" w:rsidR="00D34C14" w:rsidRPr="00B95D02" w:rsidRDefault="00D34C14" w:rsidP="00B95D02">
      <w:pPr>
        <w:spacing w:before="120" w:after="120" w:line="240" w:lineRule="auto"/>
        <w:jc w:val="both"/>
        <w:rPr>
          <w:rFonts w:ascii="Arial" w:hAnsi="Arial" w:cs="Arial"/>
          <w:sz w:val="24"/>
          <w:szCs w:val="24"/>
        </w:rPr>
      </w:pPr>
      <w:bookmarkStart w:id="2" w:name="_Hlk115770231"/>
      <w:r w:rsidRPr="00B95D02">
        <w:rPr>
          <w:rFonts w:ascii="Arial" w:hAnsi="Arial" w:cs="Arial"/>
          <w:sz w:val="24"/>
          <w:szCs w:val="24"/>
        </w:rPr>
        <w:t xml:space="preserve">Refreshments for team meetings should not </w:t>
      </w:r>
      <w:r w:rsidR="0047059A" w:rsidRPr="00B95D02">
        <w:rPr>
          <w:rFonts w:ascii="Arial" w:hAnsi="Arial" w:cs="Arial"/>
          <w:sz w:val="24"/>
          <w:szCs w:val="24"/>
        </w:rPr>
        <w:t xml:space="preserve">usually </w:t>
      </w:r>
      <w:r w:rsidRPr="00B95D02">
        <w:rPr>
          <w:rFonts w:ascii="Arial" w:hAnsi="Arial" w:cs="Arial"/>
          <w:sz w:val="24"/>
          <w:szCs w:val="24"/>
        </w:rPr>
        <w:t xml:space="preserve">be purchased unless </w:t>
      </w:r>
      <w:proofErr w:type="gramStart"/>
      <w:r w:rsidRPr="00B95D02">
        <w:rPr>
          <w:rFonts w:ascii="Arial" w:hAnsi="Arial" w:cs="Arial"/>
          <w:sz w:val="24"/>
          <w:szCs w:val="24"/>
        </w:rPr>
        <w:t>these fall</w:t>
      </w:r>
      <w:proofErr w:type="gramEnd"/>
      <w:r w:rsidRPr="00B95D02">
        <w:rPr>
          <w:rFonts w:ascii="Arial" w:hAnsi="Arial" w:cs="Arial"/>
          <w:sz w:val="24"/>
          <w:szCs w:val="24"/>
        </w:rPr>
        <w:t xml:space="preserve"> under the Travel and Subsistence rates where staff are necessarily out of the office on business reasons for a period of greater than 5 hours.</w:t>
      </w:r>
      <w:r w:rsidR="0047059A" w:rsidRPr="00B95D02">
        <w:rPr>
          <w:rFonts w:ascii="Arial" w:hAnsi="Arial" w:cs="Arial"/>
          <w:sz w:val="24"/>
          <w:szCs w:val="24"/>
        </w:rPr>
        <w:t xml:space="preserve"> </w:t>
      </w:r>
    </w:p>
    <w:bookmarkEnd w:id="2"/>
    <w:p w14:paraId="49260B77" w14:textId="7BF0E084" w:rsidR="00EF49D0" w:rsidRDefault="00D34C14" w:rsidP="006F5809">
      <w:pPr>
        <w:spacing w:before="120" w:after="120" w:line="240" w:lineRule="auto"/>
        <w:jc w:val="both"/>
        <w:rPr>
          <w:rFonts w:ascii="Arial" w:hAnsi="Arial" w:cs="Arial"/>
          <w:sz w:val="24"/>
          <w:szCs w:val="24"/>
        </w:rPr>
      </w:pPr>
      <w:r w:rsidRPr="00B95D02">
        <w:rPr>
          <w:rFonts w:ascii="Arial" w:hAnsi="Arial" w:cs="Arial"/>
          <w:sz w:val="24"/>
          <w:szCs w:val="24"/>
        </w:rPr>
        <w:t>Alcohol should not be purchased from public money for consumption by Staff under any circumstances.</w:t>
      </w:r>
    </w:p>
    <w:p w14:paraId="16683818" w14:textId="77777777" w:rsidR="006F5809" w:rsidRPr="006F5809" w:rsidRDefault="006F5809" w:rsidP="006F5809">
      <w:pPr>
        <w:spacing w:before="120" w:after="120" w:line="240" w:lineRule="auto"/>
        <w:jc w:val="both"/>
        <w:rPr>
          <w:rFonts w:ascii="Arial" w:hAnsi="Arial" w:cs="Arial"/>
          <w:sz w:val="24"/>
          <w:szCs w:val="24"/>
        </w:rPr>
      </w:pPr>
    </w:p>
    <w:p w14:paraId="26626859" w14:textId="300D22F1" w:rsidR="00D34C14" w:rsidRPr="00B95D02" w:rsidRDefault="00D34C14" w:rsidP="00BB5CDB">
      <w:pPr>
        <w:spacing w:before="120" w:after="120" w:line="240" w:lineRule="auto"/>
        <w:jc w:val="both"/>
        <w:rPr>
          <w:rFonts w:ascii="Arial" w:hAnsi="Arial" w:cs="Arial"/>
          <w:sz w:val="24"/>
          <w:szCs w:val="24"/>
          <w:u w:val="single"/>
        </w:rPr>
      </w:pPr>
      <w:r w:rsidRPr="00B95D02">
        <w:rPr>
          <w:rFonts w:ascii="Arial" w:hAnsi="Arial" w:cs="Arial"/>
          <w:sz w:val="24"/>
          <w:szCs w:val="24"/>
          <w:u w:val="single"/>
        </w:rPr>
        <w:t>Lunch and Learns</w:t>
      </w:r>
    </w:p>
    <w:p w14:paraId="3F0FE7DE" w14:textId="389BD9BD" w:rsidR="00970E8F"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Where a training session is being provided over lunchtime and is open to </w:t>
      </w:r>
      <w:r w:rsidRPr="00B95D02">
        <w:rPr>
          <w:rFonts w:ascii="Arial" w:hAnsi="Arial" w:cs="Arial"/>
          <w:b/>
          <w:bCs/>
          <w:sz w:val="24"/>
          <w:szCs w:val="24"/>
        </w:rPr>
        <w:t>all</w:t>
      </w:r>
      <w:r w:rsidRPr="00B95D02">
        <w:rPr>
          <w:rFonts w:ascii="Arial" w:hAnsi="Arial" w:cs="Arial"/>
          <w:sz w:val="24"/>
          <w:szCs w:val="24"/>
        </w:rPr>
        <w:t xml:space="preserve"> members of staff then it is acceptable to provide lunch.</w:t>
      </w:r>
    </w:p>
    <w:p w14:paraId="7E37FCC8" w14:textId="77777777" w:rsidR="00B95D02" w:rsidRDefault="00B95D02" w:rsidP="00B95D02">
      <w:pPr>
        <w:spacing w:before="120" w:after="120" w:line="240" w:lineRule="auto"/>
        <w:jc w:val="both"/>
        <w:rPr>
          <w:rFonts w:ascii="Arial" w:hAnsi="Arial" w:cs="Arial"/>
          <w:sz w:val="24"/>
          <w:szCs w:val="24"/>
        </w:rPr>
      </w:pPr>
    </w:p>
    <w:p w14:paraId="2FE09C65" w14:textId="77777777" w:rsidR="006F5809" w:rsidRDefault="006F5809" w:rsidP="00B95D02">
      <w:pPr>
        <w:spacing w:before="120" w:after="120" w:line="240" w:lineRule="auto"/>
        <w:jc w:val="both"/>
        <w:rPr>
          <w:rFonts w:ascii="Arial" w:hAnsi="Arial" w:cs="Arial"/>
          <w:sz w:val="24"/>
          <w:szCs w:val="24"/>
        </w:rPr>
      </w:pPr>
    </w:p>
    <w:p w14:paraId="65C50E6B" w14:textId="77777777" w:rsidR="006F5809" w:rsidRPr="00B95D02" w:rsidRDefault="006F5809" w:rsidP="00B95D02">
      <w:pPr>
        <w:spacing w:before="120" w:after="120" w:line="240" w:lineRule="auto"/>
        <w:jc w:val="both"/>
        <w:rPr>
          <w:rFonts w:ascii="Arial" w:hAnsi="Arial" w:cs="Arial"/>
          <w:sz w:val="24"/>
          <w:szCs w:val="24"/>
        </w:rPr>
      </w:pPr>
    </w:p>
    <w:p w14:paraId="331F8294" w14:textId="01752698" w:rsidR="00D34C14" w:rsidRPr="00B95D02" w:rsidRDefault="00D34C14" w:rsidP="00BB5CDB">
      <w:pPr>
        <w:spacing w:before="120" w:after="120" w:line="240" w:lineRule="auto"/>
        <w:jc w:val="both"/>
        <w:rPr>
          <w:rFonts w:ascii="Arial" w:hAnsi="Arial" w:cs="Arial"/>
          <w:sz w:val="24"/>
          <w:szCs w:val="24"/>
          <w:u w:val="single"/>
        </w:rPr>
      </w:pPr>
      <w:r w:rsidRPr="00B95D02">
        <w:rPr>
          <w:rFonts w:ascii="Arial" w:hAnsi="Arial" w:cs="Arial"/>
          <w:sz w:val="24"/>
          <w:szCs w:val="24"/>
          <w:u w:val="single"/>
        </w:rPr>
        <w:lastRenderedPageBreak/>
        <w:t>Catering for meetings with external parties</w:t>
      </w:r>
    </w:p>
    <w:p w14:paraId="5AE13E4E" w14:textId="5A63627C" w:rsidR="00D34C14"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Refreshments may be provided for meetings with external parties/business </w:t>
      </w:r>
      <w:r w:rsidR="009A2108" w:rsidRPr="00B95D02">
        <w:rPr>
          <w:rFonts w:ascii="Arial" w:hAnsi="Arial" w:cs="Arial"/>
          <w:sz w:val="24"/>
          <w:szCs w:val="24"/>
        </w:rPr>
        <w:t>suppliers,</w:t>
      </w:r>
      <w:r w:rsidRPr="00B95D02">
        <w:rPr>
          <w:rFonts w:ascii="Arial" w:hAnsi="Arial" w:cs="Arial"/>
          <w:sz w:val="24"/>
          <w:szCs w:val="24"/>
        </w:rPr>
        <w:t xml:space="preserve"> and you should consider the following factors in making your decision for each individual event:</w:t>
      </w:r>
    </w:p>
    <w:p w14:paraId="0E202EAD" w14:textId="55C697C0" w:rsidR="00D34C14"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 xml:space="preserve">The scheduled length and formality of the meeting. It may be considered disruptive for meetings to run for 2 or more hours, where no refreshment or working lunch </w:t>
      </w:r>
      <w:r w:rsidR="00516AC9" w:rsidRPr="00B95D02">
        <w:rPr>
          <w:rFonts w:ascii="Arial" w:hAnsi="Arial" w:cs="Arial"/>
          <w:sz w:val="24"/>
          <w:szCs w:val="24"/>
        </w:rPr>
        <w:t>is</w:t>
      </w:r>
      <w:r w:rsidRPr="00B95D02">
        <w:rPr>
          <w:rFonts w:ascii="Arial" w:hAnsi="Arial" w:cs="Arial"/>
          <w:sz w:val="24"/>
          <w:szCs w:val="24"/>
        </w:rPr>
        <w:t xml:space="preserve"> provided, to be interrupted for attendees to </w:t>
      </w:r>
      <w:r w:rsidR="004211A5" w:rsidRPr="00B95D02">
        <w:rPr>
          <w:rFonts w:ascii="Arial" w:hAnsi="Arial" w:cs="Arial"/>
          <w:sz w:val="24"/>
          <w:szCs w:val="24"/>
        </w:rPr>
        <w:t>seek</w:t>
      </w:r>
      <w:r w:rsidRPr="00B95D02">
        <w:rPr>
          <w:rFonts w:ascii="Arial" w:hAnsi="Arial" w:cs="Arial"/>
          <w:sz w:val="24"/>
          <w:szCs w:val="24"/>
        </w:rPr>
        <w:t xml:space="preserve"> their own refreshments</w:t>
      </w:r>
      <w:r w:rsidR="009A2108">
        <w:rPr>
          <w:rFonts w:ascii="Arial" w:hAnsi="Arial" w:cs="Arial"/>
          <w:sz w:val="24"/>
          <w:szCs w:val="24"/>
        </w:rPr>
        <w:t>.</w:t>
      </w:r>
    </w:p>
    <w:p w14:paraId="24505050" w14:textId="77777777" w:rsidR="00446D2C"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The journey to and from a meeting by attendees. Where there is a long journey involved the provision of such refreshments or working lunches will facilitate a productive meeting.</w:t>
      </w:r>
    </w:p>
    <w:p w14:paraId="5D77D2B4" w14:textId="44F093CA" w:rsidR="00D34C14"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A guest list of names and organisations attending must be provided (including identifying those UK Sport staff) and in general the external attendees should be greater in number than the internal attendees. This information is required for HMRC purposes.</w:t>
      </w:r>
    </w:p>
    <w:p w14:paraId="726ADDB5" w14:textId="5C627955" w:rsidR="00BC2B37" w:rsidRPr="00B95D02" w:rsidRDefault="00BC2B37"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Where catering is provided to UKS employees, individuals should not be making claims for subsistence</w:t>
      </w:r>
      <w:r w:rsidR="009A2108">
        <w:rPr>
          <w:rFonts w:ascii="Arial" w:hAnsi="Arial" w:cs="Arial"/>
          <w:sz w:val="24"/>
          <w:szCs w:val="24"/>
        </w:rPr>
        <w:t>.</w:t>
      </w:r>
    </w:p>
    <w:p w14:paraId="58DB3701" w14:textId="77777777" w:rsidR="00D34C14"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In house catering should be used when available.</w:t>
      </w:r>
    </w:p>
    <w:p w14:paraId="6CDA059D" w14:textId="77777777" w:rsidR="00D34C14" w:rsidRPr="00B95D02" w:rsidRDefault="00D34C14" w:rsidP="00B95D02">
      <w:pPr>
        <w:pStyle w:val="ListParagraph"/>
        <w:numPr>
          <w:ilvl w:val="1"/>
          <w:numId w:val="46"/>
        </w:numPr>
        <w:spacing w:before="120" w:after="120" w:line="240" w:lineRule="auto"/>
        <w:ind w:left="1080"/>
        <w:jc w:val="both"/>
        <w:rPr>
          <w:rFonts w:ascii="Arial" w:hAnsi="Arial" w:cs="Arial"/>
          <w:sz w:val="24"/>
          <w:szCs w:val="24"/>
        </w:rPr>
      </w:pPr>
      <w:r w:rsidRPr="00B95D02">
        <w:rPr>
          <w:rFonts w:ascii="Arial" w:hAnsi="Arial" w:cs="Arial"/>
          <w:sz w:val="24"/>
          <w:szCs w:val="24"/>
        </w:rPr>
        <w:t xml:space="preserve">Alcohol may be provided in moderation for guests where it is customary and appropriate to do so, and with the approval of a </w:t>
      </w:r>
      <w:proofErr w:type="gramStart"/>
      <w:r w:rsidRPr="00B95D02">
        <w:rPr>
          <w:rFonts w:ascii="Arial" w:hAnsi="Arial" w:cs="Arial"/>
          <w:sz w:val="24"/>
          <w:szCs w:val="24"/>
        </w:rPr>
        <w:t>Director</w:t>
      </w:r>
      <w:proofErr w:type="gramEnd"/>
      <w:r w:rsidRPr="00B95D02">
        <w:rPr>
          <w:rFonts w:ascii="Arial" w:hAnsi="Arial" w:cs="Arial"/>
          <w:sz w:val="24"/>
          <w:szCs w:val="24"/>
        </w:rPr>
        <w:t xml:space="preserve"> in advance. Evidence of this approval should be presented to the Finance Team so that they can process the expense claim efficiently.</w:t>
      </w:r>
    </w:p>
    <w:p w14:paraId="2BAAD352" w14:textId="77777777" w:rsidR="00970E8F" w:rsidRPr="006B38B1" w:rsidRDefault="00970E8F" w:rsidP="00BB5CDB">
      <w:pPr>
        <w:pStyle w:val="ListParagraph"/>
        <w:spacing w:before="120" w:after="120" w:line="240" w:lineRule="auto"/>
        <w:jc w:val="both"/>
        <w:rPr>
          <w:rFonts w:ascii="Arial" w:hAnsi="Arial" w:cs="Arial"/>
          <w:color w:val="1F497D" w:themeColor="text2"/>
          <w:sz w:val="24"/>
          <w:szCs w:val="24"/>
        </w:rPr>
      </w:pPr>
    </w:p>
    <w:p w14:paraId="4D7B7CB7" w14:textId="3B1A8265" w:rsidR="006F34FE" w:rsidRPr="00B95D02" w:rsidRDefault="00D34C14" w:rsidP="00B95D02">
      <w:pPr>
        <w:spacing w:before="120" w:after="120" w:line="240" w:lineRule="auto"/>
        <w:jc w:val="both"/>
        <w:rPr>
          <w:rFonts w:ascii="Arial" w:hAnsi="Arial" w:cs="Arial"/>
          <w:sz w:val="24"/>
          <w:szCs w:val="24"/>
        </w:rPr>
      </w:pPr>
      <w:r w:rsidRPr="00B95D02">
        <w:rPr>
          <w:rFonts w:ascii="Arial" w:hAnsi="Arial" w:cs="Arial"/>
          <w:sz w:val="24"/>
          <w:szCs w:val="24"/>
        </w:rPr>
        <w:t xml:space="preserve">Further guidance on entertaining others and entertaining staff </w:t>
      </w:r>
      <w:proofErr w:type="gramStart"/>
      <w:r w:rsidRPr="00B95D02">
        <w:rPr>
          <w:rFonts w:ascii="Arial" w:hAnsi="Arial" w:cs="Arial"/>
          <w:sz w:val="24"/>
          <w:szCs w:val="24"/>
        </w:rPr>
        <w:t>are</w:t>
      </w:r>
      <w:proofErr w:type="gramEnd"/>
      <w:r w:rsidRPr="00B95D02">
        <w:rPr>
          <w:rFonts w:ascii="Arial" w:hAnsi="Arial" w:cs="Arial"/>
          <w:sz w:val="24"/>
          <w:szCs w:val="24"/>
        </w:rPr>
        <w:t xml:space="preserve"> detailed above.</w:t>
      </w:r>
    </w:p>
    <w:p w14:paraId="461A6B4C" w14:textId="77777777" w:rsidR="00970E8F" w:rsidRPr="006B38B1" w:rsidRDefault="00970E8F" w:rsidP="00BB5CDB">
      <w:pPr>
        <w:pStyle w:val="ListParagraph"/>
        <w:spacing w:before="120" w:after="120" w:line="240" w:lineRule="auto"/>
        <w:ind w:left="792"/>
        <w:jc w:val="both"/>
        <w:rPr>
          <w:rFonts w:ascii="Arial" w:hAnsi="Arial" w:cs="Arial"/>
          <w:b/>
          <w:color w:val="1F497D" w:themeColor="text2"/>
          <w:sz w:val="24"/>
          <w:szCs w:val="24"/>
        </w:rPr>
      </w:pPr>
    </w:p>
    <w:p w14:paraId="0B77AB95" w14:textId="73F65DDA" w:rsidR="00D34C14" w:rsidRPr="00B95D02" w:rsidRDefault="00D34C14" w:rsidP="00BB5CDB">
      <w:pPr>
        <w:pStyle w:val="ListParagraph"/>
        <w:numPr>
          <w:ilvl w:val="0"/>
          <w:numId w:val="24"/>
        </w:numPr>
        <w:spacing w:before="120" w:after="120" w:line="240" w:lineRule="auto"/>
        <w:jc w:val="both"/>
        <w:rPr>
          <w:rFonts w:ascii="Arial" w:hAnsi="Arial" w:cs="Arial"/>
          <w:b/>
          <w:sz w:val="24"/>
          <w:szCs w:val="24"/>
        </w:rPr>
      </w:pPr>
      <w:r w:rsidRPr="00B95D02">
        <w:rPr>
          <w:rFonts w:ascii="Arial" w:hAnsi="Arial" w:cs="Arial"/>
          <w:b/>
          <w:sz w:val="24"/>
          <w:szCs w:val="24"/>
        </w:rPr>
        <w:t>GIFTS</w:t>
      </w:r>
    </w:p>
    <w:p w14:paraId="06A3D17B" w14:textId="77777777" w:rsidR="00970E8F" w:rsidRPr="00B95D02" w:rsidRDefault="00D34C14" w:rsidP="00BB5CDB">
      <w:pPr>
        <w:spacing w:before="120" w:after="120" w:line="240" w:lineRule="auto"/>
        <w:jc w:val="both"/>
        <w:rPr>
          <w:rFonts w:ascii="Arial" w:hAnsi="Arial" w:cs="Arial"/>
          <w:sz w:val="24"/>
          <w:szCs w:val="24"/>
          <w:u w:val="single"/>
        </w:rPr>
      </w:pPr>
      <w:r w:rsidRPr="00B95D02">
        <w:rPr>
          <w:rFonts w:ascii="Arial" w:hAnsi="Arial" w:cs="Arial"/>
          <w:sz w:val="24"/>
          <w:szCs w:val="24"/>
          <w:u w:val="single"/>
        </w:rPr>
        <w:t>Gifts to Staff</w:t>
      </w:r>
    </w:p>
    <w:p w14:paraId="1A77C154" w14:textId="7A243176" w:rsidR="00D34C14" w:rsidRPr="00E35675" w:rsidRDefault="00D34C14" w:rsidP="00E35675">
      <w:pPr>
        <w:spacing w:before="120" w:after="120" w:line="240" w:lineRule="auto"/>
        <w:jc w:val="both"/>
        <w:rPr>
          <w:rFonts w:ascii="Arial" w:hAnsi="Arial" w:cs="Arial"/>
          <w:b/>
          <w:color w:val="1F497D" w:themeColor="text2"/>
          <w:sz w:val="24"/>
          <w:szCs w:val="24"/>
        </w:rPr>
      </w:pPr>
      <w:r w:rsidRPr="00E35675">
        <w:rPr>
          <w:rFonts w:ascii="Arial" w:hAnsi="Arial" w:cs="Arial"/>
          <w:sz w:val="24"/>
          <w:szCs w:val="24"/>
        </w:rPr>
        <w:t>The cost of gifts given to staff is not reimbursable</w:t>
      </w:r>
      <w:r w:rsidRPr="00E35675">
        <w:rPr>
          <w:rFonts w:ascii="Arial" w:hAnsi="Arial" w:cs="Arial"/>
          <w:color w:val="1F497D" w:themeColor="text2"/>
          <w:sz w:val="24"/>
          <w:szCs w:val="24"/>
        </w:rPr>
        <w:t xml:space="preserve">. </w:t>
      </w:r>
    </w:p>
    <w:p w14:paraId="1D4E8368" w14:textId="77777777" w:rsidR="00970E8F" w:rsidRPr="00E35675" w:rsidRDefault="00970E8F" w:rsidP="00E35675">
      <w:pPr>
        <w:spacing w:before="120" w:after="120" w:line="240" w:lineRule="auto"/>
        <w:jc w:val="both"/>
        <w:rPr>
          <w:rFonts w:ascii="Arial" w:hAnsi="Arial" w:cs="Arial"/>
          <w:b/>
          <w:color w:val="1F497D" w:themeColor="text2"/>
          <w:sz w:val="24"/>
          <w:szCs w:val="24"/>
        </w:rPr>
      </w:pPr>
    </w:p>
    <w:p w14:paraId="7F4074A7" w14:textId="77777777" w:rsidR="00D34C14" w:rsidRPr="00E35675" w:rsidRDefault="00D34C14" w:rsidP="00BB5CDB">
      <w:pPr>
        <w:spacing w:before="120" w:after="120" w:line="240" w:lineRule="auto"/>
        <w:jc w:val="both"/>
        <w:rPr>
          <w:rFonts w:ascii="Arial" w:hAnsi="Arial" w:cs="Arial"/>
          <w:sz w:val="24"/>
          <w:szCs w:val="24"/>
          <w:u w:val="single"/>
        </w:rPr>
      </w:pPr>
      <w:r w:rsidRPr="00E35675">
        <w:rPr>
          <w:rFonts w:ascii="Arial" w:hAnsi="Arial" w:cs="Arial"/>
          <w:sz w:val="24"/>
          <w:szCs w:val="24"/>
          <w:u w:val="single"/>
        </w:rPr>
        <w:t>Gifts to Others</w:t>
      </w:r>
    </w:p>
    <w:p w14:paraId="59728D8F" w14:textId="77777777" w:rsidR="00970E8F" w:rsidRPr="00E35675" w:rsidRDefault="00D34C14" w:rsidP="00E35675">
      <w:pPr>
        <w:spacing w:before="120" w:after="120" w:line="240" w:lineRule="auto"/>
        <w:jc w:val="both"/>
        <w:rPr>
          <w:rFonts w:ascii="Arial" w:hAnsi="Arial" w:cs="Arial"/>
          <w:sz w:val="24"/>
          <w:szCs w:val="24"/>
        </w:rPr>
      </w:pPr>
      <w:r w:rsidRPr="00E35675">
        <w:rPr>
          <w:rFonts w:ascii="Arial" w:hAnsi="Arial" w:cs="Arial"/>
          <w:sz w:val="24"/>
          <w:szCs w:val="24"/>
        </w:rPr>
        <w:t xml:space="preserve">Gifts should not be given to suppliers under any circumstances. </w:t>
      </w:r>
    </w:p>
    <w:p w14:paraId="53F36CB0" w14:textId="42FBBD91" w:rsidR="00970E8F" w:rsidRDefault="00D34C14" w:rsidP="00E35675">
      <w:pPr>
        <w:spacing w:before="120" w:after="120" w:line="240" w:lineRule="auto"/>
        <w:jc w:val="both"/>
        <w:rPr>
          <w:rFonts w:ascii="Arial" w:hAnsi="Arial" w:cs="Arial"/>
          <w:sz w:val="24"/>
          <w:szCs w:val="24"/>
        </w:rPr>
      </w:pPr>
      <w:r w:rsidRPr="00E35675">
        <w:rPr>
          <w:rFonts w:ascii="Arial" w:hAnsi="Arial" w:cs="Arial"/>
          <w:sz w:val="24"/>
          <w:szCs w:val="24"/>
        </w:rPr>
        <w:t xml:space="preserve">On occasion staff may be required to give small gifts to overseas visitors where not doing so may cause offence or embarrassment. The giving of gifts should always be approved in advance by the relevant Director or Deputy Director and recorded in the gifts and hospitality register as required by the Gifts and Hospitality policy. </w:t>
      </w:r>
    </w:p>
    <w:p w14:paraId="3998129A" w14:textId="77777777" w:rsidR="00E35675" w:rsidRDefault="00E35675" w:rsidP="00E35675">
      <w:pPr>
        <w:spacing w:before="120" w:after="120" w:line="240" w:lineRule="auto"/>
        <w:jc w:val="both"/>
        <w:rPr>
          <w:rFonts w:ascii="Arial" w:hAnsi="Arial" w:cs="Arial"/>
          <w:sz w:val="24"/>
          <w:szCs w:val="24"/>
        </w:rPr>
      </w:pPr>
    </w:p>
    <w:p w14:paraId="39A5B9B7" w14:textId="77777777" w:rsidR="00E35675" w:rsidRDefault="00E35675" w:rsidP="00E35675">
      <w:pPr>
        <w:spacing w:before="120" w:after="120" w:line="240" w:lineRule="auto"/>
        <w:jc w:val="both"/>
        <w:rPr>
          <w:rFonts w:ascii="Arial" w:hAnsi="Arial" w:cs="Arial"/>
          <w:sz w:val="24"/>
          <w:szCs w:val="24"/>
        </w:rPr>
      </w:pPr>
    </w:p>
    <w:p w14:paraId="172526B7" w14:textId="77777777" w:rsidR="00E35675" w:rsidRPr="00E35675" w:rsidRDefault="00E35675" w:rsidP="00E35675">
      <w:pPr>
        <w:spacing w:before="120" w:after="120" w:line="240" w:lineRule="auto"/>
        <w:jc w:val="both"/>
        <w:rPr>
          <w:rFonts w:ascii="Arial" w:hAnsi="Arial" w:cs="Arial"/>
          <w:sz w:val="24"/>
          <w:szCs w:val="24"/>
        </w:rPr>
      </w:pPr>
    </w:p>
    <w:p w14:paraId="0CE18DC0" w14:textId="77777777" w:rsidR="00604494" w:rsidRPr="006B38B1" w:rsidRDefault="00604494" w:rsidP="00604494">
      <w:pPr>
        <w:spacing w:before="120" w:after="120" w:line="240" w:lineRule="auto"/>
        <w:jc w:val="both"/>
        <w:rPr>
          <w:rFonts w:ascii="Arial" w:hAnsi="Arial" w:cs="Arial"/>
          <w:color w:val="1F497D" w:themeColor="text2"/>
          <w:sz w:val="24"/>
          <w:szCs w:val="24"/>
        </w:rPr>
      </w:pPr>
    </w:p>
    <w:p w14:paraId="4588FEA6" w14:textId="206EB3F1" w:rsidR="00D34C14" w:rsidRPr="00E35675" w:rsidRDefault="00D34C14" w:rsidP="00BB5CDB">
      <w:pPr>
        <w:spacing w:before="120" w:after="120" w:line="240" w:lineRule="auto"/>
        <w:jc w:val="both"/>
        <w:rPr>
          <w:rFonts w:ascii="Arial" w:hAnsi="Arial" w:cs="Arial"/>
          <w:sz w:val="24"/>
          <w:szCs w:val="24"/>
          <w:u w:val="single"/>
        </w:rPr>
      </w:pPr>
      <w:r w:rsidRPr="00E35675">
        <w:rPr>
          <w:rFonts w:ascii="Arial" w:hAnsi="Arial" w:cs="Arial"/>
          <w:sz w:val="24"/>
          <w:szCs w:val="24"/>
          <w:u w:val="single"/>
        </w:rPr>
        <w:t xml:space="preserve">Acceptance </w:t>
      </w:r>
      <w:r w:rsidR="00313421" w:rsidRPr="00E35675">
        <w:rPr>
          <w:rFonts w:ascii="Arial" w:hAnsi="Arial" w:cs="Arial"/>
          <w:sz w:val="24"/>
          <w:szCs w:val="24"/>
          <w:u w:val="single"/>
        </w:rPr>
        <w:t xml:space="preserve">of </w:t>
      </w:r>
      <w:r w:rsidRPr="00E35675">
        <w:rPr>
          <w:rFonts w:ascii="Arial" w:hAnsi="Arial" w:cs="Arial"/>
          <w:sz w:val="24"/>
          <w:szCs w:val="24"/>
          <w:u w:val="single"/>
        </w:rPr>
        <w:t>Gifts</w:t>
      </w:r>
    </w:p>
    <w:p w14:paraId="610F153C" w14:textId="48D5A09F" w:rsidR="00970E8F" w:rsidRDefault="00D34C14" w:rsidP="00E35675">
      <w:pPr>
        <w:spacing w:before="120" w:after="120" w:line="240" w:lineRule="auto"/>
        <w:jc w:val="both"/>
        <w:rPr>
          <w:rFonts w:ascii="Arial" w:hAnsi="Arial" w:cs="Arial"/>
          <w:sz w:val="24"/>
          <w:szCs w:val="24"/>
        </w:rPr>
      </w:pPr>
      <w:r w:rsidRPr="00E35675">
        <w:rPr>
          <w:rFonts w:ascii="Arial" w:hAnsi="Arial" w:cs="Arial"/>
          <w:sz w:val="24"/>
          <w:szCs w:val="24"/>
        </w:rPr>
        <w:t xml:space="preserve">It is not normally acceptable to accept gifts offered unless they are </w:t>
      </w:r>
      <w:proofErr w:type="spellStart"/>
      <w:r w:rsidRPr="00E35675">
        <w:rPr>
          <w:rFonts w:ascii="Arial" w:hAnsi="Arial" w:cs="Arial"/>
          <w:sz w:val="24"/>
          <w:szCs w:val="24"/>
        </w:rPr>
        <w:t>trival</w:t>
      </w:r>
      <w:proofErr w:type="spellEnd"/>
      <w:r w:rsidRPr="00E35675">
        <w:rPr>
          <w:rFonts w:ascii="Arial" w:hAnsi="Arial" w:cs="Arial"/>
          <w:sz w:val="24"/>
          <w:szCs w:val="24"/>
        </w:rPr>
        <w:t xml:space="preserve"> in nature and not cash payments. Under no circumstances should gifts (including tickets to events) be accepted from suppliers of goods and services. All offers of and accepted gifts </w:t>
      </w:r>
      <w:r w:rsidRPr="00E35675">
        <w:rPr>
          <w:rFonts w:ascii="Arial" w:hAnsi="Arial" w:cs="Arial"/>
          <w:sz w:val="24"/>
          <w:szCs w:val="24"/>
        </w:rPr>
        <w:lastRenderedPageBreak/>
        <w:t xml:space="preserve">should be entered in the gifts and hospitality register. Further advice is provided in the Gifts and Hospitality policy. The Business Services Financial Accountant should be consulted for further advice if necessary. </w:t>
      </w:r>
    </w:p>
    <w:p w14:paraId="1A11CDF3" w14:textId="77777777" w:rsidR="00E35675" w:rsidRPr="00E35675" w:rsidRDefault="00E35675" w:rsidP="00E35675">
      <w:pPr>
        <w:spacing w:before="120" w:after="120" w:line="240" w:lineRule="auto"/>
        <w:jc w:val="both"/>
        <w:rPr>
          <w:rFonts w:ascii="Arial" w:hAnsi="Arial" w:cs="Arial"/>
          <w:sz w:val="24"/>
          <w:szCs w:val="24"/>
        </w:rPr>
      </w:pPr>
    </w:p>
    <w:p w14:paraId="4E3C2B57" w14:textId="77777777" w:rsidR="00D34C14" w:rsidRPr="00E35675" w:rsidRDefault="00D34C14" w:rsidP="00BB5CDB">
      <w:pPr>
        <w:spacing w:before="120" w:after="120" w:line="240" w:lineRule="auto"/>
        <w:jc w:val="both"/>
        <w:rPr>
          <w:rFonts w:ascii="Arial" w:hAnsi="Arial" w:cs="Arial"/>
          <w:sz w:val="24"/>
          <w:szCs w:val="24"/>
          <w:u w:val="single"/>
        </w:rPr>
      </w:pPr>
      <w:r w:rsidRPr="00E35675">
        <w:rPr>
          <w:rFonts w:ascii="Arial" w:hAnsi="Arial" w:cs="Arial"/>
          <w:sz w:val="24"/>
          <w:szCs w:val="24"/>
          <w:u w:val="single"/>
        </w:rPr>
        <w:t>Other Miscellaneous Expenditure</w:t>
      </w:r>
    </w:p>
    <w:p w14:paraId="09F1EF91" w14:textId="0974C03B" w:rsidR="00ED29BA" w:rsidRPr="00E35675" w:rsidRDefault="001933F2" w:rsidP="00E35675">
      <w:pPr>
        <w:spacing w:before="120" w:after="120" w:line="240" w:lineRule="auto"/>
        <w:jc w:val="both"/>
        <w:rPr>
          <w:rFonts w:ascii="Arial" w:hAnsi="Arial" w:cs="Arial"/>
          <w:sz w:val="24"/>
          <w:szCs w:val="24"/>
        </w:rPr>
      </w:pPr>
      <w:r w:rsidRPr="00E35675">
        <w:rPr>
          <w:rFonts w:ascii="Arial" w:hAnsi="Arial" w:cs="Arial"/>
          <w:sz w:val="24"/>
          <w:szCs w:val="24"/>
        </w:rPr>
        <w:t>O</w:t>
      </w:r>
      <w:r w:rsidR="00D34C14" w:rsidRPr="00E35675">
        <w:rPr>
          <w:rFonts w:ascii="Arial" w:hAnsi="Arial" w:cs="Arial"/>
          <w:sz w:val="24"/>
          <w:szCs w:val="24"/>
        </w:rPr>
        <w:t xml:space="preserve">ther types of expenditure (such as subscriptions, printer cartridges, stationary items) should be routed through the appropriate UKS department. This ensures that UK Sport </w:t>
      </w:r>
      <w:proofErr w:type="gramStart"/>
      <w:r w:rsidR="00D34C14" w:rsidRPr="00E35675">
        <w:rPr>
          <w:rFonts w:ascii="Arial" w:hAnsi="Arial" w:cs="Arial"/>
          <w:sz w:val="24"/>
          <w:szCs w:val="24"/>
        </w:rPr>
        <w:t>is able to</w:t>
      </w:r>
      <w:proofErr w:type="gramEnd"/>
      <w:r w:rsidR="00D34C14" w:rsidRPr="00E35675">
        <w:rPr>
          <w:rFonts w:ascii="Arial" w:hAnsi="Arial" w:cs="Arial"/>
          <w:sz w:val="24"/>
          <w:szCs w:val="24"/>
        </w:rPr>
        <w:t xml:space="preserve"> make use of any corporate discounts. </w:t>
      </w:r>
    </w:p>
    <w:p w14:paraId="6F622856" w14:textId="77777777" w:rsidR="00970E8F" w:rsidRPr="006B38B1" w:rsidRDefault="00970E8F" w:rsidP="00BB5CDB">
      <w:pPr>
        <w:pStyle w:val="ListParagraph"/>
        <w:spacing w:before="120" w:after="120" w:line="240" w:lineRule="auto"/>
        <w:ind w:left="460"/>
        <w:jc w:val="both"/>
        <w:rPr>
          <w:rFonts w:ascii="Arial" w:hAnsi="Arial" w:cs="Arial"/>
          <w:b/>
          <w:color w:val="1F497D" w:themeColor="text2"/>
          <w:sz w:val="24"/>
          <w:szCs w:val="24"/>
        </w:rPr>
      </w:pPr>
    </w:p>
    <w:p w14:paraId="0C64C578" w14:textId="44F8701D" w:rsidR="00D34C14" w:rsidRPr="00E35675" w:rsidRDefault="00D34C14" w:rsidP="00E35675">
      <w:pPr>
        <w:pStyle w:val="ListParagraph"/>
        <w:numPr>
          <w:ilvl w:val="0"/>
          <w:numId w:val="24"/>
        </w:numPr>
        <w:spacing w:before="120" w:after="120" w:line="240" w:lineRule="auto"/>
        <w:jc w:val="both"/>
        <w:rPr>
          <w:rFonts w:ascii="Arial" w:hAnsi="Arial" w:cs="Arial"/>
          <w:b/>
          <w:sz w:val="24"/>
          <w:szCs w:val="24"/>
        </w:rPr>
      </w:pPr>
      <w:r w:rsidRPr="00E35675">
        <w:rPr>
          <w:rFonts w:ascii="Arial" w:hAnsi="Arial" w:cs="Arial"/>
          <w:b/>
          <w:sz w:val="24"/>
          <w:szCs w:val="24"/>
        </w:rPr>
        <w:t>RESPONSIBILITIES</w:t>
      </w:r>
    </w:p>
    <w:p w14:paraId="10F8434B" w14:textId="77777777" w:rsidR="00D34C14" w:rsidRPr="00E35675" w:rsidRDefault="00D34C14" w:rsidP="00BB5CDB">
      <w:pPr>
        <w:spacing w:before="120" w:after="120" w:line="240" w:lineRule="auto"/>
        <w:jc w:val="both"/>
        <w:rPr>
          <w:rFonts w:ascii="Arial" w:hAnsi="Arial" w:cs="Arial"/>
          <w:bCs/>
          <w:iCs/>
          <w:sz w:val="24"/>
          <w:szCs w:val="24"/>
          <w:u w:val="single"/>
        </w:rPr>
      </w:pPr>
      <w:r w:rsidRPr="00E35675">
        <w:rPr>
          <w:rFonts w:ascii="Arial" w:hAnsi="Arial" w:cs="Arial"/>
          <w:bCs/>
          <w:iCs/>
          <w:sz w:val="24"/>
          <w:szCs w:val="24"/>
          <w:u w:val="single"/>
        </w:rPr>
        <w:t>Staff</w:t>
      </w:r>
    </w:p>
    <w:p w14:paraId="4CFC25AD" w14:textId="3263721D" w:rsidR="00AB12DD" w:rsidRPr="00E35675" w:rsidRDefault="00D34C14" w:rsidP="00E35675">
      <w:pPr>
        <w:spacing w:before="120" w:after="120" w:line="240" w:lineRule="auto"/>
        <w:jc w:val="both"/>
        <w:rPr>
          <w:rFonts w:ascii="Arial" w:hAnsi="Arial" w:cs="Arial"/>
          <w:sz w:val="24"/>
          <w:szCs w:val="24"/>
        </w:rPr>
      </w:pPr>
      <w:r w:rsidRPr="00E35675">
        <w:rPr>
          <w:rFonts w:ascii="Arial" w:hAnsi="Arial" w:cs="Arial"/>
          <w:sz w:val="24"/>
          <w:szCs w:val="24"/>
        </w:rPr>
        <w:t>All staff are responsible for the effective use of resources on business travel</w:t>
      </w:r>
      <w:r w:rsidR="00491516" w:rsidRPr="00E35675">
        <w:rPr>
          <w:rFonts w:ascii="Arial" w:hAnsi="Arial" w:cs="Arial"/>
          <w:sz w:val="24"/>
          <w:szCs w:val="24"/>
        </w:rPr>
        <w:t>,</w:t>
      </w:r>
      <w:r w:rsidRPr="00E35675">
        <w:rPr>
          <w:rFonts w:ascii="Arial" w:hAnsi="Arial" w:cs="Arial"/>
          <w:sz w:val="24"/>
          <w:szCs w:val="24"/>
        </w:rPr>
        <w:t xml:space="preserve"> taking account of business needs and for ensuring their claims are only for valid business purposes. </w:t>
      </w:r>
      <w:r w:rsidR="00AB12DD" w:rsidRPr="00E35675">
        <w:rPr>
          <w:rFonts w:ascii="Arial" w:hAnsi="Arial" w:cs="Arial"/>
          <w:sz w:val="24"/>
          <w:szCs w:val="24"/>
        </w:rPr>
        <w:t>Staff will be responsible for judging the travel and accommodation requirements appropriate to business needs. Standards of travel and accommodation should be adequate for the purpose and appear reasonable to an informed external observer.</w:t>
      </w:r>
    </w:p>
    <w:p w14:paraId="1F3A5EA7" w14:textId="09D530B2" w:rsidR="00D34C14" w:rsidRPr="00E35675" w:rsidRDefault="00AB12DD" w:rsidP="00E35675">
      <w:pPr>
        <w:spacing w:before="120" w:after="120" w:line="240" w:lineRule="auto"/>
        <w:jc w:val="both"/>
        <w:rPr>
          <w:rFonts w:ascii="Arial" w:hAnsi="Arial" w:cs="Arial"/>
          <w:sz w:val="24"/>
          <w:szCs w:val="24"/>
        </w:rPr>
      </w:pPr>
      <w:r w:rsidRPr="00E35675">
        <w:rPr>
          <w:rFonts w:ascii="Arial" w:hAnsi="Arial" w:cs="Arial"/>
          <w:sz w:val="24"/>
          <w:szCs w:val="24"/>
        </w:rPr>
        <w:t>The principles underlying these policies will not cover every eventuality and therefore it is the responsibility of the claimant to exercise sound judgement and to ensure that all claims are compliant with this policy.</w:t>
      </w:r>
      <w:r w:rsidR="006F5809">
        <w:rPr>
          <w:rFonts w:ascii="Arial" w:hAnsi="Arial" w:cs="Arial"/>
          <w:sz w:val="24"/>
          <w:szCs w:val="24"/>
        </w:rPr>
        <w:t xml:space="preserve"> </w:t>
      </w:r>
      <w:r w:rsidR="00D34C14" w:rsidRPr="00E35675">
        <w:rPr>
          <w:rFonts w:ascii="Arial" w:hAnsi="Arial" w:cs="Arial"/>
          <w:sz w:val="24"/>
          <w:szCs w:val="24"/>
        </w:rPr>
        <w:t>They must:</w:t>
      </w:r>
    </w:p>
    <w:p w14:paraId="1D4DEE4F" w14:textId="400DA8BF"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 xml:space="preserve">Explore alternatives to travel, such as </w:t>
      </w:r>
      <w:proofErr w:type="gramStart"/>
      <w:r w:rsidRPr="00E35675">
        <w:rPr>
          <w:rFonts w:ascii="Arial" w:hAnsi="Arial" w:cs="Arial"/>
          <w:sz w:val="24"/>
          <w:szCs w:val="24"/>
        </w:rPr>
        <w:t>video-conferencing</w:t>
      </w:r>
      <w:proofErr w:type="gramEnd"/>
      <w:r w:rsidR="001E300A" w:rsidRPr="00E35675">
        <w:rPr>
          <w:rFonts w:ascii="Arial" w:hAnsi="Arial" w:cs="Arial"/>
          <w:sz w:val="24"/>
          <w:szCs w:val="24"/>
        </w:rPr>
        <w:t>, where aligned with strategic objectives</w:t>
      </w:r>
      <w:r w:rsidR="006F5809">
        <w:rPr>
          <w:rFonts w:ascii="Arial" w:hAnsi="Arial" w:cs="Arial"/>
          <w:sz w:val="24"/>
          <w:szCs w:val="24"/>
        </w:rPr>
        <w:t>.</w:t>
      </w:r>
    </w:p>
    <w:p w14:paraId="51BC04AB" w14:textId="593F1B58"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Obtain approval at the appropriate level for all proposed travel on UK Sport business prior to travelling</w:t>
      </w:r>
      <w:r w:rsidR="006F5809">
        <w:rPr>
          <w:rFonts w:ascii="Arial" w:hAnsi="Arial" w:cs="Arial"/>
          <w:sz w:val="24"/>
          <w:szCs w:val="24"/>
        </w:rPr>
        <w:t>.</w:t>
      </w:r>
    </w:p>
    <w:p w14:paraId="350C0843" w14:textId="2160B8A1"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Be aware of the relevant rules before incurring costs and submitting claims</w:t>
      </w:r>
      <w:r w:rsidR="006F5809">
        <w:rPr>
          <w:rFonts w:ascii="Arial" w:hAnsi="Arial" w:cs="Arial"/>
          <w:sz w:val="24"/>
          <w:szCs w:val="24"/>
        </w:rPr>
        <w:t>.</w:t>
      </w:r>
    </w:p>
    <w:p w14:paraId="29A5BAA6" w14:textId="569E1285"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Ensure that costs are actually and necessarily incurred on UK Sport business</w:t>
      </w:r>
      <w:r w:rsidR="006F5809">
        <w:rPr>
          <w:rFonts w:ascii="Arial" w:hAnsi="Arial" w:cs="Arial"/>
          <w:sz w:val="24"/>
          <w:szCs w:val="24"/>
        </w:rPr>
        <w:t>.</w:t>
      </w:r>
    </w:p>
    <w:p w14:paraId="55F630A5" w14:textId="762BA48C"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Take advantage of hotels that offer Government discounts or stay with friends and family where this represents good value for money</w:t>
      </w:r>
      <w:r w:rsidR="006F5809">
        <w:rPr>
          <w:rFonts w:ascii="Arial" w:hAnsi="Arial" w:cs="Arial"/>
          <w:sz w:val="24"/>
          <w:szCs w:val="24"/>
        </w:rPr>
        <w:t>.</w:t>
      </w:r>
    </w:p>
    <w:p w14:paraId="60B50893" w14:textId="5B9A063C"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 xml:space="preserve">Only claim day </w:t>
      </w:r>
      <w:proofErr w:type="gramStart"/>
      <w:r w:rsidRPr="00E35675">
        <w:rPr>
          <w:rFonts w:ascii="Arial" w:hAnsi="Arial" w:cs="Arial"/>
          <w:sz w:val="24"/>
          <w:szCs w:val="24"/>
        </w:rPr>
        <w:t>subsistence</w:t>
      </w:r>
      <w:proofErr w:type="gramEnd"/>
      <w:r w:rsidRPr="00E35675">
        <w:rPr>
          <w:rFonts w:ascii="Arial" w:hAnsi="Arial" w:cs="Arial"/>
          <w:sz w:val="24"/>
          <w:szCs w:val="24"/>
        </w:rPr>
        <w:t xml:space="preserve"> when necessary, that is, when reasonable costs incurred exceed normal daily costs at their permanent place of work</w:t>
      </w:r>
      <w:r w:rsidR="006F5809">
        <w:rPr>
          <w:rFonts w:ascii="Arial" w:hAnsi="Arial" w:cs="Arial"/>
          <w:sz w:val="24"/>
          <w:szCs w:val="24"/>
        </w:rPr>
        <w:t>.</w:t>
      </w:r>
    </w:p>
    <w:p w14:paraId="1C16D90E" w14:textId="4D43FC6A"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Submit expense and MasterCard/GPC claims promptly and accurately</w:t>
      </w:r>
      <w:r w:rsidR="006F5809">
        <w:rPr>
          <w:rFonts w:ascii="Arial" w:hAnsi="Arial" w:cs="Arial"/>
          <w:sz w:val="24"/>
          <w:szCs w:val="24"/>
        </w:rPr>
        <w:t>.</w:t>
      </w:r>
    </w:p>
    <w:p w14:paraId="3391A5E9" w14:textId="182A0CA5"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Ensure correct project codes and activity codes are quoted on the expense form</w:t>
      </w:r>
      <w:r w:rsidR="006F5809">
        <w:rPr>
          <w:rFonts w:ascii="Arial" w:hAnsi="Arial" w:cs="Arial"/>
          <w:sz w:val="24"/>
          <w:szCs w:val="24"/>
        </w:rPr>
        <w:t>.</w:t>
      </w:r>
    </w:p>
    <w:p w14:paraId="4900994D" w14:textId="3705EFD2" w:rsidR="00970E8F"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 xml:space="preserve">Use the correct rates and ensure their claims are arithmetically correct. </w:t>
      </w:r>
    </w:p>
    <w:p w14:paraId="025DB83C" w14:textId="77777777" w:rsidR="00B83E18" w:rsidRDefault="00B83E18" w:rsidP="00B83E18">
      <w:pPr>
        <w:spacing w:before="120" w:after="120" w:line="240" w:lineRule="auto"/>
        <w:jc w:val="both"/>
        <w:rPr>
          <w:rFonts w:ascii="Arial" w:hAnsi="Arial" w:cs="Arial"/>
          <w:sz w:val="24"/>
          <w:szCs w:val="24"/>
        </w:rPr>
      </w:pPr>
    </w:p>
    <w:p w14:paraId="528905F0" w14:textId="77777777" w:rsidR="00B83E18" w:rsidRDefault="00B83E18" w:rsidP="00B83E18">
      <w:pPr>
        <w:spacing w:before="120" w:after="120" w:line="240" w:lineRule="auto"/>
        <w:jc w:val="both"/>
        <w:rPr>
          <w:rFonts w:ascii="Arial" w:hAnsi="Arial" w:cs="Arial"/>
          <w:sz w:val="24"/>
          <w:szCs w:val="24"/>
        </w:rPr>
      </w:pPr>
    </w:p>
    <w:p w14:paraId="7E6A6F8D" w14:textId="77777777" w:rsidR="00EF49D0" w:rsidRDefault="00EF49D0" w:rsidP="00B83E18">
      <w:pPr>
        <w:spacing w:before="120" w:after="120" w:line="240" w:lineRule="auto"/>
        <w:jc w:val="both"/>
        <w:rPr>
          <w:rFonts w:ascii="Arial" w:hAnsi="Arial" w:cs="Arial"/>
          <w:sz w:val="24"/>
          <w:szCs w:val="24"/>
        </w:rPr>
      </w:pPr>
    </w:p>
    <w:p w14:paraId="2EB0C28D" w14:textId="77777777" w:rsidR="00EF49D0" w:rsidRPr="00B83E18" w:rsidRDefault="00EF49D0" w:rsidP="00B83E18">
      <w:pPr>
        <w:spacing w:before="120" w:after="120" w:line="240" w:lineRule="auto"/>
        <w:jc w:val="both"/>
        <w:rPr>
          <w:rFonts w:ascii="Arial" w:hAnsi="Arial" w:cs="Arial"/>
          <w:sz w:val="24"/>
          <w:szCs w:val="24"/>
        </w:rPr>
      </w:pPr>
    </w:p>
    <w:p w14:paraId="7464D54E" w14:textId="77777777" w:rsidR="00970E8F" w:rsidRPr="006B38B1" w:rsidRDefault="00970E8F" w:rsidP="00BB5CDB">
      <w:pPr>
        <w:spacing w:before="120" w:after="120" w:line="240" w:lineRule="auto"/>
        <w:jc w:val="both"/>
        <w:rPr>
          <w:rFonts w:ascii="Arial" w:hAnsi="Arial" w:cs="Arial"/>
          <w:color w:val="1F497D" w:themeColor="text2"/>
          <w:sz w:val="24"/>
          <w:szCs w:val="24"/>
        </w:rPr>
      </w:pPr>
    </w:p>
    <w:p w14:paraId="47380F3F" w14:textId="77777777" w:rsidR="00D34C14" w:rsidRPr="006B38B1" w:rsidRDefault="00D34C14" w:rsidP="00BB5CDB">
      <w:pPr>
        <w:spacing w:before="120" w:after="120" w:line="240" w:lineRule="auto"/>
        <w:jc w:val="both"/>
        <w:rPr>
          <w:rFonts w:ascii="Arial" w:hAnsi="Arial" w:cs="Arial"/>
          <w:bCs/>
          <w:iCs/>
          <w:color w:val="1F497D" w:themeColor="text2"/>
          <w:sz w:val="24"/>
          <w:szCs w:val="24"/>
          <w:u w:val="single"/>
        </w:rPr>
      </w:pPr>
      <w:r w:rsidRPr="00E35675">
        <w:rPr>
          <w:rFonts w:ascii="Arial" w:hAnsi="Arial" w:cs="Arial"/>
          <w:bCs/>
          <w:iCs/>
          <w:sz w:val="24"/>
          <w:szCs w:val="24"/>
          <w:u w:val="single"/>
        </w:rPr>
        <w:t>Line managers approving claims</w:t>
      </w:r>
    </w:p>
    <w:p w14:paraId="519C671E" w14:textId="77777777" w:rsidR="00BB5CDB" w:rsidRPr="00E35675" w:rsidRDefault="00D34C14" w:rsidP="00E35675">
      <w:pPr>
        <w:spacing w:before="120" w:after="120" w:line="240" w:lineRule="auto"/>
        <w:jc w:val="both"/>
        <w:rPr>
          <w:rFonts w:ascii="Arial" w:hAnsi="Arial" w:cs="Arial"/>
          <w:sz w:val="24"/>
          <w:szCs w:val="24"/>
        </w:rPr>
      </w:pPr>
      <w:r w:rsidRPr="00E35675">
        <w:rPr>
          <w:rFonts w:ascii="Arial" w:hAnsi="Arial" w:cs="Arial"/>
          <w:sz w:val="24"/>
          <w:szCs w:val="24"/>
        </w:rPr>
        <w:t xml:space="preserve">Line managers and approvers of travel claims are responsible for approving travel plans in response to business needs and within approved budgets. They are also </w:t>
      </w:r>
      <w:r w:rsidRPr="00E35675">
        <w:rPr>
          <w:rFonts w:ascii="Arial" w:hAnsi="Arial" w:cs="Arial"/>
          <w:sz w:val="24"/>
          <w:szCs w:val="24"/>
        </w:rPr>
        <w:lastRenderedPageBreak/>
        <w:t xml:space="preserve">responsible for confirming that subsequent claims represent a valid business expense and should ensure that they </w:t>
      </w:r>
      <w:proofErr w:type="gramStart"/>
      <w:r w:rsidRPr="00E35675">
        <w:rPr>
          <w:rFonts w:ascii="Arial" w:hAnsi="Arial" w:cs="Arial"/>
          <w:sz w:val="24"/>
          <w:szCs w:val="24"/>
        </w:rPr>
        <w:t>are capable of standing</w:t>
      </w:r>
      <w:proofErr w:type="gramEnd"/>
      <w:r w:rsidRPr="00E35675">
        <w:rPr>
          <w:rFonts w:ascii="Arial" w:hAnsi="Arial" w:cs="Arial"/>
          <w:sz w:val="24"/>
          <w:szCs w:val="24"/>
        </w:rPr>
        <w:t xml:space="preserve"> up to public scrutiny. </w:t>
      </w:r>
    </w:p>
    <w:p w14:paraId="69ED895A" w14:textId="77777777" w:rsidR="00BB5CDB" w:rsidRPr="00E35675" w:rsidRDefault="00BB5CDB" w:rsidP="00BB5CDB">
      <w:pPr>
        <w:pStyle w:val="ListParagraph"/>
        <w:spacing w:before="120" w:after="120" w:line="240" w:lineRule="auto"/>
        <w:ind w:left="460"/>
        <w:jc w:val="both"/>
        <w:rPr>
          <w:rFonts w:ascii="Arial" w:hAnsi="Arial" w:cs="Arial"/>
          <w:sz w:val="24"/>
          <w:szCs w:val="24"/>
        </w:rPr>
      </w:pPr>
    </w:p>
    <w:p w14:paraId="4325D9C8" w14:textId="6560E775" w:rsidR="00D34C14" w:rsidRPr="00E35675" w:rsidRDefault="00D34C14" w:rsidP="00E35675">
      <w:pPr>
        <w:spacing w:before="120" w:after="120" w:line="240" w:lineRule="auto"/>
        <w:jc w:val="both"/>
        <w:rPr>
          <w:rFonts w:ascii="Arial" w:hAnsi="Arial" w:cs="Arial"/>
          <w:sz w:val="24"/>
          <w:szCs w:val="24"/>
        </w:rPr>
      </w:pPr>
      <w:r w:rsidRPr="00E35675">
        <w:rPr>
          <w:rFonts w:ascii="Arial" w:hAnsi="Arial" w:cs="Arial"/>
          <w:sz w:val="24"/>
          <w:szCs w:val="24"/>
        </w:rPr>
        <w:t>Prior to approving claims, line managers should ensure that:</w:t>
      </w:r>
    </w:p>
    <w:p w14:paraId="1E20A879" w14:textId="7EE2529B"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Expenditure claimed has been actually and necessarily incurred on UK Sport business and is within the sums approved in advance of travel</w:t>
      </w:r>
      <w:r w:rsidR="006F5809">
        <w:rPr>
          <w:rFonts w:ascii="Arial" w:hAnsi="Arial" w:cs="Arial"/>
          <w:sz w:val="24"/>
          <w:szCs w:val="24"/>
        </w:rPr>
        <w:t>.</w:t>
      </w:r>
    </w:p>
    <w:p w14:paraId="65EBE320" w14:textId="3D8C170B"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Expenditure claimed is in accordance with the UK Sport travel and expenses policy</w:t>
      </w:r>
      <w:r w:rsidR="006F5809">
        <w:rPr>
          <w:rFonts w:ascii="Arial" w:hAnsi="Arial" w:cs="Arial"/>
          <w:sz w:val="24"/>
          <w:szCs w:val="24"/>
        </w:rPr>
        <w:t>.</w:t>
      </w:r>
    </w:p>
    <w:p w14:paraId="2575332B" w14:textId="7D2A8D98"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Correct cost project and activity codes are quoted on the expense form</w:t>
      </w:r>
      <w:r w:rsidR="006F5809">
        <w:rPr>
          <w:rFonts w:ascii="Arial" w:hAnsi="Arial" w:cs="Arial"/>
          <w:sz w:val="24"/>
          <w:szCs w:val="24"/>
        </w:rPr>
        <w:t>.</w:t>
      </w:r>
    </w:p>
    <w:p w14:paraId="1C38CBB8" w14:textId="2A981C04"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Any large or unusual items of travel or expenses have been explained</w:t>
      </w:r>
      <w:r w:rsidR="006F5809">
        <w:rPr>
          <w:rFonts w:ascii="Arial" w:hAnsi="Arial" w:cs="Arial"/>
          <w:sz w:val="24"/>
          <w:szCs w:val="24"/>
        </w:rPr>
        <w:t>.</w:t>
      </w:r>
    </w:p>
    <w:p w14:paraId="49EC162E" w14:textId="77777777" w:rsidR="00D34C14" w:rsidRPr="00E35675" w:rsidRDefault="00D34C14" w:rsidP="00E35675">
      <w:pPr>
        <w:pStyle w:val="ListParagraph"/>
        <w:numPr>
          <w:ilvl w:val="1"/>
          <w:numId w:val="46"/>
        </w:numPr>
        <w:spacing w:before="120" w:after="120" w:line="240" w:lineRule="auto"/>
        <w:ind w:left="1080"/>
        <w:jc w:val="both"/>
        <w:rPr>
          <w:rFonts w:ascii="Arial" w:hAnsi="Arial" w:cs="Arial"/>
          <w:sz w:val="24"/>
          <w:szCs w:val="24"/>
        </w:rPr>
      </w:pPr>
      <w:r w:rsidRPr="00E35675">
        <w:rPr>
          <w:rFonts w:ascii="Arial" w:hAnsi="Arial" w:cs="Arial"/>
          <w:sz w:val="24"/>
          <w:szCs w:val="24"/>
        </w:rPr>
        <w:t xml:space="preserve">Costs are reasonable, within financial procedures and are supported by receipts. </w:t>
      </w:r>
    </w:p>
    <w:p w14:paraId="4A85B91D" w14:textId="27329F2A" w:rsidR="00715A19" w:rsidRPr="00E35675" w:rsidRDefault="00D34C14" w:rsidP="00E35675">
      <w:pPr>
        <w:spacing w:before="120" w:after="120" w:line="240" w:lineRule="auto"/>
        <w:jc w:val="both"/>
        <w:rPr>
          <w:rFonts w:ascii="Arial" w:hAnsi="Arial" w:cs="Arial"/>
          <w:sz w:val="24"/>
          <w:szCs w:val="24"/>
        </w:rPr>
      </w:pPr>
      <w:r w:rsidRPr="00E35675">
        <w:rPr>
          <w:rFonts w:ascii="Arial" w:hAnsi="Arial" w:cs="Arial"/>
          <w:sz w:val="24"/>
          <w:szCs w:val="24"/>
        </w:rPr>
        <w:t xml:space="preserve">Anyone knowingly making a false claim will face disciplinary action in accordance with the UK Sport disciplinary procedure. </w:t>
      </w:r>
    </w:p>
    <w:p w14:paraId="2F134821" w14:textId="77777777" w:rsidR="00BB5CDB" w:rsidRPr="006B38B1" w:rsidRDefault="00BB5CDB" w:rsidP="00BB5CDB">
      <w:pPr>
        <w:pStyle w:val="ListParagraph"/>
        <w:spacing w:before="120" w:after="120" w:line="240" w:lineRule="auto"/>
        <w:ind w:left="360"/>
        <w:jc w:val="both"/>
        <w:rPr>
          <w:rFonts w:ascii="Arial" w:hAnsi="Arial" w:cs="Arial"/>
          <w:color w:val="1F497D" w:themeColor="text2"/>
          <w:sz w:val="24"/>
          <w:szCs w:val="24"/>
        </w:rPr>
      </w:pPr>
    </w:p>
    <w:p w14:paraId="1E2355A9" w14:textId="130AD641" w:rsidR="00D34C14" w:rsidRPr="00E35675" w:rsidRDefault="00D34C14" w:rsidP="00604494">
      <w:pPr>
        <w:spacing w:before="120" w:after="120" w:line="240" w:lineRule="auto"/>
        <w:jc w:val="both"/>
        <w:rPr>
          <w:rFonts w:ascii="Arial" w:hAnsi="Arial" w:cs="Arial"/>
          <w:bCs/>
          <w:iCs/>
          <w:sz w:val="24"/>
          <w:szCs w:val="24"/>
          <w:u w:val="single"/>
        </w:rPr>
      </w:pPr>
      <w:r w:rsidRPr="00E35675">
        <w:rPr>
          <w:rFonts w:ascii="Arial" w:hAnsi="Arial" w:cs="Arial"/>
          <w:bCs/>
          <w:iCs/>
          <w:sz w:val="24"/>
          <w:szCs w:val="24"/>
          <w:u w:val="single"/>
        </w:rPr>
        <w:t>Finance Team</w:t>
      </w:r>
    </w:p>
    <w:p w14:paraId="4C99E3D3" w14:textId="133D3938" w:rsidR="00D34C14" w:rsidRPr="00E35675" w:rsidRDefault="00960799" w:rsidP="00E35675">
      <w:pPr>
        <w:spacing w:before="120" w:after="120" w:line="240" w:lineRule="auto"/>
        <w:jc w:val="both"/>
        <w:rPr>
          <w:rFonts w:ascii="Arial" w:hAnsi="Arial" w:cs="Arial"/>
          <w:sz w:val="24"/>
          <w:szCs w:val="24"/>
        </w:rPr>
      </w:pPr>
      <w:r w:rsidRPr="00E35675">
        <w:rPr>
          <w:rFonts w:ascii="Arial" w:hAnsi="Arial" w:cs="Arial"/>
          <w:sz w:val="24"/>
          <w:szCs w:val="24"/>
        </w:rPr>
        <w:t>The role of the finance team is to process claims and ensure compliance to policy</w:t>
      </w:r>
      <w:r w:rsidR="00D34C14" w:rsidRPr="00E35675">
        <w:rPr>
          <w:rFonts w:ascii="Arial" w:hAnsi="Arial" w:cs="Arial"/>
          <w:sz w:val="24"/>
          <w:szCs w:val="24"/>
        </w:rPr>
        <w:t>.</w:t>
      </w:r>
      <w:r w:rsidR="00234D6F" w:rsidRPr="00E35675">
        <w:rPr>
          <w:rFonts w:ascii="Arial" w:hAnsi="Arial" w:cs="Arial"/>
          <w:sz w:val="24"/>
          <w:szCs w:val="24"/>
        </w:rPr>
        <w:t xml:space="preserve"> The Finance team have the right to ask for additional information when </w:t>
      </w:r>
      <w:r w:rsidR="00604494" w:rsidRPr="00E35675">
        <w:rPr>
          <w:rFonts w:ascii="Arial" w:hAnsi="Arial" w:cs="Arial"/>
          <w:sz w:val="24"/>
          <w:szCs w:val="24"/>
        </w:rPr>
        <w:t>r</w:t>
      </w:r>
      <w:r w:rsidR="00234D6F" w:rsidRPr="00E35675">
        <w:rPr>
          <w:rFonts w:ascii="Arial" w:hAnsi="Arial" w:cs="Arial"/>
          <w:sz w:val="24"/>
          <w:szCs w:val="24"/>
        </w:rPr>
        <w:t>equired.</w:t>
      </w:r>
      <w:r w:rsidR="00D34C14" w:rsidRPr="00E35675">
        <w:rPr>
          <w:rFonts w:ascii="Arial" w:hAnsi="Arial" w:cs="Arial"/>
          <w:sz w:val="24"/>
          <w:szCs w:val="24"/>
        </w:rPr>
        <w:t xml:space="preserve"> </w:t>
      </w:r>
      <w:r w:rsidRPr="00E35675">
        <w:rPr>
          <w:rFonts w:ascii="Arial" w:hAnsi="Arial" w:cs="Arial"/>
          <w:sz w:val="24"/>
          <w:szCs w:val="24"/>
        </w:rPr>
        <w:t>The Finance team</w:t>
      </w:r>
      <w:r w:rsidR="00D34C14" w:rsidRPr="00E35675">
        <w:rPr>
          <w:rFonts w:ascii="Arial" w:hAnsi="Arial" w:cs="Arial"/>
          <w:sz w:val="24"/>
          <w:szCs w:val="24"/>
        </w:rPr>
        <w:t xml:space="preserve"> also on hand to answer any queries staff members </w:t>
      </w:r>
      <w:r w:rsidR="00604494" w:rsidRPr="00E35675">
        <w:rPr>
          <w:rFonts w:ascii="Arial" w:hAnsi="Arial" w:cs="Arial"/>
          <w:sz w:val="24"/>
          <w:szCs w:val="24"/>
        </w:rPr>
        <w:t>m</w:t>
      </w:r>
      <w:r w:rsidR="00D34C14" w:rsidRPr="00E35675">
        <w:rPr>
          <w:rFonts w:ascii="Arial" w:hAnsi="Arial" w:cs="Arial"/>
          <w:sz w:val="24"/>
          <w:szCs w:val="24"/>
        </w:rPr>
        <w:t>ay have on applying the policies.</w:t>
      </w:r>
    </w:p>
    <w:p w14:paraId="2E43E019" w14:textId="77777777" w:rsidR="00554322" w:rsidRPr="006B38B1" w:rsidRDefault="00554322" w:rsidP="00E96FCB">
      <w:pPr>
        <w:jc w:val="both"/>
        <w:rPr>
          <w:rFonts w:ascii="Arial" w:hAnsi="Arial" w:cs="Arial"/>
          <w:sz w:val="24"/>
          <w:szCs w:val="24"/>
        </w:rPr>
      </w:pPr>
    </w:p>
    <w:p w14:paraId="4EE8F701" w14:textId="77777777" w:rsidR="00ED29BA" w:rsidRPr="006B38B1" w:rsidRDefault="00ED29BA" w:rsidP="00E96FCB">
      <w:pPr>
        <w:jc w:val="both"/>
        <w:rPr>
          <w:rFonts w:ascii="Arial" w:hAnsi="Arial" w:cs="Arial"/>
          <w:sz w:val="24"/>
          <w:szCs w:val="24"/>
          <w:u w:val="single"/>
        </w:rPr>
      </w:pPr>
    </w:p>
    <w:p w14:paraId="1B76D005" w14:textId="77777777" w:rsidR="00ED29BA" w:rsidRPr="006B38B1" w:rsidRDefault="00ED29BA" w:rsidP="00E96FCB">
      <w:pPr>
        <w:jc w:val="both"/>
        <w:rPr>
          <w:rFonts w:ascii="Arial" w:hAnsi="Arial" w:cs="Arial"/>
          <w:sz w:val="24"/>
          <w:szCs w:val="24"/>
          <w:u w:val="single"/>
        </w:rPr>
      </w:pPr>
    </w:p>
    <w:p w14:paraId="66843ECE" w14:textId="77777777" w:rsidR="00ED29BA" w:rsidRPr="006B38B1" w:rsidRDefault="00ED29BA" w:rsidP="00E96FCB">
      <w:pPr>
        <w:jc w:val="both"/>
        <w:rPr>
          <w:rFonts w:ascii="Arial" w:hAnsi="Arial" w:cs="Arial"/>
          <w:sz w:val="24"/>
          <w:szCs w:val="24"/>
          <w:u w:val="single"/>
        </w:rPr>
      </w:pPr>
    </w:p>
    <w:p w14:paraId="59691F37" w14:textId="2EC8D00B" w:rsidR="00604494" w:rsidRPr="006B38B1" w:rsidRDefault="00604494">
      <w:pPr>
        <w:rPr>
          <w:rFonts w:ascii="Arial" w:hAnsi="Arial" w:cs="Arial"/>
          <w:sz w:val="24"/>
          <w:szCs w:val="24"/>
          <w:u w:val="single"/>
        </w:rPr>
      </w:pPr>
      <w:r w:rsidRPr="006B38B1">
        <w:rPr>
          <w:rFonts w:ascii="Arial" w:hAnsi="Arial" w:cs="Arial"/>
          <w:sz w:val="24"/>
          <w:szCs w:val="24"/>
          <w:u w:val="single"/>
        </w:rPr>
        <w:br w:type="page"/>
      </w:r>
    </w:p>
    <w:p w14:paraId="43343F5D" w14:textId="4F430B45" w:rsidR="00A92CFE" w:rsidRPr="00604494" w:rsidRDefault="00A92CFE" w:rsidP="00604494">
      <w:pPr>
        <w:rPr>
          <w:rFonts w:ascii="Arial" w:hAnsi="Arial" w:cs="Arial"/>
          <w:b/>
          <w:bCs/>
          <w:color w:val="1F497D" w:themeColor="text2"/>
          <w:sz w:val="24"/>
          <w:szCs w:val="24"/>
        </w:rPr>
      </w:pPr>
      <w:r w:rsidRPr="00604494">
        <w:rPr>
          <w:rFonts w:ascii="Arial" w:hAnsi="Arial" w:cs="Arial"/>
          <w:b/>
          <w:bCs/>
          <w:color w:val="1F497D" w:themeColor="text2"/>
          <w:sz w:val="24"/>
          <w:szCs w:val="24"/>
        </w:rPr>
        <w:lastRenderedPageBreak/>
        <w:t xml:space="preserve">Appendix </w:t>
      </w:r>
      <w:r w:rsidR="00F103B1" w:rsidRPr="00604494">
        <w:rPr>
          <w:rFonts w:ascii="Arial" w:hAnsi="Arial" w:cs="Arial"/>
          <w:b/>
          <w:bCs/>
          <w:color w:val="1F497D" w:themeColor="text2"/>
          <w:sz w:val="24"/>
          <w:szCs w:val="24"/>
        </w:rPr>
        <w:t>A</w:t>
      </w:r>
      <w:r w:rsidRPr="00604494">
        <w:rPr>
          <w:rFonts w:ascii="Arial" w:hAnsi="Arial" w:cs="Arial"/>
          <w:b/>
          <w:bCs/>
          <w:color w:val="1F497D" w:themeColor="text2"/>
          <w:sz w:val="24"/>
          <w:szCs w:val="24"/>
        </w:rPr>
        <w:t xml:space="preserve"> – Available meeting room</w:t>
      </w:r>
      <w:r w:rsidR="000B7810" w:rsidRPr="00604494">
        <w:rPr>
          <w:rFonts w:ascii="Arial" w:hAnsi="Arial" w:cs="Arial"/>
          <w:b/>
          <w:bCs/>
          <w:color w:val="1F497D" w:themeColor="text2"/>
          <w:sz w:val="24"/>
          <w:szCs w:val="24"/>
        </w:rPr>
        <w:t>s</w:t>
      </w:r>
      <w:r w:rsidRPr="00604494">
        <w:rPr>
          <w:rFonts w:ascii="Arial" w:hAnsi="Arial" w:cs="Arial"/>
          <w:b/>
          <w:bCs/>
          <w:color w:val="1F497D" w:themeColor="text2"/>
          <w:sz w:val="24"/>
          <w:szCs w:val="24"/>
        </w:rPr>
        <w:t xml:space="preserve"> outside 10SC (this is a developing list and will be </w:t>
      </w:r>
      <w:proofErr w:type="gramStart"/>
      <w:r w:rsidRPr="00604494">
        <w:rPr>
          <w:rFonts w:ascii="Arial" w:hAnsi="Arial" w:cs="Arial"/>
          <w:b/>
          <w:bCs/>
          <w:color w:val="1F497D" w:themeColor="text2"/>
          <w:sz w:val="24"/>
          <w:szCs w:val="24"/>
        </w:rPr>
        <w:t>continue</w:t>
      </w:r>
      <w:proofErr w:type="gramEnd"/>
      <w:r w:rsidRPr="00604494">
        <w:rPr>
          <w:rFonts w:ascii="Arial" w:hAnsi="Arial" w:cs="Arial"/>
          <w:b/>
          <w:bCs/>
          <w:color w:val="1F497D" w:themeColor="text2"/>
          <w:sz w:val="24"/>
          <w:szCs w:val="24"/>
        </w:rPr>
        <w:t xml:space="preserve"> to be </w:t>
      </w:r>
      <w:r w:rsidR="00E96FCB" w:rsidRPr="00604494">
        <w:rPr>
          <w:rFonts w:ascii="Arial" w:hAnsi="Arial" w:cs="Arial"/>
          <w:b/>
          <w:bCs/>
          <w:color w:val="1F497D" w:themeColor="text2"/>
          <w:sz w:val="24"/>
          <w:szCs w:val="24"/>
        </w:rPr>
        <w:t>added to as locations are identified).</w:t>
      </w:r>
    </w:p>
    <w:tbl>
      <w:tblPr>
        <w:tblStyle w:val="TableGrid"/>
        <w:tblpPr w:leftFromText="180" w:rightFromText="180" w:vertAnchor="text" w:horzAnchor="margin" w:tblpXSpec="center" w:tblpY="279"/>
        <w:tblW w:w="11045" w:type="dxa"/>
        <w:tblLayout w:type="fixed"/>
        <w:tblLook w:val="04A0" w:firstRow="1" w:lastRow="0" w:firstColumn="1" w:lastColumn="0" w:noHBand="0" w:noVBand="1"/>
      </w:tblPr>
      <w:tblGrid>
        <w:gridCol w:w="1613"/>
        <w:gridCol w:w="1078"/>
        <w:gridCol w:w="2833"/>
        <w:gridCol w:w="3260"/>
        <w:gridCol w:w="1276"/>
        <w:gridCol w:w="985"/>
      </w:tblGrid>
      <w:tr w:rsidR="00185F69" w:rsidRPr="00604494" w14:paraId="31D666ED" w14:textId="77777777" w:rsidTr="002444F7">
        <w:trPr>
          <w:trHeight w:val="582"/>
        </w:trPr>
        <w:tc>
          <w:tcPr>
            <w:tcW w:w="1613" w:type="dxa"/>
          </w:tcPr>
          <w:p w14:paraId="38581603" w14:textId="77777777" w:rsidR="00185F69" w:rsidRPr="00604494" w:rsidRDefault="00185F69" w:rsidP="002444F7">
            <w:pPr>
              <w:rPr>
                <w:rFonts w:ascii="Arial" w:hAnsi="Arial" w:cs="Arial"/>
                <w:b/>
                <w:bCs/>
                <w:sz w:val="20"/>
                <w:szCs w:val="20"/>
              </w:rPr>
            </w:pPr>
            <w:r w:rsidRPr="00604494">
              <w:rPr>
                <w:rFonts w:ascii="Arial" w:hAnsi="Arial" w:cs="Arial"/>
                <w:b/>
                <w:bCs/>
                <w:sz w:val="20"/>
                <w:szCs w:val="20"/>
              </w:rPr>
              <w:t>Where</w:t>
            </w:r>
          </w:p>
        </w:tc>
        <w:tc>
          <w:tcPr>
            <w:tcW w:w="1078" w:type="dxa"/>
          </w:tcPr>
          <w:p w14:paraId="265148C2" w14:textId="77777777" w:rsidR="00185F69" w:rsidRPr="00604494" w:rsidRDefault="00185F69" w:rsidP="002444F7">
            <w:pPr>
              <w:rPr>
                <w:rFonts w:ascii="Arial" w:hAnsi="Arial" w:cs="Arial"/>
                <w:b/>
                <w:bCs/>
                <w:sz w:val="20"/>
                <w:szCs w:val="20"/>
              </w:rPr>
            </w:pPr>
            <w:r w:rsidRPr="00604494">
              <w:rPr>
                <w:rFonts w:ascii="Arial" w:hAnsi="Arial" w:cs="Arial"/>
                <w:b/>
                <w:bCs/>
                <w:sz w:val="20"/>
                <w:szCs w:val="20"/>
              </w:rPr>
              <w:t>Capacity</w:t>
            </w:r>
          </w:p>
        </w:tc>
        <w:tc>
          <w:tcPr>
            <w:tcW w:w="2833" w:type="dxa"/>
          </w:tcPr>
          <w:p w14:paraId="176101E3" w14:textId="77777777" w:rsidR="00185F69" w:rsidRPr="00604494" w:rsidRDefault="00185F69" w:rsidP="002444F7">
            <w:pPr>
              <w:rPr>
                <w:rFonts w:ascii="Arial" w:hAnsi="Arial" w:cs="Arial"/>
                <w:b/>
                <w:bCs/>
                <w:sz w:val="20"/>
                <w:szCs w:val="20"/>
              </w:rPr>
            </w:pPr>
            <w:r w:rsidRPr="00604494">
              <w:rPr>
                <w:rFonts w:ascii="Arial" w:hAnsi="Arial" w:cs="Arial"/>
                <w:b/>
                <w:bCs/>
                <w:sz w:val="20"/>
                <w:szCs w:val="20"/>
              </w:rPr>
              <w:t>What is available</w:t>
            </w:r>
          </w:p>
        </w:tc>
        <w:tc>
          <w:tcPr>
            <w:tcW w:w="3260" w:type="dxa"/>
          </w:tcPr>
          <w:p w14:paraId="7F9218E9" w14:textId="77777777" w:rsidR="00185F69" w:rsidRPr="00604494" w:rsidRDefault="00185F69" w:rsidP="002444F7">
            <w:pPr>
              <w:rPr>
                <w:rFonts w:ascii="Arial" w:hAnsi="Arial" w:cs="Arial"/>
                <w:b/>
                <w:bCs/>
                <w:sz w:val="20"/>
                <w:szCs w:val="20"/>
              </w:rPr>
            </w:pPr>
            <w:r w:rsidRPr="00604494">
              <w:rPr>
                <w:rFonts w:ascii="Arial" w:hAnsi="Arial" w:cs="Arial"/>
                <w:b/>
                <w:bCs/>
                <w:sz w:val="20"/>
                <w:szCs w:val="20"/>
              </w:rPr>
              <w:t>Other information and how to book</w:t>
            </w:r>
          </w:p>
        </w:tc>
        <w:tc>
          <w:tcPr>
            <w:tcW w:w="1276" w:type="dxa"/>
          </w:tcPr>
          <w:p w14:paraId="22D28C5F" w14:textId="77777777" w:rsidR="00185F69" w:rsidRPr="00604494" w:rsidRDefault="00185F69" w:rsidP="002444F7">
            <w:pPr>
              <w:rPr>
                <w:rFonts w:ascii="Arial" w:hAnsi="Arial" w:cs="Arial"/>
                <w:b/>
                <w:bCs/>
                <w:sz w:val="20"/>
                <w:szCs w:val="20"/>
              </w:rPr>
            </w:pPr>
            <w:r w:rsidRPr="00604494">
              <w:rPr>
                <w:rFonts w:ascii="Arial" w:hAnsi="Arial" w:cs="Arial"/>
                <w:b/>
                <w:bCs/>
                <w:sz w:val="20"/>
                <w:szCs w:val="20"/>
              </w:rPr>
              <w:t>Discount</w:t>
            </w:r>
          </w:p>
        </w:tc>
        <w:tc>
          <w:tcPr>
            <w:tcW w:w="985" w:type="dxa"/>
          </w:tcPr>
          <w:p w14:paraId="025FD761" w14:textId="77777777" w:rsidR="00185F69" w:rsidRPr="00604494" w:rsidRDefault="00185F69" w:rsidP="002444F7">
            <w:pPr>
              <w:rPr>
                <w:rFonts w:ascii="Arial" w:hAnsi="Arial" w:cs="Arial"/>
                <w:b/>
                <w:bCs/>
                <w:sz w:val="20"/>
                <w:szCs w:val="20"/>
              </w:rPr>
            </w:pPr>
            <w:r w:rsidRPr="00604494">
              <w:rPr>
                <w:rFonts w:ascii="Arial" w:hAnsi="Arial" w:cs="Arial"/>
                <w:b/>
                <w:bCs/>
                <w:sz w:val="20"/>
                <w:szCs w:val="20"/>
              </w:rPr>
              <w:t xml:space="preserve">Cost </w:t>
            </w:r>
          </w:p>
        </w:tc>
      </w:tr>
      <w:tr w:rsidR="00185F69" w:rsidRPr="00604494" w14:paraId="18273416" w14:textId="77777777" w:rsidTr="002444F7">
        <w:trPr>
          <w:trHeight w:val="874"/>
        </w:trPr>
        <w:tc>
          <w:tcPr>
            <w:tcW w:w="1613" w:type="dxa"/>
          </w:tcPr>
          <w:p w14:paraId="09375EE8" w14:textId="77777777" w:rsidR="00185F69" w:rsidRPr="00604494" w:rsidRDefault="00185F69" w:rsidP="002444F7">
            <w:pPr>
              <w:rPr>
                <w:rFonts w:ascii="Arial" w:hAnsi="Arial" w:cs="Arial"/>
                <w:sz w:val="20"/>
                <w:szCs w:val="20"/>
              </w:rPr>
            </w:pPr>
            <w:r w:rsidRPr="00604494">
              <w:rPr>
                <w:rFonts w:ascii="Arial" w:hAnsi="Arial" w:cs="Arial"/>
                <w:sz w:val="20"/>
                <w:szCs w:val="20"/>
              </w:rPr>
              <w:t>Loughborough</w:t>
            </w:r>
          </w:p>
        </w:tc>
        <w:tc>
          <w:tcPr>
            <w:tcW w:w="1078" w:type="dxa"/>
          </w:tcPr>
          <w:p w14:paraId="2C40955E" w14:textId="77777777" w:rsidR="00185F69" w:rsidRPr="00604494" w:rsidRDefault="00185F69" w:rsidP="002444F7">
            <w:pPr>
              <w:rPr>
                <w:rFonts w:ascii="Arial" w:hAnsi="Arial" w:cs="Arial"/>
                <w:sz w:val="20"/>
                <w:szCs w:val="20"/>
              </w:rPr>
            </w:pPr>
            <w:r w:rsidRPr="00604494">
              <w:rPr>
                <w:rFonts w:ascii="Arial" w:hAnsi="Arial" w:cs="Arial"/>
                <w:sz w:val="20"/>
                <w:szCs w:val="20"/>
              </w:rPr>
              <w:t>8</w:t>
            </w:r>
          </w:p>
        </w:tc>
        <w:tc>
          <w:tcPr>
            <w:tcW w:w="2833" w:type="dxa"/>
          </w:tcPr>
          <w:p w14:paraId="44AEFBA2" w14:textId="0BFF8EDB" w:rsidR="00185F69" w:rsidRPr="00604494" w:rsidRDefault="00185F69" w:rsidP="002444F7">
            <w:pPr>
              <w:rPr>
                <w:rFonts w:ascii="Arial" w:hAnsi="Arial" w:cs="Arial"/>
                <w:sz w:val="20"/>
                <w:szCs w:val="20"/>
              </w:rPr>
            </w:pPr>
            <w:r w:rsidRPr="00604494">
              <w:rPr>
                <w:rFonts w:ascii="Arial" w:hAnsi="Arial" w:cs="Arial"/>
                <w:sz w:val="20"/>
                <w:szCs w:val="20"/>
              </w:rPr>
              <w:t>Loughborough UK Sport office (pre-Feb 23)</w:t>
            </w:r>
          </w:p>
        </w:tc>
        <w:tc>
          <w:tcPr>
            <w:tcW w:w="3260" w:type="dxa"/>
          </w:tcPr>
          <w:p w14:paraId="07F85072" w14:textId="77777777" w:rsidR="00185F69" w:rsidRPr="00604494" w:rsidRDefault="00185F69" w:rsidP="002444F7">
            <w:pPr>
              <w:rPr>
                <w:rFonts w:ascii="Arial" w:hAnsi="Arial" w:cs="Arial"/>
                <w:sz w:val="20"/>
                <w:szCs w:val="20"/>
              </w:rPr>
            </w:pPr>
            <w:r w:rsidRPr="00604494">
              <w:rPr>
                <w:rFonts w:ascii="Arial" w:hAnsi="Arial" w:cs="Arial"/>
                <w:sz w:val="20"/>
                <w:szCs w:val="20"/>
              </w:rPr>
              <w:t>Bookable through outlook “Glass Pod”</w:t>
            </w:r>
          </w:p>
        </w:tc>
        <w:tc>
          <w:tcPr>
            <w:tcW w:w="1276" w:type="dxa"/>
          </w:tcPr>
          <w:p w14:paraId="5C32C9AE" w14:textId="77777777" w:rsidR="00185F69" w:rsidRPr="00604494" w:rsidRDefault="00185F69" w:rsidP="002444F7">
            <w:pPr>
              <w:rPr>
                <w:rFonts w:ascii="Arial" w:hAnsi="Arial" w:cs="Arial"/>
                <w:sz w:val="20"/>
                <w:szCs w:val="20"/>
              </w:rPr>
            </w:pPr>
            <w:r w:rsidRPr="00604494">
              <w:rPr>
                <w:rFonts w:ascii="Arial" w:hAnsi="Arial" w:cs="Arial"/>
                <w:sz w:val="20"/>
                <w:szCs w:val="20"/>
              </w:rPr>
              <w:t>n/a</w:t>
            </w:r>
          </w:p>
        </w:tc>
        <w:tc>
          <w:tcPr>
            <w:tcW w:w="985" w:type="dxa"/>
          </w:tcPr>
          <w:p w14:paraId="236FEEC1" w14:textId="77777777" w:rsidR="00185F69" w:rsidRPr="00604494" w:rsidRDefault="00185F69" w:rsidP="002444F7">
            <w:pPr>
              <w:rPr>
                <w:rFonts w:ascii="Arial" w:hAnsi="Arial" w:cs="Arial"/>
                <w:sz w:val="20"/>
                <w:szCs w:val="20"/>
              </w:rPr>
            </w:pPr>
            <w:r w:rsidRPr="00604494">
              <w:rPr>
                <w:rFonts w:ascii="Arial" w:hAnsi="Arial" w:cs="Arial"/>
                <w:sz w:val="20"/>
                <w:szCs w:val="20"/>
              </w:rPr>
              <w:t>FREE</w:t>
            </w:r>
          </w:p>
        </w:tc>
      </w:tr>
      <w:tr w:rsidR="00185F69" w:rsidRPr="00604494" w14:paraId="1E53580E" w14:textId="77777777" w:rsidTr="002444F7">
        <w:trPr>
          <w:trHeight w:val="1450"/>
        </w:trPr>
        <w:tc>
          <w:tcPr>
            <w:tcW w:w="1613" w:type="dxa"/>
          </w:tcPr>
          <w:p w14:paraId="3305FEE5" w14:textId="3F5BAD82" w:rsidR="00185F69" w:rsidRPr="00604494" w:rsidRDefault="00185F69" w:rsidP="002444F7">
            <w:pPr>
              <w:rPr>
                <w:rFonts w:ascii="Arial" w:hAnsi="Arial" w:cs="Arial"/>
                <w:sz w:val="20"/>
                <w:szCs w:val="20"/>
              </w:rPr>
            </w:pPr>
            <w:r w:rsidRPr="00604494">
              <w:rPr>
                <w:rFonts w:ascii="Arial" w:hAnsi="Arial" w:cs="Arial"/>
                <w:sz w:val="20"/>
                <w:szCs w:val="20"/>
              </w:rPr>
              <w:t xml:space="preserve">Sheffield- </w:t>
            </w:r>
            <w:r w:rsidR="005C64B7" w:rsidRPr="00604494">
              <w:rPr>
                <w:rFonts w:ascii="Arial" w:hAnsi="Arial" w:cs="Arial"/>
                <w:sz w:val="20"/>
                <w:szCs w:val="20"/>
              </w:rPr>
              <w:t>UKSI</w:t>
            </w:r>
          </w:p>
        </w:tc>
        <w:tc>
          <w:tcPr>
            <w:tcW w:w="1078" w:type="dxa"/>
          </w:tcPr>
          <w:p w14:paraId="081054F0" w14:textId="77777777" w:rsidR="00185F69" w:rsidRPr="00604494" w:rsidRDefault="00185F69" w:rsidP="002444F7">
            <w:pPr>
              <w:rPr>
                <w:rFonts w:ascii="Arial" w:hAnsi="Arial" w:cs="Arial"/>
                <w:sz w:val="20"/>
                <w:szCs w:val="20"/>
              </w:rPr>
            </w:pPr>
            <w:r w:rsidRPr="00604494">
              <w:rPr>
                <w:rFonts w:ascii="Arial" w:hAnsi="Arial" w:cs="Arial"/>
                <w:sz w:val="20"/>
                <w:szCs w:val="20"/>
              </w:rPr>
              <w:t>20 (per space)</w:t>
            </w:r>
          </w:p>
        </w:tc>
        <w:tc>
          <w:tcPr>
            <w:tcW w:w="2833" w:type="dxa"/>
          </w:tcPr>
          <w:p w14:paraId="75972213" w14:textId="77777777" w:rsidR="00185F69" w:rsidRPr="00604494" w:rsidRDefault="00185F69" w:rsidP="002444F7">
            <w:pPr>
              <w:rPr>
                <w:rFonts w:ascii="Arial" w:hAnsi="Arial" w:cs="Arial"/>
                <w:sz w:val="20"/>
                <w:szCs w:val="20"/>
              </w:rPr>
            </w:pPr>
            <w:r w:rsidRPr="00604494">
              <w:rPr>
                <w:rFonts w:ascii="Arial" w:hAnsi="Arial" w:cs="Arial"/>
                <w:sz w:val="20"/>
                <w:szCs w:val="20"/>
              </w:rPr>
              <w:t>3 x Seminar rooms</w:t>
            </w:r>
          </w:p>
        </w:tc>
        <w:tc>
          <w:tcPr>
            <w:tcW w:w="3260" w:type="dxa"/>
          </w:tcPr>
          <w:p w14:paraId="42031728" w14:textId="77777777" w:rsidR="00185F69" w:rsidRPr="00604494" w:rsidRDefault="00185F69" w:rsidP="002444F7">
            <w:pPr>
              <w:rPr>
                <w:rFonts w:ascii="Arial" w:hAnsi="Arial" w:cs="Arial"/>
                <w:sz w:val="20"/>
                <w:szCs w:val="20"/>
              </w:rPr>
            </w:pPr>
            <w:r w:rsidRPr="00604494">
              <w:rPr>
                <w:rFonts w:ascii="Arial" w:hAnsi="Arial" w:cs="Arial"/>
                <w:sz w:val="20"/>
                <w:szCs w:val="20"/>
              </w:rPr>
              <w:t xml:space="preserve">To book email </w:t>
            </w:r>
            <w:hyperlink r:id="rId22" w:history="1">
              <w:r w:rsidRPr="00604494">
                <w:rPr>
                  <w:rStyle w:val="Hyperlink"/>
                  <w:rFonts w:ascii="Arial" w:hAnsi="Arial" w:cs="Arial"/>
                  <w:sz w:val="20"/>
                  <w:szCs w:val="20"/>
                </w:rPr>
                <w:t>Rachel.Stothard@sheffieldcitytrust.org</w:t>
              </w:r>
            </w:hyperlink>
            <w:r w:rsidRPr="00604494">
              <w:rPr>
                <w:rFonts w:ascii="Arial" w:hAnsi="Arial" w:cs="Arial"/>
                <w:sz w:val="20"/>
                <w:szCs w:val="20"/>
              </w:rPr>
              <w:t xml:space="preserve"> </w:t>
            </w:r>
          </w:p>
          <w:p w14:paraId="0B9C34DF" w14:textId="77777777" w:rsidR="00185F69" w:rsidRPr="00604494" w:rsidRDefault="00185F69" w:rsidP="002444F7">
            <w:pPr>
              <w:rPr>
                <w:rFonts w:ascii="Arial" w:hAnsi="Arial" w:cs="Arial"/>
                <w:sz w:val="20"/>
                <w:szCs w:val="20"/>
              </w:rPr>
            </w:pPr>
          </w:p>
          <w:p w14:paraId="02A5129A" w14:textId="77777777" w:rsidR="00185F69" w:rsidRPr="00604494" w:rsidRDefault="00185F69" w:rsidP="002444F7">
            <w:pPr>
              <w:rPr>
                <w:rFonts w:ascii="Arial" w:hAnsi="Arial" w:cs="Arial"/>
                <w:sz w:val="20"/>
                <w:szCs w:val="20"/>
              </w:rPr>
            </w:pPr>
            <w:r w:rsidRPr="00604494">
              <w:rPr>
                <w:rFonts w:ascii="Arial" w:hAnsi="Arial" w:cs="Arial"/>
                <w:sz w:val="20"/>
                <w:szCs w:val="20"/>
              </w:rPr>
              <w:t xml:space="preserve">Also bookable: </w:t>
            </w:r>
          </w:p>
          <w:p w14:paraId="11C74B48" w14:textId="77777777" w:rsidR="00185F69" w:rsidRPr="00604494" w:rsidRDefault="00185F69" w:rsidP="002444F7">
            <w:pPr>
              <w:rPr>
                <w:rFonts w:ascii="Arial" w:eastAsia="Times New Roman" w:hAnsi="Arial" w:cs="Arial"/>
                <w:color w:val="000000"/>
                <w:sz w:val="20"/>
                <w:szCs w:val="20"/>
              </w:rPr>
            </w:pPr>
            <w:r w:rsidRPr="00604494">
              <w:rPr>
                <w:rFonts w:ascii="Arial" w:eastAsia="Times New Roman" w:hAnsi="Arial" w:cs="Arial"/>
                <w:color w:val="000000"/>
                <w:sz w:val="20"/>
                <w:szCs w:val="20"/>
              </w:rPr>
              <w:t>Data projector &amp; screen £50.00 Inc vat </w:t>
            </w:r>
          </w:p>
          <w:p w14:paraId="259FB884" w14:textId="77777777" w:rsidR="00185F69" w:rsidRPr="00604494" w:rsidRDefault="00185F69" w:rsidP="002444F7">
            <w:pPr>
              <w:rPr>
                <w:rFonts w:ascii="Arial" w:eastAsia="Times New Roman" w:hAnsi="Arial" w:cs="Arial"/>
                <w:color w:val="000000"/>
                <w:sz w:val="20"/>
                <w:szCs w:val="20"/>
              </w:rPr>
            </w:pPr>
            <w:r w:rsidRPr="00604494">
              <w:rPr>
                <w:rFonts w:ascii="Arial" w:eastAsia="Times New Roman" w:hAnsi="Arial" w:cs="Arial"/>
                <w:color w:val="000000"/>
                <w:sz w:val="20"/>
                <w:szCs w:val="20"/>
              </w:rPr>
              <w:t>Plasma Screen £50.00 Inc vat </w:t>
            </w:r>
          </w:p>
          <w:p w14:paraId="7B7662A3" w14:textId="77777777" w:rsidR="00185F69" w:rsidRPr="00604494" w:rsidRDefault="00185F69" w:rsidP="002444F7">
            <w:pPr>
              <w:rPr>
                <w:rFonts w:ascii="Arial" w:eastAsia="Times New Roman" w:hAnsi="Arial" w:cs="Arial"/>
                <w:color w:val="000000"/>
                <w:sz w:val="20"/>
                <w:szCs w:val="20"/>
              </w:rPr>
            </w:pPr>
            <w:r w:rsidRPr="00604494">
              <w:rPr>
                <w:rFonts w:ascii="Arial" w:eastAsia="Times New Roman" w:hAnsi="Arial" w:cs="Arial"/>
                <w:color w:val="000000"/>
                <w:sz w:val="20"/>
                <w:szCs w:val="20"/>
              </w:rPr>
              <w:t>Flip chart, paper &amp; pens £20.00 Inc vat </w:t>
            </w:r>
          </w:p>
          <w:p w14:paraId="07B2FA62" w14:textId="77777777" w:rsidR="00185F69" w:rsidRPr="00604494" w:rsidRDefault="00185F69" w:rsidP="002444F7">
            <w:pPr>
              <w:rPr>
                <w:rFonts w:ascii="Arial" w:hAnsi="Arial" w:cs="Arial"/>
                <w:sz w:val="20"/>
                <w:szCs w:val="20"/>
              </w:rPr>
            </w:pPr>
          </w:p>
        </w:tc>
        <w:tc>
          <w:tcPr>
            <w:tcW w:w="1276" w:type="dxa"/>
          </w:tcPr>
          <w:p w14:paraId="783C3C1E" w14:textId="77777777" w:rsidR="00185F69" w:rsidRPr="00604494" w:rsidRDefault="00185F69" w:rsidP="002444F7">
            <w:pPr>
              <w:rPr>
                <w:rFonts w:ascii="Arial" w:hAnsi="Arial" w:cs="Arial"/>
                <w:sz w:val="20"/>
                <w:szCs w:val="20"/>
              </w:rPr>
            </w:pPr>
          </w:p>
        </w:tc>
        <w:tc>
          <w:tcPr>
            <w:tcW w:w="985" w:type="dxa"/>
          </w:tcPr>
          <w:p w14:paraId="39DB45C8" w14:textId="77777777" w:rsidR="00185F69" w:rsidRPr="00604494" w:rsidRDefault="00185F69" w:rsidP="002444F7">
            <w:pPr>
              <w:rPr>
                <w:rFonts w:ascii="Arial" w:hAnsi="Arial" w:cs="Arial"/>
                <w:sz w:val="20"/>
                <w:szCs w:val="20"/>
              </w:rPr>
            </w:pPr>
            <w:r w:rsidRPr="00604494">
              <w:rPr>
                <w:rFonts w:ascii="Arial" w:hAnsi="Arial" w:cs="Arial"/>
                <w:sz w:val="20"/>
                <w:szCs w:val="20"/>
              </w:rPr>
              <w:t>Under 4 hours £108.00</w:t>
            </w:r>
          </w:p>
          <w:p w14:paraId="2C10DF4D" w14:textId="77777777" w:rsidR="00185F69" w:rsidRPr="00604494" w:rsidRDefault="00185F69" w:rsidP="002444F7">
            <w:pPr>
              <w:rPr>
                <w:rFonts w:ascii="Arial" w:hAnsi="Arial" w:cs="Arial"/>
                <w:sz w:val="20"/>
                <w:szCs w:val="20"/>
              </w:rPr>
            </w:pPr>
            <w:r w:rsidRPr="00604494">
              <w:rPr>
                <w:rFonts w:ascii="Arial" w:hAnsi="Arial" w:cs="Arial"/>
                <w:sz w:val="20"/>
                <w:szCs w:val="20"/>
              </w:rPr>
              <w:t>All day- £180.00</w:t>
            </w:r>
          </w:p>
        </w:tc>
      </w:tr>
      <w:tr w:rsidR="00185F69" w:rsidRPr="00604494" w14:paraId="086C67F1" w14:textId="77777777" w:rsidTr="002444F7">
        <w:trPr>
          <w:trHeight w:val="290"/>
        </w:trPr>
        <w:tc>
          <w:tcPr>
            <w:tcW w:w="1613" w:type="dxa"/>
          </w:tcPr>
          <w:p w14:paraId="7E65C4B5" w14:textId="77777777" w:rsidR="00185F69" w:rsidRPr="00604494" w:rsidRDefault="00185F69" w:rsidP="002444F7">
            <w:pPr>
              <w:rPr>
                <w:rFonts w:ascii="Arial" w:hAnsi="Arial" w:cs="Arial"/>
                <w:sz w:val="20"/>
                <w:szCs w:val="20"/>
              </w:rPr>
            </w:pPr>
            <w:r w:rsidRPr="00604494">
              <w:rPr>
                <w:rFonts w:ascii="Arial" w:hAnsi="Arial" w:cs="Arial"/>
                <w:sz w:val="20"/>
                <w:szCs w:val="20"/>
              </w:rPr>
              <w:t>Nottingham- Holme Pierrepoint</w:t>
            </w:r>
          </w:p>
        </w:tc>
        <w:tc>
          <w:tcPr>
            <w:tcW w:w="1078" w:type="dxa"/>
          </w:tcPr>
          <w:p w14:paraId="213859BA" w14:textId="77777777" w:rsidR="00185F69" w:rsidRPr="00604494" w:rsidRDefault="00185F69" w:rsidP="002444F7">
            <w:pPr>
              <w:rPr>
                <w:rFonts w:ascii="Arial" w:hAnsi="Arial" w:cs="Arial"/>
                <w:sz w:val="20"/>
                <w:szCs w:val="20"/>
              </w:rPr>
            </w:pPr>
            <w:r w:rsidRPr="00604494">
              <w:rPr>
                <w:rFonts w:ascii="Arial" w:hAnsi="Arial" w:cs="Arial"/>
                <w:sz w:val="20"/>
                <w:szCs w:val="20"/>
              </w:rPr>
              <w:t>Up to 150</w:t>
            </w:r>
          </w:p>
        </w:tc>
        <w:tc>
          <w:tcPr>
            <w:tcW w:w="2833" w:type="dxa"/>
          </w:tcPr>
          <w:p w14:paraId="09D705B9" w14:textId="77777777" w:rsidR="00185F69" w:rsidRPr="00604494" w:rsidRDefault="00185F69" w:rsidP="002444F7">
            <w:pPr>
              <w:rPr>
                <w:rFonts w:ascii="Arial" w:hAnsi="Arial" w:cs="Arial"/>
                <w:sz w:val="20"/>
                <w:szCs w:val="20"/>
              </w:rPr>
            </w:pPr>
            <w:hyperlink r:id="rId23" w:history="1">
              <w:r w:rsidRPr="00604494">
                <w:rPr>
                  <w:rStyle w:val="Hyperlink"/>
                  <w:rFonts w:ascii="Arial" w:hAnsi="Arial" w:cs="Arial"/>
                  <w:sz w:val="20"/>
                  <w:szCs w:val="20"/>
                </w:rPr>
                <w:t>Team Building Packages</w:t>
              </w:r>
            </w:hyperlink>
          </w:p>
          <w:p w14:paraId="190332D2" w14:textId="77777777" w:rsidR="00185F69" w:rsidRPr="00604494" w:rsidRDefault="00185F69" w:rsidP="002444F7">
            <w:pPr>
              <w:rPr>
                <w:rFonts w:ascii="Arial" w:hAnsi="Arial" w:cs="Arial"/>
                <w:sz w:val="20"/>
                <w:szCs w:val="20"/>
              </w:rPr>
            </w:pPr>
            <w:hyperlink r:id="rId24" w:history="1">
              <w:r w:rsidRPr="00604494">
                <w:rPr>
                  <w:rStyle w:val="Hyperlink"/>
                  <w:rFonts w:ascii="Arial" w:hAnsi="Arial" w:cs="Arial"/>
                  <w:sz w:val="20"/>
                  <w:szCs w:val="20"/>
                </w:rPr>
                <w:t>Meeting room spaces</w:t>
              </w:r>
            </w:hyperlink>
          </w:p>
          <w:p w14:paraId="2AC16700" w14:textId="77777777" w:rsidR="00185F69" w:rsidRPr="00604494" w:rsidRDefault="00185F69" w:rsidP="002444F7">
            <w:pPr>
              <w:rPr>
                <w:rFonts w:ascii="Arial" w:hAnsi="Arial" w:cs="Arial"/>
                <w:sz w:val="20"/>
                <w:szCs w:val="20"/>
              </w:rPr>
            </w:pPr>
          </w:p>
        </w:tc>
        <w:tc>
          <w:tcPr>
            <w:tcW w:w="3260" w:type="dxa"/>
          </w:tcPr>
          <w:p w14:paraId="58993421" w14:textId="77777777" w:rsidR="00185F69" w:rsidRPr="00604494" w:rsidRDefault="00185F69" w:rsidP="002444F7">
            <w:pPr>
              <w:rPr>
                <w:rFonts w:ascii="Arial" w:hAnsi="Arial" w:cs="Arial"/>
                <w:sz w:val="20"/>
                <w:szCs w:val="20"/>
              </w:rPr>
            </w:pPr>
            <w:r w:rsidRPr="00604494">
              <w:rPr>
                <w:rFonts w:ascii="Arial" w:hAnsi="Arial" w:cs="Arial"/>
                <w:sz w:val="20"/>
                <w:szCs w:val="20"/>
              </w:rPr>
              <w:t xml:space="preserve">To book email: </w:t>
            </w:r>
            <w:hyperlink r:id="rId25" w:history="1">
              <w:r w:rsidRPr="00604494">
                <w:rPr>
                  <w:rStyle w:val="Hyperlink"/>
                  <w:rFonts w:ascii="Arial" w:hAnsi="Arial" w:cs="Arial"/>
                  <w:sz w:val="20"/>
                  <w:szCs w:val="20"/>
                </w:rPr>
                <w:t>info.nwsc@serco.com-</w:t>
              </w:r>
            </w:hyperlink>
          </w:p>
        </w:tc>
        <w:tc>
          <w:tcPr>
            <w:tcW w:w="1276" w:type="dxa"/>
          </w:tcPr>
          <w:p w14:paraId="0871BA9F" w14:textId="77777777" w:rsidR="00185F69" w:rsidRPr="00604494" w:rsidRDefault="00185F69" w:rsidP="002444F7">
            <w:pPr>
              <w:rPr>
                <w:rFonts w:ascii="Arial" w:hAnsi="Arial" w:cs="Arial"/>
                <w:sz w:val="20"/>
                <w:szCs w:val="20"/>
              </w:rPr>
            </w:pPr>
            <w:r w:rsidRPr="00604494">
              <w:rPr>
                <w:rFonts w:ascii="Arial" w:hAnsi="Arial" w:cs="Arial"/>
                <w:sz w:val="20"/>
                <w:szCs w:val="20"/>
              </w:rPr>
              <w:t>10% - quote UKsport10 when booking</w:t>
            </w:r>
          </w:p>
        </w:tc>
        <w:tc>
          <w:tcPr>
            <w:tcW w:w="985" w:type="dxa"/>
          </w:tcPr>
          <w:p w14:paraId="0E111711" w14:textId="77777777" w:rsidR="00185F69" w:rsidRPr="00604494" w:rsidRDefault="00185F69" w:rsidP="002444F7">
            <w:pPr>
              <w:rPr>
                <w:rFonts w:ascii="Arial" w:hAnsi="Arial" w:cs="Arial"/>
                <w:sz w:val="20"/>
                <w:szCs w:val="20"/>
              </w:rPr>
            </w:pPr>
            <w:r w:rsidRPr="00604494">
              <w:rPr>
                <w:rFonts w:ascii="Arial" w:hAnsi="Arial" w:cs="Arial"/>
                <w:sz w:val="20"/>
                <w:szCs w:val="20"/>
              </w:rPr>
              <w:t>From £250.00</w:t>
            </w:r>
          </w:p>
          <w:p w14:paraId="40AEAE95" w14:textId="77777777" w:rsidR="00185F69" w:rsidRPr="00604494" w:rsidRDefault="00185F69" w:rsidP="002444F7">
            <w:pPr>
              <w:rPr>
                <w:rFonts w:ascii="Arial" w:hAnsi="Arial" w:cs="Arial"/>
                <w:sz w:val="20"/>
                <w:szCs w:val="20"/>
              </w:rPr>
            </w:pPr>
          </w:p>
        </w:tc>
      </w:tr>
      <w:tr w:rsidR="00185F69" w:rsidRPr="00604494" w14:paraId="3BECB5AD" w14:textId="77777777" w:rsidTr="002444F7">
        <w:trPr>
          <w:trHeight w:val="290"/>
        </w:trPr>
        <w:tc>
          <w:tcPr>
            <w:tcW w:w="1613" w:type="dxa"/>
          </w:tcPr>
          <w:p w14:paraId="41DC4BE9" w14:textId="77777777" w:rsidR="00185F69" w:rsidRPr="00604494" w:rsidRDefault="00185F69" w:rsidP="002444F7">
            <w:pPr>
              <w:rPr>
                <w:rFonts w:ascii="Arial" w:hAnsi="Arial" w:cs="Arial"/>
                <w:sz w:val="20"/>
                <w:szCs w:val="20"/>
              </w:rPr>
            </w:pPr>
            <w:r w:rsidRPr="00604494">
              <w:rPr>
                <w:rFonts w:ascii="Arial" w:hAnsi="Arial" w:cs="Arial"/>
                <w:sz w:val="20"/>
                <w:szCs w:val="20"/>
              </w:rPr>
              <w:t>Stratford- Lee Valley</w:t>
            </w:r>
          </w:p>
        </w:tc>
        <w:tc>
          <w:tcPr>
            <w:tcW w:w="1078" w:type="dxa"/>
          </w:tcPr>
          <w:p w14:paraId="3B590ECC" w14:textId="77777777" w:rsidR="00185F69" w:rsidRPr="00604494" w:rsidRDefault="00185F69" w:rsidP="002444F7">
            <w:pPr>
              <w:rPr>
                <w:rFonts w:ascii="Arial" w:hAnsi="Arial" w:cs="Arial"/>
                <w:sz w:val="20"/>
                <w:szCs w:val="20"/>
              </w:rPr>
            </w:pPr>
          </w:p>
        </w:tc>
        <w:tc>
          <w:tcPr>
            <w:tcW w:w="2833" w:type="dxa"/>
          </w:tcPr>
          <w:p w14:paraId="62998A30" w14:textId="77777777" w:rsidR="00185F69" w:rsidRPr="00604494" w:rsidRDefault="00185F69" w:rsidP="002444F7">
            <w:pPr>
              <w:rPr>
                <w:rFonts w:ascii="Arial" w:hAnsi="Arial" w:cs="Arial"/>
                <w:sz w:val="20"/>
                <w:szCs w:val="20"/>
              </w:rPr>
            </w:pPr>
          </w:p>
        </w:tc>
        <w:tc>
          <w:tcPr>
            <w:tcW w:w="3260" w:type="dxa"/>
          </w:tcPr>
          <w:p w14:paraId="37574AB9" w14:textId="77777777" w:rsidR="00185F69" w:rsidRPr="00604494" w:rsidRDefault="00185F69" w:rsidP="002444F7">
            <w:pPr>
              <w:rPr>
                <w:rFonts w:ascii="Arial" w:hAnsi="Arial" w:cs="Arial"/>
                <w:sz w:val="20"/>
                <w:szCs w:val="20"/>
              </w:rPr>
            </w:pPr>
          </w:p>
        </w:tc>
        <w:tc>
          <w:tcPr>
            <w:tcW w:w="1276" w:type="dxa"/>
          </w:tcPr>
          <w:p w14:paraId="2ADA7BA4" w14:textId="77777777" w:rsidR="00185F69" w:rsidRPr="00604494" w:rsidRDefault="00185F69" w:rsidP="002444F7">
            <w:pPr>
              <w:rPr>
                <w:rFonts w:ascii="Arial" w:hAnsi="Arial" w:cs="Arial"/>
                <w:sz w:val="20"/>
                <w:szCs w:val="20"/>
              </w:rPr>
            </w:pPr>
          </w:p>
        </w:tc>
        <w:tc>
          <w:tcPr>
            <w:tcW w:w="985" w:type="dxa"/>
          </w:tcPr>
          <w:p w14:paraId="1AC613A7" w14:textId="77777777" w:rsidR="00185F69" w:rsidRPr="00604494" w:rsidRDefault="00185F69" w:rsidP="002444F7">
            <w:pPr>
              <w:rPr>
                <w:rFonts w:ascii="Arial" w:hAnsi="Arial" w:cs="Arial"/>
                <w:sz w:val="20"/>
                <w:szCs w:val="20"/>
              </w:rPr>
            </w:pPr>
          </w:p>
        </w:tc>
      </w:tr>
      <w:tr w:rsidR="00185F69" w:rsidRPr="00604494" w14:paraId="6060EA9E" w14:textId="77777777" w:rsidTr="002444F7">
        <w:trPr>
          <w:trHeight w:val="290"/>
        </w:trPr>
        <w:tc>
          <w:tcPr>
            <w:tcW w:w="1613" w:type="dxa"/>
          </w:tcPr>
          <w:p w14:paraId="030276AF" w14:textId="77777777" w:rsidR="00185F69" w:rsidRPr="00604494" w:rsidRDefault="00185F69" w:rsidP="002444F7">
            <w:pPr>
              <w:rPr>
                <w:rFonts w:ascii="Arial" w:hAnsi="Arial" w:cs="Arial"/>
                <w:sz w:val="20"/>
                <w:szCs w:val="20"/>
              </w:rPr>
            </w:pPr>
            <w:r w:rsidRPr="00604494">
              <w:rPr>
                <w:rFonts w:ascii="Arial" w:hAnsi="Arial" w:cs="Arial"/>
                <w:sz w:val="20"/>
                <w:szCs w:val="20"/>
              </w:rPr>
              <w:t>Loughborough – Sports Development Centre</w:t>
            </w:r>
          </w:p>
        </w:tc>
        <w:tc>
          <w:tcPr>
            <w:tcW w:w="1078" w:type="dxa"/>
          </w:tcPr>
          <w:p w14:paraId="108FB9F8" w14:textId="77777777" w:rsidR="00185F69" w:rsidRPr="00604494" w:rsidRDefault="00185F69" w:rsidP="002444F7">
            <w:pPr>
              <w:rPr>
                <w:rFonts w:ascii="Arial" w:hAnsi="Arial" w:cs="Arial"/>
                <w:sz w:val="20"/>
                <w:szCs w:val="20"/>
              </w:rPr>
            </w:pPr>
            <w:r w:rsidRPr="00604494">
              <w:rPr>
                <w:rFonts w:ascii="Arial" w:hAnsi="Arial" w:cs="Arial"/>
                <w:sz w:val="20"/>
                <w:szCs w:val="20"/>
              </w:rPr>
              <w:t>Included in links</w:t>
            </w:r>
          </w:p>
        </w:tc>
        <w:tc>
          <w:tcPr>
            <w:tcW w:w="2833" w:type="dxa"/>
          </w:tcPr>
          <w:p w14:paraId="74DE20E1" w14:textId="77777777" w:rsidR="00185F69" w:rsidRPr="00604494" w:rsidRDefault="00185F69" w:rsidP="002444F7">
            <w:pPr>
              <w:rPr>
                <w:rFonts w:ascii="Arial" w:hAnsi="Arial" w:cs="Arial"/>
                <w:sz w:val="20"/>
                <w:szCs w:val="20"/>
              </w:rPr>
            </w:pPr>
            <w:hyperlink r:id="rId26" w:history="1">
              <w:r w:rsidRPr="00604494">
                <w:rPr>
                  <w:rStyle w:val="Hyperlink"/>
                  <w:rFonts w:ascii="Arial" w:hAnsi="Arial" w:cs="Arial"/>
                  <w:sz w:val="20"/>
                  <w:szCs w:val="20"/>
                </w:rPr>
                <w:t>Dan Maskell Seminar Room</w:t>
              </w:r>
            </w:hyperlink>
          </w:p>
          <w:p w14:paraId="08A05B04" w14:textId="77777777" w:rsidR="00185F69" w:rsidRPr="00604494" w:rsidRDefault="00185F69" w:rsidP="002444F7">
            <w:pPr>
              <w:rPr>
                <w:rFonts w:ascii="Arial" w:hAnsi="Arial" w:cs="Arial"/>
                <w:sz w:val="20"/>
                <w:szCs w:val="20"/>
              </w:rPr>
            </w:pPr>
            <w:hyperlink r:id="rId27" w:history="1">
              <w:r w:rsidRPr="00604494">
                <w:rPr>
                  <w:rStyle w:val="Hyperlink"/>
                  <w:rFonts w:ascii="Arial" w:hAnsi="Arial" w:cs="Arial"/>
                  <w:sz w:val="20"/>
                  <w:szCs w:val="20"/>
                </w:rPr>
                <w:t>Hockey Pavilion</w:t>
              </w:r>
            </w:hyperlink>
          </w:p>
          <w:p w14:paraId="0AD064ED" w14:textId="77777777" w:rsidR="00185F69" w:rsidRPr="00604494" w:rsidRDefault="00185F69" w:rsidP="002444F7">
            <w:pPr>
              <w:rPr>
                <w:rFonts w:ascii="Arial" w:hAnsi="Arial" w:cs="Arial"/>
                <w:sz w:val="20"/>
                <w:szCs w:val="20"/>
              </w:rPr>
            </w:pPr>
            <w:hyperlink r:id="rId28" w:history="1">
              <w:r w:rsidRPr="00604494">
                <w:rPr>
                  <w:rStyle w:val="Hyperlink"/>
                  <w:rFonts w:ascii="Arial" w:hAnsi="Arial" w:cs="Arial"/>
                  <w:sz w:val="20"/>
                  <w:szCs w:val="20"/>
                </w:rPr>
                <w:t>Netball/ Badminton Seminar Room</w:t>
              </w:r>
            </w:hyperlink>
          </w:p>
          <w:p w14:paraId="77BC7B9C" w14:textId="77777777" w:rsidR="00185F69" w:rsidRPr="00604494" w:rsidRDefault="00185F69" w:rsidP="002444F7">
            <w:pPr>
              <w:rPr>
                <w:rFonts w:ascii="Arial" w:hAnsi="Arial" w:cs="Arial"/>
                <w:sz w:val="20"/>
                <w:szCs w:val="20"/>
              </w:rPr>
            </w:pPr>
            <w:hyperlink r:id="rId29" w:history="1">
              <w:r w:rsidRPr="00604494">
                <w:rPr>
                  <w:rStyle w:val="Hyperlink"/>
                  <w:rFonts w:ascii="Arial" w:hAnsi="Arial" w:cs="Arial"/>
                  <w:sz w:val="20"/>
                  <w:szCs w:val="20"/>
                </w:rPr>
                <w:t>Pool Seminar Room</w:t>
              </w:r>
            </w:hyperlink>
          </w:p>
          <w:p w14:paraId="14DF13A0" w14:textId="77777777" w:rsidR="00185F69" w:rsidRPr="00604494" w:rsidRDefault="00185F69" w:rsidP="002444F7">
            <w:pPr>
              <w:rPr>
                <w:rFonts w:ascii="Arial" w:hAnsi="Arial" w:cs="Arial"/>
                <w:sz w:val="20"/>
                <w:szCs w:val="20"/>
              </w:rPr>
            </w:pPr>
            <w:hyperlink r:id="rId30" w:history="1">
              <w:r w:rsidRPr="00604494">
                <w:rPr>
                  <w:rStyle w:val="Hyperlink"/>
                  <w:rFonts w:ascii="Arial" w:hAnsi="Arial" w:cs="Arial"/>
                  <w:sz w:val="20"/>
                  <w:szCs w:val="20"/>
                </w:rPr>
                <w:t>Sir John Beckwith Theatre</w:t>
              </w:r>
            </w:hyperlink>
          </w:p>
          <w:p w14:paraId="4D008FA8" w14:textId="77777777" w:rsidR="00185F69" w:rsidRPr="00604494" w:rsidRDefault="00185F69" w:rsidP="002444F7">
            <w:pPr>
              <w:rPr>
                <w:rFonts w:ascii="Arial" w:hAnsi="Arial" w:cs="Arial"/>
                <w:sz w:val="20"/>
                <w:szCs w:val="20"/>
              </w:rPr>
            </w:pPr>
            <w:hyperlink r:id="rId31" w:history="1">
              <w:r w:rsidRPr="00604494">
                <w:rPr>
                  <w:rStyle w:val="Hyperlink"/>
                  <w:rFonts w:ascii="Arial" w:hAnsi="Arial" w:cs="Arial"/>
                  <w:sz w:val="20"/>
                  <w:szCs w:val="20"/>
                </w:rPr>
                <w:t>Stadium Function Room</w:t>
              </w:r>
            </w:hyperlink>
          </w:p>
          <w:p w14:paraId="2993F228" w14:textId="77777777" w:rsidR="00185F69" w:rsidRPr="00604494" w:rsidRDefault="00185F69" w:rsidP="002444F7">
            <w:pPr>
              <w:rPr>
                <w:rFonts w:ascii="Arial" w:hAnsi="Arial" w:cs="Arial"/>
                <w:sz w:val="20"/>
                <w:szCs w:val="20"/>
              </w:rPr>
            </w:pPr>
            <w:hyperlink r:id="rId32" w:history="1">
              <w:r w:rsidRPr="00604494">
                <w:rPr>
                  <w:rStyle w:val="Hyperlink"/>
                  <w:rFonts w:ascii="Arial" w:hAnsi="Arial" w:cs="Arial"/>
                  <w:sz w:val="20"/>
                  <w:szCs w:val="20"/>
                </w:rPr>
                <w:t>Tennis Seminar Room</w:t>
              </w:r>
            </w:hyperlink>
          </w:p>
          <w:p w14:paraId="2BBD9F01" w14:textId="77777777" w:rsidR="00185F69" w:rsidRPr="00604494" w:rsidRDefault="00185F69" w:rsidP="002444F7">
            <w:pPr>
              <w:rPr>
                <w:rFonts w:ascii="Arial" w:hAnsi="Arial" w:cs="Arial"/>
                <w:sz w:val="20"/>
                <w:szCs w:val="20"/>
              </w:rPr>
            </w:pPr>
          </w:p>
        </w:tc>
        <w:tc>
          <w:tcPr>
            <w:tcW w:w="3260" w:type="dxa"/>
          </w:tcPr>
          <w:p w14:paraId="2489C53A" w14:textId="77777777" w:rsidR="00185F69" w:rsidRPr="00604494" w:rsidRDefault="00185F69" w:rsidP="002444F7">
            <w:pPr>
              <w:rPr>
                <w:rFonts w:ascii="Arial" w:hAnsi="Arial" w:cs="Arial"/>
                <w:sz w:val="20"/>
                <w:szCs w:val="20"/>
              </w:rPr>
            </w:pPr>
            <w:r w:rsidRPr="00604494">
              <w:rPr>
                <w:rFonts w:ascii="Arial" w:hAnsi="Arial" w:cs="Arial"/>
                <w:sz w:val="20"/>
                <w:szCs w:val="20"/>
              </w:rPr>
              <w:t xml:space="preserve">To book at the SDC email </w:t>
            </w:r>
            <w:hyperlink r:id="rId33" w:history="1">
              <w:r w:rsidRPr="00604494">
                <w:rPr>
                  <w:rStyle w:val="Hyperlink"/>
                  <w:rFonts w:ascii="Arial" w:hAnsi="Arial" w:cs="Arial"/>
                  <w:sz w:val="20"/>
                  <w:szCs w:val="20"/>
                </w:rPr>
                <w:t>sportbookings@lboro.ac.uk</w:t>
              </w:r>
            </w:hyperlink>
          </w:p>
          <w:p w14:paraId="54601012" w14:textId="77777777" w:rsidR="00185F69" w:rsidRPr="00604494" w:rsidRDefault="00185F69" w:rsidP="002444F7">
            <w:pPr>
              <w:rPr>
                <w:rFonts w:ascii="Arial" w:hAnsi="Arial" w:cs="Arial"/>
                <w:sz w:val="20"/>
                <w:szCs w:val="20"/>
              </w:rPr>
            </w:pPr>
          </w:p>
        </w:tc>
        <w:tc>
          <w:tcPr>
            <w:tcW w:w="1276" w:type="dxa"/>
          </w:tcPr>
          <w:p w14:paraId="04555FC1" w14:textId="77777777" w:rsidR="00185F69" w:rsidRPr="00604494" w:rsidRDefault="00185F69" w:rsidP="002444F7">
            <w:pPr>
              <w:rPr>
                <w:rFonts w:ascii="Arial" w:hAnsi="Arial" w:cs="Arial"/>
                <w:sz w:val="20"/>
                <w:szCs w:val="20"/>
              </w:rPr>
            </w:pPr>
            <w:r w:rsidRPr="00604494">
              <w:rPr>
                <w:rFonts w:ascii="Arial" w:hAnsi="Arial" w:cs="Arial"/>
                <w:sz w:val="20"/>
                <w:szCs w:val="20"/>
              </w:rPr>
              <w:t xml:space="preserve">25% partner discount </w:t>
            </w:r>
          </w:p>
        </w:tc>
        <w:tc>
          <w:tcPr>
            <w:tcW w:w="985" w:type="dxa"/>
          </w:tcPr>
          <w:p w14:paraId="5A472117" w14:textId="77777777" w:rsidR="00185F69" w:rsidRPr="00604494" w:rsidRDefault="00185F69" w:rsidP="002444F7">
            <w:pPr>
              <w:rPr>
                <w:rFonts w:ascii="Arial" w:hAnsi="Arial" w:cs="Arial"/>
                <w:sz w:val="20"/>
                <w:szCs w:val="20"/>
              </w:rPr>
            </w:pPr>
            <w:r w:rsidRPr="00604494">
              <w:rPr>
                <w:rFonts w:ascii="Arial" w:hAnsi="Arial" w:cs="Arial"/>
                <w:sz w:val="20"/>
                <w:szCs w:val="20"/>
              </w:rPr>
              <w:t>From £38.00 per hour</w:t>
            </w:r>
          </w:p>
          <w:p w14:paraId="75CD4F1C" w14:textId="77777777" w:rsidR="00185F69" w:rsidRPr="00604494" w:rsidRDefault="00185F69" w:rsidP="002444F7">
            <w:pPr>
              <w:rPr>
                <w:rFonts w:ascii="Arial" w:hAnsi="Arial" w:cs="Arial"/>
                <w:sz w:val="20"/>
                <w:szCs w:val="20"/>
              </w:rPr>
            </w:pPr>
          </w:p>
        </w:tc>
      </w:tr>
      <w:tr w:rsidR="00185F69" w:rsidRPr="00604494" w14:paraId="5725839C" w14:textId="77777777" w:rsidTr="002444F7">
        <w:trPr>
          <w:trHeight w:val="993"/>
        </w:trPr>
        <w:tc>
          <w:tcPr>
            <w:tcW w:w="1613" w:type="dxa"/>
          </w:tcPr>
          <w:p w14:paraId="01159C93" w14:textId="77777777" w:rsidR="00185F69" w:rsidRPr="00604494" w:rsidRDefault="00185F69" w:rsidP="002444F7">
            <w:pPr>
              <w:rPr>
                <w:rFonts w:ascii="Arial" w:hAnsi="Arial" w:cs="Arial"/>
                <w:sz w:val="20"/>
                <w:szCs w:val="20"/>
              </w:rPr>
            </w:pPr>
            <w:r w:rsidRPr="00604494">
              <w:rPr>
                <w:rFonts w:ascii="Arial" w:hAnsi="Arial" w:cs="Arial"/>
                <w:sz w:val="20"/>
                <w:szCs w:val="20"/>
              </w:rPr>
              <w:t>Loughborough- Burleigh/ EAC</w:t>
            </w:r>
          </w:p>
          <w:p w14:paraId="35245978" w14:textId="77777777" w:rsidR="00185F69" w:rsidRPr="00604494" w:rsidRDefault="00185F69" w:rsidP="002444F7">
            <w:pPr>
              <w:rPr>
                <w:rFonts w:ascii="Arial" w:hAnsi="Arial" w:cs="Arial"/>
                <w:sz w:val="20"/>
                <w:szCs w:val="20"/>
              </w:rPr>
            </w:pPr>
          </w:p>
        </w:tc>
        <w:tc>
          <w:tcPr>
            <w:tcW w:w="1078" w:type="dxa"/>
          </w:tcPr>
          <w:p w14:paraId="4E890E8F" w14:textId="77777777" w:rsidR="00185F69" w:rsidRPr="00604494" w:rsidRDefault="00185F69" w:rsidP="002444F7">
            <w:pPr>
              <w:rPr>
                <w:rFonts w:ascii="Arial" w:hAnsi="Arial" w:cs="Arial"/>
                <w:sz w:val="20"/>
                <w:szCs w:val="20"/>
              </w:rPr>
            </w:pPr>
          </w:p>
        </w:tc>
        <w:tc>
          <w:tcPr>
            <w:tcW w:w="2833" w:type="dxa"/>
          </w:tcPr>
          <w:p w14:paraId="7B00719A" w14:textId="31E731CD" w:rsidR="00185F69" w:rsidRPr="00604494" w:rsidRDefault="00163172" w:rsidP="002444F7">
            <w:pPr>
              <w:rPr>
                <w:rFonts w:ascii="Arial" w:hAnsi="Arial" w:cs="Arial"/>
                <w:sz w:val="20"/>
                <w:szCs w:val="20"/>
              </w:rPr>
            </w:pPr>
            <w:hyperlink r:id="rId34" w:history="1">
              <w:r w:rsidRPr="00604494">
                <w:rPr>
                  <w:rStyle w:val="Hyperlink"/>
                  <w:rFonts w:ascii="Arial" w:hAnsi="Arial" w:cs="Arial"/>
                  <w:sz w:val="20"/>
                  <w:szCs w:val="20"/>
                </w:rPr>
                <w:t xml:space="preserve">Burleigh Court Conference Centre and Hotel - Loughborough, </w:t>
              </w:r>
              <w:proofErr w:type="spellStart"/>
              <w:r w:rsidRPr="00604494">
                <w:rPr>
                  <w:rStyle w:val="Hyperlink"/>
                  <w:rFonts w:ascii="Arial" w:hAnsi="Arial" w:cs="Arial"/>
                  <w:sz w:val="20"/>
                  <w:szCs w:val="20"/>
                </w:rPr>
                <w:t>Leics</w:t>
              </w:r>
              <w:proofErr w:type="spellEnd"/>
              <w:r w:rsidRPr="00604494">
                <w:rPr>
                  <w:rStyle w:val="Hyperlink"/>
                  <w:rFonts w:ascii="Arial" w:hAnsi="Arial" w:cs="Arial"/>
                  <w:sz w:val="20"/>
                  <w:szCs w:val="20"/>
                </w:rPr>
                <w:t xml:space="preserve"> (burleigh-court.co.uk)</w:t>
              </w:r>
            </w:hyperlink>
          </w:p>
        </w:tc>
        <w:tc>
          <w:tcPr>
            <w:tcW w:w="3260" w:type="dxa"/>
          </w:tcPr>
          <w:p w14:paraId="0984935A" w14:textId="00BB89F1" w:rsidR="00185F69" w:rsidRPr="00604494" w:rsidRDefault="00185F69" w:rsidP="002444F7">
            <w:pPr>
              <w:rPr>
                <w:rFonts w:ascii="Arial" w:hAnsi="Arial" w:cs="Arial"/>
                <w:sz w:val="20"/>
                <w:szCs w:val="20"/>
              </w:rPr>
            </w:pPr>
            <w:r w:rsidRPr="00604494">
              <w:rPr>
                <w:rFonts w:ascii="Arial" w:hAnsi="Arial" w:cs="Arial"/>
                <w:sz w:val="20"/>
                <w:szCs w:val="20"/>
              </w:rPr>
              <w:t>To book a</w:t>
            </w:r>
            <w:r w:rsidR="0091769E" w:rsidRPr="00604494">
              <w:rPr>
                <w:rFonts w:ascii="Arial" w:hAnsi="Arial" w:cs="Arial"/>
                <w:sz w:val="20"/>
                <w:szCs w:val="20"/>
              </w:rPr>
              <w:t xml:space="preserve">n Imago venue </w:t>
            </w:r>
            <w:r w:rsidRPr="00604494">
              <w:rPr>
                <w:rFonts w:ascii="Arial" w:hAnsi="Arial" w:cs="Arial"/>
                <w:sz w:val="20"/>
                <w:szCs w:val="20"/>
              </w:rPr>
              <w:t>email</w:t>
            </w:r>
            <w:r w:rsidR="00F01479" w:rsidRPr="00604494">
              <w:rPr>
                <w:rFonts w:ascii="Arial" w:hAnsi="Arial" w:cs="Arial"/>
                <w:sz w:val="20"/>
                <w:szCs w:val="20"/>
              </w:rPr>
              <w:t xml:space="preserve"> </w:t>
            </w:r>
            <w:hyperlink r:id="rId35" w:history="1">
              <w:r w:rsidR="008D2072" w:rsidRPr="00604494">
                <w:rPr>
                  <w:rStyle w:val="Hyperlink"/>
                  <w:rFonts w:ascii="Arial" w:hAnsi="Arial" w:cs="Arial"/>
                  <w:sz w:val="20"/>
                  <w:szCs w:val="20"/>
                </w:rPr>
                <w:t>info@welcometoimago.com</w:t>
              </w:r>
            </w:hyperlink>
            <w:r w:rsidR="00382EC9" w:rsidRPr="00604494">
              <w:rPr>
                <w:rFonts w:ascii="Arial" w:hAnsi="Arial" w:cs="Arial"/>
                <w:sz w:val="20"/>
                <w:szCs w:val="20"/>
              </w:rPr>
              <w:t xml:space="preserve"> or </w:t>
            </w:r>
            <w:hyperlink r:id="rId36" w:history="1">
              <w:r w:rsidR="00382EC9" w:rsidRPr="00604494">
                <w:rPr>
                  <w:rStyle w:val="Hyperlink"/>
                  <w:rFonts w:ascii="Arial" w:hAnsi="Arial" w:cs="Arial"/>
                  <w:sz w:val="20"/>
                  <w:szCs w:val="20"/>
                </w:rPr>
                <w:t>Beds@lboro.ac.uk</w:t>
              </w:r>
            </w:hyperlink>
            <w:r w:rsidR="00382EC9" w:rsidRPr="00604494">
              <w:rPr>
                <w:rFonts w:ascii="Arial" w:hAnsi="Arial" w:cs="Arial"/>
                <w:sz w:val="20"/>
                <w:szCs w:val="20"/>
              </w:rPr>
              <w:t> </w:t>
            </w:r>
          </w:p>
          <w:p w14:paraId="5B132DCF" w14:textId="64FAEDE0" w:rsidR="008D2072" w:rsidRPr="00604494" w:rsidRDefault="008D2072" w:rsidP="002444F7">
            <w:pPr>
              <w:rPr>
                <w:rFonts w:ascii="Arial" w:hAnsi="Arial" w:cs="Arial"/>
                <w:sz w:val="20"/>
                <w:szCs w:val="20"/>
              </w:rPr>
            </w:pPr>
          </w:p>
        </w:tc>
        <w:tc>
          <w:tcPr>
            <w:tcW w:w="1276" w:type="dxa"/>
          </w:tcPr>
          <w:p w14:paraId="09D14AA0" w14:textId="77777777" w:rsidR="00185F69" w:rsidRPr="00604494" w:rsidRDefault="00185F69" w:rsidP="002444F7">
            <w:pPr>
              <w:rPr>
                <w:rFonts w:ascii="Arial" w:hAnsi="Arial" w:cs="Arial"/>
                <w:sz w:val="20"/>
                <w:szCs w:val="20"/>
              </w:rPr>
            </w:pPr>
          </w:p>
        </w:tc>
        <w:tc>
          <w:tcPr>
            <w:tcW w:w="985" w:type="dxa"/>
          </w:tcPr>
          <w:p w14:paraId="3D28893B" w14:textId="1D20C15E" w:rsidR="00185F69" w:rsidRPr="00604494" w:rsidRDefault="008541AE" w:rsidP="002444F7">
            <w:pPr>
              <w:rPr>
                <w:rFonts w:ascii="Arial" w:hAnsi="Arial" w:cs="Arial"/>
                <w:sz w:val="20"/>
                <w:szCs w:val="20"/>
              </w:rPr>
            </w:pPr>
            <w:r w:rsidRPr="00604494">
              <w:rPr>
                <w:rFonts w:ascii="Arial" w:hAnsi="Arial" w:cs="Arial"/>
                <w:sz w:val="20"/>
                <w:szCs w:val="20"/>
              </w:rPr>
              <w:t>See append B</w:t>
            </w:r>
          </w:p>
        </w:tc>
      </w:tr>
      <w:tr w:rsidR="00185F69" w:rsidRPr="00604494" w14:paraId="2CCB89EF" w14:textId="77777777" w:rsidTr="002444F7">
        <w:trPr>
          <w:trHeight w:val="299"/>
        </w:trPr>
        <w:tc>
          <w:tcPr>
            <w:tcW w:w="1613" w:type="dxa"/>
          </w:tcPr>
          <w:p w14:paraId="5536D615" w14:textId="77777777" w:rsidR="00185F69" w:rsidRPr="00604494" w:rsidRDefault="00185F69" w:rsidP="002444F7">
            <w:pPr>
              <w:rPr>
                <w:rFonts w:ascii="Arial" w:hAnsi="Arial" w:cs="Arial"/>
                <w:sz w:val="20"/>
                <w:szCs w:val="20"/>
              </w:rPr>
            </w:pPr>
            <w:r w:rsidRPr="00604494">
              <w:rPr>
                <w:rFonts w:ascii="Arial" w:hAnsi="Arial" w:cs="Arial"/>
                <w:sz w:val="20"/>
                <w:szCs w:val="20"/>
              </w:rPr>
              <w:t>Bath- Sports Training Village</w:t>
            </w:r>
          </w:p>
        </w:tc>
        <w:tc>
          <w:tcPr>
            <w:tcW w:w="1078" w:type="dxa"/>
          </w:tcPr>
          <w:p w14:paraId="33BFB860" w14:textId="77777777" w:rsidR="00185F69" w:rsidRPr="00604494" w:rsidRDefault="00185F69" w:rsidP="002444F7">
            <w:pPr>
              <w:rPr>
                <w:rFonts w:ascii="Arial" w:hAnsi="Arial" w:cs="Arial"/>
                <w:sz w:val="20"/>
                <w:szCs w:val="20"/>
              </w:rPr>
            </w:pPr>
          </w:p>
        </w:tc>
        <w:tc>
          <w:tcPr>
            <w:tcW w:w="2833" w:type="dxa"/>
          </w:tcPr>
          <w:p w14:paraId="5D10FF0F" w14:textId="77777777" w:rsidR="00185F69" w:rsidRPr="00604494" w:rsidRDefault="00185F69" w:rsidP="002444F7">
            <w:pPr>
              <w:rPr>
                <w:rFonts w:ascii="Arial" w:hAnsi="Arial" w:cs="Arial"/>
                <w:b/>
                <w:bCs/>
                <w:color w:val="000000" w:themeColor="text1"/>
                <w:sz w:val="20"/>
                <w:szCs w:val="20"/>
              </w:rPr>
            </w:pPr>
            <w:r w:rsidRPr="00604494">
              <w:rPr>
                <w:rFonts w:ascii="Arial" w:hAnsi="Arial" w:cs="Arial"/>
                <w:b/>
                <w:bCs/>
                <w:color w:val="000000" w:themeColor="text1"/>
                <w:sz w:val="20"/>
                <w:szCs w:val="20"/>
              </w:rPr>
              <w:t>Founders Teaching Room (Founders Hall)</w:t>
            </w:r>
          </w:p>
          <w:p w14:paraId="7015C786" w14:textId="77777777" w:rsidR="00185F69" w:rsidRPr="00604494" w:rsidRDefault="00185F69" w:rsidP="002444F7">
            <w:pPr>
              <w:rPr>
                <w:rFonts w:ascii="Arial" w:hAnsi="Arial" w:cs="Arial"/>
                <w:color w:val="000000" w:themeColor="text1"/>
                <w:sz w:val="20"/>
                <w:szCs w:val="20"/>
              </w:rPr>
            </w:pPr>
            <w:r w:rsidRPr="00604494">
              <w:rPr>
                <w:rFonts w:ascii="Arial" w:hAnsi="Arial" w:cs="Arial"/>
                <w:color w:val="000000" w:themeColor="text1"/>
                <w:sz w:val="20"/>
                <w:szCs w:val="20"/>
              </w:rPr>
              <w:t>Suitable for 15 people.</w:t>
            </w:r>
          </w:p>
          <w:p w14:paraId="0E946129" w14:textId="77777777" w:rsidR="00185F69" w:rsidRPr="00604494" w:rsidRDefault="00185F69" w:rsidP="002444F7">
            <w:pPr>
              <w:rPr>
                <w:rFonts w:ascii="Arial" w:hAnsi="Arial" w:cs="Arial"/>
                <w:color w:val="000000" w:themeColor="text1"/>
                <w:sz w:val="20"/>
                <w:szCs w:val="20"/>
              </w:rPr>
            </w:pPr>
            <w:r w:rsidRPr="00604494">
              <w:rPr>
                <w:rFonts w:ascii="Arial" w:hAnsi="Arial" w:cs="Arial"/>
                <w:color w:val="000000" w:themeColor="text1"/>
                <w:sz w:val="20"/>
                <w:szCs w:val="20"/>
              </w:rPr>
              <w:t>Audio Visual is available in this location.  Customers to provide own laptops to connect to system.</w:t>
            </w:r>
          </w:p>
          <w:p w14:paraId="6D601093" w14:textId="77777777" w:rsidR="00185F69" w:rsidRPr="00604494" w:rsidRDefault="00185F69" w:rsidP="002444F7">
            <w:pPr>
              <w:rPr>
                <w:rFonts w:ascii="Arial" w:hAnsi="Arial" w:cs="Arial"/>
                <w:color w:val="000000" w:themeColor="text1"/>
                <w:sz w:val="20"/>
                <w:szCs w:val="20"/>
              </w:rPr>
            </w:pPr>
          </w:p>
          <w:p w14:paraId="1968B777" w14:textId="77777777" w:rsidR="00185F69" w:rsidRPr="00604494" w:rsidRDefault="00185F69" w:rsidP="002444F7">
            <w:pPr>
              <w:rPr>
                <w:rFonts w:ascii="Arial" w:hAnsi="Arial" w:cs="Arial"/>
                <w:color w:val="000000" w:themeColor="text1"/>
                <w:sz w:val="20"/>
                <w:szCs w:val="20"/>
              </w:rPr>
            </w:pPr>
          </w:p>
          <w:p w14:paraId="6152FE9C" w14:textId="77777777" w:rsidR="00185F69" w:rsidRPr="00604494" w:rsidRDefault="00185F69" w:rsidP="002444F7">
            <w:pPr>
              <w:rPr>
                <w:rFonts w:ascii="Arial" w:hAnsi="Arial" w:cs="Arial"/>
                <w:color w:val="000000" w:themeColor="text1"/>
                <w:sz w:val="20"/>
                <w:szCs w:val="20"/>
              </w:rPr>
            </w:pPr>
          </w:p>
        </w:tc>
        <w:tc>
          <w:tcPr>
            <w:tcW w:w="3260" w:type="dxa"/>
          </w:tcPr>
          <w:p w14:paraId="47FE9138" w14:textId="77777777" w:rsidR="00185F69" w:rsidRPr="00604494" w:rsidRDefault="00185F69" w:rsidP="002444F7">
            <w:pPr>
              <w:rPr>
                <w:rFonts w:ascii="Arial" w:hAnsi="Arial" w:cs="Arial"/>
                <w:sz w:val="20"/>
                <w:szCs w:val="20"/>
              </w:rPr>
            </w:pPr>
            <w:r w:rsidRPr="00604494">
              <w:rPr>
                <w:rFonts w:ascii="Arial" w:hAnsi="Arial" w:cs="Arial"/>
                <w:color w:val="203864"/>
                <w:sz w:val="20"/>
                <w:szCs w:val="20"/>
              </w:rPr>
              <w:t xml:space="preserve">Founders Teaching room can be booked through Sarah Jones. E-mail: </w:t>
            </w:r>
            <w:hyperlink r:id="rId37" w:history="1">
              <w:r w:rsidRPr="00604494">
                <w:rPr>
                  <w:rStyle w:val="Hyperlink"/>
                  <w:rFonts w:ascii="Arial" w:hAnsi="Arial" w:cs="Arial"/>
                  <w:sz w:val="20"/>
                  <w:szCs w:val="20"/>
                </w:rPr>
                <w:t>sm342@bath.ac.uk</w:t>
              </w:r>
            </w:hyperlink>
          </w:p>
        </w:tc>
        <w:tc>
          <w:tcPr>
            <w:tcW w:w="1276" w:type="dxa"/>
          </w:tcPr>
          <w:p w14:paraId="0C15F66D" w14:textId="77777777" w:rsidR="00185F69" w:rsidRPr="00604494" w:rsidRDefault="00185F69" w:rsidP="002444F7">
            <w:pPr>
              <w:rPr>
                <w:rFonts w:ascii="Arial" w:hAnsi="Arial" w:cs="Arial"/>
                <w:sz w:val="20"/>
                <w:szCs w:val="20"/>
              </w:rPr>
            </w:pPr>
          </w:p>
        </w:tc>
        <w:tc>
          <w:tcPr>
            <w:tcW w:w="985" w:type="dxa"/>
          </w:tcPr>
          <w:p w14:paraId="419B6859" w14:textId="77777777" w:rsidR="00185F69" w:rsidRPr="00604494" w:rsidRDefault="00185F69" w:rsidP="002444F7">
            <w:pPr>
              <w:rPr>
                <w:rFonts w:ascii="Arial" w:hAnsi="Arial" w:cs="Arial"/>
                <w:color w:val="000000" w:themeColor="text1"/>
                <w:sz w:val="20"/>
                <w:szCs w:val="20"/>
              </w:rPr>
            </w:pPr>
            <w:r w:rsidRPr="00604494">
              <w:rPr>
                <w:rFonts w:ascii="Arial" w:hAnsi="Arial" w:cs="Arial"/>
                <w:color w:val="000000" w:themeColor="text1"/>
                <w:sz w:val="20"/>
                <w:szCs w:val="20"/>
              </w:rPr>
              <w:t>£45.85 per hour or £275.10 per day (6 hours or more)</w:t>
            </w:r>
          </w:p>
          <w:p w14:paraId="01FEF361" w14:textId="77777777" w:rsidR="00185F69" w:rsidRPr="00604494" w:rsidRDefault="00185F69" w:rsidP="002444F7">
            <w:pPr>
              <w:rPr>
                <w:rFonts w:ascii="Arial" w:hAnsi="Arial" w:cs="Arial"/>
                <w:color w:val="000000" w:themeColor="text1"/>
                <w:sz w:val="20"/>
                <w:szCs w:val="20"/>
              </w:rPr>
            </w:pPr>
          </w:p>
        </w:tc>
      </w:tr>
      <w:tr w:rsidR="00185F69" w:rsidRPr="00604494" w14:paraId="22684FD6" w14:textId="77777777" w:rsidTr="002444F7">
        <w:trPr>
          <w:trHeight w:val="290"/>
        </w:trPr>
        <w:tc>
          <w:tcPr>
            <w:tcW w:w="1613" w:type="dxa"/>
          </w:tcPr>
          <w:p w14:paraId="17776A6C" w14:textId="77777777" w:rsidR="00185F69" w:rsidRPr="00604494" w:rsidRDefault="00185F69" w:rsidP="002444F7">
            <w:pPr>
              <w:rPr>
                <w:rFonts w:ascii="Arial" w:hAnsi="Arial" w:cs="Arial"/>
                <w:sz w:val="20"/>
                <w:szCs w:val="20"/>
              </w:rPr>
            </w:pPr>
            <w:r w:rsidRPr="00604494">
              <w:rPr>
                <w:rFonts w:ascii="Arial" w:hAnsi="Arial" w:cs="Arial"/>
                <w:sz w:val="20"/>
                <w:szCs w:val="20"/>
              </w:rPr>
              <w:t>Bath- Sports Training Village</w:t>
            </w:r>
          </w:p>
        </w:tc>
        <w:tc>
          <w:tcPr>
            <w:tcW w:w="1078" w:type="dxa"/>
          </w:tcPr>
          <w:p w14:paraId="5B3A7E7C" w14:textId="77777777" w:rsidR="00185F69" w:rsidRPr="00604494" w:rsidRDefault="00185F69" w:rsidP="002444F7">
            <w:pPr>
              <w:rPr>
                <w:rFonts w:ascii="Arial" w:hAnsi="Arial" w:cs="Arial"/>
                <w:sz w:val="20"/>
                <w:szCs w:val="20"/>
              </w:rPr>
            </w:pPr>
          </w:p>
        </w:tc>
        <w:tc>
          <w:tcPr>
            <w:tcW w:w="2833" w:type="dxa"/>
          </w:tcPr>
          <w:p w14:paraId="6E133F4C" w14:textId="77777777" w:rsidR="00185F69" w:rsidRPr="00604494" w:rsidRDefault="00185F69" w:rsidP="002444F7">
            <w:pPr>
              <w:rPr>
                <w:rFonts w:ascii="Arial" w:hAnsi="Arial" w:cs="Arial"/>
                <w:b/>
                <w:bCs/>
                <w:color w:val="000000" w:themeColor="text1"/>
                <w:sz w:val="20"/>
                <w:szCs w:val="20"/>
              </w:rPr>
            </w:pPr>
            <w:r w:rsidRPr="00604494">
              <w:rPr>
                <w:rFonts w:ascii="Arial" w:hAnsi="Arial" w:cs="Arial"/>
                <w:b/>
                <w:bCs/>
                <w:color w:val="000000" w:themeColor="text1"/>
                <w:sz w:val="20"/>
                <w:szCs w:val="20"/>
              </w:rPr>
              <w:t xml:space="preserve">STV Lecture Room: </w:t>
            </w:r>
          </w:p>
          <w:p w14:paraId="73704828" w14:textId="77777777" w:rsidR="00185F69" w:rsidRPr="00604494" w:rsidRDefault="00185F69" w:rsidP="002444F7">
            <w:pPr>
              <w:rPr>
                <w:rFonts w:ascii="Arial" w:hAnsi="Arial" w:cs="Arial"/>
                <w:color w:val="000000" w:themeColor="text1"/>
                <w:sz w:val="20"/>
                <w:szCs w:val="20"/>
              </w:rPr>
            </w:pPr>
            <w:r w:rsidRPr="00604494">
              <w:rPr>
                <w:rFonts w:ascii="Arial" w:hAnsi="Arial" w:cs="Arial"/>
                <w:color w:val="000000" w:themeColor="text1"/>
                <w:sz w:val="20"/>
                <w:szCs w:val="20"/>
              </w:rPr>
              <w:t>Suitable for 25 people.</w:t>
            </w:r>
          </w:p>
          <w:p w14:paraId="358D28FB" w14:textId="77777777" w:rsidR="00185F69" w:rsidRPr="00604494" w:rsidRDefault="00185F69" w:rsidP="002444F7">
            <w:pPr>
              <w:rPr>
                <w:rFonts w:ascii="Arial" w:hAnsi="Arial" w:cs="Arial"/>
                <w:color w:val="000000" w:themeColor="text1"/>
                <w:sz w:val="20"/>
                <w:szCs w:val="20"/>
              </w:rPr>
            </w:pPr>
          </w:p>
          <w:p w14:paraId="036A082B" w14:textId="77777777" w:rsidR="00185F69" w:rsidRPr="00604494" w:rsidRDefault="00185F69" w:rsidP="002444F7">
            <w:pPr>
              <w:rPr>
                <w:rFonts w:ascii="Arial" w:hAnsi="Arial" w:cs="Arial"/>
                <w:b/>
                <w:bCs/>
                <w:color w:val="000000" w:themeColor="text1"/>
                <w:sz w:val="20"/>
                <w:szCs w:val="20"/>
              </w:rPr>
            </w:pPr>
          </w:p>
          <w:p w14:paraId="15C80B14" w14:textId="77777777" w:rsidR="00185F69" w:rsidRPr="00604494" w:rsidRDefault="00185F69" w:rsidP="002444F7">
            <w:pPr>
              <w:rPr>
                <w:rFonts w:ascii="Arial" w:hAnsi="Arial" w:cs="Arial"/>
                <w:b/>
                <w:bCs/>
                <w:color w:val="000000" w:themeColor="text1"/>
                <w:sz w:val="20"/>
                <w:szCs w:val="20"/>
              </w:rPr>
            </w:pPr>
          </w:p>
          <w:p w14:paraId="365DAD3F" w14:textId="77777777" w:rsidR="00185F69" w:rsidRPr="00604494" w:rsidRDefault="00185F69" w:rsidP="002444F7">
            <w:pPr>
              <w:rPr>
                <w:rFonts w:ascii="Arial" w:hAnsi="Arial" w:cs="Arial"/>
                <w:b/>
                <w:bCs/>
                <w:color w:val="000000" w:themeColor="text1"/>
                <w:sz w:val="20"/>
                <w:szCs w:val="20"/>
              </w:rPr>
            </w:pPr>
          </w:p>
          <w:p w14:paraId="42CC1F74" w14:textId="77777777" w:rsidR="00185F69" w:rsidRPr="00604494" w:rsidRDefault="00185F69" w:rsidP="002444F7">
            <w:pPr>
              <w:rPr>
                <w:rFonts w:ascii="Arial" w:hAnsi="Arial" w:cs="Arial"/>
                <w:b/>
                <w:bCs/>
                <w:color w:val="000000" w:themeColor="text1"/>
                <w:sz w:val="20"/>
                <w:szCs w:val="20"/>
              </w:rPr>
            </w:pPr>
            <w:r w:rsidRPr="00604494">
              <w:rPr>
                <w:rFonts w:ascii="Arial" w:hAnsi="Arial" w:cs="Arial"/>
                <w:b/>
                <w:bCs/>
                <w:color w:val="000000" w:themeColor="text1"/>
                <w:sz w:val="20"/>
                <w:szCs w:val="20"/>
              </w:rPr>
              <w:lastRenderedPageBreak/>
              <w:t>STV Balcony Meeting Room:</w:t>
            </w:r>
          </w:p>
          <w:p w14:paraId="2BDF8F9E" w14:textId="77777777" w:rsidR="00185F69" w:rsidRPr="00604494" w:rsidRDefault="00185F69" w:rsidP="002444F7">
            <w:pPr>
              <w:rPr>
                <w:rFonts w:ascii="Arial" w:hAnsi="Arial" w:cs="Arial"/>
                <w:color w:val="000000" w:themeColor="text1"/>
                <w:sz w:val="20"/>
                <w:szCs w:val="20"/>
              </w:rPr>
            </w:pPr>
            <w:r w:rsidRPr="00604494">
              <w:rPr>
                <w:rFonts w:ascii="Arial" w:hAnsi="Arial" w:cs="Arial"/>
                <w:color w:val="000000" w:themeColor="text1"/>
                <w:sz w:val="20"/>
                <w:szCs w:val="20"/>
              </w:rPr>
              <w:t>Suitable for 10 people</w:t>
            </w:r>
          </w:p>
          <w:p w14:paraId="3A955825" w14:textId="77777777" w:rsidR="00185F69" w:rsidRPr="00604494" w:rsidRDefault="00185F69" w:rsidP="002444F7">
            <w:pPr>
              <w:rPr>
                <w:rFonts w:ascii="Arial" w:hAnsi="Arial" w:cs="Arial"/>
                <w:color w:val="000000" w:themeColor="text1"/>
                <w:sz w:val="20"/>
                <w:szCs w:val="20"/>
              </w:rPr>
            </w:pPr>
          </w:p>
          <w:p w14:paraId="0E6362AE" w14:textId="77777777" w:rsidR="00185F69" w:rsidRPr="00604494" w:rsidRDefault="00185F69" w:rsidP="002444F7">
            <w:pPr>
              <w:rPr>
                <w:rFonts w:ascii="Arial" w:hAnsi="Arial" w:cs="Arial"/>
                <w:color w:val="000000" w:themeColor="text1"/>
                <w:sz w:val="20"/>
                <w:szCs w:val="20"/>
              </w:rPr>
            </w:pPr>
          </w:p>
          <w:p w14:paraId="15CD5B85" w14:textId="77777777" w:rsidR="00185F69" w:rsidRPr="00604494" w:rsidRDefault="00185F69" w:rsidP="002444F7">
            <w:pPr>
              <w:rPr>
                <w:rFonts w:ascii="Arial" w:hAnsi="Arial" w:cs="Arial"/>
                <w:color w:val="000000" w:themeColor="text1"/>
                <w:sz w:val="20"/>
                <w:szCs w:val="20"/>
              </w:rPr>
            </w:pPr>
          </w:p>
          <w:p w14:paraId="023CBA89" w14:textId="77777777" w:rsidR="00185F69" w:rsidRPr="00604494" w:rsidRDefault="00185F69" w:rsidP="002444F7">
            <w:pPr>
              <w:rPr>
                <w:rFonts w:ascii="Arial" w:hAnsi="Arial" w:cs="Arial"/>
                <w:color w:val="000000" w:themeColor="text1"/>
                <w:sz w:val="20"/>
                <w:szCs w:val="20"/>
              </w:rPr>
            </w:pPr>
          </w:p>
          <w:p w14:paraId="6ECCDC9A" w14:textId="77777777" w:rsidR="00185F69" w:rsidRPr="00604494" w:rsidRDefault="00185F69" w:rsidP="002444F7">
            <w:pPr>
              <w:rPr>
                <w:rFonts w:ascii="Arial" w:hAnsi="Arial" w:cs="Arial"/>
                <w:b/>
                <w:bCs/>
                <w:color w:val="000000" w:themeColor="text1"/>
                <w:sz w:val="20"/>
                <w:szCs w:val="20"/>
              </w:rPr>
            </w:pPr>
            <w:r w:rsidRPr="00604494">
              <w:rPr>
                <w:rFonts w:ascii="Arial" w:hAnsi="Arial" w:cs="Arial"/>
                <w:b/>
                <w:bCs/>
                <w:color w:val="000000" w:themeColor="text1"/>
                <w:sz w:val="20"/>
                <w:szCs w:val="20"/>
              </w:rPr>
              <w:t>STV Front Meeting Room:</w:t>
            </w:r>
          </w:p>
          <w:p w14:paraId="4438010D" w14:textId="77777777" w:rsidR="00185F69" w:rsidRPr="00604494" w:rsidRDefault="00185F69" w:rsidP="002444F7">
            <w:pPr>
              <w:rPr>
                <w:rFonts w:ascii="Arial" w:hAnsi="Arial" w:cs="Arial"/>
                <w:color w:val="000000" w:themeColor="text1"/>
                <w:sz w:val="20"/>
                <w:szCs w:val="20"/>
              </w:rPr>
            </w:pPr>
            <w:r w:rsidRPr="00604494">
              <w:rPr>
                <w:rFonts w:ascii="Arial" w:hAnsi="Arial" w:cs="Arial"/>
                <w:color w:val="000000" w:themeColor="text1"/>
                <w:sz w:val="20"/>
                <w:szCs w:val="20"/>
              </w:rPr>
              <w:t>Suitable for 4 people</w:t>
            </w:r>
          </w:p>
          <w:p w14:paraId="338D18EE" w14:textId="77777777" w:rsidR="00185F69" w:rsidRPr="00604494" w:rsidRDefault="00185F69" w:rsidP="002444F7">
            <w:pPr>
              <w:rPr>
                <w:rFonts w:ascii="Arial" w:hAnsi="Arial" w:cs="Arial"/>
                <w:color w:val="000000" w:themeColor="text1"/>
                <w:sz w:val="20"/>
                <w:szCs w:val="20"/>
              </w:rPr>
            </w:pPr>
          </w:p>
        </w:tc>
        <w:tc>
          <w:tcPr>
            <w:tcW w:w="3260" w:type="dxa"/>
          </w:tcPr>
          <w:p w14:paraId="470227B2" w14:textId="77777777" w:rsidR="00185F69" w:rsidRPr="00604494" w:rsidRDefault="00185F69" w:rsidP="002444F7">
            <w:pPr>
              <w:rPr>
                <w:rFonts w:ascii="Arial" w:hAnsi="Arial" w:cs="Arial"/>
                <w:sz w:val="20"/>
                <w:szCs w:val="20"/>
              </w:rPr>
            </w:pPr>
            <w:r w:rsidRPr="00604494">
              <w:rPr>
                <w:rFonts w:ascii="Arial" w:hAnsi="Arial" w:cs="Arial"/>
                <w:sz w:val="20"/>
                <w:szCs w:val="20"/>
              </w:rPr>
              <w:lastRenderedPageBreak/>
              <w:t>Catherine Evans adscw@bath.ac.uk</w:t>
            </w:r>
          </w:p>
        </w:tc>
        <w:tc>
          <w:tcPr>
            <w:tcW w:w="1276" w:type="dxa"/>
          </w:tcPr>
          <w:p w14:paraId="38B9AB36" w14:textId="77777777" w:rsidR="00185F69" w:rsidRPr="00604494" w:rsidRDefault="00185F69" w:rsidP="002444F7">
            <w:pPr>
              <w:rPr>
                <w:rFonts w:ascii="Arial" w:hAnsi="Arial" w:cs="Arial"/>
                <w:sz w:val="20"/>
                <w:szCs w:val="20"/>
              </w:rPr>
            </w:pPr>
          </w:p>
        </w:tc>
        <w:tc>
          <w:tcPr>
            <w:tcW w:w="985" w:type="dxa"/>
          </w:tcPr>
          <w:p w14:paraId="45E9FE66" w14:textId="77777777" w:rsidR="00185F69" w:rsidRPr="00604494" w:rsidRDefault="00185F69" w:rsidP="002444F7">
            <w:pPr>
              <w:rPr>
                <w:rFonts w:ascii="Arial" w:hAnsi="Arial" w:cs="Arial"/>
                <w:color w:val="000000" w:themeColor="text1"/>
                <w:sz w:val="20"/>
                <w:szCs w:val="20"/>
              </w:rPr>
            </w:pPr>
            <w:r w:rsidRPr="00604494">
              <w:rPr>
                <w:rFonts w:ascii="Arial" w:hAnsi="Arial" w:cs="Arial"/>
                <w:color w:val="000000" w:themeColor="text1"/>
                <w:sz w:val="20"/>
                <w:szCs w:val="20"/>
              </w:rPr>
              <w:t>£38.15 per hour or £228.90 per day</w:t>
            </w:r>
          </w:p>
          <w:p w14:paraId="3CD16958" w14:textId="77777777" w:rsidR="00185F69" w:rsidRPr="00604494" w:rsidRDefault="00185F69" w:rsidP="002444F7">
            <w:pPr>
              <w:rPr>
                <w:rFonts w:ascii="Arial" w:hAnsi="Arial" w:cs="Arial"/>
                <w:color w:val="000000" w:themeColor="text1"/>
                <w:sz w:val="20"/>
                <w:szCs w:val="20"/>
              </w:rPr>
            </w:pPr>
          </w:p>
          <w:p w14:paraId="48C32A16" w14:textId="77777777" w:rsidR="00185F69" w:rsidRPr="00604494" w:rsidRDefault="00185F69" w:rsidP="002444F7">
            <w:pPr>
              <w:rPr>
                <w:rFonts w:ascii="Arial" w:hAnsi="Arial" w:cs="Arial"/>
                <w:color w:val="000000" w:themeColor="text1"/>
                <w:sz w:val="20"/>
                <w:szCs w:val="20"/>
              </w:rPr>
            </w:pPr>
            <w:r w:rsidRPr="00604494">
              <w:rPr>
                <w:rFonts w:ascii="Arial" w:hAnsi="Arial" w:cs="Arial"/>
                <w:color w:val="000000" w:themeColor="text1"/>
                <w:sz w:val="20"/>
                <w:szCs w:val="20"/>
              </w:rPr>
              <w:lastRenderedPageBreak/>
              <w:t>£24.90 per hour or £149.40 per day</w:t>
            </w:r>
          </w:p>
          <w:p w14:paraId="02327506" w14:textId="77777777" w:rsidR="00185F69" w:rsidRPr="00604494" w:rsidRDefault="00185F69" w:rsidP="002444F7">
            <w:pPr>
              <w:rPr>
                <w:rFonts w:ascii="Arial" w:hAnsi="Arial" w:cs="Arial"/>
                <w:color w:val="000000" w:themeColor="text1"/>
                <w:sz w:val="20"/>
                <w:szCs w:val="20"/>
              </w:rPr>
            </w:pPr>
          </w:p>
          <w:p w14:paraId="64C0114A" w14:textId="77777777" w:rsidR="00185F69" w:rsidRPr="00604494" w:rsidRDefault="00185F69" w:rsidP="002444F7">
            <w:pPr>
              <w:rPr>
                <w:rFonts w:ascii="Arial" w:hAnsi="Arial" w:cs="Arial"/>
                <w:color w:val="000000" w:themeColor="text1"/>
                <w:sz w:val="20"/>
                <w:szCs w:val="20"/>
              </w:rPr>
            </w:pPr>
            <w:r w:rsidRPr="00604494">
              <w:rPr>
                <w:rFonts w:ascii="Arial" w:hAnsi="Arial" w:cs="Arial"/>
                <w:color w:val="000000" w:themeColor="text1"/>
                <w:sz w:val="20"/>
                <w:szCs w:val="20"/>
              </w:rPr>
              <w:t>£12.10 per hour or £72.60 per day</w:t>
            </w:r>
          </w:p>
          <w:p w14:paraId="376420DF" w14:textId="77777777" w:rsidR="00185F69" w:rsidRPr="00604494" w:rsidRDefault="00185F69" w:rsidP="002444F7">
            <w:pPr>
              <w:rPr>
                <w:rFonts w:ascii="Arial" w:hAnsi="Arial" w:cs="Arial"/>
                <w:color w:val="000000" w:themeColor="text1"/>
                <w:sz w:val="20"/>
                <w:szCs w:val="20"/>
              </w:rPr>
            </w:pPr>
          </w:p>
          <w:p w14:paraId="174DE574" w14:textId="77777777" w:rsidR="00185F69" w:rsidRPr="00604494" w:rsidRDefault="00185F69" w:rsidP="002444F7">
            <w:pPr>
              <w:rPr>
                <w:rFonts w:ascii="Arial" w:hAnsi="Arial" w:cs="Arial"/>
                <w:color w:val="000000" w:themeColor="text1"/>
                <w:sz w:val="20"/>
                <w:szCs w:val="20"/>
              </w:rPr>
            </w:pPr>
          </w:p>
        </w:tc>
      </w:tr>
      <w:tr w:rsidR="00185F69" w:rsidRPr="00604494" w14:paraId="105FC36D" w14:textId="77777777" w:rsidTr="002444F7">
        <w:trPr>
          <w:trHeight w:val="290"/>
        </w:trPr>
        <w:tc>
          <w:tcPr>
            <w:tcW w:w="1613" w:type="dxa"/>
          </w:tcPr>
          <w:p w14:paraId="70C4E6FF" w14:textId="5D4323BF" w:rsidR="00185F69" w:rsidRPr="00604494" w:rsidRDefault="00185F69" w:rsidP="002444F7">
            <w:pPr>
              <w:rPr>
                <w:rFonts w:ascii="Arial" w:hAnsi="Arial" w:cs="Arial"/>
                <w:sz w:val="20"/>
                <w:szCs w:val="20"/>
              </w:rPr>
            </w:pPr>
            <w:r w:rsidRPr="00604494">
              <w:rPr>
                <w:rFonts w:ascii="Arial" w:hAnsi="Arial" w:cs="Arial"/>
                <w:sz w:val="20"/>
                <w:szCs w:val="20"/>
              </w:rPr>
              <w:lastRenderedPageBreak/>
              <w:t xml:space="preserve">Bisham- </w:t>
            </w:r>
            <w:r w:rsidR="005C64B7" w:rsidRPr="00604494">
              <w:rPr>
                <w:rFonts w:ascii="Arial" w:hAnsi="Arial" w:cs="Arial"/>
                <w:sz w:val="20"/>
                <w:szCs w:val="20"/>
              </w:rPr>
              <w:t>UKSI</w:t>
            </w:r>
          </w:p>
        </w:tc>
        <w:tc>
          <w:tcPr>
            <w:tcW w:w="1078" w:type="dxa"/>
          </w:tcPr>
          <w:p w14:paraId="4CDEBE2C" w14:textId="77777777" w:rsidR="00185F69" w:rsidRPr="00604494" w:rsidRDefault="00185F69" w:rsidP="002444F7">
            <w:pPr>
              <w:rPr>
                <w:rFonts w:ascii="Arial" w:hAnsi="Arial" w:cs="Arial"/>
                <w:sz w:val="20"/>
                <w:szCs w:val="20"/>
              </w:rPr>
            </w:pPr>
            <w:r w:rsidRPr="00604494">
              <w:rPr>
                <w:rFonts w:ascii="Arial" w:hAnsi="Arial" w:cs="Arial"/>
                <w:sz w:val="20"/>
                <w:szCs w:val="20"/>
              </w:rPr>
              <w:t>10</w:t>
            </w:r>
          </w:p>
        </w:tc>
        <w:tc>
          <w:tcPr>
            <w:tcW w:w="2833" w:type="dxa"/>
          </w:tcPr>
          <w:p w14:paraId="18326971" w14:textId="1A3694B6" w:rsidR="00185F69" w:rsidRPr="00604494" w:rsidRDefault="005C64B7" w:rsidP="002444F7">
            <w:pPr>
              <w:rPr>
                <w:rFonts w:ascii="Arial" w:hAnsi="Arial" w:cs="Arial"/>
                <w:sz w:val="20"/>
                <w:szCs w:val="20"/>
              </w:rPr>
            </w:pPr>
            <w:r w:rsidRPr="00604494">
              <w:rPr>
                <w:rFonts w:ascii="Arial" w:hAnsi="Arial" w:cs="Arial"/>
                <w:sz w:val="20"/>
                <w:szCs w:val="20"/>
              </w:rPr>
              <w:t xml:space="preserve">UKSI </w:t>
            </w:r>
            <w:r w:rsidR="00185F69" w:rsidRPr="00604494">
              <w:rPr>
                <w:rFonts w:ascii="Arial" w:hAnsi="Arial" w:cs="Arial"/>
                <w:sz w:val="20"/>
                <w:szCs w:val="20"/>
              </w:rPr>
              <w:t>– meeting room</w:t>
            </w:r>
          </w:p>
        </w:tc>
        <w:tc>
          <w:tcPr>
            <w:tcW w:w="3260" w:type="dxa"/>
          </w:tcPr>
          <w:p w14:paraId="6103C427" w14:textId="77777777" w:rsidR="00185F69" w:rsidRPr="00604494" w:rsidRDefault="00185F69" w:rsidP="002444F7">
            <w:pPr>
              <w:rPr>
                <w:rFonts w:ascii="Arial" w:hAnsi="Arial" w:cs="Arial"/>
                <w:b/>
                <w:bCs/>
                <w:sz w:val="20"/>
                <w:szCs w:val="20"/>
              </w:rPr>
            </w:pPr>
            <w:r w:rsidRPr="00604494">
              <w:rPr>
                <w:rFonts w:ascii="Arial" w:hAnsi="Arial" w:cs="Arial"/>
                <w:b/>
                <w:bCs/>
                <w:sz w:val="20"/>
                <w:szCs w:val="20"/>
              </w:rPr>
              <w:t xml:space="preserve">Brianna Gumb </w:t>
            </w:r>
          </w:p>
          <w:p w14:paraId="6888FD88" w14:textId="77777777" w:rsidR="00185F69" w:rsidRPr="00604494" w:rsidRDefault="00185F69" w:rsidP="002444F7">
            <w:pPr>
              <w:rPr>
                <w:rFonts w:ascii="Arial" w:hAnsi="Arial" w:cs="Arial"/>
                <w:sz w:val="20"/>
                <w:szCs w:val="20"/>
              </w:rPr>
            </w:pPr>
            <w:r w:rsidRPr="00604494">
              <w:rPr>
                <w:rFonts w:ascii="Arial" w:hAnsi="Arial" w:cs="Arial"/>
                <w:sz w:val="20"/>
                <w:szCs w:val="20"/>
              </w:rPr>
              <w:t xml:space="preserve">T: 01628 483 580 </w:t>
            </w:r>
          </w:p>
          <w:p w14:paraId="6A7343CA" w14:textId="77777777" w:rsidR="00185F69" w:rsidRPr="00604494" w:rsidRDefault="00185F69" w:rsidP="002444F7">
            <w:pPr>
              <w:rPr>
                <w:rFonts w:ascii="Arial" w:hAnsi="Arial" w:cs="Arial"/>
                <w:sz w:val="20"/>
                <w:szCs w:val="20"/>
              </w:rPr>
            </w:pPr>
            <w:r w:rsidRPr="00604494">
              <w:rPr>
                <w:rFonts w:ascii="Arial" w:hAnsi="Arial" w:cs="Arial"/>
                <w:sz w:val="20"/>
                <w:szCs w:val="20"/>
              </w:rPr>
              <w:t xml:space="preserve">M: 07946 074951 </w:t>
            </w:r>
          </w:p>
          <w:p w14:paraId="62FC801C" w14:textId="77777777" w:rsidR="00185F69" w:rsidRPr="00604494" w:rsidRDefault="00185F69" w:rsidP="002444F7">
            <w:pPr>
              <w:rPr>
                <w:rFonts w:ascii="Arial" w:hAnsi="Arial" w:cs="Arial"/>
                <w:sz w:val="20"/>
                <w:szCs w:val="20"/>
              </w:rPr>
            </w:pPr>
            <w:hyperlink r:id="rId38" w:history="1">
              <w:r w:rsidRPr="00604494">
                <w:rPr>
                  <w:rStyle w:val="Hyperlink"/>
                  <w:rFonts w:ascii="Arial" w:hAnsi="Arial" w:cs="Arial"/>
                  <w:sz w:val="20"/>
                  <w:szCs w:val="20"/>
                </w:rPr>
                <w:t>Brianna.Gumb@EIS2win.co.uk</w:t>
              </w:r>
            </w:hyperlink>
            <w:r w:rsidRPr="00604494">
              <w:rPr>
                <w:rFonts w:ascii="Arial" w:hAnsi="Arial" w:cs="Arial"/>
                <w:sz w:val="20"/>
                <w:szCs w:val="20"/>
              </w:rPr>
              <w:t xml:space="preserve"> </w:t>
            </w:r>
          </w:p>
          <w:p w14:paraId="0BCBA950" w14:textId="77777777" w:rsidR="00185F69" w:rsidRPr="00604494" w:rsidRDefault="00185F69" w:rsidP="002444F7">
            <w:pPr>
              <w:rPr>
                <w:rFonts w:ascii="Arial" w:hAnsi="Arial" w:cs="Arial"/>
                <w:sz w:val="20"/>
                <w:szCs w:val="20"/>
              </w:rPr>
            </w:pPr>
          </w:p>
          <w:p w14:paraId="1F2B0E33" w14:textId="77777777" w:rsidR="00185F69" w:rsidRPr="00604494" w:rsidRDefault="00185F69" w:rsidP="002444F7">
            <w:pPr>
              <w:rPr>
                <w:rFonts w:ascii="Arial" w:hAnsi="Arial" w:cs="Arial"/>
                <w:sz w:val="20"/>
                <w:szCs w:val="20"/>
              </w:rPr>
            </w:pPr>
          </w:p>
        </w:tc>
        <w:tc>
          <w:tcPr>
            <w:tcW w:w="1276" w:type="dxa"/>
          </w:tcPr>
          <w:p w14:paraId="51CC6D7A" w14:textId="77777777" w:rsidR="00185F69" w:rsidRPr="00604494" w:rsidRDefault="00185F69" w:rsidP="002444F7">
            <w:pPr>
              <w:rPr>
                <w:rFonts w:ascii="Arial" w:hAnsi="Arial" w:cs="Arial"/>
                <w:sz w:val="20"/>
                <w:szCs w:val="20"/>
              </w:rPr>
            </w:pPr>
          </w:p>
        </w:tc>
        <w:tc>
          <w:tcPr>
            <w:tcW w:w="985" w:type="dxa"/>
          </w:tcPr>
          <w:p w14:paraId="2A90CEF1" w14:textId="77777777" w:rsidR="00185F69" w:rsidRPr="00604494" w:rsidRDefault="00185F69" w:rsidP="002444F7">
            <w:pPr>
              <w:rPr>
                <w:rFonts w:ascii="Arial" w:hAnsi="Arial" w:cs="Arial"/>
                <w:sz w:val="20"/>
                <w:szCs w:val="20"/>
              </w:rPr>
            </w:pPr>
            <w:r w:rsidRPr="00604494">
              <w:rPr>
                <w:rFonts w:ascii="Arial" w:hAnsi="Arial" w:cs="Arial"/>
                <w:sz w:val="20"/>
                <w:szCs w:val="20"/>
              </w:rPr>
              <w:t>FREE</w:t>
            </w:r>
          </w:p>
        </w:tc>
      </w:tr>
    </w:tbl>
    <w:p w14:paraId="4F205E0A" w14:textId="77777777" w:rsidR="00E96FCB" w:rsidRPr="00604494" w:rsidRDefault="00E96FCB" w:rsidP="00E96FCB">
      <w:pPr>
        <w:jc w:val="both"/>
        <w:rPr>
          <w:rFonts w:ascii="Arial" w:hAnsi="Arial" w:cs="Arial"/>
          <w:i/>
          <w:iCs/>
          <w:sz w:val="20"/>
          <w:szCs w:val="20"/>
          <w:u w:val="single"/>
        </w:rPr>
      </w:pPr>
    </w:p>
    <w:p w14:paraId="40A259EA" w14:textId="77777777" w:rsidR="00E96FCB" w:rsidRPr="00604494" w:rsidRDefault="00E96FCB" w:rsidP="00D9547F">
      <w:pPr>
        <w:rPr>
          <w:rFonts w:ascii="Arial" w:hAnsi="Arial" w:cs="Arial"/>
          <w:sz w:val="20"/>
          <w:szCs w:val="20"/>
        </w:rPr>
      </w:pPr>
    </w:p>
    <w:p w14:paraId="199FB1C8" w14:textId="1E740A5E" w:rsidR="00E57008" w:rsidRPr="00604494" w:rsidRDefault="00E57008" w:rsidP="00D9547F">
      <w:pPr>
        <w:rPr>
          <w:rFonts w:ascii="Arial" w:hAnsi="Arial" w:cs="Arial"/>
          <w:sz w:val="20"/>
          <w:szCs w:val="20"/>
        </w:rPr>
      </w:pPr>
    </w:p>
    <w:p w14:paraId="64BE8147" w14:textId="7B72656B" w:rsidR="00E57008" w:rsidRPr="00604494" w:rsidRDefault="00E57008" w:rsidP="00D9547F">
      <w:pPr>
        <w:rPr>
          <w:rFonts w:ascii="Arial" w:hAnsi="Arial" w:cs="Arial"/>
          <w:sz w:val="20"/>
          <w:szCs w:val="20"/>
        </w:rPr>
      </w:pPr>
    </w:p>
    <w:p w14:paraId="6EA9B7E6" w14:textId="0000E07B" w:rsidR="00E57008" w:rsidRPr="00604494" w:rsidRDefault="00E57008" w:rsidP="00D9547F">
      <w:pPr>
        <w:rPr>
          <w:rFonts w:ascii="Arial" w:hAnsi="Arial" w:cs="Arial"/>
          <w:sz w:val="20"/>
          <w:szCs w:val="20"/>
        </w:rPr>
      </w:pPr>
    </w:p>
    <w:p w14:paraId="1E2E1AD4" w14:textId="77777777" w:rsidR="008541AE" w:rsidRPr="00604494" w:rsidRDefault="008541AE" w:rsidP="00D9547F">
      <w:pPr>
        <w:rPr>
          <w:rFonts w:ascii="Arial" w:hAnsi="Arial" w:cs="Arial"/>
          <w:sz w:val="20"/>
          <w:szCs w:val="20"/>
        </w:rPr>
      </w:pPr>
    </w:p>
    <w:p w14:paraId="4C23F6A1" w14:textId="77777777" w:rsidR="008541AE" w:rsidRPr="00604494" w:rsidRDefault="008541AE" w:rsidP="00D9547F">
      <w:pPr>
        <w:rPr>
          <w:rFonts w:ascii="Arial" w:hAnsi="Arial" w:cs="Arial"/>
          <w:sz w:val="20"/>
          <w:szCs w:val="20"/>
        </w:rPr>
      </w:pPr>
    </w:p>
    <w:p w14:paraId="7A8ACA42" w14:textId="77777777" w:rsidR="008541AE" w:rsidRPr="00604494" w:rsidRDefault="008541AE" w:rsidP="00D9547F">
      <w:pPr>
        <w:rPr>
          <w:rFonts w:ascii="Arial" w:hAnsi="Arial" w:cs="Arial"/>
          <w:sz w:val="20"/>
          <w:szCs w:val="20"/>
        </w:rPr>
      </w:pPr>
    </w:p>
    <w:p w14:paraId="5EE59F71" w14:textId="77777777" w:rsidR="008541AE" w:rsidRPr="00604494" w:rsidRDefault="008541AE" w:rsidP="00D9547F">
      <w:pPr>
        <w:rPr>
          <w:rFonts w:ascii="Arial" w:hAnsi="Arial" w:cs="Arial"/>
          <w:sz w:val="20"/>
          <w:szCs w:val="20"/>
        </w:rPr>
      </w:pPr>
    </w:p>
    <w:p w14:paraId="354D890A" w14:textId="77777777" w:rsidR="008541AE" w:rsidRPr="00604494" w:rsidRDefault="008541AE" w:rsidP="00D9547F">
      <w:pPr>
        <w:rPr>
          <w:rFonts w:ascii="Arial" w:hAnsi="Arial" w:cs="Arial"/>
          <w:sz w:val="20"/>
          <w:szCs w:val="20"/>
        </w:rPr>
      </w:pPr>
    </w:p>
    <w:p w14:paraId="5575FB91" w14:textId="77777777" w:rsidR="008541AE" w:rsidRPr="00604494" w:rsidRDefault="008541AE" w:rsidP="00D9547F">
      <w:pPr>
        <w:rPr>
          <w:rFonts w:ascii="Arial" w:hAnsi="Arial" w:cs="Arial"/>
          <w:sz w:val="20"/>
          <w:szCs w:val="20"/>
        </w:rPr>
      </w:pPr>
    </w:p>
    <w:p w14:paraId="4B5BE389" w14:textId="21F16355" w:rsidR="00604494" w:rsidRDefault="00604494">
      <w:pPr>
        <w:rPr>
          <w:rFonts w:ascii="Arial" w:hAnsi="Arial" w:cs="Arial"/>
          <w:sz w:val="20"/>
          <w:szCs w:val="20"/>
        </w:rPr>
      </w:pPr>
      <w:r>
        <w:rPr>
          <w:rFonts w:ascii="Arial" w:hAnsi="Arial" w:cs="Arial"/>
          <w:sz w:val="20"/>
          <w:szCs w:val="20"/>
        </w:rPr>
        <w:br w:type="page"/>
      </w:r>
    </w:p>
    <w:p w14:paraId="281490AD" w14:textId="4CDA48F8" w:rsidR="00E57008" w:rsidRPr="00604494" w:rsidRDefault="00FD638F" w:rsidP="00D9547F">
      <w:pPr>
        <w:rPr>
          <w:rFonts w:ascii="Arial" w:hAnsi="Arial" w:cs="Arial"/>
          <w:b/>
          <w:bCs/>
          <w:color w:val="1F497D" w:themeColor="text2"/>
          <w:sz w:val="24"/>
          <w:szCs w:val="24"/>
        </w:rPr>
      </w:pPr>
      <w:r w:rsidRPr="00604494">
        <w:rPr>
          <w:rFonts w:ascii="Arial" w:hAnsi="Arial" w:cs="Arial"/>
          <w:b/>
          <w:bCs/>
          <w:color w:val="1F497D" w:themeColor="text2"/>
          <w:sz w:val="24"/>
          <w:szCs w:val="24"/>
        </w:rPr>
        <w:lastRenderedPageBreak/>
        <w:t xml:space="preserve">Appendix B </w:t>
      </w:r>
      <w:r w:rsidR="0067065E" w:rsidRPr="00604494">
        <w:rPr>
          <w:rFonts w:ascii="Arial" w:hAnsi="Arial" w:cs="Arial"/>
          <w:b/>
          <w:bCs/>
          <w:color w:val="1F497D" w:themeColor="text2"/>
          <w:sz w:val="24"/>
          <w:szCs w:val="24"/>
        </w:rPr>
        <w:t>– Imago pre-approved rates</w:t>
      </w:r>
    </w:p>
    <w:tbl>
      <w:tblPr>
        <w:tblW w:w="0" w:type="auto"/>
        <w:shd w:val="clear" w:color="auto" w:fill="FFFFFF"/>
        <w:tblCellMar>
          <w:left w:w="0" w:type="dxa"/>
          <w:right w:w="0" w:type="dxa"/>
        </w:tblCellMar>
        <w:tblLook w:val="04A0" w:firstRow="1" w:lastRow="0" w:firstColumn="1" w:lastColumn="0" w:noHBand="0" w:noVBand="1"/>
      </w:tblPr>
      <w:tblGrid>
        <w:gridCol w:w="1983"/>
        <w:gridCol w:w="2237"/>
        <w:gridCol w:w="1851"/>
        <w:gridCol w:w="1084"/>
      </w:tblGrid>
      <w:tr w:rsidR="00CE24F9" w:rsidRPr="00604494" w14:paraId="2EF27E97" w14:textId="77777777" w:rsidTr="00CE24F9">
        <w:trPr>
          <w:trHeight w:val="613"/>
        </w:trPr>
        <w:tc>
          <w:tcPr>
            <w:tcW w:w="1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68FABCF"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333333"/>
                <w:sz w:val="20"/>
                <w:szCs w:val="20"/>
              </w:rPr>
              <w:t>Venue</w:t>
            </w:r>
          </w:p>
        </w:tc>
        <w:tc>
          <w:tcPr>
            <w:tcW w:w="223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BF08AE"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333333"/>
                <w:sz w:val="20"/>
                <w:szCs w:val="20"/>
              </w:rPr>
              <w:t>Rate Type</w:t>
            </w:r>
          </w:p>
        </w:tc>
        <w:tc>
          <w:tcPr>
            <w:tcW w:w="18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BBCC4F1"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333333"/>
                <w:sz w:val="20"/>
                <w:szCs w:val="20"/>
              </w:rPr>
              <w:t>2025</w:t>
            </w:r>
          </w:p>
        </w:tc>
        <w:tc>
          <w:tcPr>
            <w:tcW w:w="108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3DC2134"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333333"/>
                <w:sz w:val="20"/>
                <w:szCs w:val="20"/>
              </w:rPr>
              <w:t>VAT</w:t>
            </w:r>
          </w:p>
        </w:tc>
      </w:tr>
      <w:tr w:rsidR="00CE24F9" w:rsidRPr="00604494" w14:paraId="47827001" w14:textId="77777777" w:rsidTr="00CE24F9">
        <w:tc>
          <w:tcPr>
            <w:tcW w:w="1983" w:type="dxa"/>
            <w:vMerge w:val="restart"/>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7EF3143"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Burleigh Court</w:t>
            </w:r>
          </w:p>
        </w:tc>
        <w:tc>
          <w:tcPr>
            <w:tcW w:w="223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E4198FB"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Day Delegate Rate</w:t>
            </w:r>
          </w:p>
        </w:tc>
        <w:tc>
          <w:tcPr>
            <w:tcW w:w="1851"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55968D27"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£77.99</w:t>
            </w:r>
          </w:p>
        </w:tc>
        <w:tc>
          <w:tcPr>
            <w:tcW w:w="1084"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BB2054F"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Incl. VAT</w:t>
            </w:r>
          </w:p>
        </w:tc>
      </w:tr>
      <w:tr w:rsidR="00CE24F9" w:rsidRPr="00604494" w14:paraId="3EE87B8C" w14:textId="77777777" w:rsidTr="00CE24F9">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720FBB10" w14:textId="77777777" w:rsidR="00CE24F9" w:rsidRPr="00604494" w:rsidRDefault="00CE24F9" w:rsidP="00CE24F9">
            <w:pPr>
              <w:spacing w:after="0" w:line="240" w:lineRule="auto"/>
              <w:rPr>
                <w:rFonts w:ascii="Arial" w:eastAsia="Times New Roman" w:hAnsi="Arial" w:cs="Arial"/>
                <w:color w:val="333333"/>
                <w:sz w:val="20"/>
                <w:szCs w:val="20"/>
              </w:rPr>
            </w:pPr>
          </w:p>
        </w:tc>
        <w:tc>
          <w:tcPr>
            <w:tcW w:w="223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08859CF"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24 Hour Delegate Rate</w:t>
            </w:r>
          </w:p>
        </w:tc>
        <w:tc>
          <w:tcPr>
            <w:tcW w:w="1851"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9EA43EC"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£197.99</w:t>
            </w:r>
          </w:p>
        </w:tc>
        <w:tc>
          <w:tcPr>
            <w:tcW w:w="1084"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14:paraId="5B3C99E3"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Incl. VAT</w:t>
            </w:r>
          </w:p>
        </w:tc>
      </w:tr>
      <w:tr w:rsidR="00CE24F9" w:rsidRPr="00604494" w14:paraId="067725D2" w14:textId="77777777" w:rsidTr="00CE24F9">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77D87AC7" w14:textId="77777777" w:rsidR="00CE24F9" w:rsidRPr="00604494" w:rsidRDefault="00CE24F9" w:rsidP="00CE24F9">
            <w:pPr>
              <w:spacing w:after="0" w:line="240" w:lineRule="auto"/>
              <w:rPr>
                <w:rFonts w:ascii="Arial" w:eastAsia="Times New Roman" w:hAnsi="Arial" w:cs="Arial"/>
                <w:color w:val="333333"/>
                <w:sz w:val="20"/>
                <w:szCs w:val="20"/>
              </w:rPr>
            </w:pPr>
          </w:p>
        </w:tc>
        <w:tc>
          <w:tcPr>
            <w:tcW w:w="223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6EB2B17"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Executive Double for Sole B&amp;B</w:t>
            </w:r>
          </w:p>
        </w:tc>
        <w:tc>
          <w:tcPr>
            <w:tcW w:w="1851"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6E0E281"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£144.00</w:t>
            </w:r>
          </w:p>
        </w:tc>
        <w:tc>
          <w:tcPr>
            <w:tcW w:w="1084"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14:paraId="3C5E3DD7"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Incl. VAT</w:t>
            </w:r>
          </w:p>
        </w:tc>
      </w:tr>
      <w:tr w:rsidR="00CE24F9" w:rsidRPr="00604494" w14:paraId="2ADD8B6E" w14:textId="77777777" w:rsidTr="00CE24F9">
        <w:tc>
          <w:tcPr>
            <w:tcW w:w="198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F28C0F"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333333"/>
                <w:sz w:val="20"/>
                <w:szCs w:val="20"/>
              </w:rPr>
              <w:t>Holywell Park</w:t>
            </w:r>
          </w:p>
        </w:tc>
        <w:tc>
          <w:tcPr>
            <w:tcW w:w="22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AF3D9B7"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333333"/>
                <w:sz w:val="20"/>
                <w:szCs w:val="20"/>
              </w:rPr>
              <w:t>Day Delegate Rate</w:t>
            </w:r>
          </w:p>
        </w:tc>
        <w:tc>
          <w:tcPr>
            <w:tcW w:w="1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F41925"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333333"/>
                <w:sz w:val="20"/>
                <w:szCs w:val="20"/>
              </w:rPr>
              <w:t>£65.99</w:t>
            </w:r>
          </w:p>
        </w:tc>
        <w:tc>
          <w:tcPr>
            <w:tcW w:w="10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758E37"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333333"/>
                <w:sz w:val="20"/>
                <w:szCs w:val="20"/>
              </w:rPr>
              <w:t>Incl. VAT</w:t>
            </w:r>
          </w:p>
        </w:tc>
      </w:tr>
      <w:tr w:rsidR="00CE24F9" w:rsidRPr="00604494" w14:paraId="7F9E225C" w14:textId="77777777" w:rsidTr="00CE24F9">
        <w:tc>
          <w:tcPr>
            <w:tcW w:w="1983"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03ABE53"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Link Hotel</w:t>
            </w:r>
          </w:p>
        </w:tc>
        <w:tc>
          <w:tcPr>
            <w:tcW w:w="2237"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8A434F1"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Standard Double for Sole B&amp;B</w:t>
            </w:r>
          </w:p>
        </w:tc>
        <w:tc>
          <w:tcPr>
            <w:tcW w:w="1851"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E8FE3A3"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£105.00</w:t>
            </w:r>
          </w:p>
        </w:tc>
        <w:tc>
          <w:tcPr>
            <w:tcW w:w="1084" w:type="dxa"/>
            <w:tcBorders>
              <w:top w:val="nil"/>
              <w:left w:val="nil"/>
              <w:bottom w:val="single" w:sz="8" w:space="0" w:color="000000"/>
              <w:right w:val="single" w:sz="8" w:space="0" w:color="000000"/>
            </w:tcBorders>
            <w:shd w:val="clear" w:color="auto" w:fill="F2F2F2"/>
            <w:tcMar>
              <w:top w:w="0" w:type="dxa"/>
              <w:left w:w="108" w:type="dxa"/>
              <w:bottom w:w="0" w:type="dxa"/>
              <w:right w:w="108" w:type="dxa"/>
            </w:tcMar>
            <w:hideMark/>
          </w:tcPr>
          <w:p w14:paraId="411C8EC6" w14:textId="77777777" w:rsidR="00CE24F9" w:rsidRPr="00604494" w:rsidRDefault="00CE24F9" w:rsidP="00CE24F9">
            <w:pPr>
              <w:spacing w:after="160" w:line="235" w:lineRule="atLeast"/>
              <w:rPr>
                <w:rFonts w:ascii="Arial" w:eastAsia="Times New Roman" w:hAnsi="Arial" w:cs="Arial"/>
                <w:color w:val="333333"/>
                <w:sz w:val="20"/>
                <w:szCs w:val="20"/>
              </w:rPr>
            </w:pPr>
            <w:r w:rsidRPr="00604494">
              <w:rPr>
                <w:rFonts w:ascii="Arial" w:eastAsia="Times New Roman" w:hAnsi="Arial" w:cs="Arial"/>
                <w:color w:val="000000"/>
                <w:sz w:val="20"/>
                <w:szCs w:val="20"/>
              </w:rPr>
              <w:t>Incl. VAT</w:t>
            </w:r>
          </w:p>
        </w:tc>
      </w:tr>
    </w:tbl>
    <w:p w14:paraId="0BFDCE89" w14:textId="77777777" w:rsidR="00CE24F9" w:rsidRPr="00604494" w:rsidRDefault="00CE24F9" w:rsidP="00D9547F">
      <w:pPr>
        <w:rPr>
          <w:rFonts w:ascii="Arial" w:hAnsi="Arial" w:cs="Arial"/>
          <w:b/>
          <w:bCs/>
          <w:sz w:val="20"/>
          <w:szCs w:val="20"/>
        </w:rPr>
      </w:pPr>
    </w:p>
    <w:p w14:paraId="378C2BA1" w14:textId="77777777" w:rsidR="00CE24F9" w:rsidRPr="00604494" w:rsidRDefault="00CE24F9" w:rsidP="00D9547F">
      <w:pPr>
        <w:rPr>
          <w:rFonts w:ascii="Arial" w:hAnsi="Arial" w:cs="Arial"/>
          <w:b/>
          <w:bCs/>
          <w:sz w:val="20"/>
          <w:szCs w:val="20"/>
        </w:rPr>
      </w:pPr>
    </w:p>
    <w:sectPr w:rsidR="00CE24F9" w:rsidRPr="00604494" w:rsidSect="00E52DF3">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5519" w14:textId="77777777" w:rsidR="00666383" w:rsidRDefault="00666383" w:rsidP="00B05EFC">
      <w:pPr>
        <w:spacing w:after="0" w:line="240" w:lineRule="auto"/>
      </w:pPr>
      <w:r>
        <w:separator/>
      </w:r>
    </w:p>
  </w:endnote>
  <w:endnote w:type="continuationSeparator" w:id="0">
    <w:p w14:paraId="25CD649C" w14:textId="77777777" w:rsidR="00666383" w:rsidRDefault="00666383" w:rsidP="00B0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106388"/>
      <w:docPartObj>
        <w:docPartGallery w:val="Page Numbers (Bottom of Page)"/>
        <w:docPartUnique/>
      </w:docPartObj>
    </w:sdtPr>
    <w:sdtEndPr>
      <w:rPr>
        <w:noProof/>
      </w:rPr>
    </w:sdtEndPr>
    <w:sdtContent>
      <w:p w14:paraId="4B61F066" w14:textId="2E60DA2F" w:rsidR="00B05EFC" w:rsidRDefault="00B05E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902C80" w14:textId="77777777" w:rsidR="00B05EFC" w:rsidRDefault="00B05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2470" w14:textId="77777777" w:rsidR="00666383" w:rsidRDefault="00666383" w:rsidP="00B05EFC">
      <w:pPr>
        <w:spacing w:after="0" w:line="240" w:lineRule="auto"/>
      </w:pPr>
      <w:r>
        <w:separator/>
      </w:r>
    </w:p>
  </w:footnote>
  <w:footnote w:type="continuationSeparator" w:id="0">
    <w:p w14:paraId="37F03D87" w14:textId="77777777" w:rsidR="00666383" w:rsidRDefault="00666383" w:rsidP="00B05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E7C"/>
    <w:multiLevelType w:val="hybridMultilevel"/>
    <w:tmpl w:val="7354D70E"/>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957F3C"/>
    <w:multiLevelType w:val="multilevel"/>
    <w:tmpl w:val="2942373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C70F5"/>
    <w:multiLevelType w:val="hybridMultilevel"/>
    <w:tmpl w:val="9174826A"/>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3" w15:restartNumberingAfterBreak="0">
    <w:nsid w:val="14204072"/>
    <w:multiLevelType w:val="hybridMultilevel"/>
    <w:tmpl w:val="4D0E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40288"/>
    <w:multiLevelType w:val="hybridMultilevel"/>
    <w:tmpl w:val="A238DA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A453D2"/>
    <w:multiLevelType w:val="hybridMultilevel"/>
    <w:tmpl w:val="EC9E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75A52"/>
    <w:multiLevelType w:val="hybridMultilevel"/>
    <w:tmpl w:val="65F28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33184"/>
    <w:multiLevelType w:val="hybridMultilevel"/>
    <w:tmpl w:val="A734E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C463C"/>
    <w:multiLevelType w:val="multilevel"/>
    <w:tmpl w:val="E26601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D41056"/>
    <w:multiLevelType w:val="hybridMultilevel"/>
    <w:tmpl w:val="777EA6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A934B9"/>
    <w:multiLevelType w:val="hybridMultilevel"/>
    <w:tmpl w:val="604CC9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BF072C"/>
    <w:multiLevelType w:val="multilevel"/>
    <w:tmpl w:val="1A1E650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260E2238"/>
    <w:multiLevelType w:val="multilevel"/>
    <w:tmpl w:val="2942373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235025"/>
    <w:multiLevelType w:val="multilevel"/>
    <w:tmpl w:val="51768FF4"/>
    <w:lvl w:ilvl="0">
      <w:start w:val="1"/>
      <w:numFmt w:val="decimal"/>
      <w:lvlText w:val="%1."/>
      <w:lvlJc w:val="left"/>
      <w:pPr>
        <w:ind w:left="357" w:hanging="357"/>
      </w:pPr>
      <w:rPr>
        <w:rFonts w:hint="default"/>
        <w:b/>
        <w:bCs/>
      </w:rPr>
    </w:lvl>
    <w:lvl w:ilvl="1">
      <w:start w:val="1"/>
      <w:numFmt w:val="decimal"/>
      <w:lvlText w:val="%1.%2."/>
      <w:lvlJc w:val="left"/>
      <w:pPr>
        <w:ind w:left="714" w:hanging="357"/>
      </w:pPr>
      <w:rPr>
        <w:rFonts w:hint="default"/>
        <w:b w:val="0"/>
        <w:bCs/>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29DD33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E0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4E2BF0"/>
    <w:multiLevelType w:val="hybridMultilevel"/>
    <w:tmpl w:val="C854E500"/>
    <w:lvl w:ilvl="0" w:tplc="0809000F">
      <w:start w:val="1"/>
      <w:numFmt w:val="decimal"/>
      <w:lvlText w:val="%1."/>
      <w:lvlJc w:val="left"/>
      <w:pPr>
        <w:ind w:left="795" w:hanging="360"/>
      </w:pPr>
    </w:lvl>
    <w:lvl w:ilvl="1" w:tplc="08090019">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7" w15:restartNumberingAfterBreak="0">
    <w:nsid w:val="3A4E0FA4"/>
    <w:multiLevelType w:val="hybridMultilevel"/>
    <w:tmpl w:val="4FA2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84575"/>
    <w:multiLevelType w:val="hybridMultilevel"/>
    <w:tmpl w:val="DCBEED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C00D69"/>
    <w:multiLevelType w:val="multilevel"/>
    <w:tmpl w:val="E26601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893EDD"/>
    <w:multiLevelType w:val="hybridMultilevel"/>
    <w:tmpl w:val="F0C2F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C22A38"/>
    <w:multiLevelType w:val="multilevel"/>
    <w:tmpl w:val="E26601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A63FBA"/>
    <w:multiLevelType w:val="hybridMultilevel"/>
    <w:tmpl w:val="EB8AB5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7758BC"/>
    <w:multiLevelType w:val="hybridMultilevel"/>
    <w:tmpl w:val="282C6628"/>
    <w:lvl w:ilvl="0" w:tplc="5FB06E7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9225709"/>
    <w:multiLevelType w:val="hybridMultilevel"/>
    <w:tmpl w:val="71622BF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5" w15:restartNumberingAfterBreak="0">
    <w:nsid w:val="49C72BD0"/>
    <w:multiLevelType w:val="multilevel"/>
    <w:tmpl w:val="FA344338"/>
    <w:lvl w:ilvl="0">
      <w:start w:val="13"/>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F11C7C"/>
    <w:multiLevelType w:val="hybridMultilevel"/>
    <w:tmpl w:val="F57658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D5404"/>
    <w:multiLevelType w:val="multilevel"/>
    <w:tmpl w:val="E26601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F21422"/>
    <w:multiLevelType w:val="hybridMultilevel"/>
    <w:tmpl w:val="29DC3D4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9" w15:restartNumberingAfterBreak="0">
    <w:nsid w:val="61D3379D"/>
    <w:multiLevelType w:val="multilevel"/>
    <w:tmpl w:val="E26601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372736"/>
    <w:multiLevelType w:val="hybridMultilevel"/>
    <w:tmpl w:val="96B87B8C"/>
    <w:lvl w:ilvl="0" w:tplc="4258BA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A7D83"/>
    <w:multiLevelType w:val="hybridMultilevel"/>
    <w:tmpl w:val="B2D87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E33130"/>
    <w:multiLevelType w:val="hybridMultilevel"/>
    <w:tmpl w:val="26C6F2C6"/>
    <w:lvl w:ilvl="0" w:tplc="BB52E4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E87B9F"/>
    <w:multiLevelType w:val="hybridMultilevel"/>
    <w:tmpl w:val="70921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5A76A2"/>
    <w:multiLevelType w:val="multilevel"/>
    <w:tmpl w:val="2942373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3F1797"/>
    <w:multiLevelType w:val="hybridMultilevel"/>
    <w:tmpl w:val="685E6F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666E7"/>
    <w:multiLevelType w:val="multilevel"/>
    <w:tmpl w:val="E26601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5E3A7E"/>
    <w:multiLevelType w:val="multilevel"/>
    <w:tmpl w:val="1A1E650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7381611F"/>
    <w:multiLevelType w:val="hybridMultilevel"/>
    <w:tmpl w:val="631A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954C3E"/>
    <w:multiLevelType w:val="hybridMultilevel"/>
    <w:tmpl w:val="1388B4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9D6BA7"/>
    <w:multiLevelType w:val="multilevel"/>
    <w:tmpl w:val="7DA2527A"/>
    <w:lvl w:ilvl="0">
      <w:start w:val="12"/>
      <w:numFmt w:val="decimal"/>
      <w:lvlText w:val="%1"/>
      <w:lvlJc w:val="left"/>
      <w:pPr>
        <w:ind w:left="460" w:hanging="460"/>
      </w:pPr>
      <w:rPr>
        <w:rFonts w:hint="default"/>
        <w:b w:val="0"/>
      </w:rPr>
    </w:lvl>
    <w:lvl w:ilvl="1">
      <w:start w:val="1"/>
      <w:numFmt w:val="decimal"/>
      <w:lvlText w:val="%1.%2"/>
      <w:lvlJc w:val="left"/>
      <w:pPr>
        <w:ind w:left="460" w:hanging="4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7A612FF2"/>
    <w:multiLevelType w:val="multilevel"/>
    <w:tmpl w:val="E26601B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3930653">
    <w:abstractNumId w:val="33"/>
  </w:num>
  <w:num w:numId="2" w16cid:durableId="2005663876">
    <w:abstractNumId w:val="39"/>
  </w:num>
  <w:num w:numId="3" w16cid:durableId="480850118">
    <w:abstractNumId w:val="30"/>
  </w:num>
  <w:num w:numId="4" w16cid:durableId="1229881023">
    <w:abstractNumId w:val="30"/>
  </w:num>
  <w:num w:numId="5" w16cid:durableId="15410923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9459466">
    <w:abstractNumId w:val="30"/>
  </w:num>
  <w:num w:numId="7" w16cid:durableId="1816948844">
    <w:abstractNumId w:val="31"/>
  </w:num>
  <w:num w:numId="8" w16cid:durableId="1384909747">
    <w:abstractNumId w:val="16"/>
  </w:num>
  <w:num w:numId="9" w16cid:durableId="1956446684">
    <w:abstractNumId w:val="28"/>
  </w:num>
  <w:num w:numId="10" w16cid:durableId="2005352088">
    <w:abstractNumId w:val="22"/>
  </w:num>
  <w:num w:numId="11" w16cid:durableId="1521696949">
    <w:abstractNumId w:val="24"/>
  </w:num>
  <w:num w:numId="12" w16cid:durableId="1624656550">
    <w:abstractNumId w:val="17"/>
  </w:num>
  <w:num w:numId="13" w16cid:durableId="116799403">
    <w:abstractNumId w:val="26"/>
  </w:num>
  <w:num w:numId="14" w16cid:durableId="976571974">
    <w:abstractNumId w:val="10"/>
  </w:num>
  <w:num w:numId="15" w16cid:durableId="173495487">
    <w:abstractNumId w:val="38"/>
  </w:num>
  <w:num w:numId="16" w16cid:durableId="1447045338">
    <w:abstractNumId w:val="5"/>
  </w:num>
  <w:num w:numId="17" w16cid:durableId="106004208">
    <w:abstractNumId w:val="6"/>
  </w:num>
  <w:num w:numId="18" w16cid:durableId="1767267539">
    <w:abstractNumId w:val="18"/>
  </w:num>
  <w:num w:numId="19" w16cid:durableId="1549760091">
    <w:abstractNumId w:val="4"/>
  </w:num>
  <w:num w:numId="20" w16cid:durableId="1979407853">
    <w:abstractNumId w:val="23"/>
  </w:num>
  <w:num w:numId="21" w16cid:durableId="1327517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8642157">
    <w:abstractNumId w:val="9"/>
  </w:num>
  <w:num w:numId="23" w16cid:durableId="1357193511">
    <w:abstractNumId w:val="3"/>
  </w:num>
  <w:num w:numId="24" w16cid:durableId="1946844405">
    <w:abstractNumId w:val="13"/>
  </w:num>
  <w:num w:numId="25" w16cid:durableId="1739130398">
    <w:abstractNumId w:val="32"/>
  </w:num>
  <w:num w:numId="26" w16cid:durableId="1371684624">
    <w:abstractNumId w:val="2"/>
  </w:num>
  <w:num w:numId="27" w16cid:durableId="691537277">
    <w:abstractNumId w:val="20"/>
  </w:num>
  <w:num w:numId="28" w16cid:durableId="855266855">
    <w:abstractNumId w:val="19"/>
  </w:num>
  <w:num w:numId="29" w16cid:durableId="2080865304">
    <w:abstractNumId w:val="41"/>
  </w:num>
  <w:num w:numId="30" w16cid:durableId="992834455">
    <w:abstractNumId w:val="21"/>
  </w:num>
  <w:num w:numId="31" w16cid:durableId="893345156">
    <w:abstractNumId w:val="29"/>
  </w:num>
  <w:num w:numId="32" w16cid:durableId="721027804">
    <w:abstractNumId w:val="27"/>
  </w:num>
  <w:num w:numId="33" w16cid:durableId="114108358">
    <w:abstractNumId w:val="8"/>
  </w:num>
  <w:num w:numId="34" w16cid:durableId="1578436914">
    <w:abstractNumId w:val="36"/>
  </w:num>
  <w:num w:numId="35" w16cid:durableId="1984650877">
    <w:abstractNumId w:val="14"/>
  </w:num>
  <w:num w:numId="36" w16cid:durableId="938290566">
    <w:abstractNumId w:val="15"/>
  </w:num>
  <w:num w:numId="37" w16cid:durableId="1817800401">
    <w:abstractNumId w:val="34"/>
  </w:num>
  <w:num w:numId="38" w16cid:durableId="1427536978">
    <w:abstractNumId w:val="40"/>
  </w:num>
  <w:num w:numId="39" w16cid:durableId="79765062">
    <w:abstractNumId w:val="12"/>
  </w:num>
  <w:num w:numId="40" w16cid:durableId="972253764">
    <w:abstractNumId w:val="1"/>
  </w:num>
  <w:num w:numId="41" w16cid:durableId="934754431">
    <w:abstractNumId w:val="37"/>
  </w:num>
  <w:num w:numId="42" w16cid:durableId="555817044">
    <w:abstractNumId w:val="25"/>
  </w:num>
  <w:num w:numId="43" w16cid:durableId="79058593">
    <w:abstractNumId w:val="11"/>
  </w:num>
  <w:num w:numId="44" w16cid:durableId="1058089229">
    <w:abstractNumId w:val="0"/>
  </w:num>
  <w:num w:numId="45" w16cid:durableId="595093738">
    <w:abstractNumId w:val="7"/>
  </w:num>
  <w:num w:numId="46" w16cid:durableId="147039802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xNLG0tDQyMDc0NTRS0lEKTi0uzszPAykwrAUAom+EaSwAAAA="/>
  </w:docVars>
  <w:rsids>
    <w:rsidRoot w:val="00C4483E"/>
    <w:rsid w:val="00000DEA"/>
    <w:rsid w:val="00001BD0"/>
    <w:rsid w:val="00001E17"/>
    <w:rsid w:val="00002D4D"/>
    <w:rsid w:val="00003354"/>
    <w:rsid w:val="00004F89"/>
    <w:rsid w:val="000063C3"/>
    <w:rsid w:val="00013A4D"/>
    <w:rsid w:val="000144F9"/>
    <w:rsid w:val="00014ECB"/>
    <w:rsid w:val="00015B76"/>
    <w:rsid w:val="000177A7"/>
    <w:rsid w:val="000248DF"/>
    <w:rsid w:val="00024F20"/>
    <w:rsid w:val="00030E3B"/>
    <w:rsid w:val="000347E0"/>
    <w:rsid w:val="00034E2D"/>
    <w:rsid w:val="00035763"/>
    <w:rsid w:val="000518D9"/>
    <w:rsid w:val="00054721"/>
    <w:rsid w:val="00057FEE"/>
    <w:rsid w:val="000678BB"/>
    <w:rsid w:val="0007152E"/>
    <w:rsid w:val="00071D56"/>
    <w:rsid w:val="00080BE4"/>
    <w:rsid w:val="00080EEF"/>
    <w:rsid w:val="00081E8E"/>
    <w:rsid w:val="00086CDD"/>
    <w:rsid w:val="00086DD7"/>
    <w:rsid w:val="000915BF"/>
    <w:rsid w:val="00091C29"/>
    <w:rsid w:val="000940DF"/>
    <w:rsid w:val="000941E7"/>
    <w:rsid w:val="00095C00"/>
    <w:rsid w:val="00097604"/>
    <w:rsid w:val="000A7038"/>
    <w:rsid w:val="000B5452"/>
    <w:rsid w:val="000B5A05"/>
    <w:rsid w:val="000B7810"/>
    <w:rsid w:val="000C3EEF"/>
    <w:rsid w:val="000D36CD"/>
    <w:rsid w:val="000D4091"/>
    <w:rsid w:val="000E38C8"/>
    <w:rsid w:val="000F0A77"/>
    <w:rsid w:val="000F477C"/>
    <w:rsid w:val="000F54CC"/>
    <w:rsid w:val="00105723"/>
    <w:rsid w:val="00105A1A"/>
    <w:rsid w:val="00113773"/>
    <w:rsid w:val="0012111F"/>
    <w:rsid w:val="00127549"/>
    <w:rsid w:val="0012767C"/>
    <w:rsid w:val="001321E9"/>
    <w:rsid w:val="00135737"/>
    <w:rsid w:val="0013684D"/>
    <w:rsid w:val="001405D7"/>
    <w:rsid w:val="00141641"/>
    <w:rsid w:val="00144C51"/>
    <w:rsid w:val="00151756"/>
    <w:rsid w:val="001517D5"/>
    <w:rsid w:val="00163172"/>
    <w:rsid w:val="001633FB"/>
    <w:rsid w:val="00171F41"/>
    <w:rsid w:val="00172A70"/>
    <w:rsid w:val="00174E08"/>
    <w:rsid w:val="00175E68"/>
    <w:rsid w:val="0018335D"/>
    <w:rsid w:val="00183690"/>
    <w:rsid w:val="00185F69"/>
    <w:rsid w:val="00190463"/>
    <w:rsid w:val="0019097C"/>
    <w:rsid w:val="001933F2"/>
    <w:rsid w:val="00193CF9"/>
    <w:rsid w:val="001A11A8"/>
    <w:rsid w:val="001A4152"/>
    <w:rsid w:val="001A7810"/>
    <w:rsid w:val="001A7EA7"/>
    <w:rsid w:val="001B02D7"/>
    <w:rsid w:val="001B253B"/>
    <w:rsid w:val="001C01BE"/>
    <w:rsid w:val="001C3D65"/>
    <w:rsid w:val="001C3E49"/>
    <w:rsid w:val="001C3E89"/>
    <w:rsid w:val="001C5514"/>
    <w:rsid w:val="001C7896"/>
    <w:rsid w:val="001C7D20"/>
    <w:rsid w:val="001D0A22"/>
    <w:rsid w:val="001D108D"/>
    <w:rsid w:val="001D3664"/>
    <w:rsid w:val="001D65BB"/>
    <w:rsid w:val="001D753E"/>
    <w:rsid w:val="001E300A"/>
    <w:rsid w:val="001E3936"/>
    <w:rsid w:val="001E7631"/>
    <w:rsid w:val="001F00B7"/>
    <w:rsid w:val="001F0663"/>
    <w:rsid w:val="001F20FE"/>
    <w:rsid w:val="001F5363"/>
    <w:rsid w:val="001F7584"/>
    <w:rsid w:val="00204363"/>
    <w:rsid w:val="002105FD"/>
    <w:rsid w:val="00210E98"/>
    <w:rsid w:val="002218A7"/>
    <w:rsid w:val="002222D4"/>
    <w:rsid w:val="002244FC"/>
    <w:rsid w:val="0022604C"/>
    <w:rsid w:val="002312CA"/>
    <w:rsid w:val="00233A3D"/>
    <w:rsid w:val="00234823"/>
    <w:rsid w:val="00234D6F"/>
    <w:rsid w:val="00235CF7"/>
    <w:rsid w:val="00237498"/>
    <w:rsid w:val="00237D56"/>
    <w:rsid w:val="00242A66"/>
    <w:rsid w:val="002432A4"/>
    <w:rsid w:val="002444FE"/>
    <w:rsid w:val="002565B4"/>
    <w:rsid w:val="0026118F"/>
    <w:rsid w:val="00263473"/>
    <w:rsid w:val="00263A85"/>
    <w:rsid w:val="0026540D"/>
    <w:rsid w:val="0027361F"/>
    <w:rsid w:val="00276BF2"/>
    <w:rsid w:val="00276CF3"/>
    <w:rsid w:val="00280C6F"/>
    <w:rsid w:val="0028127F"/>
    <w:rsid w:val="0028393B"/>
    <w:rsid w:val="002848B9"/>
    <w:rsid w:val="002907CB"/>
    <w:rsid w:val="00290BE0"/>
    <w:rsid w:val="00293DB8"/>
    <w:rsid w:val="00295A2A"/>
    <w:rsid w:val="002967E1"/>
    <w:rsid w:val="00297D2B"/>
    <w:rsid w:val="002A1B1B"/>
    <w:rsid w:val="002A3AAB"/>
    <w:rsid w:val="002A415A"/>
    <w:rsid w:val="002A5866"/>
    <w:rsid w:val="002A5868"/>
    <w:rsid w:val="002B3B13"/>
    <w:rsid w:val="002C170E"/>
    <w:rsid w:val="002C2B9C"/>
    <w:rsid w:val="002D047C"/>
    <w:rsid w:val="002D3254"/>
    <w:rsid w:val="002D4606"/>
    <w:rsid w:val="002D5904"/>
    <w:rsid w:val="002E073B"/>
    <w:rsid w:val="002E38E7"/>
    <w:rsid w:val="002E4A60"/>
    <w:rsid w:val="002E6526"/>
    <w:rsid w:val="002F18E0"/>
    <w:rsid w:val="002F6943"/>
    <w:rsid w:val="002F6CE8"/>
    <w:rsid w:val="00300D0A"/>
    <w:rsid w:val="00303CF0"/>
    <w:rsid w:val="00304B1B"/>
    <w:rsid w:val="0030573A"/>
    <w:rsid w:val="003057E6"/>
    <w:rsid w:val="00307C10"/>
    <w:rsid w:val="00311080"/>
    <w:rsid w:val="003123B3"/>
    <w:rsid w:val="00313421"/>
    <w:rsid w:val="003157E3"/>
    <w:rsid w:val="00316DCD"/>
    <w:rsid w:val="00322925"/>
    <w:rsid w:val="003234A3"/>
    <w:rsid w:val="0033060B"/>
    <w:rsid w:val="00333819"/>
    <w:rsid w:val="00333F3F"/>
    <w:rsid w:val="00335D25"/>
    <w:rsid w:val="003365DA"/>
    <w:rsid w:val="00340C00"/>
    <w:rsid w:val="003512F2"/>
    <w:rsid w:val="00351403"/>
    <w:rsid w:val="003533F9"/>
    <w:rsid w:val="00354221"/>
    <w:rsid w:val="0035647C"/>
    <w:rsid w:val="00360F43"/>
    <w:rsid w:val="00361E90"/>
    <w:rsid w:val="003633EF"/>
    <w:rsid w:val="003664A6"/>
    <w:rsid w:val="00367FEE"/>
    <w:rsid w:val="00372A0F"/>
    <w:rsid w:val="00375325"/>
    <w:rsid w:val="00375720"/>
    <w:rsid w:val="00375D9B"/>
    <w:rsid w:val="00381846"/>
    <w:rsid w:val="00382EC9"/>
    <w:rsid w:val="00384663"/>
    <w:rsid w:val="00386873"/>
    <w:rsid w:val="00390D99"/>
    <w:rsid w:val="00392DF1"/>
    <w:rsid w:val="00395CA7"/>
    <w:rsid w:val="003A35FE"/>
    <w:rsid w:val="003A4442"/>
    <w:rsid w:val="003B222B"/>
    <w:rsid w:val="003B41EB"/>
    <w:rsid w:val="003B682A"/>
    <w:rsid w:val="003C0389"/>
    <w:rsid w:val="003C0E4F"/>
    <w:rsid w:val="003C29DB"/>
    <w:rsid w:val="003C6F03"/>
    <w:rsid w:val="003C73D1"/>
    <w:rsid w:val="003D2B39"/>
    <w:rsid w:val="003D6441"/>
    <w:rsid w:val="003D7AE6"/>
    <w:rsid w:val="003E71B2"/>
    <w:rsid w:val="003F133A"/>
    <w:rsid w:val="003F29F9"/>
    <w:rsid w:val="003F6861"/>
    <w:rsid w:val="00400146"/>
    <w:rsid w:val="00400A39"/>
    <w:rsid w:val="00400E5B"/>
    <w:rsid w:val="00410CBA"/>
    <w:rsid w:val="0041110F"/>
    <w:rsid w:val="004112B2"/>
    <w:rsid w:val="0041298B"/>
    <w:rsid w:val="00413503"/>
    <w:rsid w:val="00416E67"/>
    <w:rsid w:val="004173B1"/>
    <w:rsid w:val="0041744F"/>
    <w:rsid w:val="004201F7"/>
    <w:rsid w:val="004211A5"/>
    <w:rsid w:val="004218DC"/>
    <w:rsid w:val="00421EC9"/>
    <w:rsid w:val="00424C12"/>
    <w:rsid w:val="00424F86"/>
    <w:rsid w:val="00427257"/>
    <w:rsid w:val="00430067"/>
    <w:rsid w:val="00434507"/>
    <w:rsid w:val="00440628"/>
    <w:rsid w:val="00442CF3"/>
    <w:rsid w:val="00446D2C"/>
    <w:rsid w:val="00447264"/>
    <w:rsid w:val="00451558"/>
    <w:rsid w:val="004535BC"/>
    <w:rsid w:val="004569DF"/>
    <w:rsid w:val="00461022"/>
    <w:rsid w:val="00462936"/>
    <w:rsid w:val="00463317"/>
    <w:rsid w:val="00470405"/>
    <w:rsid w:val="0047059A"/>
    <w:rsid w:val="00473160"/>
    <w:rsid w:val="0047476C"/>
    <w:rsid w:val="004750DF"/>
    <w:rsid w:val="00476FAA"/>
    <w:rsid w:val="00482848"/>
    <w:rsid w:val="00482D71"/>
    <w:rsid w:val="004838A5"/>
    <w:rsid w:val="0049032A"/>
    <w:rsid w:val="00491516"/>
    <w:rsid w:val="004944DF"/>
    <w:rsid w:val="00494B35"/>
    <w:rsid w:val="004965C3"/>
    <w:rsid w:val="00496D89"/>
    <w:rsid w:val="00497395"/>
    <w:rsid w:val="004A54D6"/>
    <w:rsid w:val="004B1B8C"/>
    <w:rsid w:val="004B4E0A"/>
    <w:rsid w:val="004C0686"/>
    <w:rsid w:val="004C50B4"/>
    <w:rsid w:val="004D3E68"/>
    <w:rsid w:val="004D4D3B"/>
    <w:rsid w:val="004E2BD8"/>
    <w:rsid w:val="004E2E34"/>
    <w:rsid w:val="004E3A1C"/>
    <w:rsid w:val="004E3E15"/>
    <w:rsid w:val="004E3FC0"/>
    <w:rsid w:val="004E75E6"/>
    <w:rsid w:val="004E7FAA"/>
    <w:rsid w:val="004F037D"/>
    <w:rsid w:val="004F07F4"/>
    <w:rsid w:val="004F45B5"/>
    <w:rsid w:val="004F684F"/>
    <w:rsid w:val="004F760B"/>
    <w:rsid w:val="005105F0"/>
    <w:rsid w:val="0051440B"/>
    <w:rsid w:val="00516AC9"/>
    <w:rsid w:val="00520EFA"/>
    <w:rsid w:val="00523761"/>
    <w:rsid w:val="0052390B"/>
    <w:rsid w:val="00534747"/>
    <w:rsid w:val="00534BAA"/>
    <w:rsid w:val="00535D1F"/>
    <w:rsid w:val="005365C7"/>
    <w:rsid w:val="005401AA"/>
    <w:rsid w:val="005445E5"/>
    <w:rsid w:val="00547810"/>
    <w:rsid w:val="00552C76"/>
    <w:rsid w:val="00554322"/>
    <w:rsid w:val="00556EED"/>
    <w:rsid w:val="00561C0C"/>
    <w:rsid w:val="00562DD0"/>
    <w:rsid w:val="00562F53"/>
    <w:rsid w:val="00563133"/>
    <w:rsid w:val="00564A7F"/>
    <w:rsid w:val="005678A2"/>
    <w:rsid w:val="00570964"/>
    <w:rsid w:val="005750E7"/>
    <w:rsid w:val="00580AC7"/>
    <w:rsid w:val="00583439"/>
    <w:rsid w:val="005906DE"/>
    <w:rsid w:val="00590D0E"/>
    <w:rsid w:val="00590DF3"/>
    <w:rsid w:val="00593F79"/>
    <w:rsid w:val="00594823"/>
    <w:rsid w:val="00597F34"/>
    <w:rsid w:val="005A03C4"/>
    <w:rsid w:val="005C03EA"/>
    <w:rsid w:val="005C44B7"/>
    <w:rsid w:val="005C64B7"/>
    <w:rsid w:val="005D4365"/>
    <w:rsid w:val="005D48D6"/>
    <w:rsid w:val="005D59FC"/>
    <w:rsid w:val="005D624E"/>
    <w:rsid w:val="005D715A"/>
    <w:rsid w:val="005E1D63"/>
    <w:rsid w:val="005E44B8"/>
    <w:rsid w:val="005E48DF"/>
    <w:rsid w:val="005E771E"/>
    <w:rsid w:val="005F049B"/>
    <w:rsid w:val="005F4E5D"/>
    <w:rsid w:val="005F7ABC"/>
    <w:rsid w:val="006012CB"/>
    <w:rsid w:val="006017FC"/>
    <w:rsid w:val="00604494"/>
    <w:rsid w:val="00610F4B"/>
    <w:rsid w:val="00611AB4"/>
    <w:rsid w:val="00614F8A"/>
    <w:rsid w:val="00617650"/>
    <w:rsid w:val="00622C42"/>
    <w:rsid w:val="00625CFB"/>
    <w:rsid w:val="006267AB"/>
    <w:rsid w:val="0063123C"/>
    <w:rsid w:val="00637586"/>
    <w:rsid w:val="006433F9"/>
    <w:rsid w:val="006449E2"/>
    <w:rsid w:val="00653255"/>
    <w:rsid w:val="00653919"/>
    <w:rsid w:val="00656773"/>
    <w:rsid w:val="0066043C"/>
    <w:rsid w:val="00666383"/>
    <w:rsid w:val="00670052"/>
    <w:rsid w:val="0067065E"/>
    <w:rsid w:val="006818E7"/>
    <w:rsid w:val="006936BC"/>
    <w:rsid w:val="00693F1E"/>
    <w:rsid w:val="00694607"/>
    <w:rsid w:val="0069651C"/>
    <w:rsid w:val="006A17E6"/>
    <w:rsid w:val="006A2E4D"/>
    <w:rsid w:val="006A7AD1"/>
    <w:rsid w:val="006B09CD"/>
    <w:rsid w:val="006B1B6C"/>
    <w:rsid w:val="006B38B1"/>
    <w:rsid w:val="006B7132"/>
    <w:rsid w:val="006B78C2"/>
    <w:rsid w:val="006C12CC"/>
    <w:rsid w:val="006C20CA"/>
    <w:rsid w:val="006C2C74"/>
    <w:rsid w:val="006C4609"/>
    <w:rsid w:val="006C4B41"/>
    <w:rsid w:val="006C71A8"/>
    <w:rsid w:val="006C75AF"/>
    <w:rsid w:val="006D15F9"/>
    <w:rsid w:val="006D7755"/>
    <w:rsid w:val="006E0B8A"/>
    <w:rsid w:val="006E244E"/>
    <w:rsid w:val="006E3834"/>
    <w:rsid w:val="006F0A17"/>
    <w:rsid w:val="006F0CD4"/>
    <w:rsid w:val="006F34FE"/>
    <w:rsid w:val="006F426A"/>
    <w:rsid w:val="006F4548"/>
    <w:rsid w:val="006F5809"/>
    <w:rsid w:val="006F7D2B"/>
    <w:rsid w:val="007054D3"/>
    <w:rsid w:val="007104F1"/>
    <w:rsid w:val="00715A19"/>
    <w:rsid w:val="00715E9A"/>
    <w:rsid w:val="007176BD"/>
    <w:rsid w:val="00720E88"/>
    <w:rsid w:val="00721226"/>
    <w:rsid w:val="00726334"/>
    <w:rsid w:val="007276EC"/>
    <w:rsid w:val="00730AC5"/>
    <w:rsid w:val="00731046"/>
    <w:rsid w:val="007318DE"/>
    <w:rsid w:val="007401BD"/>
    <w:rsid w:val="0074624C"/>
    <w:rsid w:val="00747C1F"/>
    <w:rsid w:val="00750181"/>
    <w:rsid w:val="00752662"/>
    <w:rsid w:val="00755B52"/>
    <w:rsid w:val="00757153"/>
    <w:rsid w:val="00761681"/>
    <w:rsid w:val="00766F0D"/>
    <w:rsid w:val="007713EC"/>
    <w:rsid w:val="007720B5"/>
    <w:rsid w:val="00776903"/>
    <w:rsid w:val="00780DBC"/>
    <w:rsid w:val="00787462"/>
    <w:rsid w:val="00790392"/>
    <w:rsid w:val="00792510"/>
    <w:rsid w:val="007954B4"/>
    <w:rsid w:val="00795B07"/>
    <w:rsid w:val="00795B63"/>
    <w:rsid w:val="007A301F"/>
    <w:rsid w:val="007A55FB"/>
    <w:rsid w:val="007A5C24"/>
    <w:rsid w:val="007C606F"/>
    <w:rsid w:val="007C7024"/>
    <w:rsid w:val="007D020D"/>
    <w:rsid w:val="007D16E2"/>
    <w:rsid w:val="007D3C4D"/>
    <w:rsid w:val="007D4897"/>
    <w:rsid w:val="007D6F6E"/>
    <w:rsid w:val="007E0F6F"/>
    <w:rsid w:val="007F5183"/>
    <w:rsid w:val="007F59ED"/>
    <w:rsid w:val="00801162"/>
    <w:rsid w:val="00805B73"/>
    <w:rsid w:val="008074D4"/>
    <w:rsid w:val="00812159"/>
    <w:rsid w:val="008125D5"/>
    <w:rsid w:val="008200DE"/>
    <w:rsid w:val="00827764"/>
    <w:rsid w:val="00827CD3"/>
    <w:rsid w:val="00830866"/>
    <w:rsid w:val="00834854"/>
    <w:rsid w:val="0083713E"/>
    <w:rsid w:val="008371F9"/>
    <w:rsid w:val="008406F0"/>
    <w:rsid w:val="00844DE3"/>
    <w:rsid w:val="0084581A"/>
    <w:rsid w:val="008521A2"/>
    <w:rsid w:val="008541AE"/>
    <w:rsid w:val="008545B2"/>
    <w:rsid w:val="00855657"/>
    <w:rsid w:val="00857B31"/>
    <w:rsid w:val="008601B1"/>
    <w:rsid w:val="008625C0"/>
    <w:rsid w:val="00863A93"/>
    <w:rsid w:val="0086481C"/>
    <w:rsid w:val="00873B3D"/>
    <w:rsid w:val="00874525"/>
    <w:rsid w:val="008800D4"/>
    <w:rsid w:val="00880403"/>
    <w:rsid w:val="0088090C"/>
    <w:rsid w:val="00882C77"/>
    <w:rsid w:val="00883C67"/>
    <w:rsid w:val="00887DCA"/>
    <w:rsid w:val="00890005"/>
    <w:rsid w:val="008901ED"/>
    <w:rsid w:val="00895D76"/>
    <w:rsid w:val="008970CB"/>
    <w:rsid w:val="008A01F1"/>
    <w:rsid w:val="008A1721"/>
    <w:rsid w:val="008A3690"/>
    <w:rsid w:val="008A3E2A"/>
    <w:rsid w:val="008A487C"/>
    <w:rsid w:val="008B22F0"/>
    <w:rsid w:val="008B2569"/>
    <w:rsid w:val="008B794C"/>
    <w:rsid w:val="008C1712"/>
    <w:rsid w:val="008C2ECC"/>
    <w:rsid w:val="008D2072"/>
    <w:rsid w:val="008D2ABA"/>
    <w:rsid w:val="008E619C"/>
    <w:rsid w:val="008F30FF"/>
    <w:rsid w:val="008F4B84"/>
    <w:rsid w:val="008F7255"/>
    <w:rsid w:val="008F735D"/>
    <w:rsid w:val="00901C9E"/>
    <w:rsid w:val="00903FBD"/>
    <w:rsid w:val="00912EA1"/>
    <w:rsid w:val="0091592A"/>
    <w:rsid w:val="00916E36"/>
    <w:rsid w:val="0091769E"/>
    <w:rsid w:val="00924DF0"/>
    <w:rsid w:val="00925C12"/>
    <w:rsid w:val="00926356"/>
    <w:rsid w:val="0093111A"/>
    <w:rsid w:val="009330CA"/>
    <w:rsid w:val="009359A3"/>
    <w:rsid w:val="00936A75"/>
    <w:rsid w:val="00944D48"/>
    <w:rsid w:val="00947CF9"/>
    <w:rsid w:val="0095432E"/>
    <w:rsid w:val="00956605"/>
    <w:rsid w:val="00960799"/>
    <w:rsid w:val="00961E84"/>
    <w:rsid w:val="00970E8F"/>
    <w:rsid w:val="00972A1C"/>
    <w:rsid w:val="00973DB1"/>
    <w:rsid w:val="009742C2"/>
    <w:rsid w:val="009764E5"/>
    <w:rsid w:val="009773B2"/>
    <w:rsid w:val="00981186"/>
    <w:rsid w:val="00983BBA"/>
    <w:rsid w:val="00984E8C"/>
    <w:rsid w:val="00986FAF"/>
    <w:rsid w:val="00987D48"/>
    <w:rsid w:val="00990B17"/>
    <w:rsid w:val="00992A59"/>
    <w:rsid w:val="00995879"/>
    <w:rsid w:val="009A2108"/>
    <w:rsid w:val="009A3FF8"/>
    <w:rsid w:val="009A4019"/>
    <w:rsid w:val="009A47EF"/>
    <w:rsid w:val="009A4840"/>
    <w:rsid w:val="009A5651"/>
    <w:rsid w:val="009A5781"/>
    <w:rsid w:val="009B2E29"/>
    <w:rsid w:val="009B7F29"/>
    <w:rsid w:val="009C2298"/>
    <w:rsid w:val="009C64F9"/>
    <w:rsid w:val="009C7392"/>
    <w:rsid w:val="009C7C09"/>
    <w:rsid w:val="009D4DC4"/>
    <w:rsid w:val="009E1D9C"/>
    <w:rsid w:val="009E1F0A"/>
    <w:rsid w:val="009E293B"/>
    <w:rsid w:val="009E5238"/>
    <w:rsid w:val="009E7A4B"/>
    <w:rsid w:val="009F1159"/>
    <w:rsid w:val="009F451D"/>
    <w:rsid w:val="00A02F1B"/>
    <w:rsid w:val="00A06EFC"/>
    <w:rsid w:val="00A112EF"/>
    <w:rsid w:val="00A1415D"/>
    <w:rsid w:val="00A270A1"/>
    <w:rsid w:val="00A341C3"/>
    <w:rsid w:val="00A346DF"/>
    <w:rsid w:val="00A40232"/>
    <w:rsid w:val="00A40A5D"/>
    <w:rsid w:val="00A41675"/>
    <w:rsid w:val="00A41FDC"/>
    <w:rsid w:val="00A438FA"/>
    <w:rsid w:val="00A54081"/>
    <w:rsid w:val="00A543BC"/>
    <w:rsid w:val="00A5742A"/>
    <w:rsid w:val="00A60ACF"/>
    <w:rsid w:val="00A61140"/>
    <w:rsid w:val="00A618F1"/>
    <w:rsid w:val="00A6644C"/>
    <w:rsid w:val="00A67DA6"/>
    <w:rsid w:val="00A7354E"/>
    <w:rsid w:val="00A76C62"/>
    <w:rsid w:val="00A814C9"/>
    <w:rsid w:val="00A8249D"/>
    <w:rsid w:val="00A91433"/>
    <w:rsid w:val="00A91F13"/>
    <w:rsid w:val="00A92CFE"/>
    <w:rsid w:val="00AA1210"/>
    <w:rsid w:val="00AA48A9"/>
    <w:rsid w:val="00AB12DD"/>
    <w:rsid w:val="00AB51FC"/>
    <w:rsid w:val="00AB6BA4"/>
    <w:rsid w:val="00AC79D1"/>
    <w:rsid w:val="00AD6015"/>
    <w:rsid w:val="00AE6C04"/>
    <w:rsid w:val="00AF2C0D"/>
    <w:rsid w:val="00AF3908"/>
    <w:rsid w:val="00AF4664"/>
    <w:rsid w:val="00AF56FB"/>
    <w:rsid w:val="00B03E2D"/>
    <w:rsid w:val="00B050B3"/>
    <w:rsid w:val="00B05EFC"/>
    <w:rsid w:val="00B05FB4"/>
    <w:rsid w:val="00B068D8"/>
    <w:rsid w:val="00B12455"/>
    <w:rsid w:val="00B14792"/>
    <w:rsid w:val="00B160E7"/>
    <w:rsid w:val="00B214D7"/>
    <w:rsid w:val="00B23916"/>
    <w:rsid w:val="00B23AA7"/>
    <w:rsid w:val="00B32685"/>
    <w:rsid w:val="00B3290C"/>
    <w:rsid w:val="00B340D4"/>
    <w:rsid w:val="00B343C2"/>
    <w:rsid w:val="00B34D6A"/>
    <w:rsid w:val="00B360E5"/>
    <w:rsid w:val="00B42BED"/>
    <w:rsid w:val="00B468D1"/>
    <w:rsid w:val="00B53B6C"/>
    <w:rsid w:val="00B5532E"/>
    <w:rsid w:val="00B56A52"/>
    <w:rsid w:val="00B57236"/>
    <w:rsid w:val="00B61475"/>
    <w:rsid w:val="00B620B6"/>
    <w:rsid w:val="00B6308B"/>
    <w:rsid w:val="00B666FB"/>
    <w:rsid w:val="00B667C8"/>
    <w:rsid w:val="00B72743"/>
    <w:rsid w:val="00B82688"/>
    <w:rsid w:val="00B83E10"/>
    <w:rsid w:val="00B83E18"/>
    <w:rsid w:val="00B84548"/>
    <w:rsid w:val="00B922C2"/>
    <w:rsid w:val="00B93536"/>
    <w:rsid w:val="00B9398B"/>
    <w:rsid w:val="00B95D02"/>
    <w:rsid w:val="00BA7324"/>
    <w:rsid w:val="00BB36B9"/>
    <w:rsid w:val="00BB5CDB"/>
    <w:rsid w:val="00BC043B"/>
    <w:rsid w:val="00BC1368"/>
    <w:rsid w:val="00BC2B37"/>
    <w:rsid w:val="00BC56C7"/>
    <w:rsid w:val="00BC7030"/>
    <w:rsid w:val="00BD0041"/>
    <w:rsid w:val="00BD2268"/>
    <w:rsid w:val="00BD48BE"/>
    <w:rsid w:val="00BD56BD"/>
    <w:rsid w:val="00BE4DD7"/>
    <w:rsid w:val="00BF5D86"/>
    <w:rsid w:val="00BF5E92"/>
    <w:rsid w:val="00C01F73"/>
    <w:rsid w:val="00C07D1C"/>
    <w:rsid w:val="00C1056F"/>
    <w:rsid w:val="00C12A10"/>
    <w:rsid w:val="00C153EB"/>
    <w:rsid w:val="00C20CCC"/>
    <w:rsid w:val="00C22F02"/>
    <w:rsid w:val="00C237EA"/>
    <w:rsid w:val="00C2675E"/>
    <w:rsid w:val="00C3082D"/>
    <w:rsid w:val="00C33B00"/>
    <w:rsid w:val="00C41877"/>
    <w:rsid w:val="00C41A9B"/>
    <w:rsid w:val="00C43A35"/>
    <w:rsid w:val="00C4483E"/>
    <w:rsid w:val="00C45A27"/>
    <w:rsid w:val="00C5047B"/>
    <w:rsid w:val="00C50DED"/>
    <w:rsid w:val="00C53DC9"/>
    <w:rsid w:val="00C57253"/>
    <w:rsid w:val="00C61CDE"/>
    <w:rsid w:val="00C656BA"/>
    <w:rsid w:val="00C67025"/>
    <w:rsid w:val="00C67775"/>
    <w:rsid w:val="00C718FD"/>
    <w:rsid w:val="00C73596"/>
    <w:rsid w:val="00C74CF1"/>
    <w:rsid w:val="00C75C1A"/>
    <w:rsid w:val="00C76DDA"/>
    <w:rsid w:val="00C83761"/>
    <w:rsid w:val="00C84B4B"/>
    <w:rsid w:val="00C87565"/>
    <w:rsid w:val="00C91590"/>
    <w:rsid w:val="00C92CDC"/>
    <w:rsid w:val="00C96E99"/>
    <w:rsid w:val="00CA0AB9"/>
    <w:rsid w:val="00CA3E3D"/>
    <w:rsid w:val="00CA5C7B"/>
    <w:rsid w:val="00CB0203"/>
    <w:rsid w:val="00CB0267"/>
    <w:rsid w:val="00CB3090"/>
    <w:rsid w:val="00CB3775"/>
    <w:rsid w:val="00CB5F65"/>
    <w:rsid w:val="00CC435C"/>
    <w:rsid w:val="00CC6871"/>
    <w:rsid w:val="00CD1B48"/>
    <w:rsid w:val="00CD1EEF"/>
    <w:rsid w:val="00CD4A0C"/>
    <w:rsid w:val="00CD5C09"/>
    <w:rsid w:val="00CD73EE"/>
    <w:rsid w:val="00CD7905"/>
    <w:rsid w:val="00CE24F9"/>
    <w:rsid w:val="00CE711A"/>
    <w:rsid w:val="00CF0D1E"/>
    <w:rsid w:val="00CF3420"/>
    <w:rsid w:val="00CF4918"/>
    <w:rsid w:val="00D00EE2"/>
    <w:rsid w:val="00D04426"/>
    <w:rsid w:val="00D05B70"/>
    <w:rsid w:val="00D10BFA"/>
    <w:rsid w:val="00D20134"/>
    <w:rsid w:val="00D23920"/>
    <w:rsid w:val="00D23FEC"/>
    <w:rsid w:val="00D24C57"/>
    <w:rsid w:val="00D273AC"/>
    <w:rsid w:val="00D32CD3"/>
    <w:rsid w:val="00D34C14"/>
    <w:rsid w:val="00D4144D"/>
    <w:rsid w:val="00D46DDD"/>
    <w:rsid w:val="00D50862"/>
    <w:rsid w:val="00D53D86"/>
    <w:rsid w:val="00D54F5C"/>
    <w:rsid w:val="00D56DA5"/>
    <w:rsid w:val="00D56FC1"/>
    <w:rsid w:val="00D640E2"/>
    <w:rsid w:val="00D76BA3"/>
    <w:rsid w:val="00D76CC8"/>
    <w:rsid w:val="00D81770"/>
    <w:rsid w:val="00D81AC8"/>
    <w:rsid w:val="00D85F6B"/>
    <w:rsid w:val="00D867C6"/>
    <w:rsid w:val="00D87279"/>
    <w:rsid w:val="00D9547F"/>
    <w:rsid w:val="00DA11DE"/>
    <w:rsid w:val="00DA1627"/>
    <w:rsid w:val="00DB10C0"/>
    <w:rsid w:val="00DB1E22"/>
    <w:rsid w:val="00DB352A"/>
    <w:rsid w:val="00DB66ED"/>
    <w:rsid w:val="00DC0260"/>
    <w:rsid w:val="00DC08B1"/>
    <w:rsid w:val="00DC107E"/>
    <w:rsid w:val="00DC6317"/>
    <w:rsid w:val="00DD35EA"/>
    <w:rsid w:val="00DD5822"/>
    <w:rsid w:val="00DD667F"/>
    <w:rsid w:val="00DD71BB"/>
    <w:rsid w:val="00DE1406"/>
    <w:rsid w:val="00DE15E6"/>
    <w:rsid w:val="00DE3BB2"/>
    <w:rsid w:val="00DE565F"/>
    <w:rsid w:val="00DF4803"/>
    <w:rsid w:val="00DF64D6"/>
    <w:rsid w:val="00E00420"/>
    <w:rsid w:val="00E024E8"/>
    <w:rsid w:val="00E02FD5"/>
    <w:rsid w:val="00E1681C"/>
    <w:rsid w:val="00E24C52"/>
    <w:rsid w:val="00E26E8A"/>
    <w:rsid w:val="00E30521"/>
    <w:rsid w:val="00E32890"/>
    <w:rsid w:val="00E32E0C"/>
    <w:rsid w:val="00E355D2"/>
    <w:rsid w:val="00E35675"/>
    <w:rsid w:val="00E35F78"/>
    <w:rsid w:val="00E46692"/>
    <w:rsid w:val="00E52DF3"/>
    <w:rsid w:val="00E57008"/>
    <w:rsid w:val="00E65041"/>
    <w:rsid w:val="00E65EBB"/>
    <w:rsid w:val="00E7022A"/>
    <w:rsid w:val="00E73D10"/>
    <w:rsid w:val="00E74E80"/>
    <w:rsid w:val="00E8128C"/>
    <w:rsid w:val="00E81F62"/>
    <w:rsid w:val="00E8406E"/>
    <w:rsid w:val="00E90CE8"/>
    <w:rsid w:val="00E936EC"/>
    <w:rsid w:val="00E941EA"/>
    <w:rsid w:val="00E96FCB"/>
    <w:rsid w:val="00EA3029"/>
    <w:rsid w:val="00EA3801"/>
    <w:rsid w:val="00EC7A97"/>
    <w:rsid w:val="00ED29BA"/>
    <w:rsid w:val="00ED51E3"/>
    <w:rsid w:val="00EE03B2"/>
    <w:rsid w:val="00EE11EE"/>
    <w:rsid w:val="00EE46A9"/>
    <w:rsid w:val="00EF0B55"/>
    <w:rsid w:val="00EF49D0"/>
    <w:rsid w:val="00EF4F1D"/>
    <w:rsid w:val="00EF5E56"/>
    <w:rsid w:val="00EF7BE7"/>
    <w:rsid w:val="00F01479"/>
    <w:rsid w:val="00F02D18"/>
    <w:rsid w:val="00F04950"/>
    <w:rsid w:val="00F103B1"/>
    <w:rsid w:val="00F12D9D"/>
    <w:rsid w:val="00F12F6A"/>
    <w:rsid w:val="00F20190"/>
    <w:rsid w:val="00F25D9F"/>
    <w:rsid w:val="00F26491"/>
    <w:rsid w:val="00F3357F"/>
    <w:rsid w:val="00F36B50"/>
    <w:rsid w:val="00F41143"/>
    <w:rsid w:val="00F44B98"/>
    <w:rsid w:val="00F45AB6"/>
    <w:rsid w:val="00F46CB4"/>
    <w:rsid w:val="00F470BA"/>
    <w:rsid w:val="00F55471"/>
    <w:rsid w:val="00F61629"/>
    <w:rsid w:val="00F62C0B"/>
    <w:rsid w:val="00F65218"/>
    <w:rsid w:val="00F65EDB"/>
    <w:rsid w:val="00F7167B"/>
    <w:rsid w:val="00F718C5"/>
    <w:rsid w:val="00F726C6"/>
    <w:rsid w:val="00F728B2"/>
    <w:rsid w:val="00F80A02"/>
    <w:rsid w:val="00F82747"/>
    <w:rsid w:val="00F85412"/>
    <w:rsid w:val="00F85F95"/>
    <w:rsid w:val="00F87649"/>
    <w:rsid w:val="00F87A36"/>
    <w:rsid w:val="00F9636F"/>
    <w:rsid w:val="00F9648F"/>
    <w:rsid w:val="00F9724F"/>
    <w:rsid w:val="00F972D9"/>
    <w:rsid w:val="00FA1D8F"/>
    <w:rsid w:val="00FA45CF"/>
    <w:rsid w:val="00FA5617"/>
    <w:rsid w:val="00FA7312"/>
    <w:rsid w:val="00FB220B"/>
    <w:rsid w:val="00FB2FBA"/>
    <w:rsid w:val="00FB5226"/>
    <w:rsid w:val="00FB5676"/>
    <w:rsid w:val="00FB5A5B"/>
    <w:rsid w:val="00FB66F9"/>
    <w:rsid w:val="00FC3FF2"/>
    <w:rsid w:val="00FD219B"/>
    <w:rsid w:val="00FD3844"/>
    <w:rsid w:val="00FD4667"/>
    <w:rsid w:val="00FD638F"/>
    <w:rsid w:val="00FD6B39"/>
    <w:rsid w:val="00FE15E4"/>
    <w:rsid w:val="00FE6278"/>
    <w:rsid w:val="00FE747E"/>
    <w:rsid w:val="00FE78D0"/>
    <w:rsid w:val="00FF0FA7"/>
    <w:rsid w:val="00FF1D9C"/>
    <w:rsid w:val="00FF4692"/>
    <w:rsid w:val="00FF6F3F"/>
    <w:rsid w:val="00FF70C5"/>
    <w:rsid w:val="60B29B02"/>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7FF7B"/>
  <w15:docId w15:val="{C3B00AE9-B419-4E83-A4C7-90FDB3C3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757153"/>
    <w:pPr>
      <w:keepNext/>
      <w:widowControl w:val="0"/>
      <w:spacing w:before="960" w:after="240" w:line="240" w:lineRule="auto"/>
      <w:outlineLvl w:val="0"/>
    </w:pPr>
    <w:rPr>
      <w:rFonts w:ascii="Verdana" w:eastAsia="Times New Roman" w:hAnsi="Verdana" w:cs="Arial"/>
      <w:caps/>
      <w:sz w:val="20"/>
      <w:szCs w:val="20"/>
    </w:rPr>
  </w:style>
  <w:style w:type="paragraph" w:styleId="Heading2">
    <w:name w:val="heading 2"/>
    <w:basedOn w:val="Normal"/>
    <w:next w:val="Normal"/>
    <w:link w:val="Heading2Char"/>
    <w:uiPriority w:val="9"/>
    <w:semiHidden/>
    <w:unhideWhenUsed/>
    <w:qFormat/>
    <w:rsid w:val="007571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83E"/>
    <w:pPr>
      <w:ind w:left="720"/>
      <w:contextualSpacing/>
    </w:pPr>
  </w:style>
  <w:style w:type="table" w:styleId="TableGrid">
    <w:name w:val="Table Grid"/>
    <w:basedOn w:val="TableNormal"/>
    <w:uiPriority w:val="39"/>
    <w:rsid w:val="00C875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936EC"/>
    <w:rPr>
      <w:color w:val="0000FF" w:themeColor="hyperlink"/>
      <w:u w:val="single"/>
    </w:rPr>
  </w:style>
  <w:style w:type="character" w:styleId="FollowedHyperlink">
    <w:name w:val="FollowedHyperlink"/>
    <w:basedOn w:val="DefaultParagraphFont"/>
    <w:uiPriority w:val="99"/>
    <w:semiHidden/>
    <w:unhideWhenUsed/>
    <w:rsid w:val="00653255"/>
    <w:rPr>
      <w:color w:val="800080" w:themeColor="followedHyperlink"/>
      <w:u w:val="single"/>
    </w:rPr>
  </w:style>
  <w:style w:type="character" w:customStyle="1" w:styleId="Heading1Char">
    <w:name w:val="Heading 1 Char"/>
    <w:basedOn w:val="DefaultParagraphFont"/>
    <w:link w:val="Heading1"/>
    <w:rsid w:val="00757153"/>
    <w:rPr>
      <w:rFonts w:ascii="Verdana" w:eastAsia="Times New Roman" w:hAnsi="Verdana" w:cs="Arial"/>
      <w:caps/>
      <w:sz w:val="20"/>
      <w:szCs w:val="20"/>
    </w:rPr>
  </w:style>
  <w:style w:type="character" w:customStyle="1" w:styleId="Heading2Char">
    <w:name w:val="Heading 2 Char"/>
    <w:basedOn w:val="DefaultParagraphFont"/>
    <w:link w:val="Heading2"/>
    <w:uiPriority w:val="9"/>
    <w:semiHidden/>
    <w:rsid w:val="0075715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FB2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FBA"/>
    <w:rPr>
      <w:rFonts w:ascii="Segoe UI" w:hAnsi="Segoe UI" w:cs="Segoe UI"/>
      <w:sz w:val="18"/>
      <w:szCs w:val="18"/>
    </w:rPr>
  </w:style>
  <w:style w:type="character" w:styleId="UnresolvedMention">
    <w:name w:val="Unresolved Mention"/>
    <w:basedOn w:val="DefaultParagraphFont"/>
    <w:uiPriority w:val="99"/>
    <w:semiHidden/>
    <w:unhideWhenUsed/>
    <w:rsid w:val="008A487C"/>
    <w:rPr>
      <w:color w:val="605E5C"/>
      <w:shd w:val="clear" w:color="auto" w:fill="E1DFDD"/>
    </w:rPr>
  </w:style>
  <w:style w:type="character" w:styleId="CommentReference">
    <w:name w:val="annotation reference"/>
    <w:basedOn w:val="DefaultParagraphFont"/>
    <w:uiPriority w:val="99"/>
    <w:semiHidden/>
    <w:unhideWhenUsed/>
    <w:rsid w:val="00766F0D"/>
    <w:rPr>
      <w:sz w:val="16"/>
      <w:szCs w:val="16"/>
    </w:rPr>
  </w:style>
  <w:style w:type="paragraph" w:styleId="CommentText">
    <w:name w:val="annotation text"/>
    <w:basedOn w:val="Normal"/>
    <w:link w:val="CommentTextChar"/>
    <w:uiPriority w:val="99"/>
    <w:unhideWhenUsed/>
    <w:rsid w:val="00766F0D"/>
    <w:pPr>
      <w:spacing w:line="240" w:lineRule="auto"/>
    </w:pPr>
    <w:rPr>
      <w:sz w:val="20"/>
      <w:szCs w:val="20"/>
    </w:rPr>
  </w:style>
  <w:style w:type="character" w:customStyle="1" w:styleId="CommentTextChar">
    <w:name w:val="Comment Text Char"/>
    <w:basedOn w:val="DefaultParagraphFont"/>
    <w:link w:val="CommentText"/>
    <w:uiPriority w:val="99"/>
    <w:rsid w:val="00766F0D"/>
    <w:rPr>
      <w:sz w:val="20"/>
      <w:szCs w:val="20"/>
    </w:rPr>
  </w:style>
  <w:style w:type="paragraph" w:styleId="CommentSubject">
    <w:name w:val="annotation subject"/>
    <w:basedOn w:val="CommentText"/>
    <w:next w:val="CommentText"/>
    <w:link w:val="CommentSubjectChar"/>
    <w:uiPriority w:val="99"/>
    <w:semiHidden/>
    <w:unhideWhenUsed/>
    <w:rsid w:val="00766F0D"/>
    <w:rPr>
      <w:b/>
      <w:bCs/>
    </w:rPr>
  </w:style>
  <w:style w:type="character" w:customStyle="1" w:styleId="CommentSubjectChar">
    <w:name w:val="Comment Subject Char"/>
    <w:basedOn w:val="CommentTextChar"/>
    <w:link w:val="CommentSubject"/>
    <w:uiPriority w:val="99"/>
    <w:semiHidden/>
    <w:rsid w:val="00766F0D"/>
    <w:rPr>
      <w:b/>
      <w:bCs/>
      <w:sz w:val="20"/>
      <w:szCs w:val="20"/>
    </w:rPr>
  </w:style>
  <w:style w:type="paragraph" w:styleId="Header">
    <w:name w:val="header"/>
    <w:basedOn w:val="Normal"/>
    <w:link w:val="HeaderChar"/>
    <w:uiPriority w:val="99"/>
    <w:unhideWhenUsed/>
    <w:rsid w:val="00B05E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EFC"/>
  </w:style>
  <w:style w:type="paragraph" w:styleId="Footer">
    <w:name w:val="footer"/>
    <w:basedOn w:val="Normal"/>
    <w:link w:val="FooterChar"/>
    <w:uiPriority w:val="99"/>
    <w:unhideWhenUsed/>
    <w:rsid w:val="00B05E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EFC"/>
  </w:style>
  <w:style w:type="paragraph" w:styleId="Revision">
    <w:name w:val="Revision"/>
    <w:hidden/>
    <w:uiPriority w:val="99"/>
    <w:semiHidden/>
    <w:rsid w:val="00FD3844"/>
    <w:pPr>
      <w:spacing w:after="0" w:line="240" w:lineRule="auto"/>
    </w:pPr>
  </w:style>
  <w:style w:type="character" w:styleId="Strong">
    <w:name w:val="Strong"/>
    <w:uiPriority w:val="22"/>
    <w:qFormat/>
    <w:rsid w:val="001D0A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3343">
      <w:bodyDiv w:val="1"/>
      <w:marLeft w:val="0"/>
      <w:marRight w:val="0"/>
      <w:marTop w:val="0"/>
      <w:marBottom w:val="0"/>
      <w:divBdr>
        <w:top w:val="none" w:sz="0" w:space="0" w:color="auto"/>
        <w:left w:val="none" w:sz="0" w:space="0" w:color="auto"/>
        <w:bottom w:val="none" w:sz="0" w:space="0" w:color="auto"/>
        <w:right w:val="none" w:sz="0" w:space="0" w:color="auto"/>
      </w:divBdr>
    </w:div>
    <w:div w:id="471408217">
      <w:bodyDiv w:val="1"/>
      <w:marLeft w:val="0"/>
      <w:marRight w:val="0"/>
      <w:marTop w:val="0"/>
      <w:marBottom w:val="0"/>
      <w:divBdr>
        <w:top w:val="none" w:sz="0" w:space="0" w:color="auto"/>
        <w:left w:val="none" w:sz="0" w:space="0" w:color="auto"/>
        <w:bottom w:val="none" w:sz="0" w:space="0" w:color="auto"/>
        <w:right w:val="none" w:sz="0" w:space="0" w:color="auto"/>
      </w:divBdr>
    </w:div>
    <w:div w:id="515925837">
      <w:bodyDiv w:val="1"/>
      <w:marLeft w:val="0"/>
      <w:marRight w:val="0"/>
      <w:marTop w:val="0"/>
      <w:marBottom w:val="0"/>
      <w:divBdr>
        <w:top w:val="none" w:sz="0" w:space="0" w:color="auto"/>
        <w:left w:val="none" w:sz="0" w:space="0" w:color="auto"/>
        <w:bottom w:val="none" w:sz="0" w:space="0" w:color="auto"/>
        <w:right w:val="none" w:sz="0" w:space="0" w:color="auto"/>
      </w:divBdr>
    </w:div>
    <w:div w:id="533494745">
      <w:bodyDiv w:val="1"/>
      <w:marLeft w:val="0"/>
      <w:marRight w:val="0"/>
      <w:marTop w:val="0"/>
      <w:marBottom w:val="0"/>
      <w:divBdr>
        <w:top w:val="none" w:sz="0" w:space="0" w:color="auto"/>
        <w:left w:val="none" w:sz="0" w:space="0" w:color="auto"/>
        <w:bottom w:val="none" w:sz="0" w:space="0" w:color="auto"/>
        <w:right w:val="none" w:sz="0" w:space="0" w:color="auto"/>
      </w:divBdr>
    </w:div>
    <w:div w:id="748231198">
      <w:bodyDiv w:val="1"/>
      <w:marLeft w:val="0"/>
      <w:marRight w:val="0"/>
      <w:marTop w:val="0"/>
      <w:marBottom w:val="0"/>
      <w:divBdr>
        <w:top w:val="none" w:sz="0" w:space="0" w:color="auto"/>
        <w:left w:val="none" w:sz="0" w:space="0" w:color="auto"/>
        <w:bottom w:val="none" w:sz="0" w:space="0" w:color="auto"/>
        <w:right w:val="none" w:sz="0" w:space="0" w:color="auto"/>
      </w:divBdr>
    </w:div>
    <w:div w:id="776143342">
      <w:bodyDiv w:val="1"/>
      <w:marLeft w:val="0"/>
      <w:marRight w:val="0"/>
      <w:marTop w:val="0"/>
      <w:marBottom w:val="0"/>
      <w:divBdr>
        <w:top w:val="none" w:sz="0" w:space="0" w:color="auto"/>
        <w:left w:val="none" w:sz="0" w:space="0" w:color="auto"/>
        <w:bottom w:val="none" w:sz="0" w:space="0" w:color="auto"/>
        <w:right w:val="none" w:sz="0" w:space="0" w:color="auto"/>
      </w:divBdr>
    </w:div>
    <w:div w:id="953711344">
      <w:bodyDiv w:val="1"/>
      <w:marLeft w:val="0"/>
      <w:marRight w:val="0"/>
      <w:marTop w:val="0"/>
      <w:marBottom w:val="0"/>
      <w:divBdr>
        <w:top w:val="none" w:sz="0" w:space="0" w:color="auto"/>
        <w:left w:val="none" w:sz="0" w:space="0" w:color="auto"/>
        <w:bottom w:val="none" w:sz="0" w:space="0" w:color="auto"/>
        <w:right w:val="none" w:sz="0" w:space="0" w:color="auto"/>
      </w:divBdr>
    </w:div>
    <w:div w:id="989477794">
      <w:bodyDiv w:val="1"/>
      <w:marLeft w:val="0"/>
      <w:marRight w:val="0"/>
      <w:marTop w:val="0"/>
      <w:marBottom w:val="0"/>
      <w:divBdr>
        <w:top w:val="none" w:sz="0" w:space="0" w:color="auto"/>
        <w:left w:val="none" w:sz="0" w:space="0" w:color="auto"/>
        <w:bottom w:val="none" w:sz="0" w:space="0" w:color="auto"/>
        <w:right w:val="none" w:sz="0" w:space="0" w:color="auto"/>
      </w:divBdr>
    </w:div>
    <w:div w:id="1267075744">
      <w:bodyDiv w:val="1"/>
      <w:marLeft w:val="0"/>
      <w:marRight w:val="0"/>
      <w:marTop w:val="0"/>
      <w:marBottom w:val="0"/>
      <w:divBdr>
        <w:top w:val="none" w:sz="0" w:space="0" w:color="auto"/>
        <w:left w:val="none" w:sz="0" w:space="0" w:color="auto"/>
        <w:bottom w:val="none" w:sz="0" w:space="0" w:color="auto"/>
        <w:right w:val="none" w:sz="0" w:space="0" w:color="auto"/>
      </w:divBdr>
    </w:div>
    <w:div w:id="1950770375">
      <w:bodyDiv w:val="1"/>
      <w:marLeft w:val="0"/>
      <w:marRight w:val="0"/>
      <w:marTop w:val="0"/>
      <w:marBottom w:val="0"/>
      <w:divBdr>
        <w:top w:val="none" w:sz="0" w:space="0" w:color="auto"/>
        <w:left w:val="none" w:sz="0" w:space="0" w:color="auto"/>
        <w:bottom w:val="none" w:sz="0" w:space="0" w:color="auto"/>
        <w:right w:val="none" w:sz="0" w:space="0" w:color="auto"/>
      </w:divBdr>
    </w:div>
    <w:div w:id="19902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csportal.ctmnorth.co.uk" TargetMode="External"/><Relationship Id="rId18" Type="http://schemas.openxmlformats.org/officeDocument/2006/relationships/hyperlink" Target="mailto:Beds@lboro.ac.uk" TargetMode="External"/><Relationship Id="rId26" Type="http://schemas.openxmlformats.org/officeDocument/2006/relationships/hyperlink" Target="https://uksport-my.sharepoint.com/personal/rebecca_clark_uksport_gov_uk/Documents/Documents/Off%20Site%20Meeting%20rooms/Loughborough/Dan%20Maskell%20Seminar%20Room.pdf" TargetMode="External"/><Relationship Id="rId39" Type="http://schemas.openxmlformats.org/officeDocument/2006/relationships/footer" Target="footer1.xml"/><Relationship Id="rId21" Type="http://schemas.openxmlformats.org/officeDocument/2006/relationships/hyperlink" Target="https://uksport.sharepoint.com/sites/Forms/SitePages/TravelGuidance.aspx" TargetMode="External"/><Relationship Id="rId34" Type="http://schemas.openxmlformats.org/officeDocument/2006/relationships/hyperlink" Target="https://www.burleigh-court.co.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uksport.sharepoint.com/sites/Forms/UKS%20Manual%20Forms/Railcard%20Claim%20Form.docx?d=wcd36ef4836d6425884e59197220224cf" TargetMode="External"/><Relationship Id="rId20" Type="http://schemas.openxmlformats.org/officeDocument/2006/relationships/hyperlink" Target="http://www.hmrc.gov.uk/manuals/eimanual/EIM05280.htm" TargetMode="External"/><Relationship Id="rId29" Type="http://schemas.openxmlformats.org/officeDocument/2006/relationships/hyperlink" Target="https://uksport-my.sharepoint.com/personal/rebecca_clark_uksport_gov_uk/Documents/Documents/Off%20Site%20Meeting%20rooms/Loughborough/Pool%20Seminar%20Room.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ksport-my.sharepoint.com/personal/rebecca_clark_uksport_gov_uk/Documents/Documents/Off%20Site%20Meeting%20rooms/Holme%20Pierrepont/Holme%20Pierrepont-%20Meeting%20Rooms%20and%20Catering.pdf" TargetMode="External"/><Relationship Id="rId32" Type="http://schemas.openxmlformats.org/officeDocument/2006/relationships/hyperlink" Target="https://uksport-my.sharepoint.com/personal/rebecca_clark_uksport_gov_uk/Documents/Documents/Off%20Site%20Meeting%20rooms/Loughborough/Tennis%20Seminar%20Room%201.pdf" TargetMode="External"/><Relationship Id="rId37" Type="http://schemas.openxmlformats.org/officeDocument/2006/relationships/hyperlink" Target="mailto:sm342@bath.ac.uk"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csportal.ctmnorth.co.uk" TargetMode="External"/><Relationship Id="rId23" Type="http://schemas.openxmlformats.org/officeDocument/2006/relationships/hyperlink" Target="https://uksport-my.sharepoint.com/personal/rebecca_clark_uksport_gov_uk/Documents/Documents/Off%20Site%20Meeting%20rooms/Holme%20Pierrepont/Team%20Building%20Packages%202022.pdf" TargetMode="External"/><Relationship Id="rId28" Type="http://schemas.openxmlformats.org/officeDocument/2006/relationships/hyperlink" Target="https://uksport-my.sharepoint.com/personal/rebecca_clark_uksport_gov_uk/Documents/Documents/Off%20Site%20Meeting%20rooms/Loughborough/Netball%20%20Badminton%20Seminar%20Room.pdf" TargetMode="External"/><Relationship Id="rId36" Type="http://schemas.openxmlformats.org/officeDocument/2006/relationships/hyperlink" Target="mailto:Beds@lboro.ac.uk" TargetMode="External"/><Relationship Id="rId10" Type="http://schemas.openxmlformats.org/officeDocument/2006/relationships/footnotes" Target="footnotes.xml"/><Relationship Id="rId19" Type="http://schemas.openxmlformats.org/officeDocument/2006/relationships/hyperlink" Target="https://www.eliteathletecentre.co.uk/" TargetMode="External"/><Relationship Id="rId31" Type="http://schemas.openxmlformats.org/officeDocument/2006/relationships/hyperlink" Target="https://uksport-my.sharepoint.com/personal/rebecca_clark_uksport_gov_uk/Documents/Documents/Off%20Site%20Meeting%20rooms/Loughborough/Stadium%20Function%20Room.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csportal.ctmnorth.co.uk" TargetMode="External"/><Relationship Id="rId22" Type="http://schemas.openxmlformats.org/officeDocument/2006/relationships/hyperlink" Target="mailto:Rachel.Stothard@sheffieldcitytrust.org" TargetMode="External"/><Relationship Id="rId27" Type="http://schemas.openxmlformats.org/officeDocument/2006/relationships/hyperlink" Target="https://uksport-my.sharepoint.com/personal/rebecca_clark_uksport_gov_uk/Documents/Documents/Off%20Site%20Meeting%20rooms/Loughborough/Hockey%20Pavilion.pdf" TargetMode="External"/><Relationship Id="rId30" Type="http://schemas.openxmlformats.org/officeDocument/2006/relationships/hyperlink" Target="https://uksport-my.sharepoint.com/personal/rebecca_clark_uksport_gov_uk/Documents/Documents/Off%20Site%20Meeting%20rooms/Loughborough/Sir%20John%20Beckwith%20Theatre.pdf" TargetMode="External"/><Relationship Id="rId35" Type="http://schemas.openxmlformats.org/officeDocument/2006/relationships/hyperlink" Target="mailto:info@welcometoimago.com"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ccsportal.ctmnorth.co.uk" TargetMode="External"/><Relationship Id="rId25" Type="http://schemas.openxmlformats.org/officeDocument/2006/relationships/hyperlink" Target="mailto:info.nwsc@serco.com-" TargetMode="External"/><Relationship Id="rId33" Type="http://schemas.openxmlformats.org/officeDocument/2006/relationships/hyperlink" Target="mailto:sportbookings@lboro.ac.uk" TargetMode="External"/><Relationship Id="rId38" Type="http://schemas.openxmlformats.org/officeDocument/2006/relationships/hyperlink" Target="mailto:Brianna.Gumb@EIS2wi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8870231454549A37588D9FACECF69" ma:contentTypeVersion="38" ma:contentTypeDescription="Create a new document." ma:contentTypeScope="" ma:versionID="781705c048fbc4d8f86fca3448f7ed5b">
  <xsd:schema xmlns:xsd="http://www.w3.org/2001/XMLSchema" xmlns:xs="http://www.w3.org/2001/XMLSchema" xmlns:p="http://schemas.microsoft.com/office/2006/metadata/properties" xmlns:ns1="http://schemas.microsoft.com/sharepoint/v3" xmlns:ns2="6276a882-76bd-4e70-8a78-36e9fac35ce7" xmlns:ns3="359b18ca-a9ff-47ec-9df3-8c167928218e" targetNamespace="http://schemas.microsoft.com/office/2006/metadata/properties" ma:root="true" ma:fieldsID="01b5a9f4f3647d65259f9cec5e1ba631" ns1:_="" ns2:_="" ns3:_="">
    <xsd:import namespace="http://schemas.microsoft.com/sharepoint/v3"/>
    <xsd:import namespace="6276a882-76bd-4e70-8a78-36e9fac35ce7"/>
    <xsd:import namespace="359b18ca-a9ff-47ec-9df3-8c16792821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88dc53395ed4ec48cedd351e541d4fc" minOccurs="0"/>
                <xsd:element ref="ns3:TaxCatchAll" minOccurs="0"/>
                <xsd:element ref="ns1:_dlc_Exempt" minOccurs="0"/>
                <xsd:element ref="ns1:_dlc_ExpireDateSaved" minOccurs="0"/>
                <xsd:element ref="ns1:_dlc_ExpireDate" minOccurs="0"/>
                <xsd:element ref="ns3:SharedWithUsers" minOccurs="0"/>
                <xsd:element ref="ns3:SharedWithDetails" minOccurs="0"/>
                <xsd:element ref="ns2:Policy_x0020_Review_x0020_Yearly_x0020_Reminder" minOccurs="0"/>
                <xsd:element ref="ns1:_ExtendedDescription" minOccurs="0"/>
                <xsd:element ref="ns2:MediaServiceObjectDetectorVersions" minOccurs="0"/>
                <xsd:element ref="ns2:MediaServiceSearchProperties" minOccurs="0"/>
                <xsd:element ref="ns2:o884ee3c10494cb1a9fb15fa3c0480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ExtendedDescription" ma:index="24" nillable="true" ma:displayName="Policy 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6a882-76bd-4e70-8a78-36e9fac35c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88dc53395ed4ec48cedd351e541d4fc" ma:index="13" nillable="true" ma:taxonomy="true" ma:internalName="l88dc53395ed4ec48cedd351e541d4fc" ma:taxonomyFieldName="Policy_x0020_Owners" ma:displayName="Policy Owners" ma:default="" ma:fieldId="{588dc533-95ed-4ec4-8ced-d351e541d4fc}" ma:sspId="6c8aaaef-918c-4f5f-954c-1f3fba228645" ma:termSetId="801f365c-c1cb-4956-9eee-00eb628929c5" ma:anchorId="00000000-0000-0000-0000-000000000000" ma:open="false" ma:isKeyword="false">
      <xsd:complexType>
        <xsd:sequence>
          <xsd:element ref="pc:Terms" minOccurs="0" maxOccurs="1"/>
        </xsd:sequence>
      </xsd:complexType>
    </xsd:element>
    <xsd:element name="Policy_x0020_Review_x0020_Yearly_x0020_Reminder" ma:index="23" nillable="true" ma:displayName="Policy Review Yearly Reminder" ma:internalName="Policy_x0020_Review_x0020_Yearly_x0020_Remind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o884ee3c10494cb1a9fb15fa3c04805b" ma:index="29" nillable="true" ma:taxonomy="true" ma:internalName="o884ee3c10494cb1a9fb15fa3c04805b" ma:taxonomyFieldName="Topic" ma:displayName="Topic" ma:default="" ma:fieldId="{8884ee3c-1049-4cb1-a9fb-15fa3c04805b}" ma:sspId="6c8aaaef-918c-4f5f-954c-1f3fba228645" ma:termSetId="074ea3d2-8698-4d01-9c9d-61ad7051409c"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b18ca-a9ff-47ec-9df3-8c16792821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0073d6-99a0-4a51-976c-905fb73278ab}" ma:internalName="TaxCatchAll" ma:showField="CatchAllData" ma:web="359b18ca-a9ff-47ec-9df3-8c167928218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Document</p:Name>
  <p:Description/>
  <p:Statement/>
  <p:PolicyItems>
    <p:PolicyItem featureId="Microsoft.Office.RecordsManagement.PolicyFeatures.Expiration" staticId="0x0101008B38870231454549A37588D9FACECF69" UniqueId="6ea8ae14-5927-4315-8afc-eaa2659111db">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days</period>
                </formula>
                <action type="workflow" id="c818a6df-3303-473d-8f5a-39e0f3a1220a"/>
              </data>
            </stages>
          </Schedule>
        </Schedules>
      </p:CustomData>
    </p:PolicyItem>
  </p:PolicyItems>
</p:Policy>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359b18ca-a9ff-47ec-9df3-8c167928218e">
      <Value>3</Value>
    </TaxCatchAll>
    <l88dc53395ed4ec48cedd351e541d4fc xmlns="6276a882-76bd-4e70-8a78-36e9fac35ce7">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d197d60d-44ea-4a88-8c87-37cf891fcf7f</TermId>
        </TermInfo>
      </Terms>
    </l88dc53395ed4ec48cedd351e541d4fc>
    <o884ee3c10494cb1a9fb15fa3c04805b xmlns="6276a882-76bd-4e70-8a78-36e9fac35ce7">
      <Terms xmlns="http://schemas.microsoft.com/office/infopath/2007/PartnerControls"/>
    </o884ee3c10494cb1a9fb15fa3c04805b>
    <Policy_x0020_Review_x0020_Yearly_x0020_Reminder xmlns="6276a882-76bd-4e70-8a78-36e9fac35ce7">
      <Url xsi:nil="true"/>
      <Description xsi:nil="true"/>
    </Policy_x0020_Review_x0020_Yearly_x0020_Reminder>
    <_ExtendedDescription xmlns="http://schemas.microsoft.com/sharepoint/v3" xsi:nil="true"/>
    <_dlc_ExpireDateSaved xmlns="http://schemas.microsoft.com/sharepoint/v3" xsi:nil="true"/>
    <_dlc_ExpireDate xmlns="http://schemas.microsoft.com/sharepoint/v3">2025-10-02T16:39:57+00:00</_dlc_ExpireDate>
  </documentManagement>
</p:properties>
</file>

<file path=customXml/itemProps1.xml><?xml version="1.0" encoding="utf-8"?>
<ds:datastoreItem xmlns:ds="http://schemas.openxmlformats.org/officeDocument/2006/customXml" ds:itemID="{1A0E100F-249A-4D3C-A25A-9CCAFAAEE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6a882-76bd-4e70-8a78-36e9fac35ce7"/>
    <ds:schemaRef ds:uri="359b18ca-a9ff-47ec-9df3-8c1679282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EC1C6-7611-4766-8AA7-5EF8C0BEF2E1}">
  <ds:schemaRefs>
    <ds:schemaRef ds:uri="office.server.policy"/>
  </ds:schemaRefs>
</ds:datastoreItem>
</file>

<file path=customXml/itemProps3.xml><?xml version="1.0" encoding="utf-8"?>
<ds:datastoreItem xmlns:ds="http://schemas.openxmlformats.org/officeDocument/2006/customXml" ds:itemID="{46F49165-E1C9-4E31-8285-4A9EF5E90BC4}">
  <ds:schemaRefs>
    <ds:schemaRef ds:uri="http://schemas.openxmlformats.org/officeDocument/2006/bibliography"/>
  </ds:schemaRefs>
</ds:datastoreItem>
</file>

<file path=customXml/itemProps4.xml><?xml version="1.0" encoding="utf-8"?>
<ds:datastoreItem xmlns:ds="http://schemas.openxmlformats.org/officeDocument/2006/customXml" ds:itemID="{3325944A-F8FD-4626-9436-60631948E50A}">
  <ds:schemaRefs>
    <ds:schemaRef ds:uri="http://schemas.microsoft.com/sharepoint/v3/contenttype/forms"/>
  </ds:schemaRefs>
</ds:datastoreItem>
</file>

<file path=customXml/itemProps5.xml><?xml version="1.0" encoding="utf-8"?>
<ds:datastoreItem xmlns:ds="http://schemas.openxmlformats.org/officeDocument/2006/customXml" ds:itemID="{23A72D20-9A3E-4836-8137-7EAA215A15AD}">
  <ds:schemaRefs>
    <ds:schemaRef ds:uri="http://schemas.microsoft.com/sharepoint/v3"/>
    <ds:schemaRef ds:uri="359b18ca-a9ff-47ec-9df3-8c167928218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6276a882-76bd-4e70-8a78-36e9fac35ce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6185</Words>
  <Characters>35256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Travel and Expenses policy</vt:lpstr>
    </vt:vector>
  </TitlesOfParts>
  <Company>UK Sport</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and Expenses policy</dc:title>
  <dc:creator>sophie.dusautoy</dc:creator>
  <cp:lastModifiedBy>Iain Bagwell</cp:lastModifiedBy>
  <cp:revision>2</cp:revision>
  <cp:lastPrinted>2025-03-18T13:38:00Z</cp:lastPrinted>
  <dcterms:created xsi:type="dcterms:W3CDTF">2025-06-23T16:23:00Z</dcterms:created>
  <dcterms:modified xsi:type="dcterms:W3CDTF">2025-06-23T16:23:00Z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0x0101008B38870231454549A37588D9FACECF69</vt:lpwstr>
  </property>
  <property fmtid="{D5CDD505-2E9C-101B-9397-08002B2CF9AE}" pid="3" name="Order">
    <vt:r8>24100</vt:r8>
  </property>
  <property fmtid="{D5CDD505-2E9C-101B-9397-08002B2CF9AE}" pid="4" name="_dlc_DocIdItemGuid">
    <vt:lpwstr>2ffa03a9-4f52-4ca1-bb25-c8a6b5bf9926</vt:lpwstr>
  </property>
  <property fmtid="{D5CDD505-2E9C-101B-9397-08002B2CF9AE}" pid="5" name="_dlc_policyId">
    <vt:lpwstr>0x0101008B38870231454549A37588D9FACECF69</vt:lpwstr>
  </property>
  <property fmtid="{D5CDD505-2E9C-101B-9397-08002B2CF9AE}" pid="6" name="ItemRetentionFormula">
    <vt:lpwstr>&lt;formula id="Microsoft.Office.RecordsManagement.PolicyFeatures.Expiration.Formula.BuiltIn"&gt;&lt;number&gt;1&lt;/number&gt;&lt;property&gt;Modified&lt;/property&gt;&lt;propertyId&gt;28cf69c5-fa48-462a-b5cd-27b6f9d2bd5f&lt;/propertyId&gt;&lt;period&gt;days&lt;/period&gt;&lt;/formula&gt;</vt:lpwstr>
  </property>
  <property fmtid="{D5CDD505-2E9C-101B-9397-08002B2CF9AE}" pid="7" name="Policy Owners">
    <vt:lpwstr>3;#Finance|d197d60d-44ea-4a88-8c87-37cf891fcf7f</vt:lpwstr>
  </property>
  <property fmtid="{D5CDD505-2E9C-101B-9397-08002B2CF9AE}" pid="8" name="MSIP_Label_c40def80-c9a9-41fa-b9ce-8169c3f62998_Enabled">
    <vt:lpwstr>true</vt:lpwstr>
  </property>
  <property fmtid="{D5CDD505-2E9C-101B-9397-08002B2CF9AE}" pid="9" name="MSIP_Label_c40def80-c9a9-41fa-b9ce-8169c3f62998_SetDate">
    <vt:lpwstr>2022-10-04T09:07:07Z</vt:lpwstr>
  </property>
  <property fmtid="{D5CDD505-2E9C-101B-9397-08002B2CF9AE}" pid="10" name="MSIP_Label_c40def80-c9a9-41fa-b9ce-8169c3f62998_Method">
    <vt:lpwstr>Standard</vt:lpwstr>
  </property>
  <property fmtid="{D5CDD505-2E9C-101B-9397-08002B2CF9AE}" pid="11" name="MSIP_Label_c40def80-c9a9-41fa-b9ce-8169c3f62998_Name">
    <vt:lpwstr>c40def80-c9a9-41fa-b9ce-8169c3f62998</vt:lpwstr>
  </property>
  <property fmtid="{D5CDD505-2E9C-101B-9397-08002B2CF9AE}" pid="12" name="MSIP_Label_c40def80-c9a9-41fa-b9ce-8169c3f62998_SiteId">
    <vt:lpwstr>94b7d505-59ab-494c-949b-bb1d8c5720e7</vt:lpwstr>
  </property>
  <property fmtid="{D5CDD505-2E9C-101B-9397-08002B2CF9AE}" pid="13" name="MSIP_Label_c40def80-c9a9-41fa-b9ce-8169c3f62998_ActionId">
    <vt:lpwstr>1c275835-ca97-46bc-ac95-01295a713f14</vt:lpwstr>
  </property>
  <property fmtid="{D5CDD505-2E9C-101B-9397-08002B2CF9AE}" pid="14" name="MSIP_Label_c40def80-c9a9-41fa-b9ce-8169c3f62998_ContentBits">
    <vt:lpwstr>0</vt:lpwstr>
  </property>
  <property fmtid="{D5CDD505-2E9C-101B-9397-08002B2CF9AE}" pid="15" name="Topic">
    <vt:lpwstr/>
  </property>
  <property fmtid="{D5CDD505-2E9C-101B-9397-08002B2CF9AE}" pid="16" name="Policy_x0020_Owners">
    <vt:lpwstr>3;#Finance|d197d60d-44ea-4a88-8c87-37cf891fcf7f</vt:lpwstr>
  </property>
</Properties>
</file>