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441C2" w14:textId="05304D88" w:rsidR="0037095C" w:rsidRPr="003B663A" w:rsidRDefault="003B663A">
      <w:pPr>
        <w:rPr>
          <w:b/>
          <w:bCs/>
          <w:sz w:val="28"/>
          <w:szCs w:val="28"/>
          <w:u w:val="single"/>
        </w:rPr>
      </w:pPr>
      <w:r w:rsidRPr="003B663A">
        <w:rPr>
          <w:b/>
          <w:bCs/>
          <w:sz w:val="28"/>
          <w:szCs w:val="28"/>
          <w:u w:val="single"/>
        </w:rPr>
        <w:t>Clarification to bidders questions</w:t>
      </w:r>
    </w:p>
    <w:p w14:paraId="104EED7D" w14:textId="77777777" w:rsidR="003B663A" w:rsidRDefault="003B663A">
      <w:pPr>
        <w:rPr>
          <w:b/>
          <w:bCs/>
          <w:u w:val="single"/>
        </w:rPr>
      </w:pPr>
    </w:p>
    <w:tbl>
      <w:tblPr>
        <w:tblStyle w:val="TableGrid"/>
        <w:tblW w:w="0" w:type="auto"/>
        <w:tblLook w:val="04A0" w:firstRow="1" w:lastRow="0" w:firstColumn="1" w:lastColumn="0" w:noHBand="0" w:noVBand="1"/>
      </w:tblPr>
      <w:tblGrid>
        <w:gridCol w:w="4508"/>
        <w:gridCol w:w="4508"/>
      </w:tblGrid>
      <w:tr w:rsidR="003B663A" w14:paraId="6A8B8D6D" w14:textId="77777777" w:rsidTr="003B663A">
        <w:tc>
          <w:tcPr>
            <w:tcW w:w="4508" w:type="dxa"/>
          </w:tcPr>
          <w:p w14:paraId="4F27BB46" w14:textId="7D142634" w:rsidR="003B663A" w:rsidRDefault="003B663A">
            <w:pPr>
              <w:rPr>
                <w:b/>
                <w:bCs/>
                <w:u w:val="single"/>
              </w:rPr>
            </w:pPr>
            <w:r>
              <w:rPr>
                <w:b/>
                <w:bCs/>
                <w:u w:val="single"/>
              </w:rPr>
              <w:t>Question</w:t>
            </w:r>
          </w:p>
        </w:tc>
        <w:tc>
          <w:tcPr>
            <w:tcW w:w="4508" w:type="dxa"/>
          </w:tcPr>
          <w:p w14:paraId="42484BAA" w14:textId="1132E3A9" w:rsidR="003B663A" w:rsidRDefault="003B663A">
            <w:pPr>
              <w:rPr>
                <w:b/>
                <w:bCs/>
                <w:u w:val="single"/>
              </w:rPr>
            </w:pPr>
            <w:r>
              <w:rPr>
                <w:b/>
                <w:bCs/>
                <w:u w:val="single"/>
              </w:rPr>
              <w:t>Answer</w:t>
            </w:r>
          </w:p>
        </w:tc>
      </w:tr>
      <w:tr w:rsidR="003B663A" w14:paraId="11F8029A" w14:textId="77777777" w:rsidTr="003B663A">
        <w:tc>
          <w:tcPr>
            <w:tcW w:w="4508" w:type="dxa"/>
          </w:tcPr>
          <w:p w14:paraId="15FFC1BE" w14:textId="77777777" w:rsidR="003B663A" w:rsidRPr="003B663A" w:rsidRDefault="003B663A" w:rsidP="003B663A">
            <w:r w:rsidRPr="003B663A">
              <w:t xml:space="preserve">The Specification says that ‘a. The size distribution of the three most important prey species Mytilus edulis, Littorina spp., </w:t>
            </w:r>
            <w:proofErr w:type="spellStart"/>
            <w:r w:rsidRPr="003B663A">
              <w:t>Carcinus</w:t>
            </w:r>
            <w:proofErr w:type="spellEnd"/>
            <w:r w:rsidRPr="003B663A">
              <w:t xml:space="preserve"> </w:t>
            </w:r>
            <w:proofErr w:type="spellStart"/>
            <w:r w:rsidRPr="003B663A">
              <w:t>maenas</w:t>
            </w:r>
            <w:proofErr w:type="spellEnd"/>
            <w:r w:rsidRPr="003B663A">
              <w:t xml:space="preserve">, Buccinum spp. and </w:t>
            </w:r>
            <w:proofErr w:type="spellStart"/>
            <w:r w:rsidRPr="003B663A">
              <w:t>Nucella</w:t>
            </w:r>
            <w:proofErr w:type="spellEnd"/>
            <w:r w:rsidRPr="003B663A">
              <w:t xml:space="preserve"> spp. will be determined on the shore.’ – should it say the five most important prey </w:t>
            </w:r>
            <w:proofErr w:type="spellStart"/>
            <w:r w:rsidRPr="003B663A">
              <w:t>spp</w:t>
            </w:r>
            <w:proofErr w:type="spellEnd"/>
            <w:r w:rsidRPr="003B663A">
              <w:t xml:space="preserve">? Or should it be three of these species? </w:t>
            </w:r>
          </w:p>
          <w:p w14:paraId="06BD722E" w14:textId="77777777" w:rsidR="003B663A" w:rsidRPr="003B663A" w:rsidRDefault="003B663A"/>
        </w:tc>
        <w:tc>
          <w:tcPr>
            <w:tcW w:w="4508" w:type="dxa"/>
          </w:tcPr>
          <w:p w14:paraId="54F4EAF9" w14:textId="77777777" w:rsidR="003B663A" w:rsidRPr="003B663A" w:rsidRDefault="003B663A" w:rsidP="003B663A">
            <w:proofErr w:type="gramStart"/>
            <w:r w:rsidRPr="003B663A">
              <w:t>Yes</w:t>
            </w:r>
            <w:proofErr w:type="gramEnd"/>
            <w:r w:rsidRPr="003B663A">
              <w:t xml:space="preserve"> this is a typo and should say five.</w:t>
            </w:r>
          </w:p>
          <w:p w14:paraId="2CD2118C" w14:textId="77777777" w:rsidR="003B663A" w:rsidRPr="003B663A" w:rsidRDefault="003B663A"/>
        </w:tc>
      </w:tr>
      <w:tr w:rsidR="003B663A" w14:paraId="1D53D79D" w14:textId="77777777" w:rsidTr="003B663A">
        <w:tc>
          <w:tcPr>
            <w:tcW w:w="4508" w:type="dxa"/>
          </w:tcPr>
          <w:p w14:paraId="7EA5D89C" w14:textId="77777777" w:rsidR="003B663A" w:rsidRPr="003B663A" w:rsidRDefault="003B663A" w:rsidP="003B663A">
            <w:r w:rsidRPr="003B663A">
              <w:t>Could you confirm that the results of the study will feed into the MORPH modelling, but the contractors are not required to undertake the modelling?</w:t>
            </w:r>
          </w:p>
          <w:p w14:paraId="632623A2" w14:textId="77777777" w:rsidR="003B663A" w:rsidRPr="003B663A" w:rsidRDefault="003B663A" w:rsidP="003B663A"/>
        </w:tc>
        <w:tc>
          <w:tcPr>
            <w:tcW w:w="4508" w:type="dxa"/>
          </w:tcPr>
          <w:p w14:paraId="20949224" w14:textId="77777777" w:rsidR="003B663A" w:rsidRPr="003B663A" w:rsidRDefault="003B663A" w:rsidP="003B663A">
            <w:r w:rsidRPr="003B663A">
              <w:t>The contractors will not be required to undertake the MORPH modelling. And the contractors will not be required to undertake the modelling to estimate the tidal availability of food patches that is mentioned in part 3 of the methodology.</w:t>
            </w:r>
          </w:p>
          <w:p w14:paraId="4931FA15" w14:textId="77777777" w:rsidR="003B663A" w:rsidRPr="003B663A" w:rsidRDefault="003B663A" w:rsidP="003B663A"/>
        </w:tc>
      </w:tr>
      <w:tr w:rsidR="003B663A" w14:paraId="1A1A6F6E" w14:textId="77777777" w:rsidTr="003B663A">
        <w:tc>
          <w:tcPr>
            <w:tcW w:w="4508" w:type="dxa"/>
          </w:tcPr>
          <w:p w14:paraId="06F398FD" w14:textId="77777777" w:rsidR="003B663A" w:rsidRPr="003B663A" w:rsidRDefault="003B663A" w:rsidP="003B663A">
            <w:r w:rsidRPr="003B663A">
              <w:t>The contract award date is less than 2 weeks prior to the first survey window, will there be sufficient time for NE review of survey planning?</w:t>
            </w:r>
          </w:p>
          <w:p w14:paraId="38CFC392" w14:textId="77777777" w:rsidR="003B663A" w:rsidRPr="003B663A" w:rsidRDefault="003B663A" w:rsidP="003B663A"/>
        </w:tc>
        <w:tc>
          <w:tcPr>
            <w:tcW w:w="4508" w:type="dxa"/>
          </w:tcPr>
          <w:p w14:paraId="21836055" w14:textId="77777777" w:rsidR="003B663A" w:rsidRPr="003B663A" w:rsidRDefault="003B663A" w:rsidP="003B663A">
            <w:r w:rsidRPr="003B663A">
              <w:t>I can confirm NE will have time to review survey planning.</w:t>
            </w:r>
          </w:p>
          <w:p w14:paraId="158E95ED" w14:textId="77777777" w:rsidR="003B663A" w:rsidRPr="003B663A" w:rsidRDefault="003B663A" w:rsidP="003B663A"/>
        </w:tc>
      </w:tr>
      <w:tr w:rsidR="003B663A" w14:paraId="5F6AD5F8" w14:textId="77777777" w:rsidTr="003B663A">
        <w:tc>
          <w:tcPr>
            <w:tcW w:w="4508" w:type="dxa"/>
          </w:tcPr>
          <w:p w14:paraId="133D7815" w14:textId="77777777" w:rsidR="003B663A" w:rsidRPr="003B663A" w:rsidRDefault="003B663A" w:rsidP="003B663A">
            <w:r w:rsidRPr="003B663A">
              <w:t xml:space="preserve">The lowest spring tides in December could be limited by sunlight </w:t>
            </w:r>
            <w:proofErr w:type="gramStart"/>
            <w:r w:rsidRPr="003B663A">
              <w:t>hours, and</w:t>
            </w:r>
            <w:proofErr w:type="gramEnd"/>
            <w:r w:rsidRPr="003B663A">
              <w:t xml:space="preserve"> are also the contingency survey period. If there is bad weather that prevents access to transect sites during these periods, is any further contingency allowed for?</w:t>
            </w:r>
          </w:p>
          <w:p w14:paraId="7530F0D6" w14:textId="77777777" w:rsidR="003B663A" w:rsidRPr="003B663A" w:rsidRDefault="003B663A" w:rsidP="003B663A"/>
        </w:tc>
        <w:tc>
          <w:tcPr>
            <w:tcW w:w="4508" w:type="dxa"/>
          </w:tcPr>
          <w:p w14:paraId="10BE2EB3" w14:textId="77777777" w:rsidR="003B663A" w:rsidRPr="003B663A" w:rsidRDefault="003B663A" w:rsidP="003B663A">
            <w:r w:rsidRPr="003B663A">
              <w:t xml:space="preserve">Given the tide and daylight limitations mentioned, please consider both November and December low tide windows as the primary targets for sampling days, January can be considered as contingency. If contingency into January is required, we would like to emphasise the requirement for the survey data as soon as possible on survey completion, as this is what we need to provide our MORPH modeller who is doing their work concurrently. </w:t>
            </w:r>
          </w:p>
          <w:p w14:paraId="71944012" w14:textId="77777777" w:rsidR="003B663A" w:rsidRPr="003B663A" w:rsidRDefault="003B663A" w:rsidP="003B663A"/>
        </w:tc>
      </w:tr>
    </w:tbl>
    <w:p w14:paraId="07B92BCD" w14:textId="77777777" w:rsidR="003B663A" w:rsidRPr="003B663A" w:rsidRDefault="003B663A">
      <w:pPr>
        <w:rPr>
          <w:b/>
          <w:bCs/>
          <w:u w:val="single"/>
        </w:rPr>
      </w:pPr>
    </w:p>
    <w:sectPr w:rsidR="003B663A" w:rsidRPr="003B6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92636"/>
    <w:multiLevelType w:val="hybridMultilevel"/>
    <w:tmpl w:val="82125290"/>
    <w:lvl w:ilvl="0" w:tplc="A080C04A">
      <w:start w:val="1"/>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8513092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3A"/>
    <w:rsid w:val="0037095C"/>
    <w:rsid w:val="00376E06"/>
    <w:rsid w:val="003B663A"/>
    <w:rsid w:val="00F00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AE26"/>
  <w15:chartTrackingRefBased/>
  <w15:docId w15:val="{FBA2A641-7378-46E7-91F9-E4EDE799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6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6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6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6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6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6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6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63A"/>
    <w:rPr>
      <w:rFonts w:eastAsiaTheme="majorEastAsia" w:cstheme="majorBidi"/>
      <w:color w:val="272727" w:themeColor="text1" w:themeTint="D8"/>
    </w:rPr>
  </w:style>
  <w:style w:type="paragraph" w:styleId="Title">
    <w:name w:val="Title"/>
    <w:basedOn w:val="Normal"/>
    <w:next w:val="Normal"/>
    <w:link w:val="TitleChar"/>
    <w:uiPriority w:val="10"/>
    <w:qFormat/>
    <w:rsid w:val="003B6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63A"/>
    <w:pPr>
      <w:spacing w:before="160"/>
      <w:jc w:val="center"/>
    </w:pPr>
    <w:rPr>
      <w:i/>
      <w:iCs/>
      <w:color w:val="404040" w:themeColor="text1" w:themeTint="BF"/>
    </w:rPr>
  </w:style>
  <w:style w:type="character" w:customStyle="1" w:styleId="QuoteChar">
    <w:name w:val="Quote Char"/>
    <w:basedOn w:val="DefaultParagraphFont"/>
    <w:link w:val="Quote"/>
    <w:uiPriority w:val="29"/>
    <w:rsid w:val="003B663A"/>
    <w:rPr>
      <w:i/>
      <w:iCs/>
      <w:color w:val="404040" w:themeColor="text1" w:themeTint="BF"/>
    </w:rPr>
  </w:style>
  <w:style w:type="paragraph" w:styleId="ListParagraph">
    <w:name w:val="List Paragraph"/>
    <w:basedOn w:val="Normal"/>
    <w:uiPriority w:val="34"/>
    <w:qFormat/>
    <w:rsid w:val="003B663A"/>
    <w:pPr>
      <w:ind w:left="720"/>
      <w:contextualSpacing/>
    </w:pPr>
  </w:style>
  <w:style w:type="character" w:styleId="IntenseEmphasis">
    <w:name w:val="Intense Emphasis"/>
    <w:basedOn w:val="DefaultParagraphFont"/>
    <w:uiPriority w:val="21"/>
    <w:qFormat/>
    <w:rsid w:val="003B663A"/>
    <w:rPr>
      <w:i/>
      <w:iCs/>
      <w:color w:val="0F4761" w:themeColor="accent1" w:themeShade="BF"/>
    </w:rPr>
  </w:style>
  <w:style w:type="paragraph" w:styleId="IntenseQuote">
    <w:name w:val="Intense Quote"/>
    <w:basedOn w:val="Normal"/>
    <w:next w:val="Normal"/>
    <w:link w:val="IntenseQuoteChar"/>
    <w:uiPriority w:val="30"/>
    <w:qFormat/>
    <w:rsid w:val="003B6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63A"/>
    <w:rPr>
      <w:i/>
      <w:iCs/>
      <w:color w:val="0F4761" w:themeColor="accent1" w:themeShade="BF"/>
    </w:rPr>
  </w:style>
  <w:style w:type="character" w:styleId="IntenseReference">
    <w:name w:val="Intense Reference"/>
    <w:basedOn w:val="DefaultParagraphFont"/>
    <w:uiPriority w:val="32"/>
    <w:qFormat/>
    <w:rsid w:val="003B663A"/>
    <w:rPr>
      <w:b/>
      <w:bCs/>
      <w:smallCaps/>
      <w:color w:val="0F4761" w:themeColor="accent1" w:themeShade="BF"/>
      <w:spacing w:val="5"/>
    </w:rPr>
  </w:style>
  <w:style w:type="table" w:styleId="TableGrid">
    <w:name w:val="Table Grid"/>
    <w:basedOn w:val="TableNormal"/>
    <w:uiPriority w:val="39"/>
    <w:rsid w:val="003B6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190</Words>
  <Characters>1480</Characters>
  <Application>Microsoft Office Word</Application>
  <DocSecurity>0</DocSecurity>
  <Lines>98</Lines>
  <Paragraphs>52</Paragraphs>
  <ScaleCrop>false</ScaleCrop>
  <Company>Defra</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Highfield</dc:creator>
  <cp:keywords/>
  <dc:description/>
  <cp:lastModifiedBy>Jane Highfield</cp:lastModifiedBy>
  <cp:revision>1</cp:revision>
  <dcterms:created xsi:type="dcterms:W3CDTF">2025-10-30T09:57:00Z</dcterms:created>
  <dcterms:modified xsi:type="dcterms:W3CDTF">2025-10-30T10:03:00Z</dcterms:modified>
</cp:coreProperties>
</file>