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B6FF" w14:textId="77777777" w:rsidR="0023728E" w:rsidRPr="0023728E" w:rsidRDefault="0023728E" w:rsidP="00364D13">
      <w:pPr>
        <w:pStyle w:val="Heading2"/>
      </w:pPr>
      <w:r w:rsidRPr="0023728E">
        <w:t>Background</w:t>
      </w:r>
    </w:p>
    <w:p w14:paraId="1658DFA8" w14:textId="77777777" w:rsidR="00E95956" w:rsidRDefault="0023728E" w:rsidP="0023728E">
      <w:r>
        <w:t xml:space="preserve">The Leasehold Advisory Service </w:t>
      </w:r>
      <w:hyperlink r:id="rId8" w:history="1">
        <w:r w:rsidRPr="008B082B">
          <w:rPr>
            <w:rStyle w:val="Hyperlink"/>
          </w:rPr>
          <w:t>https://www.lease-advice.org/</w:t>
        </w:r>
      </w:hyperlink>
      <w:r>
        <w:t xml:space="preserve">  provides expert legal advice to leaseholders and park home owners in England and Wales. </w:t>
      </w:r>
    </w:p>
    <w:p w14:paraId="19218555" w14:textId="4300F236" w:rsidR="0023728E" w:rsidRDefault="0023728E" w:rsidP="0023728E">
      <w:r>
        <w:t xml:space="preserve">Over the next 18 months we are undergoing a complete transformation and as part of this we are re-writing all public facing content to ensure it is plain English and user centred. However, our guidance must also be legally accurate. At present our internal legal adviser team is at capacity, therefore we are seeing external support to review new content for legal accuracy. </w:t>
      </w:r>
    </w:p>
    <w:p w14:paraId="6561EC80" w14:textId="17054061" w:rsidR="001A4115" w:rsidRPr="00F16FF0" w:rsidRDefault="180FCDE0" w:rsidP="001A4115">
      <w:pPr>
        <w:rPr>
          <w:lang w:val="en-US"/>
        </w:rPr>
      </w:pPr>
      <w:r>
        <w:t xml:space="preserve">We are looking for a legal firm to provide support on two </w:t>
      </w:r>
      <w:r w:rsidR="00F16FF0">
        <w:t xml:space="preserve">areas </w:t>
      </w:r>
      <w:r w:rsidR="00F16FF0" w:rsidRPr="00F16FF0">
        <w:t>with</w:t>
      </w:r>
      <w:r w:rsidR="001A4115" w:rsidRPr="00F16FF0">
        <w:t xml:space="preserve"> three distinct deliverables:</w:t>
      </w:r>
      <w:r w:rsidR="001A4115" w:rsidRPr="00F16FF0">
        <w:rPr>
          <w:lang w:val="en-US"/>
        </w:rPr>
        <w:t> </w:t>
      </w:r>
    </w:p>
    <w:p w14:paraId="78BAE827" w14:textId="26B23A53" w:rsidR="001A4115" w:rsidRPr="001A4115" w:rsidRDefault="001A4115" w:rsidP="001A4115">
      <w:pPr>
        <w:rPr>
          <w:b/>
          <w:bCs/>
        </w:rPr>
      </w:pPr>
      <w:r w:rsidRPr="001A4115">
        <w:rPr>
          <w:b/>
          <w:bCs/>
        </w:rPr>
        <w:t>TASK</w:t>
      </w:r>
      <w:r w:rsidRPr="001A4115">
        <w:rPr>
          <w:b/>
          <w:bCs/>
        </w:rPr>
        <w:tab/>
      </w:r>
      <w:r w:rsidRPr="001A4115">
        <w:rPr>
          <w:b/>
          <w:bCs/>
        </w:rPr>
        <w:tab/>
      </w:r>
      <w:r w:rsidRPr="001A4115">
        <w:rPr>
          <w:b/>
          <w:bCs/>
        </w:rPr>
        <w:tab/>
      </w:r>
      <w:proofErr w:type="spellStart"/>
      <w:r w:rsidRPr="001A4115">
        <w:rPr>
          <w:b/>
          <w:bCs/>
        </w:rPr>
        <w:t>TASK</w:t>
      </w:r>
      <w:proofErr w:type="spellEnd"/>
      <w:r w:rsidRPr="001A4115">
        <w:rPr>
          <w:b/>
          <w:bCs/>
        </w:rPr>
        <w:t xml:space="preserve"> DETAILS</w:t>
      </w:r>
      <w:r w:rsidRPr="001A4115">
        <w:rPr>
          <w:b/>
          <w:bCs/>
        </w:rPr>
        <w:tab/>
      </w:r>
      <w:r w:rsidRPr="001A4115">
        <w:rPr>
          <w:b/>
          <w:bCs/>
        </w:rPr>
        <w:tab/>
        <w:t>TIMESCALE</w:t>
      </w:r>
      <w:r w:rsidRPr="001A4115">
        <w:rPr>
          <w:b/>
          <w:bCs/>
        </w:rPr>
        <w:tab/>
      </w:r>
      <w:r w:rsidRPr="001A4115">
        <w:rPr>
          <w:b/>
          <w:bCs/>
        </w:rPr>
        <w:tab/>
      </w:r>
    </w:p>
    <w:tbl>
      <w:tblPr>
        <w:tblW w:w="6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tblGrid>
      <w:tr w:rsidR="00270153" w:rsidRPr="001A4115" w14:paraId="03868AD5" w14:textId="77777777" w:rsidTr="0027015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35691176" w14:textId="77777777" w:rsidR="00270153" w:rsidRPr="001A4115" w:rsidRDefault="00270153" w:rsidP="001A4115">
            <w:pPr>
              <w:numPr>
                <w:ilvl w:val="0"/>
                <w:numId w:val="12"/>
              </w:numPr>
            </w:pPr>
            <w:r w:rsidRPr="001A4115">
              <w:t>Clear the enquiry backlog </w:t>
            </w:r>
          </w:p>
        </w:tc>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1ACFA7EC" w14:textId="77777777" w:rsidR="00270153" w:rsidRPr="001A4115" w:rsidRDefault="00270153" w:rsidP="001A4115">
            <w:r w:rsidRPr="001A4115">
              <w:t>Clear our written enquiry backlog of around 1,300 enquiries on leasehold and building safety matters </w:t>
            </w:r>
          </w:p>
        </w:tc>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2B69CA39" w14:textId="77777777" w:rsidR="00270153" w:rsidRPr="001A4115" w:rsidRDefault="00270153" w:rsidP="001A4115">
            <w:r w:rsidRPr="001A4115">
              <w:t>Short – term – very urgent, complete and delivered by January 2026. Please give your best estimates. </w:t>
            </w:r>
          </w:p>
        </w:tc>
      </w:tr>
      <w:tr w:rsidR="00270153" w:rsidRPr="001A4115" w14:paraId="36F98E94" w14:textId="77777777" w:rsidTr="0027015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5B88AE92" w14:textId="77777777" w:rsidR="00270153" w:rsidRPr="001A4115" w:rsidRDefault="00270153" w:rsidP="001A4115">
            <w:pPr>
              <w:numPr>
                <w:ilvl w:val="0"/>
                <w:numId w:val="13"/>
              </w:numPr>
            </w:pPr>
            <w:r w:rsidRPr="001A4115">
              <w:t>Review new website content for legal accuracy </w:t>
            </w:r>
          </w:p>
        </w:tc>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259E02CA" w14:textId="77777777" w:rsidR="00270153" w:rsidRPr="001A4115" w:rsidRDefault="00270153" w:rsidP="001A4115">
            <w:pPr>
              <w:numPr>
                <w:ilvl w:val="0"/>
                <w:numId w:val="14"/>
              </w:numPr>
              <w:rPr>
                <w:lang w:val="en-US"/>
              </w:rPr>
            </w:pPr>
            <w:r w:rsidRPr="001A4115">
              <w:t>R~35 guides of 1,500 words each.</w:t>
            </w:r>
            <w:r w:rsidRPr="001A4115">
              <w:rPr>
                <w:lang w:val="en-US"/>
              </w:rPr>
              <w:t> </w:t>
            </w:r>
          </w:p>
          <w:p w14:paraId="39DDBA80" w14:textId="77777777" w:rsidR="00270153" w:rsidRPr="001A4115" w:rsidRDefault="00270153" w:rsidP="001A4115">
            <w:r w:rsidRPr="001A4115">
              <w:t> </w:t>
            </w:r>
          </w:p>
        </w:tc>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0A48A668" w14:textId="77777777" w:rsidR="00270153" w:rsidRPr="001A4115" w:rsidRDefault="00270153" w:rsidP="001A4115">
            <w:r w:rsidRPr="001A4115">
              <w:t>November 25 to January 26 </w:t>
            </w:r>
          </w:p>
        </w:tc>
      </w:tr>
      <w:tr w:rsidR="00270153" w:rsidRPr="001A4115" w14:paraId="7ADE2781" w14:textId="77777777" w:rsidTr="00270153">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1EDFA7F2" w14:textId="77777777" w:rsidR="00270153" w:rsidRPr="001A4115" w:rsidRDefault="00270153" w:rsidP="001A4115">
            <w:pPr>
              <w:numPr>
                <w:ilvl w:val="0"/>
                <w:numId w:val="15"/>
              </w:numPr>
              <w:rPr>
                <w:lang w:val="en-US"/>
              </w:rPr>
            </w:pPr>
            <w:r w:rsidRPr="001A4115">
              <w:t>12 months to support ad hoc continued needs for 1 &amp; 2</w:t>
            </w:r>
            <w:r w:rsidRPr="001A4115">
              <w:rPr>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053AC323" w14:textId="77777777" w:rsidR="00270153" w:rsidRPr="001A4115" w:rsidRDefault="00270153" w:rsidP="001A4115">
            <w:pPr>
              <w:numPr>
                <w:ilvl w:val="0"/>
                <w:numId w:val="16"/>
              </w:numPr>
              <w:rPr>
                <w:lang w:val="en-US"/>
              </w:rPr>
            </w:pPr>
            <w:r w:rsidRPr="001A4115">
              <w:t>A longer-term retainer to provide:</w:t>
            </w:r>
            <w:r w:rsidRPr="001A4115">
              <w:rPr>
                <w:lang w:val="en-US"/>
              </w:rPr>
              <w:t> </w:t>
            </w:r>
          </w:p>
          <w:p w14:paraId="3A5CCF7C" w14:textId="77777777" w:rsidR="00270153" w:rsidRPr="001A4115" w:rsidRDefault="00270153" w:rsidP="001A4115">
            <w:pPr>
              <w:numPr>
                <w:ilvl w:val="0"/>
                <w:numId w:val="17"/>
              </w:numPr>
              <w:rPr>
                <w:lang w:val="en-US"/>
              </w:rPr>
            </w:pPr>
            <w:r w:rsidRPr="001A4115">
              <w:t>ad hoc legal review of new website content </w:t>
            </w:r>
            <w:r w:rsidRPr="001A4115">
              <w:rPr>
                <w:lang w:val="en-US"/>
              </w:rPr>
              <w:t> </w:t>
            </w:r>
          </w:p>
          <w:p w14:paraId="1590A39D" w14:textId="77777777" w:rsidR="00270153" w:rsidRPr="001A4115" w:rsidRDefault="00270153" w:rsidP="001A4115">
            <w:pPr>
              <w:numPr>
                <w:ilvl w:val="0"/>
                <w:numId w:val="18"/>
              </w:numPr>
              <w:rPr>
                <w:lang w:val="en-US"/>
              </w:rPr>
            </w:pPr>
            <w:r w:rsidRPr="001A4115">
              <w:t xml:space="preserve">Backlog clearance support should the volume of enquiries </w:t>
            </w:r>
            <w:r w:rsidRPr="001A4115">
              <w:lastRenderedPageBreak/>
              <w:t>require external support again</w:t>
            </w:r>
            <w:r w:rsidRPr="001A4115">
              <w:rPr>
                <w:lang w:val="en-US"/>
              </w:rPr>
              <w:t> </w:t>
            </w:r>
          </w:p>
          <w:p w14:paraId="68E17029" w14:textId="77777777" w:rsidR="00270153" w:rsidRPr="001A4115" w:rsidRDefault="00270153" w:rsidP="001A4115">
            <w:pPr>
              <w:rPr>
                <w:lang w:val="en-US"/>
              </w:rPr>
            </w:pPr>
            <w:r w:rsidRPr="001A4115">
              <w:t>Legal support for other digital projects where expert legal review is required, specific SoWs will be agreed as needed under this contract where required.</w:t>
            </w:r>
            <w:r w:rsidRPr="001A4115">
              <w:rPr>
                <w:lang w:val="en-US"/>
              </w:rPr>
              <w:t> </w:t>
            </w:r>
          </w:p>
        </w:tc>
        <w:tc>
          <w:tcPr>
            <w:tcW w:w="2250" w:type="dxa"/>
            <w:tcBorders>
              <w:top w:val="single" w:sz="6" w:space="0" w:color="auto"/>
              <w:left w:val="single" w:sz="6" w:space="0" w:color="auto"/>
              <w:bottom w:val="single" w:sz="6" w:space="0" w:color="auto"/>
              <w:right w:val="single" w:sz="6" w:space="0" w:color="auto"/>
            </w:tcBorders>
            <w:shd w:val="clear" w:color="auto" w:fill="E1F2FA"/>
            <w:hideMark/>
          </w:tcPr>
          <w:p w14:paraId="2B98C297" w14:textId="77777777" w:rsidR="00270153" w:rsidRPr="001A4115" w:rsidRDefault="00270153" w:rsidP="001A4115">
            <w:r w:rsidRPr="001A4115">
              <w:lastRenderedPageBreak/>
              <w:t>From November 25 for 12 months </w:t>
            </w:r>
          </w:p>
        </w:tc>
      </w:tr>
    </w:tbl>
    <w:p w14:paraId="379E8B02" w14:textId="77777777" w:rsidR="001A4115" w:rsidRPr="001A4115" w:rsidRDefault="001A4115" w:rsidP="001A4115">
      <w:r w:rsidRPr="001A4115">
        <w:t> </w:t>
      </w:r>
    </w:p>
    <w:p w14:paraId="03863A18" w14:textId="35E348B0" w:rsidR="002C0372" w:rsidRPr="002C0372" w:rsidRDefault="0023728E" w:rsidP="00364D13">
      <w:pPr>
        <w:pStyle w:val="Heading2"/>
      </w:pPr>
      <w:r w:rsidRPr="0023728E">
        <w:t>Scope of work</w:t>
      </w:r>
    </w:p>
    <w:p w14:paraId="7393C286" w14:textId="1BCD30D8" w:rsidR="0023728E" w:rsidRPr="0023728E" w:rsidRDefault="0023728E" w:rsidP="00B111EF">
      <w:pPr>
        <w:pStyle w:val="Heading3"/>
        <w:numPr>
          <w:ilvl w:val="0"/>
          <w:numId w:val="1"/>
        </w:numPr>
      </w:pPr>
      <w:r w:rsidRPr="0023728E">
        <w:t>Content review (primary requirement)</w:t>
      </w:r>
    </w:p>
    <w:p w14:paraId="3F9347DC" w14:textId="12979ADE" w:rsidR="0023728E" w:rsidRPr="0023728E" w:rsidRDefault="0023728E" w:rsidP="00B111EF">
      <w:r w:rsidRPr="0023728E">
        <w:t xml:space="preserve">Review </w:t>
      </w:r>
      <w:r w:rsidR="00E825C3">
        <w:t xml:space="preserve">~35 </w:t>
      </w:r>
      <w:r w:rsidRPr="0023728E">
        <w:t xml:space="preserve">new website </w:t>
      </w:r>
      <w:r w:rsidR="00BA6BCD">
        <w:t xml:space="preserve">guides of </w:t>
      </w:r>
      <w:r w:rsidR="00CA24DE">
        <w:t>~1,500 words each</w:t>
      </w:r>
      <w:r w:rsidRPr="0023728E">
        <w:t>.</w:t>
      </w:r>
      <w:r>
        <w:t xml:space="preserve"> </w:t>
      </w:r>
    </w:p>
    <w:p w14:paraId="71237489" w14:textId="6AE712CF" w:rsidR="0023728E" w:rsidRPr="0023728E" w:rsidRDefault="0023728E" w:rsidP="00B111EF">
      <w:r>
        <w:t>Ensuring</w:t>
      </w:r>
      <w:r w:rsidR="00CA24DE">
        <w:t xml:space="preserve"> the content </w:t>
      </w:r>
      <w:r>
        <w:t xml:space="preserve">is </w:t>
      </w:r>
      <w:r w:rsidR="00CA24DE">
        <w:t xml:space="preserve">accurate and </w:t>
      </w:r>
      <w:r w:rsidRPr="0023728E">
        <w:t>complia</w:t>
      </w:r>
      <w:r>
        <w:t>nt</w:t>
      </w:r>
      <w:r w:rsidRPr="0023728E">
        <w:t xml:space="preserve"> with </w:t>
      </w:r>
      <w:r w:rsidRPr="0023728E">
        <w:rPr>
          <w:b/>
          <w:bCs/>
        </w:rPr>
        <w:t>UK law</w:t>
      </w:r>
      <w:r>
        <w:t xml:space="preserve">. In particular, ensuring it accurately reflects Leasehold, </w:t>
      </w:r>
      <w:r w:rsidR="4ED613AF">
        <w:t>Park Home</w:t>
      </w:r>
      <w:r>
        <w:t xml:space="preserve"> and </w:t>
      </w:r>
      <w:r w:rsidR="4ECE8519">
        <w:t>Building</w:t>
      </w:r>
      <w:r>
        <w:t xml:space="preserve"> </w:t>
      </w:r>
      <w:r w:rsidR="63704423">
        <w:t>Safety</w:t>
      </w:r>
      <w:r>
        <w:t xml:space="preserve"> legislation.</w:t>
      </w:r>
    </w:p>
    <w:p w14:paraId="039B3C59" w14:textId="6DA21DAE" w:rsidR="00015F88" w:rsidRPr="0023728E" w:rsidRDefault="00C84EB2" w:rsidP="00B111EF">
      <w:r>
        <w:t>While ensuring recommendations are plain English</w:t>
      </w:r>
      <w:r w:rsidRPr="0023728E">
        <w:t xml:space="preserve">, accurate, and aligned with the </w:t>
      </w:r>
      <w:hyperlink r:id="rId9">
        <w:r w:rsidR="4ED613AF" w:rsidRPr="4ED613AF">
          <w:rPr>
            <w:rStyle w:val="Hyperlink"/>
            <w:b/>
            <w:bCs/>
          </w:rPr>
          <w:t>Government style guide</w:t>
        </w:r>
      </w:hyperlink>
      <w:r w:rsidRPr="0023728E">
        <w:t xml:space="preserve"> and </w:t>
      </w:r>
      <w:r w:rsidRPr="0023728E">
        <w:rPr>
          <w:b/>
          <w:bCs/>
        </w:rPr>
        <w:t>Citizens Advice approach</w:t>
      </w:r>
      <w:r w:rsidRPr="0023728E">
        <w:t xml:space="preserve"> (plain English, guidance-oriented).</w:t>
      </w:r>
      <w:r w:rsidR="00015F88">
        <w:t xml:space="preserve"> Example content can be provided to interested parties</w:t>
      </w:r>
      <w:r w:rsidR="00035938">
        <w:t>.</w:t>
      </w:r>
    </w:p>
    <w:p w14:paraId="2BA68BBD" w14:textId="26AB3E9B" w:rsidR="0023728E" w:rsidRPr="0023728E" w:rsidRDefault="0023728E" w:rsidP="0023728E">
      <w:r w:rsidRPr="0023728E">
        <w:rPr>
          <w:b/>
          <w:bCs/>
        </w:rPr>
        <w:t>Deliverables</w:t>
      </w:r>
    </w:p>
    <w:p w14:paraId="73C94849" w14:textId="516EE2B0" w:rsidR="00035938" w:rsidRDefault="00035938" w:rsidP="0023728E">
      <w:pPr>
        <w:numPr>
          <w:ilvl w:val="0"/>
          <w:numId w:val="2"/>
        </w:numPr>
      </w:pPr>
      <w:r>
        <w:t xml:space="preserve">Confirm that content is </w:t>
      </w:r>
      <w:r w:rsidR="002D3795">
        <w:t>accurate</w:t>
      </w:r>
    </w:p>
    <w:p w14:paraId="2F4BA668" w14:textId="77777777" w:rsidR="0023728E" w:rsidRPr="0023728E" w:rsidRDefault="0023728E" w:rsidP="0023728E">
      <w:pPr>
        <w:numPr>
          <w:ilvl w:val="0"/>
          <w:numId w:val="2"/>
        </w:numPr>
      </w:pPr>
      <w:r w:rsidRPr="0023728E">
        <w:t>Written review notes with clear, actionable recommendations.</w:t>
      </w:r>
    </w:p>
    <w:p w14:paraId="043BA7F8" w14:textId="77777777" w:rsidR="0023728E" w:rsidRDefault="0023728E" w:rsidP="0023728E">
      <w:pPr>
        <w:numPr>
          <w:ilvl w:val="0"/>
          <w:numId w:val="2"/>
        </w:numPr>
      </w:pPr>
      <w:r w:rsidRPr="0023728E">
        <w:t>Documented rationale where legal complexity cannot be simplified, to support content and policy teams.</w:t>
      </w:r>
    </w:p>
    <w:p w14:paraId="7098D2CF" w14:textId="421E169F" w:rsidR="004E758F" w:rsidRPr="0023728E" w:rsidRDefault="004E758F" w:rsidP="0023728E">
      <w:pPr>
        <w:numPr>
          <w:ilvl w:val="0"/>
          <w:numId w:val="2"/>
        </w:numPr>
      </w:pPr>
      <w:r>
        <w:t>Clear guide as to what can/cannot be simplified</w:t>
      </w:r>
      <w:r w:rsidR="4ED613AF">
        <w:t xml:space="preserve"> from a legal </w:t>
      </w:r>
      <w:r w:rsidR="3D7DE81F">
        <w:t>perspective</w:t>
      </w:r>
      <w:r>
        <w:t xml:space="preserve">. </w:t>
      </w:r>
    </w:p>
    <w:p w14:paraId="1F229586" w14:textId="28EB3B11" w:rsidR="00B111EF" w:rsidRDefault="00B111EF" w:rsidP="00B111EF">
      <w:pPr>
        <w:pStyle w:val="Heading3"/>
        <w:numPr>
          <w:ilvl w:val="0"/>
          <w:numId w:val="1"/>
        </w:numPr>
      </w:pPr>
      <w:r>
        <w:t>Clear written enquiry backlog</w:t>
      </w:r>
    </w:p>
    <w:p w14:paraId="0CCEEA95" w14:textId="77777777" w:rsidR="00B111EF" w:rsidRPr="00364D13" w:rsidRDefault="00B111EF" w:rsidP="00B111EF">
      <w:pPr>
        <w:rPr>
          <w:b/>
          <w:bCs/>
        </w:rPr>
      </w:pPr>
      <w:r w:rsidRPr="00364D13">
        <w:rPr>
          <w:b/>
          <w:bCs/>
        </w:rPr>
        <w:t>Context</w:t>
      </w:r>
    </w:p>
    <w:p w14:paraId="790A12BE" w14:textId="77777777" w:rsidR="00B111EF" w:rsidRDefault="00B111EF" w:rsidP="00B111EF">
      <w:r>
        <w:t xml:space="preserve">LEASE’s advice service is currently facing long wait times for both phone and written enquiries, mainly due to staff shortages and adviser involvement in digital transformation work. At present, clients wait 3–4 weeks for a response to a written enquiry, significantly impacting the quality and relevance of our service and customer satisfaction. </w:t>
      </w:r>
    </w:p>
    <w:p w14:paraId="127E0135" w14:textId="40C03BD3" w:rsidR="00B111EF" w:rsidRDefault="2DEBD755" w:rsidP="00B111EF">
      <w:r>
        <w:lastRenderedPageBreak/>
        <w:t xml:space="preserve">We need an external leasehold specialist law firm to help us clear the backlog by responding and resolving customers enquiries on leasehold and building safety matters. </w:t>
      </w:r>
    </w:p>
    <w:p w14:paraId="0700FD3D" w14:textId="77777777" w:rsidR="00B111EF" w:rsidRDefault="00B111EF" w:rsidP="00B111EF">
      <w:r>
        <w:t xml:space="preserve">This work needs to be completed by the end of March 2026. </w:t>
      </w:r>
    </w:p>
    <w:p w14:paraId="4BFFBC5D" w14:textId="77777777" w:rsidR="00B111EF" w:rsidRDefault="00B111EF" w:rsidP="00B111EF">
      <w:pPr>
        <w:rPr>
          <w:b/>
          <w:bCs/>
        </w:rPr>
      </w:pPr>
      <w:r w:rsidRPr="66A80BFB">
        <w:rPr>
          <w:b/>
          <w:bCs/>
        </w:rPr>
        <w:t>Deliverables:</w:t>
      </w:r>
    </w:p>
    <w:p w14:paraId="2CEA2642" w14:textId="1E12C6C6" w:rsidR="00B111EF" w:rsidRDefault="2DEBD755" w:rsidP="00B111EF">
      <w:pPr>
        <w:numPr>
          <w:ilvl w:val="0"/>
          <w:numId w:val="8"/>
        </w:numPr>
        <w:tabs>
          <w:tab w:val="num" w:pos="720"/>
        </w:tabs>
      </w:pPr>
      <w:r>
        <w:t>Draft responses to ~1,</w:t>
      </w:r>
      <w:r w:rsidR="006601FA">
        <w:t>30</w:t>
      </w:r>
      <w:r>
        <w:t>0 written enquiries from leaseholders on matters related to their property. Details on the likely breakdown of enquiries are included in the annex of this document.</w:t>
      </w:r>
    </w:p>
    <w:p w14:paraId="0BD98D4D" w14:textId="640EAA08" w:rsidR="00CA6580" w:rsidRPr="00841706" w:rsidRDefault="00526D68" w:rsidP="00CA6580">
      <w:pPr>
        <w:numPr>
          <w:ilvl w:val="0"/>
          <w:numId w:val="8"/>
        </w:numPr>
        <w:tabs>
          <w:tab w:val="num" w:pos="720"/>
        </w:tabs>
      </w:pPr>
      <w:r>
        <w:t xml:space="preserve">Each response should provide clear, comprehensive </w:t>
      </w:r>
      <w:r w:rsidR="003D637B">
        <w:t xml:space="preserve">advice to the customer of approximately </w:t>
      </w:r>
      <w:r w:rsidR="00E83112">
        <w:t xml:space="preserve">400 – 600 words. Lease will provide a selection of outline model responses to help the </w:t>
      </w:r>
      <w:r w:rsidR="00CA6580">
        <w:t>selected partner draft responses</w:t>
      </w:r>
    </w:p>
    <w:p w14:paraId="2DCA9017" w14:textId="77777777" w:rsidR="00B111EF" w:rsidRDefault="00B111EF" w:rsidP="00B111EF">
      <w:r w:rsidRPr="00C56E65">
        <w:rPr>
          <w:b/>
          <w:bCs/>
        </w:rPr>
        <w:t>Delivery period:</w:t>
      </w:r>
      <w:r>
        <w:t xml:space="preserve"> 3-4 months.</w:t>
      </w:r>
    </w:p>
    <w:p w14:paraId="1ADAF6C5" w14:textId="29CF2DF9" w:rsidR="001D65C4" w:rsidRDefault="001D65C4" w:rsidP="00B111EF">
      <w:pPr>
        <w:pStyle w:val="Heading2"/>
        <w:numPr>
          <w:ilvl w:val="0"/>
          <w:numId w:val="1"/>
        </w:numPr>
      </w:pPr>
      <w:r>
        <w:t>12</w:t>
      </w:r>
      <w:r w:rsidR="00137076">
        <w:t>-</w:t>
      </w:r>
      <w:r>
        <w:t>month retainer</w:t>
      </w:r>
    </w:p>
    <w:p w14:paraId="583C45CB" w14:textId="31A4AA88" w:rsidR="00137076" w:rsidRDefault="00137076" w:rsidP="00364D13">
      <w:r>
        <w:t xml:space="preserve">We </w:t>
      </w:r>
      <w:r w:rsidR="005E2161">
        <w:t>will need continued support on content review</w:t>
      </w:r>
      <w:r w:rsidR="00506E2F">
        <w:t xml:space="preserve">, </w:t>
      </w:r>
      <w:r w:rsidR="005E2161">
        <w:t xml:space="preserve">enquiry resolution </w:t>
      </w:r>
      <w:r w:rsidR="00506E2F">
        <w:t xml:space="preserve">and ad hoc support on digital change projects </w:t>
      </w:r>
      <w:r w:rsidR="005E2161">
        <w:t xml:space="preserve">over the next 12 months. As part of this we </w:t>
      </w:r>
      <w:r w:rsidR="006125A0">
        <w:t xml:space="preserve">need a 12-month retainer where we can draw on expertise to support on the above </w:t>
      </w:r>
      <w:r w:rsidR="00506E2F">
        <w:t>as agreed and required.</w:t>
      </w:r>
    </w:p>
    <w:p w14:paraId="4B753153" w14:textId="77777777" w:rsidR="00EA70E5" w:rsidRPr="0023728E" w:rsidRDefault="00EA70E5" w:rsidP="00137076">
      <w:pPr>
        <w:pStyle w:val="Heading2"/>
      </w:pPr>
      <w:r w:rsidRPr="0023728E">
        <w:t>Requirements</w:t>
      </w:r>
    </w:p>
    <w:p w14:paraId="69F219FC" w14:textId="1E8B5209" w:rsidR="00EA70E5" w:rsidRDefault="00EA70E5" w:rsidP="00EA70E5">
      <w:pPr>
        <w:numPr>
          <w:ilvl w:val="0"/>
          <w:numId w:val="3"/>
        </w:numPr>
      </w:pPr>
      <w:r w:rsidRPr="0023728E">
        <w:t xml:space="preserve">UK-qualified solicitors or barristers with demonstrable expertise in </w:t>
      </w:r>
      <w:r w:rsidRPr="0023728E">
        <w:rPr>
          <w:b/>
          <w:bCs/>
        </w:rPr>
        <w:t>leasehold law</w:t>
      </w:r>
      <w:r w:rsidRPr="0023728E">
        <w:t xml:space="preserve"> and other relevant UK </w:t>
      </w:r>
      <w:r>
        <w:t xml:space="preserve">Housing </w:t>
      </w:r>
      <w:r w:rsidRPr="0023728E">
        <w:t>legislation</w:t>
      </w:r>
    </w:p>
    <w:p w14:paraId="6E81388D" w14:textId="006F98EB" w:rsidR="001A72DE" w:rsidRDefault="001A72DE" w:rsidP="00EA70E5">
      <w:pPr>
        <w:numPr>
          <w:ilvl w:val="0"/>
          <w:numId w:val="3"/>
        </w:numPr>
      </w:pPr>
      <w:r>
        <w:t xml:space="preserve">Experience advising on </w:t>
      </w:r>
      <w:r w:rsidR="00C21FC9">
        <w:t>the accuracy of content where plain English and legibility is paramount</w:t>
      </w:r>
    </w:p>
    <w:p w14:paraId="3ABA756C" w14:textId="4A1A7867" w:rsidR="00C21FC9" w:rsidRDefault="00C21FC9" w:rsidP="00EA70E5">
      <w:pPr>
        <w:numPr>
          <w:ilvl w:val="0"/>
          <w:numId w:val="3"/>
        </w:numPr>
      </w:pPr>
      <w:r>
        <w:t>Experience providing outline legal advice to non-legal clients</w:t>
      </w:r>
    </w:p>
    <w:p w14:paraId="07DBDAC7" w14:textId="655AFBF8" w:rsidR="00EA70E5" w:rsidRPr="0023728E" w:rsidRDefault="00EA70E5" w:rsidP="00EA70E5">
      <w:pPr>
        <w:numPr>
          <w:ilvl w:val="0"/>
          <w:numId w:val="3"/>
        </w:numPr>
      </w:pPr>
      <w:r>
        <w:t>Demonstrable e</w:t>
      </w:r>
      <w:r w:rsidRPr="0023728E">
        <w:t>xperience advising public or quasi-public bodies</w:t>
      </w:r>
    </w:p>
    <w:p w14:paraId="6924A6AB" w14:textId="048D47C2" w:rsidR="00EA70E5" w:rsidRPr="0023728E" w:rsidRDefault="00EA70E5" w:rsidP="00EA70E5">
      <w:pPr>
        <w:numPr>
          <w:ilvl w:val="0"/>
          <w:numId w:val="3"/>
        </w:numPr>
      </w:pPr>
      <w:r w:rsidRPr="0023728E">
        <w:rPr>
          <w:b/>
          <w:bCs/>
        </w:rPr>
        <w:t>Audience-centred review</w:t>
      </w:r>
      <w:r w:rsidRPr="0023728E">
        <w:t xml:space="preserve">: balance between legal precision and accessibility for a </w:t>
      </w:r>
      <w:r w:rsidR="228BA0A4">
        <w:t>layman</w:t>
      </w:r>
      <w:r w:rsidRPr="0023728E">
        <w:t xml:space="preserve"> audience.</w:t>
      </w:r>
    </w:p>
    <w:p w14:paraId="29FC3A6A" w14:textId="73F9DB92" w:rsidR="00EA70E5" w:rsidRDefault="00EA70E5" w:rsidP="00EA70E5">
      <w:pPr>
        <w:numPr>
          <w:ilvl w:val="0"/>
          <w:numId w:val="3"/>
        </w:numPr>
      </w:pPr>
      <w:r w:rsidRPr="0023728E">
        <w:rPr>
          <w:b/>
          <w:bCs/>
        </w:rPr>
        <w:t>Collaborative working</w:t>
      </w:r>
      <w:r w:rsidRPr="0023728E">
        <w:t>: ability to work iteratively with content designers,</w:t>
      </w:r>
      <w:r>
        <w:t xml:space="preserve"> user researchers,</w:t>
      </w:r>
      <w:r w:rsidRPr="0023728E">
        <w:t xml:space="preserve"> policy leads and legal staff.</w:t>
      </w:r>
      <w:r>
        <w:t xml:space="preserve"> For example, </w:t>
      </w:r>
      <w:r w:rsidR="524228A4">
        <w:t>peer</w:t>
      </w:r>
      <w:r>
        <w:t xml:space="preserve"> review session with Lease staff</w:t>
      </w:r>
      <w:r w:rsidR="27D7CD6B">
        <w:t xml:space="preserve">. </w:t>
      </w:r>
      <w:r w:rsidR="617ACD21">
        <w:t>Ability to provide flexible support and highlight updates and make resource available for virtual meetings where required</w:t>
      </w:r>
    </w:p>
    <w:p w14:paraId="04DF4958" w14:textId="4DC4C584" w:rsidR="00CA6580" w:rsidRPr="0023728E" w:rsidRDefault="00CA6580" w:rsidP="001E15A6">
      <w:pPr>
        <w:numPr>
          <w:ilvl w:val="0"/>
          <w:numId w:val="3"/>
        </w:numPr>
      </w:pPr>
      <w:r>
        <w:t>Treat all provided information including content, enquiries, and customer data with absolute confidentiality</w:t>
      </w:r>
      <w:r w:rsidR="228BA0A4">
        <w:t xml:space="preserve"> respecting Lease ownership of all data shared</w:t>
      </w:r>
    </w:p>
    <w:p w14:paraId="76C700C3" w14:textId="77777777" w:rsidR="00EA70E5" w:rsidRDefault="00EA70E5" w:rsidP="00364D13"/>
    <w:p w14:paraId="2EF73573" w14:textId="21C97EB9" w:rsidR="0023728E" w:rsidRPr="0023728E" w:rsidRDefault="0023728E" w:rsidP="00EA70E5">
      <w:pPr>
        <w:pStyle w:val="Heading2"/>
      </w:pPr>
      <w:r w:rsidRPr="0023728E">
        <w:lastRenderedPageBreak/>
        <w:t>Next steps</w:t>
      </w:r>
    </w:p>
    <w:p w14:paraId="27CDC991" w14:textId="3A535C29" w:rsidR="0023728E" w:rsidRDefault="2DEBD755" w:rsidP="0023728E">
      <w:pPr>
        <w:tabs>
          <w:tab w:val="num" w:pos="720"/>
        </w:tabs>
      </w:pPr>
      <w:r>
        <w:t xml:space="preserve">If this is a service you are interested in and able to provide, </w:t>
      </w:r>
      <w:r w:rsidR="001A4115">
        <w:t>we invite you to submit a proposal which covers</w:t>
      </w:r>
      <w:r>
        <w:t xml:space="preserve">: </w:t>
      </w:r>
    </w:p>
    <w:p w14:paraId="549E544B" w14:textId="7ED29ED1" w:rsidR="0023728E" w:rsidRDefault="0023728E" w:rsidP="0023728E">
      <w:pPr>
        <w:pStyle w:val="ListParagraph"/>
        <w:numPr>
          <w:ilvl w:val="0"/>
          <w:numId w:val="5"/>
        </w:numPr>
        <w:tabs>
          <w:tab w:val="num" w:pos="720"/>
        </w:tabs>
      </w:pPr>
      <w:r w:rsidRPr="0023728E">
        <w:t>Daily/hourly rates and structure of retainer.</w:t>
      </w:r>
    </w:p>
    <w:p w14:paraId="678E16F6" w14:textId="77777777" w:rsidR="00EA70E5" w:rsidRDefault="00364D13" w:rsidP="0023728E">
      <w:pPr>
        <w:pStyle w:val="ListParagraph"/>
        <w:numPr>
          <w:ilvl w:val="0"/>
          <w:numId w:val="5"/>
        </w:numPr>
        <w:tabs>
          <w:tab w:val="clear" w:pos="360"/>
          <w:tab w:val="num" w:pos="720"/>
        </w:tabs>
      </w:pPr>
      <w:r>
        <w:t xml:space="preserve">Expected cost of </w:t>
      </w:r>
      <w:r w:rsidR="001E182A">
        <w:t>the three deliverables</w:t>
      </w:r>
    </w:p>
    <w:p w14:paraId="670C20B0" w14:textId="596CF3FA" w:rsidR="002E2FDC" w:rsidRDefault="002E2FDC" w:rsidP="0023728E">
      <w:pPr>
        <w:pStyle w:val="ListParagraph"/>
        <w:numPr>
          <w:ilvl w:val="0"/>
          <w:numId w:val="5"/>
        </w:numPr>
        <w:tabs>
          <w:tab w:val="clear" w:pos="360"/>
          <w:tab w:val="num" w:pos="720"/>
        </w:tabs>
      </w:pPr>
      <w:r>
        <w:t>Outline resourcing plan</w:t>
      </w:r>
    </w:p>
    <w:p w14:paraId="77DBA43A" w14:textId="6C0535AC" w:rsidR="00EA70E5" w:rsidRDefault="0023728E" w:rsidP="00EA70E5">
      <w:pPr>
        <w:pStyle w:val="ListParagraph"/>
        <w:numPr>
          <w:ilvl w:val="0"/>
          <w:numId w:val="5"/>
        </w:numPr>
        <w:tabs>
          <w:tab w:val="clear" w:pos="360"/>
          <w:tab w:val="num" w:pos="720"/>
        </w:tabs>
      </w:pPr>
      <w:r w:rsidRPr="0023728E">
        <w:t xml:space="preserve">Relevant experience and </w:t>
      </w:r>
      <w:r w:rsidR="001A4115">
        <w:t xml:space="preserve">at least 2 </w:t>
      </w:r>
      <w:r w:rsidRPr="0023728E">
        <w:t>client references.</w:t>
      </w:r>
    </w:p>
    <w:p w14:paraId="05BC961C" w14:textId="62712F59" w:rsidR="0023728E" w:rsidRDefault="2DEBD755" w:rsidP="00EA70E5">
      <w:pPr>
        <w:pStyle w:val="ListParagraph"/>
        <w:numPr>
          <w:ilvl w:val="0"/>
          <w:numId w:val="5"/>
        </w:numPr>
        <w:tabs>
          <w:tab w:val="clear" w:pos="360"/>
          <w:tab w:val="num" w:pos="720"/>
        </w:tabs>
      </w:pPr>
      <w:r>
        <w:t>Confirmation of ability to meet scope within timescales of the three deliverables</w:t>
      </w:r>
      <w:r w:rsidR="002E2FDC">
        <w:t xml:space="preserve"> or timescale to provide delivery if not </w:t>
      </w:r>
      <w:r w:rsidR="006B558C">
        <w:t>achievable</w:t>
      </w:r>
    </w:p>
    <w:p w14:paraId="64A02964" w14:textId="2EBDCFC4" w:rsidR="007F7AC2" w:rsidRDefault="007F7AC2" w:rsidP="0023728E">
      <w:pPr>
        <w:pStyle w:val="ListParagraph"/>
        <w:numPr>
          <w:ilvl w:val="0"/>
          <w:numId w:val="5"/>
        </w:numPr>
        <w:tabs>
          <w:tab w:val="clear" w:pos="360"/>
          <w:tab w:val="num" w:pos="720"/>
        </w:tabs>
      </w:pPr>
      <w:r>
        <w:t>Confirmation of any automation tools</w:t>
      </w:r>
      <w:r w:rsidR="008D5358">
        <w:t xml:space="preserve"> or paralegal support used as part of efficiently </w:t>
      </w:r>
      <w:r w:rsidR="00ED6B98">
        <w:t>drafting enquiry responses</w:t>
      </w:r>
      <w:r w:rsidR="001070ED">
        <w:t>,</w:t>
      </w:r>
      <w:r>
        <w:t xml:space="preserve"> especially ones using Generative AI</w:t>
      </w:r>
      <w:r w:rsidR="001070ED">
        <w:t xml:space="preserve"> the firm would process customer and enquiry data using. We are open to the use of automati</w:t>
      </w:r>
      <w:r w:rsidR="007B4542">
        <w:t>o</w:t>
      </w:r>
      <w:r w:rsidR="001070ED">
        <w:t>n tools to drive efficiency as long as no customer data exits</w:t>
      </w:r>
      <w:r>
        <w:t xml:space="preserve"> </w:t>
      </w:r>
      <w:r w:rsidR="007B4542">
        <w:t xml:space="preserve">the supplier systems and that all drafted responses are reviewed and </w:t>
      </w:r>
      <w:r w:rsidR="006B558C">
        <w:t xml:space="preserve">confirmed as accurate by a qualified </w:t>
      </w:r>
      <w:r w:rsidR="001E15A6">
        <w:t>solicitor</w:t>
      </w:r>
    </w:p>
    <w:p w14:paraId="13C19E5D" w14:textId="17254414" w:rsidR="007F7AC2" w:rsidRDefault="007F7AC2" w:rsidP="0023728E">
      <w:pPr>
        <w:pStyle w:val="ListParagraph"/>
        <w:numPr>
          <w:ilvl w:val="0"/>
          <w:numId w:val="5"/>
        </w:numPr>
        <w:tabs>
          <w:tab w:val="clear" w:pos="360"/>
          <w:tab w:val="num" w:pos="720"/>
        </w:tabs>
      </w:pPr>
      <w:r>
        <w:t xml:space="preserve">Confirmation of data protection and any cyber </w:t>
      </w:r>
      <w:r w:rsidR="002E2FDC">
        <w:t>certifications</w:t>
      </w:r>
    </w:p>
    <w:p w14:paraId="6B14A6F1" w14:textId="5365D917" w:rsidR="001A4115" w:rsidRDefault="001A4115" w:rsidP="007F7AC2">
      <w:r>
        <w:t>We are keen to appoint at pace, and will be reviewing proposals from all interested and eligible parties.</w:t>
      </w:r>
    </w:p>
    <w:p w14:paraId="4E4E9AEE" w14:textId="54168D1D" w:rsidR="001A4115" w:rsidRDefault="001A4115" w:rsidP="007F7AC2">
      <w:r>
        <w:t xml:space="preserve">Please confirm your interest by contacting </w:t>
      </w:r>
      <w:hyperlink r:id="rId10" w:history="1">
        <w:r w:rsidRPr="000E737A">
          <w:rPr>
            <w:rStyle w:val="Hyperlink"/>
          </w:rPr>
          <w:t>amandeepwiechers@lease-advice.org</w:t>
        </w:r>
      </w:hyperlink>
      <w:r>
        <w:t xml:space="preserve"> </w:t>
      </w:r>
    </w:p>
    <w:p w14:paraId="15CFE851" w14:textId="5B84E047" w:rsidR="001A4115" w:rsidRDefault="001A4115" w:rsidP="007F7AC2">
      <w:r>
        <w:t>The deadline for questions regarding this requirement is 17:00 Wednesday 5</w:t>
      </w:r>
      <w:r w:rsidRPr="00F16FF0">
        <w:rPr>
          <w:vertAlign w:val="superscript"/>
        </w:rPr>
        <w:t>th</w:t>
      </w:r>
      <w:r>
        <w:t xml:space="preserve"> November.</w:t>
      </w:r>
    </w:p>
    <w:p w14:paraId="0D3F19F5" w14:textId="7B4AAC20" w:rsidR="001A4115" w:rsidRDefault="001A4115" w:rsidP="007F7AC2">
      <w:r>
        <w:t>Please submit your proposal by 17:00 on Wednesday 12</w:t>
      </w:r>
      <w:r w:rsidRPr="00F16FF0">
        <w:rPr>
          <w:vertAlign w:val="superscript"/>
        </w:rPr>
        <w:t>th</w:t>
      </w:r>
      <w:r>
        <w:t xml:space="preserve"> November.</w:t>
      </w:r>
    </w:p>
    <w:p w14:paraId="571D22C6" w14:textId="4BDD0E76" w:rsidR="00015F88" w:rsidRDefault="001E182A" w:rsidP="001E182A">
      <w:pPr>
        <w:pStyle w:val="Heading3"/>
      </w:pPr>
      <w:r>
        <w:t>Annex</w:t>
      </w:r>
    </w:p>
    <w:p w14:paraId="04385E92" w14:textId="034A8C64" w:rsidR="001E182A" w:rsidRDefault="00015F88" w:rsidP="00015F88">
      <w:pPr>
        <w:pStyle w:val="Heading3"/>
        <w:numPr>
          <w:ilvl w:val="0"/>
          <w:numId w:val="10"/>
        </w:numPr>
      </w:pPr>
      <w:r>
        <w:t>Enquiry breakdown:</w:t>
      </w:r>
    </w:p>
    <w:p w14:paraId="651316D7" w14:textId="58E93591" w:rsidR="007113FF" w:rsidRDefault="007113FF" w:rsidP="001E182A">
      <w:r>
        <w:t xml:space="preserve">Indicative breakdown of enquiry subject. This is based on the past 12 months </w:t>
      </w:r>
      <w:r w:rsidRPr="007113FF">
        <w:t>not</w:t>
      </w:r>
      <w:r>
        <w:t xml:space="preserve"> the actual backlog of enquiries as we do not have that recorded yet. </w:t>
      </w:r>
    </w:p>
    <w:tbl>
      <w:tblPr>
        <w:tblW w:w="3920" w:type="dxa"/>
        <w:tblLook w:val="04A0" w:firstRow="1" w:lastRow="0" w:firstColumn="1" w:lastColumn="0" w:noHBand="0" w:noVBand="1"/>
      </w:tblPr>
      <w:tblGrid>
        <w:gridCol w:w="3033"/>
        <w:gridCol w:w="887"/>
      </w:tblGrid>
      <w:tr w:rsidR="007113FF" w:rsidRPr="007113FF" w14:paraId="10F57C9D" w14:textId="77777777" w:rsidTr="0024103B">
        <w:trPr>
          <w:trHeight w:val="288"/>
        </w:trPr>
        <w:tc>
          <w:tcPr>
            <w:tcW w:w="3033" w:type="dxa"/>
            <w:tcBorders>
              <w:top w:val="nil"/>
              <w:left w:val="nil"/>
              <w:bottom w:val="nil"/>
              <w:right w:val="nil"/>
            </w:tcBorders>
            <w:vAlign w:val="center"/>
            <w:hideMark/>
          </w:tcPr>
          <w:p w14:paraId="2BFE7F18" w14:textId="77777777" w:rsidR="007113FF" w:rsidRPr="007113FF" w:rsidRDefault="007113FF" w:rsidP="007113FF">
            <w:pPr>
              <w:spacing w:after="0" w:line="240" w:lineRule="auto"/>
              <w:rPr>
                <w:rFonts w:ascii="Aptos Narrow" w:eastAsia="Times New Roman" w:hAnsi="Aptos Narrow" w:cs="Times New Roman"/>
                <w:b/>
                <w:bCs/>
                <w:color w:val="000000"/>
                <w:kern w:val="0"/>
                <w:sz w:val="22"/>
                <w:szCs w:val="22"/>
                <w:lang w:eastAsia="en-GB"/>
                <w14:ligatures w14:val="none"/>
              </w:rPr>
            </w:pPr>
            <w:r w:rsidRPr="007113FF">
              <w:rPr>
                <w:rFonts w:ascii="Aptos Narrow" w:eastAsia="Times New Roman" w:hAnsi="Aptos Narrow" w:cs="Times New Roman"/>
                <w:b/>
                <w:bCs/>
                <w:color w:val="000000"/>
                <w:kern w:val="0"/>
                <w:sz w:val="22"/>
                <w:szCs w:val="22"/>
                <w:lang w:eastAsia="en-GB"/>
                <w14:ligatures w14:val="none"/>
              </w:rPr>
              <w:t>Master Subjects</w:t>
            </w:r>
          </w:p>
        </w:tc>
        <w:tc>
          <w:tcPr>
            <w:tcW w:w="887" w:type="dxa"/>
            <w:tcBorders>
              <w:top w:val="nil"/>
              <w:left w:val="nil"/>
              <w:bottom w:val="nil"/>
              <w:right w:val="nil"/>
            </w:tcBorders>
            <w:vAlign w:val="center"/>
            <w:hideMark/>
          </w:tcPr>
          <w:p w14:paraId="5D5E97E1" w14:textId="77777777" w:rsidR="007113FF" w:rsidRPr="007113FF" w:rsidRDefault="007113FF" w:rsidP="007113FF">
            <w:pPr>
              <w:spacing w:after="0" w:line="240" w:lineRule="auto"/>
              <w:rPr>
                <w:rFonts w:ascii="Aptos Narrow" w:eastAsia="Times New Roman" w:hAnsi="Aptos Narrow" w:cs="Times New Roman"/>
                <w:b/>
                <w:bCs/>
                <w:color w:val="000000"/>
                <w:kern w:val="0"/>
                <w:sz w:val="22"/>
                <w:szCs w:val="22"/>
                <w:lang w:eastAsia="en-GB"/>
                <w14:ligatures w14:val="none"/>
              </w:rPr>
            </w:pPr>
            <w:r w:rsidRPr="007113FF">
              <w:rPr>
                <w:rFonts w:ascii="Aptos Narrow" w:eastAsia="Times New Roman" w:hAnsi="Aptos Narrow" w:cs="Times New Roman"/>
                <w:b/>
                <w:bCs/>
                <w:color w:val="000000"/>
                <w:kern w:val="0"/>
                <w:sz w:val="22"/>
                <w:szCs w:val="22"/>
                <w:lang w:eastAsia="en-GB"/>
                <w14:ligatures w14:val="none"/>
              </w:rPr>
              <w:t>%</w:t>
            </w:r>
          </w:p>
        </w:tc>
      </w:tr>
      <w:tr w:rsidR="007113FF" w:rsidRPr="007113FF" w14:paraId="179305E3" w14:textId="77777777" w:rsidTr="0024103B">
        <w:trPr>
          <w:trHeight w:val="288"/>
        </w:trPr>
        <w:tc>
          <w:tcPr>
            <w:tcW w:w="3033" w:type="dxa"/>
            <w:tcBorders>
              <w:top w:val="nil"/>
              <w:left w:val="nil"/>
              <w:bottom w:val="nil"/>
              <w:right w:val="nil"/>
            </w:tcBorders>
            <w:vAlign w:val="center"/>
            <w:hideMark/>
          </w:tcPr>
          <w:p w14:paraId="34BA5FC3" w14:textId="77777777" w:rsidR="007113FF" w:rsidRPr="007113FF" w:rsidRDefault="007113FF" w:rsidP="007113FF">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Service Charges</w:t>
            </w:r>
          </w:p>
        </w:tc>
        <w:tc>
          <w:tcPr>
            <w:tcW w:w="887" w:type="dxa"/>
            <w:tcBorders>
              <w:top w:val="nil"/>
              <w:left w:val="nil"/>
              <w:bottom w:val="nil"/>
              <w:right w:val="nil"/>
            </w:tcBorders>
            <w:vAlign w:val="center"/>
            <w:hideMark/>
          </w:tcPr>
          <w:p w14:paraId="6CF895AD" w14:textId="77777777" w:rsidR="007113FF" w:rsidRPr="007113FF" w:rsidRDefault="007113FF" w:rsidP="007113FF">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22.80%</w:t>
            </w:r>
          </w:p>
        </w:tc>
      </w:tr>
      <w:tr w:rsidR="007113FF" w:rsidRPr="007113FF" w14:paraId="4CEA4CE6" w14:textId="77777777" w:rsidTr="0024103B">
        <w:trPr>
          <w:trHeight w:val="288"/>
        </w:trPr>
        <w:tc>
          <w:tcPr>
            <w:tcW w:w="3033" w:type="dxa"/>
            <w:tcBorders>
              <w:top w:val="nil"/>
              <w:left w:val="nil"/>
              <w:bottom w:val="nil"/>
              <w:right w:val="nil"/>
            </w:tcBorders>
            <w:vAlign w:val="center"/>
            <w:hideMark/>
          </w:tcPr>
          <w:p w14:paraId="3E4CAF3D" w14:textId="77777777" w:rsidR="007113FF" w:rsidRPr="007113FF" w:rsidRDefault="007113FF" w:rsidP="007113FF">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Others</w:t>
            </w:r>
          </w:p>
        </w:tc>
        <w:tc>
          <w:tcPr>
            <w:tcW w:w="887" w:type="dxa"/>
            <w:tcBorders>
              <w:top w:val="nil"/>
              <w:left w:val="nil"/>
              <w:bottom w:val="nil"/>
              <w:right w:val="nil"/>
            </w:tcBorders>
            <w:vAlign w:val="center"/>
            <w:hideMark/>
          </w:tcPr>
          <w:p w14:paraId="1EEB88C2" w14:textId="1561114E" w:rsidR="007113FF" w:rsidRPr="007113FF" w:rsidRDefault="0024103B" w:rsidP="007113FF">
            <w:pPr>
              <w:spacing w:after="0" w:line="240" w:lineRule="auto"/>
              <w:jc w:val="right"/>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15.00%</w:t>
            </w:r>
          </w:p>
        </w:tc>
      </w:tr>
      <w:tr w:rsidR="0024103B" w:rsidRPr="007113FF" w14:paraId="1322BBFB" w14:textId="77777777" w:rsidTr="0024103B">
        <w:trPr>
          <w:trHeight w:val="288"/>
        </w:trPr>
        <w:tc>
          <w:tcPr>
            <w:tcW w:w="3033" w:type="dxa"/>
            <w:tcBorders>
              <w:top w:val="nil"/>
              <w:left w:val="nil"/>
              <w:bottom w:val="nil"/>
              <w:right w:val="nil"/>
            </w:tcBorders>
            <w:vAlign w:val="center"/>
          </w:tcPr>
          <w:p w14:paraId="634A9D71" w14:textId="5D3B5A7E"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Disrepair</w:t>
            </w:r>
          </w:p>
        </w:tc>
        <w:tc>
          <w:tcPr>
            <w:tcW w:w="887" w:type="dxa"/>
            <w:tcBorders>
              <w:top w:val="nil"/>
              <w:left w:val="nil"/>
              <w:bottom w:val="nil"/>
              <w:right w:val="nil"/>
            </w:tcBorders>
            <w:vAlign w:val="center"/>
          </w:tcPr>
          <w:p w14:paraId="4086EC44" w14:textId="490B757B" w:rsidR="0024103B"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7.50%</w:t>
            </w:r>
          </w:p>
        </w:tc>
      </w:tr>
      <w:tr w:rsidR="0024103B" w:rsidRPr="007113FF" w14:paraId="6CE0251B" w14:textId="77777777" w:rsidTr="0024103B">
        <w:trPr>
          <w:trHeight w:val="288"/>
        </w:trPr>
        <w:tc>
          <w:tcPr>
            <w:tcW w:w="3033" w:type="dxa"/>
            <w:tcBorders>
              <w:top w:val="nil"/>
              <w:left w:val="nil"/>
              <w:bottom w:val="nil"/>
              <w:right w:val="nil"/>
            </w:tcBorders>
            <w:vAlign w:val="center"/>
            <w:hideMark/>
          </w:tcPr>
          <w:p w14:paraId="5394E5E6"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S20 Consultation</w:t>
            </w:r>
          </w:p>
        </w:tc>
        <w:tc>
          <w:tcPr>
            <w:tcW w:w="887" w:type="dxa"/>
            <w:tcBorders>
              <w:top w:val="nil"/>
              <w:left w:val="nil"/>
              <w:bottom w:val="nil"/>
              <w:right w:val="nil"/>
            </w:tcBorders>
            <w:vAlign w:val="center"/>
            <w:hideMark/>
          </w:tcPr>
          <w:p w14:paraId="12449A4D"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6.30%</w:t>
            </w:r>
          </w:p>
        </w:tc>
      </w:tr>
      <w:tr w:rsidR="0024103B" w:rsidRPr="007113FF" w14:paraId="5445C4F0" w14:textId="77777777" w:rsidTr="0024103B">
        <w:trPr>
          <w:trHeight w:val="288"/>
        </w:trPr>
        <w:tc>
          <w:tcPr>
            <w:tcW w:w="3033" w:type="dxa"/>
            <w:tcBorders>
              <w:top w:val="nil"/>
              <w:left w:val="nil"/>
              <w:bottom w:val="nil"/>
              <w:right w:val="nil"/>
            </w:tcBorders>
            <w:vAlign w:val="center"/>
            <w:hideMark/>
          </w:tcPr>
          <w:p w14:paraId="6DFC724B"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Right to Manage</w:t>
            </w:r>
          </w:p>
        </w:tc>
        <w:tc>
          <w:tcPr>
            <w:tcW w:w="887" w:type="dxa"/>
            <w:tcBorders>
              <w:top w:val="nil"/>
              <w:left w:val="nil"/>
              <w:bottom w:val="nil"/>
              <w:right w:val="nil"/>
            </w:tcBorders>
            <w:vAlign w:val="center"/>
            <w:hideMark/>
          </w:tcPr>
          <w:p w14:paraId="08B9A042"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5.40%</w:t>
            </w:r>
          </w:p>
        </w:tc>
      </w:tr>
      <w:tr w:rsidR="0024103B" w:rsidRPr="007113FF" w14:paraId="6920D55D" w14:textId="77777777" w:rsidTr="0024103B">
        <w:trPr>
          <w:trHeight w:val="288"/>
        </w:trPr>
        <w:tc>
          <w:tcPr>
            <w:tcW w:w="3033" w:type="dxa"/>
            <w:tcBorders>
              <w:top w:val="nil"/>
              <w:left w:val="nil"/>
              <w:bottom w:val="nil"/>
              <w:right w:val="nil"/>
            </w:tcBorders>
            <w:vAlign w:val="center"/>
            <w:hideMark/>
          </w:tcPr>
          <w:p w14:paraId="13A11789"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Management</w:t>
            </w:r>
          </w:p>
        </w:tc>
        <w:tc>
          <w:tcPr>
            <w:tcW w:w="887" w:type="dxa"/>
            <w:tcBorders>
              <w:top w:val="nil"/>
              <w:left w:val="nil"/>
              <w:bottom w:val="nil"/>
              <w:right w:val="nil"/>
            </w:tcBorders>
            <w:vAlign w:val="center"/>
            <w:hideMark/>
          </w:tcPr>
          <w:p w14:paraId="2610AF46"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5.20%</w:t>
            </w:r>
          </w:p>
        </w:tc>
      </w:tr>
      <w:tr w:rsidR="0024103B" w:rsidRPr="007113FF" w14:paraId="558B4E60" w14:textId="77777777" w:rsidTr="0024103B">
        <w:trPr>
          <w:trHeight w:val="288"/>
        </w:trPr>
        <w:tc>
          <w:tcPr>
            <w:tcW w:w="3033" w:type="dxa"/>
            <w:tcBorders>
              <w:top w:val="nil"/>
              <w:left w:val="nil"/>
              <w:bottom w:val="nil"/>
              <w:right w:val="nil"/>
            </w:tcBorders>
            <w:vAlign w:val="center"/>
            <w:hideMark/>
          </w:tcPr>
          <w:p w14:paraId="2BA62ED2"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Insurance</w:t>
            </w:r>
          </w:p>
        </w:tc>
        <w:tc>
          <w:tcPr>
            <w:tcW w:w="887" w:type="dxa"/>
            <w:tcBorders>
              <w:top w:val="nil"/>
              <w:left w:val="nil"/>
              <w:bottom w:val="nil"/>
              <w:right w:val="nil"/>
            </w:tcBorders>
            <w:vAlign w:val="center"/>
            <w:hideMark/>
          </w:tcPr>
          <w:p w14:paraId="215F068F"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5.00%</w:t>
            </w:r>
          </w:p>
        </w:tc>
      </w:tr>
      <w:tr w:rsidR="0024103B" w:rsidRPr="007113FF" w14:paraId="3C9D8DE4" w14:textId="77777777" w:rsidTr="0024103B">
        <w:trPr>
          <w:trHeight w:val="288"/>
        </w:trPr>
        <w:tc>
          <w:tcPr>
            <w:tcW w:w="3033" w:type="dxa"/>
            <w:tcBorders>
              <w:top w:val="nil"/>
              <w:left w:val="nil"/>
              <w:bottom w:val="nil"/>
              <w:right w:val="nil"/>
            </w:tcBorders>
            <w:vAlign w:val="center"/>
            <w:hideMark/>
          </w:tcPr>
          <w:p w14:paraId="5C4A9C14"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Lease Extension</w:t>
            </w:r>
          </w:p>
        </w:tc>
        <w:tc>
          <w:tcPr>
            <w:tcW w:w="887" w:type="dxa"/>
            <w:tcBorders>
              <w:top w:val="nil"/>
              <w:left w:val="nil"/>
              <w:bottom w:val="nil"/>
              <w:right w:val="nil"/>
            </w:tcBorders>
            <w:vAlign w:val="center"/>
            <w:hideMark/>
          </w:tcPr>
          <w:p w14:paraId="355297FD"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4.30%</w:t>
            </w:r>
          </w:p>
        </w:tc>
      </w:tr>
      <w:tr w:rsidR="0024103B" w:rsidRPr="007113FF" w14:paraId="1B74D7BB" w14:textId="77777777" w:rsidTr="0024103B">
        <w:trPr>
          <w:trHeight w:val="288"/>
        </w:trPr>
        <w:tc>
          <w:tcPr>
            <w:tcW w:w="3033" w:type="dxa"/>
            <w:tcBorders>
              <w:top w:val="nil"/>
              <w:left w:val="nil"/>
              <w:bottom w:val="nil"/>
              <w:right w:val="nil"/>
            </w:tcBorders>
            <w:vAlign w:val="center"/>
            <w:hideMark/>
          </w:tcPr>
          <w:p w14:paraId="03593A86"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FTT/LVT</w:t>
            </w:r>
          </w:p>
        </w:tc>
        <w:tc>
          <w:tcPr>
            <w:tcW w:w="887" w:type="dxa"/>
            <w:tcBorders>
              <w:top w:val="nil"/>
              <w:left w:val="nil"/>
              <w:bottom w:val="nil"/>
              <w:right w:val="nil"/>
            </w:tcBorders>
            <w:vAlign w:val="center"/>
            <w:hideMark/>
          </w:tcPr>
          <w:p w14:paraId="1126E03A"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4.00%</w:t>
            </w:r>
          </w:p>
        </w:tc>
      </w:tr>
      <w:tr w:rsidR="0024103B" w:rsidRPr="007113FF" w14:paraId="74B6A651" w14:textId="77777777" w:rsidTr="0024103B">
        <w:trPr>
          <w:trHeight w:val="288"/>
        </w:trPr>
        <w:tc>
          <w:tcPr>
            <w:tcW w:w="3033" w:type="dxa"/>
            <w:tcBorders>
              <w:top w:val="nil"/>
              <w:left w:val="nil"/>
              <w:bottom w:val="nil"/>
              <w:right w:val="nil"/>
            </w:tcBorders>
            <w:vAlign w:val="center"/>
            <w:hideMark/>
          </w:tcPr>
          <w:p w14:paraId="6C84DF6C"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Breaches of Covenants</w:t>
            </w:r>
          </w:p>
        </w:tc>
        <w:tc>
          <w:tcPr>
            <w:tcW w:w="887" w:type="dxa"/>
            <w:tcBorders>
              <w:top w:val="nil"/>
              <w:left w:val="nil"/>
              <w:bottom w:val="nil"/>
              <w:right w:val="nil"/>
            </w:tcBorders>
            <w:vAlign w:val="center"/>
            <w:hideMark/>
          </w:tcPr>
          <w:p w14:paraId="407C1ECE"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3.60%</w:t>
            </w:r>
          </w:p>
        </w:tc>
      </w:tr>
      <w:tr w:rsidR="0024103B" w:rsidRPr="007113FF" w14:paraId="7EB471A8" w14:textId="77777777" w:rsidTr="0024103B">
        <w:trPr>
          <w:trHeight w:val="288"/>
        </w:trPr>
        <w:tc>
          <w:tcPr>
            <w:tcW w:w="3033" w:type="dxa"/>
            <w:tcBorders>
              <w:top w:val="nil"/>
              <w:left w:val="nil"/>
              <w:bottom w:val="nil"/>
              <w:right w:val="nil"/>
            </w:tcBorders>
            <w:vAlign w:val="center"/>
            <w:hideMark/>
          </w:tcPr>
          <w:p w14:paraId="1E175755"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Freehold Purchase</w:t>
            </w:r>
          </w:p>
        </w:tc>
        <w:tc>
          <w:tcPr>
            <w:tcW w:w="887" w:type="dxa"/>
            <w:tcBorders>
              <w:top w:val="nil"/>
              <w:left w:val="nil"/>
              <w:bottom w:val="nil"/>
              <w:right w:val="nil"/>
            </w:tcBorders>
            <w:vAlign w:val="center"/>
            <w:hideMark/>
          </w:tcPr>
          <w:p w14:paraId="007E0C8F"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3.20%</w:t>
            </w:r>
          </w:p>
        </w:tc>
      </w:tr>
      <w:tr w:rsidR="0024103B" w:rsidRPr="007113FF" w14:paraId="4A7832EC" w14:textId="77777777" w:rsidTr="0024103B">
        <w:trPr>
          <w:trHeight w:val="288"/>
        </w:trPr>
        <w:tc>
          <w:tcPr>
            <w:tcW w:w="3033" w:type="dxa"/>
            <w:tcBorders>
              <w:top w:val="nil"/>
              <w:left w:val="nil"/>
              <w:bottom w:val="nil"/>
              <w:right w:val="nil"/>
            </w:tcBorders>
            <w:vAlign w:val="center"/>
            <w:hideMark/>
          </w:tcPr>
          <w:p w14:paraId="6B794493"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lastRenderedPageBreak/>
              <w:t>Ground rent</w:t>
            </w:r>
          </w:p>
        </w:tc>
        <w:tc>
          <w:tcPr>
            <w:tcW w:w="887" w:type="dxa"/>
            <w:tcBorders>
              <w:top w:val="nil"/>
              <w:left w:val="nil"/>
              <w:bottom w:val="nil"/>
              <w:right w:val="nil"/>
            </w:tcBorders>
            <w:vAlign w:val="center"/>
            <w:hideMark/>
          </w:tcPr>
          <w:p w14:paraId="26489B3D"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2.70%</w:t>
            </w:r>
          </w:p>
        </w:tc>
      </w:tr>
      <w:tr w:rsidR="0024103B" w:rsidRPr="007113FF" w14:paraId="41F1B60A" w14:textId="77777777" w:rsidTr="0024103B">
        <w:trPr>
          <w:trHeight w:val="288"/>
        </w:trPr>
        <w:tc>
          <w:tcPr>
            <w:tcW w:w="3033" w:type="dxa"/>
            <w:tcBorders>
              <w:top w:val="nil"/>
              <w:left w:val="nil"/>
              <w:bottom w:val="nil"/>
              <w:right w:val="nil"/>
            </w:tcBorders>
            <w:vAlign w:val="center"/>
            <w:hideMark/>
          </w:tcPr>
          <w:p w14:paraId="004677AE"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Fire Safety</w:t>
            </w:r>
          </w:p>
        </w:tc>
        <w:tc>
          <w:tcPr>
            <w:tcW w:w="887" w:type="dxa"/>
            <w:tcBorders>
              <w:top w:val="nil"/>
              <w:left w:val="nil"/>
              <w:bottom w:val="nil"/>
              <w:right w:val="nil"/>
            </w:tcBorders>
            <w:vAlign w:val="center"/>
            <w:hideMark/>
          </w:tcPr>
          <w:p w14:paraId="2A6A0FED"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2.60%</w:t>
            </w:r>
          </w:p>
        </w:tc>
      </w:tr>
      <w:tr w:rsidR="0024103B" w:rsidRPr="007113FF" w14:paraId="15BCC2A8" w14:textId="77777777" w:rsidTr="0024103B">
        <w:trPr>
          <w:trHeight w:val="288"/>
        </w:trPr>
        <w:tc>
          <w:tcPr>
            <w:tcW w:w="3033" w:type="dxa"/>
            <w:tcBorders>
              <w:top w:val="nil"/>
              <w:left w:val="nil"/>
              <w:bottom w:val="nil"/>
              <w:right w:val="nil"/>
            </w:tcBorders>
            <w:vAlign w:val="center"/>
            <w:hideMark/>
          </w:tcPr>
          <w:p w14:paraId="70E175AC"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Interpreting Lease</w:t>
            </w:r>
          </w:p>
        </w:tc>
        <w:tc>
          <w:tcPr>
            <w:tcW w:w="887" w:type="dxa"/>
            <w:tcBorders>
              <w:top w:val="nil"/>
              <w:left w:val="nil"/>
              <w:bottom w:val="nil"/>
              <w:right w:val="nil"/>
            </w:tcBorders>
            <w:vAlign w:val="center"/>
            <w:hideMark/>
          </w:tcPr>
          <w:p w14:paraId="146C31BC"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2.10%</w:t>
            </w:r>
          </w:p>
        </w:tc>
      </w:tr>
      <w:tr w:rsidR="0024103B" w:rsidRPr="007113FF" w14:paraId="1C14C6AD" w14:textId="77777777" w:rsidTr="0024103B">
        <w:trPr>
          <w:trHeight w:val="288"/>
        </w:trPr>
        <w:tc>
          <w:tcPr>
            <w:tcW w:w="3033" w:type="dxa"/>
            <w:tcBorders>
              <w:top w:val="nil"/>
              <w:left w:val="nil"/>
              <w:bottom w:val="nil"/>
              <w:right w:val="nil"/>
            </w:tcBorders>
            <w:vAlign w:val="center"/>
            <w:hideMark/>
          </w:tcPr>
          <w:p w14:paraId="058453D8"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ADR</w:t>
            </w:r>
          </w:p>
        </w:tc>
        <w:tc>
          <w:tcPr>
            <w:tcW w:w="887" w:type="dxa"/>
            <w:tcBorders>
              <w:top w:val="nil"/>
              <w:left w:val="nil"/>
              <w:bottom w:val="nil"/>
              <w:right w:val="nil"/>
            </w:tcBorders>
            <w:vAlign w:val="center"/>
            <w:hideMark/>
          </w:tcPr>
          <w:p w14:paraId="40912A69"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2.00%</w:t>
            </w:r>
          </w:p>
        </w:tc>
      </w:tr>
      <w:tr w:rsidR="0024103B" w:rsidRPr="007113FF" w14:paraId="0629F4B0" w14:textId="77777777" w:rsidTr="0024103B">
        <w:trPr>
          <w:trHeight w:val="288"/>
        </w:trPr>
        <w:tc>
          <w:tcPr>
            <w:tcW w:w="3033" w:type="dxa"/>
            <w:tcBorders>
              <w:top w:val="nil"/>
              <w:left w:val="nil"/>
              <w:bottom w:val="nil"/>
              <w:right w:val="nil"/>
            </w:tcBorders>
            <w:vAlign w:val="center"/>
            <w:hideMark/>
          </w:tcPr>
          <w:p w14:paraId="6416AE17"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Lease Variation</w:t>
            </w:r>
          </w:p>
        </w:tc>
        <w:tc>
          <w:tcPr>
            <w:tcW w:w="887" w:type="dxa"/>
            <w:tcBorders>
              <w:top w:val="nil"/>
              <w:left w:val="nil"/>
              <w:bottom w:val="nil"/>
              <w:right w:val="nil"/>
            </w:tcBorders>
            <w:vAlign w:val="center"/>
            <w:hideMark/>
          </w:tcPr>
          <w:p w14:paraId="5521A0FD"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1.90%</w:t>
            </w:r>
          </w:p>
        </w:tc>
      </w:tr>
      <w:tr w:rsidR="0024103B" w:rsidRPr="007113FF" w14:paraId="4F8B7C2D" w14:textId="77777777" w:rsidTr="0024103B">
        <w:trPr>
          <w:trHeight w:val="288"/>
        </w:trPr>
        <w:tc>
          <w:tcPr>
            <w:tcW w:w="3033" w:type="dxa"/>
            <w:tcBorders>
              <w:top w:val="nil"/>
              <w:left w:val="nil"/>
              <w:bottom w:val="nil"/>
              <w:right w:val="nil"/>
            </w:tcBorders>
            <w:vAlign w:val="center"/>
            <w:hideMark/>
          </w:tcPr>
          <w:p w14:paraId="129CB133"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Purchase / Sale</w:t>
            </w:r>
          </w:p>
        </w:tc>
        <w:tc>
          <w:tcPr>
            <w:tcW w:w="887" w:type="dxa"/>
            <w:tcBorders>
              <w:top w:val="nil"/>
              <w:left w:val="nil"/>
              <w:bottom w:val="nil"/>
              <w:right w:val="nil"/>
            </w:tcBorders>
            <w:vAlign w:val="center"/>
            <w:hideMark/>
          </w:tcPr>
          <w:p w14:paraId="204699EA"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1.80%</w:t>
            </w:r>
          </w:p>
        </w:tc>
      </w:tr>
      <w:tr w:rsidR="0024103B" w:rsidRPr="007113FF" w14:paraId="4A07E8E7" w14:textId="77777777" w:rsidTr="0024103B">
        <w:trPr>
          <w:trHeight w:val="288"/>
        </w:trPr>
        <w:tc>
          <w:tcPr>
            <w:tcW w:w="3033" w:type="dxa"/>
            <w:tcBorders>
              <w:top w:val="nil"/>
              <w:left w:val="nil"/>
              <w:bottom w:val="nil"/>
              <w:right w:val="nil"/>
            </w:tcBorders>
            <w:vAlign w:val="center"/>
            <w:hideMark/>
          </w:tcPr>
          <w:p w14:paraId="35279FD8"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Licenses/Consent</w:t>
            </w:r>
          </w:p>
        </w:tc>
        <w:tc>
          <w:tcPr>
            <w:tcW w:w="887" w:type="dxa"/>
            <w:tcBorders>
              <w:top w:val="nil"/>
              <w:left w:val="nil"/>
              <w:bottom w:val="nil"/>
              <w:right w:val="nil"/>
            </w:tcBorders>
            <w:vAlign w:val="center"/>
            <w:hideMark/>
          </w:tcPr>
          <w:p w14:paraId="4C2BDE9C"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1.70%</w:t>
            </w:r>
          </w:p>
        </w:tc>
      </w:tr>
      <w:tr w:rsidR="0024103B" w:rsidRPr="007113FF" w14:paraId="11170CDF" w14:textId="77777777" w:rsidTr="0024103B">
        <w:trPr>
          <w:trHeight w:val="288"/>
        </w:trPr>
        <w:tc>
          <w:tcPr>
            <w:tcW w:w="3033" w:type="dxa"/>
            <w:tcBorders>
              <w:top w:val="nil"/>
              <w:left w:val="nil"/>
              <w:bottom w:val="nil"/>
              <w:right w:val="nil"/>
            </w:tcBorders>
            <w:vAlign w:val="center"/>
            <w:hideMark/>
          </w:tcPr>
          <w:p w14:paraId="2C7EC4C7"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Appointment of a Manager</w:t>
            </w:r>
          </w:p>
        </w:tc>
        <w:tc>
          <w:tcPr>
            <w:tcW w:w="887" w:type="dxa"/>
            <w:tcBorders>
              <w:top w:val="nil"/>
              <w:left w:val="nil"/>
              <w:bottom w:val="nil"/>
              <w:right w:val="nil"/>
            </w:tcBorders>
            <w:vAlign w:val="center"/>
            <w:hideMark/>
          </w:tcPr>
          <w:p w14:paraId="164FDE7D"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1.40%</w:t>
            </w:r>
          </w:p>
        </w:tc>
      </w:tr>
      <w:tr w:rsidR="0024103B" w:rsidRPr="007113FF" w14:paraId="2E257657" w14:textId="77777777" w:rsidTr="0024103B">
        <w:trPr>
          <w:trHeight w:val="288"/>
        </w:trPr>
        <w:tc>
          <w:tcPr>
            <w:tcW w:w="3033" w:type="dxa"/>
            <w:tcBorders>
              <w:top w:val="nil"/>
              <w:left w:val="nil"/>
              <w:bottom w:val="nil"/>
              <w:right w:val="nil"/>
            </w:tcBorders>
            <w:vAlign w:val="center"/>
            <w:hideMark/>
          </w:tcPr>
          <w:p w14:paraId="3C5587FA" w14:textId="77777777" w:rsidR="0024103B" w:rsidRPr="007113FF" w:rsidRDefault="0024103B" w:rsidP="0024103B">
            <w:pPr>
              <w:spacing w:after="0" w:line="240" w:lineRule="auto"/>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Administration Charge</w:t>
            </w:r>
          </w:p>
        </w:tc>
        <w:tc>
          <w:tcPr>
            <w:tcW w:w="887" w:type="dxa"/>
            <w:tcBorders>
              <w:top w:val="nil"/>
              <w:left w:val="nil"/>
              <w:bottom w:val="nil"/>
              <w:right w:val="nil"/>
            </w:tcBorders>
            <w:vAlign w:val="center"/>
            <w:hideMark/>
          </w:tcPr>
          <w:p w14:paraId="384E47CE" w14:textId="77777777" w:rsidR="0024103B" w:rsidRPr="007113FF" w:rsidRDefault="0024103B" w:rsidP="0024103B">
            <w:pPr>
              <w:spacing w:after="0" w:line="240" w:lineRule="auto"/>
              <w:jc w:val="right"/>
              <w:rPr>
                <w:rFonts w:ascii="Aptos Narrow" w:eastAsia="Times New Roman" w:hAnsi="Aptos Narrow" w:cs="Times New Roman"/>
                <w:color w:val="000000"/>
                <w:kern w:val="0"/>
                <w:sz w:val="22"/>
                <w:szCs w:val="22"/>
                <w:lang w:eastAsia="en-GB"/>
                <w14:ligatures w14:val="none"/>
              </w:rPr>
            </w:pPr>
            <w:r w:rsidRPr="007113FF">
              <w:rPr>
                <w:rFonts w:ascii="Aptos Narrow" w:eastAsia="Times New Roman" w:hAnsi="Aptos Narrow" w:cs="Times New Roman"/>
                <w:color w:val="000000"/>
                <w:kern w:val="0"/>
                <w:sz w:val="22"/>
                <w:szCs w:val="22"/>
                <w:lang w:eastAsia="en-GB"/>
                <w14:ligatures w14:val="none"/>
              </w:rPr>
              <w:t>1.40%</w:t>
            </w:r>
          </w:p>
        </w:tc>
      </w:tr>
      <w:tr w:rsidR="00015F88" w:rsidRPr="007113FF" w14:paraId="370B3B61" w14:textId="77777777" w:rsidTr="0024103B">
        <w:trPr>
          <w:trHeight w:val="288"/>
        </w:trPr>
        <w:tc>
          <w:tcPr>
            <w:tcW w:w="3033" w:type="dxa"/>
            <w:tcBorders>
              <w:top w:val="nil"/>
              <w:left w:val="nil"/>
              <w:bottom w:val="nil"/>
              <w:right w:val="nil"/>
            </w:tcBorders>
            <w:vAlign w:val="center"/>
          </w:tcPr>
          <w:p w14:paraId="50B48DC9" w14:textId="77565EB6" w:rsidR="00015F88" w:rsidRPr="00015F88" w:rsidRDefault="00015F88" w:rsidP="00015F88">
            <w:pPr>
              <w:pStyle w:val="Heading3"/>
              <w:rPr>
                <w:lang w:eastAsia="en-GB"/>
              </w:rPr>
            </w:pPr>
          </w:p>
        </w:tc>
        <w:tc>
          <w:tcPr>
            <w:tcW w:w="887" w:type="dxa"/>
            <w:tcBorders>
              <w:top w:val="nil"/>
              <w:left w:val="nil"/>
              <w:bottom w:val="nil"/>
              <w:right w:val="nil"/>
            </w:tcBorders>
            <w:vAlign w:val="center"/>
          </w:tcPr>
          <w:p w14:paraId="39B02F16" w14:textId="77777777" w:rsidR="00015F88" w:rsidRPr="007113FF" w:rsidRDefault="00015F88" w:rsidP="0024103B">
            <w:pPr>
              <w:spacing w:after="0" w:line="240" w:lineRule="auto"/>
              <w:jc w:val="right"/>
              <w:rPr>
                <w:rFonts w:ascii="Aptos Narrow" w:eastAsia="Times New Roman" w:hAnsi="Aptos Narrow" w:cs="Times New Roman"/>
                <w:color w:val="000000"/>
                <w:kern w:val="0"/>
                <w:sz w:val="22"/>
                <w:szCs w:val="22"/>
                <w:lang w:eastAsia="en-GB"/>
                <w14:ligatures w14:val="none"/>
              </w:rPr>
            </w:pPr>
          </w:p>
        </w:tc>
      </w:tr>
    </w:tbl>
    <w:p w14:paraId="21A5EFFA" w14:textId="5EFD06E6" w:rsidR="00B94745" w:rsidRPr="001E182A" w:rsidRDefault="00B94745" w:rsidP="007113FF"/>
    <w:sectPr w:rsidR="00B94745" w:rsidRPr="001E1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1DE"/>
    <w:multiLevelType w:val="multilevel"/>
    <w:tmpl w:val="63DE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575E7"/>
    <w:multiLevelType w:val="multilevel"/>
    <w:tmpl w:val="DB500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33A187C"/>
    <w:multiLevelType w:val="multilevel"/>
    <w:tmpl w:val="FB5A6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01D82"/>
    <w:multiLevelType w:val="hybridMultilevel"/>
    <w:tmpl w:val="59822F0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CD93DA5"/>
    <w:multiLevelType w:val="hybridMultilevel"/>
    <w:tmpl w:val="54DE3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05D9F"/>
    <w:multiLevelType w:val="hybridMultilevel"/>
    <w:tmpl w:val="102E3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478F1"/>
    <w:multiLevelType w:val="multilevel"/>
    <w:tmpl w:val="021A0A9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1E85693"/>
    <w:multiLevelType w:val="multilevel"/>
    <w:tmpl w:val="002836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CF70FD2"/>
    <w:multiLevelType w:val="multilevel"/>
    <w:tmpl w:val="3B300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34C2E"/>
    <w:multiLevelType w:val="multilevel"/>
    <w:tmpl w:val="BB72983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6832FE7"/>
    <w:multiLevelType w:val="multilevel"/>
    <w:tmpl w:val="C1DE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94663A"/>
    <w:multiLevelType w:val="multilevel"/>
    <w:tmpl w:val="F7D2BD68"/>
    <w:lvl w:ilvl="0">
      <w:start w:val="1"/>
      <w:numFmt w:val="bullet"/>
      <w:lvlText w:val=""/>
      <w:lvlJc w:val="left"/>
      <w:pPr>
        <w:tabs>
          <w:tab w:val="num" w:pos="0"/>
        </w:tabs>
        <w:ind w:left="360" w:hanging="360"/>
      </w:pPr>
      <w:rPr>
        <w:rFonts w:ascii="Symbol" w:hAnsi="Symbol" w:hint="default"/>
        <w:sz w:val="20"/>
      </w:rPr>
    </w:lvl>
    <w:lvl w:ilvl="1" w:tentative="1">
      <w:start w:val="1"/>
      <w:numFmt w:val="bullet"/>
      <w:lvlText w:val="o"/>
      <w:lvlJc w:val="left"/>
      <w:pPr>
        <w:tabs>
          <w:tab w:val="num" w:pos="720"/>
        </w:tabs>
        <w:ind w:left="1080" w:hanging="360"/>
      </w:pPr>
      <w:rPr>
        <w:rFonts w:ascii="Courier New" w:hAnsi="Courier New" w:hint="default"/>
        <w:sz w:val="20"/>
      </w:rPr>
    </w:lvl>
    <w:lvl w:ilvl="2" w:tentative="1">
      <w:start w:val="1"/>
      <w:numFmt w:val="bullet"/>
      <w:lvlText w:val=""/>
      <w:lvlJc w:val="left"/>
      <w:pPr>
        <w:tabs>
          <w:tab w:val="num" w:pos="1440"/>
        </w:tabs>
        <w:ind w:left="1800" w:hanging="360"/>
      </w:pPr>
      <w:rPr>
        <w:rFonts w:ascii="Wingdings" w:hAnsi="Wingdings" w:hint="default"/>
        <w:sz w:val="20"/>
      </w:rPr>
    </w:lvl>
    <w:lvl w:ilvl="3" w:tentative="1">
      <w:start w:val="1"/>
      <w:numFmt w:val="bullet"/>
      <w:lvlText w:val=""/>
      <w:lvlJc w:val="left"/>
      <w:pPr>
        <w:tabs>
          <w:tab w:val="num" w:pos="2160"/>
        </w:tabs>
        <w:ind w:left="2520" w:hanging="360"/>
      </w:pPr>
      <w:rPr>
        <w:rFonts w:ascii="Wingdings" w:hAnsi="Wingdings" w:hint="default"/>
        <w:sz w:val="20"/>
      </w:rPr>
    </w:lvl>
    <w:lvl w:ilvl="4" w:tentative="1">
      <w:start w:val="1"/>
      <w:numFmt w:val="bullet"/>
      <w:lvlText w:val=""/>
      <w:lvlJc w:val="left"/>
      <w:pPr>
        <w:tabs>
          <w:tab w:val="num" w:pos="2880"/>
        </w:tabs>
        <w:ind w:left="3240" w:hanging="360"/>
      </w:pPr>
      <w:rPr>
        <w:rFonts w:ascii="Wingdings" w:hAnsi="Wingdings" w:hint="default"/>
        <w:sz w:val="20"/>
      </w:rPr>
    </w:lvl>
    <w:lvl w:ilvl="5" w:tentative="1">
      <w:start w:val="1"/>
      <w:numFmt w:val="bullet"/>
      <w:lvlText w:val=""/>
      <w:lvlJc w:val="left"/>
      <w:pPr>
        <w:tabs>
          <w:tab w:val="num" w:pos="3600"/>
        </w:tabs>
        <w:ind w:left="3960" w:hanging="360"/>
      </w:pPr>
      <w:rPr>
        <w:rFonts w:ascii="Wingdings" w:hAnsi="Wingdings" w:hint="default"/>
        <w:sz w:val="20"/>
      </w:rPr>
    </w:lvl>
    <w:lvl w:ilvl="6" w:tentative="1">
      <w:start w:val="1"/>
      <w:numFmt w:val="bullet"/>
      <w:lvlText w:val=""/>
      <w:lvlJc w:val="left"/>
      <w:pPr>
        <w:tabs>
          <w:tab w:val="num" w:pos="4320"/>
        </w:tabs>
        <w:ind w:left="4680" w:hanging="360"/>
      </w:pPr>
      <w:rPr>
        <w:rFonts w:ascii="Wingdings" w:hAnsi="Wingdings" w:hint="default"/>
        <w:sz w:val="20"/>
      </w:rPr>
    </w:lvl>
    <w:lvl w:ilvl="7" w:tentative="1">
      <w:start w:val="1"/>
      <w:numFmt w:val="bullet"/>
      <w:lvlText w:val=""/>
      <w:lvlJc w:val="left"/>
      <w:pPr>
        <w:tabs>
          <w:tab w:val="num" w:pos="5040"/>
        </w:tabs>
        <w:ind w:left="5400" w:hanging="360"/>
      </w:pPr>
      <w:rPr>
        <w:rFonts w:ascii="Wingdings" w:hAnsi="Wingdings" w:hint="default"/>
        <w:sz w:val="20"/>
      </w:rPr>
    </w:lvl>
    <w:lvl w:ilvl="8" w:tentative="1">
      <w:start w:val="1"/>
      <w:numFmt w:val="bullet"/>
      <w:lvlText w:val=""/>
      <w:lvlJc w:val="left"/>
      <w:pPr>
        <w:tabs>
          <w:tab w:val="num" w:pos="5760"/>
        </w:tabs>
        <w:ind w:left="6120" w:hanging="360"/>
      </w:pPr>
      <w:rPr>
        <w:rFonts w:ascii="Wingdings" w:hAnsi="Wingdings" w:hint="default"/>
        <w:sz w:val="20"/>
      </w:rPr>
    </w:lvl>
  </w:abstractNum>
  <w:abstractNum w:abstractNumId="12" w15:restartNumberingAfterBreak="0">
    <w:nsid w:val="66D24B17"/>
    <w:multiLevelType w:val="multilevel"/>
    <w:tmpl w:val="DCA66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F007A8"/>
    <w:multiLevelType w:val="multilevel"/>
    <w:tmpl w:val="AC20F9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03334FB"/>
    <w:multiLevelType w:val="multilevel"/>
    <w:tmpl w:val="A4A4C1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5FB02C1"/>
    <w:multiLevelType w:val="multilevel"/>
    <w:tmpl w:val="A79C9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673684C"/>
    <w:multiLevelType w:val="multilevel"/>
    <w:tmpl w:val="E6E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A1D82"/>
    <w:multiLevelType w:val="multilevel"/>
    <w:tmpl w:val="75D8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396194">
    <w:abstractNumId w:val="6"/>
  </w:num>
  <w:num w:numId="2" w16cid:durableId="133572396">
    <w:abstractNumId w:val="16"/>
  </w:num>
  <w:num w:numId="3" w16cid:durableId="2003240442">
    <w:abstractNumId w:val="13"/>
  </w:num>
  <w:num w:numId="4" w16cid:durableId="1551454894">
    <w:abstractNumId w:val="15"/>
  </w:num>
  <w:num w:numId="5" w16cid:durableId="2122915585">
    <w:abstractNumId w:val="7"/>
  </w:num>
  <w:num w:numId="6" w16cid:durableId="1130592317">
    <w:abstractNumId w:val="9"/>
  </w:num>
  <w:num w:numId="7" w16cid:durableId="1561868270">
    <w:abstractNumId w:val="0"/>
  </w:num>
  <w:num w:numId="8" w16cid:durableId="1857840367">
    <w:abstractNumId w:val="11"/>
  </w:num>
  <w:num w:numId="9" w16cid:durableId="1449354394">
    <w:abstractNumId w:val="3"/>
  </w:num>
  <w:num w:numId="10" w16cid:durableId="1977828593">
    <w:abstractNumId w:val="5"/>
  </w:num>
  <w:num w:numId="11" w16cid:durableId="985203645">
    <w:abstractNumId w:val="4"/>
  </w:num>
  <w:num w:numId="12" w16cid:durableId="1586106937">
    <w:abstractNumId w:val="12"/>
  </w:num>
  <w:num w:numId="13" w16cid:durableId="676268618">
    <w:abstractNumId w:val="8"/>
  </w:num>
  <w:num w:numId="14" w16cid:durableId="1022559766">
    <w:abstractNumId w:val="17"/>
  </w:num>
  <w:num w:numId="15" w16cid:durableId="25762465">
    <w:abstractNumId w:val="2"/>
  </w:num>
  <w:num w:numId="16" w16cid:durableId="1177227998">
    <w:abstractNumId w:val="10"/>
  </w:num>
  <w:num w:numId="17" w16cid:durableId="702899632">
    <w:abstractNumId w:val="1"/>
  </w:num>
  <w:num w:numId="18" w16cid:durableId="8490282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8E"/>
    <w:rsid w:val="00000453"/>
    <w:rsid w:val="000007DD"/>
    <w:rsid w:val="00015F88"/>
    <w:rsid w:val="0002500F"/>
    <w:rsid w:val="00030B6C"/>
    <w:rsid w:val="00035938"/>
    <w:rsid w:val="000475C6"/>
    <w:rsid w:val="00064A6F"/>
    <w:rsid w:val="000E2F7B"/>
    <w:rsid w:val="001070ED"/>
    <w:rsid w:val="00137076"/>
    <w:rsid w:val="00151072"/>
    <w:rsid w:val="00160012"/>
    <w:rsid w:val="00166E82"/>
    <w:rsid w:val="00170BDF"/>
    <w:rsid w:val="00171385"/>
    <w:rsid w:val="00190DCE"/>
    <w:rsid w:val="001979BC"/>
    <w:rsid w:val="001A2ED1"/>
    <w:rsid w:val="001A4115"/>
    <w:rsid w:val="001A72DE"/>
    <w:rsid w:val="001D6547"/>
    <w:rsid w:val="001D65C4"/>
    <w:rsid w:val="001E15A6"/>
    <w:rsid w:val="001E182A"/>
    <w:rsid w:val="002049AD"/>
    <w:rsid w:val="00204F68"/>
    <w:rsid w:val="00213A78"/>
    <w:rsid w:val="002317C7"/>
    <w:rsid w:val="0023728E"/>
    <w:rsid w:val="0024103B"/>
    <w:rsid w:val="00270153"/>
    <w:rsid w:val="00284C42"/>
    <w:rsid w:val="002860F3"/>
    <w:rsid w:val="00292258"/>
    <w:rsid w:val="002A263A"/>
    <w:rsid w:val="002C0372"/>
    <w:rsid w:val="002C424B"/>
    <w:rsid w:val="002D3795"/>
    <w:rsid w:val="002E2FDC"/>
    <w:rsid w:val="003337B7"/>
    <w:rsid w:val="0033409F"/>
    <w:rsid w:val="00364D13"/>
    <w:rsid w:val="0037640D"/>
    <w:rsid w:val="003A7964"/>
    <w:rsid w:val="003C55F5"/>
    <w:rsid w:val="003D28F2"/>
    <w:rsid w:val="003D637B"/>
    <w:rsid w:val="0043611F"/>
    <w:rsid w:val="004371A1"/>
    <w:rsid w:val="004620F3"/>
    <w:rsid w:val="00480633"/>
    <w:rsid w:val="00490818"/>
    <w:rsid w:val="004E758F"/>
    <w:rsid w:val="00506E2F"/>
    <w:rsid w:val="00507653"/>
    <w:rsid w:val="00526D68"/>
    <w:rsid w:val="00591266"/>
    <w:rsid w:val="005C2FFF"/>
    <w:rsid w:val="005E2161"/>
    <w:rsid w:val="005E5B25"/>
    <w:rsid w:val="006125A0"/>
    <w:rsid w:val="00613995"/>
    <w:rsid w:val="00613F58"/>
    <w:rsid w:val="006601FA"/>
    <w:rsid w:val="00672384"/>
    <w:rsid w:val="00691A10"/>
    <w:rsid w:val="006B558C"/>
    <w:rsid w:val="007113FF"/>
    <w:rsid w:val="00766094"/>
    <w:rsid w:val="007B4542"/>
    <w:rsid w:val="007C1757"/>
    <w:rsid w:val="007D06E4"/>
    <w:rsid w:val="007F7AC2"/>
    <w:rsid w:val="0082315B"/>
    <w:rsid w:val="00896D27"/>
    <w:rsid w:val="008D5358"/>
    <w:rsid w:val="008D6D9E"/>
    <w:rsid w:val="008E6DD4"/>
    <w:rsid w:val="009229F6"/>
    <w:rsid w:val="00954BF2"/>
    <w:rsid w:val="00954F9B"/>
    <w:rsid w:val="009556AE"/>
    <w:rsid w:val="00964018"/>
    <w:rsid w:val="00976288"/>
    <w:rsid w:val="0098091B"/>
    <w:rsid w:val="00994450"/>
    <w:rsid w:val="009A40FC"/>
    <w:rsid w:val="009B08DB"/>
    <w:rsid w:val="009E7609"/>
    <w:rsid w:val="009F234E"/>
    <w:rsid w:val="00A00E6C"/>
    <w:rsid w:val="00A051B3"/>
    <w:rsid w:val="00A3799E"/>
    <w:rsid w:val="00A74815"/>
    <w:rsid w:val="00AC5932"/>
    <w:rsid w:val="00AF3FD3"/>
    <w:rsid w:val="00B111EF"/>
    <w:rsid w:val="00B27FEA"/>
    <w:rsid w:val="00B75525"/>
    <w:rsid w:val="00B80327"/>
    <w:rsid w:val="00B82C2A"/>
    <w:rsid w:val="00B94745"/>
    <w:rsid w:val="00BA6BCD"/>
    <w:rsid w:val="00BA71D5"/>
    <w:rsid w:val="00BD53CF"/>
    <w:rsid w:val="00C21FC9"/>
    <w:rsid w:val="00C4242A"/>
    <w:rsid w:val="00C84EB2"/>
    <w:rsid w:val="00CA24DE"/>
    <w:rsid w:val="00CA6580"/>
    <w:rsid w:val="00CB682F"/>
    <w:rsid w:val="00CC2265"/>
    <w:rsid w:val="00D660E6"/>
    <w:rsid w:val="00DB0CC3"/>
    <w:rsid w:val="00DB26FD"/>
    <w:rsid w:val="00DB58F9"/>
    <w:rsid w:val="00E33821"/>
    <w:rsid w:val="00E825C3"/>
    <w:rsid w:val="00E83112"/>
    <w:rsid w:val="00E95956"/>
    <w:rsid w:val="00EA70E5"/>
    <w:rsid w:val="00EC4FF5"/>
    <w:rsid w:val="00ED6B98"/>
    <w:rsid w:val="00F16FF0"/>
    <w:rsid w:val="00F761FC"/>
    <w:rsid w:val="00F7646E"/>
    <w:rsid w:val="00FB370E"/>
    <w:rsid w:val="00FD0902"/>
    <w:rsid w:val="180FCDE0"/>
    <w:rsid w:val="228BA0A4"/>
    <w:rsid w:val="27D7CD6B"/>
    <w:rsid w:val="2A4694A8"/>
    <w:rsid w:val="2DEBD755"/>
    <w:rsid w:val="3D7DE81F"/>
    <w:rsid w:val="412B5C69"/>
    <w:rsid w:val="4A455E58"/>
    <w:rsid w:val="4ECE8519"/>
    <w:rsid w:val="4ED613AF"/>
    <w:rsid w:val="524228A4"/>
    <w:rsid w:val="617ACD21"/>
    <w:rsid w:val="63704423"/>
    <w:rsid w:val="71E6AEEE"/>
    <w:rsid w:val="72B9F3A6"/>
    <w:rsid w:val="78547F37"/>
    <w:rsid w:val="7A3347AA"/>
    <w:rsid w:val="7B40E1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7896"/>
  <w15:chartTrackingRefBased/>
  <w15:docId w15:val="{F53761A0-1836-4EA3-BBEE-A076B156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7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7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8E"/>
    <w:rPr>
      <w:rFonts w:eastAsiaTheme="majorEastAsia" w:cstheme="majorBidi"/>
      <w:color w:val="272727" w:themeColor="text1" w:themeTint="D8"/>
    </w:rPr>
  </w:style>
  <w:style w:type="paragraph" w:styleId="Title">
    <w:name w:val="Title"/>
    <w:basedOn w:val="Normal"/>
    <w:next w:val="Normal"/>
    <w:link w:val="TitleChar"/>
    <w:uiPriority w:val="10"/>
    <w:qFormat/>
    <w:rsid w:val="00237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8E"/>
    <w:pPr>
      <w:spacing w:before="160"/>
      <w:jc w:val="center"/>
    </w:pPr>
    <w:rPr>
      <w:i/>
      <w:iCs/>
      <w:color w:val="404040" w:themeColor="text1" w:themeTint="BF"/>
    </w:rPr>
  </w:style>
  <w:style w:type="character" w:customStyle="1" w:styleId="QuoteChar">
    <w:name w:val="Quote Char"/>
    <w:basedOn w:val="DefaultParagraphFont"/>
    <w:link w:val="Quote"/>
    <w:uiPriority w:val="29"/>
    <w:rsid w:val="0023728E"/>
    <w:rPr>
      <w:i/>
      <w:iCs/>
      <w:color w:val="404040" w:themeColor="text1" w:themeTint="BF"/>
    </w:rPr>
  </w:style>
  <w:style w:type="paragraph" w:styleId="ListParagraph">
    <w:name w:val="List Paragraph"/>
    <w:basedOn w:val="Normal"/>
    <w:uiPriority w:val="34"/>
    <w:qFormat/>
    <w:rsid w:val="0023728E"/>
    <w:pPr>
      <w:ind w:left="720"/>
      <w:contextualSpacing/>
    </w:pPr>
  </w:style>
  <w:style w:type="character" w:styleId="IntenseEmphasis">
    <w:name w:val="Intense Emphasis"/>
    <w:basedOn w:val="DefaultParagraphFont"/>
    <w:uiPriority w:val="21"/>
    <w:qFormat/>
    <w:rsid w:val="0023728E"/>
    <w:rPr>
      <w:i/>
      <w:iCs/>
      <w:color w:val="0F4761" w:themeColor="accent1" w:themeShade="BF"/>
    </w:rPr>
  </w:style>
  <w:style w:type="paragraph" w:styleId="IntenseQuote">
    <w:name w:val="Intense Quote"/>
    <w:basedOn w:val="Normal"/>
    <w:next w:val="Normal"/>
    <w:link w:val="IntenseQuoteChar"/>
    <w:uiPriority w:val="30"/>
    <w:qFormat/>
    <w:rsid w:val="00237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28E"/>
    <w:rPr>
      <w:i/>
      <w:iCs/>
      <w:color w:val="0F4761" w:themeColor="accent1" w:themeShade="BF"/>
    </w:rPr>
  </w:style>
  <w:style w:type="character" w:styleId="IntenseReference">
    <w:name w:val="Intense Reference"/>
    <w:basedOn w:val="DefaultParagraphFont"/>
    <w:uiPriority w:val="32"/>
    <w:qFormat/>
    <w:rsid w:val="0023728E"/>
    <w:rPr>
      <w:b/>
      <w:bCs/>
      <w:smallCaps/>
      <w:color w:val="0F4761" w:themeColor="accent1" w:themeShade="BF"/>
      <w:spacing w:val="5"/>
    </w:rPr>
  </w:style>
  <w:style w:type="character" w:styleId="Hyperlink">
    <w:name w:val="Hyperlink"/>
    <w:basedOn w:val="DefaultParagraphFont"/>
    <w:uiPriority w:val="99"/>
    <w:unhideWhenUsed/>
    <w:rsid w:val="0023728E"/>
    <w:rPr>
      <w:color w:val="467886" w:themeColor="hyperlink"/>
      <w:u w:val="single"/>
    </w:rPr>
  </w:style>
  <w:style w:type="character" w:styleId="UnresolvedMention">
    <w:name w:val="Unresolved Mention"/>
    <w:basedOn w:val="DefaultParagraphFont"/>
    <w:uiPriority w:val="99"/>
    <w:semiHidden/>
    <w:unhideWhenUsed/>
    <w:rsid w:val="0023728E"/>
    <w:rPr>
      <w:color w:val="605E5C"/>
      <w:shd w:val="clear" w:color="auto" w:fill="E1DFDD"/>
    </w:rPr>
  </w:style>
  <w:style w:type="paragraph" w:styleId="Revision">
    <w:name w:val="Revision"/>
    <w:hidden/>
    <w:uiPriority w:val="99"/>
    <w:semiHidden/>
    <w:rsid w:val="00E95956"/>
    <w:pPr>
      <w:spacing w:after="0" w:line="240" w:lineRule="auto"/>
    </w:pPr>
  </w:style>
  <w:style w:type="character" w:styleId="CommentReference">
    <w:name w:val="annotation reference"/>
    <w:basedOn w:val="DefaultParagraphFont"/>
    <w:uiPriority w:val="99"/>
    <w:semiHidden/>
    <w:unhideWhenUsed/>
    <w:rsid w:val="00E95956"/>
    <w:rPr>
      <w:sz w:val="16"/>
      <w:szCs w:val="16"/>
    </w:rPr>
  </w:style>
  <w:style w:type="paragraph" w:styleId="CommentText">
    <w:name w:val="annotation text"/>
    <w:basedOn w:val="Normal"/>
    <w:link w:val="CommentTextChar"/>
    <w:uiPriority w:val="99"/>
    <w:unhideWhenUsed/>
    <w:rsid w:val="00E95956"/>
    <w:pPr>
      <w:spacing w:line="240" w:lineRule="auto"/>
    </w:pPr>
    <w:rPr>
      <w:sz w:val="20"/>
      <w:szCs w:val="20"/>
    </w:rPr>
  </w:style>
  <w:style w:type="character" w:customStyle="1" w:styleId="CommentTextChar">
    <w:name w:val="Comment Text Char"/>
    <w:basedOn w:val="DefaultParagraphFont"/>
    <w:link w:val="CommentText"/>
    <w:uiPriority w:val="99"/>
    <w:rsid w:val="00E95956"/>
    <w:rPr>
      <w:sz w:val="20"/>
      <w:szCs w:val="20"/>
    </w:rPr>
  </w:style>
  <w:style w:type="paragraph" w:styleId="CommentSubject">
    <w:name w:val="annotation subject"/>
    <w:basedOn w:val="CommentText"/>
    <w:next w:val="CommentText"/>
    <w:link w:val="CommentSubjectChar"/>
    <w:uiPriority w:val="99"/>
    <w:semiHidden/>
    <w:unhideWhenUsed/>
    <w:rsid w:val="00E95956"/>
    <w:rPr>
      <w:b/>
      <w:bCs/>
    </w:rPr>
  </w:style>
  <w:style w:type="character" w:customStyle="1" w:styleId="CommentSubjectChar">
    <w:name w:val="Comment Subject Char"/>
    <w:basedOn w:val="CommentTextChar"/>
    <w:link w:val="CommentSubject"/>
    <w:uiPriority w:val="99"/>
    <w:semiHidden/>
    <w:rsid w:val="00E95956"/>
    <w:rPr>
      <w:b/>
      <w:bCs/>
      <w:sz w:val="20"/>
      <w:szCs w:val="20"/>
    </w:rPr>
  </w:style>
  <w:style w:type="character" w:styleId="Mention">
    <w:name w:val="Mention"/>
    <w:basedOn w:val="DefaultParagraphFont"/>
    <w:uiPriority w:val="99"/>
    <w:unhideWhenUsed/>
    <w:rsid w:val="00A051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se-advice.org/" TargetMode="Externa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mandeepwiechers@lease-advice.org" TargetMode="External"/><Relationship Id="rId4" Type="http://schemas.openxmlformats.org/officeDocument/2006/relationships/numbering" Target="numbering.xml"/><Relationship Id="rId9" Type="http://schemas.openxmlformats.org/officeDocument/2006/relationships/hyperlink" Target="https://www.gov.uk/guidance/style-guide/a-to-z" TargetMode="External"/></Relationships>
</file>

<file path=word/documenttasks/documenttasks1.xml><?xml version="1.0" encoding="utf-8"?>
<t:Tasks xmlns:t="http://schemas.microsoft.com/office/tasks/2019/documenttasks" xmlns:oel="http://schemas.microsoft.com/office/2019/extlst">
  <t:Task id="{489D2778-3AFB-4F51-B109-A961041A4B1A}">
    <t:Anchor>
      <t:Comment id="384744983"/>
    </t:Anchor>
    <t:History>
      <t:Event id="{8DC54D30-6623-4A8A-977C-EDDE29F7852B}" time="2025-10-22T08:44:09.639Z">
        <t:Attribution userId="S::LaurenceMallows@lease-advice.org::cd692ee8-acfc-4539-a77c-4e9a675e7030" userProvider="AD" userName="Laurence Mallows"/>
        <t:Anchor>
          <t:Comment id="1900784255"/>
        </t:Anchor>
        <t:Create/>
      </t:Event>
      <t:Event id="{F99B3B0B-8094-438A-A9F6-F377F421E7B9}" time="2025-10-22T08:44:09.639Z">
        <t:Attribution userId="S::LaurenceMallows@lease-advice.org::cd692ee8-acfc-4539-a77c-4e9a675e7030" userProvider="AD" userName="Laurence Mallows"/>
        <t:Anchor>
          <t:Comment id="1900784255"/>
        </t:Anchor>
        <t:Assign userId="S::NicholasKissen@lease-advice.org::afdb48a4-34d0-44f7-8c82-138aa80f1225" userProvider="AD" userName="Nicholas Kissen"/>
      </t:Event>
      <t:Event id="{46D1F176-F234-4180-8D7E-CBF35DFA79E6}" time="2025-10-22T08:44:09.639Z">
        <t:Attribution userId="S::LaurenceMallows@lease-advice.org::cd692ee8-acfc-4539-a77c-4e9a675e7030" userProvider="AD" userName="Laurence Mallows"/>
        <t:Anchor>
          <t:Comment id="1900784255"/>
        </t:Anchor>
        <t:SetTitle title="@Nicholas Kissen do you know which bits of legislation are relevant?"/>
      </t:Event>
      <t:Event id="{ED2BB590-2C33-49D0-8E30-36F4D335FA5C}" time="2025-10-28T11:22:42.94Z">
        <t:Attribution userId="S::urn:spo:tenantanon#e9a6b569-d2f0-4cd2-8961-c8bc4ba1a2d2::" userProvider="AD" userName="Guest Us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C6B464B8C24429F254991AB4A97EA" ma:contentTypeVersion="11" ma:contentTypeDescription="Create a new document." ma:contentTypeScope="" ma:versionID="19810506c40a90907f2a8c3b2e8372e2">
  <xsd:schema xmlns:xsd="http://www.w3.org/2001/XMLSchema" xmlns:xs="http://www.w3.org/2001/XMLSchema" xmlns:p="http://schemas.microsoft.com/office/2006/metadata/properties" xmlns:ns3="d5f5cb58-d356-4649-95a9-a23d255f0a47" targetNamespace="http://schemas.microsoft.com/office/2006/metadata/properties" ma:root="true" ma:fieldsID="ddc3dd3f4b1fb24d79af148efdd53b52" ns3:_="">
    <xsd:import namespace="d5f5cb58-d356-4649-95a9-a23d255f0a4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cb58-d356-4649-95a9-a23d255f0a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5f5cb58-d356-4649-95a9-a23d255f0a47" xsi:nil="true"/>
  </documentManagement>
</p:properties>
</file>

<file path=customXml/itemProps1.xml><?xml version="1.0" encoding="utf-8"?>
<ds:datastoreItem xmlns:ds="http://schemas.openxmlformats.org/officeDocument/2006/customXml" ds:itemID="{EC6367B7-2679-4C0E-A70A-C52572276780}">
  <ds:schemaRefs>
    <ds:schemaRef ds:uri="http://schemas.microsoft.com/sharepoint/v3/contenttype/forms"/>
  </ds:schemaRefs>
</ds:datastoreItem>
</file>

<file path=customXml/itemProps2.xml><?xml version="1.0" encoding="utf-8"?>
<ds:datastoreItem xmlns:ds="http://schemas.openxmlformats.org/officeDocument/2006/customXml" ds:itemID="{C86F0D5B-1EEB-4965-9FDD-0482B0B6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cb58-d356-4649-95a9-a23d255f0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FEEE1-4420-4751-94F5-9596FE2B4D9F}">
  <ds:schemaRefs>
    <ds:schemaRef ds:uri="http://schemas.microsoft.com/office/2006/metadata/properties"/>
    <ds:schemaRef ds:uri="http://schemas.microsoft.com/office/infopath/2007/PartnerControls"/>
    <ds:schemaRef ds:uri="d5f5cb58-d356-4649-95a9-a23d255f0a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5512</Characters>
  <Application>Microsoft Office Word</Application>
  <DocSecurity>0</DocSecurity>
  <Lines>204</Lines>
  <Paragraphs>124</Paragraphs>
  <ScaleCrop>false</ScaleCrop>
  <Company/>
  <LinksUpToDate>false</LinksUpToDate>
  <CharactersWithSpaces>6365</CharactersWithSpaces>
  <SharedDoc>false</SharedDoc>
  <HLinks>
    <vt:vector size="12" baseType="variant">
      <vt:variant>
        <vt:i4>7471149</vt:i4>
      </vt:variant>
      <vt:variant>
        <vt:i4>3</vt:i4>
      </vt:variant>
      <vt:variant>
        <vt:i4>0</vt:i4>
      </vt:variant>
      <vt:variant>
        <vt:i4>5</vt:i4>
      </vt:variant>
      <vt:variant>
        <vt:lpwstr>https://www.gov.uk/guidance/style-guide/a-to-z</vt:lpwstr>
      </vt:variant>
      <vt:variant>
        <vt:lpwstr/>
      </vt:variant>
      <vt:variant>
        <vt:i4>1245184</vt:i4>
      </vt:variant>
      <vt:variant>
        <vt:i4>0</vt:i4>
      </vt:variant>
      <vt:variant>
        <vt:i4>0</vt:i4>
      </vt:variant>
      <vt:variant>
        <vt:i4>5</vt:i4>
      </vt:variant>
      <vt:variant>
        <vt:lpwstr>https://www.lease-advice.org/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Mallows</dc:creator>
  <cp:keywords/>
  <dc:description/>
  <cp:lastModifiedBy>Amandeep Wiechers</cp:lastModifiedBy>
  <cp:revision>3</cp:revision>
  <dcterms:created xsi:type="dcterms:W3CDTF">2025-10-29T16:44:00Z</dcterms:created>
  <dcterms:modified xsi:type="dcterms:W3CDTF">2025-10-29T16:58:00Z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0x010100DE9C6B464B8C24429F254991AB4A97EA</vt:lpwstr>
  </property>
  <property fmtid="{D5CDD505-2E9C-101B-9397-08002B2CF9AE}" pid="3" name="MediaServiceImageTags">
    <vt:lpwstr/>
  </property>
</Properties>
</file>