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29" w14:textId="1A476FA7"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 letterhead]</w:t>
      </w:r>
    </w:p>
    <w:p w14:paraId="3042FBAA" w14:textId="620C1E66" w:rsidR="007B440E" w:rsidRPr="0028346B" w:rsidRDefault="0058648A" w:rsidP="004C74ED">
      <w:pPr>
        <w:spacing w:line="240" w:lineRule="auto"/>
        <w:rPr>
          <w:rFonts w:eastAsia="Arial" w:cs="Arial"/>
          <w:color w:val="000000"/>
          <w:highlight w:val="yellow"/>
        </w:rPr>
      </w:pPr>
      <w:bookmarkStart w:id="17" w:name="_heading=h.1fob9te" w:colFirst="0" w:colLast="0"/>
      <w:bookmarkEnd w:id="17"/>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217D9901"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to [</w:t>
      </w:r>
      <w:r w:rsidR="00B85316" w:rsidRPr="0028346B">
        <w:rPr>
          <w:rFonts w:eastAsia="Arial" w:cs="Arial"/>
          <w:b/>
          <w:color w:val="000000"/>
          <w:highlight w:val="yellow"/>
        </w:rPr>
        <w:t>insert</w:t>
      </w:r>
      <w:r w:rsidRPr="0028346B">
        <w:rPr>
          <w:rFonts w:eastAsia="Arial" w:cs="Arial"/>
          <w:color w:val="000000"/>
        </w:rPr>
        <w:t xml:space="preserve"> </w:t>
      </w:r>
      <w:r w:rsidRPr="0028346B">
        <w:rPr>
          <w:rFonts w:eastAsia="Arial" w:cs="Arial"/>
          <w:color w:val="000000"/>
          <w:highlight w:val="yellow"/>
        </w:rPr>
        <w:t>Buyer</w:t>
      </w:r>
      <w:r w:rsidR="00CD1D62" w:rsidRPr="0028346B">
        <w:rPr>
          <w:rFonts w:eastAsia="Arial" w:cs="Arial"/>
          <w:color w:val="000000"/>
          <w:highlight w:val="yellow"/>
        </w:rPr>
        <w:t>'</w:t>
      </w:r>
      <w:r w:rsidRPr="0028346B">
        <w:rPr>
          <w:rFonts w:eastAsia="Arial" w:cs="Arial"/>
          <w:color w:val="000000"/>
          <w:highlight w:val="yellow"/>
        </w:rPr>
        <w:t>s name</w:t>
      </w:r>
      <w:r w:rsidRPr="0028346B">
        <w:rPr>
          <w:rFonts w:eastAsia="Arial" w:cs="Arial"/>
          <w:color w:val="000000"/>
        </w:rPr>
        <w:t>], we are pleased</w:t>
      </w:r>
      <w:r w:rsidR="00012DD8">
        <w:rPr>
          <w:rFonts w:eastAsia="Arial" w:cs="Arial"/>
          <w:color w:val="000000"/>
        </w:rPr>
        <w:t xml:space="preserve"> to</w:t>
      </w:r>
      <w:r w:rsidRPr="0028346B">
        <w:rPr>
          <w:rFonts w:eastAsia="Arial" w:cs="Arial"/>
          <w:color w:val="000000"/>
        </w:rPr>
        <w:t xml:space="preserve"> confirm our intention to award this Contract to you.  </w:t>
      </w:r>
    </w:p>
    <w:p w14:paraId="00000035" w14:textId="0697F6C7"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xml:space="preserve">, </w:t>
      </w:r>
      <w:r w:rsidR="00291154">
        <w:rPr>
          <w:rFonts w:eastAsia="Arial" w:cs="Arial"/>
        </w:rPr>
        <w:t>C</w:t>
      </w:r>
      <w:r w:rsidRPr="0028346B">
        <w:rPr>
          <w:rFonts w:eastAsia="Arial" w:cs="Arial"/>
        </w:rPr>
        <w:t>ontract Conditions and the [</w:t>
      </w:r>
      <w:r w:rsidRPr="0028346B">
        <w:rPr>
          <w:rFonts w:eastAsia="Arial" w:cs="Arial"/>
          <w:highlight w:val="yellow"/>
        </w:rPr>
        <w:t>Annex/Annexes</w:t>
      </w:r>
      <w:r w:rsidRPr="0028346B">
        <w:rPr>
          <w:rFonts w:eastAsia="Arial" w:cs="Arial"/>
        </w:rPr>
        <w:t>] set out the terms of the Contract between [</w:t>
      </w:r>
      <w:r w:rsidR="00B85316"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w:t>
      </w:r>
      <w:r w:rsidRPr="0028346B">
        <w:rPr>
          <w:rFonts w:eastAsia="Arial" w:cs="Arial"/>
        </w:rPr>
        <w:t>]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88458361"/>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00000044" w14:textId="240BF15F"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 and address]</w:t>
            </w:r>
            <w:r w:rsidRPr="0028346B">
              <w:rPr>
                <w:rFonts w:eastAsia="Arial" w:cs="Arial"/>
              </w:rPr>
              <w:t>. In entering into this Contract, the Buyer is acting as part of the Crown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09762E81"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Please do not attach any Supplier terms and conditions to this Order Form as they will not be accepted by the Buyer and may delay conclusion of the Contract.</w:t>
            </w:r>
            <w:r w:rsidRPr="0028346B">
              <w:rPr>
                <w:rFonts w:eastAsia="Arial" w:cs="Arial"/>
                <w:i/>
                <w:highlight w:val="yellow"/>
              </w:rPr>
              <w:t>]</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54810D6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56550A">
              <w:rPr>
                <w:rFonts w:eastAsia="Arial" w:cs="Arial"/>
                <w:i/>
                <w:highlight w:val="yellow"/>
              </w:rPr>
              <w:t>]</w:t>
            </w:r>
            <w:r w:rsidR="0056550A" w:rsidRPr="0028346B">
              <w:rPr>
                <w:rFonts w:eastAsia="Arial" w:cs="Arial"/>
                <w:i/>
                <w:highlight w:val="yellow"/>
              </w:rPr>
              <w:t xml:space="preserve"> (Optional</w:t>
            </w:r>
            <w:r w:rsidR="0056550A" w:rsidRPr="0056550A">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5DF71656"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w:t>
            </w:r>
            <w:proofErr w:type="gramStart"/>
            <w:r w:rsidRPr="0028346B">
              <w:rPr>
                <w:rFonts w:eastAsia="Arial" w:cs="Arial"/>
                <w:color w:val="000000"/>
                <w:highlight w:val="yellow"/>
              </w:rPr>
              <w:t>in  [</w:t>
            </w:r>
            <w:proofErr w:type="gramEnd"/>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4E7ADC56"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w:t>
            </w:r>
            <w:proofErr w:type="gramStart"/>
            <w:r w:rsidRPr="0028346B">
              <w:rPr>
                <w:rFonts w:eastAsia="Arial" w:cs="Arial"/>
                <w:color w:val="000000"/>
                <w:highlight w:val="yellow"/>
              </w:rPr>
              <w:t xml:space="preserve">out </w:t>
            </w:r>
            <w:r w:rsidRPr="0028346B">
              <w:rPr>
                <w:rFonts w:eastAsia="Arial" w:cs="Arial"/>
                <w:i/>
                <w:color w:val="000000"/>
                <w:highlight w:val="yellow"/>
              </w:rPr>
              <w:t xml:space="preserve"> </w:t>
            </w:r>
            <w:r w:rsidRPr="0028346B">
              <w:rPr>
                <w:rFonts w:eastAsia="Arial" w:cs="Arial"/>
                <w:b/>
                <w:i/>
                <w:color w:val="000000"/>
                <w:highlight w:val="yellow"/>
              </w:rPr>
              <w:t>[</w:t>
            </w:r>
            <w:proofErr w:type="gramEnd"/>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5A8FB44C"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2342115B"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lastRenderedPageBreak/>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lastRenderedPageBreak/>
              <w:t>Specification</w:t>
            </w:r>
          </w:p>
        </w:tc>
        <w:tc>
          <w:tcPr>
            <w:tcW w:w="8436" w:type="dxa"/>
            <w:gridSpan w:val="3"/>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567BD017"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12671E46"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41" w:name="_heading=h.1ci93xb" w:colFirst="0" w:colLast="0"/>
            <w:bookmarkEnd w:id="41"/>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tcPr>
          <w:p w14:paraId="00000072" w14:textId="2AE13420"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73" w14:textId="501347A5" w:rsidR="00955A47" w:rsidRPr="0028346B" w:rsidRDefault="0058648A" w:rsidP="004C74ED">
            <w:pPr>
              <w:spacing w:line="240" w:lineRule="auto"/>
              <w:rPr>
                <w:rFonts w:eastAsia="Arial" w:cs="Arial"/>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The Buyer may extend the Contract for a period of up to [6 Months] by giving not less than [10 Working Days</w:t>
            </w:r>
            <w:r w:rsidR="00CD1D62" w:rsidRPr="0028346B">
              <w:rPr>
                <w:rFonts w:eastAsia="Arial" w:cs="Arial"/>
                <w:color w:val="000000"/>
                <w:highlight w:val="yellow"/>
              </w:rPr>
              <w: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tcPr>
          <w:p w14:paraId="00000076" w14:textId="5B00A6A2"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use this section to amend the definition of </w:t>
            </w:r>
            <w:r w:rsidR="00CD1D62" w:rsidRPr="0028346B">
              <w:rPr>
                <w:rFonts w:eastAsia="Arial" w:cs="Arial"/>
                <w:b/>
                <w:i/>
                <w:color w:val="000000"/>
                <w:highlight w:val="yellow"/>
              </w:rPr>
              <w:t>"</w:t>
            </w:r>
            <w:r w:rsidRPr="0028346B">
              <w:rPr>
                <w:rFonts w:eastAsia="Arial" w:cs="Arial"/>
                <w:b/>
                <w:i/>
                <w:color w:val="000000"/>
                <w:highlight w:val="yellow"/>
              </w:rPr>
              <w:t>Buyer Cause</w:t>
            </w:r>
            <w:r w:rsidR="00CD1D62" w:rsidRPr="0028346B">
              <w:rPr>
                <w:rFonts w:eastAsia="Arial" w:cs="Arial"/>
                <w:b/>
                <w:i/>
                <w:color w:val="000000"/>
                <w:highlight w:val="yellow"/>
              </w:rPr>
              <w:t>"</w:t>
            </w:r>
            <w:r w:rsidRPr="0028346B">
              <w:rPr>
                <w:rFonts w:eastAsia="Arial" w:cs="Arial"/>
                <w:b/>
                <w:i/>
                <w:color w:val="000000"/>
                <w:highlight w:val="yellow"/>
              </w:rPr>
              <w:t xml:space="preserve">, which is relevant to </w:t>
            </w:r>
            <w:r w:rsidR="00F7135C" w:rsidRPr="0028346B">
              <w:rPr>
                <w:rFonts w:eastAsia="Arial" w:cs="Arial"/>
                <w:b/>
                <w:bCs/>
                <w:i/>
                <w:iCs/>
                <w:color w:val="000000"/>
                <w:highlight w:val="yellow"/>
              </w:rPr>
              <w:t>c</w:t>
            </w:r>
            <w:r w:rsidRPr="0028346B">
              <w:rPr>
                <w:rFonts w:eastAsia="Arial" w:cs="Arial"/>
                <w:b/>
                <w:bCs/>
                <w:i/>
                <w:iCs/>
                <w:color w:val="000000"/>
                <w:highlight w:val="yellow"/>
              </w:rPr>
              <w:t>lause</w:t>
            </w:r>
            <w:r w:rsidRPr="0028346B">
              <w:rPr>
                <w:rFonts w:eastAsia="Arial" w:cs="Arial"/>
                <w:b/>
                <w:i/>
                <w:color w:val="000000"/>
                <w:highlight w:val="yellow"/>
              </w:rPr>
              <w:t xml:space="preserve"> </w:t>
            </w:r>
            <w:r w:rsidR="00823CB0" w:rsidRPr="0028346B">
              <w:rPr>
                <w:rFonts w:eastAsia="Arial" w:cs="Arial"/>
                <w:b/>
                <w:i/>
                <w:color w:val="000000"/>
                <w:highlight w:val="yellow"/>
              </w:rPr>
              <w:fldChar w:fldCharType="begin"/>
            </w:r>
            <w:r w:rsidR="00823CB0" w:rsidRPr="0028346B">
              <w:rPr>
                <w:rFonts w:eastAsia="Arial" w:cs="Arial"/>
                <w:b/>
                <w:i/>
                <w:color w:val="000000"/>
                <w:highlight w:val="yellow"/>
              </w:rPr>
              <w:instrText xml:space="preserve"> REF _Ref140662647 \w \h </w:instrText>
            </w:r>
            <w:r w:rsidR="004E0783" w:rsidRPr="0028346B">
              <w:rPr>
                <w:rFonts w:eastAsia="Arial" w:cs="Arial"/>
                <w:b/>
                <w:i/>
                <w:color w:val="000000"/>
                <w:highlight w:val="yellow"/>
              </w:rPr>
              <w:instrText xml:space="preserve"> \* MERGEFORMAT </w:instrText>
            </w:r>
            <w:r w:rsidR="00823CB0" w:rsidRPr="0028346B">
              <w:rPr>
                <w:rFonts w:eastAsia="Arial" w:cs="Arial"/>
                <w:b/>
                <w:i/>
                <w:color w:val="000000"/>
                <w:highlight w:val="yellow"/>
              </w:rPr>
            </w:r>
            <w:r w:rsidR="00823CB0" w:rsidRPr="0028346B">
              <w:rPr>
                <w:rFonts w:eastAsia="Arial" w:cs="Arial"/>
                <w:b/>
                <w:i/>
                <w:color w:val="000000"/>
                <w:highlight w:val="yellow"/>
              </w:rPr>
              <w:fldChar w:fldCharType="separate"/>
            </w:r>
            <w:r w:rsidR="0056550A">
              <w:rPr>
                <w:rFonts w:eastAsia="Arial" w:cs="Arial"/>
                <w:b/>
                <w:i/>
                <w:color w:val="000000"/>
                <w:highlight w:val="yellow"/>
              </w:rPr>
              <w:t>6</w:t>
            </w:r>
            <w:r w:rsidR="00823CB0" w:rsidRPr="0028346B">
              <w:rPr>
                <w:rFonts w:eastAsia="Arial" w:cs="Arial"/>
                <w:b/>
                <w:i/>
                <w:color w:val="000000"/>
                <w:highlight w:val="yellow"/>
              </w:rPr>
              <w:fldChar w:fldCharType="end"/>
            </w:r>
            <w:r w:rsidRPr="0028346B">
              <w:rPr>
                <w:rFonts w:eastAsia="Arial" w:cs="Arial"/>
                <w:b/>
                <w:i/>
                <w:color w:val="000000"/>
                <w:highlight w:val="yellow"/>
              </w:rPr>
              <w:t xml:space="preserve">, which deals with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 xml:space="preserve">obligations to the Supplier.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first option, which requires a specific list of Buyer responsibilities/obligations to be created, or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second option, which is the previous definition from version 1.0 of this Contract and refers to breaches of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obligations under the Contract more generally.]</w:t>
            </w:r>
            <w:r w:rsidRPr="0028346B">
              <w:rPr>
                <w:rFonts w:eastAsia="Arial" w:cs="Arial"/>
                <w:b/>
                <w:i/>
                <w:color w:val="000000"/>
              </w:rPr>
              <w:t xml:space="preserve">   </w:t>
            </w:r>
          </w:p>
          <w:p w14:paraId="00000077" w14:textId="270E079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Any Material Breach of:</w:t>
            </w:r>
            <w:r w:rsidRPr="0028346B">
              <w:rPr>
                <w:rFonts w:eastAsia="Arial" w:cs="Arial"/>
                <w:color w:val="000000"/>
              </w:rPr>
              <w:t xml:space="preserve"> </w:t>
            </w:r>
          </w:p>
          <w:p w14:paraId="00000078" w14:textId="46306EF3" w:rsidR="00955A47" w:rsidRPr="0028346B" w:rsidRDefault="0058648A" w:rsidP="004C74ED">
            <w:pPr>
              <w:pStyle w:val="ListParagraph"/>
              <w:numPr>
                <w:ilvl w:val="0"/>
                <w:numId w:val="8"/>
              </w:numPr>
              <w:spacing w:line="240" w:lineRule="auto"/>
              <w:ind w:left="425" w:hanging="425"/>
              <w:rPr>
                <w:rFonts w:eastAsia="Arial" w:cs="Arial"/>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specific list of Buyer responsibilities/obligations</w:t>
            </w:r>
            <w:r w:rsidRPr="0028346B">
              <w:rPr>
                <w:rFonts w:eastAsia="Arial" w:cs="Arial"/>
                <w:color w:val="000000"/>
              </w:rPr>
              <w:t>]</w:t>
            </w:r>
          </w:p>
          <w:p w14:paraId="00000079" w14:textId="1A2D12C4" w:rsidR="00955A47" w:rsidRPr="0028346B" w:rsidRDefault="0058648A" w:rsidP="004C74ED">
            <w:pPr>
              <w:spacing w:line="240" w:lineRule="auto"/>
              <w:rPr>
                <w:rFonts w:eastAsia="Arial" w:cs="Arial"/>
                <w:color w:val="000000"/>
              </w:rPr>
            </w:pPr>
            <w:r w:rsidRPr="0028346B">
              <w:rPr>
                <w:rFonts w:eastAsia="Arial" w:cs="Arial"/>
                <w:color w:val="000000"/>
              </w:rPr>
              <w:t xml:space="preserve">And the Buyer shall have no obligation to perform any obligations placed on it in </w:t>
            </w:r>
            <w:r w:rsidR="00823CB0" w:rsidRPr="0028346B">
              <w:rPr>
                <w:rFonts w:eastAsia="Arial" w:cs="Arial"/>
                <w:color w:val="000000"/>
              </w:rPr>
              <w:fldChar w:fldCharType="begin"/>
            </w:r>
            <w:r w:rsidR="00823CB0" w:rsidRPr="0028346B">
              <w:rPr>
                <w:rFonts w:eastAsia="Arial" w:cs="Arial"/>
                <w:color w:val="000000"/>
              </w:rPr>
              <w:instrText xml:space="preserve"> REF _Ref140662678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or </w:t>
            </w:r>
            <w:r w:rsidR="00823CB0" w:rsidRPr="0028346B">
              <w:rPr>
                <w:rFonts w:eastAsia="Arial" w:cs="Arial"/>
                <w:color w:val="000000"/>
              </w:rPr>
              <w:fldChar w:fldCharType="begin"/>
            </w:r>
            <w:r w:rsidR="00823CB0" w:rsidRPr="0028346B">
              <w:rPr>
                <w:rFonts w:eastAsia="Arial" w:cs="Arial"/>
                <w:color w:val="000000"/>
              </w:rPr>
              <w:instrText xml:space="preserve"> REF _Ref140662685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unless they are specifically identified above.]</w:t>
            </w:r>
          </w:p>
          <w:p w14:paraId="0000007A" w14:textId="45114D0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rPr>
              <w:t xml:space="preserve">] </w:t>
            </w:r>
          </w:p>
          <w:p w14:paraId="0000007B" w14:textId="0F539BA9" w:rsidR="00955A47" w:rsidRPr="0028346B" w:rsidRDefault="0058648A" w:rsidP="004C74ED">
            <w:pPr>
              <w:spacing w:line="240" w:lineRule="auto"/>
              <w:rPr>
                <w:rFonts w:eastAsia="Arial" w:cs="Arial"/>
                <w:color w:val="000000"/>
                <w:sz w:val="20"/>
                <w:szCs w:val="20"/>
              </w:rPr>
            </w:pPr>
            <w:r w:rsidRPr="0028346B">
              <w:rPr>
                <w:rFonts w:eastAsia="Arial" w:cs="Arial"/>
                <w:color w:val="000000"/>
              </w:rPr>
              <w:t>[</w:t>
            </w: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tcPr>
          <w:p w14:paraId="0000007E" w14:textId="7A35CBF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Clause </w:t>
            </w:r>
            <w:r w:rsidR="003E1E84" w:rsidRPr="0028346B">
              <w:rPr>
                <w:rFonts w:eastAsia="Arial" w:cs="Arial"/>
                <w:b/>
                <w:i/>
                <w:color w:val="000000"/>
                <w:highlight w:val="yellow"/>
              </w:rPr>
              <w:fldChar w:fldCharType="begin"/>
            </w:r>
            <w:r w:rsidR="003E1E84" w:rsidRPr="0028346B">
              <w:rPr>
                <w:rFonts w:eastAsia="Arial" w:cs="Arial"/>
                <w:b/>
                <w:i/>
                <w:color w:val="000000"/>
                <w:highlight w:val="yellow"/>
              </w:rPr>
              <w:instrText xml:space="preserve"> REF _Ref140662813 \w \h </w:instrText>
            </w:r>
            <w:r w:rsidR="00F453B7" w:rsidRPr="0028346B">
              <w:rPr>
                <w:rFonts w:eastAsia="Arial" w:cs="Arial"/>
                <w:b/>
                <w:i/>
                <w:color w:val="000000"/>
                <w:highlight w:val="yellow"/>
              </w:rPr>
              <w:instrText xml:space="preserve"> \* MERGEFORMAT </w:instrText>
            </w:r>
            <w:r w:rsidR="003E1E84" w:rsidRPr="0028346B">
              <w:rPr>
                <w:rFonts w:eastAsia="Arial" w:cs="Arial"/>
                <w:b/>
                <w:i/>
                <w:color w:val="000000"/>
                <w:highlight w:val="yellow"/>
              </w:rPr>
            </w:r>
            <w:r w:rsidR="003E1E84" w:rsidRPr="0028346B">
              <w:rPr>
                <w:rFonts w:eastAsia="Arial" w:cs="Arial"/>
                <w:b/>
                <w:i/>
                <w:color w:val="000000"/>
                <w:highlight w:val="yellow"/>
              </w:rPr>
              <w:fldChar w:fldCharType="separate"/>
            </w:r>
            <w:r w:rsidR="0056550A">
              <w:rPr>
                <w:rFonts w:eastAsia="Arial" w:cs="Arial"/>
                <w:b/>
                <w:i/>
                <w:color w:val="000000"/>
                <w:highlight w:val="yellow"/>
              </w:rPr>
              <w:t>10</w:t>
            </w:r>
            <w:r w:rsidR="003E1E84"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w:t>
            </w:r>
            <w:r w:rsidR="0050379C" w:rsidRPr="0028346B">
              <w:rPr>
                <w:rFonts w:eastAsia="Arial" w:cs="Arial"/>
                <w:b/>
                <w:i/>
                <w:color w:val="000000"/>
                <w:highlight w:val="yellow"/>
              </w:rPr>
              <w:t xml:space="preserve">the Buyer </w:t>
            </w:r>
            <w:r w:rsidRPr="0028346B">
              <w:rPr>
                <w:rFonts w:eastAsia="Arial" w:cs="Arial"/>
                <w:b/>
                <w:i/>
                <w:color w:val="000000"/>
                <w:highlight w:val="yellow"/>
              </w:rPr>
              <w:t xml:space="preserve">need to arrange ownership and licencing. See the Short Form Contract Guidance for more detail]  </w:t>
            </w:r>
          </w:p>
          <w:p w14:paraId="0000007F" w14:textId="3BDDFBFA"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80" w14:textId="48BC734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w:t>
            </w:r>
            <w:r w:rsidR="00F7135C" w:rsidRPr="0028346B">
              <w:rPr>
                <w:rFonts w:eastAsia="Arial" w:cs="Arial"/>
                <w:color w:val="000000"/>
                <w:highlight w:val="yellow"/>
              </w:rPr>
              <w:t>c</w:t>
            </w:r>
            <w:r w:rsidRPr="0028346B">
              <w:rPr>
                <w:rFonts w:eastAsia="Arial" w:cs="Arial"/>
                <w:color w:val="000000"/>
                <w:highlight w:val="yellow"/>
              </w:rPr>
              <w:t xml:space="preserve">lause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_Ref140662828 \w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10</w:t>
            </w:r>
            <w:r w:rsidR="003E1E84" w:rsidRPr="0028346B">
              <w:rPr>
                <w:rFonts w:eastAsia="Arial" w:cs="Arial"/>
                <w:color w:val="000000"/>
                <w:highlight w:val="yellow"/>
              </w:rPr>
              <w:fldChar w:fldCharType="end"/>
            </w:r>
            <w:r w:rsidRPr="0028346B">
              <w:rPr>
                <w:rFonts w:eastAsia="Arial" w:cs="Arial"/>
                <w:color w:val="000000"/>
                <w:highlight w:val="yellow"/>
              </w:rPr>
              <w:t xml:space="preserve"> shall be deleted and replaced with the clauses set out in </w:t>
            </w:r>
            <w:r w:rsidR="003E1E84" w:rsidRPr="0028346B">
              <w:rPr>
                <w:rFonts w:eastAsia="Arial" w:cs="Arial"/>
                <w:color w:val="000000"/>
                <w:highlight w:val="yellow"/>
              </w:rPr>
              <w:t>[</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_Ref140662857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Part A</w:t>
            </w:r>
            <w:r w:rsidR="003E1E84" w:rsidRPr="0028346B">
              <w:rPr>
                <w:rFonts w:eastAsia="Arial" w:cs="Arial"/>
                <w:color w:val="000000"/>
                <w:highlight w:val="yellow"/>
              </w:rPr>
              <w:fldChar w:fldCharType="end"/>
            </w:r>
            <w:r w:rsidRPr="0028346B">
              <w:rPr>
                <w:rFonts w:eastAsia="Arial" w:cs="Arial"/>
                <w:color w:val="000000"/>
                <w:highlight w:val="yellow"/>
              </w:rPr>
              <w:t xml:space="preserve"> OR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_Ref140662872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Part B</w:t>
            </w:r>
            <w:r w:rsidR="003E1E84" w:rsidRPr="0028346B">
              <w:rPr>
                <w:rFonts w:eastAsia="Arial" w:cs="Arial"/>
                <w:color w:val="000000"/>
                <w:highlight w:val="yellow"/>
              </w:rPr>
              <w:fldChar w:fldCharType="end"/>
            </w:r>
            <w:r w:rsidRPr="0028346B">
              <w:rPr>
                <w:rFonts w:eastAsia="Arial" w:cs="Arial"/>
                <w:color w:val="000000"/>
                <w:highlight w:val="yellow"/>
              </w:rPr>
              <w:t xml:space="preserve">] of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_Ref140662897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6C2132">
              <w:rPr>
                <w:rFonts w:eastAsia="Arial" w:cs="Arial"/>
                <w:highlight w:val="yellow"/>
                <w:lang w:val="en-US"/>
              </w:rPr>
              <w:t>[Annex 5 – Optional IPR Clauses]</w:t>
            </w:r>
            <w:r w:rsidR="0056550A" w:rsidRPr="006C2132">
              <w:rPr>
                <w:rFonts w:eastAsia="Arial" w:cs="Arial"/>
                <w:i/>
                <w:highlight w:val="yellow"/>
                <w:lang w:val="en-US"/>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lastRenderedPageBreak/>
              <w:t>Charges</w:t>
            </w:r>
          </w:p>
        </w:tc>
        <w:tc>
          <w:tcPr>
            <w:tcW w:w="8436" w:type="dxa"/>
            <w:gridSpan w:val="3"/>
          </w:tcPr>
          <w:p w14:paraId="00000083" w14:textId="40620F1D"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 and consider whether indexation may be appropriate]</w:t>
            </w:r>
            <w:r w:rsidRPr="0028346B">
              <w:rPr>
                <w:rFonts w:eastAsia="Arial" w:cs="Arial"/>
                <w:i/>
                <w:color w:val="000000"/>
              </w:rPr>
              <w:t xml:space="preserve">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514692E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t>Data Protection Liability Cap</w:t>
            </w:r>
            <w:bookmarkEnd w:id="55"/>
          </w:p>
        </w:tc>
        <w:tc>
          <w:tcPr>
            <w:tcW w:w="8436" w:type="dxa"/>
            <w:gridSpan w:val="3"/>
          </w:tcPr>
          <w:p w14:paraId="00000091" w14:textId="1F30BB7B" w:rsidR="00955A47" w:rsidRPr="0028346B" w:rsidRDefault="0058648A" w:rsidP="004C74ED">
            <w:pPr>
              <w:spacing w:line="240" w:lineRule="auto"/>
              <w:rPr>
                <w:rFonts w:eastAsia="Arial" w:cs="Arial"/>
                <w:color w:val="000000"/>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9F1D04">
              <w:rPr>
                <w:rFonts w:eastAsia="Arial" w:cs="Arial"/>
                <w:color w:val="000000"/>
              </w:rPr>
              <w:t>14.6.4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p w14:paraId="00000092" w14:textId="638D1060"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See the Short Form Contract Guidance for further information on setting the data protection liability cap</w:t>
            </w:r>
            <w:r w:rsidRPr="0028346B">
              <w:rPr>
                <w:rFonts w:eastAsia="Arial" w:cs="Arial"/>
                <w:i/>
                <w:highlight w:val="yellow"/>
              </w:rPr>
              <w:t>]</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tcPr>
          <w:p w14:paraId="00000095" w14:textId="1EC8C725"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rPr>
              <w:t xml:space="preserve"> Not applicable]</w:t>
            </w:r>
          </w:p>
          <w:p w14:paraId="00000096" w14:textId="4A89FB2B" w:rsidR="00955A47" w:rsidRPr="0028346B" w:rsidRDefault="0058648A" w:rsidP="004C74ED">
            <w:pPr>
              <w:spacing w:line="240" w:lineRule="auto"/>
              <w:rPr>
                <w:rFonts w:eastAsia="Arial" w:cs="Arial"/>
                <w:color w:val="000000"/>
                <w:highlight w:val="yellow"/>
              </w:rPr>
            </w:pPr>
            <w:r w:rsidRPr="0028346B">
              <w:rPr>
                <w:rFonts w:eastAsia="Arial" w:cs="Arial"/>
                <w:highlight w:val="yellow"/>
              </w:rPr>
              <w:t xml:space="preserve">[Or </w:t>
            </w:r>
            <w:r w:rsidR="00823CB0" w:rsidRPr="0028346B">
              <w:rPr>
                <w:rFonts w:eastAsia="Arial" w:cs="Arial"/>
                <w:b/>
                <w:highlight w:val="yellow"/>
              </w:rPr>
              <w:t>insert</w:t>
            </w:r>
          </w:p>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roofErr w:type="gramStart"/>
            <w:r w:rsidRPr="0028346B">
              <w:rPr>
                <w:rFonts w:eastAsia="Arial" w:cs="Arial"/>
                <w:color w:val="000000"/>
                <w:highlight w:val="yellow"/>
              </w:rPr>
              <w:t>  ]</w:t>
            </w:r>
            <w:proofErr w:type="gramEnd"/>
          </w:p>
          <w:p w14:paraId="00000098"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provide the Buyer with progress reports every [ </w:t>
            </w:r>
            <w:proofErr w:type="gramStart"/>
            <w:r w:rsidRPr="0028346B">
              <w:rPr>
                <w:rFonts w:eastAsia="Arial" w:cs="Arial"/>
                <w:color w:val="000000"/>
                <w:highlight w:val="yellow"/>
              </w:rPr>
              <w:t>  ]</w:t>
            </w:r>
            <w:proofErr w:type="gramEnd"/>
            <w:r w:rsidRPr="0028346B">
              <w:rPr>
                <w:rFonts w:eastAsia="Arial" w:cs="Arial"/>
                <w:color w:val="000000"/>
                <w:highlight w:val="yellow"/>
              </w:rPr>
              <w:t>]</w:t>
            </w:r>
          </w:p>
          <w:p w14:paraId="00000099" w14:textId="209E4A2C" w:rsidR="00955A47" w:rsidRPr="0028346B" w:rsidRDefault="0058648A" w:rsidP="004C74ED">
            <w:pPr>
              <w:spacing w:line="240" w:lineRule="auto"/>
              <w:rPr>
                <w:rFonts w:eastAsia="Arial" w:cs="Arial"/>
                <w:i/>
                <w:color w:val="000000"/>
              </w:rPr>
            </w:pPr>
            <w:r w:rsidRPr="0028346B">
              <w:rPr>
                <w:rFonts w:eastAsia="Arial" w:cs="Arial"/>
                <w:i/>
                <w:highlight w:val="yellow"/>
              </w:rPr>
              <w:t>[</w:t>
            </w:r>
            <w:r w:rsidRPr="0028346B">
              <w:rPr>
                <w:rFonts w:eastAsia="Arial" w:cs="Arial"/>
                <w:b/>
                <w:i/>
                <w:highlight w:val="yellow"/>
              </w:rPr>
              <w:t xml:space="preserve">Guidance:  See clause </w:t>
            </w:r>
            <w:r w:rsidR="003E1E84" w:rsidRPr="0028346B">
              <w:rPr>
                <w:rFonts w:eastAsia="Arial" w:cs="Arial"/>
                <w:b/>
                <w:i/>
                <w:highlight w:val="yellow"/>
              </w:rPr>
              <w:fldChar w:fldCharType="begin"/>
            </w:r>
            <w:r w:rsidR="003E1E84" w:rsidRPr="0028346B">
              <w:rPr>
                <w:rFonts w:eastAsia="Arial" w:cs="Arial"/>
                <w:b/>
                <w:i/>
                <w:highlight w:val="yellow"/>
              </w:rPr>
              <w:instrText xml:space="preserve"> REF _Ref140663087 \w \h  \* MERGEFORMAT </w:instrText>
            </w:r>
            <w:r w:rsidR="003E1E84" w:rsidRPr="0028346B">
              <w:rPr>
                <w:rFonts w:eastAsia="Arial" w:cs="Arial"/>
                <w:b/>
                <w:i/>
                <w:highlight w:val="yellow"/>
              </w:rPr>
            </w:r>
            <w:r w:rsidR="003E1E84" w:rsidRPr="0028346B">
              <w:rPr>
                <w:rFonts w:eastAsia="Arial" w:cs="Arial"/>
                <w:b/>
                <w:i/>
                <w:highlight w:val="yellow"/>
              </w:rPr>
              <w:fldChar w:fldCharType="separate"/>
            </w:r>
            <w:r w:rsidR="0056550A">
              <w:rPr>
                <w:rFonts w:eastAsia="Arial" w:cs="Arial"/>
                <w:b/>
                <w:i/>
                <w:highlight w:val="yellow"/>
              </w:rPr>
              <w:t>7.1</w:t>
            </w:r>
            <w:r w:rsidR="003E1E84" w:rsidRPr="0028346B">
              <w:rPr>
                <w:rFonts w:eastAsia="Arial" w:cs="Arial"/>
                <w:b/>
                <w:i/>
                <w:highlight w:val="yellow"/>
              </w:rPr>
              <w:fldChar w:fldCharType="end"/>
            </w:r>
            <w:r w:rsidRPr="0028346B">
              <w:rPr>
                <w:rFonts w:eastAsia="Arial" w:cs="Arial"/>
                <w:b/>
                <w:i/>
                <w:highlight w:val="yellow"/>
              </w:rPr>
              <w:t xml:space="preserve"> of the Conditions for further details</w:t>
            </w:r>
            <w:r w:rsidRPr="0028346B">
              <w:rPr>
                <w:rFonts w:eastAsia="Arial" w:cs="Arial"/>
                <w:i/>
                <w:highlight w:val="yellow"/>
              </w:rPr>
              <w:t>]</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lastRenderedPageBreak/>
              <w:t>Address for notices</w:t>
            </w:r>
          </w:p>
        </w:tc>
        <w:tc>
          <w:tcPr>
            <w:tcW w:w="8436" w:type="dxa"/>
            <w:gridSpan w:val="3"/>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2AA48021"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Buyer's staff vetting requirements are: (</w:t>
            </w:r>
            <w:proofErr w:type="spellStart"/>
            <w:r w:rsidRPr="005248E1">
              <w:rPr>
                <w:rFonts w:eastAsia="Arial" w:cs="Arial"/>
              </w:rPr>
              <w:t>i</w:t>
            </w:r>
            <w:proofErr w:type="spellEnd"/>
            <w:r w:rsidRPr="005248E1">
              <w:rPr>
                <w:rFonts w:eastAsia="Arial" w:cs="Arial"/>
              </w:rPr>
              <w:t xml:space="preserve">)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 xml:space="preserve">. </w:t>
            </w:r>
            <w:r w:rsidRPr="005248E1">
              <w:rPr>
                <w:rFonts w:eastAsia="Arial" w:cs="Arial"/>
                <w:b/>
                <w:i/>
                <w:highlight w:val="yellow"/>
              </w:rPr>
              <w:t>[Guidance: If the Buyer is not using a Security Annex (6)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Annex 6 for an example of what these might be). If the Buyer is not using Annex 6 and does not want Supplier /Subcontractor Staff to be subject to vetting, the Buyer should also specify that here – otherwise all Supplier Staff (which includes Subcontractor staff) will need to have BPSS or equivalent]</w:t>
            </w:r>
            <w:r w:rsidRPr="005248E1">
              <w:rPr>
                <w:rFonts w:eastAsia="Arial" w:cs="Arial"/>
                <w:highlight w:val="yellow"/>
              </w:rPr>
              <w:t xml:space="preserve"> </w:t>
            </w:r>
          </w:p>
          <w:p w14:paraId="000000BE" w14:textId="47EB8C4D" w:rsidR="00955A47" w:rsidRPr="0028346B" w:rsidRDefault="0058648A" w:rsidP="004C74ED">
            <w:pPr>
              <w:spacing w:line="240" w:lineRule="auto"/>
              <w:rPr>
                <w:rFonts w:eastAsia="Arial" w:cs="Arial"/>
              </w:rPr>
            </w:pPr>
            <w:r w:rsidRPr="0028346B">
              <w:rPr>
                <w:rFonts w:eastAsia="Arial" w:cs="Arial"/>
                <w:highlight w:val="yellow"/>
              </w:rPr>
              <w:t>[Example 1: The Buyer requires the Supplier to ensure that any person employed in the Delivery of the Deliverables has undertaken a disclosure and barring service check.]</w:t>
            </w:r>
            <w:r w:rsidRPr="0028346B">
              <w:rPr>
                <w:rFonts w:eastAsia="Arial" w:cs="Arial"/>
              </w:rPr>
              <w:t xml:space="preserve">  </w:t>
            </w:r>
          </w:p>
          <w:p w14:paraId="000000BF" w14:textId="523A0BB5" w:rsidR="00955A47" w:rsidRPr="0028346B" w:rsidRDefault="0058648A" w:rsidP="004C74ED">
            <w:pPr>
              <w:spacing w:line="240" w:lineRule="auto"/>
              <w:rPr>
                <w:rFonts w:eastAsia="Arial" w:cs="Arial"/>
                <w:highlight w:val="yellow"/>
              </w:rPr>
            </w:pPr>
            <w:r w:rsidRPr="0028346B">
              <w:rPr>
                <w:rFonts w:eastAsia="Arial" w:cs="Arial"/>
                <w:highlight w:val="yellow"/>
              </w:rPr>
              <w:t xml:space="preserve">[Example 2: Details of what the Buyer considers to be a Relevant Conviction for the purposes of clause </w:t>
            </w:r>
            <w:r w:rsidR="00BE62CD" w:rsidRPr="0028346B">
              <w:rPr>
                <w:rFonts w:eastAsia="Arial" w:cs="Arial"/>
                <w:highlight w:val="yellow"/>
              </w:rPr>
              <w:fldChar w:fldCharType="begin"/>
            </w:r>
            <w:r w:rsidR="00BE62CD" w:rsidRPr="0028346B">
              <w:rPr>
                <w:rFonts w:eastAsia="Arial" w:cs="Arial"/>
                <w:highlight w:val="yellow"/>
              </w:rPr>
              <w:instrText xml:space="preserve"> REF _Ref141029199 \w \h </w:instrText>
            </w:r>
            <w:r w:rsidR="00D76139" w:rsidRPr="0028346B">
              <w:rPr>
                <w:rFonts w:eastAsia="Arial" w:cs="Arial"/>
                <w:highlight w:val="yellow"/>
              </w:rPr>
              <w:instrText xml:space="preserve"> \* MERGEFORMAT </w:instrText>
            </w:r>
            <w:r w:rsidR="00BE62CD" w:rsidRPr="0028346B">
              <w:rPr>
                <w:rFonts w:eastAsia="Arial" w:cs="Arial"/>
                <w:highlight w:val="yellow"/>
              </w:rPr>
            </w:r>
            <w:r w:rsidR="00BE62CD" w:rsidRPr="0028346B">
              <w:rPr>
                <w:rFonts w:eastAsia="Arial" w:cs="Arial"/>
                <w:highlight w:val="yellow"/>
              </w:rPr>
              <w:fldChar w:fldCharType="separate"/>
            </w:r>
            <w:r w:rsidR="0056550A">
              <w:rPr>
                <w:rFonts w:eastAsia="Arial" w:cs="Arial"/>
                <w:highlight w:val="yellow"/>
              </w:rPr>
              <w:t>8.7</w:t>
            </w:r>
            <w:r w:rsidR="00BE62CD" w:rsidRPr="0028346B">
              <w:rPr>
                <w:rFonts w:eastAsia="Arial" w:cs="Arial"/>
                <w:highlight w:val="yellow"/>
              </w:rPr>
              <w:fldChar w:fldCharType="end"/>
            </w:r>
            <w:r w:rsidRPr="0028346B">
              <w:rPr>
                <w:rFonts w:eastAsia="Arial" w:cs="Arial"/>
                <w:highlight w:val="yellow"/>
              </w:rPr>
              <w:t xml:space="preserve"> of the Conditions].</w:t>
            </w:r>
          </w:p>
          <w:p w14:paraId="000000C0" w14:textId="764242E9" w:rsidR="00955A47" w:rsidRPr="0028346B" w:rsidRDefault="0058648A" w:rsidP="004C74ED">
            <w:pPr>
              <w:spacing w:line="240" w:lineRule="auto"/>
              <w:rPr>
                <w:rFonts w:eastAsia="Arial" w:cs="Arial"/>
                <w:i/>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security / data security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r w:rsidRPr="0028346B">
              <w:rPr>
                <w:rFonts w:eastAsia="Arial" w:cs="Arial"/>
                <w:i/>
              </w:rPr>
              <w:t>[</w:t>
            </w:r>
            <w:r w:rsidRPr="0028346B">
              <w:rPr>
                <w:rFonts w:eastAsia="Arial" w:cs="Arial"/>
                <w:b/>
                <w:i/>
                <w:highlight w:val="yellow"/>
              </w:rPr>
              <w:t>Guidance: See the Short Form Contract Guidance for more information</w:t>
            </w:r>
            <w:r w:rsidRPr="0028346B">
              <w:rPr>
                <w:rFonts w:eastAsia="Arial" w:cs="Arial"/>
                <w:i/>
                <w:highlight w:val="yellow"/>
              </w:rPr>
              <w:t>].</w:t>
            </w:r>
          </w:p>
          <w:p w14:paraId="000000C1" w14:textId="19B27A5C"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additional sustainability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2" w14:textId="5AFF6CF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equality and diversity policy/requirements and instructions related to equality Law [and] environmental policy [is/are]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3" w14:textId="23AE028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health and safety policy is: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lastRenderedPageBreak/>
              <w:t xml:space="preserve">Optional Security Requirements </w:t>
            </w:r>
          </w:p>
        </w:tc>
        <w:tc>
          <w:tcPr>
            <w:tcW w:w="8436" w:type="dxa"/>
            <w:gridSpan w:val="3"/>
          </w:tcPr>
          <w:p w14:paraId="501E077A" w14:textId="6F49EEB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sidRPr="00AF037C">
              <w:rPr>
                <w:rFonts w:eastAsia="Arial" w:cs="Arial"/>
                <w:b/>
                <w:bCs/>
                <w:color w:val="000000"/>
                <w:highlight w:val="yellow"/>
              </w:rPr>
              <w:t>Guidance</w:t>
            </w:r>
            <w:r>
              <w:rPr>
                <w:rFonts w:eastAsia="Arial" w:cs="Arial"/>
                <w:color w:val="000000"/>
                <w:highlight w:val="yellow"/>
              </w:rPr>
              <w:t xml:space="preserve">: The following annex shall apply to this Contract: </w:t>
            </w:r>
          </w:p>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209440D6" w:rsidR="001D56FB" w:rsidRPr="0028346B" w:rsidRDefault="001D56FB" w:rsidP="00615B8F">
            <w:pPr>
              <w:spacing w:line="240" w:lineRule="auto"/>
              <w:rPr>
                <w:rFonts w:cs="Arial"/>
                <w:b/>
                <w:i/>
                <w:lang w:eastAsia="en-GB"/>
              </w:rPr>
            </w:pPr>
            <w:r w:rsidRPr="3361BBAF">
              <w:rPr>
                <w:rFonts w:eastAsia="Arial" w:cs="Arial"/>
                <w:color w:val="000000" w:themeColor="text1"/>
                <w:highlight w:val="yellow"/>
              </w:rPr>
              <w:t>[</w:t>
            </w:r>
            <w:r w:rsidR="006B157C" w:rsidRPr="0028346B">
              <w:rPr>
                <w:rFonts w:cs="Arial"/>
                <w:b/>
                <w:i/>
                <w:highlight w:val="yellow"/>
                <w:lang w:eastAsia="en-GB"/>
              </w:rPr>
              <w:t>[Guidance:</w:t>
            </w:r>
            <w:r w:rsidR="00207276">
              <w:rPr>
                <w:rFonts w:cs="Arial"/>
                <w:b/>
                <w:i/>
                <w:highlight w:val="yellow"/>
                <w:lang w:eastAsia="en-GB"/>
              </w:rPr>
              <w:t xml:space="preserve"> </w:t>
            </w:r>
            <w:r w:rsidR="00207276" w:rsidRPr="00207276">
              <w:rPr>
                <w:rFonts w:cs="Arial"/>
                <w:b/>
                <w:i/>
                <w:highlight w:val="yellow"/>
                <w:lang w:eastAsia="en-GB"/>
              </w:rPr>
              <w:t xml:space="preserve">See </w:t>
            </w:r>
            <w:hyperlink r:id="rId1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uidance.</w:t>
            </w:r>
            <w:r w:rsidR="006B157C" w:rsidRPr="00207276">
              <w:rPr>
                <w:rFonts w:cs="Arial"/>
                <w:b/>
                <w:i/>
                <w:highlight w:val="yellow"/>
                <w:lang w:eastAsia="en-GB"/>
              </w:rPr>
              <w:t xml:space="preserve"> If the Contract relates to a particularly high-risk security project, or if the Buyer </w:t>
            </w:r>
            <w:r w:rsidR="006B157C" w:rsidRPr="0028346B">
              <w:rPr>
                <w:rFonts w:cs="Arial"/>
                <w:b/>
                <w:i/>
                <w:highlight w:val="yellow"/>
                <w:lang w:eastAsia="en-GB"/>
              </w:rPr>
              <w:t xml:space="preserve">is buying consultancy or development services, the Buyer may want to consider adapting one of the other Mid-Tier Contract Security Schedules for inclusion in Annex </w:t>
            </w:r>
            <w:r w:rsidR="00615B8F" w:rsidRPr="0028346B">
              <w:rPr>
                <w:rFonts w:cs="Arial"/>
                <w:b/>
                <w:i/>
                <w:highlight w:val="yellow"/>
                <w:lang w:eastAsia="en-GB"/>
              </w:rPr>
              <w:fldChar w:fldCharType="begin"/>
            </w:r>
            <w:r w:rsidR="00615B8F" w:rsidRPr="0028346B">
              <w:rPr>
                <w:rFonts w:cs="Arial"/>
                <w:b/>
                <w:i/>
                <w:highlight w:val="yellow"/>
                <w:lang w:eastAsia="en-GB"/>
              </w:rPr>
              <w:instrText xml:space="preserve"> REF _Ref187995889 \r \h </w:instrText>
            </w:r>
            <w:r w:rsidR="0028346B">
              <w:rPr>
                <w:rFonts w:cs="Arial"/>
                <w:b/>
                <w:i/>
                <w:highlight w:val="yellow"/>
                <w:lang w:eastAsia="en-GB"/>
              </w:rPr>
              <w:instrText xml:space="preserve"> \* MERGEFORMAT </w:instrText>
            </w:r>
            <w:r w:rsidR="00615B8F" w:rsidRPr="0028346B">
              <w:rPr>
                <w:rFonts w:cs="Arial"/>
                <w:b/>
                <w:i/>
                <w:highlight w:val="yellow"/>
                <w:lang w:eastAsia="en-GB"/>
              </w:rPr>
            </w:r>
            <w:r w:rsidR="00615B8F" w:rsidRPr="0028346B">
              <w:rPr>
                <w:rFonts w:cs="Arial"/>
                <w:b/>
                <w:i/>
                <w:highlight w:val="yellow"/>
                <w:lang w:eastAsia="en-GB"/>
              </w:rPr>
              <w:fldChar w:fldCharType="separate"/>
            </w:r>
            <w:r w:rsidR="0056550A">
              <w:rPr>
                <w:rFonts w:cs="Arial"/>
                <w:b/>
                <w:i/>
                <w:highlight w:val="yellow"/>
                <w:lang w:eastAsia="en-GB"/>
              </w:rPr>
              <w:t>6</w:t>
            </w:r>
            <w:r w:rsidR="00615B8F" w:rsidRPr="0028346B">
              <w:rPr>
                <w:rFonts w:cs="Arial"/>
                <w:b/>
                <w:i/>
                <w:highlight w:val="yellow"/>
                <w:lang w:eastAsia="en-GB"/>
              </w:rPr>
              <w:fldChar w:fldCharType="end"/>
            </w:r>
            <w:r w:rsidR="006B157C" w:rsidRPr="0028346B">
              <w:rPr>
                <w:rFonts w:cs="Arial"/>
                <w:b/>
                <w:i/>
                <w:highlight w:val="yellow"/>
                <w:lang w:eastAsia="en-GB"/>
              </w:rPr>
              <w:t>]</w:t>
            </w: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t>Special Terms</w:t>
            </w:r>
            <w:bookmarkEnd w:id="64"/>
          </w:p>
        </w:tc>
        <w:tc>
          <w:tcPr>
            <w:tcW w:w="8436" w:type="dxa"/>
            <w:gridSpan w:val="3"/>
          </w:tcPr>
          <w:p w14:paraId="000000C6" w14:textId="52DEA169" w:rsidR="001D56FB" w:rsidRPr="0028346B" w:rsidRDefault="001D56FB" w:rsidP="004C74ED">
            <w:pPr>
              <w:spacing w:line="240" w:lineRule="auto"/>
              <w:rPr>
                <w:rFonts w:eastAsia="Arial" w:cs="Arial"/>
              </w:rPr>
            </w:pPr>
            <w:r w:rsidRPr="0028346B">
              <w:rPr>
                <w:rFonts w:eastAsia="Arial" w:cs="Arial"/>
              </w:rPr>
              <w:t xml:space="preserve">Special Term 1 -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terms to revise or supplement Conditions, or enter </w:t>
            </w:r>
            <w:r w:rsidR="00CD1D62" w:rsidRPr="0028346B">
              <w:rPr>
                <w:rFonts w:eastAsia="Arial" w:cs="Arial"/>
                <w:highlight w:val="yellow"/>
              </w:rPr>
              <w:t>'</w:t>
            </w:r>
            <w:r w:rsidRPr="0028346B">
              <w:rPr>
                <w:rFonts w:eastAsia="Arial" w:cs="Arial"/>
                <w:highlight w:val="yellow"/>
              </w:rPr>
              <w:t>N/A</w:t>
            </w:r>
            <w:r w:rsidR="00CD1D62" w:rsidRPr="0028346B">
              <w:rPr>
                <w:rFonts w:eastAsia="Arial" w:cs="Arial"/>
                <w:highlight w:val="yellow"/>
              </w:rPr>
              <w:t>'</w:t>
            </w:r>
            <w:r w:rsidRPr="0028346B">
              <w:rPr>
                <w:rFonts w:eastAsia="Arial" w:cs="Arial"/>
                <w:highlight w:val="yellow"/>
              </w:rPr>
              <w:t xml:space="preserve"> and delete the extra rows below]</w:t>
            </w:r>
          </w:p>
          <w:p w14:paraId="000000C7" w14:textId="105CC1A3" w:rsidR="001D56FB" w:rsidRPr="0028346B" w:rsidRDefault="001D56FB"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 xml:space="preserve">Guidance: See the Short Form Contract Guidance for more information, and non-exhaustive list of </w:t>
            </w:r>
            <w:r w:rsidRPr="0028346B">
              <w:rPr>
                <w:rFonts w:eastAsia="Arial" w:cs="Arial"/>
                <w:b/>
                <w:i/>
                <w:highlight w:val="yellow"/>
                <w:u w:val="single"/>
              </w:rPr>
              <w:t>optional</w:t>
            </w:r>
            <w:r w:rsidRPr="0028346B">
              <w:rPr>
                <w:rFonts w:eastAsia="Arial" w:cs="Arial"/>
                <w:b/>
                <w:i/>
                <w:highlight w:val="yellow"/>
              </w:rPr>
              <w:t xml:space="preserve"> suggestions below:</w:t>
            </w:r>
          </w:p>
          <w:p w14:paraId="000000C8" w14:textId="6D66C0B0" w:rsidR="001D56FB" w:rsidRPr="0028346B" w:rsidRDefault="001D56FB" w:rsidP="004C74ED">
            <w:pPr>
              <w:spacing w:line="240" w:lineRule="auto"/>
              <w:rPr>
                <w:rFonts w:eastAsia="Arial" w:cs="Arial"/>
                <w:color w:val="000000"/>
                <w:highlight w:val="yellow"/>
              </w:rPr>
            </w:pPr>
            <w:r w:rsidRPr="0028346B">
              <w:rPr>
                <w:rFonts w:eastAsia="Arial" w:cs="Arial"/>
                <w:color w:val="000000"/>
                <w:highlight w:val="yellow"/>
              </w:rPr>
              <w:t xml:space="preserve">Liability Cap: Clause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_Ref140663230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56550A">
              <w:rPr>
                <w:rFonts w:eastAsia="Arial" w:cs="Arial"/>
                <w:color w:val="000000"/>
                <w:highlight w:val="yellow"/>
              </w:rPr>
              <w:t>12.1</w:t>
            </w:r>
            <w:r w:rsidRPr="0028346B">
              <w:rPr>
                <w:rFonts w:eastAsia="Arial" w:cs="Arial"/>
                <w:color w:val="000000"/>
                <w:highlight w:val="yellow"/>
              </w:rPr>
              <w:fldChar w:fldCharType="end"/>
            </w:r>
            <w:r w:rsidRPr="0028346B">
              <w:rPr>
                <w:rFonts w:eastAsia="Arial" w:cs="Arial"/>
                <w:color w:val="000000"/>
                <w:highlight w:val="yellow"/>
              </w:rPr>
              <w:t xml:space="preserve"> of the Conditions is deleted and replaced with the following:</w:t>
            </w:r>
          </w:p>
          <w:p w14:paraId="000000C9" w14:textId="41FFB7D5" w:rsidR="001D56FB" w:rsidRPr="0028346B" w:rsidRDefault="001D56FB" w:rsidP="004C74ED">
            <w:pPr>
              <w:spacing w:line="240" w:lineRule="auto"/>
              <w:rPr>
                <w:rFonts w:eastAsia="Arial" w:cs="Arial"/>
                <w:i/>
                <w:u w:val="single"/>
              </w:rPr>
            </w:pPr>
            <w:r w:rsidRPr="0028346B">
              <w:rPr>
                <w:rFonts w:eastAsia="Arial" w:cs="Arial"/>
                <w:highlight w:val="yellow"/>
              </w:rPr>
              <w:t>Each Party</w:t>
            </w:r>
            <w:r w:rsidR="00CD1D62" w:rsidRPr="0028346B">
              <w:rPr>
                <w:rFonts w:eastAsia="Arial" w:cs="Arial"/>
                <w:highlight w:val="yellow"/>
              </w:rPr>
              <w:t>'</w:t>
            </w:r>
            <w:r w:rsidRPr="0028346B">
              <w:rPr>
                <w:rFonts w:eastAsia="Arial" w:cs="Arial"/>
                <w:highlight w:val="yellow"/>
              </w:rPr>
              <w:t>s total aggregate liability under or in connection with the Contract (whether in tort, contract or otherwise) is no more than [</w:t>
            </w:r>
            <w:r w:rsidRPr="0028346B">
              <w:rPr>
                <w:rFonts w:eastAsia="Arial" w:cs="Arial"/>
                <w:b/>
                <w:highlight w:val="yellow"/>
              </w:rPr>
              <w:t>Insert</w:t>
            </w:r>
            <w:r w:rsidRPr="0028346B">
              <w:rPr>
                <w:rFonts w:eastAsia="Arial" w:cs="Arial"/>
                <w:highlight w:val="yellow"/>
              </w:rPr>
              <w:t xml:space="preserve"> percentage] of the Charges paid or payable to the Supplier. </w:t>
            </w:r>
            <w:r w:rsidRPr="0028346B">
              <w:rPr>
                <w:rFonts w:eastAsia="Arial" w:cs="Arial"/>
                <w:i/>
                <w:highlight w:val="yellow"/>
              </w:rPr>
              <w:t>[</w:t>
            </w:r>
            <w:r w:rsidRPr="0028346B">
              <w:rPr>
                <w:rFonts w:eastAsia="Arial" w:cs="Arial"/>
                <w:b/>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sidRPr="0028346B">
              <w:rPr>
                <w:rFonts w:eastAsia="Arial" w:cs="Arial"/>
                <w:i/>
              </w:rPr>
              <w:t>]</w:t>
            </w:r>
          </w:p>
          <w:p w14:paraId="000000CA" w14:textId="4DFF2596" w:rsidR="001D56FB" w:rsidRPr="0028346B" w:rsidRDefault="001D56FB" w:rsidP="004C74ED">
            <w:pPr>
              <w:spacing w:line="240" w:lineRule="auto"/>
              <w:rPr>
                <w:rFonts w:eastAsia="Arial" w:cs="Arial"/>
                <w:color w:val="000000"/>
                <w:highlight w:val="yellow"/>
              </w:rPr>
            </w:pPr>
            <w:r w:rsidRPr="0028346B">
              <w:rPr>
                <w:rFonts w:eastAsia="Arial" w:cs="Arial"/>
                <w:b/>
                <w:color w:val="000000"/>
                <w:highlight w:val="yellow"/>
              </w:rPr>
              <w:t>Modern Slavery:</w:t>
            </w:r>
            <w:r w:rsidRPr="0028346B">
              <w:rPr>
                <w:rFonts w:eastAsia="Arial" w:cs="Arial"/>
                <w:color w:val="000000"/>
                <w:highlight w:val="yellow"/>
              </w:rPr>
              <w:t xml:space="preserve"> A new clause is inserted into </w:t>
            </w:r>
            <w:r w:rsidRPr="0028346B">
              <w:rPr>
                <w:rFonts w:eastAsia="Arial" w:cs="Arial"/>
                <w:color w:val="000000" w:themeColor="text1"/>
                <w:highlight w:val="yellow"/>
              </w:rPr>
              <w:t>c</w:t>
            </w:r>
            <w:r w:rsidRPr="0028346B">
              <w:rPr>
                <w:rFonts w:eastAsia="Arial" w:cs="Arial"/>
                <w:color w:val="000000"/>
                <w:highlight w:val="yellow"/>
              </w:rPr>
              <w:t xml:space="preserve">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_Ref140663278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56550A">
              <w:rPr>
                <w:rFonts w:eastAsia="Arial" w:cs="Arial"/>
                <w:color w:val="000000"/>
                <w:highlight w:val="yellow"/>
              </w:rPr>
              <w:t>13</w:t>
            </w:r>
            <w:r w:rsidRPr="0028346B">
              <w:rPr>
                <w:rFonts w:eastAsia="Arial" w:cs="Arial"/>
                <w:color w:val="000000"/>
                <w:highlight w:val="yellow"/>
              </w:rPr>
              <w:fldChar w:fldCharType="end"/>
            </w:r>
            <w:r w:rsidRPr="0028346B">
              <w:rPr>
                <w:rFonts w:eastAsia="Arial" w:cs="Arial"/>
                <w:color w:val="000000"/>
                <w:highlight w:val="yellow"/>
              </w:rPr>
              <w:t xml:space="preserve"> of the Conditions (Obeying the law):</w:t>
            </w:r>
          </w:p>
          <w:p w14:paraId="000000CB" w14:textId="5051CA5A" w:rsidR="001D56FB" w:rsidRPr="0028346B" w:rsidRDefault="001D56FB" w:rsidP="004C74ED">
            <w:pPr>
              <w:spacing w:line="240" w:lineRule="auto"/>
              <w:rPr>
                <w:rFonts w:eastAsia="Arial" w:cs="Arial"/>
                <w:i/>
                <w:color w:val="000000"/>
              </w:rPr>
            </w:pPr>
            <w:r w:rsidRPr="0028346B">
              <w:rPr>
                <w:rFonts w:eastAsia="Arial" w:cs="Arial"/>
                <w:color w:val="000000"/>
                <w:highlight w:val="yellow"/>
              </w:rPr>
              <w:t xml:space="preserve">The Supplier shall comply with any request by the Buyer to complete the Modern Slavery Assessment Tool, which can be which can be found online at: </w:t>
            </w:r>
            <w:hyperlink r:id="rId14">
              <w:r w:rsidRPr="0028346B">
                <w:rPr>
                  <w:rFonts w:eastAsia="Arial" w:cs="Arial"/>
                  <w:color w:val="000000"/>
                  <w:highlight w:val="yellow"/>
                </w:rPr>
                <w:t>https://supplierregistration.cabinetoffice.gov.uk/msat</w:t>
              </w:r>
            </w:hyperlink>
            <w:r w:rsidRPr="0028346B">
              <w:rPr>
                <w:rFonts w:eastAsia="Arial" w:cs="Arial"/>
                <w:color w:val="000000"/>
                <w:highlight w:val="yellow"/>
              </w:rPr>
              <w:t xml:space="preserve">, within sixty (60) days of such request. </w:t>
            </w:r>
            <w:r w:rsidRPr="0028346B">
              <w:rPr>
                <w:rFonts w:eastAsia="Arial" w:cs="Arial"/>
                <w:i/>
                <w:color w:val="000000"/>
                <w:highlight w:val="yellow"/>
              </w:rPr>
              <w:t>[</w:t>
            </w:r>
            <w:r w:rsidRPr="0028346B">
              <w:rPr>
                <w:rFonts w:eastAsia="Arial" w:cs="Arial"/>
                <w:b/>
                <w:i/>
                <w:color w:val="000000"/>
                <w:highlight w:val="yellow"/>
              </w:rPr>
              <w:t xml:space="preserve">Guidance: </w:t>
            </w:r>
            <w:r w:rsidR="00F7135C" w:rsidRPr="0028346B">
              <w:rPr>
                <w:rFonts w:eastAsia="Arial" w:cs="Arial"/>
                <w:b/>
                <w:bCs/>
                <w:i/>
                <w:color w:val="000000"/>
                <w:highlight w:val="yellow"/>
              </w:rPr>
              <w:t>T</w:t>
            </w:r>
            <w:r w:rsidRPr="0028346B">
              <w:rPr>
                <w:rFonts w:eastAsia="Arial" w:cs="Arial"/>
                <w:b/>
                <w:bCs/>
                <w:i/>
                <w:color w:val="000000"/>
                <w:highlight w:val="yellow"/>
              </w:rPr>
              <w:t>his</w:t>
            </w:r>
            <w:r w:rsidRPr="0028346B">
              <w:rPr>
                <w:rFonts w:eastAsia="Arial" w:cs="Arial"/>
                <w:b/>
                <w:i/>
                <w:color w:val="000000"/>
                <w:highlight w:val="yellow"/>
              </w:rPr>
              <w:t xml:space="preserve"> clause is intended for use in contracts that are medium and high risk contracts for modern slavery. For guidance on classifying contracts as medium or high risk, please see section 2 of the Modern Slavery Guidance attached to </w:t>
            </w:r>
            <w:r w:rsidR="00CA6620" w:rsidRPr="00080393">
              <w:rPr>
                <w:rFonts w:eastAsia="Arial" w:cs="Arial"/>
                <w:b/>
                <w:i/>
                <w:color w:val="000000"/>
                <w:highlight w:val="yellow"/>
              </w:rPr>
              <w:t>PPN 009 (Tackling Modern Slavery in Government Supply Chains)</w:t>
            </w:r>
            <w:r w:rsidRPr="0028346B">
              <w:rPr>
                <w:rFonts w:eastAsia="Arial" w:cs="Arial"/>
                <w:b/>
                <w:i/>
                <w:color w:val="000000"/>
                <w:highlight w:val="yellow"/>
              </w:rPr>
              <w:t xml:space="preserve"> as updated from time to time</w:t>
            </w:r>
            <w:r w:rsidRPr="0028346B">
              <w:rPr>
                <w:rFonts w:eastAsia="Arial" w:cs="Arial"/>
                <w:i/>
                <w:color w:val="000000"/>
                <w:highlight w:val="yellow"/>
              </w:rPr>
              <w:t>].</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2 </w:t>
            </w:r>
            <w:proofErr w:type="gramStart"/>
            <w:r w:rsidRPr="0028346B">
              <w:rPr>
                <w:rFonts w:eastAsia="Arial" w:cs="Arial"/>
                <w:highlight w:val="yellow"/>
              </w:rPr>
              <w:t>- ]</w:t>
            </w:r>
            <w:proofErr w:type="gramEnd"/>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3 </w:t>
            </w:r>
            <w:proofErr w:type="gramStart"/>
            <w:r w:rsidRPr="0028346B">
              <w:rPr>
                <w:rFonts w:eastAsia="Arial" w:cs="Arial"/>
                <w:highlight w:val="yellow"/>
              </w:rPr>
              <w:t>- ]</w:t>
            </w:r>
            <w:proofErr w:type="gramEnd"/>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74FFB018"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6C2132">
              <w:rPr>
                <w:rFonts w:eastAsia="Arial" w:cs="Arial"/>
                <w:highlight w:val="yellow"/>
                <w:lang w:val="en-US"/>
              </w:rPr>
              <w:t>[Annex 5 – Optional IPR Clauses]</w:t>
            </w:r>
            <w:r w:rsidR="0056550A" w:rsidRPr="006C2132">
              <w:rPr>
                <w:rFonts w:eastAsia="Arial" w:cs="Arial"/>
                <w:i/>
                <w:highlight w:val="yellow"/>
                <w:lang w:val="en-US"/>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27C5595C" w:rsidR="001D56FB" w:rsidRPr="0028346B" w:rsidRDefault="001D56FB" w:rsidP="004C74ED">
            <w:pPr>
              <w:spacing w:line="240" w:lineRule="auto"/>
              <w:rPr>
                <w:rFonts w:eastAsia="Arial" w:cs="Arial"/>
                <w:i/>
              </w:rPr>
            </w:pPr>
            <w:r w:rsidRPr="0028346B">
              <w:rPr>
                <w:rFonts w:eastAsia="Arial" w:cs="Arial"/>
                <w:i/>
                <w:highlight w:val="yellow"/>
              </w:rPr>
              <w:t>[</w:t>
            </w:r>
            <w:r w:rsidRPr="0028346B">
              <w:rPr>
                <w:rFonts w:eastAsia="Arial" w:cs="Arial"/>
                <w:b/>
                <w:i/>
                <w:highlight w:val="yellow"/>
              </w:rPr>
              <w:t xml:space="preserve">Guidance: </w:t>
            </w:r>
            <w:r w:rsidR="0050379C" w:rsidRPr="0028346B">
              <w:rPr>
                <w:rFonts w:eastAsia="Arial" w:cs="Arial"/>
                <w:b/>
                <w:bCs/>
                <w:i/>
                <w:highlight w:val="yellow"/>
                <w:u w:val="single"/>
              </w:rPr>
              <w:t>D</w:t>
            </w:r>
            <w:r w:rsidRPr="0028346B">
              <w:rPr>
                <w:rFonts w:eastAsia="Arial" w:cs="Arial"/>
                <w:b/>
                <w:bCs/>
                <w:i/>
                <w:highlight w:val="yellow"/>
                <w:u w:val="single"/>
              </w:rPr>
              <w:t>elete</w:t>
            </w:r>
            <w:r w:rsidRPr="0028346B">
              <w:rPr>
                <w:rFonts w:eastAsia="Arial" w:cs="Arial"/>
                <w:b/>
                <w:i/>
                <w:highlight w:val="yellow"/>
              </w:rPr>
              <w:t xml:space="preserve"> any highlighted Annex that is not needed for this procurement. </w:t>
            </w:r>
            <w:r w:rsidRPr="0028346B">
              <w:rPr>
                <w:rFonts w:eastAsia="Arial" w:cs="Arial"/>
                <w:b/>
                <w:i/>
                <w:highlight w:val="yellow"/>
                <w:u w:val="single"/>
              </w:rPr>
              <w:t>Remove</w:t>
            </w:r>
            <w:r w:rsidRPr="0028346B">
              <w:rPr>
                <w:rFonts w:eastAsia="Arial" w:cs="Arial"/>
                <w:b/>
                <w:i/>
                <w:highlight w:val="yellow"/>
              </w:rPr>
              <w:t xml:space="preserve"> any highlighting remaining before publication. </w:t>
            </w:r>
            <w:r w:rsidRPr="0028346B">
              <w:rPr>
                <w:rFonts w:eastAsia="Arial" w:cs="Arial"/>
                <w:b/>
                <w:i/>
                <w:highlight w:val="yellow"/>
                <w:u w:val="single"/>
              </w:rPr>
              <w:t>Check</w:t>
            </w:r>
            <w:r w:rsidRPr="0028346B">
              <w:rPr>
                <w:rFonts w:eastAsia="Arial" w:cs="Arial"/>
                <w:b/>
                <w:i/>
                <w:highlight w:val="yellow"/>
              </w:rPr>
              <w:t xml:space="preserve"> each Annex to make sure all placeholders are populated correctly for this procurement</w:t>
            </w:r>
            <w:r w:rsidRPr="0028346B">
              <w:rPr>
                <w:rFonts w:eastAsia="Arial" w:cs="Arial"/>
                <w:i/>
                <w:highlight w:val="yellow"/>
              </w:rPr>
              <w:t>]</w:t>
            </w:r>
          </w:p>
          <w:bookmarkStart w:id="65" w:name="_heading=h.4f1mdlm" w:colFirst="0" w:colLast="0"/>
          <w:bookmarkEnd w:id="65"/>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lastRenderedPageBreak/>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0FD9011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62D0FDFB"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3CEE852A" w14:textId="7C5B881C" w:rsidR="001764D8" w:rsidRPr="0028346B" w:rsidRDefault="001764D8"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4A0C8CF3" w14:textId="2D6DE23A" w:rsidR="001D56FB" w:rsidRPr="0028346B" w:rsidRDefault="001D56FB" w:rsidP="006062DE">
            <w:pPr>
              <w:pStyle w:val="ListParagraph"/>
              <w:numPr>
                <w:ilvl w:val="0"/>
                <w:numId w:val="16"/>
              </w:numPr>
              <w:spacing w:line="240" w:lineRule="auto"/>
              <w:rPr>
                <w:rFonts w:eastAsia="Arial" w:cs="Arial"/>
                <w:highlight w:val="yellow"/>
              </w:rPr>
            </w:pPr>
            <w:r w:rsidRPr="0028346B">
              <w:rPr>
                <w:rFonts w:eastAsia="Arial" w:cs="Arial"/>
                <w:highlight w:val="yellow"/>
              </w:rPr>
              <w:t xml:space="preserve">[Annex </w:t>
            </w:r>
            <w:r w:rsidR="00615B8F" w:rsidRPr="0028346B">
              <w:rPr>
                <w:rFonts w:eastAsia="Arial" w:cs="Arial"/>
                <w:highlight w:val="yellow"/>
              </w:rPr>
              <w:fldChar w:fldCharType="begin"/>
            </w:r>
            <w:r w:rsidR="00615B8F" w:rsidRPr="0028346B">
              <w:rPr>
                <w:rFonts w:eastAsia="Arial" w:cs="Arial"/>
                <w:highlight w:val="yellow"/>
              </w:rPr>
              <w:instrText xml:space="preserve"> REF _Ref187995889 \r \h </w:instrText>
            </w:r>
            <w:r w:rsidR="0028346B">
              <w:rPr>
                <w:rFonts w:eastAsia="Arial" w:cs="Arial"/>
                <w:highlight w:val="yellow"/>
              </w:rPr>
              <w:instrText xml:space="preserve"> \* MERGEFORMAT </w:instrText>
            </w:r>
            <w:r w:rsidR="00615B8F" w:rsidRPr="0028346B">
              <w:rPr>
                <w:rFonts w:eastAsia="Arial" w:cs="Arial"/>
                <w:highlight w:val="yellow"/>
              </w:rPr>
            </w:r>
            <w:r w:rsidR="00615B8F" w:rsidRPr="0028346B">
              <w:rPr>
                <w:rFonts w:eastAsia="Arial" w:cs="Arial"/>
                <w:highlight w:val="yellow"/>
              </w:rPr>
              <w:fldChar w:fldCharType="separate"/>
            </w:r>
            <w:r w:rsidR="0056550A">
              <w:rPr>
                <w:rFonts w:eastAsia="Arial" w:cs="Arial"/>
                <w:highlight w:val="yellow"/>
              </w:rPr>
              <w:t>6</w:t>
            </w:r>
            <w:r w:rsidR="00615B8F" w:rsidRPr="0028346B">
              <w:rPr>
                <w:rFonts w:eastAsia="Arial" w:cs="Arial"/>
                <w:highlight w:val="yellow"/>
              </w:rPr>
              <w:fldChar w:fldCharType="end"/>
            </w:r>
            <w:r w:rsidRPr="0028346B">
              <w:rPr>
                <w:rFonts w:eastAsia="Arial" w:cs="Arial"/>
                <w:highlight w:val="yellow"/>
              </w:rPr>
              <w:t xml:space="preserve"> – Security Management]</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77777777" w:rsidR="00955A47" w:rsidRPr="0028346B" w:rsidRDefault="0058648A" w:rsidP="004C74ED">
      <w:pPr>
        <w:spacing w:line="240" w:lineRule="auto"/>
        <w:rPr>
          <w:rFonts w:eastAsia="Arial" w:cs="Arial"/>
          <w:color w:val="000000"/>
          <w:highlight w:val="yellow"/>
        </w:rPr>
      </w:pPr>
      <w:r w:rsidRPr="0028346B">
        <w:rPr>
          <w:rFonts w:eastAsia="Arial" w:cs="Arial"/>
          <w:i/>
          <w:color w:val="000000"/>
          <w:highlight w:val="yellow"/>
        </w:rPr>
        <w:t>[</w:t>
      </w:r>
      <w:r w:rsidRPr="0028346B">
        <w:rPr>
          <w:rFonts w:eastAsia="Arial" w:cs="Arial"/>
          <w:b/>
          <w:i/>
          <w:color w:val="000000"/>
          <w:highlight w:val="yellow"/>
        </w:rPr>
        <w:t>Guidance: Where appropriate, this Order Form may be signed electronically by both Parties.</w:t>
      </w:r>
      <w:r w:rsidRPr="0028346B">
        <w:rPr>
          <w:rFonts w:eastAsia="Arial" w:cs="Arial"/>
          <w:i/>
          <w:color w:val="000000"/>
          <w:highlight w:val="yellow"/>
        </w:rPr>
        <w:t>]</w:t>
      </w: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88458363"/>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5">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6">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7">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2F2649C3" w:rsidR="00416E4F" w:rsidRPr="0028346B" w:rsidRDefault="00416E4F" w:rsidP="004C74ED">
            <w:pPr>
              <w:pStyle w:val="DefLevel2"/>
              <w:spacing w:line="240" w:lineRule="auto"/>
              <w:rPr>
                <w:rFonts w:cs="Arial"/>
              </w:rPr>
            </w:pPr>
            <w:r w:rsidRPr="0028346B">
              <w:rPr>
                <w:rFonts w:cs="Arial"/>
              </w:rPr>
              <w:t xml:space="preserve">any information or notices, permitted or required to be published by the Procurement Act 2023, any </w:t>
            </w:r>
            <w:r w:rsidR="00240434">
              <w:rPr>
                <w:rFonts w:cs="Arial"/>
              </w:rPr>
              <w:t>R</w:t>
            </w:r>
            <w:r w:rsidRPr="0028346B">
              <w:rPr>
                <w:rFonts w:cs="Arial"/>
              </w:rPr>
              <w:t>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the Contract required to be disclosed under FOIA or the Environmental Information Regulations 2004, subject to any exemptions, which shall be </w:t>
            </w:r>
            <w:r w:rsidRPr="0028346B">
              <w:rPr>
                <w:rFonts w:cs="Arial"/>
              </w:rPr>
              <w:lastRenderedPageBreak/>
              <w:t>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88458364"/>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88458365"/>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lastRenderedPageBreak/>
        <w:t>The Supplier warrants and represents that its tender (if any) and all statements made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88458366"/>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w:t>
      </w:r>
      <w:proofErr w:type="gramStart"/>
      <w:r w:rsidRPr="0028346B">
        <w:rPr>
          <w:rFonts w:cs="Arial"/>
        </w:rPr>
        <w:t>Contract;</w:t>
      </w:r>
      <w:proofErr w:type="gramEnd"/>
      <w:r w:rsidRPr="0028346B">
        <w:rPr>
          <w:rFonts w:cs="Arial"/>
        </w:rPr>
        <w:t xml:space="preserve">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 xml:space="preserve">t conform with </w:t>
      </w:r>
      <w:r w:rsidRPr="0028346B">
        <w:rPr>
          <w:rFonts w:cs="Arial"/>
        </w:rPr>
        <w:lastRenderedPageBreak/>
        <w:t>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88458367"/>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t>A Supplier invoice is only valid if it:</w:t>
      </w:r>
    </w:p>
    <w:p w14:paraId="0ED175C5" w14:textId="73CB3B80" w:rsidR="0091348A" w:rsidRPr="0028346B" w:rsidRDefault="0091348A" w:rsidP="00CD1D62">
      <w:pPr>
        <w:pStyle w:val="Level3"/>
        <w:rPr>
          <w:rFonts w:cs="Arial"/>
        </w:rPr>
      </w:pPr>
      <w:r w:rsidRPr="7B44CB9C">
        <w:rPr>
          <w:rFonts w:cs="Arial"/>
        </w:rPr>
        <w:lastRenderedPageBreak/>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88458368"/>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If Supplier fails to comply with the Contract as a result of a Buyer Cause:</w:t>
      </w:r>
      <w:bookmarkEnd w:id="98"/>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88458369"/>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lastRenderedPageBreak/>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88458370"/>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lastRenderedPageBreak/>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88458371"/>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88458372"/>
      <w:bookmarkEnd w:id="124"/>
      <w:r w:rsidRPr="0028346B">
        <w:rPr>
          <w:rFonts w:ascii="Arial" w:hAnsi="Arial" w:cs="Arial"/>
        </w:rPr>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lastRenderedPageBreak/>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01ADFFD"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36BDB215" w:rsidR="00955A47" w:rsidRPr="0028346B" w:rsidRDefault="0058648A" w:rsidP="00CD1D62">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lastRenderedPageBreak/>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88458373"/>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679E7BBB"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5EA71564"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5BB51107"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lastRenderedPageBreak/>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56726CEF"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88458374"/>
      <w:bookmarkEnd w:id="174"/>
      <w:r w:rsidRPr="0028346B">
        <w:rPr>
          <w:rFonts w:ascii="Arial" w:hAnsi="Arial" w:cs="Arial"/>
        </w:rPr>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lastRenderedPageBreak/>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81" w:name="_heading=h.1gf8i83"/>
      <w:bookmarkStart w:id="182" w:name="_Ref140665696"/>
      <w:bookmarkEnd w:id="181"/>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83" w:name="_heading=h.40ew0vw"/>
      <w:bookmarkEnd w:id="183"/>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10728710"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14.6.4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88458375"/>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18" w:history="1">
        <w:r w:rsidRPr="0028346B">
          <w:rPr>
            <w:rFonts w:cs="Arial"/>
            <w:color w:val="1155CC"/>
            <w:u w:val="single"/>
          </w:rPr>
          <w:t>(</w:t>
        </w:r>
      </w:hyperlink>
      <w:hyperlink r:id="rId19" w:history="1">
        <w:r w:rsidRPr="0028346B">
          <w:rPr>
            <w:rFonts w:cs="Arial"/>
            <w:color w:val="1155CC"/>
            <w:u w:val="single"/>
          </w:rPr>
          <w:t>https://assets.publishing.service.gov.uk/government/uploads/system/uploads/attachment_data/file/1163536/Supplier_Code_of_Conduct_v3.pdf</w:t>
        </w:r>
      </w:hyperlink>
      <w:hyperlink r:id="rId20">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1">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88458376"/>
      <w:bookmarkEnd w:id="194"/>
      <w:r w:rsidRPr="0028346B">
        <w:rPr>
          <w:rFonts w:ascii="Arial" w:hAnsi="Arial" w:cs="Arial"/>
        </w:rPr>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lastRenderedPageBreak/>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73F2151F" w14:textId="505794C2" w:rsidR="00423A60" w:rsidRPr="00423A60" w:rsidRDefault="00423A60" w:rsidP="00423A60">
      <w:pPr>
        <w:pStyle w:val="Level2"/>
        <w:rPr>
          <w:rFonts w:cs="Arial"/>
        </w:rPr>
      </w:pPr>
      <w:r w:rsidRPr="00423A60">
        <w:rPr>
          <w:rFonts w:cs="Arial"/>
        </w:rPr>
        <w:t xml:space="preserve">The Supplier </w:t>
      </w:r>
      <w:r>
        <w:rPr>
          <w:rFonts w:cs="Arial"/>
        </w:rPr>
        <w:t>must</w:t>
      </w:r>
      <w:r w:rsidRPr="00423A60">
        <w:rPr>
          <w:rFonts w:cs="Arial"/>
        </w:rPr>
        <w:t xml:space="preserve"> not store, copy, disclose, or use the Government Data except as necessary for the performance by the Supplier of its obligations under this Contract or as otherwise expressly authorised in writing by the </w:t>
      </w:r>
      <w:r w:rsidR="009F1D04">
        <w:rPr>
          <w:rFonts w:cs="Arial"/>
        </w:rPr>
        <w:t>Bu</w:t>
      </w:r>
      <w:r w:rsidRPr="00423A60">
        <w:rPr>
          <w:rFonts w:cs="Arial"/>
        </w:rPr>
        <w:t>y</w:t>
      </w:r>
      <w:r w:rsidR="009F1D04">
        <w:rPr>
          <w:rFonts w:cs="Arial"/>
        </w:rPr>
        <w:t>er</w:t>
      </w:r>
      <w:r w:rsidRPr="00423A60">
        <w:rPr>
          <w:rFonts w:cs="Arial"/>
        </w:rPr>
        <w:t xml:space="preserve">, other than Government Data which is Personal Data in respect of which the Supplier is a Controller, or the Supplier has rights to hold the Government Data independently of the Contract. </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33C5BBA7" w:rsidR="00955A47" w:rsidRPr="0028346B" w:rsidRDefault="0058648A" w:rsidP="00CD1D62">
      <w:pPr>
        <w:pStyle w:val="Level3"/>
        <w:rPr>
          <w:rFonts w:cs="Arial"/>
        </w:rPr>
      </w:pPr>
      <w:bookmarkStart w:id="207" w:name="_heading=h.36ei31r" w:colFirst="0" w:colLast="0"/>
      <w:bookmarkStart w:id="208" w:name="_Ref206079496"/>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bookmarkEnd w:id="208"/>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9" w:name="_heading=h.1ljsd9k" w:colFirst="0" w:colLast="0"/>
      <w:bookmarkEnd w:id="209"/>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210"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10"/>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must be self-certified and continue to be self-certified on the US Data Privacy Framework</w:t>
      </w:r>
      <w:r w:rsidR="005578A7">
        <w:rPr>
          <w:rFonts w:cs="Arial"/>
        </w:rPr>
        <w:t>;</w:t>
      </w:r>
    </w:p>
    <w:p w14:paraId="35460C84" w14:textId="331DEB97" w:rsidR="005578A7" w:rsidRPr="005578A7" w:rsidRDefault="005578A7" w:rsidP="005578A7">
      <w:pPr>
        <w:pStyle w:val="Level7"/>
        <w:spacing w:line="240" w:lineRule="auto"/>
      </w:pPr>
      <w:bookmarkStart w:id="211"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w:t>
      </w:r>
      <w:r w:rsidR="009F1D04">
        <w:t>clause</w:t>
      </w:r>
      <w:r>
        <w:t xml:space="preserve"> 14.</w:t>
      </w:r>
      <w:r w:rsidR="009F1D04">
        <w:t>8</w:t>
      </w:r>
      <w:r>
        <w:t>.4.3(c)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211"/>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w:t>
      </w:r>
      <w:proofErr w:type="spellStart"/>
      <w:r w:rsidRPr="005578A7">
        <w:t>Subprocessor</w:t>
      </w:r>
      <w:proofErr w:type="spellEnd"/>
      <w:r w:rsidRPr="005578A7">
        <w:t xml:space="preserve">):  </w:t>
      </w:r>
    </w:p>
    <w:p w14:paraId="3A3A8F5F" w14:textId="665CBEE3" w:rsidR="005578A7" w:rsidRPr="005578A7" w:rsidRDefault="005578A7" w:rsidP="005578A7">
      <w:pPr>
        <w:pStyle w:val="Level8"/>
        <w:spacing w:line="240" w:lineRule="auto"/>
      </w:pPr>
      <w:r w:rsidRPr="005578A7">
        <w:t xml:space="preserve">ceases to be certified on the US Data Privacy Framework and the Supplier does not put in place the alternative data transfer mechanisms required for compliance with this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2542A15D" w:rsidR="005578A7" w:rsidRPr="005578A7" w:rsidRDefault="005578A7" w:rsidP="005578A7">
      <w:pPr>
        <w:pStyle w:val="Level8"/>
        <w:spacing w:line="240" w:lineRule="auto"/>
      </w:pPr>
      <w:r w:rsidRPr="005578A7">
        <w:t xml:space="preserve">the US Data Privacy Framework is no longer available and the Supplier does not put in place the alternative data transfer mechanisms required for compliance with this </w:t>
      </w:r>
      <w:r w:rsidR="009F1D04">
        <w:t>clause</w:t>
      </w:r>
      <w:r w:rsidRPr="005578A7">
        <w:t>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4BDBE3D9" w:rsidR="005578A7" w:rsidRPr="005578A7" w:rsidRDefault="005578A7" w:rsidP="005578A7">
      <w:pPr>
        <w:pStyle w:val="Level8"/>
        <w:spacing w:line="240" w:lineRule="auto"/>
      </w:pPr>
      <w:r w:rsidRPr="005578A7">
        <w:t xml:space="preserve">fails to notify the Buyer of any changes to its certification status in accordance with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w:t>
      </w:r>
      <w:proofErr w:type="gramStart"/>
      <w:r w:rsidRPr="0028346B">
        <w:rPr>
          <w:rFonts w:cs="Arial"/>
        </w:rPr>
        <w:t>A(</w:t>
      </w:r>
      <w:proofErr w:type="gramEnd"/>
      <w:r w:rsidRPr="0028346B">
        <w:rPr>
          <w:rFonts w:cs="Arial"/>
        </w:rPr>
        <w:t xml:space="preserve">1) of the DPA 2018 as well as any additional measures determined by the </w:t>
      </w:r>
      <w:proofErr w:type="gramStart"/>
      <w:r w:rsidRPr="0028346B">
        <w:rPr>
          <w:rFonts w:cs="Arial"/>
        </w:rPr>
        <w:t>Controller;</w:t>
      </w:r>
      <w:proofErr w:type="gramEnd"/>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lastRenderedPageBreak/>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2" w:name="_heading=h.45jfvxd" w:colFirst="0" w:colLast="0"/>
      <w:bookmarkStart w:id="213" w:name="_heading=h.2koq656" w:colFirst="0" w:colLast="0"/>
      <w:bookmarkEnd w:id="212"/>
      <w:bookmarkEnd w:id="213"/>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4" w:name="_Ref140666381"/>
      <w:r w:rsidRPr="0028346B">
        <w:rPr>
          <w:rFonts w:cs="Arial"/>
        </w:rPr>
        <w:t>The Processor must notify the Controller immediately if it:</w:t>
      </w:r>
      <w:bookmarkEnd w:id="214"/>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7A5BF2F2"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F2D1C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lastRenderedPageBreak/>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5"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5"/>
    </w:p>
    <w:p w14:paraId="00000316" w14:textId="77777777" w:rsidR="00955A47" w:rsidRPr="0028346B" w:rsidRDefault="0058648A" w:rsidP="004C74ED">
      <w:pPr>
        <w:pStyle w:val="Level2BoldHeading"/>
        <w:rPr>
          <w:rFonts w:cs="Arial"/>
        </w:rPr>
      </w:pPr>
      <w:bookmarkStart w:id="216" w:name="_heading=h.zu0gcz" w:colFirst="0" w:colLast="0"/>
      <w:bookmarkEnd w:id="216"/>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217"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7"/>
    </w:p>
    <w:p w14:paraId="0000031A" w14:textId="77777777" w:rsidR="00955A47" w:rsidRPr="0028346B" w:rsidRDefault="0058648A" w:rsidP="004C74ED">
      <w:pPr>
        <w:pStyle w:val="Level1"/>
        <w:rPr>
          <w:rFonts w:ascii="Arial" w:hAnsi="Arial" w:cs="Arial"/>
        </w:rPr>
      </w:pPr>
      <w:bookmarkStart w:id="218" w:name="_heading=h.3jtnz0s" w:colFirst="0" w:colLast="0"/>
      <w:bookmarkStart w:id="219" w:name="_Ref140664588"/>
      <w:bookmarkStart w:id="220" w:name="_Ref140664596"/>
      <w:bookmarkStart w:id="221" w:name="_Ref140665254"/>
      <w:bookmarkStart w:id="222" w:name="_Ref140666804"/>
      <w:bookmarkStart w:id="223" w:name="_Ref140669583"/>
      <w:bookmarkStart w:id="224" w:name="_Ref140669590"/>
      <w:bookmarkStart w:id="225" w:name="_Ref140670065"/>
      <w:bookmarkStart w:id="226" w:name="_Ref140670072"/>
      <w:bookmarkStart w:id="227" w:name="_Toc188458377"/>
      <w:bookmarkEnd w:id="218"/>
      <w:r w:rsidRPr="0028346B">
        <w:rPr>
          <w:rFonts w:ascii="Arial" w:hAnsi="Arial" w:cs="Arial"/>
        </w:rPr>
        <w:t>What you must keep confidential</w:t>
      </w:r>
      <w:bookmarkEnd w:id="219"/>
      <w:bookmarkEnd w:id="220"/>
      <w:bookmarkEnd w:id="221"/>
      <w:bookmarkEnd w:id="222"/>
      <w:bookmarkEnd w:id="223"/>
      <w:bookmarkEnd w:id="224"/>
      <w:bookmarkEnd w:id="225"/>
      <w:bookmarkEnd w:id="226"/>
      <w:bookmarkEnd w:id="227"/>
    </w:p>
    <w:p w14:paraId="0000031B" w14:textId="77777777" w:rsidR="00955A47" w:rsidRPr="0028346B" w:rsidRDefault="0058648A" w:rsidP="00CD1D62">
      <w:pPr>
        <w:pStyle w:val="Level2"/>
        <w:rPr>
          <w:rFonts w:cs="Arial"/>
        </w:rPr>
      </w:pPr>
      <w:bookmarkStart w:id="228" w:name="_heading=h.1yyy98l" w:colFirst="0" w:colLast="0"/>
      <w:bookmarkStart w:id="229" w:name="_Ref140666596"/>
      <w:bookmarkEnd w:id="228"/>
      <w:r w:rsidRPr="0028346B">
        <w:rPr>
          <w:rFonts w:cs="Arial"/>
        </w:rPr>
        <w:t>Each Party must:</w:t>
      </w:r>
      <w:bookmarkEnd w:id="229"/>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30" w:name="_heading=h.4iylrwe"/>
      <w:bookmarkStart w:id="231" w:name="_Ref140666791"/>
      <w:bookmarkEnd w:id="230"/>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1"/>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lastRenderedPageBreak/>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2" w:name="_heading=h.2y3w247" w:colFirst="0" w:colLast="0"/>
      <w:bookmarkStart w:id="233" w:name="_Ref140666796"/>
      <w:bookmarkEnd w:id="232"/>
      <w:r w:rsidRPr="0028346B">
        <w:rPr>
          <w:rFonts w:cs="Arial"/>
        </w:rPr>
        <w:t>The Buyer may disclose Confidential Information in any of the following cases:</w:t>
      </w:r>
      <w:bookmarkEnd w:id="233"/>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4" w:name="_heading=h.1d96cc0" w:colFirst="0" w:colLast="0"/>
      <w:bookmarkStart w:id="235" w:name="_Ref140665259"/>
      <w:bookmarkStart w:id="236" w:name="_Ref140666781"/>
      <w:bookmarkStart w:id="237" w:name="_Ref140666810"/>
      <w:bookmarkStart w:id="238" w:name="_Toc188458378"/>
      <w:bookmarkEnd w:id="234"/>
      <w:r w:rsidRPr="0028346B">
        <w:rPr>
          <w:rFonts w:ascii="Arial" w:hAnsi="Arial" w:cs="Arial"/>
        </w:rPr>
        <w:t>When you can share information</w:t>
      </w:r>
      <w:bookmarkEnd w:id="235"/>
      <w:bookmarkEnd w:id="236"/>
      <w:bookmarkEnd w:id="237"/>
      <w:bookmarkEnd w:id="238"/>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39"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9"/>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40" w:name="_heading=h.3x8tuzt" w:colFirst="0" w:colLast="0"/>
      <w:bookmarkStart w:id="241" w:name="_Toc188458379"/>
      <w:bookmarkEnd w:id="240"/>
      <w:r w:rsidRPr="0028346B">
        <w:rPr>
          <w:rFonts w:ascii="Arial" w:hAnsi="Arial" w:cs="Arial"/>
        </w:rPr>
        <w:t>Insurance</w:t>
      </w:r>
      <w:bookmarkEnd w:id="241"/>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2" w:name="_heading=h.2ce457m" w:colFirst="0" w:colLast="0"/>
      <w:bookmarkStart w:id="243" w:name="_Ref140665263"/>
      <w:bookmarkStart w:id="244" w:name="_Toc188458380"/>
      <w:bookmarkEnd w:id="242"/>
      <w:r w:rsidRPr="0028346B">
        <w:rPr>
          <w:rFonts w:ascii="Arial" w:hAnsi="Arial" w:cs="Arial"/>
        </w:rPr>
        <w:lastRenderedPageBreak/>
        <w:t>Invalid parts of the contract</w:t>
      </w:r>
      <w:bookmarkEnd w:id="243"/>
      <w:bookmarkEnd w:id="244"/>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5" w:name="_heading=h.rjefff" w:colFirst="0" w:colLast="0"/>
      <w:bookmarkEnd w:id="245"/>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6" w:name="_heading=h.3bj1y38" w:colFirst="0" w:colLast="0"/>
      <w:bookmarkStart w:id="247" w:name="_Ref140665277"/>
      <w:bookmarkStart w:id="248" w:name="_Toc188458381"/>
      <w:bookmarkEnd w:id="246"/>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7"/>
      <w:bookmarkEnd w:id="248"/>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49"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9"/>
    </w:p>
    <w:p w14:paraId="00000341" w14:textId="77777777" w:rsidR="00955A47" w:rsidRPr="0028346B" w:rsidRDefault="0058648A" w:rsidP="004C74ED">
      <w:pPr>
        <w:pStyle w:val="Level1"/>
        <w:rPr>
          <w:rFonts w:ascii="Arial" w:hAnsi="Arial" w:cs="Arial"/>
        </w:rPr>
      </w:pPr>
      <w:bookmarkStart w:id="250" w:name="_Toc188458382"/>
      <w:r w:rsidRPr="0028346B">
        <w:rPr>
          <w:rFonts w:ascii="Arial" w:hAnsi="Arial" w:cs="Arial"/>
        </w:rPr>
        <w:t>Circumstances beyond your control</w:t>
      </w:r>
      <w:bookmarkEnd w:id="250"/>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1" w:name="_heading=h.1qoc8b1" w:colFirst="0" w:colLast="0"/>
      <w:bookmarkEnd w:id="251"/>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52" w:name="_heading=h.4anzqyu" w:colFirst="0" w:colLast="0"/>
      <w:bookmarkStart w:id="253" w:name="_Ref140665454"/>
      <w:bookmarkEnd w:id="252"/>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53"/>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4" w:name="_Toc188458383"/>
      <w:r w:rsidRPr="0028346B">
        <w:rPr>
          <w:rFonts w:ascii="Arial" w:hAnsi="Arial" w:cs="Arial"/>
        </w:rPr>
        <w:t>Relationships created by the contract</w:t>
      </w:r>
      <w:bookmarkEnd w:id="254"/>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5" w:name="_Ref188441320"/>
      <w:bookmarkStart w:id="256" w:name="_Toc188458384"/>
      <w:r w:rsidRPr="0028346B">
        <w:rPr>
          <w:rFonts w:ascii="Arial" w:hAnsi="Arial" w:cs="Arial"/>
        </w:rPr>
        <w:t>Giving up contract rights</w:t>
      </w:r>
      <w:bookmarkEnd w:id="255"/>
      <w:bookmarkEnd w:id="256"/>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7" w:name="_Toc188458385"/>
      <w:r w:rsidRPr="0028346B">
        <w:rPr>
          <w:rFonts w:ascii="Arial" w:hAnsi="Arial" w:cs="Arial"/>
        </w:rPr>
        <w:t>Transferring responsibilities</w:t>
      </w:r>
      <w:bookmarkEnd w:id="257"/>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8" w:name="_heading=h.2pta16n" w:colFirst="0" w:colLast="0"/>
      <w:bookmarkStart w:id="259" w:name="_Ref140666958"/>
      <w:bookmarkEnd w:id="258"/>
      <w:r w:rsidRPr="0028346B">
        <w:rPr>
          <w:rFonts w:cs="Arial"/>
        </w:rPr>
        <w:t>The Buyer can assign, novate or transfer its Contract or any part of it to any Crown Body, public or private sector body which performs the functions of the Buyer.</w:t>
      </w:r>
      <w:bookmarkEnd w:id="259"/>
    </w:p>
    <w:p w14:paraId="00000351" w14:textId="7FE359B1" w:rsidR="00955A47" w:rsidRPr="0028346B" w:rsidRDefault="0058648A" w:rsidP="00CD1D62">
      <w:pPr>
        <w:pStyle w:val="Level2"/>
        <w:rPr>
          <w:rFonts w:cs="Arial"/>
        </w:rPr>
      </w:pPr>
      <w:r w:rsidRPr="0028346B">
        <w:rPr>
          <w:rFonts w:cs="Arial"/>
        </w:rPr>
        <w:lastRenderedPageBreak/>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60" w:name="_heading=h.14ykbeg"/>
      <w:bookmarkStart w:id="261" w:name="_Ref140665363"/>
      <w:bookmarkEnd w:id="260"/>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61"/>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2" w:name="_heading=h.3oy7u29" w:colFirst="0" w:colLast="0"/>
      <w:bookmarkStart w:id="263" w:name="_Toc188458386"/>
      <w:bookmarkEnd w:id="262"/>
      <w:r w:rsidRPr="0028346B">
        <w:rPr>
          <w:rFonts w:ascii="Arial" w:hAnsi="Arial" w:cs="Arial"/>
        </w:rPr>
        <w:t>Supply Chain</w:t>
      </w:r>
      <w:bookmarkEnd w:id="263"/>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1278B085" w:rsidR="00955A47" w:rsidRPr="0028346B" w:rsidRDefault="0058648A" w:rsidP="00CD1D62">
      <w:pPr>
        <w:pStyle w:val="Level2"/>
        <w:rPr>
          <w:rFonts w:cs="Arial"/>
        </w:rPr>
      </w:pPr>
      <w:bookmarkStart w:id="264" w:name="_Ref187996429"/>
      <w:r w:rsidRPr="0028346B">
        <w:rPr>
          <w:rFonts w:cs="Arial"/>
        </w:rPr>
        <w:t>For Sub-Contracts in the Supplier</w:t>
      </w:r>
      <w:r w:rsidR="00CD1D62" w:rsidRPr="0028346B">
        <w:rPr>
          <w:rFonts w:cs="Arial"/>
        </w:rPr>
        <w:t>'</w:t>
      </w:r>
      <w:r w:rsidRPr="0028346B">
        <w:rPr>
          <w:rFonts w:cs="Arial"/>
        </w:rPr>
        <w:t xml:space="preserve">s supply chain </w:t>
      </w:r>
      <w:r w:rsidR="006D504A">
        <w:rPr>
          <w:rFonts w:cs="Arial"/>
        </w:rPr>
        <w:t xml:space="preserve">which are </w:t>
      </w:r>
      <w:r w:rsidRPr="0028346B">
        <w:rPr>
          <w:rFonts w:cs="Arial"/>
        </w:rPr>
        <w:t>entered into wholly or substantially for the purpose of performing or contributing to the performance of the whole or any part of this Contract:</w:t>
      </w:r>
      <w:bookmarkEnd w:id="264"/>
    </w:p>
    <w:p w14:paraId="0000035F" w14:textId="6178B113" w:rsidR="00955A47" w:rsidRPr="0021487C" w:rsidRDefault="0058648A" w:rsidP="0021487C">
      <w:pPr>
        <w:pStyle w:val="Level6"/>
        <w:ind w:left="1418" w:hanging="567"/>
        <w:rPr>
          <w:rFonts w:cs="Arial"/>
        </w:rPr>
      </w:pPr>
      <w:r w:rsidRPr="0021487C">
        <w:rPr>
          <w:rFonts w:cs="Arial"/>
        </w:rPr>
        <w:t>after the Start Date, the Supplier will ensure that they all contain provisions that; or</w:t>
      </w:r>
    </w:p>
    <w:p w14:paraId="00000360" w14:textId="61B46995" w:rsidR="00955A47" w:rsidRPr="00011E61" w:rsidRDefault="006D504A" w:rsidP="00011E61">
      <w:pPr>
        <w:pStyle w:val="Level6"/>
        <w:ind w:left="1418" w:hanging="567"/>
        <w:rPr>
          <w:rFonts w:cs="Arial"/>
        </w:rPr>
      </w:pPr>
      <w:r>
        <w:rPr>
          <w:rFonts w:cs="Arial"/>
        </w:rPr>
        <w:t>on or</w:t>
      </w:r>
      <w:r w:rsidR="0058648A" w:rsidRPr="00011E61">
        <w:rPr>
          <w:rFonts w:cs="Arial"/>
        </w:rPr>
        <w:t xml:space="preserve"> before the Start Date, the Supplier will take all reasonable endeavours to ensure that they all contain provisions that:</w:t>
      </w:r>
    </w:p>
    <w:p w14:paraId="00000361" w14:textId="05AF1BA4" w:rsidR="00955A47" w:rsidRPr="0037116C" w:rsidRDefault="0058648A" w:rsidP="0037116C">
      <w:pPr>
        <w:pStyle w:val="Level3"/>
        <w:numPr>
          <w:ilvl w:val="2"/>
          <w:numId w:val="105"/>
        </w:numPr>
        <w:rPr>
          <w:rFonts w:cs="Arial"/>
        </w:rPr>
      </w:pPr>
      <w:r w:rsidRPr="0037116C">
        <w:rPr>
          <w:rFonts w:cs="Arial"/>
        </w:rPr>
        <w:t>allow the Supplier to terminate the Sub-Contract if the Subcontractor fails to comply with its obligations in respect of environmental, social or employment Law;</w:t>
      </w:r>
      <w:r w:rsidR="001764D8" w:rsidRPr="0037116C">
        <w:rPr>
          <w:rFonts w:cs="Arial"/>
        </w:rPr>
        <w:t xml:space="preserve"> and </w:t>
      </w:r>
    </w:p>
    <w:p w14:paraId="10A6BE1D" w14:textId="77777777" w:rsidR="00C43A07" w:rsidRPr="00283626" w:rsidRDefault="00C43A07" w:rsidP="00283626">
      <w:pPr>
        <w:pStyle w:val="Level3"/>
        <w:ind w:left="1985" w:hanging="567"/>
        <w:rPr>
          <w:rFonts w:cs="Arial"/>
        </w:rPr>
      </w:pPr>
      <w:r w:rsidRPr="00283626">
        <w:rPr>
          <w:rFonts w:cs="Arial"/>
        </w:rPr>
        <w:t>require that all Subcontractors are paid:</w:t>
      </w:r>
    </w:p>
    <w:p w14:paraId="4582E3A5" w14:textId="77777777" w:rsidR="00C43A07" w:rsidRPr="009B78D9" w:rsidRDefault="00C43A07" w:rsidP="009B78D9">
      <w:pPr>
        <w:pStyle w:val="Level4"/>
        <w:ind w:left="3119" w:hanging="567"/>
        <w:rPr>
          <w:rFonts w:cs="Arial"/>
        </w:rPr>
      </w:pPr>
      <w:r w:rsidRPr="009B78D9">
        <w:rPr>
          <w:rFonts w:cs="Arial"/>
        </w:rPr>
        <w:t xml:space="preserve">before the end of the period of 30 days beginning with the day on which an invoice is received by the Supplier or other party in respect of the sum; or </w:t>
      </w:r>
    </w:p>
    <w:p w14:paraId="17A8DF27" w14:textId="604924A0" w:rsidR="00C43A07" w:rsidRPr="009B78D9" w:rsidRDefault="00C43A07" w:rsidP="009B78D9">
      <w:pPr>
        <w:pStyle w:val="Level4"/>
        <w:ind w:left="3119" w:hanging="567"/>
        <w:rPr>
          <w:rFonts w:cs="Arial"/>
        </w:rPr>
      </w:pPr>
      <w:r w:rsidRPr="009B78D9">
        <w:rPr>
          <w:rFonts w:cs="Arial"/>
        </w:rPr>
        <w:t xml:space="preserve">if later, the date by which the payment falls due in accordance with the invoice, </w:t>
      </w:r>
    </w:p>
    <w:p w14:paraId="2C0FDBF7" w14:textId="56BE23F7" w:rsidR="009B78D9" w:rsidRDefault="00007D36" w:rsidP="00007D36">
      <w:pPr>
        <w:pStyle w:val="Level3"/>
        <w:numPr>
          <w:ilvl w:val="0"/>
          <w:numId w:val="0"/>
        </w:numPr>
        <w:ind w:left="1985"/>
        <w:rPr>
          <w:rFonts w:cs="Arial"/>
        </w:rPr>
      </w:pPr>
      <w:r w:rsidRPr="00007D36">
        <w:rPr>
          <w:rFonts w:cs="Arial"/>
        </w:rPr>
        <w:t>subject to the invoice being verified by the party making payment as valid and undisputed;</w:t>
      </w:r>
    </w:p>
    <w:p w14:paraId="470697E3" w14:textId="14E17726" w:rsidR="00C43A07" w:rsidRPr="00283626" w:rsidRDefault="00B554B0" w:rsidP="00283626">
      <w:pPr>
        <w:pStyle w:val="Level3"/>
        <w:ind w:left="1985" w:hanging="567"/>
        <w:rPr>
          <w:rFonts w:cs="Arial"/>
        </w:rPr>
      </w:pPr>
      <w:r w:rsidRPr="00283626">
        <w:rPr>
          <w:rFonts w:cs="Arial"/>
        </w:rPr>
        <w:t>require the party receiving goods or services under the contract to consider and verify invoices under that contract in a timely fashion and notify the Subcontractor without undue delay if it considers the invoice invalid or it disputes the invoice;</w:t>
      </w:r>
      <w:r w:rsidR="000B0A09">
        <w:rPr>
          <w:rFonts w:cs="Arial"/>
        </w:rPr>
        <w:t xml:space="preserve"> and</w:t>
      </w:r>
    </w:p>
    <w:p w14:paraId="00000363" w14:textId="4EC27A89" w:rsidR="00955A47" w:rsidRDefault="0058648A" w:rsidP="00283626">
      <w:pPr>
        <w:pStyle w:val="Level3"/>
        <w:ind w:left="1985" w:hanging="567"/>
        <w:rPr>
          <w:rFonts w:cs="Arial"/>
        </w:rPr>
      </w:pPr>
      <w:r w:rsidRPr="00283626">
        <w:rPr>
          <w:rFonts w:cs="Arial"/>
        </w:rPr>
        <w:lastRenderedPageBreak/>
        <w:t>allow the Buyer to publish the details of the late payment or non-payment if this 30</w:t>
      </w:r>
      <w:r w:rsidR="78B1109B" w:rsidRPr="00283626">
        <w:rPr>
          <w:rFonts w:cs="Arial"/>
        </w:rPr>
        <w:t xml:space="preserve"> </w:t>
      </w:r>
      <w:r w:rsidRPr="00283626">
        <w:rPr>
          <w:rFonts w:cs="Arial"/>
        </w:rPr>
        <w:t>day limit is exceeded</w:t>
      </w:r>
      <w:r w:rsidR="000B0A09">
        <w:rPr>
          <w:rFonts w:cs="Arial"/>
        </w:rPr>
        <w:t>.</w:t>
      </w:r>
    </w:p>
    <w:p w14:paraId="6100AAC6" w14:textId="5F3FC7B4" w:rsidR="008E3E8A" w:rsidRPr="0028346B" w:rsidRDefault="008E3E8A" w:rsidP="006062DE">
      <w:pPr>
        <w:pStyle w:val="Level2"/>
        <w:ind w:left="851" w:hanging="851"/>
        <w:rPr>
          <w:rFonts w:cs="Arial"/>
        </w:rPr>
      </w:pPr>
      <w:bookmarkStart w:id="265" w:name="_Ref188458305"/>
      <w:bookmarkStart w:id="266" w:name="_Ref187996436"/>
      <w:r w:rsidRPr="0028346B">
        <w:rPr>
          <w:rFonts w:cs="Arial"/>
        </w:rPr>
        <w:t xml:space="preserve">The Supplier must ensure that a term equivalent to Clause </w:t>
      </w:r>
      <w:r w:rsidR="00441F62">
        <w:rPr>
          <w:rFonts w:cs="Arial"/>
        </w:rPr>
        <w:fldChar w:fldCharType="begin"/>
      </w:r>
      <w:r w:rsidR="00441F62">
        <w:rPr>
          <w:rFonts w:cs="Arial"/>
        </w:rPr>
        <w:instrText xml:space="preserve"> REF _Ref187996429 \r \h </w:instrText>
      </w:r>
      <w:r w:rsidR="00441F62">
        <w:rPr>
          <w:rFonts w:cs="Arial"/>
        </w:rPr>
      </w:r>
      <w:r w:rsidR="00441F62">
        <w:rPr>
          <w:rFonts w:cs="Arial"/>
        </w:rPr>
        <w:fldChar w:fldCharType="separate"/>
      </w:r>
      <w:r w:rsidR="00441F62">
        <w:rPr>
          <w:rFonts w:cs="Arial"/>
        </w:rPr>
        <w:t>24.4</w:t>
      </w:r>
      <w:r w:rsidR="00441F62">
        <w:rPr>
          <w:rFonts w:cs="Arial"/>
        </w:rPr>
        <w:fldChar w:fldCharType="end"/>
      </w:r>
      <w:r w:rsidR="00441F62">
        <w:rPr>
          <w:rFonts w:cs="Arial"/>
        </w:rPr>
        <w:t xml:space="preserve"> </w:t>
      </w:r>
      <w:r w:rsidRPr="0028346B">
        <w:rPr>
          <w:rFonts w:cs="Arial"/>
        </w:rPr>
        <w:t xml:space="preserve">is included in each Sub-Contract in its supply chain, such that each Subcontractor is obliged to include those terms in any of its own Sub-Contracts in the supply chain for the delivery of this Contract. References to the “Supplier” and “Subcontractor” in clause </w:t>
      </w:r>
      <w:r w:rsidR="007A0B6A">
        <w:rPr>
          <w:rFonts w:cs="Arial"/>
        </w:rPr>
        <w:t>24.4</w:t>
      </w:r>
      <w:r w:rsidRPr="0028346B">
        <w:rPr>
          <w:rFonts w:cs="Arial"/>
        </w:rPr>
        <w:t xml:space="preserve"> are to be replaced with references to the respective Subcontractors who are parties to the relevant contract.</w:t>
      </w:r>
      <w:bookmarkEnd w:id="265"/>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6"/>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7" w:name="_heading=h.243i4a2" w:colFirst="0" w:colLast="0"/>
      <w:bookmarkStart w:id="268" w:name="_Ref140665475"/>
      <w:bookmarkStart w:id="269" w:name="_Toc188458387"/>
      <w:bookmarkEnd w:id="267"/>
      <w:r w:rsidRPr="0028346B">
        <w:rPr>
          <w:rFonts w:ascii="Arial" w:hAnsi="Arial" w:cs="Arial"/>
        </w:rPr>
        <w:t>Changing the contract</w:t>
      </w:r>
      <w:bookmarkEnd w:id="268"/>
      <w:bookmarkEnd w:id="269"/>
    </w:p>
    <w:p w14:paraId="00000370" w14:textId="37FAE66D" w:rsidR="00955A47" w:rsidRPr="0028346B" w:rsidRDefault="0058648A" w:rsidP="00CD1D62">
      <w:pPr>
        <w:pStyle w:val="Level2"/>
        <w:rPr>
          <w:rFonts w:cs="Arial"/>
        </w:rPr>
      </w:pPr>
      <w:bookmarkStart w:id="270" w:name="_heading=h.j8sehv"/>
      <w:bookmarkEnd w:id="270"/>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1" w:name="_Toc188458388"/>
      <w:r w:rsidRPr="0028346B">
        <w:rPr>
          <w:rFonts w:ascii="Arial" w:hAnsi="Arial" w:cs="Arial"/>
        </w:rPr>
        <w:t>How to communicate about the contract</w:t>
      </w:r>
      <w:bookmarkEnd w:id="271"/>
    </w:p>
    <w:p w14:paraId="00000372" w14:textId="02D1702F" w:rsidR="00955A47" w:rsidRPr="0028346B" w:rsidRDefault="0058648A" w:rsidP="00CD1D62">
      <w:pPr>
        <w:pStyle w:val="Level2"/>
        <w:rPr>
          <w:rFonts w:cs="Arial"/>
        </w:rPr>
      </w:pPr>
      <w:bookmarkStart w:id="272"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2"/>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3" w:name="_heading=h.338fx5o" w:colFirst="0" w:colLast="0"/>
      <w:bookmarkStart w:id="274" w:name="_Ref140665944"/>
      <w:bookmarkStart w:id="275" w:name="_Ref140667162"/>
      <w:bookmarkStart w:id="276" w:name="_Toc188458389"/>
      <w:bookmarkEnd w:id="273"/>
      <w:r w:rsidRPr="0028346B">
        <w:rPr>
          <w:rFonts w:ascii="Arial" w:hAnsi="Arial" w:cs="Arial"/>
        </w:rPr>
        <w:t>Dealing with claims</w:t>
      </w:r>
      <w:bookmarkEnd w:id="274"/>
      <w:bookmarkEnd w:id="275"/>
      <w:bookmarkEnd w:id="276"/>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77" w:name="_heading=h.2hio093" w:colFirst="0" w:colLast="0"/>
      <w:bookmarkEnd w:id="277"/>
      <w:r w:rsidRPr="0028346B">
        <w:rPr>
          <w:rFonts w:cs="Arial"/>
        </w:rPr>
        <w:lastRenderedPageBreak/>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8" w:name="_heading=h.3gnlt4p"/>
      <w:bookmarkEnd w:id="278"/>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9" w:name="_heading=h.1vsw3ci" w:colFirst="0" w:colLast="0"/>
      <w:bookmarkStart w:id="280" w:name="_heading=h.4fsjm0b" w:colFirst="0" w:colLast="0"/>
      <w:bookmarkStart w:id="281" w:name="_heading=h.2uxtw84" w:colFirst="0" w:colLast="0"/>
      <w:bookmarkStart w:id="282" w:name="_heading=h.1a346fx" w:colFirst="0" w:colLast="0"/>
      <w:bookmarkStart w:id="283" w:name="_Toc188458390"/>
      <w:bookmarkEnd w:id="279"/>
      <w:bookmarkEnd w:id="280"/>
      <w:bookmarkEnd w:id="281"/>
      <w:bookmarkEnd w:id="282"/>
      <w:r w:rsidRPr="0028346B">
        <w:rPr>
          <w:rFonts w:ascii="Arial" w:hAnsi="Arial" w:cs="Arial"/>
        </w:rPr>
        <w:t>Equality, diversity and human rights</w:t>
      </w:r>
      <w:bookmarkEnd w:id="283"/>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4" w:name="_heading=h.3u2rp3q" w:colFirst="0" w:colLast="0"/>
      <w:bookmarkStart w:id="285" w:name="_Toc188458391"/>
      <w:bookmarkEnd w:id="284"/>
      <w:r w:rsidRPr="0028346B">
        <w:rPr>
          <w:rFonts w:ascii="Arial" w:hAnsi="Arial" w:cs="Arial"/>
        </w:rPr>
        <w:t>Health and safety</w:t>
      </w:r>
      <w:bookmarkEnd w:id="285"/>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6" w:name="_heading=h.2981zbj" w:colFirst="0" w:colLast="0"/>
      <w:bookmarkStart w:id="287" w:name="_Ref140662314"/>
      <w:bookmarkStart w:id="288" w:name="_Toc188458392"/>
      <w:bookmarkEnd w:id="286"/>
      <w:r w:rsidRPr="0028346B">
        <w:rPr>
          <w:rFonts w:ascii="Arial" w:hAnsi="Arial" w:cs="Arial"/>
        </w:rPr>
        <w:t>Environment and sustainability</w:t>
      </w:r>
      <w:bookmarkEnd w:id="287"/>
      <w:bookmarkEnd w:id="288"/>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9" w:name="_Toc140659263"/>
      <w:bookmarkStart w:id="290" w:name="_Toc140661429"/>
      <w:bookmarkStart w:id="291" w:name="_Toc140670311"/>
      <w:bookmarkStart w:id="292" w:name="_heading=h.odc9jc" w:colFirst="0" w:colLast="0"/>
      <w:bookmarkStart w:id="293" w:name="_Toc188458393"/>
      <w:bookmarkEnd w:id="289"/>
      <w:bookmarkEnd w:id="290"/>
      <w:bookmarkEnd w:id="291"/>
      <w:bookmarkEnd w:id="292"/>
      <w:r w:rsidRPr="0028346B">
        <w:rPr>
          <w:rFonts w:ascii="Arial" w:hAnsi="Arial" w:cs="Arial"/>
        </w:rPr>
        <w:t>Tax</w:t>
      </w:r>
      <w:bookmarkEnd w:id="293"/>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4" w:name="_heading=h.38czs75" w:colFirst="0" w:colLast="0"/>
      <w:bookmarkStart w:id="295" w:name="_Ref140667119"/>
      <w:bookmarkEnd w:id="294"/>
      <w:r w:rsidRPr="0028346B">
        <w:rPr>
          <w:rFonts w:cs="Arial"/>
        </w:rPr>
        <w:t>Where the Supplier or any Supplier Staff are liable to be taxed or to pay National Insurance contributions in the UK relating to payment received under the Contract, the Supplier must both:</w:t>
      </w:r>
      <w:bookmarkEnd w:id="295"/>
    </w:p>
    <w:p w14:paraId="0000039A" w14:textId="7E8A08E4" w:rsidR="00955A47" w:rsidRPr="0028346B" w:rsidRDefault="0058648A" w:rsidP="00CD1D62">
      <w:pPr>
        <w:pStyle w:val="Level3"/>
        <w:rPr>
          <w:rFonts w:cs="Arial"/>
        </w:rPr>
      </w:pPr>
      <w:bookmarkStart w:id="296" w:name="_Ref190251097"/>
      <w:r w:rsidRPr="0028346B">
        <w:rPr>
          <w:rFonts w:cs="Arial"/>
        </w:rPr>
        <w:lastRenderedPageBreak/>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6"/>
    </w:p>
    <w:p w14:paraId="0000039B" w14:textId="77777777" w:rsidR="00955A47" w:rsidRPr="0028346B" w:rsidRDefault="0058648A" w:rsidP="00CD1D62">
      <w:pPr>
        <w:pStyle w:val="Level3"/>
        <w:rPr>
          <w:rFonts w:cs="Arial"/>
        </w:rPr>
      </w:pPr>
      <w:bookmarkStart w:id="297" w:name="_heading=h.1nia2ey" w:colFirst="0" w:colLast="0"/>
      <w:bookmarkStart w:id="298" w:name="_Ref140665288"/>
      <w:bookmarkEnd w:id="297"/>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8"/>
    </w:p>
    <w:p w14:paraId="37DAB2BF" w14:textId="7EBF0A80" w:rsidR="008C26D7" w:rsidRPr="008C26D7" w:rsidRDefault="008C26D7" w:rsidP="008C26D7">
      <w:pPr>
        <w:pStyle w:val="Level2"/>
        <w:ind w:left="851" w:hanging="851"/>
        <w:rPr>
          <w:rFonts w:cs="Arial"/>
        </w:rPr>
      </w:pPr>
      <w:bookmarkStart w:id="299"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99"/>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300" w:name="_heading=h.47hxl2r" w:colFirst="0" w:colLast="0"/>
      <w:bookmarkStart w:id="301" w:name="_Ref140667167"/>
      <w:bookmarkStart w:id="302" w:name="_Toc188458394"/>
      <w:bookmarkEnd w:id="300"/>
      <w:r w:rsidRPr="0028346B">
        <w:rPr>
          <w:rFonts w:ascii="Arial" w:hAnsi="Arial" w:cs="Arial"/>
        </w:rPr>
        <w:t>Conflict of interest</w:t>
      </w:r>
      <w:bookmarkEnd w:id="301"/>
      <w:bookmarkEnd w:id="302"/>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303" w:name="_heading=h.2mn7vak" w:colFirst="0" w:colLast="0"/>
      <w:bookmarkStart w:id="304" w:name="_Ref188441926"/>
      <w:bookmarkEnd w:id="303"/>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4"/>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lastRenderedPageBreak/>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305"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305"/>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6" w:name="_heading=h.11si5id" w:colFirst="0" w:colLast="0"/>
      <w:bookmarkStart w:id="307" w:name="_Ref140663618"/>
      <w:bookmarkStart w:id="308" w:name="_Ref140665947"/>
      <w:bookmarkStart w:id="309" w:name="_Toc188458395"/>
      <w:bookmarkEnd w:id="306"/>
      <w:r w:rsidRPr="0028346B">
        <w:rPr>
          <w:rFonts w:ascii="Arial" w:hAnsi="Arial" w:cs="Arial"/>
        </w:rPr>
        <w:t>Reporting a breach of the contract</w:t>
      </w:r>
      <w:bookmarkEnd w:id="307"/>
      <w:bookmarkEnd w:id="308"/>
      <w:bookmarkEnd w:id="309"/>
    </w:p>
    <w:p w14:paraId="000003A6" w14:textId="50D1AC66" w:rsidR="00955A47" w:rsidRPr="0028346B" w:rsidRDefault="0058648A" w:rsidP="00CD1D62">
      <w:pPr>
        <w:pStyle w:val="Level2"/>
        <w:rPr>
          <w:rFonts w:cs="Arial"/>
        </w:rPr>
      </w:pPr>
      <w:bookmarkStart w:id="310" w:name="_heading=h.3ls5o66"/>
      <w:bookmarkStart w:id="311" w:name="_Ref140667174"/>
      <w:bookmarkEnd w:id="310"/>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311"/>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2" w:name="_heading=h.20xfydz" w:colFirst="0" w:colLast="0"/>
      <w:bookmarkStart w:id="313" w:name="_Toc188458396"/>
      <w:bookmarkEnd w:id="312"/>
      <w:r w:rsidRPr="0028346B">
        <w:rPr>
          <w:rFonts w:ascii="Arial" w:hAnsi="Arial" w:cs="Arial"/>
        </w:rPr>
        <w:t>Further Assurances</w:t>
      </w:r>
      <w:bookmarkEnd w:id="313"/>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4" w:name="_heading=h.4kx3h1s" w:colFirst="0" w:colLast="0"/>
      <w:bookmarkStart w:id="315" w:name="_Ref140664366"/>
      <w:bookmarkStart w:id="316" w:name="_Ref140665292"/>
      <w:bookmarkStart w:id="317" w:name="_Ref140668661"/>
      <w:bookmarkStart w:id="318" w:name="_Toc188458397"/>
      <w:bookmarkEnd w:id="314"/>
      <w:r w:rsidRPr="0028346B">
        <w:rPr>
          <w:rFonts w:ascii="Arial" w:hAnsi="Arial" w:cs="Arial"/>
        </w:rPr>
        <w:t>Resolving disputes</w:t>
      </w:r>
      <w:bookmarkEnd w:id="315"/>
      <w:bookmarkEnd w:id="316"/>
      <w:bookmarkEnd w:id="317"/>
      <w:bookmarkEnd w:id="318"/>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19" w:name="_heading=h.302dr9l"/>
      <w:bookmarkStart w:id="320" w:name="_Ref140667199"/>
      <w:bookmarkEnd w:id="319"/>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20"/>
    </w:p>
    <w:p w14:paraId="000003B1" w14:textId="4C9294F0" w:rsidR="00955A47" w:rsidRPr="0028346B" w:rsidRDefault="0058648A" w:rsidP="00CD1D62">
      <w:pPr>
        <w:pStyle w:val="Level2"/>
        <w:rPr>
          <w:rFonts w:cs="Arial"/>
        </w:rPr>
      </w:pPr>
      <w:bookmarkStart w:id="321" w:name="_heading=h.1f7o1he"/>
      <w:bookmarkStart w:id="322" w:name="_Ref140667210"/>
      <w:bookmarkEnd w:id="321"/>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22"/>
    </w:p>
    <w:p w14:paraId="000003B2" w14:textId="385F296E" w:rsidR="00955A47" w:rsidRPr="0028346B" w:rsidRDefault="0058648A" w:rsidP="00CD1D62">
      <w:pPr>
        <w:pStyle w:val="Level2"/>
        <w:rPr>
          <w:rFonts w:cs="Arial"/>
        </w:rPr>
      </w:pPr>
      <w:bookmarkStart w:id="323" w:name="_heading=h.3z7bk57"/>
      <w:bookmarkStart w:id="324" w:name="_Ref140667205"/>
      <w:bookmarkEnd w:id="323"/>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24"/>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5" w:name="_heading=h.2eclud0" w:colFirst="0" w:colLast="0"/>
      <w:bookmarkStart w:id="326" w:name="_Ref140665300"/>
      <w:bookmarkStart w:id="327" w:name="_Toc188458398"/>
      <w:bookmarkEnd w:id="325"/>
      <w:r w:rsidRPr="0028346B">
        <w:rPr>
          <w:rFonts w:ascii="Arial" w:hAnsi="Arial" w:cs="Arial"/>
        </w:rPr>
        <w:t>Which law applies</w:t>
      </w:r>
      <w:bookmarkEnd w:id="326"/>
      <w:bookmarkEnd w:id="327"/>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8" w:name="_heading=h.thw4kt" w:colFirst="0" w:colLast="0"/>
      <w:bookmarkStart w:id="329" w:name="_Ref140663420"/>
      <w:bookmarkStart w:id="330" w:name="_Ref140663952"/>
      <w:bookmarkStart w:id="331" w:name="_Ref140665103"/>
      <w:bookmarkStart w:id="332" w:name="_Ref140666078"/>
      <w:bookmarkStart w:id="333" w:name="_Ref140666535"/>
      <w:bookmarkStart w:id="334" w:name="_Ref140666577"/>
      <w:bookmarkStart w:id="335" w:name="_Ref140667368"/>
      <w:bookmarkStart w:id="336" w:name="_Ref140668944"/>
      <w:bookmarkStart w:id="337" w:name="_Ref140669062"/>
      <w:bookmarkStart w:id="338" w:name="_Ref140669252"/>
      <w:bookmarkStart w:id="339" w:name="_Toc188458399"/>
      <w:bookmarkEnd w:id="328"/>
      <w:r w:rsidRPr="0028346B">
        <w:rPr>
          <w:rFonts w:eastAsia="Arial" w:cs="Arial"/>
        </w:rPr>
        <w:lastRenderedPageBreak/>
        <w:t xml:space="preserve">Annex </w:t>
      </w:r>
      <w:r w:rsidR="001F2A97" w:rsidRPr="0028346B">
        <w:rPr>
          <w:rFonts w:cs="Arial"/>
          <w:szCs w:val="36"/>
        </w:rPr>
        <w:fldChar w:fldCharType="begin"/>
      </w:r>
      <w:bookmarkStart w:id="340" w:name="_Ref187930273"/>
      <w:bookmarkEnd w:id="340"/>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9"/>
      <w:bookmarkEnd w:id="330"/>
      <w:bookmarkEnd w:id="331"/>
      <w:bookmarkEnd w:id="332"/>
      <w:bookmarkEnd w:id="333"/>
      <w:bookmarkEnd w:id="334"/>
      <w:bookmarkEnd w:id="335"/>
      <w:bookmarkEnd w:id="336"/>
      <w:bookmarkEnd w:id="337"/>
      <w:bookmarkEnd w:id="338"/>
      <w:bookmarkEnd w:id="339"/>
    </w:p>
    <w:p w14:paraId="000003C5" w14:textId="3B8518D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w:t>
      </w:r>
      <w:r w:rsidR="00A167D5" w:rsidRPr="0028346B">
        <w:rPr>
          <w:rFonts w:eastAsia="Arial" w:cs="Arial"/>
          <w:b/>
          <w:i/>
          <w:color w:val="000000"/>
          <w:highlight w:val="yellow"/>
        </w:rPr>
        <w:t> </w:t>
      </w:r>
      <w:r w:rsidR="00A167D5" w:rsidRPr="0028346B">
        <w:rPr>
          <w:rFonts w:eastAsia="Arial" w:cs="Arial"/>
          <w:b/>
          <w:i/>
          <w:color w:val="000000"/>
          <w:highlight w:val="yellow"/>
          <w:u w:val="single"/>
        </w:rPr>
        <w:fldChar w:fldCharType="begin"/>
      </w:r>
      <w:r w:rsidR="00A167D5" w:rsidRPr="0028346B">
        <w:rPr>
          <w:rFonts w:eastAsia="Arial" w:cs="Arial"/>
          <w:b/>
          <w:i/>
          <w:color w:val="000000"/>
          <w:highlight w:val="yellow"/>
        </w:rPr>
        <w:instrText xml:space="preserve"> REF _Ref140666062 \n \h \# "#"</w:instrText>
      </w:r>
      <w:r w:rsidR="00F453B7" w:rsidRPr="0028346B">
        <w:rPr>
          <w:rFonts w:eastAsia="Arial" w:cs="Arial"/>
          <w:b/>
          <w:i/>
          <w:color w:val="000000"/>
          <w:highlight w:val="yellow"/>
          <w:u w:val="single"/>
        </w:rPr>
        <w:instrText xml:space="preserve"> \* MERGEFORMAT </w:instrText>
      </w:r>
      <w:r w:rsidR="00A167D5" w:rsidRPr="0028346B">
        <w:rPr>
          <w:rFonts w:eastAsia="Arial" w:cs="Arial"/>
          <w:b/>
          <w:i/>
          <w:color w:val="000000"/>
          <w:highlight w:val="yellow"/>
          <w:u w:val="single"/>
        </w:rPr>
      </w:r>
      <w:r w:rsidR="00A167D5" w:rsidRPr="0028346B">
        <w:rPr>
          <w:rFonts w:eastAsia="Arial" w:cs="Arial"/>
          <w:b/>
          <w:i/>
          <w:color w:val="000000"/>
          <w:highlight w:val="yellow"/>
          <w:u w:val="single"/>
        </w:rPr>
        <w:fldChar w:fldCharType="separate"/>
      </w:r>
      <w:r w:rsidR="0056550A">
        <w:rPr>
          <w:rFonts w:eastAsia="Arial" w:cs="Arial"/>
          <w:b/>
          <w:i/>
          <w:color w:val="000000"/>
          <w:highlight w:val="yellow"/>
        </w:rPr>
        <w:t>Part A</w:t>
      </w:r>
      <w:r w:rsidR="00A167D5" w:rsidRPr="0028346B">
        <w:rPr>
          <w:rFonts w:eastAsia="Arial" w:cs="Arial"/>
          <w:b/>
          <w:i/>
          <w:color w:val="000000"/>
          <w:highlight w:val="yellow"/>
          <w:u w:val="single"/>
        </w:rPr>
        <w:fldChar w:fldCharType="end"/>
      </w:r>
      <w:r w:rsidRPr="0028346B">
        <w:rPr>
          <w:rFonts w:eastAsia="Arial" w:cs="Arial"/>
          <w:b/>
          <w:i/>
          <w:color w:val="000000"/>
          <w:highlight w:val="yellow"/>
        </w:rPr>
        <w:t xml:space="preserve"> of this Annex is mandatory.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speak to </w:t>
      </w:r>
      <w:r w:rsidR="00BF2D29" w:rsidRPr="0028346B">
        <w:rPr>
          <w:rFonts w:eastAsia="Arial" w:cs="Arial"/>
          <w:b/>
          <w:i/>
          <w:color w:val="000000"/>
          <w:highlight w:val="yellow"/>
        </w:rPr>
        <w:t xml:space="preserve">its </w:t>
      </w:r>
      <w:r w:rsidRPr="0028346B">
        <w:rPr>
          <w:rFonts w:eastAsia="Arial" w:cs="Arial"/>
          <w:b/>
          <w:i/>
          <w:color w:val="000000"/>
          <w:highlight w:val="yellow"/>
        </w:rPr>
        <w:t xml:space="preserve">data protection team or DPO. Making the Supplier a Controller over Buyer information can create risks for </w:t>
      </w:r>
      <w:r w:rsidR="00BF2D29" w:rsidRPr="0028346B">
        <w:rPr>
          <w:rFonts w:eastAsia="Arial" w:cs="Arial"/>
          <w:b/>
          <w:bCs/>
          <w:i/>
          <w:iCs/>
          <w:color w:val="000000"/>
          <w:highlight w:val="yellow"/>
        </w:rPr>
        <w:t>the</w:t>
      </w:r>
      <w:r w:rsidRPr="0028346B">
        <w:rPr>
          <w:rFonts w:eastAsia="Arial" w:cs="Arial"/>
          <w:b/>
          <w:i/>
          <w:color w:val="000000"/>
          <w:highlight w:val="yellow"/>
        </w:rPr>
        <w:t xml:space="preserve"> Buyer, and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make sure </w:t>
      </w:r>
      <w:r w:rsidR="00BF2D29" w:rsidRPr="0028346B">
        <w:rPr>
          <w:rFonts w:eastAsia="Arial" w:cs="Arial"/>
          <w:b/>
          <w:i/>
          <w:color w:val="000000"/>
          <w:highlight w:val="yellow"/>
        </w:rPr>
        <w:t xml:space="preserve">it </w:t>
      </w:r>
      <w:r w:rsidRPr="0028346B">
        <w:rPr>
          <w:rFonts w:eastAsia="Arial" w:cs="Arial"/>
          <w:b/>
          <w:i/>
          <w:color w:val="000000"/>
          <w:highlight w:val="yellow"/>
        </w:rPr>
        <w:t>understand</w:t>
      </w:r>
      <w:r w:rsidR="00BF2D29" w:rsidRPr="0028346B">
        <w:rPr>
          <w:rFonts w:eastAsia="Arial" w:cs="Arial"/>
          <w:b/>
          <w:i/>
          <w:color w:val="000000"/>
          <w:highlight w:val="yellow"/>
        </w:rPr>
        <w:t>s</w:t>
      </w:r>
      <w:r w:rsidRPr="0028346B">
        <w:rPr>
          <w:rFonts w:eastAsia="Arial" w:cs="Arial"/>
          <w:b/>
          <w:i/>
          <w:color w:val="000000"/>
          <w:highlight w:val="yellow"/>
        </w:rPr>
        <w:t xml:space="preserve"> the consequences of this.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further guidance around how to complete this Annex, see </w:t>
      </w:r>
      <w:hyperlink r:id="rId22">
        <w:r w:rsidRPr="0028346B">
          <w:rPr>
            <w:rFonts w:eastAsia="Arial" w:cs="Arial"/>
            <w:b/>
            <w:i/>
            <w:color w:val="000000"/>
            <w:highlight w:val="yellow"/>
          </w:rPr>
          <w:t>Schedule 20</w:t>
        </w:r>
      </w:hyperlink>
      <w:r w:rsidRPr="0028346B">
        <w:rPr>
          <w:rFonts w:eastAsia="Arial" w:cs="Arial"/>
          <w:b/>
          <w:i/>
          <w:color w:val="000000"/>
          <w:highlight w:val="yellow"/>
        </w:rPr>
        <w:t xml:space="preserve"> of the Mid-Tier Contract and/or speak to your DPO]</w:t>
      </w:r>
    </w:p>
    <w:p w14:paraId="000003C7" w14:textId="332EB6DE" w:rsidR="00955A47" w:rsidRPr="0028346B" w:rsidRDefault="0058648A" w:rsidP="004C74ED">
      <w:pPr>
        <w:pStyle w:val="AnnexPartHeading"/>
        <w:spacing w:line="240" w:lineRule="auto"/>
        <w:rPr>
          <w:rFonts w:cs="Arial"/>
        </w:rPr>
      </w:pPr>
      <w:bookmarkStart w:id="341" w:name="_Ref140666062"/>
      <w:bookmarkStart w:id="342" w:name="_Ref140666072"/>
      <w:bookmarkStart w:id="343" w:name="_Ref140669045"/>
      <w:bookmarkStart w:id="344" w:name="_Ref140669054"/>
      <w:bookmarkStart w:id="345" w:name="_Toc188458400"/>
      <w:r w:rsidRPr="0028346B">
        <w:rPr>
          <w:rFonts w:cs="Arial"/>
        </w:rPr>
        <w:t>Authorised Processing Template</w:t>
      </w:r>
      <w:bookmarkStart w:id="346" w:name="_heading=h.3dhjn8m" w:colFirst="0" w:colLast="0"/>
      <w:bookmarkEnd w:id="341"/>
      <w:bookmarkEnd w:id="342"/>
      <w:bookmarkEnd w:id="343"/>
      <w:bookmarkEnd w:id="344"/>
      <w:bookmarkEnd w:id="345"/>
      <w:bookmarkEnd w:id="346"/>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DB1B141"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7" w:name="_heading=h.1smtxgf" w:colFirst="0" w:colLast="0"/>
      <w:bookmarkStart w:id="348" w:name="_Ref140663934"/>
      <w:bookmarkStart w:id="349" w:name="_Ref140663942"/>
      <w:bookmarkStart w:id="350" w:name="_Ref140665084"/>
      <w:bookmarkStart w:id="351" w:name="_Ref140665092"/>
      <w:bookmarkStart w:id="352" w:name="_Ref140666517"/>
      <w:bookmarkStart w:id="353" w:name="_Ref140666528"/>
      <w:bookmarkStart w:id="354" w:name="_Ref140667261"/>
      <w:bookmarkStart w:id="355" w:name="_Ref140667336"/>
      <w:bookmarkStart w:id="356" w:name="_Ref140667353"/>
      <w:bookmarkStart w:id="357" w:name="_Toc188458401"/>
      <w:bookmarkEnd w:id="347"/>
      <w:r w:rsidRPr="0028346B">
        <w:rPr>
          <w:rFonts w:cs="Arial"/>
        </w:rPr>
        <w:t>Joint Controller Agreement</w:t>
      </w:r>
      <w:r w:rsidR="00B85316" w:rsidRPr="0028346B">
        <w:rPr>
          <w:rFonts w:cs="Arial"/>
        </w:rPr>
        <w:t xml:space="preserve"> </w:t>
      </w:r>
      <w:r w:rsidR="00B85316" w:rsidRPr="0028346B">
        <w:rPr>
          <w:rFonts w:cs="Arial"/>
          <w:i/>
        </w:rPr>
        <w:t>(Optional)</w:t>
      </w:r>
      <w:bookmarkEnd w:id="348"/>
      <w:bookmarkEnd w:id="349"/>
      <w:bookmarkEnd w:id="350"/>
      <w:bookmarkEnd w:id="351"/>
      <w:bookmarkEnd w:id="352"/>
      <w:bookmarkEnd w:id="353"/>
      <w:bookmarkEnd w:id="354"/>
      <w:bookmarkEnd w:id="355"/>
      <w:bookmarkEnd w:id="356"/>
      <w:bookmarkEnd w:id="357"/>
    </w:p>
    <w:p w14:paraId="000003EB" w14:textId="13BB2F0E"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Joint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3EC" w14:textId="77777777" w:rsidR="00955A47" w:rsidRPr="0028346B" w:rsidRDefault="0058648A" w:rsidP="00856347">
      <w:pPr>
        <w:pStyle w:val="Level1"/>
        <w:numPr>
          <w:ilvl w:val="0"/>
          <w:numId w:val="97"/>
        </w:numPr>
        <w:rPr>
          <w:rFonts w:ascii="Arial" w:hAnsi="Arial" w:cs="Arial"/>
        </w:rPr>
      </w:pPr>
      <w:bookmarkStart w:id="358" w:name="_Toc188458402"/>
      <w:r w:rsidRPr="0028346B">
        <w:rPr>
          <w:rFonts w:ascii="Arial" w:hAnsi="Arial" w:cs="Arial"/>
        </w:rPr>
        <w:t>Joint Controller Status and Allocation of Responsibilities</w:t>
      </w:r>
      <w:bookmarkEnd w:id="358"/>
      <w:r w:rsidRPr="0028346B">
        <w:rPr>
          <w:rFonts w:ascii="Arial" w:hAnsi="Arial" w:cs="Arial"/>
        </w:rPr>
        <w:t xml:space="preserve"> </w:t>
      </w:r>
    </w:p>
    <w:p w14:paraId="000003ED" w14:textId="38430C32" w:rsidR="00955A47" w:rsidRPr="0028346B" w:rsidRDefault="0058648A" w:rsidP="004C74ED">
      <w:pPr>
        <w:pStyle w:val="Level2"/>
        <w:rPr>
          <w:rFonts w:cs="Arial"/>
        </w:rPr>
      </w:pPr>
      <w:bookmarkStart w:id="359" w:name="_heading=h.4cmhg48" w:colFirst="0" w:colLast="0"/>
      <w:bookmarkEnd w:id="359"/>
      <w:r w:rsidRPr="0028346B">
        <w:rPr>
          <w:rFonts w:cs="Arial"/>
        </w:rPr>
        <w:t xml:space="preserve">With respect to Personal Data for which the Parties are Joint Controllers, the Parties envisage that they shall each be a Controller in respect of that Personal Data in accordance with the terms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in replacement of </w:t>
      </w:r>
      <w:r w:rsidR="00CB28AA" w:rsidRPr="0028346B">
        <w:rPr>
          <w:rFonts w:cs="Arial"/>
        </w:rPr>
        <w:t>c</w:t>
      </w:r>
      <w:r w:rsidRPr="0028346B">
        <w:rPr>
          <w:rFonts w:cs="Arial"/>
        </w:rPr>
        <w:t xml:space="preserve">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00A8309B" w:rsidRPr="0028346B">
        <w:rPr>
          <w:rFonts w:cs="Arial"/>
        </w:rPr>
        <w:fldChar w:fldCharType="begin"/>
      </w:r>
      <w:r w:rsidR="00A8309B" w:rsidRPr="0028346B">
        <w:rPr>
          <w:rFonts w:cs="Arial"/>
        </w:rPr>
        <w:instrText xml:space="preserve"> REF _Ref140856131 \r \h </w:instrText>
      </w:r>
      <w:r w:rsidR="004C74ED" w:rsidRPr="0028346B">
        <w:rPr>
          <w:rFonts w:cs="Arial"/>
        </w:rPr>
        <w:instrText xml:space="preserve"> \* MERGEFORMAT </w:instrText>
      </w:r>
      <w:r w:rsidR="00A8309B" w:rsidRPr="0028346B">
        <w:rPr>
          <w:rFonts w:cs="Arial"/>
        </w:rPr>
      </w:r>
      <w:r w:rsidR="00A8309B" w:rsidRPr="0028346B">
        <w:rPr>
          <w:rFonts w:cs="Arial"/>
        </w:rPr>
        <w:fldChar w:fldCharType="separate"/>
      </w:r>
      <w:r w:rsidR="009F1D04">
        <w:rPr>
          <w:rFonts w:cs="Arial"/>
        </w:rPr>
        <w:t>14.8.13</w:t>
      </w:r>
      <w:r w:rsidR="00A8309B" w:rsidRPr="0028346B">
        <w:rPr>
          <w:rFonts w:cs="Arial"/>
        </w:rPr>
        <w:fldChar w:fldCharType="end"/>
      </w:r>
      <w:r w:rsidRPr="0028346B">
        <w:rPr>
          <w:rFonts w:cs="Arial"/>
        </w:rP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28346B" w:rsidRDefault="0058648A" w:rsidP="004C74ED">
      <w:pPr>
        <w:pStyle w:val="Level2"/>
        <w:rPr>
          <w:rFonts w:cs="Arial"/>
        </w:rPr>
      </w:pPr>
      <w:bookmarkStart w:id="360" w:name="_heading=h.2rrrqc1" w:colFirst="0" w:colLast="0"/>
      <w:bookmarkStart w:id="361" w:name="_Ref140667801"/>
      <w:bookmarkEnd w:id="360"/>
      <w:r w:rsidRPr="0028346B">
        <w:rPr>
          <w:rFonts w:cs="Arial"/>
        </w:rPr>
        <w:t>The</w:t>
      </w:r>
      <w:r w:rsidRPr="0028346B">
        <w:rPr>
          <w:rFonts w:cs="Arial"/>
          <w:highlight w:val="white"/>
        </w:rPr>
        <w:t xml:space="preserve"> Parties </w:t>
      </w:r>
      <w:r w:rsidRPr="0028346B">
        <w:rPr>
          <w:rFonts w:cs="Arial"/>
        </w:rPr>
        <w:t>agree</w:t>
      </w:r>
      <w:r w:rsidRPr="0028346B">
        <w:rPr>
          <w:rFonts w:cs="Arial"/>
          <w:highlight w:val="white"/>
        </w:rPr>
        <w:t xml:space="preserve"> that the </w:t>
      </w:r>
      <w:r w:rsidRPr="0028346B">
        <w:rPr>
          <w:rFonts w:cs="Arial"/>
          <w:highlight w:val="yellow"/>
        </w:rPr>
        <w:t>[Supplier/Buyer]:</w:t>
      </w:r>
      <w:bookmarkEnd w:id="361"/>
      <w:r w:rsidRPr="0028346B">
        <w:rPr>
          <w:rFonts w:cs="Arial"/>
          <w:highlight w:val="yellow"/>
        </w:rPr>
        <w:t xml:space="preserve"> </w:t>
      </w:r>
    </w:p>
    <w:p w14:paraId="000003EF" w14:textId="6CCE7889" w:rsidR="00955A47" w:rsidRPr="0028346B" w:rsidRDefault="0058648A" w:rsidP="004C74ED">
      <w:pPr>
        <w:pStyle w:val="Level3"/>
        <w:rPr>
          <w:rFonts w:cs="Arial"/>
          <w:highlight w:val="white"/>
        </w:rPr>
      </w:pPr>
      <w:r w:rsidRPr="0028346B">
        <w:rPr>
          <w:rFonts w:cs="Arial"/>
        </w:rPr>
        <w:t>is</w:t>
      </w:r>
      <w:r w:rsidRPr="0028346B">
        <w:rPr>
          <w:rFonts w:cs="Arial"/>
          <w:highlight w:val="white"/>
        </w:rPr>
        <w:t xml:space="preserve"> the exclusive </w:t>
      </w:r>
      <w:r w:rsidRPr="0028346B">
        <w:rPr>
          <w:rFonts w:cs="Arial"/>
        </w:rPr>
        <w:t>point</w:t>
      </w:r>
      <w:r w:rsidRPr="0028346B">
        <w:rPr>
          <w:rFonts w:cs="Arial"/>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Pr="0028346B" w:rsidRDefault="0058648A" w:rsidP="004C74ED">
      <w:pPr>
        <w:pStyle w:val="Level3"/>
        <w:rPr>
          <w:rFonts w:cs="Arial"/>
          <w:highlight w:val="white"/>
        </w:rPr>
      </w:pPr>
      <w:r w:rsidRPr="0028346B">
        <w:rPr>
          <w:rFonts w:cs="Arial"/>
          <w:highlight w:val="white"/>
        </w:rPr>
        <w:t xml:space="preserve">shall direct </w:t>
      </w:r>
      <w:r w:rsidRPr="0028346B">
        <w:rPr>
          <w:rFonts w:cs="Arial"/>
        </w:rPr>
        <w:t>Data</w:t>
      </w:r>
      <w:r w:rsidRPr="0028346B">
        <w:rPr>
          <w:rFonts w:cs="Arial"/>
          <w:highlight w:val="white"/>
        </w:rPr>
        <w:t xml:space="preserve"> Subjects to its Data Protection Officer or suitable alternative in connection with the </w:t>
      </w:r>
      <w:r w:rsidRPr="0028346B">
        <w:rPr>
          <w:rFonts w:cs="Arial"/>
        </w:rPr>
        <w:t>exercise</w:t>
      </w:r>
      <w:r w:rsidRPr="0028346B">
        <w:rPr>
          <w:rFonts w:cs="Arial"/>
          <w:highlight w:val="white"/>
        </w:rPr>
        <w:t xml:space="preserve"> of their rights as Data Subjects and for any enquiries concerning their Personal Data or privacy;</w:t>
      </w:r>
    </w:p>
    <w:p w14:paraId="000003F1" w14:textId="5F1F9E00" w:rsidR="00955A47" w:rsidRPr="0028346B" w:rsidRDefault="0058648A" w:rsidP="004C74ED">
      <w:pPr>
        <w:pStyle w:val="Level3"/>
        <w:rPr>
          <w:rFonts w:cs="Arial"/>
          <w:highlight w:val="white"/>
        </w:rPr>
      </w:pPr>
      <w:r w:rsidRPr="0028346B">
        <w:rPr>
          <w:rFonts w:cs="Arial"/>
          <w:highlight w:val="white"/>
        </w:rPr>
        <w:t xml:space="preserve">is solely responsible for </w:t>
      </w:r>
      <w:r w:rsidRPr="0028346B">
        <w:rPr>
          <w:rFonts w:cs="Arial"/>
        </w:rPr>
        <w:t>the</w:t>
      </w:r>
      <w:r w:rsidRPr="0028346B">
        <w:rPr>
          <w:rFonts w:cs="Arial"/>
          <w:highlight w:val="white"/>
        </w:rPr>
        <w:t xml:space="preserve"> Parties</w:t>
      </w:r>
      <w:r w:rsidR="00CD1D62" w:rsidRPr="0028346B">
        <w:rPr>
          <w:rFonts w:cs="Arial"/>
          <w:highlight w:val="white"/>
        </w:rPr>
        <w:t>'</w:t>
      </w:r>
      <w:r w:rsidRPr="0028346B">
        <w:rPr>
          <w:rFonts w:cs="Arial"/>
          <w:highlight w:val="white"/>
        </w:rPr>
        <w:t xml:space="preserve"> compliance with all duties to provide information to Data Subjects under Articles 13 and 14 of the UK GDPR;</w:t>
      </w:r>
    </w:p>
    <w:p w14:paraId="000003F2" w14:textId="77777777" w:rsidR="00955A47" w:rsidRPr="0028346B" w:rsidRDefault="0058648A" w:rsidP="004C74ED">
      <w:pPr>
        <w:pStyle w:val="Level3"/>
        <w:rPr>
          <w:rFonts w:cs="Arial"/>
          <w:highlight w:val="white"/>
        </w:rPr>
      </w:pPr>
      <w:r w:rsidRPr="0028346B">
        <w:rPr>
          <w:rFonts w:cs="Arial"/>
          <w:highlight w:val="white"/>
        </w:rPr>
        <w:t xml:space="preserve">is responsible for obtaining the informed consent of Data Subjects, in accordance with the UK GDPR, for </w:t>
      </w:r>
      <w:r w:rsidRPr="0028346B">
        <w:rPr>
          <w:rFonts w:cs="Arial"/>
        </w:rPr>
        <w:t>processing</w:t>
      </w:r>
      <w:r w:rsidRPr="0028346B">
        <w:rPr>
          <w:rFonts w:cs="Arial"/>
          <w:highlight w:val="white"/>
        </w:rPr>
        <w:t xml:space="preserve"> in connection with the Deliverables where consent is the relevant legal basis for that processing; and</w:t>
      </w:r>
    </w:p>
    <w:p w14:paraId="000003F3" w14:textId="42F15860" w:rsidR="00955A47" w:rsidRPr="0028346B" w:rsidRDefault="0058648A" w:rsidP="004C74ED">
      <w:pPr>
        <w:pStyle w:val="Level3"/>
        <w:rPr>
          <w:rFonts w:cs="Arial"/>
        </w:rPr>
      </w:pPr>
      <w:r w:rsidRPr="0028346B">
        <w:rPr>
          <w:rFonts w:cs="Arial"/>
          <w:highlight w:val="white"/>
        </w:rPr>
        <w:t xml:space="preserve">shall make </w:t>
      </w:r>
      <w:r w:rsidRPr="0028346B">
        <w:rPr>
          <w:rFonts w:cs="Arial"/>
        </w:rPr>
        <w:t>available</w:t>
      </w:r>
      <w:r w:rsidRPr="0028346B">
        <w:rPr>
          <w:rFonts w:cs="Arial"/>
          <w:highlight w:val="white"/>
        </w:rPr>
        <w:t xml:space="preserve"> to Data Subjects the essence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highlight w:val="white"/>
        </w:rPr>
        <w:t xml:space="preserve"> (and notify them of any changes to it) concerning the allocation of responsibilities as Joint </w:t>
      </w:r>
      <w:r w:rsidRPr="0028346B">
        <w:rPr>
          <w:rFonts w:cs="Arial"/>
        </w:rPr>
        <w:t>Controller and its role as exclusive point of contact, the Parties having used their best endeavours to agree the terms of that essence</w:t>
      </w:r>
      <w:r w:rsidRPr="0028346B">
        <w:rPr>
          <w:rFonts w:cs="Arial"/>
          <w:highlight w:val="white"/>
        </w:rPr>
        <w:t>. This must be outlined in the [</w:t>
      </w:r>
      <w:r w:rsidRPr="0028346B">
        <w:rPr>
          <w:rFonts w:cs="Arial"/>
          <w:highlight w:val="yellow"/>
        </w:rPr>
        <w:t>Supplier</w:t>
      </w:r>
      <w:r w:rsidR="00CD1D62" w:rsidRPr="0028346B">
        <w:rPr>
          <w:rFonts w:cs="Arial"/>
          <w:highlight w:val="yellow"/>
        </w:rPr>
        <w:t>'</w:t>
      </w:r>
      <w:r w:rsidRPr="0028346B">
        <w:rPr>
          <w:rFonts w:cs="Arial"/>
          <w:highlight w:val="yellow"/>
        </w:rPr>
        <w:t>s/Buyer</w:t>
      </w:r>
      <w:r w:rsidR="00CD1D62" w:rsidRPr="0028346B">
        <w:rPr>
          <w:rFonts w:cs="Arial"/>
          <w:highlight w:val="yellow"/>
        </w:rPr>
        <w:t>'</w:t>
      </w:r>
      <w:r w:rsidRPr="0028346B">
        <w:rPr>
          <w:rFonts w:cs="Arial"/>
          <w:highlight w:val="yellow"/>
        </w:rPr>
        <w:t>s</w:t>
      </w:r>
      <w:r w:rsidRPr="0028346B">
        <w:rPr>
          <w:rFonts w:cs="Arial"/>
          <w:highlight w:val="white"/>
        </w:rPr>
        <w:t xml:space="preserve">] privacy policy </w:t>
      </w:r>
      <w:r w:rsidRPr="0028346B">
        <w:rPr>
          <w:rFonts w:cs="Arial"/>
        </w:rPr>
        <w:t>(which must be readily available by hyperlink or otherwise on all of its public facing services and marketing).</w:t>
      </w:r>
    </w:p>
    <w:p w14:paraId="000003F4" w14:textId="684586D0" w:rsidR="00955A47" w:rsidRPr="0028346B" w:rsidRDefault="0058648A" w:rsidP="004C74ED">
      <w:pPr>
        <w:pStyle w:val="Level2"/>
        <w:rPr>
          <w:rFonts w:cs="Arial"/>
        </w:rPr>
      </w:pPr>
      <w:r w:rsidRPr="0028346B">
        <w:rPr>
          <w:rFonts w:cs="Arial"/>
        </w:rPr>
        <w:t xml:space="preserve">Notwithstanding the terms of </w:t>
      </w:r>
      <w:r w:rsidR="2F78BDC2" w:rsidRPr="0028346B">
        <w:rPr>
          <w:rFonts w:cs="Arial"/>
        </w:rPr>
        <w:t>P</w:t>
      </w:r>
      <w:r w:rsidRPr="0028346B">
        <w:rPr>
          <w:rFonts w:cs="Arial"/>
        </w:rPr>
        <w:t xml:space="preserve">aragraph </w:t>
      </w:r>
      <w:r w:rsidR="003D3C39" w:rsidRPr="0028346B">
        <w:rPr>
          <w:rFonts w:cs="Arial"/>
        </w:rPr>
        <w:fldChar w:fldCharType="begin"/>
      </w:r>
      <w:r w:rsidR="003D3C39" w:rsidRPr="0028346B">
        <w:rPr>
          <w:rFonts w:cs="Arial"/>
        </w:rPr>
        <w:instrText xml:space="preserve"> REF _Ref140667801 \w \h </w:instrText>
      </w:r>
      <w:r w:rsidR="004C74ED" w:rsidRPr="0028346B">
        <w:rPr>
          <w:rFonts w:cs="Arial"/>
        </w:rPr>
        <w:instrText xml:space="preserve"> \* MERGEFORMAT </w:instrText>
      </w:r>
      <w:r w:rsidR="003D3C39" w:rsidRPr="0028346B">
        <w:rPr>
          <w:rFonts w:cs="Arial"/>
        </w:rPr>
      </w:r>
      <w:r w:rsidR="003D3C39" w:rsidRPr="0028346B">
        <w:rPr>
          <w:rFonts w:cs="Arial"/>
        </w:rPr>
        <w:fldChar w:fldCharType="separate"/>
      </w:r>
      <w:r w:rsidR="0056550A">
        <w:rPr>
          <w:rFonts w:cs="Arial"/>
        </w:rPr>
        <w:t>1.2</w:t>
      </w:r>
      <w:r w:rsidR="003D3C39" w:rsidRPr="0028346B">
        <w:rPr>
          <w:rFonts w:cs="Arial"/>
        </w:rPr>
        <w:fldChar w:fldCharType="end"/>
      </w:r>
      <w:r w:rsidRPr="0028346B">
        <w:rPr>
          <w:rFonts w:cs="Arial"/>
        </w:rPr>
        <w:t xml:space="preserve"> </w:t>
      </w:r>
      <w:r w:rsidRPr="0028346B">
        <w:rPr>
          <w:rFonts w:cs="Arial"/>
          <w:highlight w:val="white"/>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i/>
        </w:rPr>
        <w:t>,</w:t>
      </w:r>
      <w:r w:rsidRPr="0028346B">
        <w:rPr>
          <w:rFonts w:cs="Arial"/>
        </w:rPr>
        <w:t xml:space="preserve"> the Parties acknowledge that a Data Subject </w:t>
      </w:r>
      <w:r w:rsidRPr="0028346B">
        <w:rPr>
          <w:rFonts w:cs="Arial"/>
          <w:highlight w:val="white"/>
        </w:rPr>
        <w:t>has</w:t>
      </w:r>
      <w:r w:rsidRPr="0028346B">
        <w:rPr>
          <w:rFonts w:cs="Arial"/>
        </w:rPr>
        <w:t xml:space="preserve"> the right to </w:t>
      </w:r>
      <w:r w:rsidRPr="0028346B">
        <w:rPr>
          <w:rFonts w:cs="Arial"/>
        </w:rPr>
        <w:lastRenderedPageBreak/>
        <w:t>exercise their legal rights under the Data Protection Legislation as against the relevant Party as Controller.</w:t>
      </w:r>
    </w:p>
    <w:p w14:paraId="000003F5" w14:textId="77777777" w:rsidR="00955A47" w:rsidRPr="0028346B" w:rsidRDefault="0058648A" w:rsidP="004C74ED">
      <w:pPr>
        <w:pStyle w:val="Level1"/>
        <w:rPr>
          <w:rFonts w:ascii="Arial" w:hAnsi="Arial" w:cs="Arial"/>
        </w:rPr>
      </w:pPr>
      <w:bookmarkStart w:id="362" w:name="_Toc188458403"/>
      <w:r w:rsidRPr="0028346B">
        <w:rPr>
          <w:rFonts w:ascii="Arial" w:hAnsi="Arial" w:cs="Arial"/>
        </w:rPr>
        <w:t>Undertakings of both Parties</w:t>
      </w:r>
      <w:bookmarkEnd w:id="362"/>
    </w:p>
    <w:p w14:paraId="000003F6" w14:textId="77777777" w:rsidR="00955A47" w:rsidRPr="0028346B" w:rsidRDefault="0058648A" w:rsidP="001F2A97">
      <w:pPr>
        <w:pStyle w:val="Level2"/>
        <w:rPr>
          <w:rFonts w:cs="Arial"/>
        </w:rPr>
      </w:pPr>
      <w:r w:rsidRPr="0028346B">
        <w:rPr>
          <w:rFonts w:cs="Arial"/>
        </w:rPr>
        <w:t xml:space="preserve">The Supplier and the Buyer each undertake that they shall: </w:t>
      </w:r>
    </w:p>
    <w:p w14:paraId="000003F7" w14:textId="77777777" w:rsidR="00955A47" w:rsidRPr="0028346B" w:rsidRDefault="0058648A" w:rsidP="001F2A97">
      <w:pPr>
        <w:pStyle w:val="Level3"/>
        <w:rPr>
          <w:rFonts w:cs="Arial"/>
        </w:rPr>
      </w:pPr>
      <w:r w:rsidRPr="0028346B">
        <w:rPr>
          <w:rFonts w:cs="Arial"/>
        </w:rPr>
        <w:t xml:space="preserve">report to the other Party every </w:t>
      </w:r>
      <w:r w:rsidRPr="0028346B">
        <w:rPr>
          <w:rFonts w:cs="Arial"/>
          <w:highlight w:val="yellow"/>
        </w:rPr>
        <w:t>[x]</w:t>
      </w:r>
      <w:r w:rsidRPr="0028346B">
        <w:rPr>
          <w:rFonts w:cs="Arial"/>
        </w:rPr>
        <w:t xml:space="preserve"> months on:</w:t>
      </w:r>
    </w:p>
    <w:p w14:paraId="000003F8" w14:textId="77777777" w:rsidR="00955A47" w:rsidRPr="0028346B" w:rsidRDefault="0058648A" w:rsidP="001F2A97">
      <w:pPr>
        <w:pStyle w:val="Level4"/>
        <w:spacing w:line="240" w:lineRule="auto"/>
        <w:rPr>
          <w:rFonts w:cs="Arial"/>
        </w:rPr>
      </w:pPr>
      <w:bookmarkStart w:id="363" w:name="_heading=h.16x20ju" w:colFirst="0" w:colLast="0"/>
      <w:bookmarkStart w:id="364" w:name="_Ref140667931"/>
      <w:bookmarkEnd w:id="363"/>
      <w:r w:rsidRPr="0028346B">
        <w:rPr>
          <w:rFonts w:cs="Arial"/>
        </w:rPr>
        <w:t>the volume of Data Subject Access Requests (or purported Data Subject Access Requests) from Data Subjects (or third parties on their behalf);</w:t>
      </w:r>
      <w:bookmarkEnd w:id="364"/>
    </w:p>
    <w:p w14:paraId="000003F9" w14:textId="77777777" w:rsidR="00955A47" w:rsidRPr="0028346B" w:rsidRDefault="0058648A" w:rsidP="001F2A97">
      <w:pPr>
        <w:pStyle w:val="Level4"/>
        <w:spacing w:line="240" w:lineRule="auto"/>
        <w:rPr>
          <w:rFonts w:cs="Arial"/>
        </w:rPr>
      </w:pPr>
      <w:r w:rsidRPr="0028346B">
        <w:rPr>
          <w:rFonts w:cs="Arial"/>
        </w:rPr>
        <w:t xml:space="preserve">the volume of requests from Data Subjects (or third parties on their behalf) to rectify, block or erase any Personal Data; </w:t>
      </w:r>
    </w:p>
    <w:p w14:paraId="000003FA" w14:textId="016772EF" w:rsidR="00955A47" w:rsidRPr="0028346B" w:rsidRDefault="0058648A" w:rsidP="001F2A97">
      <w:pPr>
        <w:pStyle w:val="Level4"/>
        <w:spacing w:line="240" w:lineRule="auto"/>
        <w:rPr>
          <w:rFonts w:cs="Arial"/>
        </w:rPr>
      </w:pPr>
      <w:bookmarkStart w:id="365" w:name="_heading=h.3qwpj7n" w:colFirst="0" w:colLast="0"/>
      <w:bookmarkStart w:id="366" w:name="_Ref140667957"/>
      <w:bookmarkEnd w:id="365"/>
      <w:r w:rsidRPr="0028346B">
        <w:rPr>
          <w:rFonts w:cs="Arial"/>
        </w:rPr>
        <w:t>any other requests, complaints or communications from Data Subjects (or third parties on their behalf) relating to the other Party</w:t>
      </w:r>
      <w:r w:rsidR="00CD1D62" w:rsidRPr="0028346B">
        <w:rPr>
          <w:rFonts w:cs="Arial"/>
        </w:rPr>
        <w:t>'</w:t>
      </w:r>
      <w:r w:rsidRPr="0028346B">
        <w:rPr>
          <w:rFonts w:cs="Arial"/>
        </w:rPr>
        <w:t>s obligations under applicable Data Protection Legislation;</w:t>
      </w:r>
      <w:bookmarkEnd w:id="366"/>
    </w:p>
    <w:p w14:paraId="000003FB" w14:textId="77777777" w:rsidR="00955A47" w:rsidRPr="0028346B" w:rsidRDefault="0058648A" w:rsidP="001F2A97">
      <w:pPr>
        <w:pStyle w:val="Level4"/>
        <w:spacing w:line="240" w:lineRule="auto"/>
        <w:rPr>
          <w:rFonts w:cs="Arial"/>
        </w:rPr>
      </w:pPr>
      <w:r w:rsidRPr="0028346B">
        <w:rPr>
          <w:rFonts w:cs="Arial"/>
        </w:rPr>
        <w:t>any communications from the Information Commissioner or any other regulatory authority in connection with Personal Data; and</w:t>
      </w:r>
    </w:p>
    <w:p w14:paraId="000003FC" w14:textId="77777777" w:rsidR="00955A47" w:rsidRPr="0028346B" w:rsidRDefault="0058648A" w:rsidP="001F2A97">
      <w:pPr>
        <w:pStyle w:val="Level4"/>
        <w:spacing w:line="240" w:lineRule="auto"/>
        <w:rPr>
          <w:rFonts w:cs="Arial"/>
        </w:rPr>
      </w:pPr>
      <w:bookmarkStart w:id="367" w:name="_heading=h.261ztfg" w:colFirst="0" w:colLast="0"/>
      <w:bookmarkStart w:id="368" w:name="_Ref140667939"/>
      <w:bookmarkEnd w:id="367"/>
      <w:r w:rsidRPr="0028346B">
        <w:rPr>
          <w:rFonts w:cs="Arial"/>
        </w:rPr>
        <w:t>any requests from any third party for disclosure of Personal Data where compliance with such request is required or purported to be required by Law,</w:t>
      </w:r>
      <w:bookmarkEnd w:id="368"/>
    </w:p>
    <w:p w14:paraId="000003FD" w14:textId="77777777" w:rsidR="00955A47" w:rsidRPr="0028346B" w:rsidRDefault="0058648A" w:rsidP="001F2A97">
      <w:pPr>
        <w:pStyle w:val="Level3Text"/>
        <w:keepLines w:val="0"/>
        <w:spacing w:line="240" w:lineRule="auto"/>
        <w:rPr>
          <w:rFonts w:cs="Arial"/>
        </w:rPr>
      </w:pPr>
      <w:r w:rsidRPr="0028346B">
        <w:rPr>
          <w:rFonts w:cs="Arial"/>
        </w:rPr>
        <w:t xml:space="preserve">that it has received in relation to the subject matter of the Contract during that period; </w:t>
      </w:r>
    </w:p>
    <w:p w14:paraId="000003FE" w14:textId="5DB0EAFA" w:rsidR="00955A47" w:rsidRPr="0028346B" w:rsidRDefault="0058648A" w:rsidP="001F2A97">
      <w:pPr>
        <w:pStyle w:val="Level3"/>
        <w:rPr>
          <w:rFonts w:cs="Arial"/>
        </w:rPr>
      </w:pPr>
      <w:r w:rsidRPr="0028346B">
        <w:rPr>
          <w:rFonts w:cs="Arial"/>
          <w:highlight w:val="white"/>
        </w:rPr>
        <w:t xml:space="preserve">notify </w:t>
      </w:r>
      <w:r w:rsidRPr="0028346B">
        <w:rPr>
          <w:rFonts w:cs="Arial"/>
        </w:rPr>
        <w:t>each</w:t>
      </w:r>
      <w:r w:rsidRPr="0028346B">
        <w:rPr>
          <w:rFonts w:cs="Arial"/>
          <w:highlight w:val="white"/>
        </w:rPr>
        <w:t xml:space="preserve"> other immediately if it receives any</w:t>
      </w:r>
      <w:r w:rsidRPr="0028346B">
        <w:rPr>
          <w:rFonts w:cs="Arial"/>
        </w:rPr>
        <w:t xml:space="preserve"> request, complaint or communication made as referred to in Paragraphs</w:t>
      </w:r>
      <w:r w:rsidR="003D3C39" w:rsidRPr="0028346B">
        <w:rPr>
          <w:rFonts w:cs="Arial"/>
        </w:rPr>
        <w:t xml:space="preserve"> </w:t>
      </w:r>
      <w:r w:rsidR="005B4796" w:rsidRPr="0028346B">
        <w:rPr>
          <w:rFonts w:cs="Arial"/>
        </w:rPr>
        <w:fldChar w:fldCharType="begin"/>
      </w:r>
      <w:r w:rsidR="005B4796" w:rsidRPr="0028346B">
        <w:rPr>
          <w:rFonts w:cs="Arial"/>
        </w:rPr>
        <w:instrText xml:space="preserve"> REF _Ref140667931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2.1.1.1</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w:t>
      </w:r>
    </w:p>
    <w:p w14:paraId="000003FF" w14:textId="164B5100" w:rsidR="00955A47" w:rsidRPr="0028346B" w:rsidRDefault="0058648A" w:rsidP="001F2A97">
      <w:pPr>
        <w:pStyle w:val="Level3"/>
        <w:rPr>
          <w:rFonts w:cs="Arial"/>
        </w:rPr>
      </w:pPr>
      <w:r w:rsidRPr="0028346B">
        <w:rPr>
          <w:rFonts w:cs="Arial"/>
        </w:rPr>
        <w:t xml:space="preserve">provide the </w:t>
      </w:r>
      <w:r w:rsidRPr="0028346B">
        <w:rPr>
          <w:rFonts w:cs="Arial"/>
          <w:highlight w:val="white"/>
        </w:rPr>
        <w:t>other</w:t>
      </w:r>
      <w:r w:rsidRPr="0028346B">
        <w:rPr>
          <w:rFonts w:cs="Arial"/>
        </w:rPr>
        <w:t xml:space="preserve"> Party with full cooperation and assistance in relation to any request, complaint or communication made as referred to in Paragraphs </w:t>
      </w:r>
      <w:r w:rsidR="005B4796" w:rsidRPr="0028346B">
        <w:rPr>
          <w:rFonts w:cs="Arial"/>
        </w:rPr>
        <w:fldChar w:fldCharType="begin"/>
      </w:r>
      <w:r w:rsidR="005B4796" w:rsidRPr="0028346B">
        <w:rPr>
          <w:rFonts w:cs="Arial"/>
        </w:rPr>
        <w:instrText xml:space="preserve"> REF _Ref140667801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1.2</w:t>
      </w:r>
      <w:r w:rsidR="005B4796" w:rsidRPr="0028346B">
        <w:rPr>
          <w:rFonts w:cs="Arial"/>
        </w:rPr>
        <w:fldChar w:fldCharType="end"/>
      </w:r>
      <w:r w:rsidRPr="0028346B">
        <w:rPr>
          <w:rFonts w:cs="Arial"/>
        </w:rPr>
        <w:t xml:space="preserve"> and</w:t>
      </w:r>
      <w:r w:rsidR="008C3FC2" w:rsidRPr="0028346B">
        <w:rPr>
          <w:rFonts w:cs="Arial"/>
        </w:rPr>
        <w:t xml:space="preserve"> </w:t>
      </w:r>
      <w:r w:rsidR="005B4796" w:rsidRPr="0028346B">
        <w:rPr>
          <w:rFonts w:cs="Arial"/>
        </w:rPr>
        <w:fldChar w:fldCharType="begin"/>
      </w:r>
      <w:r w:rsidR="005B4796" w:rsidRPr="0028346B">
        <w:rPr>
          <w:rFonts w:cs="Arial"/>
        </w:rPr>
        <w:instrText xml:space="preserve"> REF _Ref140667957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2.1.1.3</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to enable the other Party to comply with the relevant timescales set out in the Data Protection Legislation;</w:t>
      </w:r>
    </w:p>
    <w:p w14:paraId="00000400" w14:textId="7E04D058" w:rsidR="00955A47" w:rsidRPr="0028346B" w:rsidRDefault="0058648A" w:rsidP="001F2A97">
      <w:pPr>
        <w:pStyle w:val="Level3"/>
        <w:rPr>
          <w:rFonts w:cs="Arial"/>
        </w:rPr>
      </w:pPr>
      <w:r w:rsidRPr="0028346B">
        <w:rPr>
          <w:rFonts w:cs="Arial"/>
        </w:rPr>
        <w:t xml:space="preserve">not disclose or </w:t>
      </w:r>
      <w:r w:rsidRPr="0028346B">
        <w:rPr>
          <w:rFonts w:cs="Arial"/>
          <w:highlight w:val="white"/>
        </w:rPr>
        <w:t>transfer</w:t>
      </w:r>
      <w:r w:rsidRPr="0028346B">
        <w:rPr>
          <w:rFonts w:cs="Arial"/>
        </w:rPr>
        <w:t xml:space="preserve"> the Personal Data to any third party unless </w:t>
      </w:r>
      <w:r w:rsidRPr="0028346B">
        <w:rPr>
          <w:rFonts w:cs="Arial"/>
          <w:highlight w:val="white"/>
        </w:rPr>
        <w:t>necessary</w:t>
      </w:r>
      <w:r w:rsidRPr="0028346B">
        <w:rPr>
          <w:rFonts w:cs="Arial"/>
        </w:rP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28346B">
        <w:rPr>
          <w:rFonts w:cs="Arial"/>
          <w:highlight w:val="white"/>
        </w:rPr>
        <w:t xml:space="preserve"> of this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p>
    <w:p w14:paraId="00000401" w14:textId="77777777" w:rsidR="00955A47" w:rsidRPr="0028346B" w:rsidRDefault="0058648A" w:rsidP="001F2A97">
      <w:pPr>
        <w:pStyle w:val="Level3"/>
        <w:rPr>
          <w:rFonts w:cs="Arial"/>
          <w:highlight w:val="white"/>
        </w:rPr>
      </w:pPr>
      <w:r w:rsidRPr="0028346B">
        <w:rPr>
          <w:rFonts w:cs="Arial"/>
        </w:rPr>
        <w:t xml:space="preserve">request from the Data Subject only the minimum information necessary to provide the </w:t>
      </w:r>
      <w:r w:rsidRPr="0028346B">
        <w:rPr>
          <w:rFonts w:cs="Arial"/>
          <w:highlight w:val="white"/>
        </w:rPr>
        <w:t>Deliverables and treat such extracted information as Confidential Information;</w:t>
      </w:r>
    </w:p>
    <w:p w14:paraId="00000402" w14:textId="77777777" w:rsidR="00955A47" w:rsidRPr="0028346B" w:rsidRDefault="0058648A" w:rsidP="001F2A97">
      <w:pPr>
        <w:pStyle w:val="Level3"/>
        <w:rPr>
          <w:rFonts w:cs="Arial"/>
          <w:highlight w:val="white"/>
        </w:rPr>
      </w:pPr>
      <w:r w:rsidRPr="0028346B">
        <w:rPr>
          <w:rFonts w:cs="Arial"/>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Pr="0028346B" w:rsidRDefault="0058648A" w:rsidP="001F2A97">
      <w:pPr>
        <w:pStyle w:val="Level3"/>
        <w:rPr>
          <w:rFonts w:cs="Arial"/>
        </w:rPr>
      </w:pPr>
      <w:r w:rsidRPr="0028346B">
        <w:rPr>
          <w:rFonts w:cs="Arial"/>
          <w:highlight w:val="white"/>
        </w:rPr>
        <w:t>use best endeavours to ensure the reliability and integrity of any Processor Personnel</w:t>
      </w:r>
      <w:r w:rsidRPr="0028346B">
        <w:rPr>
          <w:rFonts w:cs="Arial"/>
        </w:rPr>
        <w:t xml:space="preserve"> who have access to the Personal Data and ensure that Processor Personnel:</w:t>
      </w:r>
    </w:p>
    <w:p w14:paraId="00000404" w14:textId="5707F42C" w:rsidR="00955A47" w:rsidRPr="0028346B" w:rsidRDefault="0058648A" w:rsidP="001F2A97">
      <w:pPr>
        <w:pStyle w:val="Level4"/>
        <w:spacing w:line="240" w:lineRule="auto"/>
        <w:rPr>
          <w:rFonts w:cs="Arial"/>
        </w:rPr>
      </w:pPr>
      <w:r w:rsidRPr="0028346B">
        <w:rPr>
          <w:rFonts w:cs="Arial"/>
        </w:rPr>
        <w:t xml:space="preserve">are aware of and comply with their duties under this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and those in respect of Confidential Information</w:t>
      </w:r>
      <w:r w:rsidR="61DD8990" w:rsidRPr="0028346B">
        <w:rPr>
          <w:rFonts w:cs="Arial"/>
        </w:rPr>
        <w:t>;</w:t>
      </w:r>
      <w:r w:rsidRPr="0028346B">
        <w:rPr>
          <w:rFonts w:cs="Arial"/>
        </w:rPr>
        <w:t xml:space="preserve"> </w:t>
      </w:r>
    </w:p>
    <w:p w14:paraId="00000405" w14:textId="6AE7CB8D" w:rsidR="00955A47" w:rsidRPr="0028346B" w:rsidRDefault="0058648A" w:rsidP="001F2A97">
      <w:pPr>
        <w:pStyle w:val="Level4"/>
        <w:spacing w:line="240" w:lineRule="auto"/>
        <w:rPr>
          <w:rFonts w:cs="Arial"/>
        </w:rPr>
      </w:pPr>
      <w:r w:rsidRPr="0028346B">
        <w:rPr>
          <w:rFonts w:cs="Arial"/>
        </w:rPr>
        <w:lastRenderedPageBreak/>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Pr="0028346B" w:rsidRDefault="0058648A" w:rsidP="001F2A97">
      <w:pPr>
        <w:pStyle w:val="Level4"/>
        <w:spacing w:line="240" w:lineRule="auto"/>
        <w:rPr>
          <w:rFonts w:cs="Arial"/>
        </w:rPr>
      </w:pPr>
      <w:r w:rsidRPr="0028346B">
        <w:rPr>
          <w:rFonts w:cs="Arial"/>
        </w:rPr>
        <w:t>have undergone adequate training in the use, care, protection and handling of personal data as required by the applicable Data Protection Legislation;</w:t>
      </w:r>
    </w:p>
    <w:p w14:paraId="00000407" w14:textId="3FBAEE47" w:rsidR="00955A47" w:rsidRPr="0028346B" w:rsidRDefault="0058648A" w:rsidP="001F2A97">
      <w:pPr>
        <w:pStyle w:val="Level3"/>
        <w:rPr>
          <w:rFonts w:cs="Arial"/>
          <w:highlight w:val="white"/>
        </w:rPr>
      </w:pPr>
      <w:r w:rsidRPr="0028346B">
        <w:rPr>
          <w:rFonts w:cs="Arial"/>
          <w:highlight w:val="white"/>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0000408" w14:textId="63276B1A" w:rsidR="00955A47" w:rsidRPr="0028346B" w:rsidRDefault="0058648A" w:rsidP="001F2A97">
      <w:pPr>
        <w:pStyle w:val="Level3"/>
        <w:rPr>
          <w:rFonts w:cs="Arial"/>
          <w:highlight w:val="white"/>
        </w:rPr>
      </w:pPr>
      <w:r w:rsidRPr="0028346B">
        <w:rPr>
          <w:rFonts w:cs="Arial"/>
          <w:highlight w:val="white"/>
        </w:rPr>
        <w:t>ensure that it notifies the other Party as soon as it becomes aware of a Data Loss Event;</w:t>
      </w:r>
      <w:r w:rsidR="3C4C59A5" w:rsidRPr="0028346B">
        <w:rPr>
          <w:rFonts w:cs="Arial"/>
          <w:highlight w:val="white"/>
        </w:rPr>
        <w:t xml:space="preserve"> and</w:t>
      </w:r>
    </w:p>
    <w:p w14:paraId="00000409" w14:textId="0827C252" w:rsidR="00955A47" w:rsidRPr="0028346B" w:rsidRDefault="0058648A" w:rsidP="001F2A97">
      <w:pPr>
        <w:pStyle w:val="Level3"/>
        <w:rPr>
          <w:rFonts w:cs="Arial"/>
        </w:rPr>
      </w:pPr>
      <w:r w:rsidRPr="0028346B">
        <w:rPr>
          <w:rFonts w:cs="Arial"/>
          <w:highlight w:val="white"/>
        </w:rPr>
        <w:t xml:space="preserve">not transfer such Personal </w:t>
      </w:r>
      <w:r w:rsidRPr="0028346B">
        <w:rPr>
          <w:rFonts w:cs="Arial"/>
        </w:rPr>
        <w:t xml:space="preserve">Data outside of the UK and/or the EEA unless the prior written </w:t>
      </w:r>
      <w:r w:rsidRPr="0028346B">
        <w:rPr>
          <w:rFonts w:cs="Arial"/>
          <w:highlight w:val="white"/>
        </w:rPr>
        <w:t>consent</w:t>
      </w:r>
      <w:r w:rsidRPr="0028346B">
        <w:rPr>
          <w:rFonts w:cs="Arial"/>
        </w:rPr>
        <w:t xml:space="preserve"> of the non-transferring Party has been obtained and the following conditions are fulfilled:</w:t>
      </w:r>
    </w:p>
    <w:p w14:paraId="0000040A" w14:textId="79975FDF" w:rsidR="00955A47" w:rsidRPr="0028346B" w:rsidRDefault="0058648A" w:rsidP="001F2A97">
      <w:pPr>
        <w:pStyle w:val="Level4"/>
        <w:spacing w:line="240" w:lineRule="auto"/>
        <w:rPr>
          <w:rFonts w:cs="Arial"/>
        </w:rPr>
      </w:pPr>
      <w:bookmarkStart w:id="369" w:name="_Ref187996585"/>
      <w:r w:rsidRPr="0028346B">
        <w:rPr>
          <w:rFonts w:cs="Arial"/>
        </w:rPr>
        <w:t>the transfer is in accordance with Article 45 of the UK GDPR or DPA 2018 Section 74A and/or the transfer is in accordance with Article 45 of the EU GDPR (where applicable)</w:t>
      </w:r>
      <w:r w:rsidR="00076518" w:rsidRPr="0028346B">
        <w:rPr>
          <w:rFonts w:cs="Arial"/>
        </w:rPr>
        <w:t>, provided that if the destination country of a transfer is the United States:</w:t>
      </w:r>
      <w:bookmarkEnd w:id="369"/>
    </w:p>
    <w:p w14:paraId="619E7FF9" w14:textId="77777777" w:rsidR="00076518" w:rsidRPr="0028346B" w:rsidRDefault="00076518" w:rsidP="001F2A97">
      <w:pPr>
        <w:pStyle w:val="Level5"/>
        <w:spacing w:line="240" w:lineRule="auto"/>
        <w:rPr>
          <w:rFonts w:cs="Arial"/>
        </w:rPr>
      </w:pPr>
      <w:bookmarkStart w:id="370" w:name="_Ref187996612"/>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370"/>
      <w:r w:rsidRPr="0028346B">
        <w:rPr>
          <w:rFonts w:cs="Arial"/>
        </w:rPr>
        <w:t xml:space="preserve">  </w:t>
      </w:r>
    </w:p>
    <w:p w14:paraId="18A04D00" w14:textId="1647FB9A" w:rsidR="00076518" w:rsidRPr="0028346B" w:rsidRDefault="00076518" w:rsidP="001F2A97">
      <w:pPr>
        <w:pStyle w:val="Level5"/>
        <w:spacing w:line="240" w:lineRule="auto"/>
        <w:rPr>
          <w:rFonts w:cs="Arial"/>
        </w:rPr>
      </w:pPr>
      <w:bookmarkStart w:id="371" w:name="_Ref188442062"/>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and</w:t>
      </w:r>
      <w:bookmarkEnd w:id="371"/>
      <w:r w:rsidRPr="0028346B">
        <w:rPr>
          <w:rFonts w:cs="Arial"/>
        </w:rPr>
        <w:t xml:space="preserve"> </w:t>
      </w:r>
    </w:p>
    <w:p w14:paraId="58B6AECC" w14:textId="77777777" w:rsidR="00076518" w:rsidRPr="0028346B" w:rsidRDefault="00076518"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735CB1FB" w14:textId="7B478559" w:rsidR="00076518" w:rsidRPr="0028346B" w:rsidRDefault="00076518"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w:t>
      </w:r>
    </w:p>
    <w:p w14:paraId="4624DD46" w14:textId="2E39B6D4" w:rsidR="00076518" w:rsidRPr="0028346B" w:rsidRDefault="00076518" w:rsidP="001F2A97">
      <w:pPr>
        <w:pStyle w:val="Level6"/>
        <w:tabs>
          <w:tab w:val="left" w:pos="4253"/>
        </w:tabs>
        <w:spacing w:line="240" w:lineRule="auto"/>
        <w:rPr>
          <w:rFonts w:cs="Arial"/>
        </w:rPr>
      </w:pPr>
      <w:r w:rsidRPr="0028346B">
        <w:rPr>
          <w:rFonts w:cs="Arial"/>
        </w:rPr>
        <w:t xml:space="preserve">the US Data Privacy Framework is no longer available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and/or </w:t>
      </w:r>
    </w:p>
    <w:p w14:paraId="0F49A046" w14:textId="6CD0C72F" w:rsidR="00076518" w:rsidRPr="0028346B" w:rsidRDefault="00076518" w:rsidP="001F2A97">
      <w:pPr>
        <w:pStyle w:val="Level6"/>
        <w:tabs>
          <w:tab w:val="left" w:pos="4253"/>
        </w:tabs>
        <w:spacing w:line="240" w:lineRule="auto"/>
        <w:rPr>
          <w:rFonts w:cs="Arial"/>
        </w:rPr>
      </w:pPr>
      <w:r w:rsidRPr="0028346B">
        <w:rPr>
          <w:rFonts w:cs="Arial"/>
        </w:rPr>
        <w:t xml:space="preserve">fails to notify the Buyer of any changes to its certification status in accordance with Paragraph </w:t>
      </w:r>
      <w:r w:rsidR="00B87F8F" w:rsidRPr="0028346B">
        <w:rPr>
          <w:rFonts w:cs="Arial"/>
        </w:rPr>
        <w:t>2.1.10.1(b)</w:t>
      </w:r>
      <w:r w:rsidRPr="0028346B">
        <w:rPr>
          <w:rFonts w:cs="Arial"/>
        </w:rPr>
        <w:t xml:space="preserve"> above, </w:t>
      </w:r>
    </w:p>
    <w:p w14:paraId="4CB36494" w14:textId="169648BE" w:rsidR="00076518" w:rsidRPr="0028346B" w:rsidRDefault="00076518" w:rsidP="001F2A97">
      <w:pPr>
        <w:pStyle w:val="Level5"/>
        <w:numPr>
          <w:ilvl w:val="0"/>
          <w:numId w:val="0"/>
        </w:numPr>
        <w:spacing w:line="240" w:lineRule="auto"/>
        <w:ind w:left="3686"/>
        <w:rPr>
          <w:rFonts w:cs="Arial"/>
        </w:rPr>
      </w:pPr>
      <w:r w:rsidRPr="0028346B">
        <w:rPr>
          <w:rFonts w:cs="Arial"/>
        </w:rPr>
        <w:t>the Buyer shall have the right to terminate this Contract with immediate effect; or</w:t>
      </w:r>
    </w:p>
    <w:p w14:paraId="0000040B" w14:textId="3752517E"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the transfer is in accordance with Article 46 of the EU GDPR (where applicable)) as agreed with the non-transferring Party which could include the relevant parties entering into</w:t>
      </w:r>
      <w:bookmarkStart w:id="372" w:name="_heading=h.l7a3n9" w:colFirst="0" w:colLast="0"/>
      <w:bookmarkEnd w:id="372"/>
      <w:r w:rsidRPr="0028346B">
        <w:rPr>
          <w:rFonts w:cs="Arial"/>
        </w:rPr>
        <w:t>:</w:t>
      </w:r>
    </w:p>
    <w:p w14:paraId="0000040C" w14:textId="4FE4CABB"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UK GDPR:</w:t>
      </w:r>
    </w:p>
    <w:p w14:paraId="0000040D" w14:textId="174255F8"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rPr>
        <w:t>IDTA</w:t>
      </w:r>
      <w:r w:rsidR="00CD1D62" w:rsidRPr="0028346B">
        <w:rPr>
          <w:rFonts w:cs="Arial"/>
        </w:rPr>
        <w:t>"</w:t>
      </w:r>
      <w:r w:rsidRPr="0028346B">
        <w:rPr>
          <w:rFonts w:cs="Arial"/>
        </w:rPr>
        <w:t>),</w:t>
      </w:r>
      <w:r w:rsidRPr="0028346B" w:rsidDel="0058648A">
        <w:rPr>
          <w:rFonts w:cs="Arial"/>
        </w:rPr>
        <w:t xml:space="preserve"> </w:t>
      </w:r>
      <w:r w:rsidRPr="0028346B">
        <w:rPr>
          <w:rFonts w:cs="Arial"/>
        </w:rPr>
        <w:t>as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0E" w14:textId="0F95867D"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0F" w14:textId="66E8C7C9"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EU GDPR, the EU SCCs,</w:t>
      </w:r>
    </w:p>
    <w:p w14:paraId="00000410" w14:textId="7F3C12B3" w:rsidR="00955A47" w:rsidRPr="0028346B" w:rsidRDefault="0058648A" w:rsidP="001F2A97">
      <w:pPr>
        <w:pStyle w:val="Level4Text"/>
        <w:spacing w:line="240" w:lineRule="auto"/>
        <w:rPr>
          <w:rFonts w:cs="Arial"/>
        </w:rPr>
      </w:pPr>
      <w:r w:rsidRPr="0028346B">
        <w:rPr>
          <w:rFonts w:cs="Arial"/>
        </w:rPr>
        <w:t>as well as any additional measures determined by the non-transferring Party being implemented by the importing Party;</w:t>
      </w:r>
    </w:p>
    <w:p w14:paraId="00000411" w14:textId="77777777"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12" w14:textId="77777777"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0B4548CF" w:rsidR="00955A47" w:rsidRPr="0028346B" w:rsidRDefault="0058648A" w:rsidP="001F2A97">
      <w:pPr>
        <w:pStyle w:val="Level4"/>
        <w:spacing w:line="240" w:lineRule="auto"/>
        <w:rPr>
          <w:rFonts w:cs="Arial"/>
        </w:rPr>
      </w:pPr>
      <w:r w:rsidRPr="0028346B">
        <w:rPr>
          <w:rFonts w:cs="Arial"/>
        </w:rPr>
        <w:t>the transferring Party complies with any reasonable instructions notified to it in advance by the non-transferring Party with respect to the processing of the Personal Data</w:t>
      </w:r>
      <w:r w:rsidR="33213256" w:rsidRPr="0028346B">
        <w:rPr>
          <w:rFonts w:cs="Arial"/>
        </w:rPr>
        <w:t>.</w:t>
      </w:r>
      <w:r w:rsidRPr="0028346B">
        <w:rPr>
          <w:rFonts w:cs="Arial"/>
        </w:rPr>
        <w:t xml:space="preserve"> </w:t>
      </w:r>
    </w:p>
    <w:p w14:paraId="0000041A" w14:textId="28E4922E" w:rsidR="00955A47" w:rsidRPr="0028346B" w:rsidRDefault="0058648A" w:rsidP="001F2A97">
      <w:pPr>
        <w:pStyle w:val="Level3"/>
        <w:rPr>
          <w:rFonts w:cs="Arial"/>
        </w:rPr>
      </w:pPr>
      <w:r w:rsidRPr="0028346B">
        <w:rPr>
          <w:rFonts w:cs="Arial"/>
        </w:rP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Pr="0028346B" w:rsidRDefault="0058648A" w:rsidP="004C74ED">
      <w:pPr>
        <w:pStyle w:val="Level1"/>
        <w:rPr>
          <w:rFonts w:ascii="Arial" w:hAnsi="Arial" w:cs="Arial"/>
        </w:rPr>
      </w:pPr>
      <w:bookmarkStart w:id="373" w:name="_Toc188458404"/>
      <w:r w:rsidRPr="0028346B">
        <w:rPr>
          <w:rFonts w:ascii="Arial" w:hAnsi="Arial" w:cs="Arial"/>
        </w:rPr>
        <w:t>Data Protection Breach</w:t>
      </w:r>
      <w:bookmarkEnd w:id="373"/>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lastRenderedPageBreak/>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74" w:name="_heading=h.356xmb2" w:colFirst="0" w:colLast="0"/>
      <w:bookmarkStart w:id="375" w:name="_Ref140668549"/>
      <w:bookmarkEnd w:id="374"/>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75"/>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76" w:name="_Toc188458405"/>
      <w:r w:rsidRPr="0028346B">
        <w:rPr>
          <w:rFonts w:ascii="Arial" w:hAnsi="Arial" w:cs="Arial"/>
        </w:rPr>
        <w:t>Audit</w:t>
      </w:r>
      <w:bookmarkEnd w:id="376"/>
    </w:p>
    <w:p w14:paraId="0000042B" w14:textId="77777777" w:rsidR="00955A47" w:rsidRPr="0028346B" w:rsidRDefault="0058648A" w:rsidP="001F2A97">
      <w:pPr>
        <w:pStyle w:val="Level2"/>
        <w:rPr>
          <w:rFonts w:cs="Arial"/>
        </w:rPr>
      </w:pPr>
      <w:bookmarkStart w:id="377" w:name="_heading=h.1kc7wiv" w:colFirst="0" w:colLast="0"/>
      <w:bookmarkStart w:id="378" w:name="_Ref140668604"/>
      <w:bookmarkEnd w:id="377"/>
      <w:r w:rsidRPr="0028346B">
        <w:rPr>
          <w:rFonts w:cs="Arial"/>
        </w:rPr>
        <w:t>The Supplier shall permit:</w:t>
      </w:r>
      <w:bookmarkEnd w:id="378"/>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79" w:name="_Toc188458406"/>
      <w:r w:rsidRPr="0028346B">
        <w:rPr>
          <w:rFonts w:ascii="Arial" w:hAnsi="Arial" w:cs="Arial"/>
        </w:rPr>
        <w:t>Impact Assessments</w:t>
      </w:r>
      <w:bookmarkEnd w:id="379"/>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80" w:name="_Toc188458407"/>
      <w:r w:rsidRPr="0028346B">
        <w:rPr>
          <w:rFonts w:ascii="Arial" w:hAnsi="Arial" w:cs="Arial"/>
        </w:rPr>
        <w:lastRenderedPageBreak/>
        <w:t>ICO Guidance</w:t>
      </w:r>
      <w:bookmarkEnd w:id="380"/>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81" w:name="_heading=h.44bvf6o" w:colFirst="0" w:colLast="0"/>
      <w:bookmarkStart w:id="382" w:name="_Toc188458408"/>
      <w:bookmarkEnd w:id="381"/>
      <w:r w:rsidRPr="0028346B">
        <w:rPr>
          <w:rFonts w:ascii="Arial" w:hAnsi="Arial" w:cs="Arial"/>
        </w:rPr>
        <w:t>Liabilities for Data Protection Breach</w:t>
      </w:r>
      <w:bookmarkEnd w:id="382"/>
    </w:p>
    <w:p w14:paraId="00000436" w14:textId="7C06D80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Paragraph represents a risk </w:t>
      </w:r>
      <w:proofErr w:type="gramStart"/>
      <w:r w:rsidRPr="0028346B">
        <w:rPr>
          <w:rFonts w:eastAsia="Arial" w:cs="Arial"/>
          <w:b/>
          <w:i/>
          <w:color w:val="000000"/>
          <w:highlight w:val="yellow"/>
        </w:rPr>
        <w:t>share,</w:t>
      </w:r>
      <w:proofErr w:type="gramEnd"/>
      <w:r w:rsidRPr="0028346B">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may wish to reconsider the apportionment of liability and whether recoverability of losses </w:t>
      </w:r>
      <w:proofErr w:type="gramStart"/>
      <w:r w:rsidRPr="0028346B">
        <w:rPr>
          <w:rFonts w:eastAsia="Arial" w:cs="Arial"/>
          <w:b/>
          <w:i/>
          <w:color w:val="000000"/>
          <w:highlight w:val="yellow"/>
        </w:rPr>
        <w:t>are</w:t>
      </w:r>
      <w:proofErr w:type="gramEnd"/>
      <w:r w:rsidRPr="0028346B">
        <w:rPr>
          <w:rFonts w:eastAsia="Arial" w:cs="Arial"/>
          <w:b/>
          <w:i/>
          <w:color w:val="000000"/>
          <w:highlight w:val="yellow"/>
        </w:rPr>
        <w:t xml:space="preserve"> likely to be hindered by the contractual limitation of liability provisions]</w:t>
      </w:r>
      <w:r w:rsidRPr="0028346B">
        <w:rPr>
          <w:rFonts w:eastAsia="Arial" w:cs="Arial"/>
          <w:b/>
          <w:i/>
          <w:color w:val="000000"/>
        </w:rPr>
        <w:t xml:space="preserve"> </w:t>
      </w:r>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third party investigators and auditors, on request and 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83" w:name="_heading=h.2jh5peh" w:colFirst="0" w:colLast="0"/>
      <w:bookmarkStart w:id="384" w:name="_Ref140668848"/>
      <w:bookmarkEnd w:id="383"/>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84"/>
      <w:r w:rsidRPr="0028346B">
        <w:rPr>
          <w:rFonts w:cs="Arial"/>
        </w:rPr>
        <w:t xml:space="preserve">  </w:t>
      </w:r>
    </w:p>
    <w:p w14:paraId="0000043C" w14:textId="22ABFAA7" w:rsidR="00955A47" w:rsidRPr="0028346B" w:rsidRDefault="0058648A" w:rsidP="001F2A97">
      <w:pPr>
        <w:pStyle w:val="Level2"/>
        <w:rPr>
          <w:rFonts w:cs="Arial"/>
        </w:rPr>
      </w:pPr>
      <w:bookmarkStart w:id="385" w:name="_heading=h.ymfzma" w:colFirst="0" w:colLast="0"/>
      <w:bookmarkStart w:id="386" w:name="_Ref140668853"/>
      <w:bookmarkEnd w:id="385"/>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86"/>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lastRenderedPageBreak/>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87" w:name="_heading=h.3im3ia3" w:colFirst="0" w:colLast="0"/>
      <w:bookmarkStart w:id="388" w:name="_Ref140665074"/>
      <w:bookmarkStart w:id="389" w:name="_Toc188458409"/>
      <w:bookmarkEnd w:id="387"/>
      <w:r w:rsidRPr="0028346B">
        <w:rPr>
          <w:rFonts w:ascii="Arial" w:hAnsi="Arial" w:cs="Arial"/>
        </w:rPr>
        <w:t>Termination</w:t>
      </w:r>
      <w:bookmarkEnd w:id="388"/>
      <w:bookmarkEnd w:id="389"/>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90" w:name="_Toc188458410"/>
      <w:r w:rsidRPr="0028346B">
        <w:rPr>
          <w:rFonts w:ascii="Arial" w:hAnsi="Arial" w:cs="Arial"/>
        </w:rPr>
        <w:t>Sub-Processing</w:t>
      </w:r>
      <w:bookmarkEnd w:id="390"/>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w:t>
      </w:r>
      <w:proofErr w:type="gramStart"/>
      <w:r w:rsidRPr="0028346B">
        <w:rPr>
          <w:rFonts w:cs="Arial"/>
        </w:rPr>
        <w:t>and  provide</w:t>
      </w:r>
      <w:proofErr w:type="gramEnd"/>
      <w:r w:rsidRPr="0028346B">
        <w:rPr>
          <w:rFonts w:cs="Arial"/>
        </w:rPr>
        <w:t xml:space="preserv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91" w:name="_Toc188458411"/>
      <w:r w:rsidRPr="0028346B">
        <w:rPr>
          <w:rFonts w:ascii="Arial" w:hAnsi="Arial" w:cs="Arial"/>
        </w:rPr>
        <w:t>Data Retention</w:t>
      </w:r>
      <w:bookmarkEnd w:id="391"/>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92" w:name="_heading=h.1xrdshw" w:colFirst="0" w:colLast="0"/>
      <w:bookmarkStart w:id="393" w:name="_Ref140666552"/>
      <w:bookmarkStart w:id="394" w:name="_Ref140666560"/>
      <w:bookmarkStart w:id="395" w:name="_Ref140667268"/>
      <w:bookmarkStart w:id="396" w:name="_Ref140668919"/>
      <w:bookmarkStart w:id="397" w:name="_Ref140668931"/>
      <w:bookmarkStart w:id="398" w:name="_Ref140669229"/>
      <w:bookmarkStart w:id="399" w:name="_Ref140669238"/>
      <w:bookmarkStart w:id="400" w:name="_Toc188458412"/>
      <w:bookmarkEnd w:id="392"/>
      <w:r w:rsidRPr="0028346B">
        <w:rPr>
          <w:rFonts w:cs="Arial"/>
        </w:rPr>
        <w:t>Independent Controllers</w:t>
      </w:r>
      <w:r w:rsidR="00B85316" w:rsidRPr="0028346B">
        <w:rPr>
          <w:rFonts w:cs="Arial"/>
        </w:rPr>
        <w:t xml:space="preserve"> </w:t>
      </w:r>
      <w:r w:rsidR="00B85316" w:rsidRPr="0028346B">
        <w:rPr>
          <w:rFonts w:cs="Arial"/>
          <w:i/>
        </w:rPr>
        <w:t>(Optional)</w:t>
      </w:r>
      <w:bookmarkEnd w:id="393"/>
      <w:bookmarkEnd w:id="394"/>
      <w:bookmarkEnd w:id="395"/>
      <w:bookmarkEnd w:id="396"/>
      <w:bookmarkEnd w:id="397"/>
      <w:bookmarkEnd w:id="398"/>
      <w:bookmarkEnd w:id="399"/>
      <w:bookmarkEnd w:id="400"/>
    </w:p>
    <w:p w14:paraId="0000044D" w14:textId="71289F8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Independent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44E" w14:textId="77777777" w:rsidR="00955A47" w:rsidRPr="0028346B" w:rsidRDefault="0058648A" w:rsidP="00856347">
      <w:pPr>
        <w:pStyle w:val="Level1"/>
        <w:numPr>
          <w:ilvl w:val="0"/>
          <w:numId w:val="96"/>
        </w:numPr>
        <w:rPr>
          <w:rFonts w:ascii="Arial" w:hAnsi="Arial" w:cs="Arial"/>
        </w:rPr>
      </w:pPr>
      <w:bookmarkStart w:id="401" w:name="_Toc188458413"/>
      <w:r w:rsidRPr="0028346B">
        <w:rPr>
          <w:rFonts w:ascii="Arial" w:hAnsi="Arial" w:cs="Arial"/>
        </w:rPr>
        <w:t>Independent Controller Provisions</w:t>
      </w:r>
      <w:bookmarkEnd w:id="401"/>
    </w:p>
    <w:p w14:paraId="0000044F" w14:textId="77777777" w:rsidR="00955A47" w:rsidRPr="0028346B" w:rsidRDefault="0058648A" w:rsidP="001F2A97">
      <w:pPr>
        <w:pStyle w:val="Level2"/>
        <w:rPr>
          <w:rFonts w:cs="Arial"/>
        </w:rPr>
      </w:pPr>
      <w:bookmarkStart w:id="402" w:name="_heading=h.2wwbldi"/>
      <w:bookmarkStart w:id="403" w:name="_Ref140668913"/>
      <w:bookmarkEnd w:id="402"/>
      <w:r w:rsidRPr="0028346B">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403"/>
    </w:p>
    <w:p w14:paraId="00000450" w14:textId="77777777" w:rsidR="00955A47" w:rsidRPr="0028346B" w:rsidRDefault="0058648A" w:rsidP="001F2A97">
      <w:pPr>
        <w:pStyle w:val="Level2"/>
        <w:rPr>
          <w:rFonts w:cs="Arial"/>
        </w:rPr>
      </w:pPr>
      <w:r w:rsidRPr="0028346B">
        <w:rPr>
          <w:rFonts w:cs="Arial"/>
        </w:rPr>
        <w:t xml:space="preserve">Each Party shall process the Personal Data in compliance with its obligations under the Data Protection Legislation and not do anything to cause the other Party to be in breach of it. </w:t>
      </w:r>
    </w:p>
    <w:p w14:paraId="00000451" w14:textId="79368690" w:rsidR="00955A47" w:rsidRPr="0028346B" w:rsidRDefault="0058648A" w:rsidP="001F2A97">
      <w:pPr>
        <w:pStyle w:val="Level2"/>
        <w:rPr>
          <w:rFonts w:cs="Arial"/>
        </w:rPr>
      </w:pPr>
      <w:r w:rsidRPr="0028346B">
        <w:rPr>
          <w:rFonts w:cs="Arial"/>
        </w:rPr>
        <w:lastRenderedPageBreak/>
        <w:t xml:space="preserve">Where a Party has provided Personal Data to the other Party in accordance with Paragraph </w:t>
      </w:r>
      <w:r w:rsidR="007677BD" w:rsidRPr="0028346B">
        <w:rPr>
          <w:rFonts w:cs="Arial"/>
        </w:rPr>
        <w:fldChar w:fldCharType="begin"/>
      </w:r>
      <w:r w:rsidR="007677BD" w:rsidRPr="0028346B">
        <w:rPr>
          <w:rFonts w:cs="Arial"/>
        </w:rPr>
        <w:instrText xml:space="preserve"> REF _Ref140668913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this </w:t>
      </w:r>
      <w:r w:rsidR="007677BD" w:rsidRPr="0028346B">
        <w:rPr>
          <w:rFonts w:cs="Arial"/>
        </w:rPr>
        <w:fldChar w:fldCharType="begin"/>
      </w:r>
      <w:r w:rsidR="007677BD" w:rsidRPr="0028346B">
        <w:rPr>
          <w:rFonts w:cs="Arial"/>
        </w:rPr>
        <w:instrText xml:space="preserve"> REF _Ref140668919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C</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_Ref140668931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7677BD" w:rsidRPr="0028346B">
        <w:rPr>
          <w:rFonts w:cs="Arial"/>
        </w:rPr>
        <w:fldChar w:fldCharType="end"/>
      </w:r>
      <w:r w:rsidRPr="0028346B">
        <w:rPr>
          <w:rFonts w:cs="Arial"/>
          <w:i/>
        </w:rPr>
        <w:t xml:space="preserve"> </w:t>
      </w:r>
      <w:r w:rsidRPr="0028346B">
        <w:rPr>
          <w:rFonts w:cs="Arial"/>
        </w:rPr>
        <w:t xml:space="preserve">of </w:t>
      </w:r>
      <w:r w:rsidR="007677BD" w:rsidRPr="0028346B">
        <w:rPr>
          <w:rFonts w:cs="Arial"/>
        </w:rPr>
        <w:fldChar w:fldCharType="begin"/>
      </w:r>
      <w:r w:rsidR="007677BD" w:rsidRPr="0028346B">
        <w:rPr>
          <w:rFonts w:cs="Arial"/>
        </w:rPr>
        <w:instrText xml:space="preserve"> REF _Ref140668944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i/>
        </w:rPr>
        <w:t xml:space="preserve"> </w:t>
      </w:r>
      <w:r w:rsidRPr="0028346B">
        <w:rPr>
          <w:rFonts w:cs="Arial"/>
        </w:rPr>
        <w:t>above, the recipient of the Personal Data will provide all such relevant documents and information relating to its data protection policies and procedures as the other Party may reasonably require.</w:t>
      </w:r>
    </w:p>
    <w:p w14:paraId="00000452" w14:textId="77777777" w:rsidR="00955A47" w:rsidRPr="0028346B" w:rsidRDefault="0058648A" w:rsidP="001F2A97">
      <w:pPr>
        <w:pStyle w:val="Level2"/>
        <w:rPr>
          <w:rFonts w:cs="Arial"/>
        </w:rPr>
      </w:pPr>
      <w:r w:rsidRPr="0028346B">
        <w:rPr>
          <w:rFonts w:cs="Arial"/>
        </w:rPr>
        <w:t xml:space="preserve">The Parties shall be responsible for their own compliance with Articles 13 and 14 UK GDPR in respect of the processing of Personal Data for the purposes of the Contract. </w:t>
      </w:r>
    </w:p>
    <w:p w14:paraId="00000453" w14:textId="77777777" w:rsidR="00955A47" w:rsidRPr="0028346B" w:rsidRDefault="0058648A" w:rsidP="001F2A97">
      <w:pPr>
        <w:pStyle w:val="Level2"/>
        <w:rPr>
          <w:rFonts w:cs="Arial"/>
        </w:rPr>
      </w:pPr>
      <w:r w:rsidRPr="0028346B">
        <w:rPr>
          <w:rFonts w:cs="Arial"/>
        </w:rPr>
        <w:t>The Parties shall only provide Personal Data to each other:</w:t>
      </w:r>
    </w:p>
    <w:p w14:paraId="00000454" w14:textId="7D4E87B0" w:rsidR="00955A47" w:rsidRPr="0028346B" w:rsidRDefault="0058648A" w:rsidP="001F2A97">
      <w:pPr>
        <w:pStyle w:val="Level3"/>
        <w:rPr>
          <w:rFonts w:cs="Arial"/>
        </w:rPr>
      </w:pPr>
      <w:r w:rsidRPr="0028346B">
        <w:rPr>
          <w:rFonts w:cs="Arial"/>
        </w:rPr>
        <w:t>to the extent necessary to perform their respective obligations under the Contract;</w:t>
      </w:r>
    </w:p>
    <w:p w14:paraId="00000455" w14:textId="1C01F844" w:rsidR="00955A47" w:rsidRPr="0028346B" w:rsidRDefault="0058648A" w:rsidP="001F2A97">
      <w:pPr>
        <w:pStyle w:val="Level3"/>
        <w:rPr>
          <w:rFonts w:cs="Arial"/>
        </w:rPr>
      </w:pPr>
      <w:r w:rsidRPr="0028346B">
        <w:rPr>
          <w:rFonts w:cs="Arial"/>
        </w:rPr>
        <w:t>in compliance with the Data Protection Legislation (including by ensuring all required fair processing information has been given to affected Data Subjects</w:t>
      </w:r>
      <w:r w:rsidR="00055000" w:rsidRPr="0028346B">
        <w:rPr>
          <w:rFonts w:cs="Arial"/>
        </w:rPr>
        <w:t>)</w:t>
      </w:r>
      <w:r w:rsidRPr="0028346B">
        <w:rPr>
          <w:rFonts w:cs="Arial"/>
        </w:rPr>
        <w:t xml:space="preserve">; </w:t>
      </w:r>
    </w:p>
    <w:p w14:paraId="00000456" w14:textId="08A0B8E8" w:rsidR="00955A47" w:rsidRPr="0028346B" w:rsidRDefault="0058648A" w:rsidP="001F2A97">
      <w:pPr>
        <w:pStyle w:val="Level3"/>
        <w:rPr>
          <w:rFonts w:cs="Arial"/>
        </w:rPr>
      </w:pPr>
      <w:r w:rsidRPr="0028346B">
        <w:rPr>
          <w:rFonts w:cs="Arial"/>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564BBEA3" w14:textId="19A530D4" w:rsidR="00A23319" w:rsidRPr="0028346B" w:rsidRDefault="0058648A" w:rsidP="001F2A97">
      <w:pPr>
        <w:pStyle w:val="Level4"/>
        <w:spacing w:line="240" w:lineRule="auto"/>
        <w:rPr>
          <w:rFonts w:cs="Arial"/>
        </w:rPr>
      </w:pPr>
      <w:bookmarkStart w:id="404" w:name="_Ref187996658"/>
      <w:r w:rsidRPr="0028346B">
        <w:rPr>
          <w:rFonts w:cs="Arial"/>
        </w:rPr>
        <w:t xml:space="preserve">the destination country </w:t>
      </w:r>
      <w:r w:rsidR="00A23319" w:rsidRPr="0028346B">
        <w:rPr>
          <w:rFonts w:cs="Arial"/>
        </w:rPr>
        <w:t xml:space="preserve">(and if applicable </w:t>
      </w:r>
      <w:r w:rsidR="008F26F9" w:rsidRPr="0028346B">
        <w:rPr>
          <w:rFonts w:cs="Arial"/>
        </w:rPr>
        <w:t>the entity receiving the Persona</w:t>
      </w:r>
      <w:r w:rsidR="00A23319" w:rsidRPr="0028346B">
        <w:rPr>
          <w:rFonts w:cs="Arial"/>
        </w:rPr>
        <w:t xml:space="preserve">l Data) </w:t>
      </w:r>
      <w:r w:rsidRPr="0028346B">
        <w:rPr>
          <w:rFonts w:cs="Arial"/>
        </w:rPr>
        <w:t>has been recognised as adequate by the UK government in accordance with Article 45 of the UK GDPR or DPA 2018 Section 74A and/or the transfer is in accordance with Article 45 of the EU GDPR (where applicable)</w:t>
      </w:r>
      <w:r w:rsidR="00A23319" w:rsidRPr="0028346B">
        <w:rPr>
          <w:rFonts w:cs="Arial"/>
        </w:rPr>
        <w:t>, provided that if the destination country of a transfer is the United States:</w:t>
      </w:r>
      <w:bookmarkEnd w:id="404"/>
    </w:p>
    <w:p w14:paraId="2964B7C7" w14:textId="77777777" w:rsidR="00A23319" w:rsidRPr="0028346B" w:rsidRDefault="00A23319" w:rsidP="001F2A97">
      <w:pPr>
        <w:pStyle w:val="Level5"/>
        <w:spacing w:line="240" w:lineRule="auto"/>
        <w:rPr>
          <w:rFonts w:cs="Arial"/>
        </w:rPr>
      </w:pPr>
      <w:bookmarkStart w:id="405" w:name="_Ref187996679"/>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405"/>
      <w:r w:rsidRPr="0028346B">
        <w:rPr>
          <w:rFonts w:cs="Arial"/>
        </w:rPr>
        <w:t xml:space="preserve">  </w:t>
      </w:r>
    </w:p>
    <w:p w14:paraId="17EB11B5" w14:textId="7FF82D2D" w:rsidR="00A23319" w:rsidRPr="0028346B" w:rsidRDefault="00A23319" w:rsidP="001F2A97">
      <w:pPr>
        <w:pStyle w:val="Level5"/>
        <w:spacing w:line="240" w:lineRule="auto"/>
        <w:rPr>
          <w:rFonts w:cs="Arial"/>
        </w:rPr>
      </w:pPr>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w:t>
      </w:r>
      <w:r w:rsidR="008F26F9" w:rsidRPr="0028346B">
        <w:rPr>
          <w:rFonts w:cs="Arial"/>
        </w:rPr>
        <w:t xml:space="preserve">liance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 </w:t>
      </w:r>
    </w:p>
    <w:p w14:paraId="3012FA03" w14:textId="77777777" w:rsidR="00A23319" w:rsidRPr="0028346B" w:rsidRDefault="00A23319"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630E13D6" w14:textId="24DB7674" w:rsidR="00A23319" w:rsidRPr="0028346B" w:rsidRDefault="00A23319"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t>
      </w:r>
      <w:r w:rsidR="008F26F9" w:rsidRPr="0028346B">
        <w:rPr>
          <w:rFonts w:cs="Arial"/>
        </w:rPr>
        <w:t xml:space="preserve">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w:t>
      </w:r>
    </w:p>
    <w:p w14:paraId="2E1BF546" w14:textId="6E8C2FD3" w:rsidR="00A23319" w:rsidRPr="0028346B" w:rsidRDefault="00A23319" w:rsidP="001F2A97">
      <w:pPr>
        <w:pStyle w:val="Level6"/>
        <w:tabs>
          <w:tab w:val="left" w:pos="4253"/>
        </w:tabs>
        <w:spacing w:line="240" w:lineRule="auto"/>
        <w:rPr>
          <w:rFonts w:cs="Arial"/>
        </w:rPr>
      </w:pPr>
      <w:r w:rsidRPr="0028346B">
        <w:rPr>
          <w:rFonts w:cs="Arial"/>
        </w:rPr>
        <w:t>the US Data Privacy Framework is no longer available and the Supplier does not put in place the alternative data transfer mechanisms required for compli</w:t>
      </w:r>
      <w:r w:rsidR="008F26F9" w:rsidRPr="0028346B">
        <w:rPr>
          <w:rFonts w:cs="Arial"/>
        </w:rPr>
        <w:t xml:space="preserve">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and/or </w:t>
      </w:r>
    </w:p>
    <w:p w14:paraId="019D53ED" w14:textId="4B93927F" w:rsidR="00A23319" w:rsidRPr="0028346B" w:rsidRDefault="00A23319" w:rsidP="001F2A97">
      <w:pPr>
        <w:pStyle w:val="Level6"/>
        <w:tabs>
          <w:tab w:val="left" w:pos="4253"/>
        </w:tabs>
        <w:spacing w:line="240" w:lineRule="auto"/>
        <w:rPr>
          <w:rFonts w:cs="Arial"/>
        </w:rPr>
      </w:pPr>
      <w:r w:rsidRPr="0028346B">
        <w:rPr>
          <w:rFonts w:cs="Arial"/>
        </w:rPr>
        <w:t xml:space="preserve">fails to notify the </w:t>
      </w:r>
      <w:r w:rsidR="008F26F9" w:rsidRPr="0028346B">
        <w:rPr>
          <w:rFonts w:cs="Arial"/>
        </w:rPr>
        <w:t>Buyer</w:t>
      </w:r>
      <w:r w:rsidRPr="0028346B">
        <w:rPr>
          <w:rFonts w:cs="Arial"/>
        </w:rPr>
        <w:t xml:space="preserve"> of any changes to its certification status in</w:t>
      </w:r>
      <w:r w:rsidR="008F26F9" w:rsidRPr="0028346B">
        <w:rPr>
          <w:rFonts w:cs="Arial"/>
        </w:rPr>
        <w:t xml:space="preserve"> accordance with Paragraph </w:t>
      </w:r>
      <w:r w:rsidR="00B87F8F" w:rsidRPr="0028346B">
        <w:rPr>
          <w:rFonts w:cs="Arial"/>
        </w:rPr>
        <w:t>1.5.3.1(b)</w:t>
      </w:r>
      <w:r w:rsidRPr="0028346B">
        <w:rPr>
          <w:rFonts w:cs="Arial"/>
        </w:rPr>
        <w:t xml:space="preserve"> above, </w:t>
      </w:r>
    </w:p>
    <w:p w14:paraId="00000457" w14:textId="36D1C2C4" w:rsidR="00955A47" w:rsidRPr="0028346B" w:rsidRDefault="00A23319" w:rsidP="001F2A97">
      <w:pPr>
        <w:pStyle w:val="Level5"/>
        <w:numPr>
          <w:ilvl w:val="0"/>
          <w:numId w:val="0"/>
        </w:numPr>
        <w:spacing w:line="240" w:lineRule="auto"/>
        <w:ind w:left="3686"/>
        <w:rPr>
          <w:rFonts w:cs="Arial"/>
        </w:rPr>
      </w:pPr>
      <w:r w:rsidRPr="0028346B">
        <w:rPr>
          <w:rFonts w:cs="Arial"/>
        </w:rPr>
        <w:t xml:space="preserve">the </w:t>
      </w:r>
      <w:r w:rsidR="008F26F9" w:rsidRPr="0028346B">
        <w:rPr>
          <w:rFonts w:cs="Arial"/>
        </w:rPr>
        <w:t>Buyer</w:t>
      </w:r>
      <w:r w:rsidRPr="0028346B">
        <w:rPr>
          <w:rFonts w:cs="Arial"/>
        </w:rPr>
        <w:t xml:space="preserve"> shall have the right to terminate this Contract with immediate effect; or</w:t>
      </w:r>
    </w:p>
    <w:p w14:paraId="00000458" w14:textId="5F6C00FF"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Article 46 of the EU GDPR (where applicable)) as determined by the non-transferring Party which could include the parties entering into:</w:t>
      </w:r>
    </w:p>
    <w:p w14:paraId="00000459" w14:textId="08044845" w:rsidR="00955A47" w:rsidRPr="0028346B" w:rsidRDefault="0058648A" w:rsidP="001F2A97">
      <w:pPr>
        <w:pStyle w:val="Level5"/>
        <w:spacing w:line="240" w:lineRule="auto"/>
        <w:rPr>
          <w:rFonts w:cs="Arial"/>
        </w:rPr>
      </w:pPr>
      <w:r w:rsidRPr="0028346B">
        <w:rPr>
          <w:rFonts w:cs="Arial"/>
        </w:rPr>
        <w:t>where the transfer is subject to UK GDPR:</w:t>
      </w:r>
    </w:p>
    <w:p w14:paraId="0000045A" w14:textId="52F4C984"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or such updated version of such IDTA as is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5B" w14:textId="379A7FD3"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published by the European Commission from time to time (the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5C" w14:textId="6A3F38BF" w:rsidR="00955A47" w:rsidRPr="0028346B" w:rsidRDefault="0058648A" w:rsidP="001F2A97">
      <w:pPr>
        <w:pStyle w:val="Level5"/>
        <w:spacing w:line="240" w:lineRule="auto"/>
        <w:rPr>
          <w:rFonts w:cs="Arial"/>
        </w:rPr>
      </w:pPr>
      <w:r w:rsidRPr="0028346B">
        <w:rPr>
          <w:rFonts w:cs="Arial"/>
        </w:rPr>
        <w:t xml:space="preserve">where the transfer is subject to EU GDPR, the EU SCCs; </w:t>
      </w:r>
    </w:p>
    <w:p w14:paraId="0000045D" w14:textId="5CE8230A" w:rsidR="00955A47" w:rsidRPr="0028346B" w:rsidRDefault="0058648A" w:rsidP="001F2A97">
      <w:pPr>
        <w:pStyle w:val="Level4Text"/>
        <w:spacing w:line="240" w:lineRule="auto"/>
        <w:rPr>
          <w:rFonts w:cs="Arial"/>
          <w:color w:val="000000"/>
        </w:rPr>
      </w:pPr>
      <w:r w:rsidRPr="0028346B">
        <w:rPr>
          <w:rFonts w:cs="Arial"/>
        </w:rPr>
        <w:t>as well as any additional measures determined by the non-transferring Party being implemented by the importing party;</w:t>
      </w:r>
    </w:p>
    <w:p w14:paraId="0000045E" w14:textId="0E99FE14"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5F" w14:textId="23290D69"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Pr="0028346B" w:rsidRDefault="0058648A" w:rsidP="001F2A97">
      <w:pPr>
        <w:pStyle w:val="Level4"/>
        <w:spacing w:line="240" w:lineRule="auto"/>
        <w:rPr>
          <w:rFonts w:cs="Arial"/>
        </w:rPr>
      </w:pPr>
      <w:r w:rsidRPr="0028346B">
        <w:rPr>
          <w:rFonts w:cs="Arial"/>
        </w:rPr>
        <w:t xml:space="preserve">the transferring Party complies with any reasonable instructions notified to it in advance by the non-transferring Party with respect to the processing of the Personal Data; and </w:t>
      </w:r>
    </w:p>
    <w:p w14:paraId="00000461" w14:textId="5F8288B1" w:rsidR="00955A47" w:rsidRPr="0028346B" w:rsidRDefault="0058648A" w:rsidP="001F2A97">
      <w:pPr>
        <w:pStyle w:val="Level3"/>
        <w:rPr>
          <w:rFonts w:cs="Arial"/>
        </w:rPr>
      </w:pPr>
      <w:r w:rsidRPr="0028346B">
        <w:rPr>
          <w:rFonts w:cs="Arial"/>
        </w:rPr>
        <w:t xml:space="preserve">where it has recorded it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2" w14:textId="77777777" w:rsidR="00955A47" w:rsidRPr="0028346B" w:rsidRDefault="0058648A" w:rsidP="001F2A97">
      <w:pPr>
        <w:pStyle w:val="Level2"/>
        <w:rPr>
          <w:rFonts w:cs="Arial"/>
        </w:rPr>
      </w:pPr>
      <w:r w:rsidRPr="0028346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Pr="0028346B" w:rsidRDefault="0058648A" w:rsidP="001F2A97">
      <w:pPr>
        <w:pStyle w:val="Level2"/>
        <w:rPr>
          <w:rFonts w:cs="Arial"/>
        </w:rPr>
      </w:pPr>
      <w:r w:rsidRPr="0028346B">
        <w:rPr>
          <w:rFonts w:cs="Arial"/>
        </w:rPr>
        <w:t>A Party processing Personal Data for the purposes of the Contract shall maintain a record of its processing activities in accordance with Article 30 UK GDPR and shall make the record available to the other Party upon reasonable request.</w:t>
      </w:r>
    </w:p>
    <w:p w14:paraId="00000464" w14:textId="0AD19987" w:rsidR="00955A47" w:rsidRPr="0028346B" w:rsidRDefault="0058648A" w:rsidP="001F2A97">
      <w:pPr>
        <w:pStyle w:val="Level2"/>
        <w:rPr>
          <w:rFonts w:cs="Arial"/>
        </w:rPr>
      </w:pPr>
      <w:r w:rsidRPr="0028346B">
        <w:rPr>
          <w:rFonts w:cs="Arial"/>
        </w:rPr>
        <w:t>Where a Party receives a request by any Data Subject to exercise any of their rights under the Data Protection Legislation in relation to the Personal Data provided to it by the other Party pursuant to the Contract (</w:t>
      </w:r>
      <w:r w:rsidR="00CD1D62" w:rsidRPr="0028346B">
        <w:rPr>
          <w:rFonts w:cs="Arial"/>
        </w:rPr>
        <w:t>"</w:t>
      </w:r>
      <w:r w:rsidRPr="0028346B">
        <w:rPr>
          <w:rFonts w:cs="Arial"/>
          <w:b/>
        </w:rPr>
        <w:t>Request Recipient</w:t>
      </w:r>
      <w:r w:rsidR="00CD1D62" w:rsidRPr="0028346B">
        <w:rPr>
          <w:rFonts w:cs="Arial"/>
        </w:rPr>
        <w:t>"</w:t>
      </w:r>
      <w:r w:rsidRPr="0028346B">
        <w:rPr>
          <w:rFonts w:cs="Arial"/>
        </w:rPr>
        <w:t>):</w:t>
      </w:r>
    </w:p>
    <w:p w14:paraId="00000465" w14:textId="77777777" w:rsidR="00955A47" w:rsidRPr="0028346B" w:rsidRDefault="0058648A" w:rsidP="001F2A97">
      <w:pPr>
        <w:pStyle w:val="Level3"/>
        <w:rPr>
          <w:rFonts w:cs="Arial"/>
        </w:rPr>
      </w:pPr>
      <w:r w:rsidRPr="0028346B">
        <w:rPr>
          <w:rFonts w:cs="Arial"/>
        </w:rPr>
        <w:t>the other Party shall provide any information and/or assistance as reasonably requested by the Request Recipient to help it respond to the request or correspondence, at the cost of the Request Recipient; or</w:t>
      </w:r>
    </w:p>
    <w:p w14:paraId="00000466" w14:textId="313DEE9E" w:rsidR="00955A47" w:rsidRPr="0028346B" w:rsidRDefault="0058648A" w:rsidP="001F2A97">
      <w:pPr>
        <w:pStyle w:val="Level3"/>
        <w:rPr>
          <w:rFonts w:cs="Arial"/>
        </w:rPr>
      </w:pPr>
      <w:r w:rsidRPr="0028346B">
        <w:rPr>
          <w:rFonts w:cs="Arial"/>
        </w:rPr>
        <w:t>where the request or correspondence is directed to the other Party and/or relates to that other Party</w:t>
      </w:r>
      <w:r w:rsidR="00CD1D62" w:rsidRPr="0028346B">
        <w:rPr>
          <w:rFonts w:cs="Arial"/>
        </w:rPr>
        <w:t>'</w:t>
      </w:r>
      <w:r w:rsidRPr="0028346B">
        <w:rPr>
          <w:rFonts w:cs="Arial"/>
        </w:rPr>
        <w:t>s processing of the Personal Data, the Request Recipient will:</w:t>
      </w:r>
    </w:p>
    <w:p w14:paraId="00000467" w14:textId="77777777" w:rsidR="00955A47" w:rsidRPr="0028346B" w:rsidRDefault="0058648A" w:rsidP="001F2A97">
      <w:pPr>
        <w:pStyle w:val="Level4"/>
        <w:spacing w:line="240" w:lineRule="auto"/>
        <w:rPr>
          <w:rFonts w:cs="Arial"/>
        </w:rPr>
      </w:pPr>
      <w:r w:rsidRPr="0028346B">
        <w:rPr>
          <w:rFonts w:cs="Arial"/>
        </w:rPr>
        <w:lastRenderedPageBreak/>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Pr="0028346B" w:rsidRDefault="0058648A" w:rsidP="001F2A97">
      <w:pPr>
        <w:pStyle w:val="Level4"/>
        <w:spacing w:line="240" w:lineRule="auto"/>
        <w:rPr>
          <w:rFonts w:cs="Arial"/>
        </w:rPr>
      </w:pPr>
      <w:r w:rsidRPr="0028346B">
        <w:rPr>
          <w:rFonts w:cs="Arial"/>
        </w:rPr>
        <w:t>provide any information and/or assistance as reasonably requested by the other Party to help it respond to the request or correspondence in the timeframes specified by Data Protection Legislation.</w:t>
      </w:r>
    </w:p>
    <w:p w14:paraId="00000469" w14:textId="0662CD0F" w:rsidR="00955A47" w:rsidRPr="0028346B" w:rsidRDefault="0058648A" w:rsidP="001F2A97">
      <w:pPr>
        <w:pStyle w:val="Level2"/>
        <w:rPr>
          <w:rFonts w:cs="Arial"/>
        </w:rPr>
      </w:pPr>
      <w:r w:rsidRPr="0028346B">
        <w:rPr>
          <w:rFonts w:cs="Arial"/>
        </w:rPr>
        <w:t xml:space="preserve">Each Party shall promptly notify the other Party upon it becoming aware of any Data Loss Event relating to Personal Data provided by the other Party pursuant to the Contract and shall: </w:t>
      </w:r>
    </w:p>
    <w:p w14:paraId="0000046A" w14:textId="17615EBE" w:rsidR="00955A47" w:rsidRPr="0028346B" w:rsidRDefault="0058648A" w:rsidP="001F2A97">
      <w:pPr>
        <w:pStyle w:val="Level3"/>
        <w:rPr>
          <w:rFonts w:cs="Arial"/>
        </w:rPr>
      </w:pPr>
      <w:r w:rsidRPr="0028346B">
        <w:rPr>
          <w:rFonts w:cs="Arial"/>
        </w:rPr>
        <w:t xml:space="preserve">do all such things as reasonably necessary to assist the other Party in mitigating the effects of the Data Loss Event; </w:t>
      </w:r>
    </w:p>
    <w:p w14:paraId="0000046B" w14:textId="77777777" w:rsidR="00955A47" w:rsidRPr="0028346B" w:rsidRDefault="0058648A" w:rsidP="001F2A97">
      <w:pPr>
        <w:pStyle w:val="Level3"/>
        <w:rPr>
          <w:rFonts w:cs="Arial"/>
        </w:rPr>
      </w:pPr>
      <w:r w:rsidRPr="0028346B">
        <w:rPr>
          <w:rFonts w:cs="Arial"/>
        </w:rPr>
        <w:t xml:space="preserve">implement any measures necessary to restore the security of any compromised Personal Data; </w:t>
      </w:r>
    </w:p>
    <w:p w14:paraId="0000046C" w14:textId="7DF48D36" w:rsidR="00955A47" w:rsidRPr="0028346B" w:rsidRDefault="0058648A" w:rsidP="001F2A97">
      <w:pPr>
        <w:pStyle w:val="Level3"/>
        <w:rPr>
          <w:rFonts w:cs="Arial"/>
        </w:rPr>
      </w:pPr>
      <w:r w:rsidRPr="0028346B">
        <w:rPr>
          <w:rFonts w:cs="Arial"/>
        </w:rPr>
        <w:t>work with the other Party to make any required notifications to the Information Commissioner</w:t>
      </w:r>
      <w:r w:rsidR="00CD1D62" w:rsidRPr="0028346B">
        <w:rPr>
          <w:rFonts w:cs="Arial"/>
        </w:rPr>
        <w:t>'</w:t>
      </w:r>
      <w:r w:rsidRPr="0028346B">
        <w:rPr>
          <w:rFonts w:cs="Arial"/>
        </w:rPr>
        <w:t>s office or any other regulatory authority and affected Data Subjects in accordance with the Data Protection Legislation (including the timeframes set out therein); and</w:t>
      </w:r>
    </w:p>
    <w:p w14:paraId="0000046D" w14:textId="37AEB636" w:rsidR="00955A47" w:rsidRPr="0028346B" w:rsidRDefault="0058648A" w:rsidP="001F2A97">
      <w:pPr>
        <w:pStyle w:val="Level3"/>
        <w:rPr>
          <w:rFonts w:cs="Arial"/>
        </w:rPr>
      </w:pPr>
      <w:r w:rsidRPr="0028346B">
        <w:rPr>
          <w:rFonts w:cs="Arial"/>
        </w:rPr>
        <w:t>not do anything which may damage the reputation of the other Party or that Party</w:t>
      </w:r>
      <w:r w:rsidR="00CD1D62" w:rsidRPr="0028346B">
        <w:rPr>
          <w:rFonts w:cs="Arial"/>
        </w:rPr>
        <w:t>'</w:t>
      </w:r>
      <w:r w:rsidRPr="0028346B">
        <w:rPr>
          <w:rFonts w:cs="Arial"/>
        </w:rPr>
        <w:t xml:space="preserve">s relationship with the relevant Data Subjects, save as required by Law. </w:t>
      </w:r>
    </w:p>
    <w:p w14:paraId="0000046E" w14:textId="754E8F27" w:rsidR="00955A47" w:rsidRPr="0028346B" w:rsidRDefault="0058648A" w:rsidP="001F2A97">
      <w:pPr>
        <w:pStyle w:val="Level2"/>
        <w:rPr>
          <w:rFonts w:cs="Arial"/>
        </w:rPr>
      </w:pPr>
      <w:r w:rsidRPr="0028346B">
        <w:rPr>
          <w:rFonts w:cs="Arial"/>
        </w:rPr>
        <w:t xml:space="preserve">Personal Data provided by one Party to the other Party may be used exclusively to exercise rights and obligations under the Contract as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F" w14:textId="0468F62D" w:rsidR="00955A47" w:rsidRPr="0028346B" w:rsidRDefault="0058648A" w:rsidP="001F2A97">
      <w:pPr>
        <w:pStyle w:val="Level2"/>
        <w:rPr>
          <w:rFonts w:cs="Arial"/>
        </w:rPr>
      </w:pPr>
      <w:bookmarkStart w:id="406" w:name="_heading=h.1c1lvlb" w:colFirst="0" w:colLast="0"/>
      <w:bookmarkEnd w:id="406"/>
      <w:r w:rsidRPr="0028346B">
        <w:rPr>
          <w:rFonts w:cs="Arial"/>
        </w:rPr>
        <w:t>Personal Data shall not be retained or processed for longer than is necessary to perform each Party</w:t>
      </w:r>
      <w:r w:rsidR="00CD1D62" w:rsidRPr="0028346B">
        <w:rPr>
          <w:rFonts w:cs="Arial"/>
        </w:rPr>
        <w:t>'</w:t>
      </w:r>
      <w:r w:rsidRPr="0028346B">
        <w:rPr>
          <w:rFonts w:cs="Arial"/>
        </w:rPr>
        <w:t xml:space="preserve">s respective obligations under the Contract which is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70" w14:textId="1A5DBE1C" w:rsidR="00955A47" w:rsidRPr="0028346B" w:rsidRDefault="0058648A" w:rsidP="001F2A97">
      <w:pPr>
        <w:pStyle w:val="Level2"/>
        <w:rPr>
          <w:rFonts w:cs="Arial"/>
        </w:rPr>
      </w:pPr>
      <w:bookmarkStart w:id="407" w:name="_heading=h.3w19e94"/>
      <w:bookmarkStart w:id="408" w:name="_Ref140669278"/>
      <w:bookmarkEnd w:id="407"/>
      <w:r w:rsidRPr="0028346B">
        <w:rPr>
          <w:rFonts w:cs="Arial"/>
        </w:rPr>
        <w:t xml:space="preserve">Notwithstanding the general application of clauses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_Ref140856131 \r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14.8.13</w:t>
      </w:r>
      <w:r w:rsidRPr="0028346B">
        <w:rPr>
          <w:rFonts w:cs="Arial"/>
        </w:rPr>
        <w:fldChar w:fldCharType="end"/>
      </w:r>
      <w:r w:rsidRPr="0028346B">
        <w:rPr>
          <w:rFonts w:cs="Arial"/>
        </w:rPr>
        <w:t xml:space="preserve"> of the Conditions to Personal Data, where the Supplier is required to exercise its regulatory and/or legal obligations in respect of Personal Data, it shall act as an Independent Controller of Personal Data in accordance with Paragraphs </w:t>
      </w:r>
      <w:r w:rsidRPr="0028346B">
        <w:rPr>
          <w:rFonts w:cs="Arial"/>
        </w:rPr>
        <w:fldChar w:fldCharType="begin"/>
      </w:r>
      <w:r w:rsidRPr="0028346B">
        <w:rPr>
          <w:rFonts w:cs="Arial"/>
        </w:rPr>
        <w:instrText xml:space="preserve"> REF _Ref140668913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_Ref140669278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of this </w:t>
      </w:r>
      <w:r w:rsidRPr="0028346B">
        <w:rPr>
          <w:rFonts w:cs="Arial"/>
        </w:rPr>
        <w:fldChar w:fldCharType="begin"/>
      </w:r>
      <w:r w:rsidRPr="0028346B">
        <w:rPr>
          <w:rFonts w:cs="Arial"/>
        </w:rPr>
        <w:instrText xml:space="preserve"> REF _Ref140669229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C</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_Ref140669238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Independent Controllers </w:t>
      </w:r>
      <w:r w:rsidR="0056550A" w:rsidRPr="0028346B">
        <w:rPr>
          <w:rFonts w:cs="Arial"/>
          <w:i/>
        </w:rPr>
        <w:t>(Optional)</w:t>
      </w:r>
      <w:r w:rsidRPr="0028346B">
        <w:rPr>
          <w:rFonts w:cs="Arial"/>
        </w:rPr>
        <w:fldChar w:fldCharType="end"/>
      </w:r>
      <w:r w:rsidRPr="0028346B">
        <w:rPr>
          <w:rFonts w:cs="Arial"/>
          <w:i/>
        </w:rPr>
        <w:t xml:space="preserve"> </w:t>
      </w:r>
      <w:r w:rsidRPr="0028346B">
        <w:rPr>
          <w:rFonts w:cs="Arial"/>
        </w:rPr>
        <w:t xml:space="preserve">of </w:t>
      </w:r>
      <w:r w:rsidRPr="0028346B">
        <w:rPr>
          <w:rFonts w:cs="Arial"/>
        </w:rPr>
        <w:fldChar w:fldCharType="begin"/>
      </w:r>
      <w:r w:rsidRPr="0028346B">
        <w:rPr>
          <w:rFonts w:cs="Arial"/>
        </w:rPr>
        <w:instrText xml:space="preserve"> REF _Ref140669252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rPr>
        <w:fldChar w:fldCharType="end"/>
      </w:r>
      <w:r w:rsidRPr="0028346B">
        <w:rPr>
          <w:rFonts w:cs="Arial"/>
        </w:rPr>
        <w:t>.</w:t>
      </w:r>
      <w:bookmarkEnd w:id="408"/>
    </w:p>
    <w:p w14:paraId="00000472" w14:textId="199C0367" w:rsidR="00955A47" w:rsidRPr="0028346B" w:rsidRDefault="0058648A" w:rsidP="004C74ED">
      <w:pPr>
        <w:pStyle w:val="PartHeading"/>
        <w:spacing w:line="240" w:lineRule="auto"/>
        <w:rPr>
          <w:rFonts w:eastAsia="Arial" w:cs="Arial"/>
          <w:highlight w:val="yellow"/>
        </w:rPr>
      </w:pPr>
      <w:bookmarkStart w:id="409" w:name="_heading=h.2b6jogx" w:colFirst="0" w:colLast="0"/>
      <w:bookmarkStart w:id="410" w:name="_Ref140662185"/>
      <w:bookmarkStart w:id="411" w:name="_Ref140662427"/>
      <w:bookmarkStart w:id="412" w:name="_Ref140662541"/>
      <w:bookmarkStart w:id="413" w:name="_Ref140662678"/>
      <w:bookmarkStart w:id="414" w:name="_Ref140663432"/>
      <w:bookmarkStart w:id="415" w:name="_Toc188458414"/>
      <w:bookmarkEnd w:id="40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r w:rsidR="00B85316" w:rsidRPr="0028346B">
        <w:rPr>
          <w:rFonts w:eastAsia="Arial" w:cs="Arial"/>
          <w:i/>
          <w:highlight w:val="yellow"/>
        </w:rPr>
        <w:t xml:space="preserve"> (Optional)</w:t>
      </w:r>
      <w:bookmarkEnd w:id="410"/>
      <w:bookmarkEnd w:id="411"/>
      <w:bookmarkEnd w:id="412"/>
      <w:bookmarkEnd w:id="413"/>
      <w:bookmarkEnd w:id="414"/>
      <w:bookmarkEnd w:id="415"/>
    </w:p>
    <w:p w14:paraId="00000473" w14:textId="286FAD0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specification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5" w14:textId="7AE7493B" w:rsidR="00955A47" w:rsidRPr="0028346B" w:rsidRDefault="0058648A" w:rsidP="004C74ED">
      <w:pPr>
        <w:pStyle w:val="PartHeading"/>
        <w:spacing w:line="240" w:lineRule="auto"/>
        <w:rPr>
          <w:rFonts w:eastAsia="Arial" w:cs="Arial"/>
          <w:highlight w:val="yellow"/>
        </w:rPr>
      </w:pPr>
      <w:bookmarkStart w:id="416" w:name="_heading=h.qbtyoq" w:colFirst="0" w:colLast="0"/>
      <w:bookmarkStart w:id="417" w:name="_Ref140662911"/>
      <w:bookmarkStart w:id="418" w:name="_Ref140663443"/>
      <w:bookmarkStart w:id="419" w:name="_Toc188458415"/>
      <w:bookmarkEnd w:id="41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417"/>
      <w:bookmarkEnd w:id="418"/>
      <w:bookmarkEnd w:id="419"/>
    </w:p>
    <w:p w14:paraId="00000476" w14:textId="1688438B"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charges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420" w:name="_heading=h.3abhhcj" w:colFirst="0" w:colLast="0"/>
      <w:bookmarkStart w:id="421" w:name="_Ref140662193"/>
      <w:bookmarkStart w:id="422" w:name="_Ref140662437"/>
      <w:bookmarkStart w:id="423" w:name="_Ref140662559"/>
      <w:bookmarkStart w:id="424" w:name="_Ref140662685"/>
      <w:bookmarkStart w:id="425" w:name="_Ref140662922"/>
      <w:bookmarkStart w:id="426" w:name="_Ref140663453"/>
      <w:bookmarkStart w:id="427" w:name="_Ref140664216"/>
      <w:bookmarkStart w:id="428" w:name="_Toc188458416"/>
      <w:bookmarkEnd w:id="42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421"/>
      <w:bookmarkEnd w:id="422"/>
      <w:bookmarkEnd w:id="423"/>
      <w:bookmarkEnd w:id="424"/>
      <w:bookmarkEnd w:id="425"/>
      <w:bookmarkEnd w:id="426"/>
      <w:bookmarkEnd w:id="427"/>
      <w:bookmarkEnd w:id="428"/>
    </w:p>
    <w:p w14:paraId="00000479" w14:textId="33A9A8B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tender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 xml:space="preserve">] </w:t>
      </w:r>
    </w:p>
    <w:p w14:paraId="0000047A"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 Please note that some parts of the tender documentation may not be appropriate for</w:t>
      </w:r>
      <w:r w:rsidRPr="0028346B">
        <w:rPr>
          <w:rFonts w:eastAsia="Arial" w:cs="Arial"/>
          <w:b/>
          <w:i/>
          <w:highlight w:val="yellow"/>
        </w:rPr>
        <w:t xml:space="preserve"> </w:t>
      </w:r>
      <w:r w:rsidRPr="0028346B">
        <w:rPr>
          <w:rFonts w:eastAsia="Arial" w:cs="Arial"/>
          <w:b/>
          <w:i/>
          <w:color w:val="000000"/>
          <w:highlight w:val="yellow"/>
        </w:rPr>
        <w:t>inclusion (e.g. customer testimonials), and it may be necessary to include any clarifications/updates so that the tender reflects the agreed position.]</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429" w:name="_heading=h.1pgrrkc" w:colFirst="0" w:colLast="0"/>
      <w:bookmarkStart w:id="430" w:name="_Ref140662897"/>
      <w:bookmarkStart w:id="431" w:name="_Ref140663398"/>
      <w:bookmarkStart w:id="432" w:name="_Ref140669419"/>
      <w:bookmarkStart w:id="433" w:name="_Ref140669493"/>
      <w:bookmarkStart w:id="434" w:name="_Ref140669500"/>
      <w:bookmarkStart w:id="435" w:name="_Toc188458417"/>
      <w:bookmarkEnd w:id="42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430"/>
      <w:bookmarkEnd w:id="431"/>
      <w:bookmarkEnd w:id="432"/>
      <w:bookmarkEnd w:id="433"/>
      <w:bookmarkEnd w:id="434"/>
      <w:bookmarkEnd w:id="435"/>
    </w:p>
    <w:p w14:paraId="0000047D" w14:textId="2317D013"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i/>
          <w:color w:val="000000"/>
          <w:highlight w:val="yellow"/>
        </w:rPr>
        <w:t xml:space="preserve">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Order Form</w:t>
      </w:r>
      <w:r w:rsidRPr="0028346B">
        <w:rPr>
          <w:rFonts w:eastAsia="Arial" w:cs="Arial"/>
          <w:color w:val="000000"/>
          <w:highlight w:val="yellow"/>
        </w:rPr>
        <w:t>]</w:t>
      </w:r>
    </w:p>
    <w:p w14:paraId="0000047E" w14:textId="01E85EA4" w:rsidR="00955A47" w:rsidRPr="0028346B" w:rsidRDefault="0058648A" w:rsidP="004C74ED">
      <w:pPr>
        <w:spacing w:line="240" w:lineRule="auto"/>
        <w:rPr>
          <w:rFonts w:eastAsia="Arial" w:cs="Arial"/>
          <w:b/>
          <w:i/>
          <w:color w:val="000000"/>
          <w:highlight w:val="yellow"/>
        </w:rPr>
      </w:pPr>
      <w:r w:rsidRPr="0028346B">
        <w:rPr>
          <w:rFonts w:eastAsia="Arial" w:cs="Arial"/>
          <w:i/>
          <w:color w:val="000000"/>
          <w:highlight w:val="yellow"/>
        </w:rPr>
        <w:t>[</w:t>
      </w:r>
      <w:r w:rsidRPr="0028346B">
        <w:rPr>
          <w:rFonts w:eastAsia="Arial" w:cs="Arial"/>
          <w:b/>
          <w:i/>
          <w:color w:val="000000"/>
          <w:highlight w:val="yellow"/>
        </w:rPr>
        <w:t xml:space="preserve">Guidance: The clauses in this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_Ref140669419 \h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on Intellectual Property Rights (</w:t>
      </w:r>
      <w:r w:rsidR="00CD1D62" w:rsidRPr="0028346B">
        <w:rPr>
          <w:rFonts w:eastAsia="Arial" w:cs="Arial"/>
          <w:b/>
          <w:i/>
          <w:color w:val="000000"/>
          <w:highlight w:val="yellow"/>
        </w:rPr>
        <w:t>"</w:t>
      </w:r>
      <w:r w:rsidRPr="0028346B">
        <w:rPr>
          <w:rFonts w:eastAsia="Arial" w:cs="Arial"/>
          <w:b/>
          <w:i/>
          <w:color w:val="000000"/>
          <w:highlight w:val="yellow"/>
        </w:rPr>
        <w:t>IPRs</w:t>
      </w:r>
      <w:r w:rsidR="00CD1D62" w:rsidRPr="0028346B">
        <w:rPr>
          <w:rFonts w:eastAsia="Arial" w:cs="Arial"/>
          <w:b/>
          <w:i/>
          <w:color w:val="000000"/>
          <w:highlight w:val="yellow"/>
        </w:rPr>
        <w:t>"</w:t>
      </w:r>
      <w:r w:rsidRPr="0028346B">
        <w:rPr>
          <w:rFonts w:eastAsia="Arial" w:cs="Arial"/>
          <w:b/>
          <w:i/>
          <w:color w:val="000000"/>
          <w:highlight w:val="yellow"/>
        </w:rPr>
        <w:t xml:space="preserve">) can be included in place of the default clause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_Ref140669434 \w \h </w:instrText>
      </w:r>
      <w:r w:rsidR="004C74ED" w:rsidRPr="0028346B">
        <w:rPr>
          <w:rFonts w:eastAsia="Arial" w:cs="Arial"/>
          <w:b/>
          <w:i/>
          <w:color w:val="000000"/>
          <w:highlight w:val="yellow"/>
        </w:rPr>
        <w:instrText xml:space="preserve">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56550A">
        <w:rPr>
          <w:rFonts w:eastAsia="Arial" w:cs="Arial"/>
          <w:b/>
          <w:i/>
          <w:color w:val="000000"/>
          <w:highlight w:val="yellow"/>
        </w:rPr>
        <w:t>10</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depending on how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to arrange ownership and licencing of all New IPR created for or pursuant to the Contract.  There are a further 2 suggested options available.  </w:t>
      </w:r>
    </w:p>
    <w:p w14:paraId="0000047F" w14:textId="440BEBE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themeColor="text1"/>
          <w:highlight w:val="yellow"/>
        </w:rPr>
        <w:t xml:space="preserve">Default Option (Option 1) (clause 10 of the Conditions): Buyer owns all New IPR with non-exclusive Supplier rights to all New IPR. </w:t>
      </w:r>
    </w:p>
    <w:p w14:paraId="00000480" w14:textId="77777777" w:rsidR="00955A47" w:rsidRPr="0028346B" w:rsidRDefault="0058648A" w:rsidP="004C74ED">
      <w:pPr>
        <w:spacing w:line="240" w:lineRule="auto"/>
        <w:rPr>
          <w:rFonts w:eastAsia="Arial" w:cs="Arial"/>
          <w:b/>
          <w:i/>
          <w:highlight w:val="yellow"/>
        </w:rPr>
      </w:pPr>
      <w:r w:rsidRPr="0028346B">
        <w:rPr>
          <w:rFonts w:eastAsia="Arial" w:cs="Arial"/>
          <w:b/>
          <w:i/>
          <w:highlight w:val="yellow"/>
        </w:rPr>
        <w:t xml:space="preserve">The new options are: </w:t>
      </w:r>
    </w:p>
    <w:p w14:paraId="00000481" w14:textId="175A001E"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_Ref140669459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Pr>
          <w:rFonts w:eastAsia="Arial" w:cs="Arial"/>
          <w:b/>
          <w:i/>
          <w:color w:val="000000"/>
          <w:highlight w:val="yellow"/>
        </w:rPr>
        <w:t>Part A</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_Ref140669493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2): Buyer ownership of all New IPR with limited Supplier rights to all New IPR in order to deliver the Contract; and</w:t>
      </w:r>
    </w:p>
    <w:p w14:paraId="00000482" w14:textId="7ABBF40A"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_Ref140669470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Pr>
          <w:rFonts w:eastAsia="Arial" w:cs="Arial"/>
          <w:b/>
          <w:i/>
          <w:color w:val="000000"/>
          <w:highlight w:val="yellow"/>
        </w:rPr>
        <w:t>Part B</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_Ref140669500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3): Supplier ownership of all New IPR with Buyer rights for the current contract and broader public sector functions.</w:t>
      </w:r>
    </w:p>
    <w:p w14:paraId="00000483"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2 should be considered for use where the Buyer should retain ownership of any New IPR and ensure that the Supplier cannot use it outside of Contract delivery.</w:t>
      </w:r>
    </w:p>
    <w:p w14:paraId="00000485" w14:textId="3250D69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3 should be considered for use where (a) there is no clear benefit in the Buyer owning the New IPR, or (b) where any New IPR created cannot easily be separated from the Supplier</w:t>
      </w:r>
      <w:r w:rsidR="00CD1D62" w:rsidRPr="0028346B">
        <w:rPr>
          <w:rFonts w:eastAsia="Arial" w:cs="Arial"/>
          <w:b/>
          <w:i/>
          <w:color w:val="000000"/>
          <w:highlight w:val="yellow"/>
        </w:rPr>
        <w:t>'</w:t>
      </w:r>
      <w:r w:rsidRPr="0028346B">
        <w:rPr>
          <w:rFonts w:eastAsia="Arial" w:cs="Arial"/>
          <w:b/>
          <w:i/>
          <w:color w:val="000000"/>
          <w:highlight w:val="yellow"/>
        </w:rPr>
        <w:t>s Existing IPR (e.g. Software As A Service (</w:t>
      </w:r>
      <w:r w:rsidR="00CD1D62" w:rsidRPr="0028346B">
        <w:rPr>
          <w:rFonts w:eastAsia="Arial" w:cs="Arial"/>
          <w:b/>
          <w:i/>
          <w:color w:val="000000"/>
          <w:highlight w:val="yellow"/>
        </w:rPr>
        <w:t>"</w:t>
      </w:r>
      <w:r w:rsidRPr="0028346B">
        <w:rPr>
          <w:rFonts w:eastAsia="Arial" w:cs="Arial"/>
          <w:b/>
          <w:i/>
          <w:color w:val="000000"/>
          <w:highlight w:val="yellow"/>
        </w:rPr>
        <w:t>SAAS</w:t>
      </w:r>
      <w:r w:rsidR="00CD1D62" w:rsidRPr="0028346B">
        <w:rPr>
          <w:rFonts w:eastAsia="Arial" w:cs="Arial"/>
          <w:b/>
          <w:i/>
          <w:color w:val="000000"/>
          <w:highlight w:val="yellow"/>
        </w:rPr>
        <w:t>"</w:t>
      </w:r>
      <w:r w:rsidRPr="0028346B">
        <w:rPr>
          <w:rFonts w:eastAsia="Arial" w:cs="Arial"/>
          <w:b/>
          <w:i/>
          <w:color w:val="000000"/>
          <w:highlight w:val="yellow"/>
        </w:rPr>
        <w:t>)</w:t>
      </w:r>
      <w:r w:rsidR="00C13B01" w:rsidRPr="0028346B">
        <w:rPr>
          <w:rFonts w:eastAsia="Arial" w:cs="Arial"/>
          <w:b/>
          <w:i/>
          <w:color w:val="000000"/>
          <w:highlight w:val="yellow"/>
        </w:rPr>
        <w:t>)</w:t>
      </w:r>
      <w:r w:rsidRPr="0028346B">
        <w:rPr>
          <w:rFonts w:eastAsia="Arial" w:cs="Arial"/>
          <w:b/>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00000486" w14:textId="2620A501" w:rsidR="00955A47" w:rsidRPr="0028346B" w:rsidRDefault="0058648A" w:rsidP="004C74ED">
      <w:pPr>
        <w:spacing w:line="240" w:lineRule="auto"/>
        <w:rPr>
          <w:rFonts w:eastAsia="Arial" w:cs="Arial"/>
          <w:i/>
          <w:color w:val="000000"/>
          <w:highlight w:val="yellow"/>
        </w:rPr>
      </w:pPr>
      <w:r w:rsidRPr="0028346B">
        <w:rPr>
          <w:rFonts w:eastAsia="Arial" w:cs="Arial"/>
          <w:b/>
          <w:i/>
          <w:color w:val="000000"/>
          <w:highlight w:val="yellow"/>
        </w:rPr>
        <w:t xml:space="preserve">When publishing as open source, Buyers should be mindful that the terms of any input licence (that is the open source licence for any open source </w:t>
      </w:r>
      <w:r w:rsidR="00C13B01" w:rsidRPr="0028346B">
        <w:rPr>
          <w:rFonts w:eastAsia="Arial" w:cs="Arial"/>
          <w:b/>
          <w:i/>
          <w:color w:val="000000"/>
          <w:highlight w:val="yellow"/>
        </w:rPr>
        <w:t xml:space="preserve">intellectual property </w:t>
      </w:r>
      <w:r w:rsidRPr="0028346B">
        <w:rPr>
          <w:rFonts w:eastAsia="Arial" w:cs="Arial"/>
          <w:b/>
          <w:i/>
          <w:color w:val="000000"/>
          <w:highlight w:val="yellow"/>
        </w:rPr>
        <w:t xml:space="preserve">which has been used to create the New IPR) aligns with the </w:t>
      </w:r>
      <w:r w:rsidR="00CD1D62" w:rsidRPr="0028346B">
        <w:rPr>
          <w:rFonts w:eastAsia="Arial" w:cs="Arial"/>
          <w:b/>
          <w:i/>
          <w:color w:val="000000"/>
          <w:highlight w:val="yellow"/>
        </w:rPr>
        <w:t>'</w:t>
      </w:r>
      <w:r w:rsidRPr="0028346B">
        <w:rPr>
          <w:rFonts w:eastAsia="Arial" w:cs="Arial"/>
          <w:b/>
          <w:i/>
          <w:color w:val="000000"/>
          <w:highlight w:val="yellow"/>
        </w:rPr>
        <w:t>output licence</w:t>
      </w:r>
      <w:r w:rsidR="00CD1D62" w:rsidRPr="0028346B">
        <w:rPr>
          <w:rFonts w:eastAsia="Arial" w:cs="Arial"/>
          <w:b/>
          <w:i/>
          <w:color w:val="000000"/>
          <w:highlight w:val="yellow"/>
        </w:rPr>
        <w:t>'</w:t>
      </w:r>
      <w:r w:rsidRPr="0028346B">
        <w:rPr>
          <w:rFonts w:eastAsia="Arial" w:cs="Arial"/>
          <w:b/>
          <w:i/>
          <w:color w:val="000000"/>
          <w:highlight w:val="yellow"/>
        </w:rPr>
        <w:t xml:space="preserve"> (that is, the licence under which the Buyer will publish the New IPR as open source).</w:t>
      </w:r>
      <w:r w:rsidRPr="0028346B">
        <w:rPr>
          <w:rFonts w:eastAsia="Arial" w:cs="Arial"/>
          <w:i/>
          <w:color w:val="000000"/>
          <w:highlight w:val="yellow"/>
        </w:rPr>
        <w:t>]</w:t>
      </w:r>
    </w:p>
    <w:p w14:paraId="00000487" w14:textId="775E9787" w:rsidR="00955A47" w:rsidRPr="0028346B" w:rsidRDefault="0058648A" w:rsidP="006062DE">
      <w:pPr>
        <w:pStyle w:val="AnnexPartHeading"/>
        <w:numPr>
          <w:ilvl w:val="0"/>
          <w:numId w:val="14"/>
        </w:numPr>
        <w:spacing w:line="240" w:lineRule="auto"/>
        <w:rPr>
          <w:rFonts w:cs="Arial"/>
        </w:rPr>
      </w:pPr>
      <w:bookmarkStart w:id="436" w:name="_Ref140662857"/>
      <w:bookmarkStart w:id="437" w:name="_Ref140669459"/>
      <w:bookmarkStart w:id="438" w:name="_Toc188458418"/>
      <w:r w:rsidRPr="0028346B">
        <w:rPr>
          <w:rFonts w:cs="Arial"/>
        </w:rPr>
        <w:t>Buyer ownership with limited Supplier rights to exploit New IPR for the purposes of the current Contract</w:t>
      </w:r>
      <w:bookmarkEnd w:id="436"/>
      <w:bookmarkEnd w:id="437"/>
      <w:bookmarkEnd w:id="438"/>
    </w:p>
    <w:p w14:paraId="00000488" w14:textId="57BADED5"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89" w14:textId="5E612247" w:rsidR="00955A47" w:rsidRPr="009077E2" w:rsidRDefault="0058648A" w:rsidP="00856347">
      <w:pPr>
        <w:pStyle w:val="Level1"/>
        <w:numPr>
          <w:ilvl w:val="0"/>
          <w:numId w:val="101"/>
        </w:numPr>
        <w:rPr>
          <w:rFonts w:ascii="Arial" w:hAnsi="Arial" w:cs="Arial"/>
        </w:rPr>
      </w:pPr>
      <w:bookmarkStart w:id="439" w:name="_heading=h.49gfa85"/>
      <w:bookmarkStart w:id="440" w:name="_Ref140669632"/>
      <w:bookmarkStart w:id="441" w:name="_Toc188458419"/>
      <w:bookmarkEnd w:id="439"/>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40"/>
      <w:bookmarkEnd w:id="441"/>
    </w:p>
    <w:p w14:paraId="0000048A" w14:textId="7E186DE6" w:rsidR="00955A47" w:rsidRPr="0028346B" w:rsidRDefault="0058648A" w:rsidP="001F2A97">
      <w:pPr>
        <w:pStyle w:val="Level2"/>
        <w:rPr>
          <w:rFonts w:cs="Arial"/>
        </w:rPr>
      </w:pPr>
      <w:bookmarkStart w:id="442" w:name="_heading=h.2olpkfy" w:colFirst="0" w:colLast="0"/>
      <w:bookmarkStart w:id="443" w:name="_Ref140669690"/>
      <w:bookmarkEnd w:id="442"/>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443"/>
    </w:p>
    <w:p w14:paraId="0000048B" w14:textId="77777777" w:rsidR="00955A47" w:rsidRPr="0028346B" w:rsidRDefault="0058648A" w:rsidP="001F2A97">
      <w:pPr>
        <w:pStyle w:val="Level3"/>
        <w:rPr>
          <w:rFonts w:cs="Arial"/>
        </w:rPr>
      </w:pPr>
      <w:r w:rsidRPr="0028346B">
        <w:rPr>
          <w:rFonts w:cs="Arial"/>
        </w:rPr>
        <w:t>receive and use the Deliverables; and</w:t>
      </w:r>
    </w:p>
    <w:p w14:paraId="0000048C" w14:textId="6EEBC31D" w:rsidR="00955A47" w:rsidRPr="0028346B" w:rsidRDefault="0058648A" w:rsidP="001F2A97">
      <w:pPr>
        <w:pStyle w:val="Level3"/>
        <w:rPr>
          <w:rFonts w:cs="Arial"/>
        </w:rPr>
      </w:pPr>
      <w:r w:rsidRPr="0028346B">
        <w:rPr>
          <w:rFonts w:cs="Arial"/>
        </w:rPr>
        <w:t>use the New IPR.</w:t>
      </w:r>
    </w:p>
    <w:p w14:paraId="0000048D" w14:textId="3FA34149" w:rsidR="00955A47" w:rsidRPr="00A76A57" w:rsidRDefault="0058648A" w:rsidP="001F2A97">
      <w:pPr>
        <w:pStyle w:val="Level2Text"/>
        <w:keepLines w:val="0"/>
        <w:spacing w:line="240" w:lineRule="auto"/>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981047" w:rsidRPr="0028346B">
        <w:rPr>
          <w:rFonts w:cs="Arial"/>
        </w:rPr>
        <w:t>.</w:t>
      </w:r>
    </w:p>
    <w:p w14:paraId="0000048E" w14:textId="4CF0FD47" w:rsidR="00955A47" w:rsidRPr="0028346B" w:rsidRDefault="0058648A" w:rsidP="001F2A97">
      <w:pPr>
        <w:pStyle w:val="Level2"/>
        <w:rPr>
          <w:rFonts w:cs="Arial"/>
        </w:rPr>
      </w:pPr>
      <w:bookmarkStart w:id="444" w:name="_heading=h.13qzunr"/>
      <w:bookmarkEnd w:id="444"/>
      <w:r w:rsidRPr="0028346B">
        <w:rPr>
          <w:rFonts w:cs="Arial"/>
        </w:rPr>
        <w:t xml:space="preserve">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w:t>
      </w:r>
      <w:r w:rsidRPr="0028346B">
        <w:rPr>
          <w:rFonts w:cs="Arial"/>
        </w:rPr>
        <w:lastRenderedPageBreak/>
        <w:t>th</w:t>
      </w:r>
      <w:r w:rsidR="00C13B01" w:rsidRPr="0028346B">
        <w:rPr>
          <w:rFonts w:cs="Arial"/>
        </w:rPr>
        <w:t xml:space="preserve">e </w:t>
      </w:r>
      <w:r w:rsidRPr="0028346B">
        <w:rPr>
          <w:rFonts w:cs="Arial"/>
        </w:rPr>
        <w:t xml:space="preserve">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_Ref140669583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_Ref140669590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8F" w14:textId="14A0FD26" w:rsidR="00955A47" w:rsidRPr="0028346B"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bookmarkStart w:id="445" w:name="_heading=h.vmufmsg2fukw" w:colFirst="0" w:colLast="0"/>
      <w:bookmarkEnd w:id="445"/>
    </w:p>
    <w:p w14:paraId="00000490"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064F459F"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s names, logos or trademarks, except as provided in clause</w:t>
      </w:r>
      <w:r w:rsidR="00427E35" w:rsidRPr="0028346B">
        <w:rPr>
          <w:rFonts w:cs="Arial"/>
        </w:rPr>
        <w:t xml:space="preserve"> </w:t>
      </w:r>
      <w:r w:rsidRPr="0028346B">
        <w:rPr>
          <w:rFonts w:cs="Arial"/>
        </w:rPr>
        <w:fldChar w:fldCharType="begin"/>
      </w:r>
      <w:r w:rsidRPr="0028346B">
        <w:rPr>
          <w:rFonts w:cs="Arial"/>
        </w:rPr>
        <w:instrText xml:space="preserve"> REF _Ref140669632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92" w14:textId="4CFCD2F3" w:rsidR="00955A47" w:rsidRPr="0028346B" w:rsidRDefault="0058648A" w:rsidP="001F2A97">
      <w:pPr>
        <w:pStyle w:val="Level2"/>
        <w:rPr>
          <w:rFonts w:cs="Arial"/>
        </w:rPr>
      </w:pPr>
      <w:bookmarkStart w:id="446" w:name="_heading=h.3nqndbk" w:colFirst="0" w:colLast="0"/>
      <w:bookmarkEnd w:id="446"/>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93" w14:textId="749395D1" w:rsidR="00955A47" w:rsidRPr="0028346B" w:rsidRDefault="0058648A" w:rsidP="001F2A97">
      <w:pPr>
        <w:pStyle w:val="Level2"/>
        <w:rPr>
          <w:rFonts w:cs="Arial"/>
        </w:rPr>
      </w:pPr>
      <w:r w:rsidRPr="0028346B">
        <w:rPr>
          <w:rFonts w:cs="Arial"/>
        </w:rPr>
        <w:t>If an IPR Claim is made or anticipated the Supplier must at its own option and expense, either:</w:t>
      </w:r>
    </w:p>
    <w:p w14:paraId="00000494" w14:textId="59EEFE2F"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95" w14:textId="4CE78ECB"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96" w14:textId="755EC553"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97" w14:textId="252FFADA" w:rsidR="00955A47" w:rsidRPr="0028346B" w:rsidRDefault="0058648A" w:rsidP="001F2A97">
      <w:pPr>
        <w:pStyle w:val="Level2"/>
        <w:rPr>
          <w:rFonts w:cs="Arial"/>
        </w:rPr>
      </w:pPr>
      <w:r w:rsidRPr="0028346B">
        <w:rPr>
          <w:rFonts w:cs="Arial"/>
        </w:rPr>
        <w:t>The Supplier shall not use in the Delivery of the Deliverables any Third Party IPR unless:</w:t>
      </w:r>
    </w:p>
    <w:p w14:paraId="00000498" w14:textId="41CC6229" w:rsidR="00955A47" w:rsidRPr="0028346B" w:rsidRDefault="0058648A" w:rsidP="001F2A97">
      <w:pPr>
        <w:pStyle w:val="Level3"/>
        <w:rPr>
          <w:rFonts w:cs="Arial"/>
        </w:rPr>
      </w:pPr>
      <w:bookmarkStart w:id="447" w:name="_heading=h.3qcw049i6vfv" w:colFirst="0" w:colLast="0"/>
      <w:bookmarkEnd w:id="447"/>
      <w:r w:rsidRPr="0028346B">
        <w:rPr>
          <w:rFonts w:cs="Arial"/>
        </w:rPr>
        <w:t xml:space="preserve">the Buyer gives its approval to do so; and </w:t>
      </w:r>
    </w:p>
    <w:p w14:paraId="00000499" w14:textId="73044950" w:rsidR="00955A47" w:rsidRPr="0028346B" w:rsidRDefault="0058648A" w:rsidP="001F2A97">
      <w:pPr>
        <w:pStyle w:val="Level3"/>
        <w:rPr>
          <w:rFonts w:cs="Arial"/>
        </w:rPr>
      </w:pPr>
      <w:bookmarkStart w:id="448" w:name="_heading=h.uu4iegbtdouo" w:colFirst="0" w:colLast="0"/>
      <w:bookmarkEnd w:id="448"/>
      <w:r w:rsidRPr="0028346B">
        <w:rPr>
          <w:rFonts w:cs="Arial"/>
        </w:rPr>
        <w:t>one of the following conditions applies:</w:t>
      </w:r>
    </w:p>
    <w:p w14:paraId="0000049A" w14:textId="51175128" w:rsidR="00955A47" w:rsidRPr="0028346B" w:rsidRDefault="0058648A" w:rsidP="001F2A97">
      <w:pPr>
        <w:pStyle w:val="Level4"/>
        <w:spacing w:line="240" w:lineRule="auto"/>
        <w:rPr>
          <w:rFonts w:cs="Arial"/>
        </w:rPr>
      </w:pPr>
      <w:bookmarkStart w:id="449" w:name="_heading=h.cu4sjjgua4dr"/>
      <w:bookmarkStart w:id="450" w:name="_Ref141091561"/>
      <w:bookmarkEnd w:id="449"/>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50"/>
    </w:p>
    <w:p w14:paraId="0000049B" w14:textId="664BA0DE" w:rsidR="00955A47" w:rsidRPr="0028346B" w:rsidRDefault="0058648A" w:rsidP="001F2A97">
      <w:pPr>
        <w:pStyle w:val="Level4"/>
        <w:spacing w:line="240" w:lineRule="auto"/>
        <w:rPr>
          <w:rFonts w:cs="Arial"/>
        </w:rPr>
      </w:pPr>
      <w:bookmarkStart w:id="451" w:name="_heading=h.7233cvidoljk"/>
      <w:bookmarkEnd w:id="451"/>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_Ref141091561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10.9.2.1</w:t>
      </w:r>
      <w:r w:rsidRPr="0028346B">
        <w:rPr>
          <w:rFonts w:cs="Arial"/>
        </w:rPr>
        <w:fldChar w:fldCharType="end"/>
      </w:r>
      <w:r w:rsidRPr="0028346B">
        <w:rPr>
          <w:rFonts w:cs="Arial"/>
        </w:rPr>
        <w:t>:</w:t>
      </w:r>
    </w:p>
    <w:p w14:paraId="0000049C" w14:textId="03DF908B" w:rsidR="00955A47" w:rsidRPr="0028346B" w:rsidRDefault="0058648A" w:rsidP="001F2A97">
      <w:pPr>
        <w:pStyle w:val="Level5"/>
        <w:spacing w:line="240" w:lineRule="auto"/>
        <w:rPr>
          <w:rFonts w:cs="Arial"/>
        </w:rPr>
      </w:pPr>
      <w:bookmarkStart w:id="452" w:name="_heading=h.kzg5fts9mltz" w:colFirst="0" w:colLast="0"/>
      <w:bookmarkEnd w:id="452"/>
      <w:r w:rsidRPr="0028346B">
        <w:rPr>
          <w:rFonts w:cs="Arial"/>
        </w:rPr>
        <w:t>the Supplier provides the Buyer with details of the licence terms it can obtain and the identity of those licensors;</w:t>
      </w:r>
    </w:p>
    <w:p w14:paraId="0000049D" w14:textId="757BD2EB" w:rsidR="00955A47" w:rsidRPr="0028346B" w:rsidRDefault="0058648A" w:rsidP="001F2A97">
      <w:pPr>
        <w:pStyle w:val="Level5"/>
        <w:spacing w:line="240" w:lineRule="auto"/>
        <w:rPr>
          <w:rFonts w:cs="Arial"/>
        </w:rPr>
      </w:pPr>
      <w:bookmarkStart w:id="453" w:name="_heading=h.thlfdsypozzu" w:colFirst="0" w:colLast="0"/>
      <w:bookmarkEnd w:id="453"/>
      <w:r w:rsidRPr="0028346B">
        <w:rPr>
          <w:rFonts w:cs="Arial"/>
        </w:rPr>
        <w:t>the Buyer agrees to those licence terms; and</w:t>
      </w:r>
    </w:p>
    <w:p w14:paraId="0000049E" w14:textId="011FE454" w:rsidR="00955A47" w:rsidRPr="0028346B" w:rsidRDefault="0058648A" w:rsidP="001F2A97">
      <w:pPr>
        <w:pStyle w:val="Level5"/>
        <w:spacing w:line="240" w:lineRule="auto"/>
        <w:rPr>
          <w:rFonts w:cs="Arial"/>
        </w:rPr>
      </w:pPr>
      <w:bookmarkStart w:id="454" w:name="_heading=h.fnaodyu5qjrg" w:colFirst="0" w:colLast="0"/>
      <w:bookmarkEnd w:id="454"/>
      <w:r w:rsidRPr="0028346B">
        <w:rPr>
          <w:rFonts w:cs="Arial"/>
        </w:rPr>
        <w:t>the owner or authorised licensor of the Third Party IPR grants a direct licence to the Buyer on those terms; or</w:t>
      </w:r>
    </w:p>
    <w:p w14:paraId="0000049F" w14:textId="431A9627" w:rsidR="00955A47" w:rsidRPr="0028346B" w:rsidRDefault="0058648A" w:rsidP="001F2A97">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455" w:name="_heading=h.d15huxm70kiy" w:colFirst="0" w:colLast="0"/>
      <w:bookmarkEnd w:id="455"/>
    </w:p>
    <w:p w14:paraId="000004A3" w14:textId="2EF216B0" w:rsidR="00955A47" w:rsidRPr="0028346B" w:rsidRDefault="0058648A" w:rsidP="001F2A97">
      <w:pPr>
        <w:pStyle w:val="Level2"/>
        <w:rPr>
          <w:rFonts w:cs="Arial"/>
        </w:rPr>
      </w:pPr>
      <w:bookmarkStart w:id="456" w:name="_Ref140669771"/>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456"/>
    </w:p>
    <w:p w14:paraId="000004A4" w14:textId="5AC68838" w:rsidR="00955A47" w:rsidRPr="00A76A57" w:rsidRDefault="0058648A" w:rsidP="001F2A97">
      <w:pPr>
        <w:pStyle w:val="Level2"/>
        <w:rPr>
          <w:rFonts w:cs="Arial"/>
        </w:rPr>
      </w:pPr>
      <w:bookmarkStart w:id="457" w:name="_heading=h.22vxnjd"/>
      <w:bookmarkStart w:id="458" w:name="_Ref140856334"/>
      <w:bookmarkEnd w:id="457"/>
      <w:r w:rsidRPr="0028346B">
        <w:rPr>
          <w:rFonts w:cs="Arial"/>
        </w:rPr>
        <w:t xml:space="preserve">Subject to clause </w:t>
      </w:r>
      <w:r w:rsidRPr="0028346B">
        <w:rPr>
          <w:rFonts w:cs="Arial"/>
        </w:rPr>
        <w:fldChar w:fldCharType="begin"/>
      </w:r>
      <w:r w:rsidRPr="0028346B">
        <w:rPr>
          <w:rFonts w:cs="Arial"/>
        </w:rPr>
        <w:instrText xml:space="preserve"> REF _Ref140669771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w:t>
      </w:r>
      <w:r w:rsidRPr="0028346B">
        <w:rPr>
          <w:rFonts w:cs="Arial"/>
        </w:rPr>
        <w:fldChar w:fldCharType="end"/>
      </w:r>
      <w:r w:rsidRPr="0028346B">
        <w:rPr>
          <w:rFonts w:cs="Arial"/>
        </w:rPr>
        <w:t xml:space="preserve">, the Supplier agrees that the Buyer may at its sole discretion publish under Open Licence all or part of the New IPR Items and the Supplier warrants that the New IPR Items </w:t>
      </w:r>
      <w:r w:rsidRPr="0028346B">
        <w:rPr>
          <w:rFonts w:cs="Arial"/>
        </w:rPr>
        <w:lastRenderedPageBreak/>
        <w:t xml:space="preserve">are suitable for release under Open Licence and that the </w:t>
      </w:r>
      <w:r w:rsidR="009E16F8" w:rsidRPr="0028346B">
        <w:rPr>
          <w:rFonts w:cs="Arial"/>
        </w:rPr>
        <w:t>publication</w:t>
      </w:r>
      <w:r w:rsidRPr="0028346B">
        <w:rPr>
          <w:rFonts w:cs="Arial"/>
        </w:rPr>
        <w:t xml:space="preserve"> of the New IPR Items under Open Licence will </w:t>
      </w:r>
      <w:r w:rsidR="00646A7E" w:rsidRPr="0028346B">
        <w:rPr>
          <w:rFonts w:cs="Arial"/>
        </w:rPr>
        <w:t xml:space="preserve">not infringe the rights of any third party and will </w:t>
      </w:r>
      <w:r w:rsidRPr="0028346B">
        <w:rPr>
          <w:rFonts w:cs="Arial"/>
        </w:rPr>
        <w:t>not harm any Third Party or the Buyer.</w:t>
      </w:r>
      <w:bookmarkEnd w:id="458"/>
    </w:p>
    <w:p w14:paraId="000004A5" w14:textId="1DDA464F" w:rsidR="00955A47" w:rsidRPr="0028346B" w:rsidRDefault="0058648A" w:rsidP="001F2A97">
      <w:pPr>
        <w:pStyle w:val="Level2"/>
        <w:rPr>
          <w:rFonts w:cs="Arial"/>
        </w:rPr>
      </w:pPr>
      <w:bookmarkStart w:id="459" w:name="_heading=h.i17xr6" w:colFirst="0" w:colLast="0"/>
      <w:bookmarkStart w:id="460" w:name="_Ref140669845"/>
      <w:bookmarkEnd w:id="459"/>
      <w:r w:rsidRPr="0028346B">
        <w:rPr>
          <w:rFonts w:cs="Arial"/>
        </w:rPr>
        <w:t>The Supplier will supply any or all New IPR Items in a format suitable for publication under Open Licence (</w:t>
      </w:r>
      <w:r w:rsidR="00CD1D62" w:rsidRPr="0028346B">
        <w:rPr>
          <w:rFonts w:cs="Arial"/>
        </w:rPr>
        <w:t>"</w:t>
      </w:r>
      <w:r w:rsidRPr="0028346B">
        <w:rPr>
          <w:rFonts w:cs="Arial"/>
          <w:b/>
        </w:rPr>
        <w:t>Open Licence Publication Material</w:t>
      </w:r>
      <w:r w:rsidR="00CD1D62" w:rsidRPr="0028346B">
        <w:rPr>
          <w:rFonts w:cs="Arial"/>
        </w:rPr>
        <w:t>"</w:t>
      </w:r>
      <w:r w:rsidRPr="0028346B">
        <w:rPr>
          <w:rFonts w:cs="Arial"/>
        </w:rPr>
        <w:t>) within 30</w:t>
      </w:r>
      <w:r w:rsidR="00427E35" w:rsidRPr="0028346B">
        <w:rPr>
          <w:rFonts w:cs="Arial"/>
        </w:rPr>
        <w:t> </w:t>
      </w:r>
      <w:r w:rsidRPr="0028346B">
        <w:rPr>
          <w:rFonts w:cs="Arial"/>
        </w:rPr>
        <w:t>days of written request from the Buyer (</w:t>
      </w:r>
      <w:r w:rsidR="00CD1D62" w:rsidRPr="0028346B">
        <w:rPr>
          <w:rFonts w:cs="Arial"/>
        </w:rPr>
        <w:t>"</w:t>
      </w:r>
      <w:r w:rsidRPr="0028346B">
        <w:rPr>
          <w:rFonts w:cs="Arial"/>
          <w:b/>
        </w:rPr>
        <w:t>Buyer Open Licence Request</w:t>
      </w:r>
      <w:r w:rsidR="00CD1D62" w:rsidRPr="0028346B">
        <w:rPr>
          <w:rFonts w:cs="Arial"/>
        </w:rPr>
        <w:t>"</w:t>
      </w:r>
      <w:r w:rsidRPr="0028346B">
        <w:rPr>
          <w:rFonts w:cs="Arial"/>
        </w:rPr>
        <w:t>). Where any Supplier Existing IPR is included in the Open Licence Publication Material, this will become Open Licence material.</w:t>
      </w:r>
      <w:bookmarkEnd w:id="460"/>
    </w:p>
    <w:p w14:paraId="000004A6" w14:textId="25B23AF4" w:rsidR="00955A47" w:rsidRPr="0028346B" w:rsidRDefault="0058648A" w:rsidP="001F2A97">
      <w:pPr>
        <w:pStyle w:val="Level2"/>
        <w:rPr>
          <w:rFonts w:cs="Arial"/>
        </w:rPr>
      </w:pPr>
      <w:bookmarkStart w:id="461" w:name="_heading=h.320vgez"/>
      <w:bookmarkStart w:id="462" w:name="_Ref141108580"/>
      <w:bookmarkEnd w:id="461"/>
      <w:r w:rsidRPr="0028346B">
        <w:rPr>
          <w:rFonts w:cs="Arial"/>
        </w:rPr>
        <w:t>The Supplier may within 15</w:t>
      </w:r>
      <w:r w:rsidR="00427E35" w:rsidRPr="0028346B">
        <w:rPr>
          <w:rFonts w:cs="Arial"/>
        </w:rPr>
        <w:t> </w:t>
      </w:r>
      <w:r w:rsidRPr="0028346B">
        <w:rPr>
          <w:rFonts w:cs="Arial"/>
        </w:rPr>
        <w:t xml:space="preserve">days of a Buyer Open Licence Request under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r w:rsidR="00C13B01" w:rsidRPr="0028346B">
        <w:rPr>
          <w:rFonts w:cs="Arial"/>
        </w:rPr>
        <w:t>,</w:t>
      </w:r>
      <w:r w:rsidRPr="0028346B">
        <w:rPr>
          <w:rFonts w:cs="Arial"/>
        </w:rPr>
        <w:t xml:space="preserve"> request in writing that the Buyer excludes all or part of:</w:t>
      </w:r>
      <w:bookmarkEnd w:id="462"/>
    </w:p>
    <w:p w14:paraId="000004A7" w14:textId="77777777" w:rsidR="00955A47" w:rsidRPr="0028346B" w:rsidRDefault="0058648A" w:rsidP="001F2A97">
      <w:pPr>
        <w:pStyle w:val="Level3"/>
        <w:rPr>
          <w:rFonts w:cs="Arial"/>
        </w:rPr>
      </w:pPr>
      <w:r w:rsidRPr="0028346B">
        <w:rPr>
          <w:rFonts w:cs="Arial"/>
        </w:rPr>
        <w:t>the New IPR; or</w:t>
      </w:r>
    </w:p>
    <w:p w14:paraId="000004A8" w14:textId="11DD847F" w:rsidR="00955A47" w:rsidRPr="0028346B" w:rsidRDefault="0058648A" w:rsidP="001F2A97">
      <w:pPr>
        <w:pStyle w:val="Level3"/>
        <w:rPr>
          <w:rFonts w:cs="Arial"/>
        </w:rPr>
      </w:pPr>
      <w:r w:rsidRPr="0028346B">
        <w:rPr>
          <w:rFonts w:cs="Arial"/>
        </w:rPr>
        <w:t xml:space="preserve">Supplier Existing IPR or Third Party IPR that would otherwise be included in the Open Licence Publication Material supplied to the Buyer pursuant to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p>
    <w:p w14:paraId="000004A9" w14:textId="77777777" w:rsidR="00955A47" w:rsidRPr="0028346B" w:rsidRDefault="0058648A" w:rsidP="001F2A97">
      <w:pPr>
        <w:pStyle w:val="Level2Text"/>
        <w:keepLines w:val="0"/>
        <w:spacing w:line="240" w:lineRule="auto"/>
        <w:rPr>
          <w:rFonts w:cs="Arial"/>
        </w:rPr>
      </w:pPr>
      <w:r w:rsidRPr="0028346B">
        <w:rPr>
          <w:rFonts w:cs="Arial"/>
        </w:rPr>
        <w:t>from Open Licence publication.</w:t>
      </w:r>
    </w:p>
    <w:p w14:paraId="000004AA" w14:textId="396364FC" w:rsidR="00955A47" w:rsidRPr="0028346B" w:rsidRDefault="0058648A" w:rsidP="001F2A97">
      <w:pPr>
        <w:pStyle w:val="Level2"/>
        <w:rPr>
          <w:rFonts w:cs="Arial"/>
        </w:rPr>
      </w:pPr>
      <w:bookmarkStart w:id="463" w:name="_Ref140669942"/>
      <w:r w:rsidRPr="0028346B">
        <w:rPr>
          <w:rFonts w:cs="Arial"/>
        </w:rPr>
        <w:t xml:space="preserve">Any decision to approve any such request from the Supplier pursuant to clause </w:t>
      </w:r>
      <w:r w:rsidRPr="0028346B">
        <w:rPr>
          <w:rFonts w:cs="Arial"/>
        </w:rPr>
        <w:fldChar w:fldCharType="begin"/>
      </w:r>
      <w:r w:rsidRPr="0028346B">
        <w:rPr>
          <w:rFonts w:cs="Arial"/>
        </w:rPr>
        <w:instrText xml:space="preserve"> REF _Ref141108580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10.13</w:t>
      </w:r>
      <w:r w:rsidRPr="0028346B">
        <w:rPr>
          <w:rFonts w:cs="Arial"/>
        </w:rPr>
        <w:fldChar w:fldCharType="end"/>
      </w:r>
      <w:r w:rsidR="00C13B01" w:rsidRPr="0028346B">
        <w:rPr>
          <w:rFonts w:cs="Arial"/>
        </w:rPr>
        <w:t xml:space="preserve"> </w:t>
      </w:r>
      <w:r w:rsidRPr="0028346B">
        <w:rPr>
          <w:rFonts w:cs="Arial"/>
        </w:rPr>
        <w:t>shall be at the Buyer</w:t>
      </w:r>
      <w:r w:rsidR="00CD1D62" w:rsidRPr="0028346B">
        <w:rPr>
          <w:rFonts w:cs="Arial"/>
        </w:rPr>
        <w:t>'</w:t>
      </w:r>
      <w:r w:rsidRPr="0028346B">
        <w:rPr>
          <w:rFonts w:cs="Arial"/>
        </w:rPr>
        <w:t>s sole discretion, not to be unreasonably withheld, delayed or conditioned.</w:t>
      </w:r>
      <w:bookmarkEnd w:id="463"/>
    </w:p>
    <w:p w14:paraId="000004AB" w14:textId="47380893" w:rsidR="00955A47" w:rsidRPr="0028346B" w:rsidRDefault="0058648A" w:rsidP="001F2A97">
      <w:pPr>
        <w:pStyle w:val="Level2"/>
        <w:rPr>
          <w:rFonts w:cs="Arial"/>
          <w:sz w:val="24"/>
          <w:szCs w:val="24"/>
        </w:rPr>
      </w:pPr>
      <w:r w:rsidRPr="0028346B">
        <w:rPr>
          <w:rFonts w:cs="Arial"/>
        </w:rPr>
        <w:t xml:space="preserve">Subject to clause </w:t>
      </w:r>
      <w:r w:rsidRPr="0028346B">
        <w:rPr>
          <w:rFonts w:cs="Arial"/>
        </w:rPr>
        <w:fldChar w:fldCharType="begin"/>
      </w:r>
      <w:r w:rsidRPr="0028346B">
        <w:rPr>
          <w:rFonts w:cs="Arial"/>
        </w:rPr>
        <w:instrText xml:space="preserve"> REF _Ref140669985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the Buyer will not be liable in the event that any Supplier Existing IPR or Third Party IPR is included in the Open Licence Publication Material published by the Buyer.</w:t>
      </w:r>
    </w:p>
    <w:p w14:paraId="000004AD" w14:textId="0543941F" w:rsidR="00955A47" w:rsidRPr="0028346B" w:rsidRDefault="0058648A" w:rsidP="004C74ED">
      <w:pPr>
        <w:pStyle w:val="AnnexPartHeading"/>
        <w:spacing w:line="240" w:lineRule="auto"/>
        <w:rPr>
          <w:rFonts w:cs="Arial"/>
        </w:rPr>
      </w:pPr>
      <w:bookmarkStart w:id="464" w:name="_Ref140662872"/>
      <w:bookmarkStart w:id="465" w:name="_Ref140667307"/>
      <w:bookmarkStart w:id="466" w:name="_Ref140669470"/>
      <w:bookmarkStart w:id="467" w:name="_Toc188458420"/>
      <w:r w:rsidRPr="0028346B">
        <w:rPr>
          <w:rFonts w:cs="Arial"/>
        </w:rPr>
        <w:t>Supplier ownership of New IPR with Buyer rights for the current Contract and broader public sector functions</w:t>
      </w:r>
      <w:bookmarkEnd w:id="464"/>
      <w:bookmarkEnd w:id="465"/>
      <w:bookmarkEnd w:id="466"/>
      <w:bookmarkEnd w:id="467"/>
    </w:p>
    <w:p w14:paraId="000004AE" w14:textId="1923D5C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AF" w14:textId="7D80B33B" w:rsidR="00955A47" w:rsidRPr="009077E2" w:rsidRDefault="0058648A" w:rsidP="00856347">
      <w:pPr>
        <w:pStyle w:val="Level1"/>
        <w:numPr>
          <w:ilvl w:val="0"/>
          <w:numId w:val="102"/>
        </w:numPr>
        <w:rPr>
          <w:rFonts w:ascii="Arial" w:hAnsi="Arial" w:cs="Arial"/>
        </w:rPr>
      </w:pPr>
      <w:bookmarkStart w:id="468" w:name="_Ref140670097"/>
      <w:bookmarkStart w:id="469" w:name="_Toc188458421"/>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68"/>
      <w:bookmarkEnd w:id="469"/>
    </w:p>
    <w:p w14:paraId="51FFDB2C" w14:textId="0F105913" w:rsidR="00C13B01" w:rsidRPr="0028346B" w:rsidRDefault="0058648A" w:rsidP="001F2A97">
      <w:pPr>
        <w:pStyle w:val="Level2"/>
        <w:rPr>
          <w:rFonts w:cs="Arial"/>
        </w:rPr>
      </w:pPr>
      <w:bookmarkStart w:id="470" w:name="_Ref140670117"/>
      <w:r w:rsidRPr="0028346B">
        <w:rPr>
          <w:rFonts w:cs="Arial"/>
        </w:rPr>
        <w:t>Each Party keeps ownership of its own Existing IPRs. Any New IPR created under the Contract is owned by the Supplier.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and the New IPR to enable the Buyer and its sub-licensees to</w:t>
      </w:r>
      <w:bookmarkEnd w:id="470"/>
      <w:r w:rsidR="00C13B01" w:rsidRPr="0028346B">
        <w:rPr>
          <w:rFonts w:cs="Arial"/>
        </w:rPr>
        <w:t xml:space="preserve"> </w:t>
      </w:r>
      <w:r w:rsidRPr="0028346B">
        <w:rPr>
          <w:rFonts w:cs="Arial"/>
        </w:rPr>
        <w:t>receive and use the Deliverables</w:t>
      </w:r>
      <w:r w:rsidR="00512849" w:rsidRPr="0028346B">
        <w:rPr>
          <w:rFonts w:cs="Arial"/>
        </w:rPr>
        <w:t xml:space="preserve"> and</w:t>
      </w:r>
      <w:r w:rsidR="00C13B01" w:rsidRPr="0028346B">
        <w:rPr>
          <w:rFonts w:cs="Arial"/>
        </w:rPr>
        <w:t xml:space="preserve"> the</w:t>
      </w:r>
      <w:r w:rsidR="00512849" w:rsidRPr="0028346B">
        <w:rPr>
          <w:rFonts w:cs="Arial"/>
        </w:rPr>
        <w:t xml:space="preserve"> New IPR</w:t>
      </w:r>
      <w:bookmarkStart w:id="471" w:name="_heading=h.9cejb6gq1174" w:colFirst="0" w:colLast="0"/>
      <w:bookmarkEnd w:id="471"/>
      <w:r w:rsidR="00C13B01" w:rsidRPr="0028346B">
        <w:rPr>
          <w:rFonts w:cs="Arial"/>
        </w:rPr>
        <w:t xml:space="preserve"> </w:t>
      </w:r>
      <w:r w:rsidRPr="0028346B">
        <w:rPr>
          <w:rFonts w:cs="Arial"/>
        </w:rPr>
        <w:t>for any purpose relating to the exercise of the Buyer</w:t>
      </w:r>
      <w:r w:rsidR="00CD1D62" w:rsidRPr="0028346B">
        <w:rPr>
          <w:rFonts w:cs="Arial"/>
        </w:rPr>
        <w:t>'</w:t>
      </w:r>
      <w:r w:rsidRPr="0028346B">
        <w:rPr>
          <w:rFonts w:cs="Arial"/>
        </w:rPr>
        <w:t>s (or, if the Buyer is a Public Sector Body, any other Public Sector Body</w:t>
      </w:r>
      <w:r w:rsidR="00CD1D62" w:rsidRPr="0028346B">
        <w:rPr>
          <w:rFonts w:cs="Arial"/>
        </w:rPr>
        <w:t>'</w:t>
      </w:r>
      <w:r w:rsidRPr="0028346B">
        <w:rPr>
          <w:rFonts w:cs="Arial"/>
        </w:rPr>
        <w:t xml:space="preserve">s) business or function. For the purposes of this clause </w:t>
      </w:r>
      <w:r w:rsidR="00CD1D62" w:rsidRPr="0028346B">
        <w:rPr>
          <w:rFonts w:cs="Arial"/>
        </w:rPr>
        <w:t>"</w:t>
      </w:r>
      <w:r w:rsidRPr="0028346B">
        <w:rPr>
          <w:rFonts w:cs="Arial"/>
          <w:b/>
        </w:rPr>
        <w:t>Public Sector Body</w:t>
      </w:r>
      <w:r w:rsidR="00CD1D62" w:rsidRPr="0028346B">
        <w:rPr>
          <w:rFonts w:cs="Arial"/>
        </w:rPr>
        <w:t>"</w:t>
      </w:r>
      <w:r w:rsidRPr="0028346B">
        <w:rPr>
          <w:rFonts w:cs="Arial"/>
        </w:rPr>
        <w:t xml:space="preserve"> means a formally established organisation that is (at least in part) publicly funded to deliver a public or government service.</w:t>
      </w:r>
      <w:bookmarkStart w:id="472" w:name="_Ref141107093"/>
    </w:p>
    <w:bookmarkEnd w:id="472"/>
    <w:p w14:paraId="000004B4" w14:textId="67A06F0B" w:rsidR="00955A47" w:rsidRPr="00C13B01" w:rsidRDefault="0058648A" w:rsidP="001F2A97">
      <w:pPr>
        <w:pStyle w:val="Level2"/>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w:t>
      </w:r>
    </w:p>
    <w:p w14:paraId="000004B5" w14:textId="1731EF5C" w:rsidR="00955A47" w:rsidRPr="0028346B" w:rsidRDefault="0058648A" w:rsidP="001F2A97">
      <w:pPr>
        <w:pStyle w:val="Level2"/>
        <w:rPr>
          <w:rFonts w:cs="Arial"/>
        </w:rPr>
      </w:pPr>
      <w:r w:rsidRPr="0028346B">
        <w:rPr>
          <w:rFonts w:cs="Arial"/>
        </w:rP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_Ref140670065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_Ref140670072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B6" w14:textId="33F18B46" w:rsidR="00955A47" w:rsidRPr="00A76A57"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p>
    <w:p w14:paraId="000004B7"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48288D5B"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C13B01" w:rsidRPr="0028346B">
        <w:rPr>
          <w:rFonts w:cs="Arial"/>
        </w:rPr>
        <w:t xml:space="preserve">this </w:t>
      </w:r>
      <w:r w:rsidRPr="0028346B">
        <w:rPr>
          <w:rFonts w:cs="Arial"/>
        </w:rPr>
        <w:t>clause</w:t>
      </w:r>
      <w:r w:rsidR="00427E35" w:rsidRPr="0028346B">
        <w:rPr>
          <w:rFonts w:cs="Arial"/>
        </w:rPr>
        <w:t xml:space="preserve"> </w:t>
      </w:r>
      <w:r w:rsidRPr="0028346B">
        <w:rPr>
          <w:rFonts w:cs="Arial"/>
        </w:rPr>
        <w:fldChar w:fldCharType="begin"/>
      </w:r>
      <w:r w:rsidRPr="0028346B">
        <w:rPr>
          <w:rFonts w:cs="Arial"/>
        </w:rPr>
        <w:instrText xml:space="preserve"> REF _Ref140670097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BA" w14:textId="5DA3F79E" w:rsidR="00955A47" w:rsidRPr="0028346B" w:rsidRDefault="0058648A" w:rsidP="001F2A97">
      <w:pPr>
        <w:pStyle w:val="Level2"/>
        <w:rPr>
          <w:rFonts w:cs="Arial"/>
        </w:rPr>
      </w:pPr>
      <w:bookmarkStart w:id="473" w:name="_heading=h.1h65qms" w:colFirst="0" w:colLast="0"/>
      <w:bookmarkEnd w:id="473"/>
      <w:r w:rsidRPr="0028346B">
        <w:rPr>
          <w:rFonts w:cs="Arial"/>
        </w:rPr>
        <w:lastRenderedPageBreak/>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BB" w14:textId="68B834D7" w:rsidR="00955A47" w:rsidRPr="0028346B" w:rsidRDefault="0058648A" w:rsidP="001F2A97">
      <w:pPr>
        <w:pStyle w:val="Level2"/>
        <w:rPr>
          <w:rFonts w:cs="Arial"/>
        </w:rPr>
      </w:pPr>
      <w:r w:rsidRPr="0028346B">
        <w:rPr>
          <w:rFonts w:cs="Arial"/>
        </w:rPr>
        <w:t>If an IPR Claim is made or anticipated</w:t>
      </w:r>
      <w:r w:rsidR="00C13B01" w:rsidRPr="0028346B">
        <w:rPr>
          <w:rFonts w:cs="Arial"/>
        </w:rPr>
        <w:t>,</w:t>
      </w:r>
      <w:r w:rsidRPr="0028346B">
        <w:rPr>
          <w:rFonts w:cs="Arial"/>
        </w:rPr>
        <w:t xml:space="preserve"> the Supplier must at its own option and expense, either:</w:t>
      </w:r>
    </w:p>
    <w:p w14:paraId="000004BC" w14:textId="2B0F6248"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BD" w14:textId="4EFBA058"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BE" w14:textId="3D3B3361"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BF" w14:textId="61539673" w:rsidR="00955A47" w:rsidRPr="0028346B" w:rsidRDefault="0058648A" w:rsidP="001F2A97">
      <w:pPr>
        <w:pStyle w:val="Level2"/>
        <w:rPr>
          <w:rFonts w:cs="Arial"/>
        </w:rPr>
      </w:pPr>
      <w:r w:rsidRPr="0028346B">
        <w:rPr>
          <w:rFonts w:cs="Arial"/>
        </w:rPr>
        <w:t xml:space="preserve">The Supplier shall not use in the Delivery of the Deliverables any Third Party IPR unless: </w:t>
      </w:r>
    </w:p>
    <w:p w14:paraId="000004C0" w14:textId="40C3FA4A" w:rsidR="00955A47" w:rsidRPr="0028346B" w:rsidRDefault="0058648A" w:rsidP="001F2A97">
      <w:pPr>
        <w:pStyle w:val="Level3"/>
        <w:rPr>
          <w:rFonts w:cs="Arial"/>
        </w:rPr>
      </w:pPr>
      <w:r w:rsidRPr="0028346B">
        <w:rPr>
          <w:rFonts w:cs="Arial"/>
        </w:rPr>
        <w:t xml:space="preserve">the Buyer gives its approval to do so; and </w:t>
      </w:r>
    </w:p>
    <w:p w14:paraId="000004C1" w14:textId="028F60D0" w:rsidR="00955A47" w:rsidRPr="0028346B" w:rsidRDefault="0058648A" w:rsidP="001F2A97">
      <w:pPr>
        <w:pStyle w:val="Level3"/>
        <w:rPr>
          <w:rFonts w:cs="Arial"/>
        </w:rPr>
      </w:pPr>
      <w:r w:rsidRPr="0028346B">
        <w:rPr>
          <w:rFonts w:cs="Arial"/>
        </w:rPr>
        <w:t>one of the following conditions applies:</w:t>
      </w:r>
    </w:p>
    <w:p w14:paraId="000004C2" w14:textId="5827A656" w:rsidR="00955A47" w:rsidRPr="0028346B" w:rsidRDefault="0058648A" w:rsidP="001F2A97">
      <w:pPr>
        <w:pStyle w:val="Level4"/>
        <w:spacing w:line="240" w:lineRule="auto"/>
        <w:rPr>
          <w:rFonts w:cs="Arial"/>
        </w:rPr>
      </w:pPr>
      <w:bookmarkStart w:id="474" w:name="_Ref140670191"/>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74"/>
    </w:p>
    <w:p w14:paraId="000004C3" w14:textId="51B2B1C1" w:rsidR="00955A47" w:rsidRPr="0028346B" w:rsidRDefault="0058648A" w:rsidP="001F2A97">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_Ref140670191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10.10.2.1</w:t>
      </w:r>
      <w:r w:rsidRPr="0028346B">
        <w:rPr>
          <w:rFonts w:cs="Arial"/>
        </w:rPr>
        <w:fldChar w:fldCharType="end"/>
      </w:r>
      <w:r w:rsidRPr="0028346B">
        <w:rPr>
          <w:rFonts w:cs="Arial"/>
        </w:rPr>
        <w:t>:</w:t>
      </w:r>
    </w:p>
    <w:p w14:paraId="000004C4" w14:textId="34B99616" w:rsidR="00955A47" w:rsidRPr="0028346B" w:rsidRDefault="0058648A" w:rsidP="001F2A97">
      <w:pPr>
        <w:pStyle w:val="Level5"/>
        <w:spacing w:line="240" w:lineRule="auto"/>
        <w:rPr>
          <w:rFonts w:cs="Arial"/>
        </w:rPr>
      </w:pPr>
      <w:r w:rsidRPr="0028346B">
        <w:rPr>
          <w:rFonts w:cs="Arial"/>
        </w:rPr>
        <w:t>the Supplier provides the Buyer with details of the licence terms it can obtain and the identity of those licensors;</w:t>
      </w:r>
    </w:p>
    <w:p w14:paraId="000004C5" w14:textId="65F39852" w:rsidR="00955A47" w:rsidRPr="0028346B" w:rsidRDefault="0058648A" w:rsidP="001F2A97">
      <w:pPr>
        <w:pStyle w:val="Level5"/>
        <w:spacing w:line="240" w:lineRule="auto"/>
        <w:rPr>
          <w:rFonts w:cs="Arial"/>
        </w:rPr>
      </w:pPr>
      <w:r w:rsidRPr="0028346B">
        <w:rPr>
          <w:rFonts w:cs="Arial"/>
        </w:rPr>
        <w:t>the Buyer agrees to those licence terms; and</w:t>
      </w:r>
    </w:p>
    <w:p w14:paraId="000004C6" w14:textId="1DBD7596" w:rsidR="00955A47" w:rsidRPr="0028346B" w:rsidRDefault="0058648A" w:rsidP="001F2A97">
      <w:pPr>
        <w:pStyle w:val="Level5"/>
        <w:spacing w:line="240" w:lineRule="auto"/>
        <w:rPr>
          <w:rFonts w:cs="Arial"/>
        </w:rPr>
      </w:pPr>
      <w:r w:rsidRPr="0028346B">
        <w:rPr>
          <w:rFonts w:cs="Arial"/>
        </w:rPr>
        <w:t>the owner or authorised licensor of the Third Party IPR grants a direct licence to the Buyer on those terms; or</w:t>
      </w:r>
    </w:p>
    <w:p w14:paraId="000004C9" w14:textId="40AE9DFB" w:rsidR="00955A47" w:rsidRPr="0028346B" w:rsidRDefault="0058648A" w:rsidP="001F2A97">
      <w:pPr>
        <w:pStyle w:val="Level4"/>
        <w:spacing w:line="240" w:lineRule="auto"/>
        <w:rPr>
          <w:rFonts w:cs="Arial"/>
        </w:rPr>
      </w:pPr>
      <w:r w:rsidRPr="0028346B">
        <w:rPr>
          <w:rFonts w:cs="Arial"/>
        </w:rPr>
        <w:t xml:space="preserve">the Buyer approves in writing, with reference to the acts authorised and the specific intellectual property rights involved. </w:t>
      </w:r>
    </w:p>
    <w:p w14:paraId="000004CB" w14:textId="5BA6EB6B" w:rsidR="001D56FB" w:rsidRPr="0028346B" w:rsidRDefault="0058648A" w:rsidP="001F2A97">
      <w:pPr>
        <w:pStyle w:val="Level2"/>
        <w:rPr>
          <w:rFonts w:cs="Arial"/>
        </w:rPr>
      </w:pPr>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0"/>
    </w:p>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28346B" w:rsidRDefault="001D56FB" w:rsidP="004C74ED">
      <w:pPr>
        <w:pStyle w:val="PartHeading"/>
        <w:spacing w:line="240" w:lineRule="auto"/>
        <w:rPr>
          <w:rFonts w:eastAsia="Arial" w:cs="Arial"/>
          <w:highlight w:val="yellow"/>
        </w:rPr>
      </w:pPr>
      <w:bookmarkStart w:id="475"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476" w:name="_Ref187995889"/>
      <w:bookmarkEnd w:id="476"/>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475"/>
    </w:p>
    <w:p w14:paraId="1A87A20C" w14:textId="7B6D9062" w:rsidR="006B157C" w:rsidRPr="0028346B" w:rsidRDefault="006B157C" w:rsidP="004C74ED">
      <w:pPr>
        <w:spacing w:line="240" w:lineRule="auto"/>
        <w:rPr>
          <w:rFonts w:cs="Arial"/>
          <w:b/>
          <w:i/>
          <w:lang w:eastAsia="en-GB"/>
        </w:rPr>
      </w:pPr>
      <w:bookmarkStart w:id="477" w:name="_Ref115262222"/>
      <w:r w:rsidRPr="0028346B">
        <w:rPr>
          <w:rFonts w:cs="Arial"/>
          <w:b/>
          <w:i/>
          <w:highlight w:val="yellow"/>
          <w:lang w:eastAsia="en-GB"/>
        </w:rPr>
        <w:t xml:space="preserve">[Guidance:  </w:t>
      </w:r>
      <w:r w:rsidR="00207276" w:rsidRPr="00207276">
        <w:rPr>
          <w:rFonts w:cs="Arial"/>
          <w:b/>
          <w:i/>
          <w:highlight w:val="yellow"/>
          <w:lang w:eastAsia="en-GB"/>
        </w:rPr>
        <w:t xml:space="preserve">See </w:t>
      </w:r>
      <w:hyperlink r:id="rId2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 xml:space="preserve">uidance. </w:t>
      </w:r>
      <w:r w:rsidRPr="0028346B">
        <w:rPr>
          <w:rFonts w:cs="Arial"/>
          <w:b/>
          <w:i/>
          <w:highlight w:val="yellow"/>
          <w:lang w:eastAsia="en-GB"/>
        </w:rPr>
        <w:t xml:space="preserve">If the Contract relates to a particularly high-risk security project, or if the Buyer is buying consultancy or development services, the Buyer may want to consider adapting one of the other Mid-Tier Contract Security Schedules </w:t>
      </w:r>
      <w:r w:rsidR="00F368B2" w:rsidRPr="0028346B">
        <w:rPr>
          <w:rFonts w:cs="Arial"/>
          <w:b/>
          <w:i/>
          <w:highlight w:val="yellow"/>
          <w:lang w:eastAsia="en-GB"/>
        </w:rPr>
        <w:t xml:space="preserve">(Schedule 16) </w:t>
      </w:r>
      <w:r w:rsidRPr="0028346B">
        <w:rPr>
          <w:rFonts w:cs="Arial"/>
          <w:b/>
          <w:i/>
          <w:highlight w:val="yellow"/>
          <w:lang w:eastAsia="en-GB"/>
        </w:rPr>
        <w:t>for inclusion in this Annex 6]</w:t>
      </w:r>
    </w:p>
    <w:p w14:paraId="0D707C07" w14:textId="15D4A9ED" w:rsidR="00491478" w:rsidRPr="0028346B" w:rsidRDefault="00491478" w:rsidP="00856347">
      <w:pPr>
        <w:pStyle w:val="Level1"/>
        <w:numPr>
          <w:ilvl w:val="0"/>
          <w:numId w:val="98"/>
        </w:numPr>
        <w:rPr>
          <w:rFonts w:ascii="Arial" w:hAnsi="Arial" w:cs="Arial"/>
          <w:lang w:eastAsia="en-GB"/>
        </w:rPr>
      </w:pPr>
      <w:bookmarkStart w:id="478" w:name="_Toc188458423"/>
      <w:r w:rsidRPr="0028346B">
        <w:rPr>
          <w:rFonts w:ascii="Arial" w:hAnsi="Arial" w:cs="Arial"/>
          <w:lang w:eastAsia="en-GB"/>
        </w:rPr>
        <w:t>SUPPLIER OBLIGATIONS</w:t>
      </w:r>
      <w:bookmarkEnd w:id="478"/>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5D0EF6B1" w14:textId="7A897D7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p w14:paraId="221AC2DD" w14:textId="4CBD6F9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 xml:space="preserve">Set out required </w:t>
            </w:r>
            <w:r w:rsidR="00514399" w:rsidRPr="0028346B">
              <w:rPr>
                <w:rFonts w:cs="Arial"/>
                <w:b/>
                <w:bCs/>
                <w:color w:val="000000" w:themeColor="text1"/>
                <w:shd w:val="clear" w:color="auto" w:fill="FFFF00"/>
                <w:lang w:eastAsia="en-GB"/>
              </w:rPr>
              <w:t>s</w:t>
            </w:r>
            <w:r w:rsidRPr="0028346B">
              <w:rPr>
                <w:rFonts w:cs="Arial"/>
                <w:b/>
                <w:bCs/>
                <w:color w:val="000000" w:themeColor="text1"/>
                <w:shd w:val="clear" w:color="auto" w:fill="FFFF00"/>
                <w:lang w:eastAsia="en-GB"/>
              </w:rPr>
              <w:t xml:space="preserve">taff </w:t>
            </w:r>
            <w:r w:rsidR="00514399" w:rsidRPr="0028346B">
              <w:rPr>
                <w:rFonts w:cs="Arial"/>
                <w:b/>
                <w:bCs/>
                <w:color w:val="000000" w:themeColor="text1"/>
                <w:shd w:val="clear" w:color="auto" w:fill="FFFF00"/>
                <w:lang w:eastAsia="en-GB"/>
              </w:rPr>
              <w:t>v</w:t>
            </w:r>
            <w:r w:rsidRPr="0028346B">
              <w:rPr>
                <w:rFonts w:cs="Arial"/>
                <w:b/>
                <w:bCs/>
                <w:color w:val="000000" w:themeColor="text1"/>
                <w:shd w:val="clear" w:color="auto" w:fill="FFFF00"/>
                <w:lang w:eastAsia="en-GB"/>
              </w:rPr>
              <w:t xml:space="preserve">etting </w:t>
            </w:r>
            <w:r w:rsidR="00514399" w:rsidRPr="0028346B">
              <w:rPr>
                <w:rFonts w:cs="Arial"/>
                <w:b/>
                <w:bCs/>
                <w:color w:val="000000" w:themeColor="text1"/>
                <w:shd w:val="clear" w:color="auto" w:fill="FFFF00"/>
                <w:lang w:eastAsia="en-GB"/>
              </w:rPr>
              <w:t>p</w:t>
            </w:r>
            <w:r w:rsidRPr="0028346B">
              <w:rPr>
                <w:rFonts w:cs="Arial"/>
                <w:b/>
                <w:bCs/>
                <w:color w:val="000000" w:themeColor="text1"/>
                <w:shd w:val="clear" w:color="auto" w:fill="FFFF00"/>
                <w:lang w:eastAsia="en-GB"/>
              </w:rPr>
              <w:t>rocedure</w:t>
            </w:r>
            <w:r w:rsidRPr="004069FE">
              <w:rPr>
                <w:rFonts w:cs="Arial"/>
                <w:b/>
                <w:bCs/>
                <w:color w:val="000000" w:themeColor="text1"/>
                <w:shd w:val="clear" w:color="auto" w:fill="FFFF00"/>
                <w:lang w:eastAsia="en-GB"/>
              </w:rPr>
              <w:t xml:space="preserve"> (other than BPSS)</w:t>
            </w:r>
            <w:r w:rsidRPr="004069FE">
              <w:rPr>
                <w:rFonts w:cs="Arial"/>
                <w:color w:val="000000" w:themeColor="text1"/>
                <w:lang w:eastAsia="en-GB"/>
              </w:rPr>
              <w:t>]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562E370" w14:textId="2DE434B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60C4E1" w14:textId="21D46C5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A370BD3" w14:textId="5E024FF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7956D72" w14:textId="474DC53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20C5D3D" w14:textId="77EAED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C075AC6" w14:textId="1519F0F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7B7751F" w14:textId="1EB194E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175359" w14:textId="490B2851"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6E67B3FD" w14:textId="172E7170"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CEF3BB8" w14:textId="233FA8F9"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418A6D4" w14:textId="6E4C106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63F3431" w14:textId="7A208A1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43190B6" w14:textId="55BA4EC0"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0B91032E" w14:textId="37D2A453"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4AA3735" w14:textId="666A598F"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7E2CB80" w14:textId="62189AA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ECB851D" w14:textId="266E78B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479" w:name="_Toc188458424"/>
      <w:r w:rsidRPr="0028346B">
        <w:rPr>
          <w:rFonts w:ascii="Arial" w:hAnsi="Arial" w:cs="Arial"/>
          <w:lang w:eastAsia="en-GB"/>
        </w:rPr>
        <w:t>DEFINITIONS</w:t>
      </w:r>
      <w:bookmarkEnd w:id="479"/>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4"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07FAB18" w14:textId="68E74216"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2E089237" w:rsidR="00491478" w:rsidRPr="0028346B" w:rsidRDefault="00491478" w:rsidP="00856347">
            <w:pPr>
              <w:pStyle w:val="GeneralL3"/>
              <w:numPr>
                <w:ilvl w:val="2"/>
                <w:numId w:val="89"/>
              </w:numPr>
              <w:rPr>
                <w:rFonts w:cs="Arial"/>
              </w:rPr>
            </w:pPr>
            <w:r w:rsidRPr="0028346B">
              <w:rPr>
                <w:rFonts w:cs="Arial"/>
              </w:rPr>
              <w:lastRenderedPageBreak/>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56550A">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5"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6"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E8E5C09" w14:textId="3A1941AC"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7"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Personal Data for which the Buyer is a, or the,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8"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29"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1DBB1BF" w14:textId="2BFBDB90" w:rsidR="00491478" w:rsidRPr="004069FE" w:rsidRDefault="00491478" w:rsidP="004C74ED">
            <w:pPr>
              <w:spacing w:line="240" w:lineRule="auto"/>
              <w:jc w:val="both"/>
              <w:rPr>
                <w:rFonts w:cs="Arial"/>
                <w:color w:val="000000" w:themeColor="text1"/>
                <w:lang w:eastAsia="en-GB"/>
              </w:rPr>
            </w:pPr>
            <w:proofErr w:type="spellStart"/>
            <w:r w:rsidRPr="0028346B">
              <w:rPr>
                <w:rFonts w:cs="Arial"/>
                <w:color w:val="000000" w:themeColor="text1"/>
                <w:lang w:eastAsia="en-GB"/>
              </w:rPr>
              <w:t>eans</w:t>
            </w:r>
            <w:proofErr w:type="spellEnd"/>
            <w:r w:rsidRPr="004069FE">
              <w:rPr>
                <w:rFonts w:cs="Arial"/>
                <w:color w:val="000000" w:themeColor="text1"/>
                <w:lang w:eastAsia="en-GB"/>
              </w:rPr>
              <w:t xml:space="preserve"> any operation performed on data, whether or not by automated means, including collection, recording, organisation, structuring, storage, adaptation or alteration, retrieval, consultation, use, disclosure by transmission, dissemination or </w:t>
            </w:r>
            <w:r w:rsidRPr="004069FE">
              <w:rPr>
                <w:rFonts w:cs="Arial"/>
                <w:color w:val="000000" w:themeColor="text1"/>
                <w:lang w:eastAsia="en-GB"/>
              </w:rPr>
              <w:lastRenderedPageBreak/>
              <w:t>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0"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12CD03A" w14:textId="713EDC2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EDC2038" w14:textId="52D91C8B"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3AF75AB" w14:textId="30894433"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1"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s premises or third party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lastRenderedPageBreak/>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lastRenderedPageBreak/>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tcPr>
          <w:p w14:paraId="4DD3B947" w14:textId="7EBF3D8B"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3538D542"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tcPr>
          <w:p w14:paraId="5C11AD6C" w14:textId="3F47AD0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56550A">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 xml:space="preserve">an organisation accredited to provide certification of ISO/IEC27001:2013 and/or ISO/IEC27001:2022 by a body with the equivalent functions as UKAS in a state with which the UK has a mutual recognition agreement </w:t>
            </w:r>
            <w:r w:rsidRPr="0028346B">
              <w:rPr>
                <w:rFonts w:cs="Arial"/>
              </w:rPr>
              <w:lastRenderedPageBreak/>
              <w:t>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480" w:name="_Toc188458425"/>
      <w:r w:rsidRPr="0028346B">
        <w:rPr>
          <w:rFonts w:cs="Arial"/>
          <w:lang w:eastAsia="en-GB"/>
        </w:rPr>
        <w:lastRenderedPageBreak/>
        <w:t>Core Requirements</w:t>
      </w:r>
      <w:bookmarkEnd w:id="480"/>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481" w:name="_Ref187997853"/>
      <w:bookmarkStart w:id="482" w:name="_Toc188458426"/>
      <w:r w:rsidRPr="0028346B">
        <w:rPr>
          <w:rFonts w:ascii="Arial" w:hAnsi="Arial" w:cs="Arial"/>
          <w:lang w:eastAsia="en-GB"/>
        </w:rPr>
        <w:t>HANDLING GOVERNMENT DATA</w:t>
      </w:r>
      <w:bookmarkEnd w:id="481"/>
      <w:bookmarkEnd w:id="482"/>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83" w:name="_Ref187997482"/>
      <w:r w:rsidRPr="0028346B">
        <w:rPr>
          <w:rFonts w:cs="Arial"/>
          <w:lang w:eastAsia="en-GB"/>
        </w:rPr>
        <w:t>The Supplier must, and must ensure that Sub-contractors and Supplier Staff, when Handling Government Data, comply with:</w:t>
      </w:r>
      <w:bookmarkEnd w:id="483"/>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84" w:name="_Ref187997225"/>
      <w:bookmarkStart w:id="485" w:name="_Toc188458427"/>
      <w:r w:rsidRPr="0028346B">
        <w:rPr>
          <w:rFonts w:ascii="Arial" w:hAnsi="Arial" w:cs="Arial"/>
          <w:lang w:eastAsia="en-GB"/>
        </w:rPr>
        <w:t>CERTIFICATION REQUIREMENTS</w:t>
      </w:r>
      <w:bookmarkEnd w:id="484"/>
      <w:bookmarkEnd w:id="485"/>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86" w:name="_Toc188458428"/>
      <w:r w:rsidRPr="0028346B">
        <w:rPr>
          <w:rFonts w:ascii="Arial" w:hAnsi="Arial" w:cs="Arial"/>
          <w:lang w:eastAsia="en-GB"/>
        </w:rPr>
        <w:t>LOCATION</w:t>
      </w:r>
      <w:bookmarkEnd w:id="486"/>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lastRenderedPageBreak/>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s, at all times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87"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87"/>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88" w:name="_Ref187997248"/>
      <w:bookmarkStart w:id="489" w:name="_Toc188458429"/>
      <w:r w:rsidRPr="0028346B">
        <w:rPr>
          <w:rFonts w:ascii="Arial" w:hAnsi="Arial" w:cs="Arial"/>
          <w:lang w:eastAsia="en-GB"/>
        </w:rPr>
        <w:t>STAFF VETTING</w:t>
      </w:r>
      <w:bookmarkEnd w:id="488"/>
      <w:bookmarkEnd w:id="489"/>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so as to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lastRenderedPageBreak/>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90" w:name="_Toc188458430"/>
      <w:r w:rsidRPr="0028346B">
        <w:rPr>
          <w:rFonts w:ascii="Arial" w:hAnsi="Arial" w:cs="Arial"/>
          <w:lang w:eastAsia="en-GB"/>
        </w:rPr>
        <w:t>SUPPLIER ASSURANCE LETTER</w:t>
      </w:r>
      <w:bookmarkEnd w:id="490"/>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(or equivalent officer) confirming that, having made due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91" w:name="_Toc188458431"/>
      <w:r w:rsidRPr="0028346B">
        <w:rPr>
          <w:rFonts w:ascii="Arial" w:hAnsi="Arial" w:cs="Arial"/>
          <w:lang w:eastAsia="en-GB"/>
        </w:rPr>
        <w:t>ASSURANCE</w:t>
      </w:r>
      <w:bookmarkEnd w:id="491"/>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The Supplier must provide such information and documents as the Buyer may request in order to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92" w:name="_Toc188458432"/>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92"/>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93"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93"/>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94" w:name="_Toc188458433"/>
      <w:r w:rsidRPr="0028346B">
        <w:rPr>
          <w:rFonts w:cs="Arial"/>
          <w:lang w:eastAsia="en-GB"/>
        </w:rPr>
        <w:t>Additional Requirements</w:t>
      </w:r>
      <w:bookmarkEnd w:id="494"/>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95" w:name="_Ref187997269"/>
      <w:bookmarkStart w:id="496" w:name="_Toc188458434"/>
      <w:r w:rsidRPr="0028346B">
        <w:rPr>
          <w:rFonts w:ascii="Arial" w:hAnsi="Arial" w:cs="Arial"/>
          <w:lang w:eastAsia="en-GB"/>
        </w:rPr>
        <w:t>SECURITY MANAGEMENT PLAN</w:t>
      </w:r>
      <w:bookmarkEnd w:id="495"/>
      <w:bookmarkEnd w:id="496"/>
      <w:r w:rsidRPr="0028346B">
        <w:rPr>
          <w:rFonts w:ascii="Arial" w:hAnsi="Arial" w:cs="Arial"/>
          <w:lang w:eastAsia="en-GB"/>
        </w:rPr>
        <w:t> </w:t>
      </w:r>
    </w:p>
    <w:p w14:paraId="3295DE47" w14:textId="3D7B72EE"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The Supplier shall document in the Security Management Plan how the Supplier and its Sub-contractors shall comply with the requirements set out in this Annex and the Contract in order to ensure the security of the Supplier solution and the Buyer data. </w:t>
      </w:r>
    </w:p>
    <w:p w14:paraId="3BFB2B8D" w14:textId="27EDC00F" w:rsidR="00491478" w:rsidRPr="0028346B" w:rsidRDefault="00491478" w:rsidP="00615B8F">
      <w:pPr>
        <w:pStyle w:val="Level2"/>
        <w:rPr>
          <w:rFonts w:cs="Arial"/>
          <w:lang w:eastAsia="en-GB"/>
        </w:rPr>
      </w:pPr>
      <w:bookmarkStart w:id="497"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97"/>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lastRenderedPageBreak/>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98"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98"/>
      <w:r w:rsidRPr="0028346B">
        <w:rPr>
          <w:rFonts w:cs="Arial"/>
          <w:lang w:eastAsia="en-GB"/>
        </w:rPr>
        <w:t> </w:t>
      </w:r>
    </w:p>
    <w:p w14:paraId="67400FAB" w14:textId="4A23A6A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 xml:space="preserve">a proposal to change any of the Sites from which any part of the Services </w:t>
      </w:r>
      <w:proofErr w:type="gramStart"/>
      <w:r w:rsidRPr="0028346B">
        <w:rPr>
          <w:rFonts w:cs="Arial"/>
          <w:lang w:eastAsia="en-GB"/>
        </w:rPr>
        <w:t>are</w:t>
      </w:r>
      <w:proofErr w:type="gramEnd"/>
      <w:r w:rsidRPr="0028346B">
        <w:rPr>
          <w:rFonts w:cs="Arial"/>
          <w:lang w:eastAsia="en-GB"/>
        </w:rPr>
        <w:t xml:space="preserv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99" w:name="_Ref187997276"/>
      <w:bookmarkStart w:id="500" w:name="_Toc188458435"/>
      <w:r w:rsidRPr="0028346B">
        <w:rPr>
          <w:rFonts w:ascii="Arial" w:hAnsi="Arial" w:cs="Arial"/>
          <w:lang w:eastAsia="en-GB"/>
        </w:rPr>
        <w:t>BUYER SECURITY POLICIES</w:t>
      </w:r>
      <w:bookmarkEnd w:id="499"/>
      <w:bookmarkEnd w:id="500"/>
      <w:r w:rsidRPr="0028346B">
        <w:rPr>
          <w:rFonts w:ascii="Arial" w:hAnsi="Arial" w:cs="Arial"/>
          <w:lang w:eastAsia="en-GB"/>
        </w:rPr>
        <w:t> </w:t>
      </w:r>
    </w:p>
    <w:p w14:paraId="6DCDE9E3" w14:textId="21C6A991"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501" w:name="_Ref187997286"/>
      <w:bookmarkStart w:id="502" w:name="_Toc188458436"/>
      <w:r w:rsidRPr="0028346B">
        <w:rPr>
          <w:rFonts w:ascii="Arial" w:hAnsi="Arial" w:cs="Arial"/>
          <w:lang w:eastAsia="en-GB"/>
        </w:rPr>
        <w:t>SECURITY TESTING</w:t>
      </w:r>
      <w:bookmarkEnd w:id="501"/>
      <w:bookmarkEnd w:id="502"/>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lastRenderedPageBreak/>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5E655A43"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0808E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503" w:name="_Ref187997519"/>
      <w:r w:rsidRPr="0028346B">
        <w:rPr>
          <w:rFonts w:cs="Arial"/>
          <w:lang w:eastAsia="en-GB"/>
        </w:rPr>
        <w:t>In arranging an IT Health Check, the Supplier must:</w:t>
      </w:r>
      <w:bookmarkEnd w:id="503"/>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504" w:name="_Ref187998160"/>
      <w:r w:rsidRPr="0028346B">
        <w:rPr>
          <w:rFonts w:cs="Arial"/>
          <w:lang w:eastAsia="en-GB"/>
        </w:rPr>
        <w:t>The Supplier treat any vulnerabilities as follows:</w:t>
      </w:r>
      <w:bookmarkEnd w:id="504"/>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505" w:name="_Ref187998172"/>
      <w:r w:rsidRPr="0028346B">
        <w:rPr>
          <w:rFonts w:cs="Arial"/>
          <w:lang w:eastAsia="en-GB"/>
        </w:rPr>
        <w:t>if it is technically feasible to do so, within 5 Working Days of becoming aware of the vulnerability and its classification; or</w:t>
      </w:r>
      <w:bookmarkEnd w:id="505"/>
      <w:r w:rsidRPr="0028346B">
        <w:rPr>
          <w:rFonts w:cs="Arial"/>
          <w:lang w:eastAsia="en-GB"/>
        </w:rPr>
        <w:t> </w:t>
      </w:r>
    </w:p>
    <w:p w14:paraId="1421F774" w14:textId="65F11E71"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506" w:name="_Ref187998184"/>
      <w:r w:rsidRPr="0028346B">
        <w:rPr>
          <w:rFonts w:cs="Arial"/>
          <w:lang w:eastAsia="en-GB"/>
        </w:rPr>
        <w:t>if it is technically feasible to do so, within 1 month of becoming aware of the vulnerability and its classification; or</w:t>
      </w:r>
      <w:bookmarkEnd w:id="506"/>
      <w:r w:rsidRPr="0028346B">
        <w:rPr>
          <w:rFonts w:cs="Arial"/>
          <w:lang w:eastAsia="en-GB"/>
        </w:rPr>
        <w:t> </w:t>
      </w:r>
    </w:p>
    <w:p w14:paraId="0C3E53FC" w14:textId="547FA07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507" w:name="_Ref187998193"/>
      <w:r w:rsidRPr="0028346B">
        <w:rPr>
          <w:rFonts w:cs="Arial"/>
          <w:lang w:eastAsia="en-GB"/>
        </w:rPr>
        <w:t>if it is technically feasible to do so, within 3 months of becoming aware of the vulnerability and its classification; or</w:t>
      </w:r>
      <w:bookmarkEnd w:id="507"/>
      <w:r w:rsidRPr="0028346B">
        <w:rPr>
          <w:rFonts w:cs="Arial"/>
          <w:lang w:eastAsia="en-GB"/>
        </w:rPr>
        <w:t> </w:t>
      </w:r>
    </w:p>
    <w:p w14:paraId="070DA14D" w14:textId="5FEBE465"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3.3.3.1</w:t>
      </w:r>
      <w:r w:rsidR="00E31B43" w:rsidRPr="0028346B">
        <w:rPr>
          <w:rFonts w:cs="Arial"/>
          <w:lang w:eastAsia="en-GB"/>
        </w:rPr>
        <w:fldChar w:fldCharType="end"/>
      </w:r>
      <w:r w:rsidRPr="0028346B">
        <w:rPr>
          <w:rFonts w:cs="Arial"/>
          <w:lang w:eastAsia="en-GB"/>
        </w:rPr>
        <w:t xml:space="preserve">, then as soon as </w:t>
      </w:r>
      <w:r w:rsidRPr="0028346B">
        <w:rPr>
          <w:rFonts w:cs="Arial"/>
          <w:lang w:eastAsia="en-GB"/>
        </w:rPr>
        <w:lastRenderedPageBreak/>
        <w:t>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508" w:name="_Ref187997293"/>
      <w:bookmarkStart w:id="509" w:name="_Toc188458437"/>
      <w:r w:rsidRPr="0028346B">
        <w:rPr>
          <w:rFonts w:ascii="Arial" w:hAnsi="Arial" w:cs="Arial"/>
          <w:lang w:eastAsia="en-GB"/>
        </w:rPr>
        <w:t>CLOUD SECURITY PRINCIPLES</w:t>
      </w:r>
      <w:bookmarkEnd w:id="508"/>
      <w:bookmarkEnd w:id="509"/>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510" w:name="_Ref187998203"/>
      <w:r w:rsidRPr="0028346B">
        <w:rPr>
          <w:rFonts w:cs="Arial"/>
          <w:lang w:eastAsia="en-GB"/>
        </w:rPr>
        <w:t>The Supplier must ensure that the Supplier System complies with the Cloud Security Principles.</w:t>
      </w:r>
      <w:bookmarkEnd w:id="510"/>
      <w:r w:rsidRPr="0028346B">
        <w:rPr>
          <w:rFonts w:cs="Arial"/>
          <w:lang w:eastAsia="en-GB"/>
        </w:rPr>
        <w:t> </w:t>
      </w:r>
    </w:p>
    <w:p w14:paraId="5CC1419D" w14:textId="2F3DC314" w:rsidR="00491478" w:rsidRPr="0028346B" w:rsidRDefault="00491478" w:rsidP="00615B8F">
      <w:pPr>
        <w:pStyle w:val="Level2"/>
        <w:rPr>
          <w:rFonts w:cs="Arial"/>
          <w:lang w:eastAsia="en-GB"/>
        </w:rPr>
      </w:pPr>
      <w:bookmarkStart w:id="511" w:name="_Ref187998210"/>
      <w:r w:rsidRPr="0028346B">
        <w:rPr>
          <w:rFonts w:cs="Arial"/>
          <w:lang w:eastAsia="en-GB"/>
        </w:rPr>
        <w:t>The Supplier must assess the Supplier System against the Cloud Security Principles to assure itself that it complies with Paragraph </w:t>
      </w:r>
      <w:bookmarkEnd w:id="511"/>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77724DFF"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512" w:name="_Ref187997302"/>
      <w:bookmarkStart w:id="513" w:name="_Toc188458438"/>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512"/>
      <w:bookmarkEnd w:id="513"/>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514" w:name="_Ref187998234"/>
      <w:r w:rsidRPr="0028346B">
        <w:rPr>
          <w:rFonts w:cs="Arial"/>
          <w:lang w:eastAsia="en-GB"/>
        </w:rPr>
        <w:t>The Supplier must keep the following records:</w:t>
      </w:r>
      <w:bookmarkEnd w:id="514"/>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lastRenderedPageBreak/>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2104322"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6792B08A"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515" w:name="_Ref187997310"/>
      <w:bookmarkStart w:id="516" w:name="_Toc188458439"/>
      <w:r w:rsidRPr="0028346B">
        <w:rPr>
          <w:rFonts w:ascii="Arial" w:hAnsi="Arial" w:cs="Arial"/>
          <w:lang w:eastAsia="en-GB"/>
        </w:rPr>
        <w:t>ENCRYPTION</w:t>
      </w:r>
      <w:bookmarkEnd w:id="515"/>
      <w:bookmarkEnd w:id="516"/>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lastRenderedPageBreak/>
        <w:t>when transmitted. </w:t>
      </w:r>
    </w:p>
    <w:p w14:paraId="39A0D7BF" w14:textId="77777777" w:rsidR="00491478" w:rsidRPr="0028346B" w:rsidRDefault="00491478" w:rsidP="003C217C">
      <w:pPr>
        <w:pStyle w:val="Level1"/>
        <w:rPr>
          <w:rFonts w:ascii="Arial" w:hAnsi="Arial" w:cs="Arial"/>
          <w:lang w:eastAsia="en-GB"/>
        </w:rPr>
      </w:pPr>
      <w:bookmarkStart w:id="517" w:name="_Ref187997315"/>
      <w:bookmarkStart w:id="518" w:name="_Toc188458440"/>
      <w:r w:rsidRPr="0028346B">
        <w:rPr>
          <w:rFonts w:ascii="Arial" w:hAnsi="Arial" w:cs="Arial"/>
          <w:lang w:eastAsia="en-GB"/>
        </w:rPr>
        <w:t>PROTECTIVE MONITORING SYSTEM</w:t>
      </w:r>
      <w:bookmarkEnd w:id="517"/>
      <w:bookmarkEnd w:id="518"/>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519"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519"/>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520" w:name="_Ref187997373"/>
      <w:bookmarkStart w:id="521" w:name="_Toc188458441"/>
      <w:r w:rsidRPr="0028346B">
        <w:rPr>
          <w:rFonts w:ascii="Arial" w:hAnsi="Arial" w:cs="Arial"/>
          <w:lang w:eastAsia="en-GB"/>
        </w:rPr>
        <w:t>PATCHING</w:t>
      </w:r>
      <w:bookmarkEnd w:id="520"/>
      <w:bookmarkEnd w:id="521"/>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522" w:name="_Ref187998262"/>
      <w:r w:rsidRPr="0028346B">
        <w:rPr>
          <w:rFonts w:cs="Arial"/>
          <w:lang w:eastAsia="en-GB"/>
        </w:rPr>
        <w:t>if it is technically feasible to do so, within 5 Working Days of the public release; or</w:t>
      </w:r>
      <w:bookmarkEnd w:id="522"/>
      <w:r w:rsidRPr="0028346B">
        <w:rPr>
          <w:rFonts w:cs="Arial"/>
          <w:lang w:eastAsia="en-GB"/>
        </w:rPr>
        <w:t> </w:t>
      </w:r>
    </w:p>
    <w:p w14:paraId="792ECC1F" w14:textId="6296EE5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523" w:name="_Ref187998271"/>
      <w:r w:rsidRPr="0028346B">
        <w:rPr>
          <w:rFonts w:cs="Arial"/>
          <w:lang w:eastAsia="en-GB"/>
        </w:rPr>
        <w:t>if it is technically feasible to do so, within 1 month of the public release; or</w:t>
      </w:r>
      <w:bookmarkEnd w:id="523"/>
      <w:r w:rsidRPr="0028346B">
        <w:rPr>
          <w:rFonts w:cs="Arial"/>
          <w:lang w:eastAsia="en-GB"/>
        </w:rPr>
        <w:t> </w:t>
      </w:r>
    </w:p>
    <w:p w14:paraId="1B647BB3" w14:textId="0BC59055"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524" w:name="_Ref187998282"/>
      <w:r w:rsidRPr="0028346B">
        <w:rPr>
          <w:rFonts w:cs="Arial"/>
          <w:lang w:eastAsia="en-GB"/>
        </w:rPr>
        <w:t>if it is technically feasible to do so, within 2 months of the public release; or</w:t>
      </w:r>
      <w:bookmarkEnd w:id="524"/>
      <w:r w:rsidRPr="0028346B">
        <w:rPr>
          <w:rFonts w:cs="Arial"/>
          <w:lang w:eastAsia="en-GB"/>
        </w:rPr>
        <w:t> </w:t>
      </w:r>
    </w:p>
    <w:p w14:paraId="7F942E00" w14:textId="4482C7ED" w:rsidR="00491478" w:rsidRPr="0028346B" w:rsidRDefault="00491478" w:rsidP="003C217C">
      <w:pPr>
        <w:pStyle w:val="Level4"/>
        <w:rPr>
          <w:rFonts w:cs="Arial"/>
          <w:lang w:eastAsia="en-GB"/>
        </w:rPr>
      </w:pPr>
      <w:r w:rsidRPr="0028346B">
        <w:rPr>
          <w:rFonts w:cs="Arial"/>
          <w:lang w:eastAsia="en-GB"/>
        </w:rPr>
        <w:lastRenderedPageBreak/>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525" w:name="_Ref187997380"/>
      <w:bookmarkStart w:id="526" w:name="_Toc188458442"/>
      <w:r w:rsidRPr="0028346B">
        <w:rPr>
          <w:rFonts w:ascii="Arial" w:hAnsi="Arial" w:cs="Arial"/>
          <w:lang w:eastAsia="en-GB"/>
        </w:rPr>
        <w:t>MALWARE PROTECTION</w:t>
      </w:r>
      <w:bookmarkEnd w:id="525"/>
      <w:bookmarkEnd w:id="526"/>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527" w:name="_Ref187997391"/>
      <w:bookmarkStart w:id="528" w:name="_Toc188458443"/>
      <w:r w:rsidRPr="0028346B">
        <w:rPr>
          <w:rFonts w:ascii="Arial" w:hAnsi="Arial" w:cs="Arial"/>
          <w:lang w:eastAsia="en-GB"/>
        </w:rPr>
        <w:t>END-USER DEVICES</w:t>
      </w:r>
      <w:bookmarkEnd w:id="527"/>
      <w:bookmarkEnd w:id="528"/>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529" w:name="_Ref187997398"/>
      <w:bookmarkStart w:id="530" w:name="_Toc188458444"/>
      <w:r w:rsidRPr="0028346B">
        <w:rPr>
          <w:rFonts w:ascii="Arial" w:hAnsi="Arial" w:cs="Arial"/>
          <w:lang w:eastAsia="en-GB"/>
        </w:rPr>
        <w:t>VULNERABILITY SCANNING</w:t>
      </w:r>
      <w:bookmarkEnd w:id="529"/>
      <w:bookmarkEnd w:id="530"/>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7C321973" w:rsidR="00491478" w:rsidRPr="0028346B" w:rsidRDefault="00491478" w:rsidP="003C217C">
      <w:pPr>
        <w:pStyle w:val="Level3"/>
        <w:rPr>
          <w:rFonts w:cs="Arial"/>
          <w:lang w:eastAsia="en-GB"/>
        </w:rPr>
      </w:pPr>
      <w:r w:rsidRPr="0028346B">
        <w:rPr>
          <w:rFonts w:cs="Arial"/>
          <w:lang w:eastAsia="en-GB"/>
        </w:rPr>
        <w:lastRenderedPageBreak/>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531" w:name="_Ref187997404"/>
      <w:bookmarkStart w:id="532" w:name="_Toc188458445"/>
      <w:r w:rsidRPr="0028346B">
        <w:rPr>
          <w:rFonts w:ascii="Arial" w:hAnsi="Arial" w:cs="Arial"/>
          <w:lang w:eastAsia="en-GB"/>
        </w:rPr>
        <w:t>ACCESS CONTROL</w:t>
      </w:r>
      <w:bookmarkEnd w:id="531"/>
      <w:bookmarkEnd w:id="532"/>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533" w:name="_Ref187997412"/>
      <w:bookmarkStart w:id="534" w:name="_Toc188458446"/>
      <w:r w:rsidRPr="0028346B">
        <w:rPr>
          <w:rFonts w:ascii="Arial" w:hAnsi="Arial" w:cs="Arial"/>
          <w:lang w:eastAsia="en-GB"/>
        </w:rPr>
        <w:t>REMOTE WORKING</w:t>
      </w:r>
      <w:bookmarkEnd w:id="533"/>
      <w:bookmarkEnd w:id="534"/>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lastRenderedPageBreak/>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161CBD24"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proofErr w:type="gramStart"/>
      <w:r w:rsidRPr="0028346B">
        <w:rPr>
          <w:rFonts w:cs="Arial"/>
          <w:i/>
          <w:color w:val="000000" w:themeColor="text1"/>
          <w:lang w:eastAsia="en-GB"/>
        </w:rPr>
        <w:t>)</w:t>
      </w:r>
      <w:r w:rsidRPr="0028346B">
        <w:rPr>
          <w:rFonts w:cs="Arial"/>
          <w:lang w:eastAsia="en-GB"/>
        </w:rPr>
        <w:t>;</w:t>
      </w:r>
      <w:proofErr w:type="gramEnd"/>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535" w:name="_Ref187997423"/>
      <w:bookmarkStart w:id="536" w:name="_Toc188458447"/>
      <w:r w:rsidRPr="0028346B">
        <w:rPr>
          <w:rFonts w:ascii="Arial" w:hAnsi="Arial" w:cs="Arial"/>
          <w:lang w:eastAsia="en-GB"/>
        </w:rPr>
        <w:t>BACKUP AND RECOVERY OF GOVERNMENT DATA</w:t>
      </w:r>
      <w:bookmarkEnd w:id="535"/>
      <w:bookmarkEnd w:id="536"/>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lastRenderedPageBreak/>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537" w:name="_Ref187997430"/>
      <w:bookmarkStart w:id="538" w:name="_Toc188458448"/>
      <w:r w:rsidRPr="0028346B">
        <w:rPr>
          <w:rFonts w:ascii="Arial" w:hAnsi="Arial" w:cs="Arial"/>
          <w:lang w:eastAsia="en-GB"/>
        </w:rPr>
        <w:t>RETURN AND DELETION OF GOVERNMENT DATA</w:t>
      </w:r>
      <w:bookmarkEnd w:id="537"/>
      <w:bookmarkEnd w:id="538"/>
      <w:r w:rsidRPr="0028346B">
        <w:rPr>
          <w:rFonts w:ascii="Arial" w:hAnsi="Arial" w:cs="Arial"/>
          <w:lang w:eastAsia="en-GB"/>
        </w:rPr>
        <w:t> </w:t>
      </w:r>
    </w:p>
    <w:p w14:paraId="27CFE75B" w14:textId="398EBD0A" w:rsidR="00491478" w:rsidRPr="0028346B" w:rsidRDefault="00491478" w:rsidP="00615B8F">
      <w:pPr>
        <w:pStyle w:val="Level2"/>
        <w:rPr>
          <w:rFonts w:cs="Arial"/>
          <w:lang w:eastAsia="en-GB"/>
        </w:rPr>
      </w:pPr>
      <w:bookmarkStart w:id="539"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539"/>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6630AEA" w:rsidR="00491478" w:rsidRPr="0028346B" w:rsidRDefault="00491478" w:rsidP="00615B8F">
      <w:pPr>
        <w:pStyle w:val="Level2"/>
        <w:rPr>
          <w:rFonts w:cs="Arial"/>
          <w:lang w:eastAsia="en-GB"/>
        </w:rPr>
      </w:pPr>
      <w:bookmarkStart w:id="540"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540"/>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541" w:name="_Ref187997437"/>
      <w:bookmarkStart w:id="542" w:name="_Toc188458449"/>
      <w:r w:rsidRPr="0028346B">
        <w:rPr>
          <w:rFonts w:ascii="Arial" w:hAnsi="Arial" w:cs="Arial"/>
          <w:lang w:eastAsia="en-GB"/>
        </w:rPr>
        <w:t>PHYSICAL SECURITY</w:t>
      </w:r>
      <w:bookmarkEnd w:id="541"/>
      <w:bookmarkEnd w:id="542"/>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543" w:name="_Ref187997442"/>
      <w:bookmarkStart w:id="544" w:name="_Toc188458450"/>
      <w:r w:rsidRPr="0028346B">
        <w:rPr>
          <w:rFonts w:ascii="Arial" w:hAnsi="Arial" w:cs="Arial"/>
          <w:lang w:eastAsia="en-GB"/>
        </w:rPr>
        <w:t>BREACH OF SECURITY</w:t>
      </w:r>
      <w:bookmarkEnd w:id="543"/>
      <w:bookmarkEnd w:id="544"/>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477"/>
    </w:p>
    <w:sectPr w:rsidR="00491478" w:rsidRPr="0028346B" w:rsidSect="00CA40D7">
      <w:headerReference w:type="default" r:id="rId32"/>
      <w:footerReference w:type="even" r:id="rId33"/>
      <w:footerReference w:type="default" r:id="rId34"/>
      <w:footerReference w:type="first" r:id="rId3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6212" w14:textId="77777777" w:rsidR="00F3796A" w:rsidRDefault="00F3796A">
      <w:pPr>
        <w:spacing w:after="0" w:line="240" w:lineRule="auto"/>
      </w:pPr>
      <w:r>
        <w:separator/>
      </w:r>
    </w:p>
  </w:endnote>
  <w:endnote w:type="continuationSeparator" w:id="0">
    <w:p w14:paraId="7699ECFA" w14:textId="77777777" w:rsidR="00F3796A" w:rsidRDefault="00F3796A">
      <w:pPr>
        <w:spacing w:after="0" w:line="240" w:lineRule="auto"/>
      </w:pPr>
      <w:r>
        <w:continuationSeparator/>
      </w:r>
    </w:p>
  </w:endnote>
  <w:endnote w:type="continuationNotice" w:id="1">
    <w:p w14:paraId="4C466B6A" w14:textId="77777777" w:rsidR="00F3796A" w:rsidRDefault="00F379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1AFE48DF"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2A2C65">
      <w:rPr>
        <w:rFonts w:eastAsia="Arial" w:cs="Arial"/>
        <w:color w:val="BFBFBF"/>
        <w:sz w:val="20"/>
        <w:szCs w:val="20"/>
      </w:rPr>
      <w:t>A</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F2B4" w14:textId="77777777" w:rsidR="00F3796A" w:rsidRDefault="00F3796A">
      <w:pPr>
        <w:spacing w:after="0" w:line="240" w:lineRule="auto"/>
      </w:pPr>
      <w:r>
        <w:separator/>
      </w:r>
    </w:p>
  </w:footnote>
  <w:footnote w:type="continuationSeparator" w:id="0">
    <w:p w14:paraId="38497548" w14:textId="77777777" w:rsidR="00F3796A" w:rsidRDefault="00F3796A">
      <w:pPr>
        <w:spacing w:after="0" w:line="240" w:lineRule="auto"/>
      </w:pPr>
      <w:r>
        <w:continuationSeparator/>
      </w:r>
    </w:p>
  </w:footnote>
  <w:footnote w:type="continuationNotice" w:id="1">
    <w:p w14:paraId="2E39CE9A" w14:textId="77777777" w:rsidR="00F3796A" w:rsidRDefault="00F379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601576160">
    <w:abstractNumId w:val="20"/>
  </w:num>
  <w:num w:numId="2" w16cid:durableId="1298340134">
    <w:abstractNumId w:val="16"/>
  </w:num>
  <w:num w:numId="3" w16cid:durableId="1295792859">
    <w:abstractNumId w:val="85"/>
  </w:num>
  <w:num w:numId="4" w16cid:durableId="2076079266">
    <w:abstractNumId w:val="58"/>
  </w:num>
  <w:num w:numId="5" w16cid:durableId="1125733951">
    <w:abstractNumId w:val="2"/>
  </w:num>
  <w:num w:numId="6" w16cid:durableId="1037462152">
    <w:abstractNumId w:val="4"/>
  </w:num>
  <w:num w:numId="7" w16cid:durableId="1492793561">
    <w:abstractNumId w:val="174"/>
  </w:num>
  <w:num w:numId="8" w16cid:durableId="518012257">
    <w:abstractNumId w:val="46"/>
  </w:num>
  <w:num w:numId="9" w16cid:durableId="724986151">
    <w:abstractNumId w:val="101"/>
  </w:num>
  <w:num w:numId="10" w16cid:durableId="57021006">
    <w:abstractNumId w:val="14"/>
  </w:num>
  <w:num w:numId="11" w16cid:durableId="1827361092">
    <w:abstractNumId w:val="170"/>
  </w:num>
  <w:num w:numId="12" w16cid:durableId="1744452088">
    <w:abstractNumId w:val="106"/>
  </w:num>
  <w:num w:numId="13" w16cid:durableId="1779370295">
    <w:abstractNumId w:val="73"/>
  </w:num>
  <w:num w:numId="14" w16cid:durableId="89932684">
    <w:abstractNumId w:val="106"/>
    <w:lvlOverride w:ilvl="0">
      <w:startOverride w:val="1"/>
    </w:lvlOverride>
  </w:num>
  <w:num w:numId="15" w16cid:durableId="1266500916">
    <w:abstractNumId w:val="3"/>
  </w:num>
  <w:num w:numId="16" w16cid:durableId="1211303349">
    <w:abstractNumId w:val="59"/>
  </w:num>
  <w:num w:numId="17" w16cid:durableId="1278873078">
    <w:abstractNumId w:val="104"/>
  </w:num>
  <w:num w:numId="18" w16cid:durableId="30307646">
    <w:abstractNumId w:val="140"/>
  </w:num>
  <w:num w:numId="19" w16cid:durableId="1392191591">
    <w:abstractNumId w:val="111"/>
  </w:num>
  <w:num w:numId="20" w16cid:durableId="984547830">
    <w:abstractNumId w:val="1"/>
  </w:num>
  <w:num w:numId="21" w16cid:durableId="2074812257">
    <w:abstractNumId w:val="115"/>
  </w:num>
  <w:num w:numId="22" w16cid:durableId="1573466720">
    <w:abstractNumId w:val="124"/>
  </w:num>
  <w:num w:numId="23" w16cid:durableId="454062938">
    <w:abstractNumId w:val="18"/>
  </w:num>
  <w:num w:numId="24" w16cid:durableId="1173952481">
    <w:abstractNumId w:val="108"/>
  </w:num>
  <w:num w:numId="25" w16cid:durableId="845562537">
    <w:abstractNumId w:val="132"/>
  </w:num>
  <w:num w:numId="26" w16cid:durableId="1732071327">
    <w:abstractNumId w:val="10"/>
  </w:num>
  <w:num w:numId="27" w16cid:durableId="602030815">
    <w:abstractNumId w:val="103"/>
  </w:num>
  <w:num w:numId="28" w16cid:durableId="1438325678">
    <w:abstractNumId w:val="127"/>
  </w:num>
  <w:num w:numId="29" w16cid:durableId="929310400">
    <w:abstractNumId w:val="150"/>
  </w:num>
  <w:num w:numId="30" w16cid:durableId="1532064996">
    <w:abstractNumId w:val="107"/>
  </w:num>
  <w:num w:numId="31" w16cid:durableId="1910848338">
    <w:abstractNumId w:val="166"/>
  </w:num>
  <w:num w:numId="32" w16cid:durableId="719671938">
    <w:abstractNumId w:val="25"/>
  </w:num>
  <w:num w:numId="33" w16cid:durableId="372539264">
    <w:abstractNumId w:val="142"/>
  </w:num>
  <w:num w:numId="34" w16cid:durableId="17893509">
    <w:abstractNumId w:val="67"/>
  </w:num>
  <w:num w:numId="35" w16cid:durableId="582102168">
    <w:abstractNumId w:val="154"/>
  </w:num>
  <w:num w:numId="36" w16cid:durableId="1689215325">
    <w:abstractNumId w:val="9"/>
  </w:num>
  <w:num w:numId="37" w16cid:durableId="136849763">
    <w:abstractNumId w:val="148"/>
  </w:num>
  <w:num w:numId="38" w16cid:durableId="786437202">
    <w:abstractNumId w:val="76"/>
  </w:num>
  <w:num w:numId="39" w16cid:durableId="1667245596">
    <w:abstractNumId w:val="116"/>
  </w:num>
  <w:num w:numId="40" w16cid:durableId="509637392">
    <w:abstractNumId w:val="33"/>
  </w:num>
  <w:num w:numId="41" w16cid:durableId="862017642">
    <w:abstractNumId w:val="8"/>
  </w:num>
  <w:num w:numId="42" w16cid:durableId="779108199">
    <w:abstractNumId w:val="158"/>
  </w:num>
  <w:num w:numId="43" w16cid:durableId="203445781">
    <w:abstractNumId w:val="97"/>
  </w:num>
  <w:num w:numId="44" w16cid:durableId="1493645909">
    <w:abstractNumId w:val="151"/>
  </w:num>
  <w:num w:numId="45" w16cid:durableId="1185054418">
    <w:abstractNumId w:val="70"/>
  </w:num>
  <w:num w:numId="46" w16cid:durableId="345206921">
    <w:abstractNumId w:val="40"/>
  </w:num>
  <w:num w:numId="47" w16cid:durableId="1582331603">
    <w:abstractNumId w:val="83"/>
  </w:num>
  <w:num w:numId="48" w16cid:durableId="1023439231">
    <w:abstractNumId w:val="114"/>
  </w:num>
  <w:num w:numId="49" w16cid:durableId="1187643713">
    <w:abstractNumId w:val="7"/>
  </w:num>
  <w:num w:numId="50" w16cid:durableId="427503512">
    <w:abstractNumId w:val="125"/>
  </w:num>
  <w:num w:numId="51" w16cid:durableId="1873614977">
    <w:abstractNumId w:val="37"/>
  </w:num>
  <w:num w:numId="52" w16cid:durableId="686518042">
    <w:abstractNumId w:val="31"/>
  </w:num>
  <w:num w:numId="53" w16cid:durableId="1148745636">
    <w:abstractNumId w:val="130"/>
  </w:num>
  <w:num w:numId="54" w16cid:durableId="490028096">
    <w:abstractNumId w:val="182"/>
  </w:num>
  <w:num w:numId="55" w16cid:durableId="1082721081">
    <w:abstractNumId w:val="184"/>
  </w:num>
  <w:num w:numId="56" w16cid:durableId="1309214281">
    <w:abstractNumId w:val="161"/>
  </w:num>
  <w:num w:numId="57" w16cid:durableId="1226140912">
    <w:abstractNumId w:val="113"/>
  </w:num>
  <w:num w:numId="58" w16cid:durableId="205722866">
    <w:abstractNumId w:val="169"/>
  </w:num>
  <w:num w:numId="59" w16cid:durableId="2029869867">
    <w:abstractNumId w:val="24"/>
  </w:num>
  <w:num w:numId="60" w16cid:durableId="2022320018">
    <w:abstractNumId w:val="89"/>
  </w:num>
  <w:num w:numId="61" w16cid:durableId="2061856501">
    <w:abstractNumId w:val="53"/>
  </w:num>
  <w:num w:numId="62" w16cid:durableId="525406682">
    <w:abstractNumId w:val="57"/>
  </w:num>
  <w:num w:numId="63" w16cid:durableId="240602867">
    <w:abstractNumId w:val="95"/>
  </w:num>
  <w:num w:numId="64" w16cid:durableId="1363508270">
    <w:abstractNumId w:val="11"/>
  </w:num>
  <w:num w:numId="65" w16cid:durableId="1288975397">
    <w:abstractNumId w:val="126"/>
  </w:num>
  <w:num w:numId="66" w16cid:durableId="1692023789">
    <w:abstractNumId w:val="149"/>
  </w:num>
  <w:num w:numId="67" w16cid:durableId="2134015438">
    <w:abstractNumId w:val="82"/>
  </w:num>
  <w:num w:numId="68" w16cid:durableId="753015552">
    <w:abstractNumId w:val="105"/>
  </w:num>
  <w:num w:numId="69" w16cid:durableId="1153715737">
    <w:abstractNumId w:val="64"/>
  </w:num>
  <w:num w:numId="70" w16cid:durableId="397477289">
    <w:abstractNumId w:val="49"/>
  </w:num>
  <w:num w:numId="71" w16cid:durableId="287203137">
    <w:abstractNumId w:val="52"/>
  </w:num>
  <w:num w:numId="72" w16cid:durableId="1143233850">
    <w:abstractNumId w:val="43"/>
  </w:num>
  <w:num w:numId="73" w16cid:durableId="229582629">
    <w:abstractNumId w:val="41"/>
  </w:num>
  <w:num w:numId="74" w16cid:durableId="490410376">
    <w:abstractNumId w:val="147"/>
  </w:num>
  <w:num w:numId="75" w16cid:durableId="959914109">
    <w:abstractNumId w:val="179"/>
  </w:num>
  <w:num w:numId="76" w16cid:durableId="302777892">
    <w:abstractNumId w:val="156"/>
  </w:num>
  <w:num w:numId="77" w16cid:durableId="708382573">
    <w:abstractNumId w:val="163"/>
  </w:num>
  <w:num w:numId="78" w16cid:durableId="1105928397">
    <w:abstractNumId w:val="153"/>
  </w:num>
  <w:num w:numId="79" w16cid:durableId="60324633">
    <w:abstractNumId w:val="0"/>
  </w:num>
  <w:num w:numId="80" w16cid:durableId="1314289777">
    <w:abstractNumId w:val="144"/>
  </w:num>
  <w:num w:numId="81" w16cid:durableId="894972572">
    <w:abstractNumId w:val="137"/>
  </w:num>
  <w:num w:numId="82" w16cid:durableId="1496844577">
    <w:abstractNumId w:val="39"/>
  </w:num>
  <w:num w:numId="83" w16cid:durableId="1840344406">
    <w:abstractNumId w:val="110"/>
  </w:num>
  <w:num w:numId="84" w16cid:durableId="208804134">
    <w:abstractNumId w:val="13"/>
  </w:num>
  <w:num w:numId="85" w16cid:durableId="2083945727">
    <w:abstractNumId w:val="106"/>
    <w:lvlOverride w:ilvl="0">
      <w:startOverride w:val="1"/>
    </w:lvlOverride>
  </w:num>
  <w:num w:numId="86" w16cid:durableId="1187624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943606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237213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5819048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529097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911018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60545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930061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175851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3561370">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85311392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9400307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59513936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320113800">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97047394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89327530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7516197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3" w16cid:durableId="1883588167">
    <w:abstractNumId w:val="119"/>
  </w:num>
  <w:num w:numId="104" w16cid:durableId="370569451">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5" w16cid:durableId="1382289995">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07D36"/>
    <w:rsid w:val="00011E61"/>
    <w:rsid w:val="00012DD8"/>
    <w:rsid w:val="0004493D"/>
    <w:rsid w:val="00051520"/>
    <w:rsid w:val="00052DC9"/>
    <w:rsid w:val="00055000"/>
    <w:rsid w:val="00066D2D"/>
    <w:rsid w:val="00076518"/>
    <w:rsid w:val="00080393"/>
    <w:rsid w:val="00086503"/>
    <w:rsid w:val="000A1770"/>
    <w:rsid w:val="000A69D0"/>
    <w:rsid w:val="000B0A09"/>
    <w:rsid w:val="000B10B0"/>
    <w:rsid w:val="000B6092"/>
    <w:rsid w:val="000B68CF"/>
    <w:rsid w:val="000C0F50"/>
    <w:rsid w:val="000C1539"/>
    <w:rsid w:val="000C323F"/>
    <w:rsid w:val="000D18A2"/>
    <w:rsid w:val="000F269E"/>
    <w:rsid w:val="00101D0D"/>
    <w:rsid w:val="0010448C"/>
    <w:rsid w:val="001127FB"/>
    <w:rsid w:val="00123744"/>
    <w:rsid w:val="00126124"/>
    <w:rsid w:val="00126655"/>
    <w:rsid w:val="001444DF"/>
    <w:rsid w:val="00161F98"/>
    <w:rsid w:val="00165D14"/>
    <w:rsid w:val="001669BC"/>
    <w:rsid w:val="001764D8"/>
    <w:rsid w:val="00185E4B"/>
    <w:rsid w:val="00187EA4"/>
    <w:rsid w:val="001A1EE7"/>
    <w:rsid w:val="001A448E"/>
    <w:rsid w:val="001B0113"/>
    <w:rsid w:val="001B4AA2"/>
    <w:rsid w:val="001D323D"/>
    <w:rsid w:val="001D56FB"/>
    <w:rsid w:val="001E6C47"/>
    <w:rsid w:val="001F2A97"/>
    <w:rsid w:val="0020520A"/>
    <w:rsid w:val="00207276"/>
    <w:rsid w:val="00210531"/>
    <w:rsid w:val="0021207C"/>
    <w:rsid w:val="0021487C"/>
    <w:rsid w:val="00217570"/>
    <w:rsid w:val="00223BE5"/>
    <w:rsid w:val="00224521"/>
    <w:rsid w:val="00233F02"/>
    <w:rsid w:val="00235558"/>
    <w:rsid w:val="00237682"/>
    <w:rsid w:val="00240434"/>
    <w:rsid w:val="00241782"/>
    <w:rsid w:val="00243C2C"/>
    <w:rsid w:val="00254A43"/>
    <w:rsid w:val="00273F59"/>
    <w:rsid w:val="002745C8"/>
    <w:rsid w:val="002815EF"/>
    <w:rsid w:val="0028346B"/>
    <w:rsid w:val="00283626"/>
    <w:rsid w:val="00284626"/>
    <w:rsid w:val="00291154"/>
    <w:rsid w:val="0029256F"/>
    <w:rsid w:val="00295EB4"/>
    <w:rsid w:val="00296249"/>
    <w:rsid w:val="002A2C65"/>
    <w:rsid w:val="002A52D1"/>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116C"/>
    <w:rsid w:val="00373221"/>
    <w:rsid w:val="003A158B"/>
    <w:rsid w:val="003B2865"/>
    <w:rsid w:val="003B6F68"/>
    <w:rsid w:val="003B7226"/>
    <w:rsid w:val="003C0FA0"/>
    <w:rsid w:val="003C217C"/>
    <w:rsid w:val="003C248C"/>
    <w:rsid w:val="003C5683"/>
    <w:rsid w:val="003C5ED8"/>
    <w:rsid w:val="003C7774"/>
    <w:rsid w:val="003D3C39"/>
    <w:rsid w:val="003D76F2"/>
    <w:rsid w:val="003E0AF1"/>
    <w:rsid w:val="003E14BD"/>
    <w:rsid w:val="003E1A62"/>
    <w:rsid w:val="003E1E84"/>
    <w:rsid w:val="003E7806"/>
    <w:rsid w:val="003F14C5"/>
    <w:rsid w:val="003F5CDB"/>
    <w:rsid w:val="00401550"/>
    <w:rsid w:val="004049DB"/>
    <w:rsid w:val="004069FE"/>
    <w:rsid w:val="00410DF5"/>
    <w:rsid w:val="00412514"/>
    <w:rsid w:val="00416E4F"/>
    <w:rsid w:val="00423A60"/>
    <w:rsid w:val="00424F7F"/>
    <w:rsid w:val="00425093"/>
    <w:rsid w:val="00427E35"/>
    <w:rsid w:val="0044044B"/>
    <w:rsid w:val="00441F62"/>
    <w:rsid w:val="004429AB"/>
    <w:rsid w:val="00445329"/>
    <w:rsid w:val="004579B6"/>
    <w:rsid w:val="004669C7"/>
    <w:rsid w:val="00471723"/>
    <w:rsid w:val="00475256"/>
    <w:rsid w:val="0048426E"/>
    <w:rsid w:val="0048625E"/>
    <w:rsid w:val="004874A9"/>
    <w:rsid w:val="00491478"/>
    <w:rsid w:val="00494C37"/>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C26"/>
    <w:rsid w:val="00547E33"/>
    <w:rsid w:val="0055225C"/>
    <w:rsid w:val="005524B6"/>
    <w:rsid w:val="005560C9"/>
    <w:rsid w:val="005578A7"/>
    <w:rsid w:val="00560A44"/>
    <w:rsid w:val="00562925"/>
    <w:rsid w:val="0056550A"/>
    <w:rsid w:val="005710ED"/>
    <w:rsid w:val="005806A4"/>
    <w:rsid w:val="0058648A"/>
    <w:rsid w:val="0058F34D"/>
    <w:rsid w:val="005904AA"/>
    <w:rsid w:val="0059193F"/>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5D68"/>
    <w:rsid w:val="00657DB6"/>
    <w:rsid w:val="006728FE"/>
    <w:rsid w:val="00673296"/>
    <w:rsid w:val="00673F16"/>
    <w:rsid w:val="00680952"/>
    <w:rsid w:val="00690A50"/>
    <w:rsid w:val="00691EC9"/>
    <w:rsid w:val="00694C8C"/>
    <w:rsid w:val="006A37C4"/>
    <w:rsid w:val="006A752B"/>
    <w:rsid w:val="006B157C"/>
    <w:rsid w:val="006B20FC"/>
    <w:rsid w:val="006C0111"/>
    <w:rsid w:val="006C2132"/>
    <w:rsid w:val="006C6B0D"/>
    <w:rsid w:val="006D4D0F"/>
    <w:rsid w:val="006D504A"/>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24A4"/>
    <w:rsid w:val="00785C47"/>
    <w:rsid w:val="00786018"/>
    <w:rsid w:val="007977B7"/>
    <w:rsid w:val="007A0B6A"/>
    <w:rsid w:val="007A6267"/>
    <w:rsid w:val="007B440E"/>
    <w:rsid w:val="007B615A"/>
    <w:rsid w:val="007D399A"/>
    <w:rsid w:val="007E5569"/>
    <w:rsid w:val="007F3D03"/>
    <w:rsid w:val="00807BD4"/>
    <w:rsid w:val="00810389"/>
    <w:rsid w:val="00823CB0"/>
    <w:rsid w:val="00832796"/>
    <w:rsid w:val="00846697"/>
    <w:rsid w:val="008517D0"/>
    <w:rsid w:val="00852966"/>
    <w:rsid w:val="00856347"/>
    <w:rsid w:val="00861C08"/>
    <w:rsid w:val="00864F73"/>
    <w:rsid w:val="008A2918"/>
    <w:rsid w:val="008B1AE6"/>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41DD"/>
    <w:rsid w:val="009A64B9"/>
    <w:rsid w:val="009B63DE"/>
    <w:rsid w:val="009B78D9"/>
    <w:rsid w:val="009B79C2"/>
    <w:rsid w:val="009C6545"/>
    <w:rsid w:val="009D7226"/>
    <w:rsid w:val="009E1241"/>
    <w:rsid w:val="009E16F8"/>
    <w:rsid w:val="009E38E2"/>
    <w:rsid w:val="009F1A6C"/>
    <w:rsid w:val="009F1D04"/>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A5475"/>
    <w:rsid w:val="00AB22BF"/>
    <w:rsid w:val="00AB58BD"/>
    <w:rsid w:val="00AC0A88"/>
    <w:rsid w:val="00AC1856"/>
    <w:rsid w:val="00AC5CBF"/>
    <w:rsid w:val="00AC7359"/>
    <w:rsid w:val="00AD03C0"/>
    <w:rsid w:val="00AE7BBE"/>
    <w:rsid w:val="00AF39B8"/>
    <w:rsid w:val="00AF7078"/>
    <w:rsid w:val="00B02879"/>
    <w:rsid w:val="00B11857"/>
    <w:rsid w:val="00B1764B"/>
    <w:rsid w:val="00B21BE1"/>
    <w:rsid w:val="00B3683B"/>
    <w:rsid w:val="00B40182"/>
    <w:rsid w:val="00B44B90"/>
    <w:rsid w:val="00B554B0"/>
    <w:rsid w:val="00B56965"/>
    <w:rsid w:val="00B601AF"/>
    <w:rsid w:val="00B612A5"/>
    <w:rsid w:val="00B80362"/>
    <w:rsid w:val="00B80DF8"/>
    <w:rsid w:val="00B832E2"/>
    <w:rsid w:val="00B85316"/>
    <w:rsid w:val="00B863F3"/>
    <w:rsid w:val="00B87F8F"/>
    <w:rsid w:val="00B900AA"/>
    <w:rsid w:val="00B94BC0"/>
    <w:rsid w:val="00B9534B"/>
    <w:rsid w:val="00BA0556"/>
    <w:rsid w:val="00BA2CE0"/>
    <w:rsid w:val="00BA53FA"/>
    <w:rsid w:val="00BB3177"/>
    <w:rsid w:val="00BC5F34"/>
    <w:rsid w:val="00BD0C33"/>
    <w:rsid w:val="00BD1729"/>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3024A"/>
    <w:rsid w:val="00D30A38"/>
    <w:rsid w:val="00D40ACD"/>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7737"/>
    <w:rsid w:val="00EB2805"/>
    <w:rsid w:val="00EC094A"/>
    <w:rsid w:val="00EC5845"/>
    <w:rsid w:val="00EF5234"/>
    <w:rsid w:val="00F049A4"/>
    <w:rsid w:val="00F12E79"/>
    <w:rsid w:val="00F140CD"/>
    <w:rsid w:val="00F368B2"/>
    <w:rsid w:val="00F36997"/>
    <w:rsid w:val="00F3796A"/>
    <w:rsid w:val="00F4395D"/>
    <w:rsid w:val="00F447C4"/>
    <w:rsid w:val="00F453B7"/>
    <w:rsid w:val="00F540AD"/>
    <w:rsid w:val="00F54B2F"/>
    <w:rsid w:val="00F60892"/>
    <w:rsid w:val="00F61E81"/>
    <w:rsid w:val="00F7135C"/>
    <w:rsid w:val="00F72D2D"/>
    <w:rsid w:val="00F842A2"/>
    <w:rsid w:val="00F90133"/>
    <w:rsid w:val="00F91ACB"/>
    <w:rsid w:val="00F9489D"/>
    <w:rsid w:val="00FA11A8"/>
    <w:rsid w:val="00FB32F5"/>
    <w:rsid w:val="00FB349E"/>
    <w:rsid w:val="00FB39F7"/>
    <w:rsid w:val="00FC2B37"/>
    <w:rsid w:val="00FD017D"/>
    <w:rsid w:val="00FD2F05"/>
    <w:rsid w:val="00FD7CE7"/>
    <w:rsid w:val="00FE2A31"/>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gov.uk/policy-and-guidance/contracting-securely/"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yperlink" Target="http://implementing-the-cloud-security-principles/" TargetMode="Externa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ncsc.gov.uk/collection/cloud/the-cloud-security-principl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yperlink" Target="http://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www.security.gov.uk/policy-and-guidance/contracting-securely/"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hyperlink" Target="https://www.gov.uk/government/publications/government-security-classifications/guidance-15-considerations-for-security-advisor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lierregistration.cabinetoffice.gov.uk/msat" TargetMode="External"/><Relationship Id="rId22" Type="http://schemas.openxmlformats.org/officeDocument/2006/relationships/hyperlink" Target="https://www.gov.uk/government/publications/the-mid-tier-contract-schedule-20-processing-data" TargetMode="External"/><Relationship Id="rId27" Type="http://schemas.openxmlformats.org/officeDocument/2006/relationships/hyperlink" Target="https://www.gov.uk/government/publications/government-security-classifications/guidance-11-working-at-official-html" TargetMode="External"/><Relationship Id="rId30" Type="http://schemas.openxmlformats.org/officeDocument/2006/relationships/hyperlink" Target="https://www.ncsc.gov.uk/collection/device-security-guidance"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76A802232854891E9A211292B0AF8" ma:contentTypeVersion="3" ma:contentTypeDescription="Create a new document." ma:contentTypeScope="" ma:versionID="b99b13d9810ddc47d45e1840a672f6a2">
  <xsd:schema xmlns:xsd="http://www.w3.org/2001/XMLSchema" xmlns:xs="http://www.w3.org/2001/XMLSchema" xmlns:p="http://schemas.microsoft.com/office/2006/metadata/properties" xmlns:ns2="33346d96-b102-4085-97a9-656674b129d6" targetNamespace="http://schemas.microsoft.com/office/2006/metadata/properties" ma:root="true" ma:fieldsID="a3de0e40d49d03c69a2573223f3cb34b" ns2:_="">
    <xsd:import namespace="33346d96-b102-4085-97a9-656674b12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6d96-b102-4085-97a9-656674b1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F24B6140-E433-460E-B781-5DEF4F4E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6d96-b102-4085-97a9-656674b1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9D8482-52D6-4F95-811E-7A6E5F5C98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5.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34225</Words>
  <Characters>180026</Characters>
  <Application>Microsoft Office Word</Application>
  <DocSecurity>0</DocSecurity>
  <PresentationFormat/>
  <Lines>3674</Lines>
  <Paragraphs>2142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Amandeep Wiechers</cp:lastModifiedBy>
  <cp:revision>2</cp:revision>
  <dcterms:created xsi:type="dcterms:W3CDTF">2025-10-16T09:00:00Z</dcterms:created>
  <dcterms:modified xsi:type="dcterms:W3CDTF">2025-10-16T09:00:00Z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0x0101000F376A802232854891E9A211292B0AF8</vt:lpwstr>
  </property>
</Properties>
</file>