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3F052B8B" w14:textId="06FF8EFA" w:rsidR="00A22A93" w:rsidRPr="00452F08" w:rsidRDefault="00A22A93" w:rsidP="00A22A93">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115126D7"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w:t>
      </w:r>
      <w:r w:rsidR="00A22A93">
        <w:rPr>
          <w:b/>
          <w:color w:val="000000" w:themeColor="text1"/>
          <w:sz w:val="28"/>
          <w:szCs w:val="32"/>
        </w:rPr>
        <w:t>2</w:t>
      </w:r>
      <w:r w:rsidR="00A37B62" w:rsidRPr="00A60568">
        <w:rPr>
          <w:b/>
          <w:color w:val="000000" w:themeColor="text1"/>
          <w:sz w:val="28"/>
          <w:szCs w:val="32"/>
        </w:rPr>
        <w:t>:00hrs on</w:t>
      </w:r>
      <w:r w:rsidR="00A60568" w:rsidRPr="00A60568">
        <w:rPr>
          <w:b/>
          <w:color w:val="000000" w:themeColor="text1"/>
          <w:sz w:val="28"/>
          <w:szCs w:val="32"/>
        </w:rPr>
        <w:t xml:space="preserve"> </w:t>
      </w:r>
      <w:r w:rsidR="00492DB5">
        <w:rPr>
          <w:b/>
          <w:color w:val="000000" w:themeColor="text1"/>
          <w:sz w:val="28"/>
          <w:szCs w:val="32"/>
        </w:rPr>
        <w:t>12/01/2026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3610D5D0" w14:textId="76E23D91" w:rsidR="00030051"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211849124" w:history="1">
        <w:r w:rsidR="00030051" w:rsidRPr="00DF235A">
          <w:rPr>
            <w:rStyle w:val="Hyperlink"/>
            <w:rFonts w:cs="Times New Roman"/>
            <w:b/>
            <w:caps/>
            <w:noProof/>
          </w:rPr>
          <w:t>SECTION 1 – PROCUREMENT SPECIFIC QUESTIONNAIRE (Stage ONE)</w:t>
        </w:r>
        <w:r w:rsidR="00030051">
          <w:rPr>
            <w:noProof/>
            <w:webHidden/>
          </w:rPr>
          <w:tab/>
        </w:r>
        <w:r w:rsidR="00030051">
          <w:rPr>
            <w:noProof/>
            <w:webHidden/>
          </w:rPr>
          <w:fldChar w:fldCharType="begin"/>
        </w:r>
        <w:r w:rsidR="00030051">
          <w:rPr>
            <w:noProof/>
            <w:webHidden/>
          </w:rPr>
          <w:instrText xml:space="preserve"> PAGEREF _Toc211849124 \h </w:instrText>
        </w:r>
        <w:r w:rsidR="00030051">
          <w:rPr>
            <w:noProof/>
            <w:webHidden/>
          </w:rPr>
        </w:r>
        <w:r w:rsidR="00030051">
          <w:rPr>
            <w:noProof/>
            <w:webHidden/>
          </w:rPr>
          <w:fldChar w:fldCharType="separate"/>
        </w:r>
        <w:r w:rsidR="00030051">
          <w:rPr>
            <w:noProof/>
            <w:webHidden/>
          </w:rPr>
          <w:t>3</w:t>
        </w:r>
        <w:r w:rsidR="00030051">
          <w:rPr>
            <w:noProof/>
            <w:webHidden/>
          </w:rPr>
          <w:fldChar w:fldCharType="end"/>
        </w:r>
      </w:hyperlink>
    </w:p>
    <w:p w14:paraId="3EE765A7" w14:textId="010195D5"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5" w:history="1">
        <w:r w:rsidRPr="00DF235A">
          <w:rPr>
            <w:rStyle w:val="Hyperlink"/>
            <w:noProof/>
          </w:rPr>
          <w:t>Introduction</w:t>
        </w:r>
        <w:r>
          <w:rPr>
            <w:noProof/>
            <w:webHidden/>
          </w:rPr>
          <w:tab/>
        </w:r>
        <w:r>
          <w:rPr>
            <w:noProof/>
            <w:webHidden/>
          </w:rPr>
          <w:fldChar w:fldCharType="begin"/>
        </w:r>
        <w:r>
          <w:rPr>
            <w:noProof/>
            <w:webHidden/>
          </w:rPr>
          <w:instrText xml:space="preserve"> PAGEREF _Toc211849125 \h </w:instrText>
        </w:r>
        <w:r>
          <w:rPr>
            <w:noProof/>
            <w:webHidden/>
          </w:rPr>
        </w:r>
        <w:r>
          <w:rPr>
            <w:noProof/>
            <w:webHidden/>
          </w:rPr>
          <w:fldChar w:fldCharType="separate"/>
        </w:r>
        <w:r>
          <w:rPr>
            <w:noProof/>
            <w:webHidden/>
          </w:rPr>
          <w:t>3</w:t>
        </w:r>
        <w:r>
          <w:rPr>
            <w:noProof/>
            <w:webHidden/>
          </w:rPr>
          <w:fldChar w:fldCharType="end"/>
        </w:r>
      </w:hyperlink>
    </w:p>
    <w:p w14:paraId="4E339062" w14:textId="36D74B9C"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6" w:history="1">
        <w:r w:rsidRPr="00DF235A">
          <w:rPr>
            <w:rStyle w:val="Hyperlink"/>
            <w:noProof/>
          </w:rPr>
          <w:t>Other points to note.</w:t>
        </w:r>
        <w:r>
          <w:rPr>
            <w:noProof/>
            <w:webHidden/>
          </w:rPr>
          <w:tab/>
        </w:r>
        <w:r>
          <w:rPr>
            <w:noProof/>
            <w:webHidden/>
          </w:rPr>
          <w:fldChar w:fldCharType="begin"/>
        </w:r>
        <w:r>
          <w:rPr>
            <w:noProof/>
            <w:webHidden/>
          </w:rPr>
          <w:instrText xml:space="preserve"> PAGEREF _Toc211849126 \h </w:instrText>
        </w:r>
        <w:r>
          <w:rPr>
            <w:noProof/>
            <w:webHidden/>
          </w:rPr>
        </w:r>
        <w:r>
          <w:rPr>
            <w:noProof/>
            <w:webHidden/>
          </w:rPr>
          <w:fldChar w:fldCharType="separate"/>
        </w:r>
        <w:r>
          <w:rPr>
            <w:noProof/>
            <w:webHidden/>
          </w:rPr>
          <w:t>4</w:t>
        </w:r>
        <w:r>
          <w:rPr>
            <w:noProof/>
            <w:webHidden/>
          </w:rPr>
          <w:fldChar w:fldCharType="end"/>
        </w:r>
      </w:hyperlink>
    </w:p>
    <w:p w14:paraId="2B36DBD7" w14:textId="4A78C46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7" w:history="1">
        <w:r w:rsidRPr="00DF235A">
          <w:rPr>
            <w:rStyle w:val="Hyperlink"/>
            <w:noProof/>
          </w:rPr>
          <w:t>Consequences of misrepresentation</w:t>
        </w:r>
        <w:r>
          <w:rPr>
            <w:noProof/>
            <w:webHidden/>
          </w:rPr>
          <w:tab/>
        </w:r>
        <w:r>
          <w:rPr>
            <w:noProof/>
            <w:webHidden/>
          </w:rPr>
          <w:fldChar w:fldCharType="begin"/>
        </w:r>
        <w:r>
          <w:rPr>
            <w:noProof/>
            <w:webHidden/>
          </w:rPr>
          <w:instrText xml:space="preserve"> PAGEREF _Toc211849127 \h </w:instrText>
        </w:r>
        <w:r>
          <w:rPr>
            <w:noProof/>
            <w:webHidden/>
          </w:rPr>
        </w:r>
        <w:r>
          <w:rPr>
            <w:noProof/>
            <w:webHidden/>
          </w:rPr>
          <w:fldChar w:fldCharType="separate"/>
        </w:r>
        <w:r>
          <w:rPr>
            <w:noProof/>
            <w:webHidden/>
          </w:rPr>
          <w:t>4</w:t>
        </w:r>
        <w:r>
          <w:rPr>
            <w:noProof/>
            <w:webHidden/>
          </w:rPr>
          <w:fldChar w:fldCharType="end"/>
        </w:r>
      </w:hyperlink>
    </w:p>
    <w:p w14:paraId="729C9195" w14:textId="711880B5"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8" w:history="1">
        <w:r w:rsidRPr="00DF235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_Toc211849128 \h </w:instrText>
        </w:r>
        <w:r>
          <w:rPr>
            <w:noProof/>
            <w:webHidden/>
          </w:rPr>
        </w:r>
        <w:r>
          <w:rPr>
            <w:noProof/>
            <w:webHidden/>
          </w:rPr>
          <w:fldChar w:fldCharType="separate"/>
        </w:r>
        <w:r>
          <w:rPr>
            <w:noProof/>
            <w:webHidden/>
          </w:rPr>
          <w:t>10</w:t>
        </w:r>
        <w:r>
          <w:rPr>
            <w:noProof/>
            <w:webHidden/>
          </w:rPr>
          <w:fldChar w:fldCharType="end"/>
        </w:r>
      </w:hyperlink>
    </w:p>
    <w:p w14:paraId="7B89F018" w14:textId="4EBC9B8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9" w:history="1">
        <w:r w:rsidRPr="00DF235A">
          <w:rPr>
            <w:rStyle w:val="Hyperlink"/>
            <w:noProof/>
          </w:rPr>
          <w:t>Pass / Fail Questions</w:t>
        </w:r>
        <w:r>
          <w:rPr>
            <w:noProof/>
            <w:webHidden/>
          </w:rPr>
          <w:tab/>
        </w:r>
        <w:r>
          <w:rPr>
            <w:noProof/>
            <w:webHidden/>
          </w:rPr>
          <w:fldChar w:fldCharType="begin"/>
        </w:r>
        <w:r>
          <w:rPr>
            <w:noProof/>
            <w:webHidden/>
          </w:rPr>
          <w:instrText xml:space="preserve"> PAGEREF _Toc211849129 \h </w:instrText>
        </w:r>
        <w:r>
          <w:rPr>
            <w:noProof/>
            <w:webHidden/>
          </w:rPr>
        </w:r>
        <w:r>
          <w:rPr>
            <w:noProof/>
            <w:webHidden/>
          </w:rPr>
          <w:fldChar w:fldCharType="separate"/>
        </w:r>
        <w:r>
          <w:rPr>
            <w:noProof/>
            <w:webHidden/>
          </w:rPr>
          <w:t>10</w:t>
        </w:r>
        <w:r>
          <w:rPr>
            <w:noProof/>
            <w:webHidden/>
          </w:rPr>
          <w:fldChar w:fldCharType="end"/>
        </w:r>
      </w:hyperlink>
    </w:p>
    <w:p w14:paraId="75CCC95E" w14:textId="1644F48B"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0" w:history="1">
        <w:r w:rsidRPr="00DF235A">
          <w:rPr>
            <w:rStyle w:val="Hyperlink"/>
            <w:noProof/>
          </w:rPr>
          <w:t>Method Statements</w:t>
        </w:r>
        <w:r>
          <w:rPr>
            <w:noProof/>
            <w:webHidden/>
          </w:rPr>
          <w:tab/>
        </w:r>
        <w:r>
          <w:rPr>
            <w:noProof/>
            <w:webHidden/>
          </w:rPr>
          <w:fldChar w:fldCharType="begin"/>
        </w:r>
        <w:r>
          <w:rPr>
            <w:noProof/>
            <w:webHidden/>
          </w:rPr>
          <w:instrText xml:space="preserve"> PAGEREF _Toc211849130 \h </w:instrText>
        </w:r>
        <w:r>
          <w:rPr>
            <w:noProof/>
            <w:webHidden/>
          </w:rPr>
        </w:r>
        <w:r>
          <w:rPr>
            <w:noProof/>
            <w:webHidden/>
          </w:rPr>
          <w:fldChar w:fldCharType="separate"/>
        </w:r>
        <w:r>
          <w:rPr>
            <w:noProof/>
            <w:webHidden/>
          </w:rPr>
          <w:t>11</w:t>
        </w:r>
        <w:r>
          <w:rPr>
            <w:noProof/>
            <w:webHidden/>
          </w:rPr>
          <w:fldChar w:fldCharType="end"/>
        </w:r>
      </w:hyperlink>
    </w:p>
    <w:p w14:paraId="4C5616B4" w14:textId="5FC8EB9A"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1" w:history="1">
        <w:r w:rsidRPr="00DF235A">
          <w:rPr>
            <w:rStyle w:val="Hyperlink"/>
            <w:noProof/>
          </w:rPr>
          <w:t>Pricing (Stage two)</w:t>
        </w:r>
        <w:r>
          <w:rPr>
            <w:noProof/>
            <w:webHidden/>
          </w:rPr>
          <w:tab/>
        </w:r>
        <w:r>
          <w:rPr>
            <w:noProof/>
            <w:webHidden/>
          </w:rPr>
          <w:fldChar w:fldCharType="begin"/>
        </w:r>
        <w:r>
          <w:rPr>
            <w:noProof/>
            <w:webHidden/>
          </w:rPr>
          <w:instrText xml:space="preserve"> PAGEREF _Toc211849131 \h </w:instrText>
        </w:r>
        <w:r>
          <w:rPr>
            <w:noProof/>
            <w:webHidden/>
          </w:rPr>
        </w:r>
        <w:r>
          <w:rPr>
            <w:noProof/>
            <w:webHidden/>
          </w:rPr>
          <w:fldChar w:fldCharType="separate"/>
        </w:r>
        <w:r>
          <w:rPr>
            <w:noProof/>
            <w:webHidden/>
          </w:rPr>
          <w:t>16</w:t>
        </w:r>
        <w:r>
          <w:rPr>
            <w:noProof/>
            <w:webHidden/>
          </w:rPr>
          <w:fldChar w:fldCharType="end"/>
        </w:r>
      </w:hyperlink>
    </w:p>
    <w:p w14:paraId="1DB1E576" w14:textId="2F9F1EE9"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2" w:history="1">
        <w:r w:rsidRPr="00DF235A">
          <w:rPr>
            <w:rStyle w:val="Hyperlink"/>
            <w:noProof/>
          </w:rPr>
          <w:t>Supplementary Information</w:t>
        </w:r>
        <w:r>
          <w:rPr>
            <w:noProof/>
            <w:webHidden/>
          </w:rPr>
          <w:tab/>
        </w:r>
        <w:r>
          <w:rPr>
            <w:noProof/>
            <w:webHidden/>
          </w:rPr>
          <w:fldChar w:fldCharType="begin"/>
        </w:r>
        <w:r>
          <w:rPr>
            <w:noProof/>
            <w:webHidden/>
          </w:rPr>
          <w:instrText xml:space="preserve"> PAGEREF _Toc211849132 \h </w:instrText>
        </w:r>
        <w:r>
          <w:rPr>
            <w:noProof/>
            <w:webHidden/>
          </w:rPr>
        </w:r>
        <w:r>
          <w:rPr>
            <w:noProof/>
            <w:webHidden/>
          </w:rPr>
          <w:fldChar w:fldCharType="separate"/>
        </w:r>
        <w:r>
          <w:rPr>
            <w:noProof/>
            <w:webHidden/>
          </w:rPr>
          <w:t>16</w:t>
        </w:r>
        <w:r>
          <w:rPr>
            <w:noProof/>
            <w:webHidden/>
          </w:rPr>
          <w:fldChar w:fldCharType="end"/>
        </w:r>
      </w:hyperlink>
    </w:p>
    <w:p w14:paraId="4CBCB330" w14:textId="516CAB4E"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3" w:history="1">
        <w:r w:rsidRPr="00DF235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_Toc211849133 \h </w:instrText>
        </w:r>
        <w:r>
          <w:rPr>
            <w:noProof/>
            <w:webHidden/>
          </w:rPr>
        </w:r>
        <w:r>
          <w:rPr>
            <w:noProof/>
            <w:webHidden/>
          </w:rPr>
          <w:fldChar w:fldCharType="separate"/>
        </w:r>
        <w:r>
          <w:rPr>
            <w:noProof/>
            <w:webHidden/>
          </w:rPr>
          <w:t>17</w:t>
        </w:r>
        <w:r>
          <w:rPr>
            <w:noProof/>
            <w:webHidden/>
          </w:rPr>
          <w:fldChar w:fldCharType="end"/>
        </w:r>
      </w:hyperlink>
    </w:p>
    <w:p w14:paraId="7E3311AC" w14:textId="55D42BF7"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4" w:history="1">
        <w:r w:rsidRPr="00DF235A">
          <w:rPr>
            <w:rStyle w:val="Hyperlink"/>
            <w:noProof/>
          </w:rPr>
          <w:t>Freedom of Information exclusion schedule</w:t>
        </w:r>
        <w:r>
          <w:rPr>
            <w:noProof/>
            <w:webHidden/>
          </w:rPr>
          <w:tab/>
        </w:r>
        <w:r>
          <w:rPr>
            <w:noProof/>
            <w:webHidden/>
          </w:rPr>
          <w:fldChar w:fldCharType="begin"/>
        </w:r>
        <w:r>
          <w:rPr>
            <w:noProof/>
            <w:webHidden/>
          </w:rPr>
          <w:instrText xml:space="preserve"> PAGEREF _Toc211849134 \h </w:instrText>
        </w:r>
        <w:r>
          <w:rPr>
            <w:noProof/>
            <w:webHidden/>
          </w:rPr>
        </w:r>
        <w:r>
          <w:rPr>
            <w:noProof/>
            <w:webHidden/>
          </w:rPr>
          <w:fldChar w:fldCharType="separate"/>
        </w:r>
        <w:r>
          <w:rPr>
            <w:noProof/>
            <w:webHidden/>
          </w:rPr>
          <w:t>17</w:t>
        </w:r>
        <w:r>
          <w:rPr>
            <w:noProof/>
            <w:webHidden/>
          </w:rPr>
          <w:fldChar w:fldCharType="end"/>
        </w:r>
      </w:hyperlink>
    </w:p>
    <w:p w14:paraId="083A0081" w14:textId="02149FAD"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5" w:history="1">
        <w:r w:rsidRPr="00DF235A">
          <w:rPr>
            <w:rStyle w:val="Hyperlink"/>
            <w:noProof/>
          </w:rPr>
          <w:t>Commercially sensitive information</w:t>
        </w:r>
        <w:r>
          <w:rPr>
            <w:noProof/>
            <w:webHidden/>
          </w:rPr>
          <w:tab/>
        </w:r>
        <w:r>
          <w:rPr>
            <w:noProof/>
            <w:webHidden/>
          </w:rPr>
          <w:fldChar w:fldCharType="begin"/>
        </w:r>
        <w:r>
          <w:rPr>
            <w:noProof/>
            <w:webHidden/>
          </w:rPr>
          <w:instrText xml:space="preserve"> PAGEREF _Toc211849135 \h </w:instrText>
        </w:r>
        <w:r>
          <w:rPr>
            <w:noProof/>
            <w:webHidden/>
          </w:rPr>
        </w:r>
        <w:r>
          <w:rPr>
            <w:noProof/>
            <w:webHidden/>
          </w:rPr>
          <w:fldChar w:fldCharType="separate"/>
        </w:r>
        <w:r>
          <w:rPr>
            <w:noProof/>
            <w:webHidden/>
          </w:rPr>
          <w:t>17</w:t>
        </w:r>
        <w:r>
          <w:rPr>
            <w:noProof/>
            <w:webHidden/>
          </w:rPr>
          <w:fldChar w:fldCharType="end"/>
        </w:r>
      </w:hyperlink>
    </w:p>
    <w:p w14:paraId="343202A5" w14:textId="31A5EB1F"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6" w:history="1">
        <w:r w:rsidRPr="00DF235A">
          <w:rPr>
            <w:rStyle w:val="Hyperlink"/>
            <w:noProof/>
          </w:rPr>
          <w:t>Tender Declaration</w:t>
        </w:r>
        <w:r>
          <w:rPr>
            <w:noProof/>
            <w:webHidden/>
          </w:rPr>
          <w:tab/>
        </w:r>
        <w:r>
          <w:rPr>
            <w:noProof/>
            <w:webHidden/>
          </w:rPr>
          <w:fldChar w:fldCharType="begin"/>
        </w:r>
        <w:r>
          <w:rPr>
            <w:noProof/>
            <w:webHidden/>
          </w:rPr>
          <w:instrText xml:space="preserve"> PAGEREF _Toc211849136 \h </w:instrText>
        </w:r>
        <w:r>
          <w:rPr>
            <w:noProof/>
            <w:webHidden/>
          </w:rPr>
        </w:r>
        <w:r>
          <w:rPr>
            <w:noProof/>
            <w:webHidden/>
          </w:rPr>
          <w:fldChar w:fldCharType="separate"/>
        </w:r>
        <w:r>
          <w:rPr>
            <w:noProof/>
            <w:webHidden/>
          </w:rPr>
          <w:t>18</w:t>
        </w:r>
        <w:r>
          <w:rPr>
            <w:noProof/>
            <w:webHidden/>
          </w:rPr>
          <w:fldChar w:fldCharType="end"/>
        </w:r>
      </w:hyperlink>
    </w:p>
    <w:p w14:paraId="32785E5E" w14:textId="7D9C4D1A"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21184912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21184912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21184912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21184912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9498"/>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3"/>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598A03BB"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E144FC">
              <w:rPr>
                <w:rFonts w:eastAsia="Helvetica Neue Light" w:cs="Helvetica Neue Light"/>
                <w:color w:val="000000" w:themeColor="text1"/>
                <w:kern w:val="0"/>
                <w:sz w:val="24"/>
                <w:szCs w:val="24"/>
                <w:lang w:eastAsia="en-GB"/>
              </w:rPr>
              <w:t>3</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5B7669CE" w14:textId="7D44E181" w:rsidR="00B05756" w:rsidRPr="00A60568" w:rsidRDefault="00B05756"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170C25C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w:t>
            </w:r>
            <w:r w:rsidR="00A82005">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2"/>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21184912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21184912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4E88EA1A" w14:textId="77777777" w:rsidR="00AB5C86" w:rsidRDefault="00AB5C86">
      <w:pPr>
        <w:widowControl/>
        <w:overflowPunct/>
        <w:autoSpaceDE/>
        <w:autoSpaceDN/>
        <w:adjustRightInd/>
        <w:rPr>
          <w:b/>
          <w:bCs/>
          <w:iCs/>
          <w:color w:val="000000" w:themeColor="text1"/>
          <w:kern w:val="0"/>
          <w:sz w:val="24"/>
          <w:szCs w:val="24"/>
        </w:rPr>
      </w:pPr>
      <w:bookmarkStart w:id="24" w:name="_Toc190854774"/>
      <w:r>
        <w:rPr>
          <w:color w:val="000000" w:themeColor="text1"/>
          <w:szCs w:val="24"/>
        </w:rPr>
        <w:br w:type="page"/>
      </w:r>
    </w:p>
    <w:p w14:paraId="56D40A86" w14:textId="37E7B148"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5" w:name="_Toc211849130"/>
      <w:r w:rsidRPr="00A60568">
        <w:rPr>
          <w:color w:val="000000" w:themeColor="text1"/>
          <w:szCs w:val="24"/>
        </w:rPr>
        <w:lastRenderedPageBreak/>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p w14:paraId="710C35A3"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9044A9"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697C750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457F56"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048B9B4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29C66412"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F2774D7" w14:textId="77777777" w:rsidR="00AB5C86" w:rsidRPr="00A60568" w:rsidRDefault="00AB5C86" w:rsidP="00AB5C86">
      <w:pPr>
        <w:overflowPunct/>
        <w:autoSpaceDE/>
        <w:autoSpaceDN/>
        <w:adjustRightInd/>
        <w:spacing w:after="120" w:line="288" w:lineRule="auto"/>
        <w:rPr>
          <w:bCs/>
          <w:iCs/>
          <w:color w:val="000000" w:themeColor="text1"/>
          <w:kern w:val="0"/>
          <w:sz w:val="24"/>
          <w:szCs w:val="24"/>
        </w:rPr>
      </w:pP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06E14A78" w14:textId="0F4E7EDE"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The bidder must demonstrate relevant experience in the design, supply, and installation of playparks of similar size, scope, and complexity to the one described in this tender. The bidder must also explain how this experience will be applied to ensure the successful delivery of this contract.</w:t>
            </w:r>
          </w:p>
          <w:p w14:paraId="0BF2902D" w14:textId="77777777" w:rsidR="005B4E8D" w:rsidRPr="005B4E8D" w:rsidRDefault="005B4E8D" w:rsidP="006F49C8">
            <w:pPr>
              <w:overflowPunct/>
              <w:autoSpaceDE/>
              <w:autoSpaceDN/>
              <w:adjustRightInd/>
              <w:spacing w:after="120" w:line="288" w:lineRule="auto"/>
              <w:ind w:left="709"/>
              <w:rPr>
                <w:iCs/>
                <w:color w:val="000000" w:themeColor="text1"/>
                <w:kern w:val="0"/>
                <w:sz w:val="24"/>
                <w:szCs w:val="24"/>
              </w:rPr>
            </w:pPr>
            <w:r w:rsidRPr="005B4E8D">
              <w:rPr>
                <w:b/>
                <w:bCs/>
                <w:iCs/>
                <w:color w:val="000000" w:themeColor="text1"/>
                <w:kern w:val="0"/>
                <w:sz w:val="24"/>
                <w:szCs w:val="24"/>
              </w:rPr>
              <w:t>A strong response would include:</w:t>
            </w:r>
          </w:p>
          <w:p w14:paraId="7391B2C3"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Details of at least two comparable playpark projects delivered in the last five years, clearly outlining the nature and scale of each project (e.g., type of play equipment installed, surfacing works, landscaping, value of contract, location, and end client).</w:t>
            </w:r>
          </w:p>
          <w:p w14:paraId="3783C752"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experience working with local authorities, parish councils, schools, or community groups, including examples of stakeholder engagement and consultation.</w:t>
            </w:r>
          </w:p>
          <w:p w14:paraId="610F215A"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clear explanation of how the experience gained on these contracts will be applied to this project to ensure safe, efficient, and high-quality delivery in line with the specification.</w:t>
            </w:r>
          </w:p>
          <w:p w14:paraId="39713CF4" w14:textId="1F43BCBF" w:rsidR="005B4E8D" w:rsidRPr="006F49C8" w:rsidRDefault="005B4E8D" w:rsidP="006F49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strong response will provide assurance that the bidder has a proven track record of successfully delivering similar playpark projects, and that this experience will directly contribute to the effective delivery of this contract.</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06B187F"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6DED7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AEC728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46C6778"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529E63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E8509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B4F0A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4DD61C"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ACC1DE"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EDF1A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561F5C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F35F0E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81444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color w:val="000000" w:themeColor="text1"/>
          <w:szCs w:val="24"/>
        </w:rPr>
      </w:pPr>
    </w:p>
    <w:p w14:paraId="00580971" w14:textId="77777777" w:rsidR="00A82005" w:rsidRPr="00A60568" w:rsidRDefault="00A82005"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lastRenderedPageBreak/>
              <w:t>Method Statement</w:t>
            </w:r>
          </w:p>
        </w:tc>
        <w:tc>
          <w:tcPr>
            <w:tcW w:w="7567" w:type="dxa"/>
          </w:tcPr>
          <w:p w14:paraId="72D809E1" w14:textId="7C496FFB" w:rsidR="00E2780F" w:rsidRPr="001902BD" w:rsidRDefault="001902BD">
            <w:pPr>
              <w:overflowPunct/>
              <w:autoSpaceDE/>
              <w:autoSpaceDN/>
              <w:adjustRightInd/>
              <w:spacing w:after="120" w:line="288" w:lineRule="auto"/>
              <w:rPr>
                <w:b/>
                <w:bCs/>
                <w:iCs/>
                <w:color w:val="000000" w:themeColor="text1"/>
                <w:kern w:val="0"/>
                <w:sz w:val="24"/>
                <w:szCs w:val="24"/>
              </w:rPr>
            </w:pPr>
            <w:r w:rsidRPr="001902BD">
              <w:rPr>
                <w:b/>
                <w:bCs/>
                <w:color w:val="000000" w:themeColor="text1"/>
                <w:sz w:val="24"/>
                <w:szCs w:val="24"/>
                <w:lang w:eastAsia="en-GB"/>
              </w:rPr>
              <w:t>Innovative Design</w:t>
            </w:r>
          </w:p>
        </w:tc>
      </w:tr>
      <w:tr w:rsidR="00A60568" w:rsidRPr="00A60568" w14:paraId="2BE3D993" w14:textId="77777777">
        <w:tc>
          <w:tcPr>
            <w:tcW w:w="10539" w:type="dxa"/>
            <w:gridSpan w:val="2"/>
          </w:tcPr>
          <w:p w14:paraId="5FAABF70"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Information on how compliance with relevant standards (e.g., BS EN 1176/1177) was ensured in previous projects.</w:t>
            </w:r>
          </w:p>
          <w:p w14:paraId="347F0D9F"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Demonstration of experience in designing for inclusivity and accessibility, ensuring play value for children of all ages and abilities.</w:t>
            </w:r>
          </w:p>
          <w:p w14:paraId="528B5038" w14:textId="77777777" w:rsidR="00E85D2F"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applying sustainable practices, such as use of environmentally responsible materials or long-life surfacing solutions.</w:t>
            </w:r>
          </w:p>
          <w:p w14:paraId="072A5130" w14:textId="77777777" w:rsidR="003E3943" w:rsidRPr="003E3943" w:rsidRDefault="003E3943" w:rsidP="003E3943">
            <w:pPr>
              <w:overflowPunct/>
              <w:autoSpaceDE/>
              <w:autoSpaceDN/>
              <w:adjustRightInd/>
              <w:spacing w:after="120" w:line="288" w:lineRule="auto"/>
              <w:ind w:left="709"/>
              <w:rPr>
                <w:iCs/>
                <w:color w:val="000000" w:themeColor="text1"/>
                <w:kern w:val="0"/>
                <w:sz w:val="24"/>
                <w:szCs w:val="24"/>
              </w:rPr>
            </w:pPr>
            <w:r w:rsidRPr="003E3943">
              <w:rPr>
                <w:b/>
                <w:bCs/>
                <w:iCs/>
                <w:color w:val="000000" w:themeColor="text1"/>
                <w:kern w:val="0"/>
                <w:sz w:val="24"/>
                <w:szCs w:val="24"/>
              </w:rPr>
              <w:t>A strong response would include:</w:t>
            </w:r>
          </w:p>
          <w:p w14:paraId="7D794BB1"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Examples of innovative design features from at least two recently completed playparks, including how these enhanced play value, accessibility, or community use.</w:t>
            </w:r>
          </w:p>
          <w:p w14:paraId="3159BA6A"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Evidence of incorporating inclusive design principles, ensuring children of all ages and abilities can play together.</w:t>
            </w:r>
          </w:p>
          <w:p w14:paraId="5A514AC0"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Use of creative layouts, theming, or landscaping to maximise play opportunities and create a distinctive identity for the park.</w:t>
            </w:r>
          </w:p>
          <w:p w14:paraId="7BAD8435"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Application of sustainable and durable materials, showing innovation in environmental responsibility as well as long-term cost-effectiveness.</w:t>
            </w:r>
          </w:p>
          <w:p w14:paraId="50AD8568" w14:textId="03D997FA" w:rsidR="003E3943" w:rsidRPr="0022206A" w:rsidRDefault="003E3943" w:rsidP="0022206A">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Details of how the bidder engages with communities, children, and stakeholders to co-create designs that reflect local character and needs.</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A7A30A"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1EDE0C7"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CF82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4E1115"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3B1CB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5B75F42"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B2742C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3E83F2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23F1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28C8F2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304050"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5F20C10E" w14:textId="34B4AA12" w:rsidR="00E2780F" w:rsidRPr="006D22C1" w:rsidRDefault="006D22C1">
            <w:pPr>
              <w:overflowPunct/>
              <w:autoSpaceDE/>
              <w:autoSpaceDN/>
              <w:adjustRightInd/>
              <w:spacing w:after="120" w:line="288" w:lineRule="auto"/>
              <w:rPr>
                <w:b/>
                <w:bCs/>
                <w:iCs/>
                <w:color w:val="000000" w:themeColor="text1"/>
                <w:kern w:val="0"/>
                <w:sz w:val="24"/>
                <w:szCs w:val="24"/>
              </w:rPr>
            </w:pPr>
            <w:r w:rsidRPr="006D22C1">
              <w:rPr>
                <w:b/>
                <w:bCs/>
                <w:color w:val="000000" w:themeColor="text1"/>
                <w:sz w:val="24"/>
                <w:szCs w:val="24"/>
                <w:lang w:eastAsia="en-GB"/>
              </w:rPr>
              <w:t>Robustness, Maintenance and Warranties</w:t>
            </w:r>
          </w:p>
        </w:tc>
      </w:tr>
      <w:tr w:rsidR="00A60568" w:rsidRPr="00A60568" w14:paraId="4AB93265" w14:textId="77777777">
        <w:tc>
          <w:tcPr>
            <w:tcW w:w="10539" w:type="dxa"/>
            <w:gridSpan w:val="2"/>
          </w:tcPr>
          <w:p w14:paraId="4351EDFA" w14:textId="50A7944C" w:rsidR="005C2618"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The bidder must demonstrate how the proposed play equipment, surfacing, and associated works are designed and manufactured to be robust, durable, and suitable for long-term use in a public environment. The bidder must also set out their approach to ongoing maintenance support and the warranties provided.</w:t>
            </w:r>
          </w:p>
          <w:p w14:paraId="3923676A" w14:textId="77777777" w:rsidR="005C2618" w:rsidRPr="005C2618" w:rsidRDefault="005C2618" w:rsidP="006D22C1">
            <w:pPr>
              <w:overflowPunct/>
              <w:autoSpaceDE/>
              <w:autoSpaceDN/>
              <w:adjustRightInd/>
              <w:spacing w:after="120" w:line="288" w:lineRule="auto"/>
              <w:ind w:left="709"/>
              <w:rPr>
                <w:color w:val="000000" w:themeColor="text1"/>
                <w:sz w:val="24"/>
                <w:szCs w:val="24"/>
              </w:rPr>
            </w:pPr>
            <w:r w:rsidRPr="005C2618">
              <w:rPr>
                <w:b/>
                <w:bCs/>
                <w:color w:val="000000" w:themeColor="text1"/>
                <w:sz w:val="24"/>
                <w:szCs w:val="24"/>
              </w:rPr>
              <w:t>A strong response would include:</w:t>
            </w:r>
          </w:p>
          <w:p w14:paraId="1E430DF3"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the durability and robustness of proposed equipment and surfacing (e.g., material specifications, resistance to vandalism, weathering, or heavy use).</w:t>
            </w:r>
          </w:p>
          <w:p w14:paraId="0D7ADED9"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Clear details of product warranties, including coverage period, what is included/excluded, and how warranty claims are managed.</w:t>
            </w:r>
          </w:p>
          <w:p w14:paraId="3DC3EDD2"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Examples from previous contracts where equipment has demonstrated long-term performance and low maintenance requirements.</w:t>
            </w:r>
          </w:p>
          <w:p w14:paraId="029F0B46"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availability of spare parts, repair services, or technical support during the warranty period and beyond.</w:t>
            </w:r>
          </w:p>
          <w:p w14:paraId="2A80251E"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Explanation of how robust design and warranty provisions will ensure value for money and minimise whole-life costs for this contract.</w:t>
            </w:r>
          </w:p>
          <w:p w14:paraId="34EEDDA1" w14:textId="03D042D6" w:rsidR="004276F2"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A strong response will provide assurance that the playpark will be built to a high standard of durability, with appropriate warranties and ongoing support in place to safeguard the Council’s investment and reduce long-term maintenance risks.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D4CCA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D7A62C"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629734"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BA86A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88AA97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BBBBA6A"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687AD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FF61576"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3A92985"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C11261" w14:textId="77777777" w:rsidR="00826AC2" w:rsidRPr="00A60568"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56"/>
        <w:gridCol w:w="7500"/>
      </w:tblGrid>
      <w:tr w:rsidR="006F0D50" w:rsidRPr="00A60568" w14:paraId="70E265ED" w14:textId="77777777" w:rsidTr="002654E6">
        <w:tc>
          <w:tcPr>
            <w:tcW w:w="2972" w:type="dxa"/>
          </w:tcPr>
          <w:p w14:paraId="54669DAF"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7FBC2B9F" w14:textId="36006EE8" w:rsidR="006F0D50" w:rsidRPr="006D22C1" w:rsidRDefault="00301B57" w:rsidP="002654E6">
            <w:pPr>
              <w:overflowPunct/>
              <w:autoSpaceDE/>
              <w:autoSpaceDN/>
              <w:adjustRightInd/>
              <w:spacing w:after="120" w:line="288" w:lineRule="auto"/>
              <w:rPr>
                <w:b/>
                <w:bCs/>
                <w:iCs/>
                <w:color w:val="000000" w:themeColor="text1"/>
                <w:kern w:val="0"/>
                <w:sz w:val="24"/>
                <w:szCs w:val="24"/>
              </w:rPr>
            </w:pPr>
            <w:r>
              <w:rPr>
                <w:b/>
                <w:bCs/>
                <w:color w:val="000000" w:themeColor="text1"/>
                <w:sz w:val="24"/>
                <w:szCs w:val="24"/>
                <w:lang w:eastAsia="en-GB"/>
              </w:rPr>
              <w:t>Project Delivery</w:t>
            </w:r>
          </w:p>
        </w:tc>
      </w:tr>
      <w:tr w:rsidR="006F0D50" w:rsidRPr="00A60568" w14:paraId="74788EA6" w14:textId="77777777" w:rsidTr="002654E6">
        <w:tc>
          <w:tcPr>
            <w:tcW w:w="10539" w:type="dxa"/>
            <w:gridSpan w:val="2"/>
          </w:tcPr>
          <w:p w14:paraId="47C2E348" w14:textId="56303D00" w:rsidR="00301B57" w:rsidRPr="00301B57" w:rsidRDefault="00301B57" w:rsidP="00301B57">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The bidder must demonstrate a clear, realistic, and achievable approach to delivering the playpark project, ensuring completion by the end of Spring 2026 in line with the Council’s aspiration. The bidder must evidence their ability to plan, resource, and manage the project to meet programme, budget, and quality requirements.</w:t>
            </w:r>
          </w:p>
          <w:p w14:paraId="1A96209E" w14:textId="77777777" w:rsidR="00301B57" w:rsidRPr="00301B57" w:rsidRDefault="00301B57" w:rsidP="00301B57">
            <w:pPr>
              <w:overflowPunct/>
              <w:autoSpaceDE/>
              <w:autoSpaceDN/>
              <w:adjustRightInd/>
              <w:spacing w:after="120" w:line="288" w:lineRule="auto"/>
              <w:ind w:left="709"/>
              <w:rPr>
                <w:color w:val="000000" w:themeColor="text1"/>
                <w:sz w:val="24"/>
                <w:szCs w:val="24"/>
              </w:rPr>
            </w:pPr>
            <w:r w:rsidRPr="00301B57">
              <w:rPr>
                <w:b/>
                <w:bCs/>
                <w:color w:val="000000" w:themeColor="text1"/>
                <w:sz w:val="24"/>
                <w:szCs w:val="24"/>
              </w:rPr>
              <w:t>A strong response would include:</w:t>
            </w:r>
          </w:p>
          <w:p w14:paraId="0C6E109D"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proposed programme of works with key milestones, showing how the project will be delivered on time to achieve completion by Spring 2026.</w:t>
            </w:r>
          </w:p>
          <w:p w14:paraId="758007E3"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experience successfully managing similar projects within strict timescales.</w:t>
            </w:r>
          </w:p>
          <w:p w14:paraId="4BBB79CA"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Identification of key resources (e.g., project manager, site team, subcontractors) and how these will be allocated to ensure capacity and continuity throughout delivery.</w:t>
            </w:r>
          </w:p>
          <w:p w14:paraId="723C0AA1"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Details of risk management measures, including how potential delays (e.g., supply chain issues, adverse weather, ground conditions) will be mitigated.</w:t>
            </w:r>
          </w:p>
          <w:p w14:paraId="0470B0F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Description of health and safety management during installation, including compliance with CDM Regulations 2015.</w:t>
            </w:r>
          </w:p>
          <w:p w14:paraId="724090C5"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Communication and reporting arrangements to keep the Council informed of progress, issues, and resolutions throughout the project.</w:t>
            </w:r>
          </w:p>
          <w:p w14:paraId="31FECE8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flexibility and contingency planning to ensure deadlines are achieved without compromising quality or safety.</w:t>
            </w:r>
          </w:p>
          <w:p w14:paraId="18A1063A" w14:textId="30B2F785" w:rsidR="006F0D50" w:rsidRPr="00B81E73" w:rsidRDefault="00301B57" w:rsidP="00B81E73">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strong response will provide assurance that the bidder has a proven, structured approach to programme management, supported by sufficient resources and robust risk mitigation, ensuring that the playpark can be completed successfully and handed over by the end of Spring 2026.</w:t>
            </w:r>
          </w:p>
        </w:tc>
      </w:tr>
      <w:tr w:rsidR="006F0D50" w:rsidRPr="00A60568" w14:paraId="359B39B4" w14:textId="77777777" w:rsidTr="002654E6">
        <w:tc>
          <w:tcPr>
            <w:tcW w:w="10539" w:type="dxa"/>
            <w:gridSpan w:val="2"/>
          </w:tcPr>
          <w:p w14:paraId="50055D4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78D776A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p>
          <w:p w14:paraId="7CEEED87" w14:textId="77777777" w:rsidR="006F0D50"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BC05BC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98D8829"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81B5CA"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46C685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8C79A75"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EADC8C" w14:textId="77777777" w:rsidR="00826AC2" w:rsidRPr="00A60568"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51B5BBC" w14:textId="77777777" w:rsidR="006F0D50" w:rsidRPr="00A60568"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21184913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21184913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21184913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21184913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21184913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21184913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DC175CE" w14:textId="6C3DEB6C" w:rsidR="008A2C71" w:rsidRPr="00A60568" w:rsidRDefault="008A2C71" w:rsidP="008A2C71">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4F9F" w14:textId="77777777" w:rsidR="00F944EA" w:rsidRDefault="00F944EA">
      <w:r>
        <w:separator/>
      </w:r>
    </w:p>
  </w:endnote>
  <w:endnote w:type="continuationSeparator" w:id="0">
    <w:p w14:paraId="7B50DC52" w14:textId="77777777" w:rsidR="00F944EA" w:rsidRDefault="00F944EA">
      <w:r>
        <w:continuationSeparator/>
      </w:r>
    </w:p>
  </w:endnote>
  <w:endnote w:type="continuationNotice" w:id="1">
    <w:p w14:paraId="59D9C8C8" w14:textId="77777777" w:rsidR="00F944EA" w:rsidRDefault="00F94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6DB6D599"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r w:rsidR="00D42548">
              <w:t>Resp</w:t>
            </w:r>
            <w:r>
              <w:t>-Below Threshold)</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50D6" w14:textId="77777777" w:rsidR="00F944EA" w:rsidRDefault="00F944EA">
      <w:r>
        <w:separator/>
      </w:r>
    </w:p>
  </w:footnote>
  <w:footnote w:type="continuationSeparator" w:id="0">
    <w:p w14:paraId="01B2A9A5" w14:textId="77777777" w:rsidR="00F944EA" w:rsidRDefault="00F944EA">
      <w:r>
        <w:continuationSeparator/>
      </w:r>
    </w:p>
  </w:footnote>
  <w:footnote w:type="continuationNotice" w:id="1">
    <w:p w14:paraId="55D0087F" w14:textId="77777777" w:rsidR="00F944EA" w:rsidRDefault="00F944EA"/>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37F70"/>
    <w:multiLevelType w:val="multilevel"/>
    <w:tmpl w:val="88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C7B"/>
    <w:multiLevelType w:val="multilevel"/>
    <w:tmpl w:val="2CF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C279D"/>
    <w:multiLevelType w:val="multilevel"/>
    <w:tmpl w:val="CE7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47D82"/>
    <w:multiLevelType w:val="multilevel"/>
    <w:tmpl w:val="7B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40"/>
  </w:num>
  <w:num w:numId="3" w16cid:durableId="429786264">
    <w:abstractNumId w:val="17"/>
  </w:num>
  <w:num w:numId="4" w16cid:durableId="23943037">
    <w:abstractNumId w:val="20"/>
  </w:num>
  <w:num w:numId="5" w16cid:durableId="1714619281">
    <w:abstractNumId w:val="35"/>
  </w:num>
  <w:num w:numId="6" w16cid:durableId="410202861">
    <w:abstractNumId w:val="23"/>
  </w:num>
  <w:num w:numId="7" w16cid:durableId="2019307572">
    <w:abstractNumId w:val="30"/>
  </w:num>
  <w:num w:numId="8" w16cid:durableId="1764565470">
    <w:abstractNumId w:val="12"/>
  </w:num>
  <w:num w:numId="9" w16cid:durableId="564414792">
    <w:abstractNumId w:val="38"/>
  </w:num>
  <w:num w:numId="10" w16cid:durableId="691952962">
    <w:abstractNumId w:val="34"/>
  </w:num>
  <w:num w:numId="11" w16cid:durableId="783429602">
    <w:abstractNumId w:val="41"/>
  </w:num>
  <w:num w:numId="12" w16cid:durableId="1904215410">
    <w:abstractNumId w:val="2"/>
  </w:num>
  <w:num w:numId="13" w16cid:durableId="211498595">
    <w:abstractNumId w:val="42"/>
  </w:num>
  <w:num w:numId="14" w16cid:durableId="358824059">
    <w:abstractNumId w:val="22"/>
  </w:num>
  <w:num w:numId="15" w16cid:durableId="752508134">
    <w:abstractNumId w:val="43"/>
  </w:num>
  <w:num w:numId="16" w16cid:durableId="499277708">
    <w:abstractNumId w:val="14"/>
  </w:num>
  <w:num w:numId="17" w16cid:durableId="97062954">
    <w:abstractNumId w:val="21"/>
  </w:num>
  <w:num w:numId="18" w16cid:durableId="112671428">
    <w:abstractNumId w:val="45"/>
  </w:num>
  <w:num w:numId="19" w16cid:durableId="964967474">
    <w:abstractNumId w:val="3"/>
  </w:num>
  <w:num w:numId="20" w16cid:durableId="1101070686">
    <w:abstractNumId w:val="33"/>
  </w:num>
  <w:num w:numId="21" w16cid:durableId="1991980246">
    <w:abstractNumId w:val="37"/>
  </w:num>
  <w:num w:numId="22" w16cid:durableId="1323896305">
    <w:abstractNumId w:val="7"/>
  </w:num>
  <w:num w:numId="23" w16cid:durableId="2004696352">
    <w:abstractNumId w:val="9"/>
  </w:num>
  <w:num w:numId="24" w16cid:durableId="1815871852">
    <w:abstractNumId w:val="27"/>
  </w:num>
  <w:num w:numId="25" w16cid:durableId="1766489604">
    <w:abstractNumId w:val="26"/>
  </w:num>
  <w:num w:numId="26" w16cid:durableId="2046518518">
    <w:abstractNumId w:val="1"/>
  </w:num>
  <w:num w:numId="27" w16cid:durableId="1971668163">
    <w:abstractNumId w:val="44"/>
  </w:num>
  <w:num w:numId="28" w16cid:durableId="116484760">
    <w:abstractNumId w:val="13"/>
  </w:num>
  <w:num w:numId="29" w16cid:durableId="1268345494">
    <w:abstractNumId w:val="25"/>
  </w:num>
  <w:num w:numId="30" w16cid:durableId="1713530203">
    <w:abstractNumId w:val="28"/>
  </w:num>
  <w:num w:numId="31" w16cid:durableId="1659070993">
    <w:abstractNumId w:val="10"/>
  </w:num>
  <w:num w:numId="32" w16cid:durableId="2039961881">
    <w:abstractNumId w:val="0"/>
  </w:num>
  <w:num w:numId="33" w16cid:durableId="263071300">
    <w:abstractNumId w:val="39"/>
  </w:num>
  <w:num w:numId="34" w16cid:durableId="578491093">
    <w:abstractNumId w:val="24"/>
  </w:num>
  <w:num w:numId="35" w16cid:durableId="1698578974">
    <w:abstractNumId w:val="5"/>
  </w:num>
  <w:num w:numId="36" w16cid:durableId="1708070251">
    <w:abstractNumId w:val="18"/>
  </w:num>
  <w:num w:numId="37" w16cid:durableId="248002474">
    <w:abstractNumId w:val="8"/>
  </w:num>
  <w:num w:numId="38" w16cid:durableId="1270817185">
    <w:abstractNumId w:val="19"/>
  </w:num>
  <w:num w:numId="39" w16cid:durableId="939684015">
    <w:abstractNumId w:val="29"/>
  </w:num>
  <w:num w:numId="40" w16cid:durableId="1962957004">
    <w:abstractNumId w:val="15"/>
  </w:num>
  <w:num w:numId="41" w16cid:durableId="744451184">
    <w:abstractNumId w:val="32"/>
  </w:num>
  <w:num w:numId="42" w16cid:durableId="1879003213">
    <w:abstractNumId w:val="36"/>
  </w:num>
  <w:num w:numId="43" w16cid:durableId="2015373672">
    <w:abstractNumId w:val="11"/>
  </w:num>
  <w:num w:numId="44" w16cid:durableId="1306083486">
    <w:abstractNumId w:val="6"/>
  </w:num>
  <w:num w:numId="45" w16cid:durableId="1701392805">
    <w:abstractNumId w:val="31"/>
  </w:num>
  <w:num w:numId="46" w16cid:durableId="231694579">
    <w:abstractNumId w:val="46"/>
  </w:num>
  <w:num w:numId="47" w16cid:durableId="11747571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0051"/>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2BD"/>
    <w:rsid w:val="001906E6"/>
    <w:rsid w:val="0019143E"/>
    <w:rsid w:val="001918F1"/>
    <w:rsid w:val="001947EB"/>
    <w:rsid w:val="00194E98"/>
    <w:rsid w:val="00197649"/>
    <w:rsid w:val="001A029E"/>
    <w:rsid w:val="001A114C"/>
    <w:rsid w:val="001A430B"/>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68B2"/>
    <w:rsid w:val="001E72EC"/>
    <w:rsid w:val="001F1684"/>
    <w:rsid w:val="001F1A2C"/>
    <w:rsid w:val="001F1CE2"/>
    <w:rsid w:val="001F4FE4"/>
    <w:rsid w:val="001F60C5"/>
    <w:rsid w:val="002019C9"/>
    <w:rsid w:val="00203112"/>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06A"/>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4334"/>
    <w:rsid w:val="00254AC7"/>
    <w:rsid w:val="00257313"/>
    <w:rsid w:val="00257804"/>
    <w:rsid w:val="00260442"/>
    <w:rsid w:val="00260A01"/>
    <w:rsid w:val="00260B50"/>
    <w:rsid w:val="00261AF0"/>
    <w:rsid w:val="002650E7"/>
    <w:rsid w:val="00270624"/>
    <w:rsid w:val="002710B9"/>
    <w:rsid w:val="002710BC"/>
    <w:rsid w:val="00272054"/>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1B57"/>
    <w:rsid w:val="0030393A"/>
    <w:rsid w:val="00303DF9"/>
    <w:rsid w:val="00304239"/>
    <w:rsid w:val="00305CDB"/>
    <w:rsid w:val="0030644B"/>
    <w:rsid w:val="00306948"/>
    <w:rsid w:val="00307596"/>
    <w:rsid w:val="00307D99"/>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732"/>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D601C"/>
    <w:rsid w:val="003E049E"/>
    <w:rsid w:val="003E111B"/>
    <w:rsid w:val="003E2023"/>
    <w:rsid w:val="003E32CC"/>
    <w:rsid w:val="003E3943"/>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6F8"/>
    <w:rsid w:val="00492DB5"/>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4E8D"/>
    <w:rsid w:val="005B762C"/>
    <w:rsid w:val="005B7D7B"/>
    <w:rsid w:val="005C0B5B"/>
    <w:rsid w:val="005C1367"/>
    <w:rsid w:val="005C2618"/>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2C1"/>
    <w:rsid w:val="006D27EA"/>
    <w:rsid w:val="006D3B3A"/>
    <w:rsid w:val="006D40EE"/>
    <w:rsid w:val="006D4532"/>
    <w:rsid w:val="006D6B91"/>
    <w:rsid w:val="006E156C"/>
    <w:rsid w:val="006E2730"/>
    <w:rsid w:val="006E29ED"/>
    <w:rsid w:val="006E3499"/>
    <w:rsid w:val="006E4B12"/>
    <w:rsid w:val="006E4BF4"/>
    <w:rsid w:val="006E4F99"/>
    <w:rsid w:val="006E6D9F"/>
    <w:rsid w:val="006F0D50"/>
    <w:rsid w:val="006F1A9D"/>
    <w:rsid w:val="006F266C"/>
    <w:rsid w:val="006F2780"/>
    <w:rsid w:val="006F3691"/>
    <w:rsid w:val="006F3FD4"/>
    <w:rsid w:val="006F49C8"/>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159"/>
    <w:rsid w:val="0075145B"/>
    <w:rsid w:val="00751739"/>
    <w:rsid w:val="00753341"/>
    <w:rsid w:val="007544BA"/>
    <w:rsid w:val="007547DC"/>
    <w:rsid w:val="00755E71"/>
    <w:rsid w:val="00755F8A"/>
    <w:rsid w:val="00756A6B"/>
    <w:rsid w:val="00756B76"/>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6AC2"/>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36AAE"/>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2C71"/>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12CB"/>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2A93"/>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491"/>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005"/>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5C86"/>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5528"/>
    <w:rsid w:val="00B05756"/>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53"/>
    <w:rsid w:val="00B75DB4"/>
    <w:rsid w:val="00B75F52"/>
    <w:rsid w:val="00B76A64"/>
    <w:rsid w:val="00B76A7B"/>
    <w:rsid w:val="00B76A7D"/>
    <w:rsid w:val="00B76D7A"/>
    <w:rsid w:val="00B80313"/>
    <w:rsid w:val="00B81114"/>
    <w:rsid w:val="00B81E73"/>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A2"/>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D6B71"/>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687"/>
    <w:rsid w:val="00D0381E"/>
    <w:rsid w:val="00D047F2"/>
    <w:rsid w:val="00D0667F"/>
    <w:rsid w:val="00D074BD"/>
    <w:rsid w:val="00D1029F"/>
    <w:rsid w:val="00D10335"/>
    <w:rsid w:val="00D106B2"/>
    <w:rsid w:val="00D1228D"/>
    <w:rsid w:val="00D13863"/>
    <w:rsid w:val="00D13E8F"/>
    <w:rsid w:val="00D14400"/>
    <w:rsid w:val="00D17326"/>
    <w:rsid w:val="00D20157"/>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C5F"/>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97FEB"/>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4FC"/>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1433"/>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19D1"/>
    <w:rsid w:val="00EA2C13"/>
    <w:rsid w:val="00EA3795"/>
    <w:rsid w:val="00EA3B6C"/>
    <w:rsid w:val="00EA64FF"/>
    <w:rsid w:val="00EB17BA"/>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2BE8"/>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06C1"/>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4EA"/>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1DE5"/>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64768193">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0727508">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5818491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234313145">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6239115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45920785">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1833446792">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 w:id="2144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2c016ce16c50534a677d940f2748f6d7">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afcb8f13f5fac5153eea96b4b644a61a"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2.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3.xml><?xml version="1.0" encoding="utf-8"?>
<ds:datastoreItem xmlns:ds="http://schemas.openxmlformats.org/officeDocument/2006/customXml" ds:itemID="{E5C5D48A-EA94-4E4C-A5B6-A66EC3BACEC7}"/>
</file>

<file path=customXml/itemProps4.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4258</Words>
  <Characters>24725</Characters>
  <Application>Microsoft Office Word</Application>
  <DocSecurity>0</DocSecurity>
  <Lines>668</Lines>
  <Paragraphs>337</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28646</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3</cp:revision>
  <cp:lastPrinted>2016-07-08T01:12:00Z</cp:lastPrinted>
  <dcterms:created xsi:type="dcterms:W3CDTF">2025-10-29T13:07:00Z</dcterms:created>
  <dcterms:modified xsi:type="dcterms:W3CDTF">2025-10-29T13:08:00Z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