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E6496" w14:textId="77777777" w:rsidR="003405F6" w:rsidRPr="00024051" w:rsidRDefault="000A41CE" w:rsidP="00024051">
      <w:pPr>
        <w:pStyle w:val="Caption"/>
        <w:spacing w:after="0"/>
        <w:jc w:val="right"/>
        <w:rPr>
          <w:sz w:val="22"/>
          <w:szCs w:val="22"/>
        </w:rPr>
      </w:pPr>
      <w:r w:rsidRPr="00024051">
        <w:rPr>
          <w:sz w:val="22"/>
          <w:szCs w:val="22"/>
        </w:rPr>
        <w:t>A</w:t>
      </w:r>
      <w:r w:rsidR="00697BD0" w:rsidRPr="00024051">
        <w:rPr>
          <w:sz w:val="22"/>
          <w:szCs w:val="22"/>
        </w:rPr>
        <w:t xml:space="preserve">PPENDIX </w:t>
      </w:r>
      <w:r w:rsidR="00516722" w:rsidRPr="00024051">
        <w:rPr>
          <w:sz w:val="22"/>
          <w:szCs w:val="22"/>
        </w:rPr>
        <w:t xml:space="preserve">1 </w:t>
      </w:r>
      <w:r w:rsidR="00697BD0" w:rsidRPr="00024051">
        <w:rPr>
          <w:sz w:val="22"/>
          <w:szCs w:val="22"/>
        </w:rPr>
        <w:t>TO</w:t>
      </w:r>
    </w:p>
    <w:p w14:paraId="026E6497" w14:textId="77777777" w:rsidR="003405F6" w:rsidRPr="003E1B9F" w:rsidRDefault="00516722" w:rsidP="00024051">
      <w:pPr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3E1B9F">
        <w:rPr>
          <w:rFonts w:ascii="Arial" w:hAnsi="Arial" w:cs="Arial"/>
          <w:b/>
          <w:sz w:val="22"/>
          <w:szCs w:val="22"/>
          <w:u w:val="single"/>
        </w:rPr>
        <w:t>S</w:t>
      </w:r>
      <w:r w:rsidR="00697BD0" w:rsidRPr="003E1B9F">
        <w:rPr>
          <w:rFonts w:ascii="Arial" w:hAnsi="Arial" w:cs="Arial"/>
          <w:b/>
          <w:sz w:val="22"/>
          <w:szCs w:val="22"/>
          <w:u w:val="single"/>
        </w:rPr>
        <w:t>ECTION D TO</w:t>
      </w:r>
    </w:p>
    <w:p w14:paraId="026E6498" w14:textId="77777777" w:rsidR="003405F6" w:rsidRPr="003E1B9F" w:rsidRDefault="004E4F2F" w:rsidP="00024051">
      <w:pPr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3E1B9F">
        <w:rPr>
          <w:rFonts w:ascii="Arial" w:hAnsi="Arial" w:cs="Arial"/>
          <w:b/>
          <w:sz w:val="22"/>
          <w:szCs w:val="22"/>
          <w:u w:val="single"/>
        </w:rPr>
        <w:t>DEFFORM 47</w:t>
      </w:r>
      <w:r w:rsidR="003405F6" w:rsidRPr="003E1B9F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A254FC">
        <w:rPr>
          <w:rFonts w:ascii="Arial" w:hAnsi="Arial" w:cs="Arial"/>
          <w:b/>
          <w:sz w:val="22"/>
          <w:szCs w:val="22"/>
          <w:u w:val="single"/>
        </w:rPr>
        <w:t>TO</w:t>
      </w:r>
    </w:p>
    <w:p w14:paraId="026E6499" w14:textId="6F7A84D4" w:rsidR="00334F8E" w:rsidRPr="003E1B9F" w:rsidRDefault="009247B5" w:rsidP="00024051">
      <w:pPr>
        <w:jc w:val="right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7</w:t>
      </w:r>
      <w:r w:rsidR="007D6C77">
        <w:rPr>
          <w:rFonts w:ascii="Arial" w:hAnsi="Arial" w:cs="Arial"/>
          <w:b/>
          <w:sz w:val="22"/>
          <w:szCs w:val="22"/>
          <w:u w:val="single"/>
        </w:rPr>
        <w:t>14896451</w:t>
      </w:r>
    </w:p>
    <w:p w14:paraId="026E649A" w14:textId="77777777" w:rsidR="00334F8E" w:rsidRPr="003E1B9F" w:rsidRDefault="00334F8E" w:rsidP="00623184">
      <w:pPr>
        <w:spacing w:after="240"/>
        <w:jc w:val="center"/>
        <w:rPr>
          <w:rFonts w:ascii="Arial" w:hAnsi="Arial" w:cs="Arial"/>
          <w:sz w:val="22"/>
          <w:szCs w:val="22"/>
        </w:rPr>
      </w:pPr>
    </w:p>
    <w:p w14:paraId="026E649B" w14:textId="77777777" w:rsidR="003405F6" w:rsidRPr="00334F8E" w:rsidRDefault="003405F6" w:rsidP="00623184">
      <w:pPr>
        <w:spacing w:after="240"/>
        <w:jc w:val="center"/>
        <w:rPr>
          <w:rFonts w:ascii="Arial" w:hAnsi="Arial" w:cs="Arial"/>
          <w:sz w:val="22"/>
          <w:szCs w:val="22"/>
        </w:rPr>
      </w:pPr>
    </w:p>
    <w:p w14:paraId="026E649C" w14:textId="77777777" w:rsidR="00334F8E" w:rsidRPr="00DF2F8B" w:rsidRDefault="00B44487" w:rsidP="00577061">
      <w:pPr>
        <w:spacing w:after="240"/>
        <w:rPr>
          <w:rFonts w:ascii="Arial" w:hAnsi="Arial" w:cs="Arial"/>
          <w:b/>
          <w:sz w:val="22"/>
          <w:szCs w:val="22"/>
          <w:u w:val="single"/>
        </w:rPr>
      </w:pPr>
      <w:r>
        <w:rPr>
          <w:noProof/>
        </w:rPr>
        <w:drawing>
          <wp:inline distT="0" distB="0" distL="0" distR="0" wp14:anchorId="026E6536" wp14:editId="0CB88B63">
            <wp:extent cx="1257300" cy="1038225"/>
            <wp:effectExtent l="0" t="0" r="0" b="0"/>
            <wp:docPr id="1" name="Picture 1" descr="MOD_CMYK_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6E649D" w14:textId="77777777" w:rsidR="00917FE4" w:rsidRDefault="00917FE4" w:rsidP="004A7CC0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26E649E" w14:textId="77777777" w:rsidR="00D5398C" w:rsidRDefault="00D5398C" w:rsidP="00D5398C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26E649F" w14:textId="339C9E06" w:rsidR="00D53D51" w:rsidRPr="007D6C77" w:rsidRDefault="00D53D51" w:rsidP="6445BBA1">
      <w:pPr>
        <w:spacing w:after="240"/>
        <w:jc w:val="center"/>
        <w:rPr>
          <w:rFonts w:ascii="Arial" w:eastAsia="PMingLiU" w:hAnsi="Arial" w:cs="Arial"/>
          <w:b/>
          <w:bCs/>
          <w:color w:val="FF0000"/>
          <w:sz w:val="28"/>
          <w:szCs w:val="28"/>
          <w:u w:val="single"/>
        </w:rPr>
      </w:pPr>
      <w:r w:rsidRPr="79903BED">
        <w:rPr>
          <w:rFonts w:ascii="Arial" w:eastAsia="PMingLiU" w:hAnsi="Arial" w:cs="Arial"/>
          <w:b/>
          <w:bCs/>
          <w:sz w:val="28"/>
          <w:szCs w:val="28"/>
          <w:u w:val="single"/>
        </w:rPr>
        <w:t>ARMY COMMERCIAL</w:t>
      </w:r>
      <w:r w:rsidR="002075DD" w:rsidRPr="79903BED">
        <w:rPr>
          <w:rFonts w:ascii="Arial" w:eastAsia="PMingLiU" w:hAnsi="Arial" w:cs="Arial"/>
          <w:b/>
          <w:bCs/>
          <w:sz w:val="28"/>
          <w:szCs w:val="28"/>
          <w:u w:val="single"/>
        </w:rPr>
        <w:t xml:space="preserve"> </w:t>
      </w:r>
      <w:r w:rsidR="08D8CE1A" w:rsidRPr="79903BED">
        <w:rPr>
          <w:rFonts w:ascii="Arial" w:eastAsia="PMingLiU" w:hAnsi="Arial" w:cs="Arial"/>
          <w:b/>
          <w:bCs/>
          <w:sz w:val="28"/>
          <w:szCs w:val="28"/>
          <w:u w:val="single"/>
        </w:rPr>
        <w:t xml:space="preserve">DYNAMIC PLUS </w:t>
      </w:r>
      <w:r w:rsidR="0BEE9319" w:rsidRPr="79903BED">
        <w:rPr>
          <w:rFonts w:ascii="Arial" w:eastAsia="PMingLiU" w:hAnsi="Arial" w:cs="Arial"/>
          <w:b/>
          <w:bCs/>
          <w:sz w:val="28"/>
          <w:szCs w:val="28"/>
          <w:u w:val="single"/>
        </w:rPr>
        <w:t xml:space="preserve">MISSION CRITICAL </w:t>
      </w:r>
      <w:r w:rsidR="00FF217F" w:rsidRPr="79903BED">
        <w:rPr>
          <w:rFonts w:ascii="Arial" w:eastAsia="PMingLiU" w:hAnsi="Arial" w:cs="Arial"/>
          <w:b/>
          <w:bCs/>
          <w:sz w:val="28"/>
          <w:szCs w:val="28"/>
          <w:u w:val="single"/>
        </w:rPr>
        <w:t>TEAM</w:t>
      </w:r>
    </w:p>
    <w:p w14:paraId="026E64A0" w14:textId="77777777" w:rsidR="00D53D51" w:rsidRDefault="00D53D51" w:rsidP="00D53D51">
      <w:pPr>
        <w:spacing w:after="240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26E64A1" w14:textId="6B8E6C17" w:rsidR="00A2461C" w:rsidRDefault="00D53D51" w:rsidP="2D4AD9FB">
      <w:pPr>
        <w:jc w:val="center"/>
        <w:outlineLvl w:val="0"/>
        <w:rPr>
          <w:rFonts w:ascii="Arial" w:hAnsi="Arial" w:cs="Arial"/>
          <w:b/>
          <w:bCs/>
          <w:sz w:val="28"/>
          <w:szCs w:val="28"/>
          <w:u w:val="single"/>
        </w:rPr>
      </w:pPr>
      <w:r w:rsidRPr="53232E20">
        <w:rPr>
          <w:rFonts w:ascii="Arial" w:hAnsi="Arial" w:cs="Arial"/>
          <w:b/>
          <w:bCs/>
          <w:sz w:val="28"/>
          <w:szCs w:val="28"/>
          <w:u w:val="single"/>
        </w:rPr>
        <w:t xml:space="preserve">TENDER NO: </w:t>
      </w:r>
      <w:r w:rsidR="009247B5" w:rsidRPr="53232E20">
        <w:rPr>
          <w:rFonts w:ascii="Arial" w:hAnsi="Arial" w:cs="Arial"/>
          <w:b/>
          <w:bCs/>
          <w:sz w:val="28"/>
          <w:szCs w:val="28"/>
          <w:u w:val="single"/>
        </w:rPr>
        <w:t>7</w:t>
      </w:r>
      <w:r w:rsidR="007D6C77">
        <w:rPr>
          <w:rFonts w:ascii="Arial" w:hAnsi="Arial" w:cs="Arial"/>
          <w:b/>
          <w:bCs/>
          <w:sz w:val="28"/>
          <w:szCs w:val="28"/>
          <w:u w:val="single"/>
        </w:rPr>
        <w:t>14896451</w:t>
      </w:r>
      <w:r w:rsidR="00A2461C" w:rsidRPr="53232E20">
        <w:rPr>
          <w:rFonts w:ascii="Arial" w:hAnsi="Arial" w:cs="Arial"/>
          <w:b/>
          <w:bCs/>
          <w:sz w:val="28"/>
          <w:szCs w:val="28"/>
          <w:u w:val="single"/>
        </w:rPr>
        <w:t xml:space="preserve"> –</w:t>
      </w:r>
      <w:r w:rsidR="002B165C" w:rsidRPr="53232E2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 w:rsidR="007D6C77">
        <w:rPr>
          <w:rFonts w:ascii="Arial" w:hAnsi="Arial" w:cs="Arial"/>
          <w:b/>
          <w:bCs/>
          <w:sz w:val="28"/>
          <w:szCs w:val="28"/>
          <w:u w:val="single"/>
        </w:rPr>
        <w:t>THE SUPPLY AND DELIVERY OF EXTREME COLD WEATHER (ECW) CLOTHING AND EQUIPMENT FOR FIELD ARMY AND JOINT AIR COMMAND (JAC)</w:t>
      </w:r>
      <w:r w:rsidR="003473A6" w:rsidRPr="53232E20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</w:p>
    <w:p w14:paraId="026E64A2" w14:textId="77777777" w:rsidR="00E91F75" w:rsidRPr="00E91F75" w:rsidRDefault="00E91F75" w:rsidP="00E91F75">
      <w:pPr>
        <w:pStyle w:val="BodyText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p w14:paraId="026E64A3" w14:textId="77777777" w:rsidR="00D53D51" w:rsidRPr="00E91F75" w:rsidRDefault="00D53D51" w:rsidP="00D53D51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26E64A4" w14:textId="77777777" w:rsidR="00B868EF" w:rsidRDefault="00B868EF" w:rsidP="00F76120">
      <w:pPr>
        <w:jc w:val="center"/>
        <w:rPr>
          <w:rFonts w:ascii="Arial" w:hAnsi="Arial" w:cs="Arial"/>
          <w:b/>
          <w:sz w:val="28"/>
          <w:u w:val="single"/>
        </w:rPr>
      </w:pPr>
    </w:p>
    <w:p w14:paraId="026E64A5" w14:textId="77777777" w:rsidR="00F76120" w:rsidRPr="00F76120" w:rsidRDefault="00F76120" w:rsidP="00F76120">
      <w:pPr>
        <w:jc w:val="center"/>
        <w:rPr>
          <w:rFonts w:ascii="Arial" w:hAnsi="Arial" w:cs="Arial"/>
          <w:b/>
          <w:sz w:val="28"/>
          <w:u w:val="single"/>
        </w:rPr>
      </w:pPr>
      <w:r w:rsidRPr="00F76120">
        <w:rPr>
          <w:rFonts w:ascii="Arial" w:hAnsi="Arial" w:cs="Arial"/>
          <w:b/>
          <w:sz w:val="28"/>
          <w:u w:val="single"/>
        </w:rPr>
        <w:t xml:space="preserve">TENDER </w:t>
      </w:r>
      <w:r>
        <w:rPr>
          <w:rFonts w:ascii="Arial" w:hAnsi="Arial" w:cs="Arial"/>
          <w:b/>
          <w:sz w:val="28"/>
          <w:u w:val="single"/>
        </w:rPr>
        <w:t xml:space="preserve">EVALUATION </w:t>
      </w:r>
      <w:r w:rsidR="00973F10">
        <w:rPr>
          <w:rFonts w:ascii="Arial" w:hAnsi="Arial" w:cs="Arial"/>
          <w:b/>
          <w:sz w:val="28"/>
          <w:u w:val="single"/>
        </w:rPr>
        <w:t>PROCESS</w:t>
      </w:r>
    </w:p>
    <w:p w14:paraId="026E64A6" w14:textId="77777777" w:rsidR="00F76120" w:rsidRPr="00F76120" w:rsidRDefault="00F76120" w:rsidP="00F76120">
      <w:pPr>
        <w:jc w:val="center"/>
        <w:rPr>
          <w:rFonts w:ascii="Arial" w:hAnsi="Arial" w:cs="Arial"/>
        </w:rPr>
      </w:pPr>
    </w:p>
    <w:p w14:paraId="026E64A7" w14:textId="1C05AFB1" w:rsidR="00F76120" w:rsidRPr="00F76120" w:rsidRDefault="00F76120" w:rsidP="00F76120">
      <w:pPr>
        <w:jc w:val="center"/>
        <w:rPr>
          <w:rFonts w:ascii="Arial" w:hAnsi="Arial" w:cs="Arial"/>
        </w:rPr>
      </w:pPr>
      <w:r w:rsidRPr="7C04D233">
        <w:rPr>
          <w:rFonts w:ascii="Arial" w:hAnsi="Arial" w:cs="Arial"/>
        </w:rPr>
        <w:t xml:space="preserve">Version </w:t>
      </w:r>
      <w:r w:rsidR="188A8436" w:rsidRPr="7C04D233">
        <w:rPr>
          <w:rFonts w:ascii="Arial" w:hAnsi="Arial" w:cs="Arial"/>
        </w:rPr>
        <w:t>2</w:t>
      </w:r>
      <w:r w:rsidRPr="7C04D233">
        <w:rPr>
          <w:rFonts w:ascii="Arial" w:hAnsi="Arial" w:cs="Arial"/>
        </w:rPr>
        <w:t>.0</w:t>
      </w:r>
    </w:p>
    <w:p w14:paraId="026E64A8" w14:textId="77777777" w:rsidR="00E836E9" w:rsidRPr="00F76120" w:rsidRDefault="00E836E9" w:rsidP="00B74002">
      <w:pPr>
        <w:rPr>
          <w:rFonts w:ascii="Arial" w:hAnsi="Arial" w:cs="Arial"/>
          <w:sz w:val="22"/>
          <w:szCs w:val="22"/>
        </w:rPr>
      </w:pPr>
    </w:p>
    <w:p w14:paraId="026E64A9" w14:textId="77777777" w:rsidR="00E836E9" w:rsidRPr="0037549A" w:rsidRDefault="00E836E9" w:rsidP="00B74002">
      <w:pPr>
        <w:rPr>
          <w:rFonts w:ascii="Arial" w:hAnsi="Arial" w:cs="Arial"/>
          <w:b/>
          <w:sz w:val="22"/>
          <w:szCs w:val="22"/>
        </w:rPr>
      </w:pPr>
    </w:p>
    <w:p w14:paraId="026E64AA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AB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AC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AD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AE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AF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0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1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2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3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4" w14:textId="77777777" w:rsidR="00E836E9" w:rsidRDefault="00E836E9" w:rsidP="001853D1">
      <w:pPr>
        <w:jc w:val="center"/>
        <w:rPr>
          <w:rFonts w:ascii="Arial" w:hAnsi="Arial" w:cs="Arial"/>
          <w:sz w:val="22"/>
          <w:szCs w:val="22"/>
        </w:rPr>
      </w:pPr>
    </w:p>
    <w:p w14:paraId="026E64B5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6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7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8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9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A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B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C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D" w14:textId="77777777" w:rsidR="00E836E9" w:rsidRDefault="00E836E9" w:rsidP="00B74002">
      <w:pPr>
        <w:rPr>
          <w:rFonts w:ascii="Arial" w:hAnsi="Arial" w:cs="Arial"/>
          <w:sz w:val="22"/>
          <w:szCs w:val="22"/>
        </w:rPr>
      </w:pPr>
    </w:p>
    <w:p w14:paraId="026E64BE" w14:textId="77777777" w:rsidR="00917FE4" w:rsidRDefault="00917FE4" w:rsidP="00B74002">
      <w:pPr>
        <w:rPr>
          <w:rFonts w:ascii="Arial" w:hAnsi="Arial" w:cs="Arial"/>
          <w:sz w:val="22"/>
          <w:szCs w:val="22"/>
        </w:rPr>
      </w:pPr>
    </w:p>
    <w:p w14:paraId="026E64BF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Table of Contents:</w:t>
      </w:r>
    </w:p>
    <w:p w14:paraId="026E64C0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C1" w14:textId="77777777" w:rsidR="00B22BD9" w:rsidRDefault="00973F10" w:rsidP="00B740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B22BD9">
        <w:rPr>
          <w:rFonts w:ascii="Arial" w:hAnsi="Arial" w:cs="Arial"/>
          <w:sz w:val="22"/>
          <w:szCs w:val="22"/>
        </w:rPr>
        <w:t>.</w:t>
      </w:r>
      <w:r w:rsidR="00080CC2">
        <w:rPr>
          <w:rFonts w:ascii="Arial" w:hAnsi="Arial" w:cs="Arial"/>
          <w:sz w:val="22"/>
          <w:szCs w:val="22"/>
        </w:rPr>
        <w:tab/>
      </w:r>
      <w:r w:rsidR="0046584E">
        <w:rPr>
          <w:rFonts w:ascii="Arial" w:hAnsi="Arial" w:cs="Arial"/>
          <w:sz w:val="22"/>
          <w:szCs w:val="22"/>
        </w:rPr>
        <w:t>Evaluation Methodology</w:t>
      </w:r>
    </w:p>
    <w:p w14:paraId="026E64C2" w14:textId="77777777" w:rsidR="00777A39" w:rsidRDefault="00777A39" w:rsidP="00B74002">
      <w:pPr>
        <w:rPr>
          <w:rFonts w:ascii="Arial" w:hAnsi="Arial" w:cs="Arial"/>
          <w:sz w:val="22"/>
          <w:szCs w:val="22"/>
        </w:rPr>
      </w:pPr>
    </w:p>
    <w:p w14:paraId="026E64C3" w14:textId="77777777" w:rsidR="00B22BD9" w:rsidRDefault="00623ACC" w:rsidP="00B740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B22BD9">
        <w:rPr>
          <w:rFonts w:ascii="Arial" w:hAnsi="Arial" w:cs="Arial"/>
          <w:sz w:val="22"/>
          <w:szCs w:val="22"/>
        </w:rPr>
        <w:t>.</w:t>
      </w:r>
      <w:r w:rsidR="00080CC2">
        <w:rPr>
          <w:rFonts w:ascii="Arial" w:hAnsi="Arial" w:cs="Arial"/>
          <w:sz w:val="22"/>
          <w:szCs w:val="22"/>
        </w:rPr>
        <w:tab/>
      </w:r>
      <w:r w:rsidR="0046584E">
        <w:rPr>
          <w:rFonts w:ascii="Arial" w:hAnsi="Arial" w:cs="Arial"/>
          <w:sz w:val="22"/>
          <w:szCs w:val="22"/>
        </w:rPr>
        <w:t>Evaluation Process</w:t>
      </w:r>
    </w:p>
    <w:p w14:paraId="026E64C4" w14:textId="77777777" w:rsidR="00777A39" w:rsidRDefault="00777A39" w:rsidP="00B74002">
      <w:pPr>
        <w:rPr>
          <w:rFonts w:ascii="Arial" w:hAnsi="Arial" w:cs="Arial"/>
          <w:sz w:val="22"/>
          <w:szCs w:val="22"/>
        </w:rPr>
      </w:pPr>
    </w:p>
    <w:p w14:paraId="026E64C5" w14:textId="77777777" w:rsidR="00B22BD9" w:rsidRDefault="00623ACC" w:rsidP="00B740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B22BD9">
        <w:rPr>
          <w:rFonts w:ascii="Arial" w:hAnsi="Arial" w:cs="Arial"/>
          <w:sz w:val="22"/>
          <w:szCs w:val="22"/>
        </w:rPr>
        <w:t>.</w:t>
      </w:r>
      <w:r w:rsidR="00080CC2">
        <w:rPr>
          <w:rFonts w:ascii="Arial" w:hAnsi="Arial" w:cs="Arial"/>
          <w:sz w:val="22"/>
          <w:szCs w:val="22"/>
        </w:rPr>
        <w:tab/>
      </w:r>
      <w:r w:rsidR="0046584E">
        <w:rPr>
          <w:rFonts w:ascii="Arial" w:hAnsi="Arial" w:cs="Arial"/>
          <w:sz w:val="22"/>
          <w:szCs w:val="22"/>
        </w:rPr>
        <w:t>Evaluation Phases</w:t>
      </w:r>
    </w:p>
    <w:p w14:paraId="026E64C6" w14:textId="77777777" w:rsidR="00777A39" w:rsidRDefault="00777A39" w:rsidP="00B74002">
      <w:pPr>
        <w:rPr>
          <w:rFonts w:ascii="Arial" w:hAnsi="Arial" w:cs="Arial"/>
          <w:sz w:val="22"/>
          <w:szCs w:val="22"/>
        </w:rPr>
      </w:pPr>
    </w:p>
    <w:p w14:paraId="026E64C7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8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9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A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B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C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D" w14:textId="77777777" w:rsidR="00623ACC" w:rsidRDefault="00623ACC" w:rsidP="00B74002">
      <w:pPr>
        <w:rPr>
          <w:rFonts w:ascii="Arial" w:hAnsi="Arial" w:cs="Arial"/>
          <w:sz w:val="22"/>
          <w:szCs w:val="22"/>
        </w:rPr>
      </w:pPr>
    </w:p>
    <w:p w14:paraId="026E64CE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CF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0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1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2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3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4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5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6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7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8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9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A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B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C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D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E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DF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0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1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2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3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4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5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6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7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8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9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A" w14:textId="77777777" w:rsidR="00B22BD9" w:rsidRDefault="00B22BD9" w:rsidP="00B74002">
      <w:pPr>
        <w:rPr>
          <w:rFonts w:ascii="Arial" w:hAnsi="Arial" w:cs="Arial"/>
          <w:sz w:val="22"/>
          <w:szCs w:val="22"/>
        </w:rPr>
      </w:pPr>
    </w:p>
    <w:p w14:paraId="026E64EB" w14:textId="77777777" w:rsidR="00973F10" w:rsidRDefault="00973F10" w:rsidP="00B74002">
      <w:pPr>
        <w:rPr>
          <w:rFonts w:ascii="Arial" w:hAnsi="Arial" w:cs="Arial"/>
          <w:sz w:val="22"/>
          <w:szCs w:val="22"/>
        </w:rPr>
      </w:pPr>
    </w:p>
    <w:p w14:paraId="026E64EC" w14:textId="77777777" w:rsidR="009247B5" w:rsidRDefault="009247B5" w:rsidP="00B74002">
      <w:pPr>
        <w:rPr>
          <w:rFonts w:ascii="Arial" w:hAnsi="Arial" w:cs="Arial"/>
          <w:sz w:val="22"/>
          <w:szCs w:val="22"/>
        </w:rPr>
      </w:pPr>
    </w:p>
    <w:p w14:paraId="026E64ED" w14:textId="77777777" w:rsidR="009247B5" w:rsidRDefault="009247B5" w:rsidP="00B74002">
      <w:pPr>
        <w:rPr>
          <w:rFonts w:ascii="Arial" w:hAnsi="Arial" w:cs="Arial"/>
          <w:sz w:val="22"/>
          <w:szCs w:val="22"/>
        </w:rPr>
      </w:pPr>
    </w:p>
    <w:p w14:paraId="026E64EE" w14:textId="77777777" w:rsidR="009247B5" w:rsidRDefault="009247B5" w:rsidP="00B74002">
      <w:pPr>
        <w:rPr>
          <w:rFonts w:ascii="Arial" w:hAnsi="Arial" w:cs="Arial"/>
          <w:sz w:val="22"/>
          <w:szCs w:val="22"/>
        </w:rPr>
      </w:pPr>
    </w:p>
    <w:p w14:paraId="026E64EF" w14:textId="77777777" w:rsidR="00973F10" w:rsidRDefault="00973F10" w:rsidP="00B74002">
      <w:pPr>
        <w:rPr>
          <w:rFonts w:ascii="Arial" w:hAnsi="Arial" w:cs="Arial"/>
          <w:sz w:val="22"/>
          <w:szCs w:val="22"/>
        </w:rPr>
      </w:pPr>
    </w:p>
    <w:p w14:paraId="026E64F0" w14:textId="77777777" w:rsidR="001964FF" w:rsidRDefault="001964FF" w:rsidP="008B3A59">
      <w:pPr>
        <w:rPr>
          <w:rFonts w:ascii="Arial" w:hAnsi="Arial" w:cs="Arial"/>
          <w:sz w:val="22"/>
          <w:szCs w:val="22"/>
        </w:rPr>
      </w:pPr>
    </w:p>
    <w:p w14:paraId="026E64F1" w14:textId="77777777" w:rsidR="001964FF" w:rsidRDefault="001964FF" w:rsidP="008B3A59">
      <w:pPr>
        <w:rPr>
          <w:rFonts w:ascii="Arial" w:hAnsi="Arial" w:cs="Arial"/>
          <w:sz w:val="22"/>
          <w:szCs w:val="22"/>
        </w:rPr>
      </w:pPr>
    </w:p>
    <w:p w14:paraId="026E64F2" w14:textId="77777777" w:rsidR="001964FF" w:rsidRDefault="001964FF" w:rsidP="008B3A59">
      <w:pPr>
        <w:rPr>
          <w:rFonts w:ascii="Arial" w:hAnsi="Arial" w:cs="Arial"/>
          <w:sz w:val="22"/>
          <w:szCs w:val="22"/>
        </w:rPr>
      </w:pPr>
    </w:p>
    <w:p w14:paraId="026E64F3" w14:textId="77777777" w:rsidR="001964FF" w:rsidRDefault="001964FF" w:rsidP="008B3A59">
      <w:pPr>
        <w:rPr>
          <w:rFonts w:ascii="Arial" w:hAnsi="Arial" w:cs="Arial"/>
          <w:sz w:val="22"/>
          <w:szCs w:val="22"/>
        </w:rPr>
      </w:pPr>
    </w:p>
    <w:p w14:paraId="026E64F4" w14:textId="77777777" w:rsidR="00A064BC" w:rsidRPr="00A03A02" w:rsidRDefault="00973F10" w:rsidP="008B3A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1</w:t>
      </w:r>
      <w:r w:rsidR="00662AEE">
        <w:rPr>
          <w:rFonts w:ascii="Arial" w:hAnsi="Arial" w:cs="Arial"/>
          <w:sz w:val="22"/>
          <w:szCs w:val="22"/>
        </w:rPr>
        <w:t>.</w:t>
      </w:r>
      <w:r w:rsidR="00E52AC9">
        <w:rPr>
          <w:rFonts w:ascii="Arial" w:hAnsi="Arial" w:cs="Arial"/>
          <w:sz w:val="22"/>
          <w:szCs w:val="22"/>
        </w:rPr>
        <w:t>0</w:t>
      </w:r>
      <w:r w:rsidR="00662AEE">
        <w:rPr>
          <w:rFonts w:ascii="Arial" w:hAnsi="Arial" w:cs="Arial"/>
          <w:sz w:val="22"/>
          <w:szCs w:val="22"/>
        </w:rPr>
        <w:tab/>
      </w:r>
      <w:r w:rsidR="00662AEE" w:rsidRPr="00A03A02">
        <w:rPr>
          <w:rFonts w:ascii="Arial" w:hAnsi="Arial" w:cs="Arial"/>
          <w:b/>
          <w:sz w:val="22"/>
          <w:szCs w:val="22"/>
          <w:u w:val="single"/>
        </w:rPr>
        <w:t>Evaluation Methodology</w:t>
      </w:r>
    </w:p>
    <w:p w14:paraId="026E64F5" w14:textId="77777777" w:rsidR="00A064BC" w:rsidRPr="00A03A02" w:rsidRDefault="00A064BC" w:rsidP="008B3A59">
      <w:pPr>
        <w:rPr>
          <w:rFonts w:ascii="Arial" w:hAnsi="Arial" w:cs="Arial"/>
          <w:sz w:val="22"/>
          <w:szCs w:val="22"/>
        </w:rPr>
      </w:pPr>
    </w:p>
    <w:p w14:paraId="026E64F6" w14:textId="2A425359" w:rsidR="00B42A30" w:rsidRPr="00521D41" w:rsidRDefault="00973F10" w:rsidP="15D6CDFF">
      <w:pPr>
        <w:pStyle w:val="Heading2"/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</w:pPr>
      <w:r w:rsidRPr="00521D41">
        <w:rPr>
          <w:rFonts w:ascii="Arial" w:hAnsi="Arial" w:cs="Arial"/>
          <w:color w:val="auto"/>
          <w:sz w:val="22"/>
          <w:szCs w:val="22"/>
        </w:rPr>
        <w:t>1</w:t>
      </w:r>
      <w:r w:rsidR="00662AEE" w:rsidRPr="00521D41">
        <w:rPr>
          <w:rFonts w:ascii="Arial" w:hAnsi="Arial" w:cs="Arial"/>
          <w:color w:val="auto"/>
          <w:sz w:val="22"/>
          <w:szCs w:val="22"/>
        </w:rPr>
        <w:t>.1</w:t>
      </w:r>
      <w:r w:rsidR="00662AEE" w:rsidRPr="00521D41">
        <w:rPr>
          <w:rFonts w:ascii="Arial" w:hAnsi="Arial" w:cs="Arial"/>
          <w:color w:val="auto"/>
          <w:sz w:val="22"/>
          <w:szCs w:val="22"/>
        </w:rPr>
        <w:tab/>
        <w:t xml:space="preserve">It is proposed that any Contract placed </w:t>
      </w:r>
      <w:r w:rsidR="00734855" w:rsidRPr="00521D41">
        <w:rPr>
          <w:rFonts w:ascii="Arial" w:hAnsi="Arial" w:cs="Arial"/>
          <w:color w:val="auto"/>
          <w:sz w:val="22"/>
          <w:szCs w:val="22"/>
        </w:rPr>
        <w:t>will</w:t>
      </w:r>
      <w:r w:rsidR="00662AEE" w:rsidRPr="00521D41">
        <w:rPr>
          <w:rFonts w:ascii="Arial" w:hAnsi="Arial" w:cs="Arial"/>
          <w:color w:val="auto"/>
          <w:sz w:val="22"/>
          <w:szCs w:val="22"/>
        </w:rPr>
        <w:t xml:space="preserve"> be awarded </w:t>
      </w:r>
      <w:proofErr w:type="gramStart"/>
      <w:r w:rsidR="00662AEE" w:rsidRPr="00521D41">
        <w:rPr>
          <w:rFonts w:ascii="Arial" w:hAnsi="Arial" w:cs="Arial"/>
          <w:color w:val="auto"/>
          <w:sz w:val="22"/>
          <w:szCs w:val="22"/>
        </w:rPr>
        <w:t>on the basis of</w:t>
      </w:r>
      <w:proofErr w:type="gramEnd"/>
      <w:r w:rsidR="00662AEE" w:rsidRPr="00521D41">
        <w:rPr>
          <w:rFonts w:ascii="Arial" w:hAnsi="Arial" w:cs="Arial"/>
          <w:color w:val="auto"/>
          <w:sz w:val="22"/>
          <w:szCs w:val="22"/>
        </w:rPr>
        <w:t xml:space="preserve"> </w:t>
      </w:r>
      <w:r w:rsidR="004F6150" w:rsidRPr="00521D41">
        <w:rPr>
          <w:rFonts w:ascii="Arial" w:hAnsi="Arial" w:cs="Arial"/>
          <w:color w:val="auto"/>
          <w:sz w:val="22"/>
          <w:szCs w:val="22"/>
        </w:rPr>
        <w:t xml:space="preserve">the </w:t>
      </w:r>
      <w:r w:rsidR="00521D41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Lowest Priced Compliant Tender: Bids will be evaluated to confirm that they are technically and commercially compliant. This will be a simple pass/fail exercise based on the minimum technical </w:t>
      </w:r>
      <w:r w:rsidR="008C17FD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>specifications</w:t>
      </w:r>
      <w:r w:rsidR="78CF8206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 and social value outcomes</w:t>
      </w:r>
      <w:r w:rsidR="008C17FD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 detailed at </w:t>
      </w:r>
      <w:r w:rsidR="00C24ACF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Appendix 1 to </w:t>
      </w:r>
      <w:r w:rsidR="008C17FD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Annex A to </w:t>
      </w:r>
      <w:r w:rsidR="00C24ACF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>SC2 Schedule 2</w:t>
      </w:r>
      <w:r w:rsidR="008C17FD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>.</w:t>
      </w:r>
    </w:p>
    <w:p w14:paraId="026E64F7" w14:textId="77777777" w:rsidR="001B7EE7" w:rsidRPr="001D011E" w:rsidRDefault="001B7EE7" w:rsidP="001B7EE7">
      <w:pPr>
        <w:rPr>
          <w:rFonts w:ascii="Arial" w:hAnsi="Arial" w:cs="Arial"/>
          <w:sz w:val="22"/>
          <w:szCs w:val="22"/>
        </w:rPr>
      </w:pPr>
    </w:p>
    <w:p w14:paraId="026E64F8" w14:textId="5CC21A83" w:rsidR="00521D41" w:rsidRPr="00C24ACF" w:rsidRDefault="00973F10" w:rsidP="15D6CDFF">
      <w:pPr>
        <w:pStyle w:val="Heading2"/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</w:pPr>
      <w:r w:rsidRPr="00C24ACF">
        <w:rPr>
          <w:rFonts w:ascii="Arial" w:hAnsi="Arial" w:cs="Arial"/>
          <w:color w:val="auto"/>
          <w:sz w:val="22"/>
          <w:szCs w:val="22"/>
        </w:rPr>
        <w:t>1</w:t>
      </w:r>
      <w:r w:rsidR="00B42A30" w:rsidRPr="00C24ACF">
        <w:rPr>
          <w:rFonts w:ascii="Arial" w:hAnsi="Arial" w:cs="Arial"/>
          <w:color w:val="auto"/>
          <w:sz w:val="22"/>
          <w:szCs w:val="22"/>
        </w:rPr>
        <w:t>.</w:t>
      </w:r>
      <w:r w:rsidR="00521D41" w:rsidRPr="00C24ACF">
        <w:rPr>
          <w:rFonts w:ascii="Arial" w:hAnsi="Arial" w:cs="Arial"/>
          <w:color w:val="auto"/>
          <w:sz w:val="22"/>
          <w:szCs w:val="22"/>
        </w:rPr>
        <w:t>2</w:t>
      </w:r>
      <w:r w:rsidR="00B42A30" w:rsidRPr="00C24ACF">
        <w:rPr>
          <w:rFonts w:ascii="Arial" w:hAnsi="Arial" w:cs="Arial"/>
          <w:color w:val="auto"/>
          <w:sz w:val="22"/>
          <w:szCs w:val="22"/>
        </w:rPr>
        <w:tab/>
      </w:r>
      <w:r w:rsidR="00B42A30" w:rsidRPr="15D6CDFF">
        <w:rPr>
          <w:rFonts w:ascii="Arial" w:hAnsi="Arial" w:cs="Arial"/>
          <w:b/>
          <w:bCs/>
          <w:color w:val="auto"/>
          <w:sz w:val="22"/>
          <w:szCs w:val="22"/>
          <w:u w:val="single"/>
        </w:rPr>
        <w:t>Evaluation of quality</w:t>
      </w:r>
      <w:r w:rsidR="00BA165F" w:rsidRPr="15D6CDFF">
        <w:rPr>
          <w:rFonts w:ascii="Arial" w:hAnsi="Arial" w:cs="Arial"/>
          <w:b/>
          <w:bCs/>
          <w:color w:val="auto"/>
          <w:sz w:val="22"/>
          <w:szCs w:val="22"/>
          <w:u w:val="single"/>
        </w:rPr>
        <w:t>/technical</w:t>
      </w:r>
      <w:r w:rsidR="3C11EE39" w:rsidRPr="15D6CDFF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and social value</w:t>
      </w:r>
      <w:r w:rsidR="00B42A30" w:rsidRPr="15D6CDFF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</w:t>
      </w:r>
      <w:r w:rsidR="006A02BE" w:rsidRPr="00C24ACF">
        <w:rPr>
          <w:rFonts w:ascii="Arial" w:hAnsi="Arial" w:cs="Arial"/>
          <w:color w:val="auto"/>
          <w:sz w:val="22"/>
          <w:szCs w:val="22"/>
        </w:rPr>
        <w:t>–</w:t>
      </w:r>
      <w:r w:rsidR="00CC5C8A" w:rsidRPr="00C24ACF">
        <w:rPr>
          <w:rFonts w:ascii="Arial" w:hAnsi="Arial" w:cs="Arial"/>
          <w:color w:val="auto"/>
          <w:sz w:val="22"/>
          <w:szCs w:val="22"/>
        </w:rPr>
        <w:t xml:space="preserve"> </w:t>
      </w:r>
      <w:r w:rsidR="00521D41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 xml:space="preserve">This will be a simple pass/fail exercise based on the following minimum technical </w:t>
      </w:r>
      <w:r w:rsidR="008C17FD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>specifications</w:t>
      </w:r>
      <w:r w:rsidR="00521D41" w:rsidRPr="15D6CDFF">
        <w:rPr>
          <w:rFonts w:ascii="Arial" w:eastAsia="Times New Roman" w:hAnsi="Arial" w:cs="Times New Roman"/>
          <w:color w:val="auto"/>
          <w:kern w:val="22"/>
          <w:sz w:val="22"/>
          <w:szCs w:val="22"/>
          <w:lang w:eastAsia="en-US"/>
        </w:rPr>
        <w:t>:</w:t>
      </w:r>
    </w:p>
    <w:p w14:paraId="026E64F9" w14:textId="77777777" w:rsidR="00521D41" w:rsidRPr="00C24ACF" w:rsidRDefault="00521D41" w:rsidP="00521D41">
      <w:pPr>
        <w:rPr>
          <w:lang w:eastAsia="en-US"/>
        </w:rPr>
      </w:pPr>
    </w:p>
    <w:p w14:paraId="026E64FA" w14:textId="77777777" w:rsidR="00521D41" w:rsidRPr="00381AEB" w:rsidRDefault="008C17FD" w:rsidP="00521D41">
      <w:pPr>
        <w:pStyle w:val="ListParagraph"/>
        <w:numPr>
          <w:ilvl w:val="0"/>
          <w:numId w:val="48"/>
        </w:numPr>
        <w:rPr>
          <w:rFonts w:ascii="Arial" w:hAnsi="Arial" w:cs="Arial"/>
          <w:sz w:val="22"/>
          <w:szCs w:val="22"/>
          <w:lang w:eastAsia="en-US"/>
        </w:rPr>
      </w:pPr>
      <w:r w:rsidRPr="7C04D233">
        <w:rPr>
          <w:rFonts w:ascii="Arial" w:hAnsi="Arial" w:cs="Arial"/>
          <w:sz w:val="22"/>
          <w:szCs w:val="22"/>
          <w:lang w:eastAsia="en-US"/>
        </w:rPr>
        <w:t xml:space="preserve">See </w:t>
      </w:r>
      <w:r w:rsidR="00C24ACF" w:rsidRPr="7C04D233">
        <w:rPr>
          <w:rFonts w:ascii="Arial" w:hAnsi="Arial" w:cs="Arial"/>
          <w:sz w:val="22"/>
          <w:szCs w:val="22"/>
          <w:lang w:eastAsia="en-US"/>
        </w:rPr>
        <w:t xml:space="preserve">Appendix 1 to </w:t>
      </w:r>
      <w:r w:rsidRPr="7C04D233">
        <w:rPr>
          <w:rFonts w:ascii="Arial" w:hAnsi="Arial" w:cs="Arial"/>
          <w:sz w:val="22"/>
          <w:szCs w:val="22"/>
          <w:lang w:eastAsia="en-US"/>
        </w:rPr>
        <w:t>Annex A to</w:t>
      </w:r>
      <w:r w:rsidR="00C24ACF" w:rsidRPr="7C04D233">
        <w:rPr>
          <w:rFonts w:ascii="Arial" w:hAnsi="Arial" w:cs="Arial"/>
          <w:sz w:val="22"/>
          <w:szCs w:val="22"/>
          <w:lang w:eastAsia="en-US"/>
        </w:rPr>
        <w:t xml:space="preserve"> SC2 Schedule 2</w:t>
      </w:r>
    </w:p>
    <w:p w14:paraId="6A8A03E0" w14:textId="5697AADE" w:rsidR="7C04D233" w:rsidRDefault="7C04D233" w:rsidP="7C04D233">
      <w:pPr>
        <w:rPr>
          <w:rFonts w:ascii="Arial" w:hAnsi="Arial" w:cs="Arial"/>
          <w:lang w:eastAsia="en-US"/>
        </w:rPr>
      </w:pPr>
    </w:p>
    <w:p w14:paraId="424D646E" w14:textId="5687449A" w:rsidR="58451C11" w:rsidRDefault="58451C11" w:rsidP="7C04D233">
      <w:pPr>
        <w:rPr>
          <w:rFonts w:ascii="Arial" w:hAnsi="Arial" w:cs="Arial"/>
          <w:b/>
          <w:bCs/>
          <w:sz w:val="22"/>
          <w:szCs w:val="22"/>
          <w:lang w:eastAsia="en-US"/>
        </w:rPr>
      </w:pPr>
      <w:r w:rsidRPr="7C04D233">
        <w:rPr>
          <w:rFonts w:ascii="Arial" w:hAnsi="Arial" w:cs="Arial"/>
          <w:b/>
          <w:bCs/>
          <w:sz w:val="22"/>
          <w:szCs w:val="22"/>
          <w:lang w:eastAsia="en-US"/>
        </w:rPr>
        <w:t xml:space="preserve">For the avoidance of doubt, it is the Authority’s intention to award a single contract to one </w:t>
      </w:r>
      <w:r w:rsidR="1C851477" w:rsidRPr="7C04D233">
        <w:rPr>
          <w:rFonts w:ascii="Arial" w:hAnsi="Arial" w:cs="Arial"/>
          <w:b/>
          <w:bCs/>
          <w:sz w:val="22"/>
          <w:szCs w:val="22"/>
          <w:lang w:eastAsia="en-US"/>
        </w:rPr>
        <w:t>supplier</w:t>
      </w:r>
      <w:r w:rsidRPr="7C04D233">
        <w:rPr>
          <w:rFonts w:ascii="Arial" w:hAnsi="Arial" w:cs="Arial"/>
          <w:b/>
          <w:bCs/>
          <w:sz w:val="22"/>
          <w:szCs w:val="22"/>
          <w:lang w:eastAsia="en-US"/>
        </w:rPr>
        <w:t>. To be deemed technicall</w:t>
      </w:r>
      <w:r w:rsidR="77CACA20" w:rsidRPr="7C04D233">
        <w:rPr>
          <w:rFonts w:ascii="Arial" w:hAnsi="Arial" w:cs="Arial"/>
          <w:b/>
          <w:bCs/>
          <w:sz w:val="22"/>
          <w:szCs w:val="22"/>
          <w:lang w:eastAsia="en-US"/>
        </w:rPr>
        <w:t xml:space="preserve">y compliant, a bidder </w:t>
      </w:r>
      <w:r w:rsidR="77CACA20" w:rsidRPr="7C04D233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must</w:t>
      </w:r>
      <w:r w:rsidR="77CACA20" w:rsidRPr="7C04D233">
        <w:rPr>
          <w:rFonts w:ascii="Arial" w:hAnsi="Arial" w:cs="Arial"/>
          <w:b/>
          <w:bCs/>
          <w:sz w:val="22"/>
          <w:szCs w:val="22"/>
          <w:lang w:eastAsia="en-US"/>
        </w:rPr>
        <w:t xml:space="preserve"> be able to supply all the items detailed in the Statement of Requirement and associated Annex(es)</w:t>
      </w:r>
      <w:r w:rsidR="00E107E6">
        <w:rPr>
          <w:rFonts w:ascii="Arial" w:hAnsi="Arial" w:cs="Arial"/>
          <w:b/>
          <w:bCs/>
          <w:sz w:val="22"/>
          <w:szCs w:val="22"/>
          <w:lang w:eastAsia="en-US"/>
        </w:rPr>
        <w:t xml:space="preserve">, and those items </w:t>
      </w:r>
      <w:r w:rsidR="00D82B9D" w:rsidRPr="007921C2">
        <w:rPr>
          <w:rFonts w:ascii="Arial" w:hAnsi="Arial" w:cs="Arial"/>
          <w:b/>
          <w:bCs/>
          <w:sz w:val="22"/>
          <w:szCs w:val="22"/>
          <w:u w:val="single"/>
          <w:lang w:eastAsia="en-US"/>
        </w:rPr>
        <w:t>must</w:t>
      </w:r>
      <w:r w:rsidR="00D82B9D">
        <w:rPr>
          <w:rFonts w:ascii="Arial" w:hAnsi="Arial" w:cs="Arial"/>
          <w:b/>
          <w:bCs/>
          <w:sz w:val="22"/>
          <w:szCs w:val="22"/>
          <w:lang w:eastAsia="en-US"/>
        </w:rPr>
        <w:t xml:space="preserve"> comply with the minimum technical specifications detailed at </w:t>
      </w:r>
      <w:r w:rsidR="00D82B9D" w:rsidRPr="00D82B9D">
        <w:rPr>
          <w:rFonts w:ascii="Arial" w:hAnsi="Arial" w:cs="Arial"/>
          <w:b/>
          <w:bCs/>
          <w:sz w:val="22"/>
          <w:szCs w:val="22"/>
          <w:lang w:eastAsia="en-US"/>
        </w:rPr>
        <w:t>Appendix 1 to Annex A to SC2 Schedule 2</w:t>
      </w:r>
      <w:r w:rsidR="77CACA20" w:rsidRPr="7C04D233">
        <w:rPr>
          <w:rFonts w:ascii="Arial" w:hAnsi="Arial" w:cs="Arial"/>
          <w:b/>
          <w:bCs/>
          <w:sz w:val="22"/>
          <w:szCs w:val="22"/>
          <w:lang w:eastAsia="en-US"/>
        </w:rPr>
        <w:t xml:space="preserve">. </w:t>
      </w:r>
    </w:p>
    <w:p w14:paraId="026E64FB" w14:textId="77777777" w:rsidR="00F11688" w:rsidRPr="00E050BE" w:rsidRDefault="00F11688" w:rsidP="008B3A59">
      <w:pPr>
        <w:rPr>
          <w:rFonts w:ascii="Arial" w:hAnsi="Arial" w:cs="Arial"/>
          <w:sz w:val="22"/>
          <w:szCs w:val="22"/>
        </w:rPr>
      </w:pPr>
    </w:p>
    <w:p w14:paraId="026E6505" w14:textId="647B10CB" w:rsidR="00C617E8" w:rsidRPr="00115628" w:rsidRDefault="00973F10" w:rsidP="006F2217">
      <w:pPr>
        <w:rPr>
          <w:rFonts w:ascii="Arial" w:hAnsi="Arial" w:cs="Arial"/>
          <w:sz w:val="22"/>
          <w:szCs w:val="22"/>
        </w:rPr>
      </w:pPr>
      <w:r w:rsidRPr="005A1606">
        <w:rPr>
          <w:rFonts w:ascii="Arial" w:hAnsi="Arial" w:cs="Arial"/>
          <w:sz w:val="22"/>
          <w:szCs w:val="22"/>
        </w:rPr>
        <w:t>1</w:t>
      </w:r>
      <w:r w:rsidR="00F11688" w:rsidRPr="005A1606">
        <w:rPr>
          <w:rFonts w:ascii="Arial" w:hAnsi="Arial" w:cs="Arial"/>
          <w:sz w:val="22"/>
          <w:szCs w:val="22"/>
        </w:rPr>
        <w:t>.</w:t>
      </w:r>
      <w:r w:rsidR="00521D41">
        <w:rPr>
          <w:rFonts w:ascii="Arial" w:hAnsi="Arial" w:cs="Arial"/>
          <w:sz w:val="22"/>
          <w:szCs w:val="22"/>
        </w:rPr>
        <w:t>3</w:t>
      </w:r>
      <w:r w:rsidR="00F11688" w:rsidRPr="005A1606">
        <w:rPr>
          <w:rFonts w:ascii="Arial" w:hAnsi="Arial" w:cs="Arial"/>
          <w:sz w:val="22"/>
          <w:szCs w:val="22"/>
        </w:rPr>
        <w:tab/>
      </w:r>
      <w:r w:rsidR="00882127" w:rsidRPr="3AA5DE1B">
        <w:rPr>
          <w:rFonts w:ascii="Arial" w:hAnsi="Arial" w:cs="Arial"/>
          <w:b/>
          <w:bCs/>
          <w:sz w:val="22"/>
          <w:szCs w:val="22"/>
          <w:u w:val="single"/>
        </w:rPr>
        <w:t xml:space="preserve">Tender </w:t>
      </w:r>
      <w:r w:rsidR="008C17FD" w:rsidRPr="3AA5DE1B">
        <w:rPr>
          <w:rFonts w:ascii="Arial" w:hAnsi="Arial" w:cs="Arial"/>
          <w:b/>
          <w:bCs/>
          <w:sz w:val="22"/>
          <w:szCs w:val="22"/>
          <w:u w:val="single"/>
        </w:rPr>
        <w:t>Price</w:t>
      </w:r>
      <w:r w:rsidR="00882127">
        <w:rPr>
          <w:rFonts w:ascii="Arial" w:hAnsi="Arial" w:cs="Arial"/>
          <w:sz w:val="22"/>
          <w:szCs w:val="22"/>
        </w:rPr>
        <w:t xml:space="preserve"> – </w:t>
      </w:r>
      <w:r w:rsidR="00933479" w:rsidRPr="00637B68">
        <w:rPr>
          <w:rFonts w:ascii="Arial" w:hAnsi="Arial" w:cs="Arial"/>
          <w:sz w:val="22"/>
          <w:szCs w:val="22"/>
        </w:rPr>
        <w:t xml:space="preserve">For </w:t>
      </w:r>
      <w:r w:rsidR="009007ED" w:rsidRPr="00637B68">
        <w:rPr>
          <w:rFonts w:ascii="Arial" w:hAnsi="Arial" w:cs="Arial"/>
          <w:sz w:val="22"/>
          <w:szCs w:val="22"/>
        </w:rPr>
        <w:t>e</w:t>
      </w:r>
      <w:r w:rsidR="00933479" w:rsidRPr="00637B68">
        <w:rPr>
          <w:rFonts w:ascii="Arial" w:hAnsi="Arial" w:cs="Arial"/>
          <w:sz w:val="22"/>
          <w:szCs w:val="22"/>
        </w:rPr>
        <w:t xml:space="preserve">valuation </w:t>
      </w:r>
      <w:r w:rsidR="009007ED" w:rsidRPr="00637B68">
        <w:rPr>
          <w:rFonts w:ascii="Arial" w:hAnsi="Arial" w:cs="Arial"/>
          <w:sz w:val="22"/>
          <w:szCs w:val="22"/>
        </w:rPr>
        <w:t>p</w:t>
      </w:r>
      <w:r w:rsidR="00933479" w:rsidRPr="00637B68">
        <w:rPr>
          <w:rFonts w:ascii="Arial" w:hAnsi="Arial" w:cs="Arial"/>
          <w:sz w:val="22"/>
          <w:szCs w:val="22"/>
        </w:rPr>
        <w:t>urposes</w:t>
      </w:r>
      <w:r w:rsidR="00637B68">
        <w:rPr>
          <w:rFonts w:ascii="Arial" w:hAnsi="Arial" w:cs="Arial"/>
          <w:sz w:val="22"/>
          <w:szCs w:val="22"/>
        </w:rPr>
        <w:t>,</w:t>
      </w:r>
      <w:r w:rsidR="00933479" w:rsidRPr="00E9039C">
        <w:rPr>
          <w:rFonts w:ascii="Arial" w:hAnsi="Arial" w:cs="Arial"/>
          <w:sz w:val="22"/>
          <w:szCs w:val="22"/>
        </w:rPr>
        <w:t xml:space="preserve"> the </w:t>
      </w:r>
      <w:r w:rsidR="00637B68">
        <w:rPr>
          <w:rFonts w:ascii="Arial" w:hAnsi="Arial" w:cs="Arial"/>
          <w:sz w:val="22"/>
          <w:szCs w:val="22"/>
        </w:rPr>
        <w:t>prices</w:t>
      </w:r>
      <w:r w:rsidR="00933479" w:rsidRPr="00E9039C">
        <w:rPr>
          <w:rFonts w:ascii="Arial" w:hAnsi="Arial" w:cs="Arial"/>
          <w:sz w:val="22"/>
          <w:szCs w:val="22"/>
        </w:rPr>
        <w:t xml:space="preserve"> at </w:t>
      </w:r>
      <w:r w:rsidR="00687611" w:rsidRPr="00E9039C">
        <w:rPr>
          <w:rFonts w:ascii="Arial" w:hAnsi="Arial" w:cs="Arial"/>
          <w:sz w:val="22"/>
          <w:szCs w:val="22"/>
        </w:rPr>
        <w:t>SC2 Schedule</w:t>
      </w:r>
      <w:r w:rsidR="00C24ACF" w:rsidRPr="00E9039C">
        <w:rPr>
          <w:rFonts w:ascii="Arial" w:hAnsi="Arial" w:cs="Arial"/>
          <w:sz w:val="22"/>
          <w:szCs w:val="22"/>
        </w:rPr>
        <w:t xml:space="preserve"> 2</w:t>
      </w:r>
      <w:r w:rsidR="00687611" w:rsidRPr="00E9039C">
        <w:rPr>
          <w:rFonts w:ascii="Arial" w:hAnsi="Arial" w:cs="Arial"/>
          <w:sz w:val="22"/>
          <w:szCs w:val="22"/>
        </w:rPr>
        <w:t xml:space="preserve">, </w:t>
      </w:r>
      <w:r w:rsidR="00933479" w:rsidRPr="00E9039C">
        <w:rPr>
          <w:rFonts w:ascii="Arial" w:hAnsi="Arial" w:cs="Arial"/>
          <w:sz w:val="22"/>
          <w:szCs w:val="22"/>
        </w:rPr>
        <w:t>Annex B</w:t>
      </w:r>
      <w:r w:rsidR="00687611" w:rsidRPr="00E9039C">
        <w:rPr>
          <w:rFonts w:ascii="Arial" w:hAnsi="Arial" w:cs="Arial"/>
          <w:sz w:val="22"/>
          <w:szCs w:val="22"/>
        </w:rPr>
        <w:t xml:space="preserve"> </w:t>
      </w:r>
      <w:r w:rsidR="00933479" w:rsidRPr="00E9039C">
        <w:rPr>
          <w:rFonts w:ascii="Arial" w:hAnsi="Arial" w:cs="Arial"/>
          <w:sz w:val="22"/>
          <w:szCs w:val="22"/>
        </w:rPr>
        <w:t>(</w:t>
      </w:r>
      <w:r w:rsidR="00521D41" w:rsidRPr="00E9039C">
        <w:rPr>
          <w:rFonts w:ascii="Arial" w:hAnsi="Arial" w:cs="Arial"/>
          <w:sz w:val="22"/>
          <w:szCs w:val="22"/>
        </w:rPr>
        <w:t>Pricing Matrix</w:t>
      </w:r>
      <w:r w:rsidR="00933479" w:rsidRPr="00E9039C">
        <w:rPr>
          <w:rFonts w:ascii="Arial" w:hAnsi="Arial" w:cs="Arial"/>
          <w:sz w:val="22"/>
          <w:szCs w:val="22"/>
        </w:rPr>
        <w:t xml:space="preserve">) shall be used. </w:t>
      </w:r>
      <w:r w:rsidR="00F606B2">
        <w:rPr>
          <w:rFonts w:ascii="Arial" w:hAnsi="Arial" w:cs="Arial"/>
          <w:sz w:val="22"/>
          <w:szCs w:val="22"/>
        </w:rPr>
        <w:t>The</w:t>
      </w:r>
      <w:r w:rsidR="00521D41" w:rsidRPr="00E9039C">
        <w:rPr>
          <w:rFonts w:ascii="Arial" w:hAnsi="Arial" w:cs="Arial"/>
          <w:sz w:val="22"/>
          <w:szCs w:val="22"/>
        </w:rPr>
        <w:t xml:space="preserve"> Tender Price will be </w:t>
      </w:r>
      <w:r w:rsidR="00497072">
        <w:rPr>
          <w:rFonts w:ascii="Arial" w:hAnsi="Arial" w:cs="Arial"/>
          <w:sz w:val="22"/>
          <w:szCs w:val="22"/>
        </w:rPr>
        <w:t>taken to be the total price tendered for the items detailed at Annex A to SC2 Sc</w:t>
      </w:r>
      <w:r w:rsidR="00A317A3">
        <w:rPr>
          <w:rFonts w:ascii="Arial" w:hAnsi="Arial" w:cs="Arial"/>
          <w:sz w:val="22"/>
          <w:szCs w:val="22"/>
        </w:rPr>
        <w:t>hedule 2 (Detailed Description of Requirement)</w:t>
      </w:r>
    </w:p>
    <w:p w14:paraId="026E6506" w14:textId="0279EC9A" w:rsidR="00933479" w:rsidRPr="00E9039C" w:rsidRDefault="009007ED" w:rsidP="009007ED">
      <w:pPr>
        <w:spacing w:before="240"/>
        <w:rPr>
          <w:rFonts w:ascii="Arial" w:hAnsi="Arial" w:cs="Arial"/>
          <w:sz w:val="22"/>
          <w:szCs w:val="22"/>
        </w:rPr>
      </w:pPr>
      <w:r w:rsidRPr="00FE01D2">
        <w:rPr>
          <w:rFonts w:ascii="Arial" w:hAnsi="Arial" w:cs="Arial"/>
          <w:b/>
          <w:bCs/>
          <w:sz w:val="22"/>
          <w:szCs w:val="22"/>
        </w:rPr>
        <w:t>NB</w:t>
      </w:r>
      <w:r w:rsidRPr="00E9039C">
        <w:rPr>
          <w:rFonts w:ascii="Arial" w:hAnsi="Arial" w:cs="Arial"/>
          <w:sz w:val="22"/>
          <w:szCs w:val="22"/>
        </w:rPr>
        <w:t xml:space="preserve">. </w:t>
      </w:r>
      <w:r w:rsidR="00FE01D2">
        <w:rPr>
          <w:rFonts w:ascii="Arial" w:hAnsi="Arial" w:cs="Arial"/>
          <w:sz w:val="22"/>
          <w:szCs w:val="22"/>
        </w:rPr>
        <w:t xml:space="preserve">Bidders should note that there is an </w:t>
      </w:r>
      <w:r w:rsidR="00933479" w:rsidRPr="00E9039C">
        <w:rPr>
          <w:rFonts w:ascii="Arial" w:hAnsi="Arial" w:cs="Arial"/>
          <w:sz w:val="22"/>
          <w:szCs w:val="22"/>
        </w:rPr>
        <w:t xml:space="preserve">Enabling </w:t>
      </w:r>
      <w:r w:rsidR="006F7330">
        <w:rPr>
          <w:rFonts w:ascii="Arial" w:hAnsi="Arial" w:cs="Arial"/>
          <w:sz w:val="22"/>
          <w:szCs w:val="22"/>
        </w:rPr>
        <w:t xml:space="preserve">element </w:t>
      </w:r>
      <w:r w:rsidR="0013237D">
        <w:rPr>
          <w:rFonts w:ascii="Arial" w:hAnsi="Arial" w:cs="Arial"/>
          <w:sz w:val="22"/>
          <w:szCs w:val="22"/>
        </w:rPr>
        <w:t>with</w:t>
      </w:r>
      <w:r w:rsidR="00EA4EB1">
        <w:rPr>
          <w:rFonts w:ascii="Arial" w:hAnsi="Arial" w:cs="Arial"/>
          <w:sz w:val="22"/>
          <w:szCs w:val="22"/>
        </w:rPr>
        <w:t>in</w:t>
      </w:r>
      <w:r w:rsidR="0013237D">
        <w:rPr>
          <w:rFonts w:ascii="Arial" w:hAnsi="Arial" w:cs="Arial"/>
          <w:sz w:val="22"/>
          <w:szCs w:val="22"/>
        </w:rPr>
        <w:t xml:space="preserve"> this requirement. The </w:t>
      </w:r>
      <w:r w:rsidR="007606DF">
        <w:rPr>
          <w:rFonts w:ascii="Arial" w:hAnsi="Arial" w:cs="Arial"/>
          <w:sz w:val="22"/>
          <w:szCs w:val="22"/>
        </w:rPr>
        <w:t>Authority</w:t>
      </w:r>
      <w:r w:rsidR="0013237D">
        <w:rPr>
          <w:rFonts w:ascii="Arial" w:hAnsi="Arial" w:cs="Arial"/>
          <w:sz w:val="22"/>
          <w:szCs w:val="22"/>
        </w:rPr>
        <w:t xml:space="preserve"> may, during the period of contract, wish to order further quantities of </w:t>
      </w:r>
      <w:r w:rsidR="007953F8">
        <w:rPr>
          <w:rFonts w:ascii="Arial" w:hAnsi="Arial" w:cs="Arial"/>
          <w:sz w:val="22"/>
          <w:szCs w:val="22"/>
        </w:rPr>
        <w:t>the same or similar items as those detailed at Annex A to SC2 Schedule 2</w:t>
      </w:r>
      <w:r w:rsidR="003E1870">
        <w:rPr>
          <w:rFonts w:ascii="Arial" w:hAnsi="Arial" w:cs="Arial"/>
          <w:sz w:val="22"/>
          <w:szCs w:val="22"/>
        </w:rPr>
        <w:t>.</w:t>
      </w:r>
      <w:r w:rsidR="00933479" w:rsidRPr="00E9039C">
        <w:rPr>
          <w:rFonts w:ascii="Arial" w:hAnsi="Arial" w:cs="Arial"/>
          <w:sz w:val="22"/>
          <w:szCs w:val="22"/>
        </w:rPr>
        <w:t xml:space="preserve"> </w:t>
      </w:r>
      <w:r w:rsidR="003E1870">
        <w:rPr>
          <w:rFonts w:ascii="Arial" w:hAnsi="Arial" w:cs="Arial"/>
          <w:sz w:val="22"/>
          <w:szCs w:val="22"/>
        </w:rPr>
        <w:t>T</w:t>
      </w:r>
      <w:r w:rsidR="00933479" w:rsidRPr="00E9039C">
        <w:rPr>
          <w:rFonts w:ascii="Arial" w:hAnsi="Arial" w:cs="Arial"/>
          <w:sz w:val="22"/>
          <w:szCs w:val="22"/>
        </w:rPr>
        <w:t xml:space="preserve">he contract value </w:t>
      </w:r>
      <w:r w:rsidR="003C26DE">
        <w:rPr>
          <w:rFonts w:ascii="Arial" w:hAnsi="Arial" w:cs="Arial"/>
          <w:sz w:val="22"/>
          <w:szCs w:val="22"/>
        </w:rPr>
        <w:t xml:space="preserve">for this element has been </w:t>
      </w:r>
      <w:r w:rsidR="00933479" w:rsidRPr="00E9039C">
        <w:rPr>
          <w:rFonts w:ascii="Arial" w:hAnsi="Arial" w:cs="Arial"/>
          <w:sz w:val="22"/>
          <w:szCs w:val="22"/>
        </w:rPr>
        <w:t xml:space="preserve">set as a Limit of </w:t>
      </w:r>
      <w:r w:rsidR="008C17FD" w:rsidRPr="00E9039C">
        <w:rPr>
          <w:rFonts w:ascii="Arial" w:hAnsi="Arial" w:cs="Arial"/>
          <w:sz w:val="22"/>
          <w:szCs w:val="22"/>
        </w:rPr>
        <w:t>L</w:t>
      </w:r>
      <w:r w:rsidR="00933479" w:rsidRPr="00E9039C">
        <w:rPr>
          <w:rFonts w:ascii="Arial" w:hAnsi="Arial" w:cs="Arial"/>
          <w:sz w:val="22"/>
          <w:szCs w:val="22"/>
        </w:rPr>
        <w:t>iability</w:t>
      </w:r>
      <w:r w:rsidR="003C26DE">
        <w:rPr>
          <w:rFonts w:ascii="Arial" w:hAnsi="Arial" w:cs="Arial"/>
          <w:sz w:val="22"/>
          <w:szCs w:val="22"/>
        </w:rPr>
        <w:t>, which is currently unfunded and subject to budget controls</w:t>
      </w:r>
      <w:r w:rsidR="00933479" w:rsidRPr="00E9039C">
        <w:rPr>
          <w:rFonts w:ascii="Arial" w:hAnsi="Arial" w:cs="Arial"/>
          <w:sz w:val="22"/>
          <w:szCs w:val="22"/>
        </w:rPr>
        <w:t>.</w:t>
      </w:r>
      <w:r w:rsidRPr="00E9039C">
        <w:rPr>
          <w:rFonts w:ascii="Arial" w:hAnsi="Arial" w:cs="Arial"/>
          <w:sz w:val="22"/>
          <w:szCs w:val="22"/>
        </w:rPr>
        <w:t xml:space="preserve"> The </w:t>
      </w:r>
      <w:r w:rsidR="00933479" w:rsidRPr="00E9039C">
        <w:rPr>
          <w:rFonts w:ascii="Arial" w:hAnsi="Arial" w:cs="Arial"/>
          <w:sz w:val="22"/>
          <w:szCs w:val="22"/>
        </w:rPr>
        <w:t xml:space="preserve">Enabling </w:t>
      </w:r>
      <w:r w:rsidR="00166F81">
        <w:rPr>
          <w:rFonts w:ascii="Arial" w:hAnsi="Arial" w:cs="Arial"/>
          <w:sz w:val="22"/>
          <w:szCs w:val="22"/>
        </w:rPr>
        <w:t xml:space="preserve">element </w:t>
      </w:r>
      <w:r w:rsidR="00933479" w:rsidRPr="00E9039C">
        <w:rPr>
          <w:rFonts w:ascii="Arial" w:hAnsi="Arial" w:cs="Arial"/>
          <w:sz w:val="22"/>
          <w:szCs w:val="22"/>
        </w:rPr>
        <w:t xml:space="preserve">is </w:t>
      </w:r>
      <w:r w:rsidR="00933479" w:rsidRPr="00E9039C">
        <w:rPr>
          <w:rFonts w:ascii="Arial" w:hAnsi="Arial" w:cs="Arial"/>
          <w:b/>
          <w:sz w:val="22"/>
          <w:szCs w:val="22"/>
          <w:u w:val="single"/>
        </w:rPr>
        <w:t>not</w:t>
      </w:r>
      <w:r w:rsidR="00933479" w:rsidRPr="00E9039C">
        <w:rPr>
          <w:rFonts w:ascii="Arial" w:hAnsi="Arial" w:cs="Arial"/>
          <w:sz w:val="22"/>
          <w:szCs w:val="22"/>
        </w:rPr>
        <w:t xml:space="preserve"> subject to a minimum order quantity</w:t>
      </w:r>
      <w:r w:rsidR="00166F81">
        <w:rPr>
          <w:rFonts w:ascii="Arial" w:hAnsi="Arial" w:cs="Arial"/>
          <w:sz w:val="22"/>
          <w:szCs w:val="22"/>
        </w:rPr>
        <w:t xml:space="preserve">, nor should it be construed as a guarantee of </w:t>
      </w:r>
      <w:r w:rsidR="00E76CD2">
        <w:rPr>
          <w:rFonts w:ascii="Arial" w:hAnsi="Arial" w:cs="Arial"/>
          <w:sz w:val="22"/>
          <w:szCs w:val="22"/>
        </w:rPr>
        <w:t xml:space="preserve">future throughput under any contract that may be agreed. </w:t>
      </w:r>
    </w:p>
    <w:p w14:paraId="026E6507" w14:textId="77777777" w:rsidR="00B5105B" w:rsidRDefault="00B5105B" w:rsidP="00933479">
      <w:pPr>
        <w:pStyle w:val="ListParagraph"/>
        <w:rPr>
          <w:rFonts w:ascii="Arial" w:hAnsi="Arial" w:cs="Arial"/>
          <w:sz w:val="22"/>
          <w:szCs w:val="22"/>
        </w:rPr>
      </w:pPr>
    </w:p>
    <w:p w14:paraId="026E6508" w14:textId="6A34046C" w:rsidR="009813EF" w:rsidRPr="001D011E" w:rsidRDefault="009813EF" w:rsidP="79903BED">
      <w:pPr>
        <w:rPr>
          <w:rFonts w:ascii="Arial" w:hAnsi="Arial" w:cs="Arial"/>
          <w:b/>
          <w:bCs/>
          <w:sz w:val="22"/>
          <w:szCs w:val="22"/>
          <w:u w:val="single"/>
        </w:rPr>
      </w:pPr>
      <w:r w:rsidRPr="79903BED">
        <w:rPr>
          <w:rFonts w:ascii="Arial" w:hAnsi="Arial" w:cs="Arial"/>
          <w:b/>
          <w:bCs/>
          <w:sz w:val="22"/>
          <w:szCs w:val="22"/>
          <w:u w:val="single"/>
        </w:rPr>
        <w:t>Bidders are required to read and fully understand this methodology. Should a bidder require any further clarification, they are requested to contact</w:t>
      </w:r>
      <w:r w:rsidR="00EB38E1" w:rsidRPr="79903BE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B6C41" w:rsidRPr="79903BED">
        <w:rPr>
          <w:rFonts w:ascii="Arial" w:hAnsi="Arial" w:cs="Arial"/>
          <w:b/>
          <w:bCs/>
          <w:sz w:val="22"/>
          <w:szCs w:val="22"/>
          <w:u w:val="single"/>
        </w:rPr>
        <w:t>Army</w:t>
      </w:r>
      <w:r w:rsidR="00DF51AD" w:rsidRPr="79903BE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B6111D" w:rsidRPr="79903BED">
        <w:rPr>
          <w:rFonts w:ascii="Arial" w:hAnsi="Arial" w:cs="Arial"/>
          <w:b/>
          <w:bCs/>
          <w:sz w:val="22"/>
          <w:szCs w:val="22"/>
          <w:u w:val="single"/>
        </w:rPr>
        <w:t>C</w:t>
      </w:r>
      <w:r w:rsidRPr="79903BED">
        <w:rPr>
          <w:rFonts w:ascii="Arial" w:hAnsi="Arial" w:cs="Arial"/>
          <w:b/>
          <w:bCs/>
          <w:sz w:val="22"/>
          <w:szCs w:val="22"/>
          <w:u w:val="single"/>
        </w:rPr>
        <w:t>ommercial</w:t>
      </w:r>
      <w:r w:rsidR="00EB38E1" w:rsidRPr="79903BED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6D3749AB" w:rsidRPr="79903BED">
        <w:rPr>
          <w:rFonts w:ascii="Arial" w:hAnsi="Arial" w:cs="Arial"/>
          <w:b/>
          <w:bCs/>
          <w:sz w:val="22"/>
          <w:szCs w:val="22"/>
          <w:u w:val="single"/>
        </w:rPr>
        <w:t>Dynamic Plus Mission Critical</w:t>
      </w:r>
      <w:r w:rsidR="00115628" w:rsidRPr="79903BED">
        <w:rPr>
          <w:rFonts w:ascii="Arial" w:hAnsi="Arial" w:cs="Arial"/>
          <w:b/>
          <w:bCs/>
          <w:sz w:val="22"/>
          <w:szCs w:val="22"/>
          <w:u w:val="single"/>
        </w:rPr>
        <w:t xml:space="preserve"> Team</w:t>
      </w:r>
      <w:r w:rsidRPr="79903BED">
        <w:rPr>
          <w:rFonts w:ascii="Arial" w:hAnsi="Arial" w:cs="Arial"/>
          <w:b/>
          <w:bCs/>
          <w:sz w:val="22"/>
          <w:szCs w:val="22"/>
          <w:u w:val="single"/>
        </w:rPr>
        <w:t xml:space="preserve"> in the first instance prior to submission of their bid.</w:t>
      </w:r>
    </w:p>
    <w:p w14:paraId="026E6509" w14:textId="77777777" w:rsidR="009813EF" w:rsidRPr="001D011E" w:rsidRDefault="009813EF" w:rsidP="008B3A59">
      <w:pPr>
        <w:rPr>
          <w:rFonts w:ascii="Arial" w:hAnsi="Arial" w:cs="Arial"/>
          <w:sz w:val="22"/>
          <w:szCs w:val="22"/>
        </w:rPr>
      </w:pPr>
    </w:p>
    <w:p w14:paraId="026E650A" w14:textId="6931F401" w:rsidR="00F92809" w:rsidRPr="00A34A0D" w:rsidRDefault="00973F10" w:rsidP="7C04D233">
      <w:pPr>
        <w:rPr>
          <w:rFonts w:ascii="Arial" w:hAnsi="Arial" w:cs="Arial"/>
          <w:color w:val="FF0000"/>
          <w:sz w:val="22"/>
          <w:szCs w:val="22"/>
        </w:rPr>
      </w:pPr>
      <w:r w:rsidRPr="7C04D233">
        <w:rPr>
          <w:rFonts w:ascii="Arial" w:hAnsi="Arial" w:cs="Arial"/>
          <w:sz w:val="22"/>
          <w:szCs w:val="22"/>
        </w:rPr>
        <w:t>1</w:t>
      </w:r>
      <w:r w:rsidR="00F92809" w:rsidRPr="7C04D233">
        <w:rPr>
          <w:rFonts w:ascii="Arial" w:hAnsi="Arial" w:cs="Arial"/>
          <w:sz w:val="22"/>
          <w:szCs w:val="22"/>
        </w:rPr>
        <w:t>.</w:t>
      </w:r>
      <w:r w:rsidR="00C617E8" w:rsidRPr="7C04D233">
        <w:rPr>
          <w:rFonts w:ascii="Arial" w:hAnsi="Arial" w:cs="Arial"/>
          <w:sz w:val="22"/>
          <w:szCs w:val="22"/>
        </w:rPr>
        <w:t>4</w:t>
      </w:r>
      <w:r>
        <w:tab/>
      </w:r>
      <w:r w:rsidR="00053869" w:rsidRPr="7C04D233">
        <w:rPr>
          <w:rFonts w:ascii="Arial" w:hAnsi="Arial" w:cs="Arial"/>
          <w:sz w:val="22"/>
          <w:szCs w:val="22"/>
        </w:rPr>
        <w:t xml:space="preserve">As stated above, the </w:t>
      </w:r>
      <w:r w:rsidR="00F92809" w:rsidRPr="7C04D233">
        <w:rPr>
          <w:rFonts w:ascii="Arial" w:hAnsi="Arial" w:cs="Arial"/>
          <w:sz w:val="22"/>
          <w:szCs w:val="22"/>
        </w:rPr>
        <w:t xml:space="preserve">Contract award is then made </w:t>
      </w:r>
      <w:proofErr w:type="gramStart"/>
      <w:r w:rsidR="00F92809" w:rsidRPr="7C04D233">
        <w:rPr>
          <w:rFonts w:ascii="Arial" w:hAnsi="Arial" w:cs="Arial"/>
          <w:sz w:val="22"/>
          <w:szCs w:val="22"/>
        </w:rPr>
        <w:t>on the basis of</w:t>
      </w:r>
      <w:proofErr w:type="gramEnd"/>
      <w:r w:rsidR="00053869" w:rsidRPr="7C04D233">
        <w:rPr>
          <w:rFonts w:ascii="Arial" w:hAnsi="Arial" w:cs="Arial"/>
          <w:sz w:val="22"/>
          <w:szCs w:val="22"/>
        </w:rPr>
        <w:t xml:space="preserve"> the tenderer with the lowest </w:t>
      </w:r>
      <w:r w:rsidR="00C617E8" w:rsidRPr="7C04D233">
        <w:rPr>
          <w:rFonts w:ascii="Arial" w:hAnsi="Arial" w:cs="Arial"/>
          <w:sz w:val="22"/>
          <w:szCs w:val="22"/>
        </w:rPr>
        <w:t>priced compliant bid</w:t>
      </w:r>
      <w:r w:rsidR="00445098" w:rsidRPr="7C04D233">
        <w:rPr>
          <w:rFonts w:ascii="Arial" w:hAnsi="Arial" w:cs="Arial"/>
          <w:sz w:val="22"/>
          <w:szCs w:val="22"/>
        </w:rPr>
        <w:t>.</w:t>
      </w:r>
      <w:r w:rsidR="2D614D37" w:rsidRPr="7C04D233">
        <w:rPr>
          <w:rFonts w:ascii="Arial" w:hAnsi="Arial" w:cs="Arial"/>
          <w:sz w:val="22"/>
          <w:szCs w:val="22"/>
        </w:rPr>
        <w:t xml:space="preserve"> </w:t>
      </w:r>
      <w:proofErr w:type="gramStart"/>
      <w:r w:rsidR="2D614D37" w:rsidRPr="7C04D233">
        <w:rPr>
          <w:rFonts w:ascii="Arial" w:hAnsi="Arial" w:cs="Arial"/>
          <w:sz w:val="22"/>
          <w:szCs w:val="22"/>
        </w:rPr>
        <w:t>In the event that</w:t>
      </w:r>
      <w:proofErr w:type="gramEnd"/>
      <w:r w:rsidR="2D614D37" w:rsidRPr="7C04D233">
        <w:rPr>
          <w:rFonts w:ascii="Arial" w:hAnsi="Arial" w:cs="Arial"/>
          <w:sz w:val="22"/>
          <w:szCs w:val="22"/>
        </w:rPr>
        <w:t xml:space="preserve"> there are two or more bids of the same value, </w:t>
      </w:r>
      <w:r w:rsidR="5B8F613E" w:rsidRPr="7C04D233">
        <w:rPr>
          <w:rFonts w:ascii="Arial" w:hAnsi="Arial" w:cs="Arial"/>
          <w:sz w:val="22"/>
          <w:szCs w:val="22"/>
        </w:rPr>
        <w:t xml:space="preserve">a random selection of items, listed in the password-protected document marked </w:t>
      </w:r>
      <w:r w:rsidR="00FF1730" w:rsidRPr="7C04D233">
        <w:rPr>
          <w:rFonts w:ascii="Arial" w:hAnsi="Arial" w:cs="Arial"/>
          <w:sz w:val="22"/>
          <w:szCs w:val="22"/>
        </w:rPr>
        <w:t>De</w:t>
      </w:r>
      <w:r w:rsidR="00F93960" w:rsidRPr="7C04D233">
        <w:rPr>
          <w:rFonts w:ascii="Arial" w:hAnsi="Arial" w:cs="Arial"/>
          <w:sz w:val="22"/>
          <w:szCs w:val="22"/>
        </w:rPr>
        <w:t>fform 47, App 2, Sect D, Tied Bids</w:t>
      </w:r>
      <w:r w:rsidR="5B8F613E" w:rsidRPr="7C04D233">
        <w:rPr>
          <w:rFonts w:ascii="Arial" w:hAnsi="Arial" w:cs="Arial"/>
          <w:sz w:val="22"/>
          <w:szCs w:val="22"/>
        </w:rPr>
        <w:t>, will be used to determine the winning bid.</w:t>
      </w:r>
      <w:r w:rsidR="00FB4486" w:rsidRPr="7C04D233">
        <w:rPr>
          <w:rFonts w:ascii="Arial" w:hAnsi="Arial" w:cs="Arial"/>
          <w:sz w:val="22"/>
          <w:szCs w:val="22"/>
        </w:rPr>
        <w:t xml:space="preserve"> Relevant bidders will be furnished with </w:t>
      </w:r>
      <w:r w:rsidR="00944C43" w:rsidRPr="7C04D233">
        <w:rPr>
          <w:rFonts w:ascii="Arial" w:hAnsi="Arial" w:cs="Arial"/>
          <w:sz w:val="22"/>
          <w:szCs w:val="22"/>
        </w:rPr>
        <w:t xml:space="preserve">the password, should this scenario arise. </w:t>
      </w:r>
    </w:p>
    <w:p w14:paraId="026E650B" w14:textId="77777777" w:rsidR="008C3290" w:rsidRDefault="008C3290" w:rsidP="008B3A59">
      <w:pPr>
        <w:rPr>
          <w:rFonts w:ascii="Arial" w:hAnsi="Arial" w:cs="Arial"/>
          <w:sz w:val="22"/>
          <w:szCs w:val="22"/>
        </w:rPr>
      </w:pPr>
    </w:p>
    <w:p w14:paraId="026E650C" w14:textId="77777777" w:rsidR="00F80998" w:rsidRDefault="00AE0E39" w:rsidP="00F80998">
      <w:pPr>
        <w:suppressAutoHyphens/>
        <w:spacing w:before="120" w:after="120"/>
        <w:rPr>
          <w:rFonts w:ascii="Arial" w:hAnsi="Arial" w:cs="Arial"/>
          <w:sz w:val="22"/>
          <w:szCs w:val="22"/>
        </w:rPr>
      </w:pPr>
      <w:r w:rsidRPr="007E6841">
        <w:rPr>
          <w:rFonts w:ascii="Arial" w:hAnsi="Arial" w:cs="Arial"/>
          <w:sz w:val="22"/>
          <w:szCs w:val="22"/>
        </w:rPr>
        <w:t>1.</w:t>
      </w:r>
      <w:r w:rsidR="00C617E8">
        <w:rPr>
          <w:rFonts w:ascii="Arial" w:hAnsi="Arial" w:cs="Arial"/>
          <w:sz w:val="22"/>
          <w:szCs w:val="22"/>
        </w:rPr>
        <w:t>5</w:t>
      </w:r>
      <w:r w:rsidRPr="007E6841">
        <w:rPr>
          <w:rFonts w:ascii="Arial" w:hAnsi="Arial" w:cs="Arial"/>
          <w:sz w:val="22"/>
          <w:szCs w:val="22"/>
        </w:rPr>
        <w:tab/>
      </w:r>
      <w:r w:rsidRPr="007E6841">
        <w:rPr>
          <w:rFonts w:ascii="Arial" w:hAnsi="Arial" w:cs="Arial"/>
          <w:b/>
          <w:sz w:val="22"/>
          <w:szCs w:val="22"/>
          <w:u w:val="single"/>
        </w:rPr>
        <w:t>Terms and Conditions</w:t>
      </w:r>
      <w:r w:rsidRPr="007E6841">
        <w:rPr>
          <w:rFonts w:ascii="Arial" w:hAnsi="Arial" w:cs="Arial"/>
          <w:sz w:val="22"/>
          <w:szCs w:val="22"/>
        </w:rPr>
        <w:t xml:space="preserve"> –</w:t>
      </w:r>
      <w:r w:rsidR="002B144D" w:rsidRPr="007E6841">
        <w:rPr>
          <w:rFonts w:ascii="Arial" w:hAnsi="Arial" w:cs="Arial"/>
          <w:sz w:val="22"/>
          <w:szCs w:val="22"/>
        </w:rPr>
        <w:t xml:space="preserve"> </w:t>
      </w:r>
      <w:r w:rsidR="00F80998">
        <w:rPr>
          <w:rFonts w:ascii="Arial" w:hAnsi="Arial" w:cs="Arial"/>
          <w:sz w:val="22"/>
          <w:szCs w:val="22"/>
        </w:rPr>
        <w:t xml:space="preserve">The Standard Contracting Two (SC2) conditions will be applicable to this requirement. This will be a “tender compliancy” issue (i.e. </w:t>
      </w:r>
      <w:r w:rsidR="00F80998" w:rsidRPr="00F80998">
        <w:rPr>
          <w:rFonts w:ascii="Arial" w:hAnsi="Arial" w:cs="Arial"/>
          <w:b/>
          <w:sz w:val="22"/>
          <w:szCs w:val="22"/>
          <w:u w:val="single"/>
        </w:rPr>
        <w:t>PASS/FAIL</w:t>
      </w:r>
      <w:r w:rsidR="00F80998">
        <w:rPr>
          <w:rFonts w:ascii="Arial" w:hAnsi="Arial" w:cs="Arial"/>
          <w:sz w:val="22"/>
          <w:szCs w:val="22"/>
        </w:rPr>
        <w:t>). A bidder’s tender will be deemed to be “non-compliant” and therefore excluded from the remainder of the evaluation process if marked as a “</w:t>
      </w:r>
      <w:r w:rsidR="00F80998" w:rsidRPr="006C556F">
        <w:rPr>
          <w:rFonts w:ascii="Arial" w:hAnsi="Arial" w:cs="Arial"/>
          <w:sz w:val="22"/>
          <w:szCs w:val="22"/>
          <w:u w:val="single"/>
        </w:rPr>
        <w:t>FAIL</w:t>
      </w:r>
      <w:r w:rsidR="00F80998">
        <w:rPr>
          <w:rFonts w:ascii="Arial" w:hAnsi="Arial" w:cs="Arial"/>
          <w:sz w:val="22"/>
          <w:szCs w:val="22"/>
        </w:rPr>
        <w:t xml:space="preserve">” on this aspect.  </w:t>
      </w:r>
    </w:p>
    <w:p w14:paraId="026E650D" w14:textId="77777777" w:rsidR="002B144D" w:rsidRDefault="002B144D" w:rsidP="008B3A59">
      <w:pPr>
        <w:rPr>
          <w:rFonts w:ascii="Arial" w:hAnsi="Arial" w:cs="Arial"/>
          <w:sz w:val="22"/>
          <w:szCs w:val="22"/>
        </w:rPr>
      </w:pPr>
    </w:p>
    <w:p w14:paraId="026E650E" w14:textId="77777777" w:rsidR="0046584E" w:rsidRDefault="00973F10" w:rsidP="008B3A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46584E">
        <w:rPr>
          <w:rFonts w:ascii="Arial" w:hAnsi="Arial" w:cs="Arial"/>
          <w:sz w:val="22"/>
          <w:szCs w:val="22"/>
        </w:rPr>
        <w:t>.</w:t>
      </w:r>
      <w:r w:rsidR="00C617E8">
        <w:rPr>
          <w:rFonts w:ascii="Arial" w:hAnsi="Arial" w:cs="Arial"/>
          <w:sz w:val="22"/>
          <w:szCs w:val="22"/>
        </w:rPr>
        <w:t>6</w:t>
      </w:r>
      <w:r w:rsidR="0046584E">
        <w:rPr>
          <w:rFonts w:ascii="Arial" w:hAnsi="Arial" w:cs="Arial"/>
          <w:sz w:val="22"/>
          <w:szCs w:val="22"/>
        </w:rPr>
        <w:tab/>
      </w:r>
      <w:r w:rsidR="0046584E" w:rsidRPr="0046584E">
        <w:rPr>
          <w:rFonts w:ascii="Arial" w:hAnsi="Arial" w:cs="Arial"/>
          <w:b/>
          <w:sz w:val="22"/>
          <w:szCs w:val="22"/>
          <w:u w:val="single"/>
        </w:rPr>
        <w:t>Variant</w:t>
      </w:r>
      <w:r w:rsidR="00CA6F3E">
        <w:rPr>
          <w:rFonts w:ascii="Arial" w:hAnsi="Arial" w:cs="Arial"/>
          <w:b/>
          <w:sz w:val="22"/>
          <w:szCs w:val="22"/>
          <w:u w:val="single"/>
        </w:rPr>
        <w:t>/Part</w:t>
      </w:r>
      <w:r w:rsidR="0046584E" w:rsidRPr="0046584E">
        <w:rPr>
          <w:rFonts w:ascii="Arial" w:hAnsi="Arial" w:cs="Arial"/>
          <w:b/>
          <w:sz w:val="22"/>
          <w:szCs w:val="22"/>
          <w:u w:val="single"/>
        </w:rPr>
        <w:t xml:space="preserve"> Bids</w:t>
      </w:r>
      <w:r w:rsidR="0046584E">
        <w:rPr>
          <w:rFonts w:ascii="Arial" w:hAnsi="Arial" w:cs="Arial"/>
          <w:sz w:val="22"/>
          <w:szCs w:val="22"/>
        </w:rPr>
        <w:t xml:space="preserve"> – It has been agreed that variant</w:t>
      </w:r>
      <w:r w:rsidR="00CA6F3E">
        <w:rPr>
          <w:rFonts w:ascii="Arial" w:hAnsi="Arial" w:cs="Arial"/>
          <w:sz w:val="22"/>
          <w:szCs w:val="22"/>
        </w:rPr>
        <w:t>/part</w:t>
      </w:r>
      <w:r w:rsidR="0046584E">
        <w:rPr>
          <w:rFonts w:ascii="Arial" w:hAnsi="Arial" w:cs="Arial"/>
          <w:sz w:val="22"/>
          <w:szCs w:val="22"/>
        </w:rPr>
        <w:t xml:space="preserve"> bids will not be accepted as part of the tendering process.</w:t>
      </w:r>
    </w:p>
    <w:p w14:paraId="026E650F" w14:textId="77777777" w:rsidR="00697B79" w:rsidRDefault="00697B79" w:rsidP="008B3A59">
      <w:pPr>
        <w:rPr>
          <w:rFonts w:ascii="Arial" w:hAnsi="Arial" w:cs="Arial"/>
          <w:sz w:val="22"/>
          <w:szCs w:val="22"/>
        </w:rPr>
      </w:pPr>
    </w:p>
    <w:p w14:paraId="026E6510" w14:textId="77777777" w:rsidR="00C83C3A" w:rsidRPr="008C6438" w:rsidRDefault="00973F10" w:rsidP="008B3A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83C3A">
        <w:rPr>
          <w:rFonts w:ascii="Arial" w:hAnsi="Arial" w:cs="Arial"/>
          <w:sz w:val="22"/>
          <w:szCs w:val="22"/>
        </w:rPr>
        <w:t>.</w:t>
      </w:r>
      <w:r w:rsidR="00E52AC9">
        <w:rPr>
          <w:rFonts w:ascii="Arial" w:hAnsi="Arial" w:cs="Arial"/>
          <w:sz w:val="22"/>
          <w:szCs w:val="22"/>
        </w:rPr>
        <w:t>0</w:t>
      </w:r>
      <w:r w:rsidR="00C83C3A">
        <w:rPr>
          <w:rFonts w:ascii="Arial" w:hAnsi="Arial" w:cs="Arial"/>
          <w:sz w:val="22"/>
          <w:szCs w:val="22"/>
        </w:rPr>
        <w:tab/>
      </w:r>
      <w:r w:rsidR="00C83C3A" w:rsidRPr="008C6438">
        <w:rPr>
          <w:rFonts w:ascii="Arial" w:hAnsi="Arial" w:cs="Arial"/>
          <w:b/>
          <w:sz w:val="22"/>
          <w:szCs w:val="22"/>
          <w:u w:val="single"/>
        </w:rPr>
        <w:t>Evaluation Process</w:t>
      </w:r>
    </w:p>
    <w:p w14:paraId="026E6511" w14:textId="77777777" w:rsidR="00C83C3A" w:rsidRPr="008C6438" w:rsidRDefault="00C83C3A" w:rsidP="008B3A59">
      <w:pPr>
        <w:rPr>
          <w:rFonts w:ascii="Arial" w:hAnsi="Arial" w:cs="Arial"/>
          <w:sz w:val="22"/>
          <w:szCs w:val="22"/>
        </w:rPr>
      </w:pPr>
    </w:p>
    <w:p w14:paraId="026E6512" w14:textId="77777777" w:rsidR="00BA571A" w:rsidRPr="008C6438" w:rsidRDefault="00BA571A" w:rsidP="00DB1079">
      <w:pPr>
        <w:pStyle w:val="ListParagraph"/>
        <w:ind w:left="0"/>
        <w:rPr>
          <w:rFonts w:ascii="Arial" w:hAnsi="Arial" w:cs="Arial"/>
          <w:sz w:val="22"/>
          <w:szCs w:val="22"/>
        </w:rPr>
      </w:pPr>
      <w:r w:rsidRPr="008C6438">
        <w:rPr>
          <w:rFonts w:ascii="Arial" w:hAnsi="Arial" w:cs="Arial"/>
          <w:sz w:val="22"/>
          <w:szCs w:val="22"/>
        </w:rPr>
        <w:t>2.1</w:t>
      </w:r>
      <w:r w:rsidRPr="008C6438">
        <w:rPr>
          <w:rFonts w:ascii="Arial" w:hAnsi="Arial" w:cs="Arial"/>
          <w:sz w:val="22"/>
          <w:szCs w:val="22"/>
        </w:rPr>
        <w:tab/>
        <w:t xml:space="preserve">Bidders will be required to provide mandatory information as part of their tender response. Failure to provide this information </w:t>
      </w:r>
      <w:r w:rsidRPr="008C6438">
        <w:rPr>
          <w:rFonts w:ascii="Arial" w:hAnsi="Arial" w:cs="Arial"/>
          <w:b/>
          <w:sz w:val="22"/>
          <w:szCs w:val="22"/>
          <w:u w:val="single"/>
        </w:rPr>
        <w:t>will</w:t>
      </w:r>
      <w:r w:rsidRPr="008C6438">
        <w:rPr>
          <w:rFonts w:ascii="Arial" w:hAnsi="Arial" w:cs="Arial"/>
          <w:sz w:val="22"/>
          <w:szCs w:val="22"/>
        </w:rPr>
        <w:t xml:space="preserve"> result in automatic exclusion from the process</w:t>
      </w:r>
      <w:r w:rsidR="003C480D">
        <w:rPr>
          <w:rFonts w:ascii="Arial" w:hAnsi="Arial" w:cs="Arial"/>
          <w:sz w:val="22"/>
          <w:szCs w:val="22"/>
        </w:rPr>
        <w:t xml:space="preserve">, see paragraph </w:t>
      </w:r>
      <w:r w:rsidR="003C480D" w:rsidRPr="001964FF">
        <w:rPr>
          <w:rFonts w:ascii="Arial" w:hAnsi="Arial" w:cs="Arial"/>
          <w:sz w:val="22"/>
          <w:szCs w:val="22"/>
        </w:rPr>
        <w:t>3.</w:t>
      </w:r>
      <w:r w:rsidR="001964FF" w:rsidRPr="001964FF">
        <w:rPr>
          <w:rFonts w:ascii="Arial" w:hAnsi="Arial" w:cs="Arial"/>
          <w:sz w:val="22"/>
          <w:szCs w:val="22"/>
        </w:rPr>
        <w:t>1</w:t>
      </w:r>
      <w:r w:rsidR="003C480D" w:rsidRPr="001964FF">
        <w:rPr>
          <w:rFonts w:ascii="Arial" w:hAnsi="Arial" w:cs="Arial"/>
          <w:sz w:val="22"/>
          <w:szCs w:val="22"/>
        </w:rPr>
        <w:t xml:space="preserve"> </w:t>
      </w:r>
      <w:r w:rsidR="003C480D">
        <w:rPr>
          <w:rFonts w:ascii="Arial" w:hAnsi="Arial" w:cs="Arial"/>
          <w:sz w:val="22"/>
          <w:szCs w:val="22"/>
        </w:rPr>
        <w:t xml:space="preserve">below. </w:t>
      </w:r>
    </w:p>
    <w:p w14:paraId="026E6513" w14:textId="77777777" w:rsidR="00BA571A" w:rsidRPr="008C6438" w:rsidRDefault="00BA571A" w:rsidP="00BA571A">
      <w:pPr>
        <w:rPr>
          <w:rFonts w:ascii="Arial" w:hAnsi="Arial" w:cs="Arial"/>
          <w:sz w:val="22"/>
          <w:szCs w:val="22"/>
        </w:rPr>
      </w:pPr>
    </w:p>
    <w:p w14:paraId="026E6514" w14:textId="77777777" w:rsidR="0092622A" w:rsidRPr="00A03A02" w:rsidRDefault="00BA571A" w:rsidP="0092622A">
      <w:pPr>
        <w:rPr>
          <w:rFonts w:ascii="Arial" w:hAnsi="Arial" w:cs="Arial"/>
          <w:sz w:val="22"/>
          <w:szCs w:val="22"/>
        </w:rPr>
      </w:pPr>
      <w:r w:rsidRPr="008C6438">
        <w:rPr>
          <w:rFonts w:ascii="Arial" w:hAnsi="Arial" w:cs="Arial"/>
          <w:sz w:val="22"/>
          <w:szCs w:val="22"/>
        </w:rPr>
        <w:lastRenderedPageBreak/>
        <w:t>2.</w:t>
      </w:r>
      <w:r w:rsidR="00DB1079">
        <w:rPr>
          <w:rFonts w:ascii="Arial" w:hAnsi="Arial" w:cs="Arial"/>
          <w:sz w:val="22"/>
          <w:szCs w:val="22"/>
        </w:rPr>
        <w:t>2</w:t>
      </w:r>
      <w:r w:rsidRPr="008C6438">
        <w:rPr>
          <w:rFonts w:ascii="Arial" w:hAnsi="Arial" w:cs="Arial"/>
          <w:sz w:val="22"/>
          <w:szCs w:val="22"/>
        </w:rPr>
        <w:tab/>
      </w:r>
      <w:r w:rsidRPr="00A03A02">
        <w:rPr>
          <w:rFonts w:ascii="Arial" w:hAnsi="Arial" w:cs="Arial"/>
          <w:sz w:val="22"/>
          <w:szCs w:val="22"/>
        </w:rPr>
        <w:t>The</w:t>
      </w:r>
      <w:r w:rsidR="00CC42D9">
        <w:rPr>
          <w:rFonts w:ascii="Arial" w:hAnsi="Arial" w:cs="Arial"/>
          <w:sz w:val="22"/>
          <w:szCs w:val="22"/>
        </w:rPr>
        <w:t xml:space="preserve"> quality/technical </w:t>
      </w:r>
      <w:r w:rsidRPr="00A03A02">
        <w:rPr>
          <w:rFonts w:ascii="Arial" w:hAnsi="Arial" w:cs="Arial"/>
          <w:sz w:val="22"/>
          <w:szCs w:val="22"/>
        </w:rPr>
        <w:t>evaluation</w:t>
      </w:r>
      <w:r w:rsidR="00CC42D9">
        <w:rPr>
          <w:rFonts w:ascii="Arial" w:hAnsi="Arial" w:cs="Arial"/>
          <w:sz w:val="22"/>
          <w:szCs w:val="22"/>
        </w:rPr>
        <w:t xml:space="preserve"> will be undertaken </w:t>
      </w:r>
      <w:r w:rsidRPr="00A03A02">
        <w:rPr>
          <w:rFonts w:ascii="Arial" w:hAnsi="Arial" w:cs="Arial"/>
          <w:sz w:val="22"/>
          <w:szCs w:val="22"/>
        </w:rPr>
        <w:t>by</w:t>
      </w:r>
      <w:r w:rsidR="00CC42D9">
        <w:rPr>
          <w:rFonts w:ascii="Arial" w:hAnsi="Arial" w:cs="Arial"/>
          <w:sz w:val="22"/>
          <w:szCs w:val="22"/>
        </w:rPr>
        <w:t xml:space="preserve"> the</w:t>
      </w:r>
      <w:r w:rsidRPr="00A03A02">
        <w:rPr>
          <w:rFonts w:ascii="Arial" w:hAnsi="Arial" w:cs="Arial"/>
          <w:sz w:val="22"/>
          <w:szCs w:val="22"/>
        </w:rPr>
        <w:t xml:space="preserve"> </w:t>
      </w:r>
      <w:r w:rsidRPr="00A03A02">
        <w:rPr>
          <w:rFonts w:ascii="Arial" w:hAnsi="Arial" w:cs="Arial"/>
          <w:b/>
          <w:bCs/>
          <w:sz w:val="22"/>
          <w:szCs w:val="22"/>
          <w:u w:val="single"/>
        </w:rPr>
        <w:t>Authority’s Subject Matter Expert</w:t>
      </w:r>
      <w:r w:rsidR="004E3262" w:rsidRPr="00A03A02">
        <w:rPr>
          <w:rFonts w:ascii="Arial" w:hAnsi="Arial" w:cs="Arial"/>
          <w:b/>
          <w:bCs/>
          <w:sz w:val="22"/>
          <w:szCs w:val="22"/>
          <w:u w:val="single"/>
        </w:rPr>
        <w:t>(s) (SME’s)</w:t>
      </w:r>
      <w:r w:rsidRPr="00A03A02">
        <w:rPr>
          <w:rFonts w:ascii="Arial" w:hAnsi="Arial" w:cs="Arial"/>
          <w:sz w:val="22"/>
          <w:szCs w:val="22"/>
        </w:rPr>
        <w:t xml:space="preserve"> without sight of</w:t>
      </w:r>
      <w:r w:rsidR="00CC42D9">
        <w:rPr>
          <w:rFonts w:ascii="Arial" w:hAnsi="Arial" w:cs="Arial"/>
          <w:sz w:val="22"/>
          <w:szCs w:val="22"/>
        </w:rPr>
        <w:t xml:space="preserve"> any Tender Cost information. T</w:t>
      </w:r>
      <w:r w:rsidR="0092622A" w:rsidRPr="00A03A02">
        <w:rPr>
          <w:rFonts w:ascii="Arial" w:hAnsi="Arial" w:cs="Arial"/>
          <w:sz w:val="22"/>
          <w:szCs w:val="22"/>
        </w:rPr>
        <w:t>echnical/</w:t>
      </w:r>
      <w:r w:rsidRPr="00A03A02">
        <w:rPr>
          <w:rFonts w:ascii="Arial" w:hAnsi="Arial" w:cs="Arial"/>
          <w:sz w:val="22"/>
          <w:szCs w:val="22"/>
        </w:rPr>
        <w:t>Qual</w:t>
      </w:r>
      <w:r w:rsidR="00CC42D9">
        <w:rPr>
          <w:rFonts w:ascii="Arial" w:hAnsi="Arial" w:cs="Arial"/>
          <w:sz w:val="22"/>
          <w:szCs w:val="22"/>
        </w:rPr>
        <w:t xml:space="preserve">ity </w:t>
      </w:r>
      <w:r w:rsidRPr="00A03A02">
        <w:rPr>
          <w:rFonts w:ascii="Arial" w:hAnsi="Arial" w:cs="Arial"/>
          <w:sz w:val="22"/>
          <w:szCs w:val="22"/>
        </w:rPr>
        <w:t xml:space="preserve">includes, but is not restricted to, technical, delivery and quality aspects. </w:t>
      </w:r>
    </w:p>
    <w:p w14:paraId="026E6515" w14:textId="77777777" w:rsidR="00C70443" w:rsidRDefault="00C70443" w:rsidP="00BA571A">
      <w:pPr>
        <w:rPr>
          <w:rFonts w:ascii="Arial" w:hAnsi="Arial" w:cs="Arial"/>
          <w:sz w:val="22"/>
          <w:szCs w:val="22"/>
        </w:rPr>
      </w:pPr>
    </w:p>
    <w:p w14:paraId="026E6516" w14:textId="101797B0" w:rsidR="00BA571A" w:rsidRPr="008C6438" w:rsidRDefault="00DB1079" w:rsidP="00BA571A">
      <w:pPr>
        <w:rPr>
          <w:rFonts w:ascii="Arial" w:hAnsi="Arial" w:cs="Arial"/>
          <w:sz w:val="22"/>
          <w:szCs w:val="22"/>
        </w:rPr>
      </w:pPr>
      <w:r w:rsidRPr="79903BED">
        <w:rPr>
          <w:rFonts w:ascii="Arial" w:hAnsi="Arial" w:cs="Arial"/>
          <w:sz w:val="22"/>
          <w:szCs w:val="22"/>
        </w:rPr>
        <w:t>2.3</w:t>
      </w:r>
      <w:r>
        <w:tab/>
      </w:r>
      <w:r w:rsidR="00BA571A" w:rsidRPr="79903BED">
        <w:rPr>
          <w:rFonts w:ascii="Arial" w:hAnsi="Arial" w:cs="Arial"/>
          <w:sz w:val="22"/>
          <w:szCs w:val="22"/>
        </w:rPr>
        <w:t xml:space="preserve">The commercial evaluation will be undertaken by the Army Commercial </w:t>
      </w:r>
      <w:r w:rsidR="67C44C02" w:rsidRPr="79903BED">
        <w:rPr>
          <w:rFonts w:ascii="Arial" w:hAnsi="Arial" w:cs="Arial"/>
          <w:sz w:val="22"/>
          <w:szCs w:val="22"/>
        </w:rPr>
        <w:t xml:space="preserve">Dynamic Plus </w:t>
      </w:r>
      <w:r w:rsidR="00410201" w:rsidRPr="79903BED">
        <w:rPr>
          <w:rFonts w:ascii="Arial" w:hAnsi="Arial" w:cs="Arial"/>
          <w:sz w:val="22"/>
          <w:szCs w:val="22"/>
        </w:rPr>
        <w:t>Mission Critical</w:t>
      </w:r>
      <w:r w:rsidR="00861811" w:rsidRPr="79903BED">
        <w:rPr>
          <w:rFonts w:ascii="Arial" w:hAnsi="Arial" w:cs="Arial"/>
          <w:sz w:val="22"/>
          <w:szCs w:val="22"/>
        </w:rPr>
        <w:t xml:space="preserve"> </w:t>
      </w:r>
      <w:r w:rsidR="00BA571A" w:rsidRPr="79903BED">
        <w:rPr>
          <w:rFonts w:ascii="Arial" w:hAnsi="Arial" w:cs="Arial"/>
          <w:sz w:val="22"/>
          <w:szCs w:val="22"/>
        </w:rPr>
        <w:t>Team with assistance from Army Commercial HQ, Andover, as required</w:t>
      </w:r>
      <w:r w:rsidR="00DC6CDE" w:rsidRPr="79903BED">
        <w:rPr>
          <w:rFonts w:ascii="Arial" w:hAnsi="Arial" w:cs="Arial"/>
          <w:sz w:val="22"/>
          <w:szCs w:val="22"/>
        </w:rPr>
        <w:t xml:space="preserve">. </w:t>
      </w:r>
      <w:r w:rsidR="00BA571A" w:rsidRPr="79903BED">
        <w:rPr>
          <w:rFonts w:ascii="Arial" w:hAnsi="Arial" w:cs="Arial"/>
          <w:sz w:val="22"/>
          <w:szCs w:val="22"/>
        </w:rPr>
        <w:t>Commercial includes, but is not restricted to,</w:t>
      </w:r>
      <w:r w:rsidR="00CC42D9" w:rsidRPr="79903BED">
        <w:rPr>
          <w:rFonts w:ascii="Arial" w:hAnsi="Arial" w:cs="Arial"/>
          <w:sz w:val="22"/>
          <w:szCs w:val="22"/>
        </w:rPr>
        <w:t xml:space="preserve"> tender cost</w:t>
      </w:r>
      <w:r w:rsidR="00BA571A" w:rsidRPr="79903BED">
        <w:rPr>
          <w:rFonts w:ascii="Arial" w:hAnsi="Arial" w:cs="Arial"/>
          <w:sz w:val="22"/>
          <w:szCs w:val="22"/>
        </w:rPr>
        <w:t>,</w:t>
      </w:r>
      <w:r w:rsidR="00CC42D9" w:rsidRPr="79903BED">
        <w:rPr>
          <w:rFonts w:ascii="Arial" w:hAnsi="Arial" w:cs="Arial"/>
          <w:sz w:val="22"/>
          <w:szCs w:val="22"/>
        </w:rPr>
        <w:t xml:space="preserve"> </w:t>
      </w:r>
      <w:r w:rsidR="00BA571A" w:rsidRPr="79903BED">
        <w:rPr>
          <w:rFonts w:ascii="Arial" w:hAnsi="Arial" w:cs="Arial"/>
          <w:sz w:val="22"/>
          <w:szCs w:val="22"/>
        </w:rPr>
        <w:t>risk and legal aspects.</w:t>
      </w:r>
    </w:p>
    <w:p w14:paraId="026E6517" w14:textId="77777777" w:rsidR="00FF6F99" w:rsidRDefault="00FF6F99" w:rsidP="008B3A59">
      <w:pPr>
        <w:rPr>
          <w:rFonts w:ascii="Arial" w:hAnsi="Arial" w:cs="Arial"/>
          <w:sz w:val="22"/>
          <w:szCs w:val="22"/>
        </w:rPr>
      </w:pPr>
    </w:p>
    <w:p w14:paraId="026E6518" w14:textId="77777777" w:rsidR="00C83C3A" w:rsidRPr="00A03A02" w:rsidRDefault="00B31EB5" w:rsidP="008B3A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C83C3A">
        <w:rPr>
          <w:rFonts w:ascii="Arial" w:hAnsi="Arial" w:cs="Arial"/>
          <w:sz w:val="22"/>
          <w:szCs w:val="22"/>
        </w:rPr>
        <w:t>.</w:t>
      </w:r>
      <w:r w:rsidR="00DB1079">
        <w:rPr>
          <w:rFonts w:ascii="Arial" w:hAnsi="Arial" w:cs="Arial"/>
          <w:sz w:val="22"/>
          <w:szCs w:val="22"/>
        </w:rPr>
        <w:t>4</w:t>
      </w:r>
      <w:r w:rsidR="00C83C3A">
        <w:rPr>
          <w:rFonts w:ascii="Arial" w:hAnsi="Arial" w:cs="Arial"/>
          <w:sz w:val="22"/>
          <w:szCs w:val="22"/>
        </w:rPr>
        <w:tab/>
      </w:r>
      <w:r w:rsidR="00A93B3C" w:rsidRPr="00A03A02">
        <w:rPr>
          <w:rFonts w:ascii="Arial" w:hAnsi="Arial" w:cs="Arial"/>
          <w:sz w:val="22"/>
          <w:szCs w:val="22"/>
        </w:rPr>
        <w:t xml:space="preserve">On completion of the process, a recommendation </w:t>
      </w:r>
      <w:r w:rsidR="00C830D2">
        <w:rPr>
          <w:rFonts w:ascii="Arial" w:hAnsi="Arial" w:cs="Arial"/>
          <w:sz w:val="22"/>
          <w:szCs w:val="22"/>
        </w:rPr>
        <w:t xml:space="preserve">will </w:t>
      </w:r>
      <w:r w:rsidR="00A93B3C" w:rsidRPr="00A03A02">
        <w:rPr>
          <w:rFonts w:ascii="Arial" w:hAnsi="Arial" w:cs="Arial"/>
          <w:sz w:val="22"/>
          <w:szCs w:val="22"/>
        </w:rPr>
        <w:t xml:space="preserve">be presented to the Senior Responsible </w:t>
      </w:r>
      <w:r w:rsidR="0057177B" w:rsidRPr="00A03A02">
        <w:rPr>
          <w:rFonts w:ascii="Arial" w:hAnsi="Arial" w:cs="Arial"/>
          <w:sz w:val="22"/>
          <w:szCs w:val="22"/>
        </w:rPr>
        <w:t>Officer. The over-riding principles governing the recommendation shall include, but not be limited to:</w:t>
      </w:r>
    </w:p>
    <w:p w14:paraId="026E6519" w14:textId="77777777" w:rsidR="0057177B" w:rsidRPr="00A03A02" w:rsidRDefault="0057177B" w:rsidP="008B3A59">
      <w:pPr>
        <w:rPr>
          <w:rFonts w:ascii="Arial" w:hAnsi="Arial" w:cs="Arial"/>
          <w:sz w:val="22"/>
          <w:szCs w:val="22"/>
        </w:rPr>
      </w:pPr>
    </w:p>
    <w:p w14:paraId="026E651A" w14:textId="77777777" w:rsidR="0057177B" w:rsidRPr="00A03A02" w:rsidRDefault="0057177B" w:rsidP="0057177B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A03A02">
        <w:rPr>
          <w:rFonts w:ascii="Arial" w:hAnsi="Arial" w:cs="Arial"/>
          <w:sz w:val="22"/>
          <w:szCs w:val="22"/>
        </w:rPr>
        <w:t>Assurance that a quality service will be provided.</w:t>
      </w:r>
    </w:p>
    <w:p w14:paraId="026E651B" w14:textId="77777777" w:rsidR="0057177B" w:rsidRPr="00A03A02" w:rsidRDefault="0057177B" w:rsidP="0057177B">
      <w:pPr>
        <w:rPr>
          <w:rFonts w:ascii="Arial" w:hAnsi="Arial" w:cs="Arial"/>
          <w:sz w:val="22"/>
          <w:szCs w:val="22"/>
        </w:rPr>
      </w:pPr>
    </w:p>
    <w:p w14:paraId="026E651C" w14:textId="77777777" w:rsidR="0057177B" w:rsidRPr="00A03A02" w:rsidRDefault="0057177B" w:rsidP="0057177B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 w:rsidRPr="00A03A02">
        <w:rPr>
          <w:rFonts w:ascii="Arial" w:hAnsi="Arial" w:cs="Arial"/>
          <w:sz w:val="22"/>
          <w:szCs w:val="22"/>
        </w:rPr>
        <w:t>Risk is minimised.</w:t>
      </w:r>
    </w:p>
    <w:p w14:paraId="026E651D" w14:textId="77777777" w:rsidR="0057177B" w:rsidRDefault="0057177B" w:rsidP="0057177B">
      <w:pPr>
        <w:rPr>
          <w:rFonts w:ascii="Arial" w:hAnsi="Arial" w:cs="Arial"/>
          <w:sz w:val="22"/>
          <w:szCs w:val="22"/>
        </w:rPr>
      </w:pPr>
    </w:p>
    <w:p w14:paraId="026E651E" w14:textId="77777777" w:rsidR="0057177B" w:rsidRDefault="0057177B" w:rsidP="0057177B">
      <w:pPr>
        <w:numPr>
          <w:ilvl w:val="0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proposal is affordable and represents best V</w:t>
      </w:r>
      <w:r w:rsidR="0091061F">
        <w:rPr>
          <w:rFonts w:ascii="Arial" w:hAnsi="Arial" w:cs="Arial"/>
          <w:sz w:val="22"/>
          <w:szCs w:val="22"/>
        </w:rPr>
        <w:t xml:space="preserve">alue for </w:t>
      </w:r>
      <w:r>
        <w:rPr>
          <w:rFonts w:ascii="Arial" w:hAnsi="Arial" w:cs="Arial"/>
          <w:sz w:val="22"/>
          <w:szCs w:val="22"/>
        </w:rPr>
        <w:t>M</w:t>
      </w:r>
      <w:r w:rsidR="0091061F">
        <w:rPr>
          <w:rFonts w:ascii="Arial" w:hAnsi="Arial" w:cs="Arial"/>
          <w:sz w:val="22"/>
          <w:szCs w:val="22"/>
        </w:rPr>
        <w:t>oney</w:t>
      </w:r>
      <w:r>
        <w:rPr>
          <w:rFonts w:ascii="Arial" w:hAnsi="Arial" w:cs="Arial"/>
          <w:sz w:val="22"/>
          <w:szCs w:val="22"/>
        </w:rPr>
        <w:t>.</w:t>
      </w:r>
    </w:p>
    <w:p w14:paraId="026E651F" w14:textId="77777777" w:rsidR="0057177B" w:rsidRDefault="0057177B" w:rsidP="0057177B">
      <w:pPr>
        <w:rPr>
          <w:rFonts w:ascii="Arial" w:hAnsi="Arial" w:cs="Arial"/>
          <w:sz w:val="22"/>
          <w:szCs w:val="22"/>
        </w:rPr>
      </w:pPr>
    </w:p>
    <w:p w14:paraId="026E6520" w14:textId="77777777" w:rsidR="006C0E3D" w:rsidRDefault="006C0E3D" w:rsidP="0057177B">
      <w:pPr>
        <w:rPr>
          <w:rFonts w:ascii="Arial" w:hAnsi="Arial" w:cs="Arial"/>
          <w:sz w:val="22"/>
          <w:szCs w:val="22"/>
        </w:rPr>
      </w:pPr>
    </w:p>
    <w:p w14:paraId="026E6521" w14:textId="77777777" w:rsidR="0057177B" w:rsidRDefault="00B31EB5" w:rsidP="005717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7177B">
        <w:rPr>
          <w:rFonts w:ascii="Arial" w:hAnsi="Arial" w:cs="Arial"/>
          <w:sz w:val="22"/>
          <w:szCs w:val="22"/>
        </w:rPr>
        <w:t>.</w:t>
      </w:r>
      <w:r w:rsidR="00E52AC9">
        <w:rPr>
          <w:rFonts w:ascii="Arial" w:hAnsi="Arial" w:cs="Arial"/>
          <w:sz w:val="22"/>
          <w:szCs w:val="22"/>
        </w:rPr>
        <w:t>0</w:t>
      </w:r>
      <w:r w:rsidR="0057177B">
        <w:rPr>
          <w:rFonts w:ascii="Arial" w:hAnsi="Arial" w:cs="Arial"/>
          <w:sz w:val="22"/>
          <w:szCs w:val="22"/>
        </w:rPr>
        <w:tab/>
      </w:r>
      <w:r w:rsidR="0057177B" w:rsidRPr="0057177B">
        <w:rPr>
          <w:rFonts w:ascii="Arial" w:hAnsi="Arial" w:cs="Arial"/>
          <w:b/>
          <w:sz w:val="22"/>
          <w:szCs w:val="22"/>
          <w:u w:val="single"/>
        </w:rPr>
        <w:t>Evaluation Phases</w:t>
      </w:r>
    </w:p>
    <w:p w14:paraId="026E6522" w14:textId="77777777" w:rsidR="00C83C3A" w:rsidRDefault="00C83C3A" w:rsidP="008B3A59">
      <w:pPr>
        <w:rPr>
          <w:rFonts w:ascii="Arial" w:hAnsi="Arial" w:cs="Arial"/>
          <w:sz w:val="22"/>
          <w:szCs w:val="22"/>
        </w:rPr>
      </w:pPr>
    </w:p>
    <w:p w14:paraId="026E6523" w14:textId="77777777" w:rsidR="00C83C3A" w:rsidRPr="00A03A02" w:rsidRDefault="00B31EB5" w:rsidP="008B3A5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57177B">
        <w:rPr>
          <w:rFonts w:ascii="Arial" w:hAnsi="Arial" w:cs="Arial"/>
          <w:sz w:val="22"/>
          <w:szCs w:val="22"/>
        </w:rPr>
        <w:t>.1</w:t>
      </w:r>
      <w:r w:rsidR="00D6141D">
        <w:rPr>
          <w:rFonts w:ascii="Arial" w:hAnsi="Arial" w:cs="Arial"/>
          <w:sz w:val="22"/>
          <w:szCs w:val="22"/>
        </w:rPr>
        <w:tab/>
      </w:r>
      <w:r w:rsidR="009458D1" w:rsidRPr="00A03A02">
        <w:rPr>
          <w:rFonts w:ascii="Arial" w:hAnsi="Arial" w:cs="Arial"/>
          <w:sz w:val="22"/>
          <w:szCs w:val="22"/>
        </w:rPr>
        <w:t xml:space="preserve">The </w:t>
      </w:r>
      <w:r w:rsidR="00146C4E" w:rsidRPr="00A03A02">
        <w:rPr>
          <w:rFonts w:ascii="Arial" w:hAnsi="Arial" w:cs="Arial"/>
          <w:sz w:val="22"/>
          <w:szCs w:val="22"/>
        </w:rPr>
        <w:t xml:space="preserve">evaluation </w:t>
      </w:r>
      <w:r w:rsidR="009458D1" w:rsidRPr="00A03A02">
        <w:rPr>
          <w:rFonts w:ascii="Arial" w:hAnsi="Arial" w:cs="Arial"/>
          <w:sz w:val="22"/>
          <w:szCs w:val="22"/>
        </w:rPr>
        <w:t xml:space="preserve">‘phases’ </w:t>
      </w:r>
      <w:r w:rsidR="00146C4E" w:rsidRPr="00A03A02">
        <w:rPr>
          <w:rFonts w:ascii="Arial" w:hAnsi="Arial" w:cs="Arial"/>
          <w:sz w:val="22"/>
          <w:szCs w:val="22"/>
        </w:rPr>
        <w:t>for this requirement will be</w:t>
      </w:r>
      <w:r w:rsidR="009458D1" w:rsidRPr="00A03A02">
        <w:rPr>
          <w:rFonts w:ascii="Arial" w:hAnsi="Arial" w:cs="Arial"/>
          <w:sz w:val="22"/>
          <w:szCs w:val="22"/>
        </w:rPr>
        <w:t xml:space="preserve"> as follows:</w:t>
      </w:r>
    </w:p>
    <w:p w14:paraId="026E6524" w14:textId="77777777" w:rsidR="009458D1" w:rsidRPr="00A03A02" w:rsidRDefault="009458D1" w:rsidP="008B3A59">
      <w:pPr>
        <w:rPr>
          <w:rFonts w:ascii="Arial" w:hAnsi="Arial" w:cs="Arial"/>
          <w:sz w:val="22"/>
          <w:szCs w:val="22"/>
        </w:rPr>
      </w:pPr>
    </w:p>
    <w:p w14:paraId="026E6525" w14:textId="63D03A1C" w:rsidR="009458D1" w:rsidRPr="00A03A02" w:rsidRDefault="00041EA6" w:rsidP="00041EA6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79903BED">
        <w:rPr>
          <w:rFonts w:ascii="Arial" w:hAnsi="Arial" w:cs="Arial"/>
          <w:sz w:val="22"/>
          <w:szCs w:val="22"/>
        </w:rPr>
        <w:t xml:space="preserve">Phase 1 – </w:t>
      </w:r>
      <w:r w:rsidRPr="79903BED">
        <w:rPr>
          <w:rFonts w:ascii="Arial" w:hAnsi="Arial" w:cs="Arial"/>
          <w:b/>
          <w:bCs/>
          <w:sz w:val="22"/>
          <w:szCs w:val="22"/>
          <w:u w:val="single"/>
        </w:rPr>
        <w:t>Compliance Check</w:t>
      </w:r>
      <w:r w:rsidRPr="79903BED">
        <w:rPr>
          <w:rFonts w:ascii="Arial" w:hAnsi="Arial" w:cs="Arial"/>
          <w:sz w:val="22"/>
          <w:szCs w:val="22"/>
        </w:rPr>
        <w:t xml:space="preserve">. Upon receipt, </w:t>
      </w:r>
      <w:r w:rsidR="23687B05" w:rsidRPr="79903BED">
        <w:rPr>
          <w:rFonts w:ascii="Arial" w:hAnsi="Arial" w:cs="Arial"/>
          <w:sz w:val="22"/>
          <w:szCs w:val="22"/>
        </w:rPr>
        <w:t xml:space="preserve">and after completion of the Project Specific Questionnaire (PSQ) evaluation, </w:t>
      </w:r>
      <w:r w:rsidRPr="79903BED">
        <w:rPr>
          <w:rFonts w:ascii="Arial" w:hAnsi="Arial" w:cs="Arial"/>
          <w:sz w:val="22"/>
          <w:szCs w:val="22"/>
        </w:rPr>
        <w:t>tenders will be checked for completeness and compliance in accordance with the instructions issued in the Invitation to Tender. Should a bidder not provide a</w:t>
      </w:r>
      <w:r w:rsidR="009444CB" w:rsidRPr="79903BED">
        <w:rPr>
          <w:rFonts w:ascii="Arial" w:hAnsi="Arial" w:cs="Arial"/>
          <w:sz w:val="22"/>
          <w:szCs w:val="22"/>
        </w:rPr>
        <w:t xml:space="preserve"> </w:t>
      </w:r>
      <w:r w:rsidRPr="79903BED">
        <w:rPr>
          <w:rFonts w:ascii="Arial" w:hAnsi="Arial" w:cs="Arial"/>
          <w:sz w:val="22"/>
          <w:szCs w:val="22"/>
        </w:rPr>
        <w:t xml:space="preserve">response to any of the </w:t>
      </w:r>
      <w:proofErr w:type="gramStart"/>
      <w:r w:rsidRPr="79903BED">
        <w:rPr>
          <w:rFonts w:ascii="Arial" w:hAnsi="Arial" w:cs="Arial"/>
          <w:sz w:val="22"/>
          <w:szCs w:val="22"/>
        </w:rPr>
        <w:t>requirements, or</w:t>
      </w:r>
      <w:proofErr w:type="gramEnd"/>
      <w:r w:rsidRPr="79903BED">
        <w:rPr>
          <w:rFonts w:ascii="Arial" w:hAnsi="Arial" w:cs="Arial"/>
          <w:sz w:val="22"/>
          <w:szCs w:val="22"/>
        </w:rPr>
        <w:t xml:space="preserve"> </w:t>
      </w:r>
      <w:r w:rsidR="00146C4E" w:rsidRPr="79903BED">
        <w:rPr>
          <w:rFonts w:ascii="Arial" w:hAnsi="Arial" w:cs="Arial"/>
          <w:sz w:val="22"/>
          <w:szCs w:val="22"/>
        </w:rPr>
        <w:t xml:space="preserve">alternatively </w:t>
      </w:r>
      <w:r w:rsidRPr="79903BED">
        <w:rPr>
          <w:rFonts w:ascii="Arial" w:hAnsi="Arial" w:cs="Arial"/>
          <w:sz w:val="22"/>
          <w:szCs w:val="22"/>
        </w:rPr>
        <w:t xml:space="preserve">provide a detailed </w:t>
      </w:r>
      <w:r w:rsidR="0048183A" w:rsidRPr="79903BED">
        <w:rPr>
          <w:rFonts w:ascii="Arial" w:hAnsi="Arial" w:cs="Arial"/>
          <w:sz w:val="22"/>
          <w:szCs w:val="22"/>
        </w:rPr>
        <w:t>justification</w:t>
      </w:r>
      <w:r w:rsidRPr="79903BED">
        <w:rPr>
          <w:rFonts w:ascii="Arial" w:hAnsi="Arial" w:cs="Arial"/>
          <w:sz w:val="22"/>
          <w:szCs w:val="22"/>
        </w:rPr>
        <w:t xml:space="preserve"> as to why a</w:t>
      </w:r>
      <w:r w:rsidR="009444CB" w:rsidRPr="79903BED">
        <w:rPr>
          <w:rFonts w:ascii="Arial" w:hAnsi="Arial" w:cs="Arial"/>
          <w:sz w:val="22"/>
          <w:szCs w:val="22"/>
        </w:rPr>
        <w:t xml:space="preserve"> </w:t>
      </w:r>
      <w:r w:rsidRPr="79903BED">
        <w:rPr>
          <w:rFonts w:ascii="Arial" w:hAnsi="Arial" w:cs="Arial"/>
          <w:sz w:val="22"/>
          <w:szCs w:val="22"/>
        </w:rPr>
        <w:t xml:space="preserve">response cannot be given, the Authority </w:t>
      </w:r>
      <w:r w:rsidR="00146C4E" w:rsidRPr="79903BED">
        <w:rPr>
          <w:rFonts w:ascii="Arial" w:hAnsi="Arial" w:cs="Arial"/>
          <w:sz w:val="22"/>
          <w:szCs w:val="22"/>
        </w:rPr>
        <w:t xml:space="preserve">reserves the right to either exclude the bidder from the evaluation process or, at its discretion, seek clarification. In the case of the latter, a failure by the bidder to provide a satisfactory response within the deadline specified in the request for clarification </w:t>
      </w:r>
      <w:r w:rsidR="00146C4E" w:rsidRPr="79903BED">
        <w:rPr>
          <w:rFonts w:ascii="Arial" w:hAnsi="Arial" w:cs="Arial"/>
          <w:b/>
          <w:bCs/>
          <w:sz w:val="22"/>
          <w:szCs w:val="22"/>
          <w:u w:val="single"/>
        </w:rPr>
        <w:t>will</w:t>
      </w:r>
      <w:r w:rsidR="00146C4E" w:rsidRPr="79903BED">
        <w:rPr>
          <w:rFonts w:ascii="Arial" w:hAnsi="Arial" w:cs="Arial"/>
          <w:sz w:val="22"/>
          <w:szCs w:val="22"/>
        </w:rPr>
        <w:t xml:space="preserve"> result in disqualification from the evaluation process.</w:t>
      </w:r>
    </w:p>
    <w:p w14:paraId="026E6526" w14:textId="77777777" w:rsidR="006F19E1" w:rsidRPr="00A0705E" w:rsidRDefault="006F19E1" w:rsidP="00146C4E">
      <w:pPr>
        <w:rPr>
          <w:rFonts w:ascii="Arial" w:hAnsi="Arial" w:cs="Arial"/>
          <w:color w:val="FF0000"/>
          <w:sz w:val="22"/>
          <w:szCs w:val="22"/>
        </w:rPr>
      </w:pPr>
    </w:p>
    <w:p w14:paraId="026E6527" w14:textId="77777777" w:rsidR="00146C4E" w:rsidRPr="00CC707A" w:rsidRDefault="00146C4E" w:rsidP="00146C4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C707A">
        <w:rPr>
          <w:rFonts w:ascii="Arial" w:hAnsi="Arial" w:cs="Arial"/>
          <w:sz w:val="22"/>
          <w:szCs w:val="22"/>
        </w:rPr>
        <w:t xml:space="preserve">Phase 2 – </w:t>
      </w:r>
      <w:r w:rsidRPr="00CC707A">
        <w:rPr>
          <w:rFonts w:ascii="Arial" w:hAnsi="Arial" w:cs="Arial"/>
          <w:b/>
          <w:sz w:val="22"/>
          <w:szCs w:val="22"/>
          <w:u w:val="single"/>
        </w:rPr>
        <w:t>Mandatory Requirements</w:t>
      </w:r>
      <w:r w:rsidRPr="00CC707A">
        <w:rPr>
          <w:rFonts w:ascii="Arial" w:hAnsi="Arial" w:cs="Arial"/>
          <w:sz w:val="22"/>
          <w:szCs w:val="22"/>
        </w:rPr>
        <w:t xml:space="preserve">. A nil response to any of the mandatory requirements </w:t>
      </w:r>
      <w:r w:rsidRPr="00CC707A">
        <w:rPr>
          <w:rFonts w:ascii="Arial" w:hAnsi="Arial" w:cs="Arial"/>
          <w:b/>
          <w:sz w:val="22"/>
          <w:szCs w:val="22"/>
          <w:u w:val="single"/>
        </w:rPr>
        <w:t>will</w:t>
      </w:r>
      <w:r w:rsidR="0037549A" w:rsidRPr="00CC707A">
        <w:rPr>
          <w:rFonts w:ascii="Arial" w:hAnsi="Arial" w:cs="Arial"/>
          <w:sz w:val="22"/>
          <w:szCs w:val="22"/>
        </w:rPr>
        <w:t xml:space="preserve"> result in automatic disqualification from the evaluation process.</w:t>
      </w:r>
    </w:p>
    <w:p w14:paraId="026E6528" w14:textId="77777777" w:rsidR="0037549A" w:rsidRPr="00CC707A" w:rsidRDefault="0037549A" w:rsidP="0037549A">
      <w:pPr>
        <w:rPr>
          <w:rFonts w:ascii="Arial" w:hAnsi="Arial" w:cs="Arial"/>
          <w:sz w:val="22"/>
          <w:szCs w:val="22"/>
        </w:rPr>
      </w:pPr>
    </w:p>
    <w:p w14:paraId="026E6529" w14:textId="77777777" w:rsidR="0037549A" w:rsidRPr="00CC707A" w:rsidRDefault="0037549A" w:rsidP="00146C4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C707A">
        <w:rPr>
          <w:rFonts w:ascii="Arial" w:hAnsi="Arial" w:cs="Arial"/>
          <w:sz w:val="22"/>
          <w:szCs w:val="22"/>
        </w:rPr>
        <w:t xml:space="preserve">Phase 3 – </w:t>
      </w:r>
      <w:r w:rsidRPr="00CC707A">
        <w:rPr>
          <w:rFonts w:ascii="Arial" w:hAnsi="Arial" w:cs="Arial"/>
          <w:b/>
          <w:sz w:val="22"/>
          <w:szCs w:val="22"/>
          <w:u w:val="single"/>
        </w:rPr>
        <w:t>Compliance with Terms and Conditions</w:t>
      </w:r>
      <w:r w:rsidRPr="00CC707A">
        <w:rPr>
          <w:rFonts w:ascii="Arial" w:hAnsi="Arial" w:cs="Arial"/>
          <w:sz w:val="22"/>
          <w:szCs w:val="22"/>
        </w:rPr>
        <w:t xml:space="preserve">. Refer to </w:t>
      </w:r>
      <w:r w:rsidR="00B31EB5" w:rsidRPr="00CC707A">
        <w:rPr>
          <w:rFonts w:ascii="Arial" w:hAnsi="Arial" w:cs="Arial"/>
          <w:sz w:val="22"/>
          <w:szCs w:val="22"/>
        </w:rPr>
        <w:t>1</w:t>
      </w:r>
      <w:r w:rsidRPr="00CC707A">
        <w:rPr>
          <w:rFonts w:ascii="Arial" w:hAnsi="Arial" w:cs="Arial"/>
          <w:sz w:val="22"/>
          <w:szCs w:val="22"/>
        </w:rPr>
        <w:t>.</w:t>
      </w:r>
      <w:r w:rsidR="00C60EED">
        <w:rPr>
          <w:rFonts w:ascii="Arial" w:hAnsi="Arial" w:cs="Arial"/>
          <w:sz w:val="22"/>
          <w:szCs w:val="22"/>
        </w:rPr>
        <w:t>5</w:t>
      </w:r>
      <w:r w:rsidRPr="00CC707A">
        <w:rPr>
          <w:rFonts w:ascii="Arial" w:hAnsi="Arial" w:cs="Arial"/>
          <w:sz w:val="22"/>
          <w:szCs w:val="22"/>
        </w:rPr>
        <w:t xml:space="preserve"> above.</w:t>
      </w:r>
    </w:p>
    <w:p w14:paraId="026E652A" w14:textId="77777777" w:rsidR="0037549A" w:rsidRPr="00CC707A" w:rsidRDefault="0037549A" w:rsidP="0037549A">
      <w:pPr>
        <w:rPr>
          <w:rFonts w:ascii="Arial" w:hAnsi="Arial" w:cs="Arial"/>
          <w:sz w:val="22"/>
          <w:szCs w:val="22"/>
        </w:rPr>
      </w:pPr>
    </w:p>
    <w:p w14:paraId="026E652B" w14:textId="77777777" w:rsidR="0037549A" w:rsidRPr="00CC707A" w:rsidRDefault="0037549A" w:rsidP="00146C4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C707A">
        <w:rPr>
          <w:rFonts w:ascii="Arial" w:hAnsi="Arial" w:cs="Arial"/>
          <w:sz w:val="22"/>
          <w:szCs w:val="22"/>
        </w:rPr>
        <w:t xml:space="preserve">Phase 4 – </w:t>
      </w:r>
      <w:r w:rsidRPr="00CC707A">
        <w:rPr>
          <w:rFonts w:ascii="Arial" w:hAnsi="Arial" w:cs="Arial"/>
          <w:b/>
          <w:sz w:val="22"/>
          <w:szCs w:val="22"/>
          <w:u w:val="single"/>
        </w:rPr>
        <w:t>Technical</w:t>
      </w:r>
      <w:r w:rsidR="003E04D0">
        <w:rPr>
          <w:rFonts w:ascii="Arial" w:hAnsi="Arial" w:cs="Arial"/>
          <w:b/>
          <w:sz w:val="22"/>
          <w:szCs w:val="22"/>
          <w:u w:val="single"/>
        </w:rPr>
        <w:t>/Quality</w:t>
      </w:r>
      <w:r w:rsidRPr="00CC707A">
        <w:rPr>
          <w:rFonts w:ascii="Arial" w:hAnsi="Arial" w:cs="Arial"/>
          <w:b/>
          <w:sz w:val="22"/>
          <w:szCs w:val="22"/>
          <w:u w:val="single"/>
        </w:rPr>
        <w:t xml:space="preserve"> Evaluation</w:t>
      </w:r>
      <w:r w:rsidRPr="00CC707A">
        <w:rPr>
          <w:rFonts w:ascii="Arial" w:hAnsi="Arial" w:cs="Arial"/>
          <w:sz w:val="22"/>
          <w:szCs w:val="22"/>
        </w:rPr>
        <w:t xml:space="preserve">. Refer to </w:t>
      </w:r>
      <w:r w:rsidR="00B31EB5" w:rsidRPr="00CC707A">
        <w:rPr>
          <w:rFonts w:ascii="Arial" w:hAnsi="Arial" w:cs="Arial"/>
          <w:sz w:val="22"/>
          <w:szCs w:val="22"/>
        </w:rPr>
        <w:t>1</w:t>
      </w:r>
      <w:r w:rsidRPr="00CC707A">
        <w:rPr>
          <w:rFonts w:ascii="Arial" w:hAnsi="Arial" w:cs="Arial"/>
          <w:sz w:val="22"/>
          <w:szCs w:val="22"/>
        </w:rPr>
        <w:t>.</w:t>
      </w:r>
      <w:r w:rsidR="00C60EED">
        <w:rPr>
          <w:rFonts w:ascii="Arial" w:hAnsi="Arial" w:cs="Arial"/>
          <w:sz w:val="22"/>
          <w:szCs w:val="22"/>
        </w:rPr>
        <w:t>2</w:t>
      </w:r>
      <w:r w:rsidRPr="00CC707A">
        <w:rPr>
          <w:rFonts w:ascii="Arial" w:hAnsi="Arial" w:cs="Arial"/>
          <w:sz w:val="22"/>
          <w:szCs w:val="22"/>
        </w:rPr>
        <w:t xml:space="preserve"> </w:t>
      </w:r>
      <w:r w:rsidR="00B214C8" w:rsidRPr="00CC707A">
        <w:rPr>
          <w:rFonts w:ascii="Arial" w:hAnsi="Arial" w:cs="Arial"/>
          <w:sz w:val="22"/>
          <w:szCs w:val="22"/>
        </w:rPr>
        <w:t>and 2.</w:t>
      </w:r>
      <w:r w:rsidR="00D12762">
        <w:rPr>
          <w:rFonts w:ascii="Arial" w:hAnsi="Arial" w:cs="Arial"/>
          <w:sz w:val="22"/>
          <w:szCs w:val="22"/>
        </w:rPr>
        <w:t>2</w:t>
      </w:r>
      <w:r w:rsidR="00B214C8" w:rsidRPr="00CC707A">
        <w:rPr>
          <w:rFonts w:ascii="Arial" w:hAnsi="Arial" w:cs="Arial"/>
          <w:sz w:val="22"/>
          <w:szCs w:val="22"/>
        </w:rPr>
        <w:t xml:space="preserve"> </w:t>
      </w:r>
      <w:r w:rsidRPr="00CC707A">
        <w:rPr>
          <w:rFonts w:ascii="Arial" w:hAnsi="Arial" w:cs="Arial"/>
          <w:sz w:val="22"/>
          <w:szCs w:val="22"/>
        </w:rPr>
        <w:t>above.</w:t>
      </w:r>
    </w:p>
    <w:p w14:paraId="026E652C" w14:textId="77777777" w:rsidR="0037549A" w:rsidRPr="00CC707A" w:rsidRDefault="0037549A" w:rsidP="0037549A">
      <w:pPr>
        <w:rPr>
          <w:rFonts w:ascii="Arial" w:hAnsi="Arial" w:cs="Arial"/>
          <w:sz w:val="22"/>
          <w:szCs w:val="22"/>
        </w:rPr>
      </w:pPr>
    </w:p>
    <w:p w14:paraId="026E652D" w14:textId="77777777" w:rsidR="0037549A" w:rsidRPr="00CC707A" w:rsidRDefault="0037549A" w:rsidP="00146C4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C707A">
        <w:rPr>
          <w:rFonts w:ascii="Arial" w:hAnsi="Arial" w:cs="Arial"/>
          <w:sz w:val="22"/>
          <w:szCs w:val="22"/>
        </w:rPr>
        <w:t xml:space="preserve">Phase 5 – </w:t>
      </w:r>
      <w:r w:rsidRPr="00CC707A">
        <w:rPr>
          <w:rFonts w:ascii="Arial" w:hAnsi="Arial" w:cs="Arial"/>
          <w:b/>
          <w:sz w:val="22"/>
          <w:szCs w:val="22"/>
          <w:u w:val="single"/>
        </w:rPr>
        <w:t>Commercial Evaluation</w:t>
      </w:r>
      <w:r w:rsidRPr="00CC707A">
        <w:rPr>
          <w:rFonts w:ascii="Arial" w:hAnsi="Arial" w:cs="Arial"/>
          <w:sz w:val="22"/>
          <w:szCs w:val="22"/>
        </w:rPr>
        <w:t xml:space="preserve">. Refer to </w:t>
      </w:r>
      <w:r w:rsidR="00B31EB5" w:rsidRPr="00CC707A">
        <w:rPr>
          <w:rFonts w:ascii="Arial" w:hAnsi="Arial" w:cs="Arial"/>
          <w:sz w:val="22"/>
          <w:szCs w:val="22"/>
        </w:rPr>
        <w:t>1</w:t>
      </w:r>
      <w:r w:rsidRPr="00CC707A">
        <w:rPr>
          <w:rFonts w:ascii="Arial" w:hAnsi="Arial" w:cs="Arial"/>
          <w:sz w:val="22"/>
          <w:szCs w:val="22"/>
        </w:rPr>
        <w:t>.</w:t>
      </w:r>
      <w:r w:rsidR="00C60EED">
        <w:rPr>
          <w:rFonts w:ascii="Arial" w:hAnsi="Arial" w:cs="Arial"/>
          <w:sz w:val="22"/>
          <w:szCs w:val="22"/>
        </w:rPr>
        <w:t>3</w:t>
      </w:r>
      <w:r w:rsidRPr="00CC707A">
        <w:rPr>
          <w:rFonts w:ascii="Arial" w:hAnsi="Arial" w:cs="Arial"/>
          <w:sz w:val="22"/>
          <w:szCs w:val="22"/>
        </w:rPr>
        <w:t xml:space="preserve"> </w:t>
      </w:r>
      <w:r w:rsidR="00B31EB5" w:rsidRPr="00CC707A">
        <w:rPr>
          <w:rFonts w:ascii="Arial" w:hAnsi="Arial" w:cs="Arial"/>
          <w:sz w:val="22"/>
          <w:szCs w:val="22"/>
        </w:rPr>
        <w:t>and 2.</w:t>
      </w:r>
      <w:r w:rsidR="00D12762">
        <w:rPr>
          <w:rFonts w:ascii="Arial" w:hAnsi="Arial" w:cs="Arial"/>
          <w:sz w:val="22"/>
          <w:szCs w:val="22"/>
        </w:rPr>
        <w:t>3</w:t>
      </w:r>
      <w:r w:rsidR="00B31EB5" w:rsidRPr="00CC707A">
        <w:rPr>
          <w:rFonts w:ascii="Arial" w:hAnsi="Arial" w:cs="Arial"/>
          <w:sz w:val="22"/>
          <w:szCs w:val="22"/>
        </w:rPr>
        <w:t xml:space="preserve"> </w:t>
      </w:r>
      <w:r w:rsidRPr="00CC707A">
        <w:rPr>
          <w:rFonts w:ascii="Arial" w:hAnsi="Arial" w:cs="Arial"/>
          <w:sz w:val="22"/>
          <w:szCs w:val="22"/>
        </w:rPr>
        <w:t>above.</w:t>
      </w:r>
    </w:p>
    <w:p w14:paraId="026E652E" w14:textId="77777777" w:rsidR="002506F7" w:rsidRPr="00CC707A" w:rsidRDefault="002506F7" w:rsidP="002506F7">
      <w:pPr>
        <w:rPr>
          <w:rFonts w:ascii="Arial" w:hAnsi="Arial" w:cs="Arial"/>
          <w:sz w:val="22"/>
          <w:szCs w:val="22"/>
        </w:rPr>
      </w:pPr>
    </w:p>
    <w:p w14:paraId="026E652F" w14:textId="77777777" w:rsidR="002506F7" w:rsidRPr="00C60EED" w:rsidRDefault="002506F7" w:rsidP="00E72639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60EED">
        <w:rPr>
          <w:rFonts w:ascii="Arial" w:hAnsi="Arial" w:cs="Arial"/>
          <w:sz w:val="22"/>
          <w:szCs w:val="22"/>
        </w:rPr>
        <w:t>Phase 6 –</w:t>
      </w:r>
      <w:r w:rsidR="00C60EED">
        <w:rPr>
          <w:rFonts w:ascii="Arial" w:hAnsi="Arial" w:cs="Arial"/>
          <w:sz w:val="22"/>
          <w:szCs w:val="22"/>
        </w:rPr>
        <w:t xml:space="preserve"> </w:t>
      </w:r>
      <w:r w:rsidRPr="00C60EED">
        <w:rPr>
          <w:rFonts w:ascii="Arial" w:hAnsi="Arial" w:cs="Arial"/>
          <w:b/>
          <w:sz w:val="22"/>
          <w:szCs w:val="22"/>
          <w:u w:val="single"/>
        </w:rPr>
        <w:t>Evaluation Report and Recommendation</w:t>
      </w:r>
      <w:r w:rsidRPr="00C60EED">
        <w:rPr>
          <w:rFonts w:ascii="Arial" w:hAnsi="Arial" w:cs="Arial"/>
          <w:sz w:val="22"/>
          <w:szCs w:val="22"/>
        </w:rPr>
        <w:t xml:space="preserve">. Refer to </w:t>
      </w:r>
      <w:r w:rsidR="00B31EB5" w:rsidRPr="00C60EED">
        <w:rPr>
          <w:rFonts w:ascii="Arial" w:hAnsi="Arial" w:cs="Arial"/>
          <w:sz w:val="22"/>
          <w:szCs w:val="22"/>
        </w:rPr>
        <w:t>3</w:t>
      </w:r>
      <w:r w:rsidRPr="00C60EED">
        <w:rPr>
          <w:rFonts w:ascii="Arial" w:hAnsi="Arial" w:cs="Arial"/>
          <w:sz w:val="22"/>
          <w:szCs w:val="22"/>
        </w:rPr>
        <w:t>.</w:t>
      </w:r>
      <w:r w:rsidR="001964FF">
        <w:rPr>
          <w:rFonts w:ascii="Arial" w:hAnsi="Arial" w:cs="Arial"/>
          <w:sz w:val="22"/>
          <w:szCs w:val="22"/>
        </w:rPr>
        <w:t>2</w:t>
      </w:r>
      <w:r w:rsidRPr="00C60EED">
        <w:rPr>
          <w:rFonts w:ascii="Arial" w:hAnsi="Arial" w:cs="Arial"/>
          <w:sz w:val="22"/>
          <w:szCs w:val="22"/>
        </w:rPr>
        <w:t xml:space="preserve"> below.</w:t>
      </w:r>
    </w:p>
    <w:p w14:paraId="026E6530" w14:textId="77777777" w:rsidR="002506F7" w:rsidRPr="00CC707A" w:rsidRDefault="002506F7" w:rsidP="002506F7">
      <w:pPr>
        <w:rPr>
          <w:rFonts w:ascii="Arial" w:hAnsi="Arial" w:cs="Arial"/>
          <w:sz w:val="22"/>
          <w:szCs w:val="22"/>
        </w:rPr>
      </w:pPr>
    </w:p>
    <w:p w14:paraId="026E6531" w14:textId="77777777" w:rsidR="002506F7" w:rsidRPr="00CC707A" w:rsidRDefault="002506F7" w:rsidP="00146C4E">
      <w:pPr>
        <w:numPr>
          <w:ilvl w:val="0"/>
          <w:numId w:val="14"/>
        </w:numPr>
        <w:rPr>
          <w:rFonts w:ascii="Arial" w:hAnsi="Arial" w:cs="Arial"/>
          <w:sz w:val="22"/>
          <w:szCs w:val="22"/>
        </w:rPr>
      </w:pPr>
      <w:r w:rsidRPr="00CC707A">
        <w:rPr>
          <w:rFonts w:ascii="Arial" w:hAnsi="Arial" w:cs="Arial"/>
          <w:sz w:val="22"/>
          <w:szCs w:val="22"/>
        </w:rPr>
        <w:t xml:space="preserve">Phase </w:t>
      </w:r>
      <w:r w:rsidR="00C60EED">
        <w:rPr>
          <w:rFonts w:ascii="Arial" w:hAnsi="Arial" w:cs="Arial"/>
          <w:sz w:val="22"/>
          <w:szCs w:val="22"/>
        </w:rPr>
        <w:t>7</w:t>
      </w:r>
      <w:r w:rsidRPr="00CC707A">
        <w:rPr>
          <w:rFonts w:ascii="Arial" w:hAnsi="Arial" w:cs="Arial"/>
          <w:sz w:val="22"/>
          <w:szCs w:val="22"/>
        </w:rPr>
        <w:t xml:space="preserve"> – </w:t>
      </w:r>
      <w:r w:rsidRPr="00CC707A">
        <w:rPr>
          <w:rFonts w:ascii="Arial" w:hAnsi="Arial" w:cs="Arial"/>
          <w:b/>
          <w:sz w:val="22"/>
          <w:szCs w:val="22"/>
          <w:u w:val="single"/>
        </w:rPr>
        <w:t>Approvals</w:t>
      </w:r>
      <w:r w:rsidRPr="00CC707A">
        <w:rPr>
          <w:rFonts w:ascii="Arial" w:hAnsi="Arial" w:cs="Arial"/>
          <w:sz w:val="22"/>
          <w:szCs w:val="22"/>
        </w:rPr>
        <w:t>. Refer to</w:t>
      </w:r>
      <w:r w:rsidR="001B5806" w:rsidRPr="00CC707A">
        <w:rPr>
          <w:rFonts w:ascii="Arial" w:hAnsi="Arial" w:cs="Arial"/>
          <w:sz w:val="22"/>
          <w:szCs w:val="22"/>
        </w:rPr>
        <w:t xml:space="preserve"> </w:t>
      </w:r>
      <w:r w:rsidR="00B214C8" w:rsidRPr="00CC707A">
        <w:rPr>
          <w:rFonts w:ascii="Arial" w:hAnsi="Arial" w:cs="Arial"/>
          <w:sz w:val="22"/>
          <w:szCs w:val="22"/>
        </w:rPr>
        <w:t>2</w:t>
      </w:r>
      <w:r w:rsidRPr="00CC707A">
        <w:rPr>
          <w:rFonts w:ascii="Arial" w:hAnsi="Arial" w:cs="Arial"/>
          <w:sz w:val="22"/>
          <w:szCs w:val="22"/>
        </w:rPr>
        <w:t>.</w:t>
      </w:r>
      <w:r w:rsidR="00D12762">
        <w:rPr>
          <w:rFonts w:ascii="Arial" w:hAnsi="Arial" w:cs="Arial"/>
          <w:sz w:val="22"/>
          <w:szCs w:val="22"/>
        </w:rPr>
        <w:t>4</w:t>
      </w:r>
      <w:r w:rsidRPr="00CC707A">
        <w:rPr>
          <w:rFonts w:ascii="Arial" w:hAnsi="Arial" w:cs="Arial"/>
          <w:sz w:val="22"/>
          <w:szCs w:val="22"/>
        </w:rPr>
        <w:t xml:space="preserve"> </w:t>
      </w:r>
      <w:r w:rsidR="00C51097">
        <w:rPr>
          <w:rFonts w:ascii="Arial" w:hAnsi="Arial" w:cs="Arial"/>
          <w:sz w:val="22"/>
          <w:szCs w:val="22"/>
        </w:rPr>
        <w:t>above and 3.</w:t>
      </w:r>
      <w:r w:rsidR="00C60EED">
        <w:rPr>
          <w:rFonts w:ascii="Arial" w:hAnsi="Arial" w:cs="Arial"/>
          <w:sz w:val="22"/>
          <w:szCs w:val="22"/>
        </w:rPr>
        <w:t>2</w:t>
      </w:r>
      <w:r w:rsidR="00C51097">
        <w:rPr>
          <w:rFonts w:ascii="Arial" w:hAnsi="Arial" w:cs="Arial"/>
          <w:sz w:val="22"/>
          <w:szCs w:val="22"/>
        </w:rPr>
        <w:t xml:space="preserve"> below.</w:t>
      </w:r>
    </w:p>
    <w:p w14:paraId="026E6532" w14:textId="77777777" w:rsidR="00C83C3A" w:rsidRPr="00A03A02" w:rsidRDefault="00C83C3A" w:rsidP="008B3A59">
      <w:pPr>
        <w:rPr>
          <w:rFonts w:ascii="Arial" w:hAnsi="Arial" w:cs="Arial"/>
          <w:sz w:val="22"/>
          <w:szCs w:val="22"/>
        </w:rPr>
      </w:pPr>
    </w:p>
    <w:p w14:paraId="026E6533" w14:textId="77777777" w:rsidR="00E54F4A" w:rsidRPr="00A03A02" w:rsidRDefault="00C57906" w:rsidP="008B3A59">
      <w:pPr>
        <w:rPr>
          <w:rFonts w:ascii="Arial" w:hAnsi="Arial" w:cs="Arial"/>
          <w:sz w:val="22"/>
          <w:szCs w:val="22"/>
        </w:rPr>
      </w:pPr>
      <w:r w:rsidRPr="00A03A02">
        <w:rPr>
          <w:rFonts w:ascii="Arial" w:hAnsi="Arial" w:cs="Arial"/>
          <w:sz w:val="22"/>
          <w:szCs w:val="22"/>
        </w:rPr>
        <w:t>3</w:t>
      </w:r>
      <w:r w:rsidR="00E54F4A" w:rsidRPr="00A03A02">
        <w:rPr>
          <w:rFonts w:ascii="Arial" w:hAnsi="Arial" w:cs="Arial"/>
          <w:sz w:val="22"/>
          <w:szCs w:val="22"/>
        </w:rPr>
        <w:t>.</w:t>
      </w:r>
      <w:r w:rsidR="00C60EED">
        <w:rPr>
          <w:rFonts w:ascii="Arial" w:hAnsi="Arial" w:cs="Arial"/>
          <w:sz w:val="22"/>
          <w:szCs w:val="22"/>
        </w:rPr>
        <w:t>2</w:t>
      </w:r>
      <w:r w:rsidR="00E54F4A" w:rsidRPr="00A03A02">
        <w:rPr>
          <w:rFonts w:ascii="Arial" w:hAnsi="Arial" w:cs="Arial"/>
          <w:sz w:val="22"/>
          <w:szCs w:val="22"/>
        </w:rPr>
        <w:tab/>
      </w:r>
      <w:r w:rsidR="00374801" w:rsidRPr="00A03A02">
        <w:rPr>
          <w:rFonts w:ascii="Arial" w:hAnsi="Arial" w:cs="Arial"/>
          <w:sz w:val="22"/>
          <w:szCs w:val="22"/>
        </w:rPr>
        <w:t>A full Evaluation Report</w:t>
      </w:r>
      <w:r w:rsidR="004730AC" w:rsidRPr="00A03A02">
        <w:rPr>
          <w:rFonts w:ascii="Arial" w:hAnsi="Arial" w:cs="Arial"/>
          <w:sz w:val="22"/>
          <w:szCs w:val="22"/>
        </w:rPr>
        <w:t xml:space="preserve"> </w:t>
      </w:r>
      <w:r w:rsidR="00374801" w:rsidRPr="00A03A02">
        <w:rPr>
          <w:rFonts w:ascii="Arial" w:hAnsi="Arial" w:cs="Arial"/>
          <w:sz w:val="22"/>
          <w:szCs w:val="22"/>
        </w:rPr>
        <w:t xml:space="preserve">will be produced for this procurement exercise. This report shall document the reasons why, where applicable, a tender is deemed successful/unsuccessful. It shall also be of sufficient detail </w:t>
      </w:r>
      <w:proofErr w:type="gramStart"/>
      <w:r w:rsidR="00374801" w:rsidRPr="00A03A02">
        <w:rPr>
          <w:rFonts w:ascii="Arial" w:hAnsi="Arial" w:cs="Arial"/>
          <w:sz w:val="22"/>
          <w:szCs w:val="22"/>
        </w:rPr>
        <w:t>so as to</w:t>
      </w:r>
      <w:proofErr w:type="gramEnd"/>
      <w:r w:rsidR="00374801" w:rsidRPr="00A03A02">
        <w:rPr>
          <w:rFonts w:ascii="Arial" w:hAnsi="Arial" w:cs="Arial"/>
          <w:sz w:val="22"/>
          <w:szCs w:val="22"/>
        </w:rPr>
        <w:t xml:space="preserve"> support </w:t>
      </w:r>
      <w:r w:rsidR="00200C9E" w:rsidRPr="00A03A02">
        <w:rPr>
          <w:rFonts w:ascii="Arial" w:hAnsi="Arial" w:cs="Arial"/>
          <w:sz w:val="22"/>
          <w:szCs w:val="22"/>
        </w:rPr>
        <w:t xml:space="preserve">additional </w:t>
      </w:r>
      <w:r w:rsidR="00374801" w:rsidRPr="00A03A02">
        <w:rPr>
          <w:rFonts w:ascii="Arial" w:hAnsi="Arial" w:cs="Arial"/>
          <w:sz w:val="22"/>
          <w:szCs w:val="22"/>
        </w:rPr>
        <w:t xml:space="preserve">de-briefing </w:t>
      </w:r>
      <w:proofErr w:type="gramStart"/>
      <w:r w:rsidR="00374801" w:rsidRPr="00A03A02">
        <w:rPr>
          <w:rFonts w:ascii="Arial" w:hAnsi="Arial" w:cs="Arial"/>
          <w:sz w:val="22"/>
          <w:szCs w:val="22"/>
        </w:rPr>
        <w:t>where</w:t>
      </w:r>
      <w:proofErr w:type="gramEnd"/>
      <w:r w:rsidR="00374801" w:rsidRPr="00A03A02">
        <w:rPr>
          <w:rFonts w:ascii="Arial" w:hAnsi="Arial" w:cs="Arial"/>
          <w:sz w:val="22"/>
          <w:szCs w:val="22"/>
        </w:rPr>
        <w:t xml:space="preserve"> requested by an unsuccessful bidder.</w:t>
      </w:r>
      <w:r w:rsidR="006D373A" w:rsidRPr="00A03A02">
        <w:rPr>
          <w:rFonts w:ascii="Arial" w:hAnsi="Arial" w:cs="Arial"/>
          <w:sz w:val="22"/>
          <w:szCs w:val="22"/>
        </w:rPr>
        <w:t xml:space="preserve"> The Evaluation Report will contain a template for signatory approval of the recommendations. </w:t>
      </w:r>
    </w:p>
    <w:p w14:paraId="026E6534" w14:textId="77777777" w:rsidR="005063A3" w:rsidRPr="00A03A02" w:rsidRDefault="005063A3" w:rsidP="008B3A59">
      <w:pPr>
        <w:rPr>
          <w:rFonts w:ascii="Arial" w:hAnsi="Arial" w:cs="Arial"/>
          <w:sz w:val="22"/>
          <w:szCs w:val="22"/>
        </w:rPr>
      </w:pPr>
    </w:p>
    <w:p w14:paraId="026E6535" w14:textId="77777777" w:rsidR="0065239F" w:rsidRPr="00A03A02" w:rsidRDefault="0065239F" w:rsidP="00806B57">
      <w:pPr>
        <w:rPr>
          <w:rFonts w:ascii="Arial" w:hAnsi="Arial" w:cs="Arial"/>
          <w:sz w:val="22"/>
          <w:szCs w:val="22"/>
        </w:rPr>
      </w:pPr>
    </w:p>
    <w:sectPr w:rsidR="0065239F" w:rsidRPr="00A03A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134" w:bottom="1440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FAECA1" w14:textId="77777777" w:rsidR="00422436" w:rsidRDefault="00422436">
      <w:r>
        <w:separator/>
      </w:r>
    </w:p>
  </w:endnote>
  <w:endnote w:type="continuationSeparator" w:id="0">
    <w:p w14:paraId="2A8427ED" w14:textId="77777777" w:rsidR="00422436" w:rsidRDefault="00422436">
      <w:r>
        <w:continuationSeparator/>
      </w:r>
    </w:p>
  </w:endnote>
  <w:endnote w:type="continuationNotice" w:id="1">
    <w:p w14:paraId="3443BAB0" w14:textId="77777777" w:rsidR="00422436" w:rsidRDefault="004224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3E" w14:textId="77777777" w:rsidR="004E43A4" w:rsidRDefault="004E4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3F" w14:textId="77777777" w:rsidR="00AB37F6" w:rsidRPr="00AB37F6" w:rsidRDefault="00AB37F6">
    <w:pPr>
      <w:pStyle w:val="Footer"/>
      <w:jc w:val="center"/>
      <w:rPr>
        <w:rFonts w:ascii="Arial" w:hAnsi="Arial" w:cs="Arial"/>
        <w:sz w:val="22"/>
        <w:szCs w:val="22"/>
      </w:rPr>
    </w:pPr>
    <w:r w:rsidRPr="00AB37F6">
      <w:rPr>
        <w:rFonts w:ascii="Arial" w:hAnsi="Arial" w:cs="Arial"/>
        <w:sz w:val="22"/>
        <w:szCs w:val="22"/>
      </w:rPr>
      <w:fldChar w:fldCharType="begin"/>
    </w:r>
    <w:r w:rsidRPr="00AB37F6">
      <w:rPr>
        <w:rFonts w:ascii="Arial" w:hAnsi="Arial" w:cs="Arial"/>
        <w:sz w:val="22"/>
        <w:szCs w:val="22"/>
      </w:rPr>
      <w:instrText xml:space="preserve"> PAGE   \* MERGEFORMAT </w:instrText>
    </w:r>
    <w:r w:rsidRPr="00AB37F6">
      <w:rPr>
        <w:rFonts w:ascii="Arial" w:hAnsi="Arial" w:cs="Arial"/>
        <w:sz w:val="22"/>
        <w:szCs w:val="22"/>
      </w:rPr>
      <w:fldChar w:fldCharType="separate"/>
    </w:r>
    <w:r w:rsidR="002D1938">
      <w:rPr>
        <w:rFonts w:ascii="Arial" w:hAnsi="Arial" w:cs="Arial"/>
        <w:noProof/>
        <w:sz w:val="22"/>
        <w:szCs w:val="22"/>
      </w:rPr>
      <w:t>5</w:t>
    </w:r>
    <w:r w:rsidRPr="00AB37F6">
      <w:rPr>
        <w:rFonts w:ascii="Arial" w:hAnsi="Arial" w:cs="Arial"/>
        <w:noProof/>
        <w:sz w:val="22"/>
        <w:szCs w:val="22"/>
      </w:rPr>
      <w:fldChar w:fldCharType="end"/>
    </w:r>
  </w:p>
  <w:p w14:paraId="026E6540" w14:textId="77777777" w:rsidR="00FF78F1" w:rsidRDefault="00FF78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42" w14:textId="77777777" w:rsidR="004E43A4" w:rsidRDefault="004E4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40F87" w14:textId="77777777" w:rsidR="00422436" w:rsidRDefault="00422436">
      <w:r>
        <w:separator/>
      </w:r>
    </w:p>
  </w:footnote>
  <w:footnote w:type="continuationSeparator" w:id="0">
    <w:p w14:paraId="2797320A" w14:textId="77777777" w:rsidR="00422436" w:rsidRDefault="00422436">
      <w:r>
        <w:continuationSeparator/>
      </w:r>
    </w:p>
  </w:footnote>
  <w:footnote w:type="continuationNotice" w:id="1">
    <w:p w14:paraId="0F4922E4" w14:textId="77777777" w:rsidR="00422436" w:rsidRDefault="004224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3C" w14:textId="77777777" w:rsidR="004E43A4" w:rsidRDefault="004E43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3D" w14:textId="77777777" w:rsidR="004E43A4" w:rsidRDefault="004E43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E6541" w14:textId="77777777" w:rsidR="004E43A4" w:rsidRDefault="004E43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B5788"/>
    <w:multiLevelType w:val="hybridMultilevel"/>
    <w:tmpl w:val="8D92825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8D6A78"/>
    <w:multiLevelType w:val="hybridMultilevel"/>
    <w:tmpl w:val="71D0B70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AA928E2"/>
    <w:multiLevelType w:val="hybridMultilevel"/>
    <w:tmpl w:val="5EE29688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3F064D"/>
    <w:multiLevelType w:val="hybridMultilevel"/>
    <w:tmpl w:val="157EE8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A24169"/>
    <w:multiLevelType w:val="hybridMultilevel"/>
    <w:tmpl w:val="34643FF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A75AC"/>
    <w:multiLevelType w:val="hybridMultilevel"/>
    <w:tmpl w:val="FE3E37F2"/>
    <w:lvl w:ilvl="0" w:tplc="01346A9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D55AB9"/>
    <w:multiLevelType w:val="hybridMultilevel"/>
    <w:tmpl w:val="6A12B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07B16"/>
    <w:multiLevelType w:val="multilevel"/>
    <w:tmpl w:val="471EA1D6"/>
    <w:lvl w:ilvl="0">
      <w:start w:val="1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169B78E5"/>
    <w:multiLevelType w:val="hybridMultilevel"/>
    <w:tmpl w:val="760048AA"/>
    <w:lvl w:ilvl="0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27371057"/>
    <w:multiLevelType w:val="hybridMultilevel"/>
    <w:tmpl w:val="96527672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7E2EB2"/>
    <w:multiLevelType w:val="hybridMultilevel"/>
    <w:tmpl w:val="801E870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97B0E86"/>
    <w:multiLevelType w:val="multilevel"/>
    <w:tmpl w:val="3B28C384"/>
    <w:lvl w:ilvl="0">
      <w:start w:val="1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2" w15:restartNumberingAfterBreak="0">
    <w:nsid w:val="2CF74B32"/>
    <w:multiLevelType w:val="hybridMultilevel"/>
    <w:tmpl w:val="010C77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D39B0"/>
    <w:multiLevelType w:val="hybridMultilevel"/>
    <w:tmpl w:val="0809001D"/>
    <w:lvl w:ilvl="0" w:tplc="244498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7BA625E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 w:tplc="DF0087DC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690A3C7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B96A8C0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314EEB50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1D7C6A08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206E83C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39DCF77E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047234"/>
    <w:multiLevelType w:val="multilevel"/>
    <w:tmpl w:val="123C06C0"/>
    <w:lvl w:ilvl="0">
      <w:start w:val="1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315C6435"/>
    <w:multiLevelType w:val="hybridMultilevel"/>
    <w:tmpl w:val="DDD6E4AC"/>
    <w:lvl w:ilvl="0" w:tplc="08090001">
      <w:start w:val="1"/>
      <w:numFmt w:val="bullet"/>
      <w:lvlText w:val=""/>
      <w:lvlJc w:val="left"/>
      <w:pPr>
        <w:tabs>
          <w:tab w:val="num" w:pos="1430"/>
        </w:tabs>
        <w:ind w:left="143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70"/>
        </w:tabs>
        <w:ind w:left="28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90"/>
        </w:tabs>
        <w:ind w:left="35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10"/>
        </w:tabs>
        <w:ind w:left="43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30"/>
        </w:tabs>
        <w:ind w:left="50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50"/>
        </w:tabs>
        <w:ind w:left="57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70"/>
        </w:tabs>
        <w:ind w:left="64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90"/>
        </w:tabs>
        <w:ind w:left="7190" w:hanging="360"/>
      </w:pPr>
      <w:rPr>
        <w:rFonts w:ascii="Wingdings" w:hAnsi="Wingdings" w:hint="default"/>
      </w:rPr>
    </w:lvl>
  </w:abstractNum>
  <w:abstractNum w:abstractNumId="16" w15:restartNumberingAfterBreak="0">
    <w:nsid w:val="319C7D32"/>
    <w:multiLevelType w:val="hybridMultilevel"/>
    <w:tmpl w:val="91B8A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F2536B"/>
    <w:multiLevelType w:val="hybridMultilevel"/>
    <w:tmpl w:val="E23C9A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1E06B5"/>
    <w:multiLevelType w:val="hybridMultilevel"/>
    <w:tmpl w:val="44C4691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37EE4"/>
    <w:multiLevelType w:val="hybridMultilevel"/>
    <w:tmpl w:val="922C3FB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73E9B"/>
    <w:multiLevelType w:val="hybridMultilevel"/>
    <w:tmpl w:val="8D186CD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6220E0"/>
    <w:multiLevelType w:val="multilevel"/>
    <w:tmpl w:val="B41C0E76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16D4691"/>
    <w:multiLevelType w:val="multilevel"/>
    <w:tmpl w:val="FB020AD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3C22919"/>
    <w:multiLevelType w:val="hybridMultilevel"/>
    <w:tmpl w:val="A0AA35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812660"/>
    <w:multiLevelType w:val="hybridMultilevel"/>
    <w:tmpl w:val="B1AA56F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582111"/>
    <w:multiLevelType w:val="hybridMultilevel"/>
    <w:tmpl w:val="A404B48A"/>
    <w:lvl w:ilvl="0" w:tplc="B266A3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E6E0D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E10238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61AB0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8D666C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1A81EA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47C479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DCE5DD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46CF8A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D4C2447"/>
    <w:multiLevelType w:val="hybridMultilevel"/>
    <w:tmpl w:val="F8D833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0A69B7"/>
    <w:multiLevelType w:val="hybridMultilevel"/>
    <w:tmpl w:val="D01C5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BB038D"/>
    <w:multiLevelType w:val="multilevel"/>
    <w:tmpl w:val="6980B1D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FF36044"/>
    <w:multiLevelType w:val="multilevel"/>
    <w:tmpl w:val="733AE68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3315125"/>
    <w:multiLevelType w:val="hybridMultilevel"/>
    <w:tmpl w:val="79CADC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0C77B5"/>
    <w:multiLevelType w:val="hybridMultilevel"/>
    <w:tmpl w:val="4E7ED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957B04"/>
    <w:multiLevelType w:val="multilevel"/>
    <w:tmpl w:val="66BE22B0"/>
    <w:lvl w:ilvl="0">
      <w:start w:val="1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56082DB8"/>
    <w:multiLevelType w:val="hybridMultilevel"/>
    <w:tmpl w:val="9DC07D8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997946"/>
    <w:multiLevelType w:val="hybridMultilevel"/>
    <w:tmpl w:val="1C762E86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F3E1B8B"/>
    <w:multiLevelType w:val="hybridMultilevel"/>
    <w:tmpl w:val="6DE8F3A8"/>
    <w:lvl w:ilvl="0" w:tplc="9F4A5796">
      <w:start w:val="1"/>
      <w:numFmt w:val="decimal"/>
      <w:lvlText w:val="A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F4807A2"/>
    <w:multiLevelType w:val="hybridMultilevel"/>
    <w:tmpl w:val="28B630C0"/>
    <w:lvl w:ilvl="0" w:tplc="FC7603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71EFC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C63C79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2CECB1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22428FA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8EE71E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EB0C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EA4E51D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BBC883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585735B"/>
    <w:multiLevelType w:val="hybridMultilevel"/>
    <w:tmpl w:val="649C0A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430EC3"/>
    <w:multiLevelType w:val="hybridMultilevel"/>
    <w:tmpl w:val="1D523B2E"/>
    <w:lvl w:ilvl="0" w:tplc="FAFE9D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DBE6C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33E2E1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C8A38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160A33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EC7A846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A1AAC0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B7CD39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0C25AD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6C153183"/>
    <w:multiLevelType w:val="hybridMultilevel"/>
    <w:tmpl w:val="A61C1B0E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EEF27CD"/>
    <w:multiLevelType w:val="hybridMultilevel"/>
    <w:tmpl w:val="2474CAD4"/>
    <w:lvl w:ilvl="0" w:tplc="9E186E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9CCD3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0A2A35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5A020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37430C0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7AAF5A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3D6E4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DBA046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302C6D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3F16E3"/>
    <w:multiLevelType w:val="hybridMultilevel"/>
    <w:tmpl w:val="58204890"/>
    <w:lvl w:ilvl="0" w:tplc="0809000F">
      <w:start w:val="1"/>
      <w:numFmt w:val="decimal"/>
      <w:lvlText w:val="%1."/>
      <w:lvlJc w:val="left"/>
      <w:pPr>
        <w:tabs>
          <w:tab w:val="num" w:pos="1085"/>
        </w:tabs>
        <w:ind w:left="1085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805"/>
        </w:tabs>
        <w:ind w:left="180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5"/>
        </w:tabs>
        <w:ind w:left="252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5"/>
        </w:tabs>
        <w:ind w:left="324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5"/>
        </w:tabs>
        <w:ind w:left="396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5"/>
        </w:tabs>
        <w:ind w:left="468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5"/>
        </w:tabs>
        <w:ind w:left="540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5"/>
        </w:tabs>
        <w:ind w:left="612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5"/>
        </w:tabs>
        <w:ind w:left="6845" w:hanging="180"/>
      </w:pPr>
    </w:lvl>
  </w:abstractNum>
  <w:abstractNum w:abstractNumId="42" w15:restartNumberingAfterBreak="0">
    <w:nsid w:val="70541508"/>
    <w:multiLevelType w:val="hybridMultilevel"/>
    <w:tmpl w:val="BEAEC714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21679D9"/>
    <w:multiLevelType w:val="hybridMultilevel"/>
    <w:tmpl w:val="B26A38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487998"/>
    <w:multiLevelType w:val="hybridMultilevel"/>
    <w:tmpl w:val="E43C91E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DB4ACD"/>
    <w:multiLevelType w:val="hybridMultilevel"/>
    <w:tmpl w:val="E16EB7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854793"/>
    <w:multiLevelType w:val="multilevel"/>
    <w:tmpl w:val="411C2020"/>
    <w:lvl w:ilvl="0">
      <w:start w:val="1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7" w15:restartNumberingAfterBreak="0">
    <w:nsid w:val="7F6520A2"/>
    <w:multiLevelType w:val="hybridMultilevel"/>
    <w:tmpl w:val="EB3294BA"/>
    <w:lvl w:ilvl="0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89097656">
    <w:abstractNumId w:val="13"/>
  </w:num>
  <w:num w:numId="2" w16cid:durableId="2033917505">
    <w:abstractNumId w:val="5"/>
  </w:num>
  <w:num w:numId="3" w16cid:durableId="1471748303">
    <w:abstractNumId w:val="41"/>
  </w:num>
  <w:num w:numId="4" w16cid:durableId="2004506763">
    <w:abstractNumId w:val="10"/>
  </w:num>
  <w:num w:numId="5" w16cid:durableId="1811701925">
    <w:abstractNumId w:val="28"/>
  </w:num>
  <w:num w:numId="6" w16cid:durableId="978072164">
    <w:abstractNumId w:val="4"/>
  </w:num>
  <w:num w:numId="7" w16cid:durableId="579951098">
    <w:abstractNumId w:val="1"/>
  </w:num>
  <w:num w:numId="8" w16cid:durableId="1725718291">
    <w:abstractNumId w:val="29"/>
  </w:num>
  <w:num w:numId="9" w16cid:durableId="1395466961">
    <w:abstractNumId w:val="21"/>
  </w:num>
  <w:num w:numId="10" w16cid:durableId="1047726039">
    <w:abstractNumId w:val="9"/>
  </w:num>
  <w:num w:numId="11" w16cid:durableId="735975539">
    <w:abstractNumId w:val="42"/>
  </w:num>
  <w:num w:numId="12" w16cid:durableId="800880172">
    <w:abstractNumId w:val="20"/>
  </w:num>
  <w:num w:numId="13" w16cid:durableId="597062843">
    <w:abstractNumId w:val="34"/>
  </w:num>
  <w:num w:numId="14" w16cid:durableId="2021932349">
    <w:abstractNumId w:val="47"/>
  </w:num>
  <w:num w:numId="15" w16cid:durableId="601760924">
    <w:abstractNumId w:val="39"/>
  </w:num>
  <w:num w:numId="16" w16cid:durableId="73551792">
    <w:abstractNumId w:val="15"/>
  </w:num>
  <w:num w:numId="17" w16cid:durableId="1348408028">
    <w:abstractNumId w:val="2"/>
  </w:num>
  <w:num w:numId="18" w16cid:durableId="1291015011">
    <w:abstractNumId w:val="11"/>
  </w:num>
  <w:num w:numId="19" w16cid:durableId="746616297">
    <w:abstractNumId w:val="46"/>
  </w:num>
  <w:num w:numId="20" w16cid:durableId="388724570">
    <w:abstractNumId w:val="14"/>
  </w:num>
  <w:num w:numId="21" w16cid:durableId="627514892">
    <w:abstractNumId w:val="7"/>
  </w:num>
  <w:num w:numId="22" w16cid:durableId="423037611">
    <w:abstractNumId w:val="32"/>
  </w:num>
  <w:num w:numId="23" w16cid:durableId="1246649702">
    <w:abstractNumId w:val="44"/>
  </w:num>
  <w:num w:numId="24" w16cid:durableId="607739017">
    <w:abstractNumId w:val="18"/>
  </w:num>
  <w:num w:numId="25" w16cid:durableId="258834246">
    <w:abstractNumId w:val="43"/>
  </w:num>
  <w:num w:numId="26" w16cid:durableId="2081438388">
    <w:abstractNumId w:val="22"/>
  </w:num>
  <w:num w:numId="27" w16cid:durableId="2104952094">
    <w:abstractNumId w:val="24"/>
  </w:num>
  <w:num w:numId="28" w16cid:durableId="1418551091">
    <w:abstractNumId w:val="19"/>
  </w:num>
  <w:num w:numId="29" w16cid:durableId="750929797">
    <w:abstractNumId w:val="33"/>
  </w:num>
  <w:num w:numId="30" w16cid:durableId="1662923830">
    <w:abstractNumId w:val="31"/>
  </w:num>
  <w:num w:numId="31" w16cid:durableId="312611657">
    <w:abstractNumId w:val="8"/>
  </w:num>
  <w:num w:numId="32" w16cid:durableId="866865836">
    <w:abstractNumId w:val="45"/>
  </w:num>
  <w:num w:numId="33" w16cid:durableId="302369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5441863">
    <w:abstractNumId w:val="16"/>
  </w:num>
  <w:num w:numId="35" w16cid:durableId="836382839">
    <w:abstractNumId w:val="30"/>
  </w:num>
  <w:num w:numId="36" w16cid:durableId="1567914908">
    <w:abstractNumId w:val="3"/>
  </w:num>
  <w:num w:numId="37" w16cid:durableId="1868055740">
    <w:abstractNumId w:val="0"/>
  </w:num>
  <w:num w:numId="38" w16cid:durableId="1997218061">
    <w:abstractNumId w:val="40"/>
  </w:num>
  <w:num w:numId="39" w16cid:durableId="932014395">
    <w:abstractNumId w:val="38"/>
  </w:num>
  <w:num w:numId="40" w16cid:durableId="1614751625">
    <w:abstractNumId w:val="36"/>
  </w:num>
  <w:num w:numId="41" w16cid:durableId="1086263082">
    <w:abstractNumId w:val="25"/>
  </w:num>
  <w:num w:numId="42" w16cid:durableId="977151348">
    <w:abstractNumId w:val="6"/>
  </w:num>
  <w:num w:numId="43" w16cid:durableId="849761559">
    <w:abstractNumId w:val="37"/>
  </w:num>
  <w:num w:numId="44" w16cid:durableId="651830569">
    <w:abstractNumId w:val="12"/>
  </w:num>
  <w:num w:numId="45" w16cid:durableId="139276857">
    <w:abstractNumId w:val="23"/>
  </w:num>
  <w:num w:numId="46" w16cid:durableId="829641322">
    <w:abstractNumId w:val="26"/>
  </w:num>
  <w:num w:numId="47" w16cid:durableId="1375620355">
    <w:abstractNumId w:val="27"/>
  </w:num>
  <w:num w:numId="48" w16cid:durableId="167545709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44B5"/>
    <w:rsid w:val="00000621"/>
    <w:rsid w:val="00000C0F"/>
    <w:rsid w:val="00003D63"/>
    <w:rsid w:val="00010786"/>
    <w:rsid w:val="000166DD"/>
    <w:rsid w:val="000213C0"/>
    <w:rsid w:val="00024051"/>
    <w:rsid w:val="00024F16"/>
    <w:rsid w:val="00027DA0"/>
    <w:rsid w:val="000358E1"/>
    <w:rsid w:val="000376FF"/>
    <w:rsid w:val="00041EA6"/>
    <w:rsid w:val="00042953"/>
    <w:rsid w:val="00045820"/>
    <w:rsid w:val="00046EF5"/>
    <w:rsid w:val="00053869"/>
    <w:rsid w:val="00066ACC"/>
    <w:rsid w:val="0006746B"/>
    <w:rsid w:val="00067A52"/>
    <w:rsid w:val="0007148C"/>
    <w:rsid w:val="000745E5"/>
    <w:rsid w:val="00080CC2"/>
    <w:rsid w:val="00085F8D"/>
    <w:rsid w:val="00090C89"/>
    <w:rsid w:val="00094931"/>
    <w:rsid w:val="00096B64"/>
    <w:rsid w:val="000A17BE"/>
    <w:rsid w:val="000A185C"/>
    <w:rsid w:val="000A41CE"/>
    <w:rsid w:val="000A63AA"/>
    <w:rsid w:val="000B00AD"/>
    <w:rsid w:val="000B768D"/>
    <w:rsid w:val="000C48E3"/>
    <w:rsid w:val="000D0114"/>
    <w:rsid w:val="000D3C44"/>
    <w:rsid w:val="000E4747"/>
    <w:rsid w:val="000F0DDD"/>
    <w:rsid w:val="000F44B5"/>
    <w:rsid w:val="000F4CAB"/>
    <w:rsid w:val="00105DA7"/>
    <w:rsid w:val="00106361"/>
    <w:rsid w:val="001146AB"/>
    <w:rsid w:val="00115628"/>
    <w:rsid w:val="0011565A"/>
    <w:rsid w:val="0013237D"/>
    <w:rsid w:val="001328A5"/>
    <w:rsid w:val="00134730"/>
    <w:rsid w:val="00141A77"/>
    <w:rsid w:val="0014316F"/>
    <w:rsid w:val="00146C4E"/>
    <w:rsid w:val="0015060E"/>
    <w:rsid w:val="00155BA6"/>
    <w:rsid w:val="00160DA9"/>
    <w:rsid w:val="00166F81"/>
    <w:rsid w:val="001701AC"/>
    <w:rsid w:val="00175D15"/>
    <w:rsid w:val="0017654D"/>
    <w:rsid w:val="00183628"/>
    <w:rsid w:val="001848F9"/>
    <w:rsid w:val="00184DA3"/>
    <w:rsid w:val="001853D1"/>
    <w:rsid w:val="00185FAF"/>
    <w:rsid w:val="00187AB0"/>
    <w:rsid w:val="0019172E"/>
    <w:rsid w:val="001964FF"/>
    <w:rsid w:val="001970A1"/>
    <w:rsid w:val="00197168"/>
    <w:rsid w:val="00197669"/>
    <w:rsid w:val="001A14D4"/>
    <w:rsid w:val="001A44A9"/>
    <w:rsid w:val="001A535C"/>
    <w:rsid w:val="001A72B2"/>
    <w:rsid w:val="001B1F34"/>
    <w:rsid w:val="001B4C5F"/>
    <w:rsid w:val="001B5806"/>
    <w:rsid w:val="001B7CC4"/>
    <w:rsid w:val="001B7EE7"/>
    <w:rsid w:val="001C2A02"/>
    <w:rsid w:val="001C35BC"/>
    <w:rsid w:val="001C7853"/>
    <w:rsid w:val="001D011E"/>
    <w:rsid w:val="001D1E6B"/>
    <w:rsid w:val="001D41D5"/>
    <w:rsid w:val="001E0A42"/>
    <w:rsid w:val="001E6896"/>
    <w:rsid w:val="001E7B86"/>
    <w:rsid w:val="00200C9E"/>
    <w:rsid w:val="002047EA"/>
    <w:rsid w:val="00206352"/>
    <w:rsid w:val="002075DD"/>
    <w:rsid w:val="00211341"/>
    <w:rsid w:val="00214048"/>
    <w:rsid w:val="00215344"/>
    <w:rsid w:val="0022322A"/>
    <w:rsid w:val="00227F86"/>
    <w:rsid w:val="00230440"/>
    <w:rsid w:val="00232B5B"/>
    <w:rsid w:val="00235030"/>
    <w:rsid w:val="00241228"/>
    <w:rsid w:val="00241789"/>
    <w:rsid w:val="002444AC"/>
    <w:rsid w:val="002452BF"/>
    <w:rsid w:val="0024588C"/>
    <w:rsid w:val="00246323"/>
    <w:rsid w:val="00246923"/>
    <w:rsid w:val="00247F20"/>
    <w:rsid w:val="002506F7"/>
    <w:rsid w:val="00263CB1"/>
    <w:rsid w:val="00264952"/>
    <w:rsid w:val="00265A95"/>
    <w:rsid w:val="00266CD2"/>
    <w:rsid w:val="00272946"/>
    <w:rsid w:val="00274724"/>
    <w:rsid w:val="002910A7"/>
    <w:rsid w:val="00295FB6"/>
    <w:rsid w:val="002A42A2"/>
    <w:rsid w:val="002A46CD"/>
    <w:rsid w:val="002A50BE"/>
    <w:rsid w:val="002A5FCD"/>
    <w:rsid w:val="002A6EAB"/>
    <w:rsid w:val="002B0930"/>
    <w:rsid w:val="002B144D"/>
    <w:rsid w:val="002B165C"/>
    <w:rsid w:val="002B3CEB"/>
    <w:rsid w:val="002C0577"/>
    <w:rsid w:val="002C6DDD"/>
    <w:rsid w:val="002D1938"/>
    <w:rsid w:val="002D22AD"/>
    <w:rsid w:val="002D2DF7"/>
    <w:rsid w:val="002D3486"/>
    <w:rsid w:val="002D60D2"/>
    <w:rsid w:val="002E015F"/>
    <w:rsid w:val="002F3DB2"/>
    <w:rsid w:val="00302F2D"/>
    <w:rsid w:val="00303FFE"/>
    <w:rsid w:val="00304EB7"/>
    <w:rsid w:val="003078D4"/>
    <w:rsid w:val="00312EFA"/>
    <w:rsid w:val="00313CD8"/>
    <w:rsid w:val="003144B6"/>
    <w:rsid w:val="00316880"/>
    <w:rsid w:val="003335D1"/>
    <w:rsid w:val="003344EA"/>
    <w:rsid w:val="00334F8E"/>
    <w:rsid w:val="003405F6"/>
    <w:rsid w:val="003473A6"/>
    <w:rsid w:val="003512CA"/>
    <w:rsid w:val="003531D3"/>
    <w:rsid w:val="003535EF"/>
    <w:rsid w:val="003546B9"/>
    <w:rsid w:val="003554B8"/>
    <w:rsid w:val="00362511"/>
    <w:rsid w:val="003678F2"/>
    <w:rsid w:val="00367E46"/>
    <w:rsid w:val="00374801"/>
    <w:rsid w:val="0037549A"/>
    <w:rsid w:val="00380FD1"/>
    <w:rsid w:val="00381AEB"/>
    <w:rsid w:val="003860EE"/>
    <w:rsid w:val="00386866"/>
    <w:rsid w:val="00386FED"/>
    <w:rsid w:val="003874A5"/>
    <w:rsid w:val="00396448"/>
    <w:rsid w:val="003A2F85"/>
    <w:rsid w:val="003A3EFA"/>
    <w:rsid w:val="003A425D"/>
    <w:rsid w:val="003A5F19"/>
    <w:rsid w:val="003B24B1"/>
    <w:rsid w:val="003B7A44"/>
    <w:rsid w:val="003C0B5B"/>
    <w:rsid w:val="003C26DE"/>
    <w:rsid w:val="003C480D"/>
    <w:rsid w:val="003D166B"/>
    <w:rsid w:val="003D2F12"/>
    <w:rsid w:val="003D5B1A"/>
    <w:rsid w:val="003D5FA1"/>
    <w:rsid w:val="003D74C4"/>
    <w:rsid w:val="003E04D0"/>
    <w:rsid w:val="003E1870"/>
    <w:rsid w:val="003E1B9F"/>
    <w:rsid w:val="003E4ABF"/>
    <w:rsid w:val="003F5FAD"/>
    <w:rsid w:val="003F6349"/>
    <w:rsid w:val="00404891"/>
    <w:rsid w:val="00404933"/>
    <w:rsid w:val="00405BB1"/>
    <w:rsid w:val="00406B44"/>
    <w:rsid w:val="00407B0E"/>
    <w:rsid w:val="00410201"/>
    <w:rsid w:val="0041408B"/>
    <w:rsid w:val="00422436"/>
    <w:rsid w:val="00424D51"/>
    <w:rsid w:val="0042633B"/>
    <w:rsid w:val="004271FC"/>
    <w:rsid w:val="0042793E"/>
    <w:rsid w:val="00432DA7"/>
    <w:rsid w:val="00435614"/>
    <w:rsid w:val="00436DB8"/>
    <w:rsid w:val="004377F8"/>
    <w:rsid w:val="00437A89"/>
    <w:rsid w:val="00445098"/>
    <w:rsid w:val="00446526"/>
    <w:rsid w:val="00446533"/>
    <w:rsid w:val="004506A5"/>
    <w:rsid w:val="00450D8C"/>
    <w:rsid w:val="0045673F"/>
    <w:rsid w:val="00465347"/>
    <w:rsid w:val="0046584E"/>
    <w:rsid w:val="00470CAC"/>
    <w:rsid w:val="004730AC"/>
    <w:rsid w:val="00473F4A"/>
    <w:rsid w:val="004760C5"/>
    <w:rsid w:val="0048183A"/>
    <w:rsid w:val="0048382E"/>
    <w:rsid w:val="00486B03"/>
    <w:rsid w:val="00486DDA"/>
    <w:rsid w:val="00491B6A"/>
    <w:rsid w:val="004955AC"/>
    <w:rsid w:val="00497072"/>
    <w:rsid w:val="00497375"/>
    <w:rsid w:val="004A141C"/>
    <w:rsid w:val="004A3ACE"/>
    <w:rsid w:val="004A4728"/>
    <w:rsid w:val="004A65BF"/>
    <w:rsid w:val="004A7120"/>
    <w:rsid w:val="004A7CC0"/>
    <w:rsid w:val="004B6CFD"/>
    <w:rsid w:val="004B758D"/>
    <w:rsid w:val="004C0E48"/>
    <w:rsid w:val="004C2C09"/>
    <w:rsid w:val="004C3291"/>
    <w:rsid w:val="004C500C"/>
    <w:rsid w:val="004D2F48"/>
    <w:rsid w:val="004D4DD2"/>
    <w:rsid w:val="004D4E47"/>
    <w:rsid w:val="004D675E"/>
    <w:rsid w:val="004D7623"/>
    <w:rsid w:val="004E3262"/>
    <w:rsid w:val="004E43A4"/>
    <w:rsid w:val="004E4BA5"/>
    <w:rsid w:val="004E4F2F"/>
    <w:rsid w:val="004F03B0"/>
    <w:rsid w:val="004F6150"/>
    <w:rsid w:val="004F6383"/>
    <w:rsid w:val="005063A3"/>
    <w:rsid w:val="00507B2E"/>
    <w:rsid w:val="00516722"/>
    <w:rsid w:val="00521D41"/>
    <w:rsid w:val="00524A3D"/>
    <w:rsid w:val="00531327"/>
    <w:rsid w:val="00541CCE"/>
    <w:rsid w:val="005421A8"/>
    <w:rsid w:val="00543315"/>
    <w:rsid w:val="00567D51"/>
    <w:rsid w:val="0057177B"/>
    <w:rsid w:val="00577061"/>
    <w:rsid w:val="005774FA"/>
    <w:rsid w:val="00587CF1"/>
    <w:rsid w:val="00591403"/>
    <w:rsid w:val="00592A5F"/>
    <w:rsid w:val="005A1606"/>
    <w:rsid w:val="005B297E"/>
    <w:rsid w:val="005B33E8"/>
    <w:rsid w:val="005B3481"/>
    <w:rsid w:val="005C573C"/>
    <w:rsid w:val="005D6857"/>
    <w:rsid w:val="005E26CE"/>
    <w:rsid w:val="005F09DD"/>
    <w:rsid w:val="005F5A45"/>
    <w:rsid w:val="005F5B1C"/>
    <w:rsid w:val="0060088D"/>
    <w:rsid w:val="00605B80"/>
    <w:rsid w:val="00610822"/>
    <w:rsid w:val="00611649"/>
    <w:rsid w:val="00612C06"/>
    <w:rsid w:val="00620151"/>
    <w:rsid w:val="00623184"/>
    <w:rsid w:val="00623ACC"/>
    <w:rsid w:val="006357B4"/>
    <w:rsid w:val="00637B68"/>
    <w:rsid w:val="00637BD8"/>
    <w:rsid w:val="0064286F"/>
    <w:rsid w:val="006458E5"/>
    <w:rsid w:val="00650B1B"/>
    <w:rsid w:val="0065239F"/>
    <w:rsid w:val="00657A60"/>
    <w:rsid w:val="0066170D"/>
    <w:rsid w:val="00662AEE"/>
    <w:rsid w:val="00663D4D"/>
    <w:rsid w:val="00665888"/>
    <w:rsid w:val="00667FF8"/>
    <w:rsid w:val="006716C0"/>
    <w:rsid w:val="00675DE9"/>
    <w:rsid w:val="00681CAB"/>
    <w:rsid w:val="0068242B"/>
    <w:rsid w:val="00682969"/>
    <w:rsid w:val="00686BBD"/>
    <w:rsid w:val="00687611"/>
    <w:rsid w:val="0069366D"/>
    <w:rsid w:val="00693A10"/>
    <w:rsid w:val="0069668A"/>
    <w:rsid w:val="00697B79"/>
    <w:rsid w:val="00697BD0"/>
    <w:rsid w:val="00697DB7"/>
    <w:rsid w:val="006A02BE"/>
    <w:rsid w:val="006A12F7"/>
    <w:rsid w:val="006B0644"/>
    <w:rsid w:val="006B072B"/>
    <w:rsid w:val="006B4B1A"/>
    <w:rsid w:val="006B735E"/>
    <w:rsid w:val="006C0E3D"/>
    <w:rsid w:val="006C556F"/>
    <w:rsid w:val="006C5722"/>
    <w:rsid w:val="006D373A"/>
    <w:rsid w:val="006D7428"/>
    <w:rsid w:val="006D77FD"/>
    <w:rsid w:val="006E0E9F"/>
    <w:rsid w:val="006E1059"/>
    <w:rsid w:val="006F18D2"/>
    <w:rsid w:val="006F19E1"/>
    <w:rsid w:val="006F2217"/>
    <w:rsid w:val="006F4E51"/>
    <w:rsid w:val="006F6DE7"/>
    <w:rsid w:val="006F7330"/>
    <w:rsid w:val="00700E8F"/>
    <w:rsid w:val="00703F3D"/>
    <w:rsid w:val="00706CF2"/>
    <w:rsid w:val="00711914"/>
    <w:rsid w:val="007143CC"/>
    <w:rsid w:val="00733FE3"/>
    <w:rsid w:val="00734855"/>
    <w:rsid w:val="00737AA0"/>
    <w:rsid w:val="00753987"/>
    <w:rsid w:val="007606DF"/>
    <w:rsid w:val="00760FD8"/>
    <w:rsid w:val="00761E0E"/>
    <w:rsid w:val="0076225B"/>
    <w:rsid w:val="007729E9"/>
    <w:rsid w:val="00774666"/>
    <w:rsid w:val="00777768"/>
    <w:rsid w:val="00777A39"/>
    <w:rsid w:val="007826F7"/>
    <w:rsid w:val="007921C2"/>
    <w:rsid w:val="00792FF1"/>
    <w:rsid w:val="00793DC0"/>
    <w:rsid w:val="007953F8"/>
    <w:rsid w:val="007959E0"/>
    <w:rsid w:val="007A423B"/>
    <w:rsid w:val="007A4BFD"/>
    <w:rsid w:val="007B6302"/>
    <w:rsid w:val="007C045E"/>
    <w:rsid w:val="007C0585"/>
    <w:rsid w:val="007C31D6"/>
    <w:rsid w:val="007C3972"/>
    <w:rsid w:val="007C5235"/>
    <w:rsid w:val="007C79E5"/>
    <w:rsid w:val="007D01BA"/>
    <w:rsid w:val="007D3AF0"/>
    <w:rsid w:val="007D6C77"/>
    <w:rsid w:val="007D7684"/>
    <w:rsid w:val="007E0F4D"/>
    <w:rsid w:val="007E2C8C"/>
    <w:rsid w:val="007E6841"/>
    <w:rsid w:val="007E73E7"/>
    <w:rsid w:val="007F1534"/>
    <w:rsid w:val="007F7E8F"/>
    <w:rsid w:val="00800727"/>
    <w:rsid w:val="00801ABB"/>
    <w:rsid w:val="00804914"/>
    <w:rsid w:val="00806B57"/>
    <w:rsid w:val="00813500"/>
    <w:rsid w:val="00827635"/>
    <w:rsid w:val="008325A4"/>
    <w:rsid w:val="00835F37"/>
    <w:rsid w:val="0084479A"/>
    <w:rsid w:val="00853DC0"/>
    <w:rsid w:val="00854367"/>
    <w:rsid w:val="00855938"/>
    <w:rsid w:val="00861811"/>
    <w:rsid w:val="00863269"/>
    <w:rsid w:val="00865E0C"/>
    <w:rsid w:val="008670B7"/>
    <w:rsid w:val="00877D90"/>
    <w:rsid w:val="00882127"/>
    <w:rsid w:val="00885B8D"/>
    <w:rsid w:val="008877E9"/>
    <w:rsid w:val="00890956"/>
    <w:rsid w:val="00892EBA"/>
    <w:rsid w:val="00893EC6"/>
    <w:rsid w:val="008A0BEA"/>
    <w:rsid w:val="008A3AD4"/>
    <w:rsid w:val="008A483F"/>
    <w:rsid w:val="008A4D42"/>
    <w:rsid w:val="008A7A6D"/>
    <w:rsid w:val="008B3A59"/>
    <w:rsid w:val="008B41E4"/>
    <w:rsid w:val="008B6137"/>
    <w:rsid w:val="008C17FD"/>
    <w:rsid w:val="008C3290"/>
    <w:rsid w:val="008C5F09"/>
    <w:rsid w:val="008C6438"/>
    <w:rsid w:val="008C673C"/>
    <w:rsid w:val="008D32D3"/>
    <w:rsid w:val="008E2F43"/>
    <w:rsid w:val="008F7011"/>
    <w:rsid w:val="008F7F88"/>
    <w:rsid w:val="009007ED"/>
    <w:rsid w:val="009013A7"/>
    <w:rsid w:val="00906995"/>
    <w:rsid w:val="0091029D"/>
    <w:rsid w:val="0091061F"/>
    <w:rsid w:val="00910CC1"/>
    <w:rsid w:val="00911520"/>
    <w:rsid w:val="00917FE4"/>
    <w:rsid w:val="0092332D"/>
    <w:rsid w:val="009233F1"/>
    <w:rsid w:val="009247B5"/>
    <w:rsid w:val="0092622A"/>
    <w:rsid w:val="00933479"/>
    <w:rsid w:val="009342D5"/>
    <w:rsid w:val="009371E6"/>
    <w:rsid w:val="009372A9"/>
    <w:rsid w:val="009404F3"/>
    <w:rsid w:val="00941C50"/>
    <w:rsid w:val="00944458"/>
    <w:rsid w:val="009444CB"/>
    <w:rsid w:val="00944C43"/>
    <w:rsid w:val="009458D1"/>
    <w:rsid w:val="00946450"/>
    <w:rsid w:val="00946BB9"/>
    <w:rsid w:val="00951C17"/>
    <w:rsid w:val="009547D5"/>
    <w:rsid w:val="00962406"/>
    <w:rsid w:val="009652C7"/>
    <w:rsid w:val="0097065D"/>
    <w:rsid w:val="009706D7"/>
    <w:rsid w:val="0097224A"/>
    <w:rsid w:val="00973F10"/>
    <w:rsid w:val="00977BFE"/>
    <w:rsid w:val="009813EF"/>
    <w:rsid w:val="00983669"/>
    <w:rsid w:val="009841B4"/>
    <w:rsid w:val="009849E3"/>
    <w:rsid w:val="00985CB3"/>
    <w:rsid w:val="0099097C"/>
    <w:rsid w:val="009959A3"/>
    <w:rsid w:val="00997BCB"/>
    <w:rsid w:val="009A4677"/>
    <w:rsid w:val="009A6B9B"/>
    <w:rsid w:val="009A6F46"/>
    <w:rsid w:val="009B164B"/>
    <w:rsid w:val="009B3916"/>
    <w:rsid w:val="009B709D"/>
    <w:rsid w:val="009C1A53"/>
    <w:rsid w:val="009C1CF1"/>
    <w:rsid w:val="009C7BA4"/>
    <w:rsid w:val="009D3713"/>
    <w:rsid w:val="009E1DA8"/>
    <w:rsid w:val="009E6C9B"/>
    <w:rsid w:val="009E6CED"/>
    <w:rsid w:val="009F1648"/>
    <w:rsid w:val="009F5B17"/>
    <w:rsid w:val="00A01C40"/>
    <w:rsid w:val="00A01C84"/>
    <w:rsid w:val="00A027FD"/>
    <w:rsid w:val="00A03A02"/>
    <w:rsid w:val="00A064BC"/>
    <w:rsid w:val="00A0705E"/>
    <w:rsid w:val="00A1364A"/>
    <w:rsid w:val="00A1587A"/>
    <w:rsid w:val="00A20F10"/>
    <w:rsid w:val="00A21DC5"/>
    <w:rsid w:val="00A2461C"/>
    <w:rsid w:val="00A254FC"/>
    <w:rsid w:val="00A317A3"/>
    <w:rsid w:val="00A34A0D"/>
    <w:rsid w:val="00A42663"/>
    <w:rsid w:val="00A52825"/>
    <w:rsid w:val="00A5354E"/>
    <w:rsid w:val="00A542FE"/>
    <w:rsid w:val="00A65208"/>
    <w:rsid w:val="00A65A6D"/>
    <w:rsid w:val="00A65F8B"/>
    <w:rsid w:val="00A66E4A"/>
    <w:rsid w:val="00A72237"/>
    <w:rsid w:val="00A76C7B"/>
    <w:rsid w:val="00A8084A"/>
    <w:rsid w:val="00A81671"/>
    <w:rsid w:val="00A85695"/>
    <w:rsid w:val="00A93B3C"/>
    <w:rsid w:val="00AA6687"/>
    <w:rsid w:val="00AA7DA6"/>
    <w:rsid w:val="00AB232B"/>
    <w:rsid w:val="00AB37F6"/>
    <w:rsid w:val="00AB39F3"/>
    <w:rsid w:val="00AC00E1"/>
    <w:rsid w:val="00AD4F0B"/>
    <w:rsid w:val="00AE0E39"/>
    <w:rsid w:val="00AE1BEC"/>
    <w:rsid w:val="00AE1FCF"/>
    <w:rsid w:val="00AE5945"/>
    <w:rsid w:val="00AF5C71"/>
    <w:rsid w:val="00B013B2"/>
    <w:rsid w:val="00B0444B"/>
    <w:rsid w:val="00B214C8"/>
    <w:rsid w:val="00B22BD9"/>
    <w:rsid w:val="00B23D02"/>
    <w:rsid w:val="00B3031A"/>
    <w:rsid w:val="00B31EB5"/>
    <w:rsid w:val="00B413DF"/>
    <w:rsid w:val="00B42A30"/>
    <w:rsid w:val="00B43079"/>
    <w:rsid w:val="00B44487"/>
    <w:rsid w:val="00B44B18"/>
    <w:rsid w:val="00B473F8"/>
    <w:rsid w:val="00B5105B"/>
    <w:rsid w:val="00B52B6C"/>
    <w:rsid w:val="00B53151"/>
    <w:rsid w:val="00B56BE0"/>
    <w:rsid w:val="00B56F1A"/>
    <w:rsid w:val="00B6111D"/>
    <w:rsid w:val="00B61ACE"/>
    <w:rsid w:val="00B74002"/>
    <w:rsid w:val="00B77DED"/>
    <w:rsid w:val="00B77E87"/>
    <w:rsid w:val="00B805A7"/>
    <w:rsid w:val="00B81D61"/>
    <w:rsid w:val="00B84DE9"/>
    <w:rsid w:val="00B85F91"/>
    <w:rsid w:val="00B868EF"/>
    <w:rsid w:val="00B93A68"/>
    <w:rsid w:val="00BA165F"/>
    <w:rsid w:val="00BA571A"/>
    <w:rsid w:val="00BB022B"/>
    <w:rsid w:val="00BB0260"/>
    <w:rsid w:val="00BB0783"/>
    <w:rsid w:val="00BB1340"/>
    <w:rsid w:val="00BB2708"/>
    <w:rsid w:val="00BB34CA"/>
    <w:rsid w:val="00BB4132"/>
    <w:rsid w:val="00BC0326"/>
    <w:rsid w:val="00BC7F1C"/>
    <w:rsid w:val="00BD0A83"/>
    <w:rsid w:val="00BD0B9E"/>
    <w:rsid w:val="00BD2ED7"/>
    <w:rsid w:val="00BD37F0"/>
    <w:rsid w:val="00BD56F8"/>
    <w:rsid w:val="00BD639E"/>
    <w:rsid w:val="00BE2817"/>
    <w:rsid w:val="00BF3EB9"/>
    <w:rsid w:val="00C00195"/>
    <w:rsid w:val="00C00C1D"/>
    <w:rsid w:val="00C00E1E"/>
    <w:rsid w:val="00C03DB6"/>
    <w:rsid w:val="00C0551C"/>
    <w:rsid w:val="00C06526"/>
    <w:rsid w:val="00C10818"/>
    <w:rsid w:val="00C11BB3"/>
    <w:rsid w:val="00C22BAE"/>
    <w:rsid w:val="00C238FB"/>
    <w:rsid w:val="00C24ACF"/>
    <w:rsid w:val="00C322A9"/>
    <w:rsid w:val="00C51097"/>
    <w:rsid w:val="00C57906"/>
    <w:rsid w:val="00C60EED"/>
    <w:rsid w:val="00C61022"/>
    <w:rsid w:val="00C617E8"/>
    <w:rsid w:val="00C64B7C"/>
    <w:rsid w:val="00C65407"/>
    <w:rsid w:val="00C70443"/>
    <w:rsid w:val="00C830D2"/>
    <w:rsid w:val="00C83C3A"/>
    <w:rsid w:val="00C8706D"/>
    <w:rsid w:val="00C94298"/>
    <w:rsid w:val="00C968EE"/>
    <w:rsid w:val="00CA4F48"/>
    <w:rsid w:val="00CA6364"/>
    <w:rsid w:val="00CA6378"/>
    <w:rsid w:val="00CA6F3E"/>
    <w:rsid w:val="00CA701F"/>
    <w:rsid w:val="00CA7CFE"/>
    <w:rsid w:val="00CB1BFC"/>
    <w:rsid w:val="00CB209C"/>
    <w:rsid w:val="00CC003A"/>
    <w:rsid w:val="00CC42D9"/>
    <w:rsid w:val="00CC4C81"/>
    <w:rsid w:val="00CC5C8A"/>
    <w:rsid w:val="00CC707A"/>
    <w:rsid w:val="00CD0024"/>
    <w:rsid w:val="00CE0205"/>
    <w:rsid w:val="00CE4754"/>
    <w:rsid w:val="00CE6162"/>
    <w:rsid w:val="00CF0CFE"/>
    <w:rsid w:val="00D01E2B"/>
    <w:rsid w:val="00D0271B"/>
    <w:rsid w:val="00D028B6"/>
    <w:rsid w:val="00D02CBA"/>
    <w:rsid w:val="00D059CE"/>
    <w:rsid w:val="00D07123"/>
    <w:rsid w:val="00D12762"/>
    <w:rsid w:val="00D12D3E"/>
    <w:rsid w:val="00D16DDE"/>
    <w:rsid w:val="00D17040"/>
    <w:rsid w:val="00D2055C"/>
    <w:rsid w:val="00D25E14"/>
    <w:rsid w:val="00D25F1E"/>
    <w:rsid w:val="00D260CF"/>
    <w:rsid w:val="00D315B9"/>
    <w:rsid w:val="00D31929"/>
    <w:rsid w:val="00D3210D"/>
    <w:rsid w:val="00D331E0"/>
    <w:rsid w:val="00D37AAA"/>
    <w:rsid w:val="00D420CA"/>
    <w:rsid w:val="00D4356C"/>
    <w:rsid w:val="00D43608"/>
    <w:rsid w:val="00D43E95"/>
    <w:rsid w:val="00D45145"/>
    <w:rsid w:val="00D465BB"/>
    <w:rsid w:val="00D5398C"/>
    <w:rsid w:val="00D53D51"/>
    <w:rsid w:val="00D60F39"/>
    <w:rsid w:val="00D6141D"/>
    <w:rsid w:val="00D646C9"/>
    <w:rsid w:val="00D7079E"/>
    <w:rsid w:val="00D729B7"/>
    <w:rsid w:val="00D74456"/>
    <w:rsid w:val="00D82B9D"/>
    <w:rsid w:val="00D82CEA"/>
    <w:rsid w:val="00D92832"/>
    <w:rsid w:val="00DA6D72"/>
    <w:rsid w:val="00DA77BF"/>
    <w:rsid w:val="00DB1079"/>
    <w:rsid w:val="00DB2BB0"/>
    <w:rsid w:val="00DB63E0"/>
    <w:rsid w:val="00DB6A1E"/>
    <w:rsid w:val="00DC1329"/>
    <w:rsid w:val="00DC6CDE"/>
    <w:rsid w:val="00DC79FE"/>
    <w:rsid w:val="00DD62AD"/>
    <w:rsid w:val="00DE0ED1"/>
    <w:rsid w:val="00DE2E91"/>
    <w:rsid w:val="00DE329A"/>
    <w:rsid w:val="00DE526E"/>
    <w:rsid w:val="00DE72D6"/>
    <w:rsid w:val="00DF2F8B"/>
    <w:rsid w:val="00DF51AD"/>
    <w:rsid w:val="00DF5CA2"/>
    <w:rsid w:val="00DF6294"/>
    <w:rsid w:val="00E01A31"/>
    <w:rsid w:val="00E050BE"/>
    <w:rsid w:val="00E0609F"/>
    <w:rsid w:val="00E06765"/>
    <w:rsid w:val="00E107E6"/>
    <w:rsid w:val="00E172AD"/>
    <w:rsid w:val="00E20B58"/>
    <w:rsid w:val="00E23B92"/>
    <w:rsid w:val="00E268C1"/>
    <w:rsid w:val="00E30F13"/>
    <w:rsid w:val="00E31675"/>
    <w:rsid w:val="00E320A4"/>
    <w:rsid w:val="00E3652E"/>
    <w:rsid w:val="00E41736"/>
    <w:rsid w:val="00E425BA"/>
    <w:rsid w:val="00E4511F"/>
    <w:rsid w:val="00E51D23"/>
    <w:rsid w:val="00E52AC9"/>
    <w:rsid w:val="00E54F4A"/>
    <w:rsid w:val="00E62C54"/>
    <w:rsid w:val="00E64C38"/>
    <w:rsid w:val="00E6647E"/>
    <w:rsid w:val="00E667E8"/>
    <w:rsid w:val="00E721C8"/>
    <w:rsid w:val="00E72639"/>
    <w:rsid w:val="00E72E15"/>
    <w:rsid w:val="00E76CD2"/>
    <w:rsid w:val="00E816B7"/>
    <w:rsid w:val="00E836E9"/>
    <w:rsid w:val="00E9039C"/>
    <w:rsid w:val="00E91F75"/>
    <w:rsid w:val="00EA34F6"/>
    <w:rsid w:val="00EA4EB1"/>
    <w:rsid w:val="00EB17BC"/>
    <w:rsid w:val="00EB3625"/>
    <w:rsid w:val="00EB38E1"/>
    <w:rsid w:val="00EB6A55"/>
    <w:rsid w:val="00EB6C41"/>
    <w:rsid w:val="00ED0BC1"/>
    <w:rsid w:val="00ED5207"/>
    <w:rsid w:val="00ED7691"/>
    <w:rsid w:val="00ED7E93"/>
    <w:rsid w:val="00EE2967"/>
    <w:rsid w:val="00EF0ADB"/>
    <w:rsid w:val="00EF233A"/>
    <w:rsid w:val="00EF6B9F"/>
    <w:rsid w:val="00EF6F57"/>
    <w:rsid w:val="00F00A53"/>
    <w:rsid w:val="00F02115"/>
    <w:rsid w:val="00F04AD7"/>
    <w:rsid w:val="00F0550D"/>
    <w:rsid w:val="00F10AB5"/>
    <w:rsid w:val="00F11688"/>
    <w:rsid w:val="00F11F9F"/>
    <w:rsid w:val="00F15D31"/>
    <w:rsid w:val="00F17938"/>
    <w:rsid w:val="00F21AF8"/>
    <w:rsid w:val="00F24F41"/>
    <w:rsid w:val="00F26331"/>
    <w:rsid w:val="00F327B7"/>
    <w:rsid w:val="00F402A6"/>
    <w:rsid w:val="00F42FDB"/>
    <w:rsid w:val="00F44BFE"/>
    <w:rsid w:val="00F606B2"/>
    <w:rsid w:val="00F6227A"/>
    <w:rsid w:val="00F6282A"/>
    <w:rsid w:val="00F62CDF"/>
    <w:rsid w:val="00F652A5"/>
    <w:rsid w:val="00F711DF"/>
    <w:rsid w:val="00F73A8A"/>
    <w:rsid w:val="00F76120"/>
    <w:rsid w:val="00F80998"/>
    <w:rsid w:val="00F908F5"/>
    <w:rsid w:val="00F92809"/>
    <w:rsid w:val="00F93960"/>
    <w:rsid w:val="00FA6718"/>
    <w:rsid w:val="00FA794A"/>
    <w:rsid w:val="00FB2FE8"/>
    <w:rsid w:val="00FB4486"/>
    <w:rsid w:val="00FB7849"/>
    <w:rsid w:val="00FC2310"/>
    <w:rsid w:val="00FD1C2C"/>
    <w:rsid w:val="00FD2C3E"/>
    <w:rsid w:val="00FD6A43"/>
    <w:rsid w:val="00FE01D2"/>
    <w:rsid w:val="00FE206A"/>
    <w:rsid w:val="00FF1730"/>
    <w:rsid w:val="00FF1EE5"/>
    <w:rsid w:val="00FF217F"/>
    <w:rsid w:val="00FF6F99"/>
    <w:rsid w:val="00FF78F1"/>
    <w:rsid w:val="013D505F"/>
    <w:rsid w:val="04E050A8"/>
    <w:rsid w:val="08D8CE1A"/>
    <w:rsid w:val="0BEE9319"/>
    <w:rsid w:val="0C2C5BFC"/>
    <w:rsid w:val="0FAC2CD5"/>
    <w:rsid w:val="1230AE41"/>
    <w:rsid w:val="15D6CDFF"/>
    <w:rsid w:val="188A8436"/>
    <w:rsid w:val="1C851477"/>
    <w:rsid w:val="1FF98B0F"/>
    <w:rsid w:val="23687B05"/>
    <w:rsid w:val="2D4AD9FB"/>
    <w:rsid w:val="2D614D37"/>
    <w:rsid w:val="2D848DD7"/>
    <w:rsid w:val="2DD119CF"/>
    <w:rsid w:val="2FE1D61A"/>
    <w:rsid w:val="34763F85"/>
    <w:rsid w:val="3764546B"/>
    <w:rsid w:val="3AA5DE1B"/>
    <w:rsid w:val="3C11EE39"/>
    <w:rsid w:val="4917912B"/>
    <w:rsid w:val="53232E20"/>
    <w:rsid w:val="53521DE5"/>
    <w:rsid w:val="58451C11"/>
    <w:rsid w:val="5AC6DE98"/>
    <w:rsid w:val="5B8F613E"/>
    <w:rsid w:val="60296BC0"/>
    <w:rsid w:val="63F3FA41"/>
    <w:rsid w:val="6445BBA1"/>
    <w:rsid w:val="67C44C02"/>
    <w:rsid w:val="6A0E0022"/>
    <w:rsid w:val="6D3749AB"/>
    <w:rsid w:val="734EA78A"/>
    <w:rsid w:val="740032C5"/>
    <w:rsid w:val="77CACA20"/>
    <w:rsid w:val="78CF8206"/>
    <w:rsid w:val="79903BED"/>
    <w:rsid w:val="7C04D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E6496"/>
  <w15:chartTrackingRefBased/>
  <w15:docId w15:val="{58605F89-ECB6-4F31-8B6F-94BA02DB6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Normal Table" w:semiHidden="1" w:unhideWhenUsed="1"/>
    <w:lsdException w:name="No List" w:uiPriority="99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521D4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F44B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0F44B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A064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Professional">
    <w:name w:val="Table Professional"/>
    <w:basedOn w:val="TableNormal"/>
    <w:rsid w:val="00A064BC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alloonText">
    <w:name w:val="Balloon Text"/>
    <w:basedOn w:val="Normal"/>
    <w:semiHidden/>
    <w:rsid w:val="0073485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62C54"/>
  </w:style>
  <w:style w:type="paragraph" w:styleId="BodyText3">
    <w:name w:val="Body Text 3"/>
    <w:basedOn w:val="Normal"/>
    <w:rsid w:val="00F76120"/>
    <w:pPr>
      <w:jc w:val="center"/>
    </w:pPr>
    <w:rPr>
      <w:rFonts w:ascii="Arial" w:hAnsi="Arial"/>
      <w:b/>
      <w:sz w:val="28"/>
      <w:szCs w:val="20"/>
      <w:u w:val="single"/>
      <w:lang w:eastAsia="en-US"/>
    </w:rPr>
  </w:style>
  <w:style w:type="paragraph" w:styleId="Caption">
    <w:name w:val="caption"/>
    <w:basedOn w:val="Normal"/>
    <w:next w:val="Normal"/>
    <w:qFormat/>
    <w:rsid w:val="00F76120"/>
    <w:pPr>
      <w:spacing w:after="240"/>
      <w:jc w:val="center"/>
    </w:pPr>
    <w:rPr>
      <w:rFonts w:ascii="Arial" w:hAnsi="Arial"/>
      <w:b/>
      <w:sz w:val="28"/>
      <w:szCs w:val="20"/>
      <w:u w:val="single"/>
      <w:lang w:eastAsia="en-US"/>
    </w:rPr>
  </w:style>
  <w:style w:type="character" w:styleId="HTMLAcronym">
    <w:name w:val="HTML Acronym"/>
    <w:unhideWhenUsed/>
    <w:rsid w:val="007D7684"/>
  </w:style>
  <w:style w:type="paragraph" w:styleId="ListParagraph">
    <w:name w:val="List Paragraph"/>
    <w:basedOn w:val="Normal"/>
    <w:uiPriority w:val="34"/>
    <w:qFormat/>
    <w:rsid w:val="00AE0E39"/>
    <w:pPr>
      <w:ind w:left="720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B768D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rsid w:val="00E91F75"/>
    <w:pPr>
      <w:spacing w:after="120"/>
    </w:pPr>
  </w:style>
  <w:style w:type="character" w:customStyle="1" w:styleId="BodyTextChar">
    <w:name w:val="Body Text Char"/>
    <w:link w:val="BodyText"/>
    <w:rsid w:val="00E91F75"/>
    <w:rPr>
      <w:rFonts w:eastAsia="Times New Roman"/>
      <w:sz w:val="24"/>
      <w:szCs w:val="24"/>
    </w:rPr>
  </w:style>
  <w:style w:type="paragraph" w:customStyle="1" w:styleId="blocknumber">
    <w:name w:val="blocknumber"/>
    <w:basedOn w:val="Normal"/>
    <w:rsid w:val="00C968EE"/>
    <w:pPr>
      <w:spacing w:before="100" w:beforeAutospacing="1" w:after="100" w:afterAutospacing="1"/>
    </w:pPr>
  </w:style>
  <w:style w:type="character" w:customStyle="1" w:styleId="FooterChar">
    <w:name w:val="Footer Char"/>
    <w:link w:val="Footer"/>
    <w:uiPriority w:val="99"/>
    <w:rsid w:val="009C1A53"/>
    <w:rPr>
      <w:rFonts w:eastAsia="Times New Roman"/>
      <w:sz w:val="24"/>
      <w:szCs w:val="24"/>
    </w:rPr>
  </w:style>
  <w:style w:type="character" w:customStyle="1" w:styleId="apple-converted-space">
    <w:name w:val="apple-converted-space"/>
    <w:rsid w:val="00BA571A"/>
  </w:style>
  <w:style w:type="character" w:customStyle="1" w:styleId="Heading2Char">
    <w:name w:val="Heading 2 Char"/>
    <w:basedOn w:val="DefaultParagraphFont"/>
    <w:link w:val="Heading2"/>
    <w:rsid w:val="00521D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0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9F1A9-FB9B-4BF8-83C5-A98EA8B7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956</Words>
  <Characters>5226</Characters>
  <Application>Microsoft Office Word</Application>
  <DocSecurity>0</DocSecurity>
  <Lines>209</Lines>
  <Paragraphs>50</Paragraphs>
  <ScaleCrop>false</ScaleCrop>
  <Company>Ministry of Defence</Company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1</dc:title>
  <dc:subject/>
  <dc:creator>langstona133</dc:creator>
  <cp:keywords/>
  <cp:lastModifiedBy>Beckett, Nick C2 (Army Comrcl-Procure-21)</cp:lastModifiedBy>
  <cp:revision>84</cp:revision>
  <cp:lastPrinted>2010-03-26T10:40:00Z</cp:lastPrinted>
  <dcterms:created xsi:type="dcterms:W3CDTF">2025-06-24T10:58:00Z</dcterms:created>
  <dcterms:modified xsi:type="dcterms:W3CDTF">2025-10-27T15:37:00Z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2025-06-24T10:58:52Z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63bfdd7b-8918-4d1f-8eb9-47428272affa</vt:lpwstr>
  </property>
  <property fmtid="{D5CDD505-2E9C-101B-9397-08002B2CF9AE}" pid="8" name="MSIP_Label_d8a60473-494b-4586-a1bb-b0e663054676_ContentBits">
    <vt:lpwstr>0</vt:lpwstr>
  </property>
  <property fmtid="{D5CDD505-2E9C-101B-9397-08002B2CF9AE}" pid="9" name="MSIP_Label_d8a60473-494b-4586-a1bb-b0e663054676_Tag">
    <vt:lpwstr>10, 0, 1, 2</vt:lpwstr>
  </property>
</Properties>
</file>