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2ED3" w14:textId="77777777" w:rsidR="007639E6" w:rsidRDefault="007639E6" w:rsidP="007639E6">
      <w:pPr>
        <w:jc w:val="both"/>
        <w:rPr>
          <w:rFonts w:ascii="Arial" w:hAnsi="Arial" w:cs="Arial"/>
          <w:b/>
          <w:color w:val="006072"/>
          <w:sz w:val="36"/>
          <w:szCs w:val="36"/>
        </w:rPr>
      </w:pPr>
    </w:p>
    <w:p w14:paraId="6AE9DF8F" w14:textId="77777777" w:rsidR="007639E6" w:rsidRDefault="007639E6" w:rsidP="007639E6">
      <w:pPr>
        <w:jc w:val="both"/>
        <w:rPr>
          <w:rFonts w:ascii="Arial" w:hAnsi="Arial" w:cs="Arial"/>
          <w:b/>
          <w:color w:val="006072"/>
          <w:sz w:val="36"/>
          <w:szCs w:val="36"/>
        </w:rPr>
      </w:pPr>
    </w:p>
    <w:p w14:paraId="6DE97F5B" w14:textId="7C2B9EAB" w:rsidR="007639E6" w:rsidRPr="000B6238" w:rsidRDefault="007639E6" w:rsidP="00422758">
      <w:pPr>
        <w:pStyle w:val="Title"/>
      </w:pPr>
    </w:p>
    <w:p w14:paraId="31C7BCE5" w14:textId="77777777" w:rsidR="007639E6" w:rsidRPr="000B6238" w:rsidRDefault="007639E6" w:rsidP="00422758">
      <w:pPr>
        <w:pStyle w:val="Title"/>
      </w:pPr>
    </w:p>
    <w:p w14:paraId="56A67A54" w14:textId="77777777" w:rsidR="007639E6" w:rsidRPr="000B6238" w:rsidRDefault="007639E6" w:rsidP="00422758">
      <w:pPr>
        <w:pStyle w:val="Title"/>
      </w:pPr>
    </w:p>
    <w:p w14:paraId="4BAFB9E3" w14:textId="77777777" w:rsidR="007639E6" w:rsidRPr="00B44516" w:rsidRDefault="007639E6" w:rsidP="00422758">
      <w:pPr>
        <w:pStyle w:val="Title"/>
        <w:rPr>
          <w:rFonts w:ascii="Arial" w:hAnsi="Arial" w:cs="Arial"/>
          <w:sz w:val="44"/>
          <w:szCs w:val="44"/>
        </w:rPr>
      </w:pPr>
      <w:r w:rsidRPr="00B44516">
        <w:rPr>
          <w:rFonts w:ascii="Arial" w:hAnsi="Arial" w:cs="Arial"/>
          <w:sz w:val="44"/>
          <w:szCs w:val="44"/>
        </w:rPr>
        <w:t>Specification</w:t>
      </w:r>
    </w:p>
    <w:p w14:paraId="2F7B1D58" w14:textId="77777777" w:rsidR="007639E6" w:rsidRPr="00B44516" w:rsidRDefault="007639E6" w:rsidP="007639E6">
      <w:pPr>
        <w:rPr>
          <w:rFonts w:ascii="Arial" w:hAnsi="Arial" w:cs="Arial"/>
          <w:sz w:val="44"/>
          <w:szCs w:val="44"/>
        </w:rPr>
      </w:pPr>
    </w:p>
    <w:p w14:paraId="6E145820" w14:textId="4FBCE266" w:rsidR="007639E6" w:rsidRPr="00B44516" w:rsidRDefault="00873F6A" w:rsidP="00342A90">
      <w:pPr>
        <w:pStyle w:val="Title"/>
        <w:rPr>
          <w:rFonts w:ascii="Arial" w:hAnsi="Arial" w:cs="Arial"/>
          <w:sz w:val="44"/>
          <w:szCs w:val="44"/>
        </w:rPr>
      </w:pPr>
      <w:r>
        <w:rPr>
          <w:rFonts w:ascii="Arial" w:hAnsi="Arial" w:cs="Arial"/>
          <w:sz w:val="44"/>
          <w:szCs w:val="44"/>
        </w:rPr>
        <w:t xml:space="preserve">Drainage Repairs and related services </w:t>
      </w:r>
    </w:p>
    <w:p w14:paraId="262C9B4C" w14:textId="77777777" w:rsidR="00342A90" w:rsidRPr="00B44516" w:rsidRDefault="00342A90" w:rsidP="00342A90">
      <w:pPr>
        <w:rPr>
          <w:rFonts w:ascii="Arial" w:hAnsi="Arial" w:cs="Arial"/>
          <w:sz w:val="44"/>
          <w:szCs w:val="44"/>
          <w:lang w:eastAsia="en-US"/>
        </w:rPr>
      </w:pPr>
    </w:p>
    <w:p w14:paraId="2ACE465B" w14:textId="23DEC352" w:rsidR="007639E6" w:rsidRPr="00B44516" w:rsidRDefault="007639E6">
      <w:pPr>
        <w:rPr>
          <w:rFonts w:ascii="Arial" w:hAnsi="Arial" w:cs="Arial"/>
          <w:sz w:val="44"/>
          <w:szCs w:val="44"/>
        </w:rPr>
      </w:pPr>
      <w:r w:rsidRPr="00B44516">
        <w:rPr>
          <w:rFonts w:ascii="Arial" w:hAnsi="Arial" w:cs="Arial"/>
          <w:sz w:val="44"/>
          <w:szCs w:val="44"/>
        </w:rPr>
        <w:t>Reference number</w:t>
      </w:r>
      <w:r w:rsidR="00BD0421" w:rsidRPr="00B44516">
        <w:rPr>
          <w:rFonts w:ascii="Arial" w:hAnsi="Arial" w:cs="Arial"/>
          <w:sz w:val="44"/>
          <w:szCs w:val="44"/>
        </w:rPr>
        <w:t xml:space="preserve"> HIS</w:t>
      </w:r>
      <w:r w:rsidR="00873F6A">
        <w:rPr>
          <w:rFonts w:ascii="Arial" w:hAnsi="Arial" w:cs="Arial"/>
          <w:sz w:val="44"/>
          <w:szCs w:val="44"/>
        </w:rPr>
        <w:t>DR20102025</w:t>
      </w:r>
    </w:p>
    <w:p w14:paraId="637BAD2D" w14:textId="77777777" w:rsidR="00B36F6B" w:rsidRPr="00B44516" w:rsidRDefault="00B36F6B">
      <w:pPr>
        <w:rPr>
          <w:rFonts w:ascii="Arial" w:hAnsi="Arial" w:cs="Arial"/>
          <w:sz w:val="44"/>
          <w:szCs w:val="44"/>
        </w:rPr>
      </w:pPr>
    </w:p>
    <w:p w14:paraId="5CD473B6" w14:textId="10862029" w:rsidR="00B36F6B" w:rsidRPr="00B44516" w:rsidRDefault="00B44516">
      <w:pPr>
        <w:rPr>
          <w:rFonts w:ascii="Arial" w:eastAsiaTheme="majorEastAsia" w:hAnsi="Arial" w:cs="Arial"/>
          <w:spacing w:val="-10"/>
          <w:kern w:val="28"/>
          <w:sz w:val="44"/>
          <w:szCs w:val="44"/>
          <w:lang w:eastAsia="en-US"/>
          <w14:ligatures w14:val="standardContextual"/>
        </w:rPr>
      </w:pPr>
      <w:r w:rsidRPr="00B44516">
        <w:rPr>
          <w:rFonts w:ascii="Arial" w:eastAsiaTheme="majorEastAsia" w:hAnsi="Arial" w:cs="Arial"/>
          <w:spacing w:val="-10"/>
          <w:kern w:val="28"/>
          <w:sz w:val="44"/>
          <w:szCs w:val="44"/>
          <w:lang w:eastAsia="en-US"/>
          <w14:ligatures w14:val="standardContextual"/>
        </w:rPr>
        <w:t xml:space="preserve">Closing date </w:t>
      </w:r>
      <w:r w:rsidR="00E76A66">
        <w:rPr>
          <w:rFonts w:ascii="Arial" w:eastAsiaTheme="majorEastAsia" w:hAnsi="Arial" w:cs="Arial"/>
          <w:spacing w:val="-10"/>
          <w:kern w:val="28"/>
          <w:sz w:val="44"/>
          <w:szCs w:val="44"/>
          <w:lang w:eastAsia="en-US"/>
          <w14:ligatures w14:val="standardContextual"/>
        </w:rPr>
        <w:t xml:space="preserve">Wednesday </w:t>
      </w:r>
      <w:r w:rsidR="00081178">
        <w:rPr>
          <w:rFonts w:ascii="Arial" w:eastAsiaTheme="majorEastAsia" w:hAnsi="Arial" w:cs="Arial"/>
          <w:spacing w:val="-10"/>
          <w:kern w:val="28"/>
          <w:sz w:val="44"/>
          <w:szCs w:val="44"/>
          <w:lang w:eastAsia="en-US"/>
          <w14:ligatures w14:val="standardContextual"/>
        </w:rPr>
        <w:t>19</w:t>
      </w:r>
      <w:r w:rsidR="00873F6A" w:rsidRPr="00873F6A">
        <w:rPr>
          <w:rFonts w:ascii="Arial" w:eastAsiaTheme="majorEastAsia" w:hAnsi="Arial" w:cs="Arial"/>
          <w:spacing w:val="-10"/>
          <w:kern w:val="28"/>
          <w:sz w:val="44"/>
          <w:szCs w:val="44"/>
          <w:vertAlign w:val="superscript"/>
          <w:lang w:eastAsia="en-US"/>
          <w14:ligatures w14:val="standardContextual"/>
        </w:rPr>
        <w:t>th</w:t>
      </w:r>
      <w:r w:rsidR="00873F6A">
        <w:rPr>
          <w:rFonts w:ascii="Arial" w:eastAsiaTheme="majorEastAsia" w:hAnsi="Arial" w:cs="Arial"/>
          <w:spacing w:val="-10"/>
          <w:kern w:val="28"/>
          <w:sz w:val="44"/>
          <w:szCs w:val="44"/>
          <w:lang w:eastAsia="en-US"/>
          <w14:ligatures w14:val="standardContextual"/>
        </w:rPr>
        <w:t xml:space="preserve"> November </w:t>
      </w:r>
      <w:r w:rsidRPr="00B44516">
        <w:rPr>
          <w:rFonts w:ascii="Arial" w:eastAsiaTheme="majorEastAsia" w:hAnsi="Arial" w:cs="Arial"/>
          <w:spacing w:val="-10"/>
          <w:kern w:val="28"/>
          <w:sz w:val="44"/>
          <w:szCs w:val="44"/>
          <w:lang w:eastAsia="en-US"/>
          <w14:ligatures w14:val="standardContextual"/>
        </w:rPr>
        <w:t>at 12 noon</w:t>
      </w:r>
    </w:p>
    <w:p w14:paraId="54EC107D" w14:textId="77777777" w:rsidR="00B44516" w:rsidRPr="00B44516" w:rsidRDefault="00B44516">
      <w:pPr>
        <w:rPr>
          <w:rFonts w:asciiTheme="majorHAnsi" w:eastAsiaTheme="majorEastAsia" w:hAnsiTheme="majorHAnsi" w:cstheme="majorBidi"/>
          <w:spacing w:val="-10"/>
          <w:kern w:val="28"/>
          <w:sz w:val="56"/>
          <w:szCs w:val="56"/>
          <w:lang w:eastAsia="en-US"/>
          <w14:ligatures w14:val="standardContextual"/>
        </w:rPr>
      </w:pPr>
    </w:p>
    <w:p w14:paraId="7ACE403A" w14:textId="77777777" w:rsidR="00B36F6B" w:rsidRPr="00B44516" w:rsidRDefault="00B36F6B">
      <w:pPr>
        <w:rPr>
          <w:rFonts w:asciiTheme="majorHAnsi" w:eastAsiaTheme="majorEastAsia" w:hAnsiTheme="majorHAnsi" w:cstheme="majorBidi"/>
          <w:spacing w:val="-10"/>
          <w:kern w:val="28"/>
          <w:sz w:val="56"/>
          <w:szCs w:val="56"/>
          <w:lang w:eastAsia="en-US"/>
          <w14:ligatures w14:val="standardContextual"/>
        </w:rPr>
      </w:pPr>
    </w:p>
    <w:p w14:paraId="1A130BE7" w14:textId="77777777" w:rsidR="00B36F6B" w:rsidRDefault="00B36F6B"/>
    <w:p w14:paraId="40678D37" w14:textId="77777777" w:rsidR="00B36F6B" w:rsidRDefault="00B36F6B"/>
    <w:p w14:paraId="4944C9DE" w14:textId="77777777" w:rsidR="00B36F6B" w:rsidRDefault="00B36F6B"/>
    <w:p w14:paraId="1AE356C4" w14:textId="77777777" w:rsidR="00B36F6B" w:rsidRDefault="00B36F6B"/>
    <w:p w14:paraId="54AAB9CC" w14:textId="77777777" w:rsidR="00B36F6B" w:rsidRDefault="00B36F6B"/>
    <w:p w14:paraId="77E0D74A" w14:textId="77777777" w:rsidR="00B36F6B" w:rsidRDefault="00B36F6B"/>
    <w:p w14:paraId="0E307FB9" w14:textId="77777777" w:rsidR="00B36F6B" w:rsidRDefault="00B36F6B"/>
    <w:p w14:paraId="2EA33C7E" w14:textId="77777777" w:rsidR="00B36F6B" w:rsidRDefault="00B36F6B"/>
    <w:p w14:paraId="109E66D0" w14:textId="77777777" w:rsidR="00B36F6B" w:rsidRDefault="00B36F6B"/>
    <w:p w14:paraId="180604CE" w14:textId="77777777" w:rsidR="00B36F6B" w:rsidRDefault="00B36F6B"/>
    <w:p w14:paraId="3A548799" w14:textId="77777777" w:rsidR="00B36F6B" w:rsidRDefault="00B36F6B"/>
    <w:p w14:paraId="33C08A22" w14:textId="77777777" w:rsidR="00B36F6B" w:rsidRDefault="00B36F6B"/>
    <w:p w14:paraId="54CD98ED" w14:textId="77777777" w:rsidR="00B36F6B" w:rsidRDefault="00B36F6B"/>
    <w:p w14:paraId="70B3642B" w14:textId="77777777" w:rsidR="00B36F6B" w:rsidRDefault="00B36F6B"/>
    <w:p w14:paraId="59773206" w14:textId="77777777" w:rsidR="00B36F6B" w:rsidRDefault="00B36F6B"/>
    <w:p w14:paraId="09458E60" w14:textId="77777777" w:rsidR="00B36F6B" w:rsidRDefault="00B36F6B"/>
    <w:p w14:paraId="0D909FE5" w14:textId="77777777" w:rsidR="00B36F6B" w:rsidRDefault="00B36F6B"/>
    <w:p w14:paraId="046949C9" w14:textId="77777777" w:rsidR="00B36F6B" w:rsidRDefault="00B36F6B"/>
    <w:p w14:paraId="7E8BD61E" w14:textId="77777777" w:rsidR="00B36F6B" w:rsidRDefault="00B36F6B"/>
    <w:p w14:paraId="48B646BB" w14:textId="77777777" w:rsidR="00B36F6B" w:rsidRDefault="00B36F6B"/>
    <w:p w14:paraId="6DF3CA92" w14:textId="77777777" w:rsidR="00B36F6B" w:rsidRDefault="00B36F6B"/>
    <w:p w14:paraId="2AB0937A" w14:textId="77777777" w:rsidR="00B36F6B" w:rsidRDefault="00B36F6B"/>
    <w:p w14:paraId="1F7C7F64" w14:textId="77777777" w:rsidR="00B36F6B" w:rsidRDefault="00B36F6B"/>
    <w:p w14:paraId="77FE293B" w14:textId="77777777" w:rsidR="00B36F6B" w:rsidRDefault="00B36F6B"/>
    <w:p w14:paraId="222AA708" w14:textId="77777777" w:rsidR="00B36F6B" w:rsidRDefault="00B36F6B"/>
    <w:p w14:paraId="6936ACB8" w14:textId="77777777" w:rsidR="00B36F6B" w:rsidRDefault="00B36F6B"/>
    <w:p w14:paraId="49CC64F2" w14:textId="77777777" w:rsidR="00B36F6B" w:rsidRDefault="00B36F6B"/>
    <w:p w14:paraId="3CABA79C" w14:textId="134F36AA" w:rsidR="00B36F6B" w:rsidRDefault="00B36F6B" w:rsidP="00B36F6B">
      <w:pPr>
        <w:pStyle w:val="Heading2"/>
      </w:pPr>
      <w:r>
        <w:t>Contents</w:t>
      </w:r>
    </w:p>
    <w:p w14:paraId="5849C903" w14:textId="77777777" w:rsidR="00B36F6B" w:rsidRDefault="00B36F6B" w:rsidP="00B36F6B">
      <w:pPr>
        <w:rPr>
          <w:lang w:eastAsia="en-US"/>
        </w:rPr>
      </w:pPr>
    </w:p>
    <w:p w14:paraId="2D5B69B5" w14:textId="2106B294" w:rsidR="00B36F6B" w:rsidRDefault="00B36F6B" w:rsidP="00B36F6B">
      <w:pPr>
        <w:pStyle w:val="Heading3"/>
        <w:numPr>
          <w:ilvl w:val="0"/>
          <w:numId w:val="1"/>
        </w:numPr>
      </w:pPr>
      <w:r>
        <w:t>Specification</w:t>
      </w:r>
    </w:p>
    <w:p w14:paraId="7E75FA82" w14:textId="4F87C60C" w:rsidR="00B36F6B" w:rsidRDefault="00D04DA5" w:rsidP="00B36F6B">
      <w:pPr>
        <w:pStyle w:val="ListParagraph"/>
        <w:numPr>
          <w:ilvl w:val="1"/>
          <w:numId w:val="1"/>
        </w:numPr>
      </w:pPr>
      <w:r>
        <w:t>Background</w:t>
      </w:r>
    </w:p>
    <w:p w14:paraId="6B764951" w14:textId="1EFFD175" w:rsidR="00A23057" w:rsidRDefault="00D04DA5" w:rsidP="00132C2A">
      <w:pPr>
        <w:pStyle w:val="ListParagraph"/>
        <w:numPr>
          <w:ilvl w:val="1"/>
          <w:numId w:val="1"/>
        </w:numPr>
      </w:pPr>
      <w:r>
        <w:t xml:space="preserve">Requirements </w:t>
      </w:r>
    </w:p>
    <w:p w14:paraId="3F077F16" w14:textId="1F647B7F" w:rsidR="00A23057" w:rsidRDefault="00A23057" w:rsidP="00B36F6B">
      <w:pPr>
        <w:pStyle w:val="ListParagraph"/>
        <w:numPr>
          <w:ilvl w:val="1"/>
          <w:numId w:val="1"/>
        </w:numPr>
      </w:pPr>
      <w:r>
        <w:t xml:space="preserve">Performance measures </w:t>
      </w:r>
    </w:p>
    <w:p w14:paraId="13CCD16D" w14:textId="53A3B1A7" w:rsidR="00B36F6B" w:rsidRDefault="00B36F6B" w:rsidP="00B36F6B">
      <w:pPr>
        <w:pStyle w:val="ListParagraph"/>
        <w:numPr>
          <w:ilvl w:val="1"/>
          <w:numId w:val="1"/>
        </w:numPr>
      </w:pPr>
      <w:r>
        <w:t>Social value</w:t>
      </w:r>
    </w:p>
    <w:p w14:paraId="2D91AC2A" w14:textId="6C7B4E18" w:rsidR="00B36F6B" w:rsidRDefault="00B36F6B" w:rsidP="00B36F6B">
      <w:pPr>
        <w:pStyle w:val="ListParagraph"/>
        <w:numPr>
          <w:ilvl w:val="1"/>
          <w:numId w:val="1"/>
        </w:numPr>
      </w:pPr>
      <w:r>
        <w:t xml:space="preserve">Contract management </w:t>
      </w:r>
    </w:p>
    <w:p w14:paraId="4B1CE8DD" w14:textId="7AAA08DA" w:rsidR="00B36F6B" w:rsidRDefault="00B36F6B" w:rsidP="00B36F6B">
      <w:pPr>
        <w:pStyle w:val="ListParagraph"/>
        <w:numPr>
          <w:ilvl w:val="1"/>
          <w:numId w:val="1"/>
        </w:numPr>
      </w:pPr>
      <w:r>
        <w:t xml:space="preserve">Payment terms </w:t>
      </w:r>
    </w:p>
    <w:p w14:paraId="10892CDF" w14:textId="5766826B" w:rsidR="00B36F6B" w:rsidRDefault="00B36F6B" w:rsidP="00B36F6B">
      <w:pPr>
        <w:pStyle w:val="ListParagraph"/>
        <w:numPr>
          <w:ilvl w:val="1"/>
          <w:numId w:val="1"/>
        </w:numPr>
      </w:pPr>
      <w:r>
        <w:t>Appendices</w:t>
      </w:r>
    </w:p>
    <w:p w14:paraId="27EF730C" w14:textId="77777777" w:rsidR="00B36F6B" w:rsidRDefault="00B36F6B" w:rsidP="00B36F6B"/>
    <w:p w14:paraId="0A06D0DC" w14:textId="77777777" w:rsidR="00B36F6B" w:rsidRDefault="00B36F6B" w:rsidP="00B36F6B"/>
    <w:p w14:paraId="58BC6CB3" w14:textId="77777777" w:rsidR="00B36F6B" w:rsidRDefault="00B36F6B" w:rsidP="00B36F6B"/>
    <w:p w14:paraId="3A6FDFEE" w14:textId="77777777" w:rsidR="00B36F6B" w:rsidRDefault="00B36F6B" w:rsidP="00B36F6B"/>
    <w:p w14:paraId="0850D797" w14:textId="77777777" w:rsidR="00B36F6B" w:rsidRDefault="00B36F6B" w:rsidP="00B36F6B"/>
    <w:p w14:paraId="54F6DD69" w14:textId="77777777" w:rsidR="00B36F6B" w:rsidRDefault="00B36F6B" w:rsidP="00B36F6B"/>
    <w:p w14:paraId="0FD9D6C1" w14:textId="77777777" w:rsidR="00B36F6B" w:rsidRDefault="00B36F6B" w:rsidP="00B36F6B"/>
    <w:p w14:paraId="1422CFB5" w14:textId="77777777" w:rsidR="00B36F6B" w:rsidRDefault="00B36F6B" w:rsidP="00B36F6B"/>
    <w:p w14:paraId="539127EB" w14:textId="77777777" w:rsidR="00B36F6B" w:rsidRDefault="00B36F6B" w:rsidP="00B36F6B"/>
    <w:p w14:paraId="7D8EB864" w14:textId="77777777" w:rsidR="00B36F6B" w:rsidRDefault="00B36F6B" w:rsidP="00B36F6B"/>
    <w:p w14:paraId="541C2ACA" w14:textId="77777777" w:rsidR="00B36F6B" w:rsidRDefault="00B36F6B" w:rsidP="00B36F6B"/>
    <w:p w14:paraId="0EEB11AE" w14:textId="77777777" w:rsidR="00B36F6B" w:rsidRDefault="00B36F6B" w:rsidP="00B36F6B"/>
    <w:p w14:paraId="2ACCD7F7" w14:textId="77777777" w:rsidR="00B36F6B" w:rsidRDefault="00B36F6B" w:rsidP="00B36F6B"/>
    <w:p w14:paraId="1E78EEED" w14:textId="77777777" w:rsidR="00B36F6B" w:rsidRDefault="00B36F6B" w:rsidP="00B36F6B"/>
    <w:p w14:paraId="6ADB6DAD" w14:textId="77777777" w:rsidR="00B36F6B" w:rsidRDefault="00B36F6B" w:rsidP="00B36F6B"/>
    <w:p w14:paraId="74511E70" w14:textId="77777777" w:rsidR="00B36F6B" w:rsidRDefault="00B36F6B" w:rsidP="00B36F6B"/>
    <w:p w14:paraId="77C6C6BF" w14:textId="77777777" w:rsidR="00B36F6B" w:rsidRDefault="00B36F6B" w:rsidP="00B36F6B"/>
    <w:p w14:paraId="2BB15077" w14:textId="77777777" w:rsidR="00B36F6B" w:rsidRDefault="00B36F6B" w:rsidP="00B36F6B"/>
    <w:p w14:paraId="659733D4" w14:textId="77777777" w:rsidR="00B36F6B" w:rsidRDefault="00B36F6B" w:rsidP="00B36F6B"/>
    <w:p w14:paraId="0B7CF100" w14:textId="77777777" w:rsidR="00B36F6B" w:rsidRDefault="00B36F6B" w:rsidP="00B36F6B"/>
    <w:p w14:paraId="6514C5D1" w14:textId="77777777" w:rsidR="00B36F6B" w:rsidRDefault="00B36F6B" w:rsidP="00B36F6B"/>
    <w:p w14:paraId="37AAAD9E" w14:textId="77777777" w:rsidR="00B36F6B" w:rsidRDefault="00B36F6B" w:rsidP="00B36F6B"/>
    <w:p w14:paraId="292C035B" w14:textId="77777777" w:rsidR="00B36F6B" w:rsidRDefault="00B36F6B" w:rsidP="00B36F6B"/>
    <w:p w14:paraId="6FD67D6A" w14:textId="77777777" w:rsidR="00B36F6B" w:rsidRDefault="00B36F6B" w:rsidP="00B36F6B"/>
    <w:p w14:paraId="2A92DA7D" w14:textId="77777777" w:rsidR="00B36F6B" w:rsidRDefault="00B36F6B" w:rsidP="00B36F6B"/>
    <w:p w14:paraId="1F328A5F" w14:textId="44EAB0D2" w:rsidR="00B36F6B" w:rsidRDefault="00B36F6B" w:rsidP="00B36F6B">
      <w:pPr>
        <w:pStyle w:val="Heading2"/>
      </w:pPr>
      <w:r>
        <w:t xml:space="preserve">Specification </w:t>
      </w:r>
    </w:p>
    <w:p w14:paraId="09294BC5" w14:textId="77777777" w:rsidR="00B36F6B" w:rsidRDefault="00B36F6B" w:rsidP="00B36F6B">
      <w:pPr>
        <w:rPr>
          <w:lang w:eastAsia="en-US"/>
        </w:rPr>
      </w:pPr>
    </w:p>
    <w:p w14:paraId="61382870" w14:textId="022C61C8" w:rsidR="00A23057" w:rsidRPr="00CC132F" w:rsidRDefault="00264FFE" w:rsidP="00774B9F">
      <w:pPr>
        <w:rPr>
          <w:rFonts w:asciiTheme="minorHAnsi" w:hAnsiTheme="minorHAnsi" w:cs="Arial"/>
          <w:b/>
          <w:bCs/>
          <w:szCs w:val="24"/>
        </w:rPr>
      </w:pPr>
      <w:r w:rsidRPr="00264FFE">
        <w:rPr>
          <w:rFonts w:asciiTheme="majorHAnsi" w:eastAsiaTheme="majorEastAsia" w:hAnsiTheme="majorHAnsi" w:cstheme="majorBidi"/>
          <w:color w:val="0F4761" w:themeColor="accent1" w:themeShade="BF"/>
          <w:kern w:val="2"/>
          <w:sz w:val="32"/>
          <w:lang w:eastAsia="en-US"/>
          <w14:ligatures w14:val="standardContextual"/>
        </w:rPr>
        <w:t xml:space="preserve">1.1 </w:t>
      </w:r>
      <w:r w:rsidR="00D04DA5">
        <w:rPr>
          <w:rFonts w:asciiTheme="majorHAnsi" w:eastAsiaTheme="majorEastAsia" w:hAnsiTheme="majorHAnsi" w:cstheme="majorBidi"/>
          <w:color w:val="0F4761" w:themeColor="accent1" w:themeShade="BF"/>
          <w:kern w:val="2"/>
          <w:sz w:val="32"/>
          <w:lang w:eastAsia="en-US"/>
          <w14:ligatures w14:val="standardContextual"/>
        </w:rPr>
        <w:t>Background</w:t>
      </w:r>
    </w:p>
    <w:p w14:paraId="00A10B6A" w14:textId="77777777" w:rsidR="00A23057" w:rsidRPr="00CC132F" w:rsidRDefault="00A23057" w:rsidP="00774B9F">
      <w:pPr>
        <w:rPr>
          <w:rFonts w:asciiTheme="minorHAnsi" w:hAnsiTheme="minorHAnsi" w:cs="Arial"/>
          <w:b/>
          <w:bCs/>
          <w:szCs w:val="24"/>
        </w:rPr>
      </w:pPr>
    </w:p>
    <w:p w14:paraId="38B2A844" w14:textId="6806BE27" w:rsidR="00D04DA5" w:rsidRDefault="00D04DA5" w:rsidP="00212AAF">
      <w:pPr>
        <w:spacing w:after="160" w:line="278" w:lineRule="auto"/>
        <w:jc w:val="both"/>
        <w:rPr>
          <w:rFonts w:asciiTheme="minorHAnsi" w:eastAsiaTheme="minorHAnsi" w:hAnsiTheme="minorHAnsi" w:cstheme="minorBidi"/>
          <w:kern w:val="2"/>
          <w:szCs w:val="24"/>
          <w:lang w:eastAsia="en-US"/>
          <w14:ligatures w14:val="standardContextual"/>
        </w:rPr>
      </w:pPr>
      <w:r w:rsidRPr="00D04DA5">
        <w:rPr>
          <w:rFonts w:asciiTheme="minorHAnsi" w:eastAsiaTheme="minorHAnsi" w:hAnsiTheme="minorHAnsi" w:cstheme="minorBidi"/>
          <w:kern w:val="2"/>
          <w:szCs w:val="24"/>
          <w:lang w:eastAsia="en-US"/>
          <w14:ligatures w14:val="standardContextual"/>
        </w:rPr>
        <w:t xml:space="preserve">Homes in </w:t>
      </w:r>
      <w:r w:rsidR="00342A90">
        <w:rPr>
          <w:rFonts w:asciiTheme="minorHAnsi" w:eastAsiaTheme="minorHAnsi" w:hAnsiTheme="minorHAnsi" w:cstheme="minorBidi"/>
          <w:kern w:val="2"/>
          <w:szCs w:val="24"/>
          <w:lang w:eastAsia="en-US"/>
          <w14:ligatures w14:val="standardContextual"/>
        </w:rPr>
        <w:t>Somerset</w:t>
      </w:r>
      <w:r w:rsidRPr="00D04DA5">
        <w:rPr>
          <w:rFonts w:asciiTheme="minorHAnsi" w:eastAsiaTheme="minorHAnsi" w:hAnsiTheme="minorHAnsi" w:cstheme="minorBidi"/>
          <w:kern w:val="2"/>
          <w:szCs w:val="24"/>
          <w:lang w:eastAsia="en-US"/>
          <w14:ligatures w14:val="standardContextual"/>
        </w:rPr>
        <w:t> is seeking a professional con</w:t>
      </w:r>
      <w:r w:rsidR="003546D6">
        <w:rPr>
          <w:rFonts w:asciiTheme="minorHAnsi" w:eastAsiaTheme="minorHAnsi" w:hAnsiTheme="minorHAnsi" w:cstheme="minorBidi"/>
          <w:kern w:val="2"/>
          <w:szCs w:val="24"/>
          <w:lang w:eastAsia="en-US"/>
          <w14:ligatures w14:val="standardContextual"/>
        </w:rPr>
        <w:t>s</w:t>
      </w:r>
      <w:r w:rsidR="00873F6A">
        <w:rPr>
          <w:rFonts w:asciiTheme="minorHAnsi" w:eastAsiaTheme="minorHAnsi" w:hAnsiTheme="minorHAnsi" w:cstheme="minorBidi"/>
          <w:kern w:val="2"/>
          <w:szCs w:val="24"/>
          <w:lang w:eastAsia="en-US"/>
          <w14:ligatures w14:val="standardContextual"/>
        </w:rPr>
        <w:t xml:space="preserve">truction company </w:t>
      </w:r>
      <w:r w:rsidR="003546D6">
        <w:rPr>
          <w:rFonts w:asciiTheme="minorHAnsi" w:eastAsiaTheme="minorHAnsi" w:hAnsiTheme="minorHAnsi" w:cstheme="minorBidi"/>
          <w:kern w:val="2"/>
          <w:szCs w:val="24"/>
          <w:lang w:eastAsia="en-US"/>
          <w14:ligatures w14:val="standardContextual"/>
        </w:rPr>
        <w:t xml:space="preserve">to undertake </w:t>
      </w:r>
      <w:r w:rsidR="00873F6A">
        <w:rPr>
          <w:rFonts w:asciiTheme="minorHAnsi" w:eastAsiaTheme="minorHAnsi" w:hAnsiTheme="minorHAnsi" w:cstheme="minorBidi"/>
          <w:kern w:val="2"/>
          <w:szCs w:val="24"/>
          <w:lang w:eastAsia="en-US"/>
          <w14:ligatures w14:val="standardContextual"/>
        </w:rPr>
        <w:t xml:space="preserve">drainage repairs and related services within </w:t>
      </w:r>
      <w:r w:rsidR="003546D6">
        <w:rPr>
          <w:rFonts w:asciiTheme="minorHAnsi" w:eastAsiaTheme="minorHAnsi" w:hAnsiTheme="minorHAnsi" w:cstheme="minorBidi"/>
          <w:kern w:val="2"/>
          <w:szCs w:val="24"/>
          <w:lang w:eastAsia="en-US"/>
          <w14:ligatures w14:val="standardContextual"/>
        </w:rPr>
        <w:t xml:space="preserve">their residential properties.  </w:t>
      </w:r>
    </w:p>
    <w:p w14:paraId="35ABD291" w14:textId="5A2F8D60" w:rsidR="00212AAF" w:rsidRPr="00212AAF" w:rsidRDefault="003546D6" w:rsidP="00342A90">
      <w:pPr>
        <w:autoSpaceDE w:val="0"/>
        <w:autoSpaceDN w:val="0"/>
        <w:adjustRightInd w:val="0"/>
        <w:spacing w:after="160" w:line="278" w:lineRule="auto"/>
        <w:jc w:val="both"/>
        <w:rPr>
          <w:rFonts w:asciiTheme="minorHAnsi" w:eastAsiaTheme="minorHAnsi" w:hAnsiTheme="minorHAnsi" w:cstheme="minorBidi"/>
          <w:kern w:val="2"/>
          <w:szCs w:val="24"/>
          <w:lang w:eastAsia="en-US"/>
          <w14:ligatures w14:val="standardContextual"/>
        </w:rPr>
      </w:pPr>
      <w:r>
        <w:rPr>
          <w:rFonts w:asciiTheme="minorHAnsi" w:eastAsiaTheme="minorHAnsi" w:hAnsiTheme="minorHAnsi" w:cstheme="minorBidi"/>
          <w:kern w:val="2"/>
          <w:szCs w:val="24"/>
          <w:lang w:eastAsia="en-US"/>
          <w14:ligatures w14:val="standardContextual"/>
        </w:rPr>
        <w:t xml:space="preserve">It is anticipated that </w:t>
      </w:r>
      <w:r w:rsidR="00873F6A">
        <w:rPr>
          <w:rFonts w:asciiTheme="minorHAnsi" w:eastAsiaTheme="minorHAnsi" w:hAnsiTheme="minorHAnsi" w:cstheme="minorBidi"/>
          <w:kern w:val="2"/>
          <w:szCs w:val="24"/>
          <w:lang w:eastAsia="en-US"/>
          <w14:ligatures w14:val="standardContextual"/>
        </w:rPr>
        <w:t>works will be on a call off basis as and when required and there is no guarantee of minimum numbers of jobs over the life of the contract.  O</w:t>
      </w:r>
      <w:r w:rsidR="00EF0BE1" w:rsidRPr="00EF0BE1">
        <w:rPr>
          <w:rFonts w:asciiTheme="minorHAnsi" w:eastAsiaTheme="minorHAnsi" w:hAnsiTheme="minorHAnsi" w:cstheme="minorBidi"/>
          <w:kern w:val="2"/>
          <w:szCs w:val="24"/>
          <w:lang w:eastAsia="en-US"/>
          <w14:ligatures w14:val="standardContextual"/>
        </w:rPr>
        <w:t xml:space="preserve">rders will be placed on </w:t>
      </w:r>
      <w:r>
        <w:rPr>
          <w:rFonts w:asciiTheme="minorHAnsi" w:eastAsiaTheme="minorHAnsi" w:hAnsiTheme="minorHAnsi" w:cstheme="minorBidi"/>
          <w:kern w:val="2"/>
          <w:szCs w:val="24"/>
          <w:lang w:eastAsia="en-US"/>
          <w14:ligatures w14:val="standardContextual"/>
        </w:rPr>
        <w:t>an as and when required basis, there is no minimum guaranteed volumes of work during any year</w:t>
      </w:r>
      <w:r w:rsidR="00551F3E">
        <w:rPr>
          <w:rFonts w:asciiTheme="minorHAnsi" w:eastAsiaTheme="minorHAnsi" w:hAnsiTheme="minorHAnsi" w:cstheme="minorBidi"/>
          <w:kern w:val="2"/>
          <w:szCs w:val="24"/>
          <w:lang w:eastAsia="en-US"/>
          <w14:ligatures w14:val="standardContextual"/>
        </w:rPr>
        <w:t xml:space="preserve">. </w:t>
      </w:r>
      <w:r>
        <w:rPr>
          <w:rFonts w:asciiTheme="minorHAnsi" w:eastAsiaTheme="minorHAnsi" w:hAnsiTheme="minorHAnsi" w:cstheme="minorBidi"/>
          <w:kern w:val="2"/>
          <w:szCs w:val="24"/>
          <w:lang w:eastAsia="en-US"/>
          <w14:ligatures w14:val="standardContextual"/>
        </w:rPr>
        <w:t xml:space="preserve"> </w:t>
      </w:r>
      <w:r w:rsidR="00212AAF" w:rsidRPr="00212AAF">
        <w:rPr>
          <w:rFonts w:asciiTheme="minorHAnsi" w:eastAsiaTheme="minorHAnsi" w:hAnsiTheme="minorHAnsi" w:cstheme="minorBidi"/>
          <w:kern w:val="2"/>
          <w:szCs w:val="24"/>
          <w:lang w:eastAsia="en-US"/>
          <w14:ligatures w14:val="standardContextual"/>
        </w:rPr>
        <w:t xml:space="preserve">Homes in </w:t>
      </w:r>
      <w:r w:rsidR="00342A90">
        <w:rPr>
          <w:rFonts w:asciiTheme="minorHAnsi" w:eastAsiaTheme="minorHAnsi" w:hAnsiTheme="minorHAnsi" w:cstheme="minorBidi"/>
          <w:kern w:val="2"/>
          <w:szCs w:val="24"/>
          <w:lang w:eastAsia="en-US"/>
          <w14:ligatures w14:val="standardContextual"/>
        </w:rPr>
        <w:t>Somerset</w:t>
      </w:r>
      <w:r w:rsidR="00212AAF" w:rsidRPr="00212AAF">
        <w:rPr>
          <w:rFonts w:asciiTheme="minorHAnsi" w:eastAsiaTheme="minorHAnsi" w:hAnsiTheme="minorHAnsi" w:cstheme="minorBidi"/>
          <w:kern w:val="2"/>
          <w:szCs w:val="24"/>
          <w:lang w:eastAsia="en-US"/>
          <w14:ligatures w14:val="standardContextual"/>
        </w:rPr>
        <w:t xml:space="preserve"> require </w:t>
      </w:r>
      <w:r w:rsidR="00873F6A">
        <w:rPr>
          <w:rFonts w:asciiTheme="minorHAnsi" w:eastAsiaTheme="minorHAnsi" w:hAnsiTheme="minorHAnsi" w:cstheme="minorBidi"/>
          <w:kern w:val="2"/>
          <w:szCs w:val="24"/>
          <w:lang w:eastAsia="en-US"/>
          <w14:ligatures w14:val="standardContextual"/>
        </w:rPr>
        <w:t xml:space="preserve">these </w:t>
      </w:r>
      <w:r w:rsidR="00212AAF" w:rsidRPr="00212AAF">
        <w:rPr>
          <w:rFonts w:asciiTheme="minorHAnsi" w:eastAsiaTheme="minorHAnsi" w:hAnsiTheme="minorHAnsi" w:cstheme="minorBidi"/>
          <w:kern w:val="2"/>
          <w:szCs w:val="24"/>
          <w:lang w:eastAsia="en-US"/>
          <w14:ligatures w14:val="standardContextual"/>
        </w:rPr>
        <w:t xml:space="preserve">services within the district of </w:t>
      </w:r>
      <w:r w:rsidR="00342A90">
        <w:rPr>
          <w:rFonts w:asciiTheme="minorHAnsi" w:eastAsiaTheme="minorHAnsi" w:hAnsiTheme="minorHAnsi" w:cstheme="minorBidi"/>
          <w:kern w:val="2"/>
          <w:szCs w:val="24"/>
          <w:lang w:eastAsia="en-US"/>
          <w14:ligatures w14:val="standardContextual"/>
        </w:rPr>
        <w:t>Somerset</w:t>
      </w:r>
      <w:r w:rsidR="00212AAF" w:rsidRPr="00212AAF">
        <w:rPr>
          <w:rFonts w:asciiTheme="minorHAnsi" w:eastAsiaTheme="minorHAnsi" w:hAnsiTheme="minorHAnsi" w:cstheme="minorBidi"/>
          <w:kern w:val="2"/>
          <w:szCs w:val="24"/>
          <w:lang w:eastAsia="en-US"/>
          <w14:ligatures w14:val="standardContextual"/>
        </w:rPr>
        <w:t xml:space="preserve">.   </w:t>
      </w:r>
    </w:p>
    <w:p w14:paraId="6B591D37" w14:textId="286CDC3E" w:rsidR="00551F3E" w:rsidRPr="00D04DA5" w:rsidRDefault="00212AAF" w:rsidP="00551F3E">
      <w:pPr>
        <w:spacing w:after="160" w:line="278" w:lineRule="auto"/>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There are currently approx. 40</w:t>
      </w:r>
      <w:r w:rsidR="00873F6A">
        <w:rPr>
          <w:rFonts w:asciiTheme="minorHAnsi" w:eastAsiaTheme="minorHAnsi" w:hAnsiTheme="minorHAnsi" w:cstheme="minorBidi"/>
          <w:kern w:val="2"/>
          <w:szCs w:val="24"/>
          <w:lang w:eastAsia="en-US"/>
          <w14:ligatures w14:val="standardContextual"/>
        </w:rPr>
        <w:t>00</w:t>
      </w:r>
      <w:r w:rsidRPr="00212AAF">
        <w:rPr>
          <w:rFonts w:asciiTheme="minorHAnsi" w:eastAsiaTheme="minorHAnsi" w:hAnsiTheme="minorHAnsi" w:cstheme="minorBidi"/>
          <w:kern w:val="2"/>
          <w:szCs w:val="24"/>
          <w:lang w:eastAsia="en-US"/>
          <w14:ligatures w14:val="standardContextual"/>
        </w:rPr>
        <w:t xml:space="preserve"> properties within </w:t>
      </w:r>
      <w:r w:rsidR="00873F6A">
        <w:rPr>
          <w:rFonts w:asciiTheme="minorHAnsi" w:eastAsiaTheme="minorHAnsi" w:hAnsiTheme="minorHAnsi" w:cstheme="minorBidi"/>
          <w:kern w:val="2"/>
          <w:szCs w:val="24"/>
          <w:lang w:eastAsia="en-US"/>
          <w14:ligatures w14:val="standardContextual"/>
        </w:rPr>
        <w:t xml:space="preserve">Homes in </w:t>
      </w:r>
      <w:r w:rsidR="00342A90">
        <w:rPr>
          <w:rFonts w:asciiTheme="minorHAnsi" w:eastAsiaTheme="minorHAnsi" w:hAnsiTheme="minorHAnsi" w:cstheme="minorBidi"/>
          <w:kern w:val="2"/>
          <w:szCs w:val="24"/>
          <w:lang w:eastAsia="en-US"/>
          <w14:ligatures w14:val="standardContextual"/>
        </w:rPr>
        <w:t>Somerset</w:t>
      </w:r>
      <w:r w:rsidRPr="00212AAF">
        <w:rPr>
          <w:rFonts w:asciiTheme="minorHAnsi" w:eastAsiaTheme="minorHAnsi" w:hAnsiTheme="minorHAnsi" w:cstheme="minorBidi"/>
          <w:kern w:val="2"/>
          <w:szCs w:val="24"/>
          <w:lang w:eastAsia="en-US"/>
          <w14:ligatures w14:val="standardContextual"/>
        </w:rPr>
        <w:t xml:space="preserve">.   Tenderers should use this number only as a guide </w:t>
      </w:r>
      <w:r w:rsidR="00873F6A">
        <w:rPr>
          <w:rFonts w:asciiTheme="minorHAnsi" w:eastAsiaTheme="minorHAnsi" w:hAnsiTheme="minorHAnsi" w:cstheme="minorBidi"/>
          <w:kern w:val="2"/>
          <w:szCs w:val="24"/>
          <w:lang w:eastAsia="en-US"/>
          <w14:ligatures w14:val="standardContextual"/>
        </w:rPr>
        <w:t>to the portfolio size and not as an indication of the volume of work required as not all properties will have the need for drainage services.  A</w:t>
      </w:r>
      <w:r w:rsidRPr="00212AAF">
        <w:rPr>
          <w:rFonts w:asciiTheme="minorHAnsi" w:eastAsiaTheme="minorHAnsi" w:hAnsiTheme="minorHAnsi" w:cstheme="minorBidi"/>
          <w:kern w:val="2"/>
          <w:szCs w:val="24"/>
          <w:lang w:eastAsia="en-US"/>
          <w14:ligatures w14:val="standardContextual"/>
        </w:rPr>
        <w:t>s</w:t>
      </w:r>
      <w:r w:rsidR="00551F3E">
        <w:rPr>
          <w:rFonts w:asciiTheme="minorHAnsi" w:eastAsiaTheme="minorHAnsi" w:hAnsiTheme="minorHAnsi" w:cstheme="minorBidi"/>
          <w:kern w:val="2"/>
          <w:szCs w:val="24"/>
          <w:lang w:eastAsia="en-US"/>
          <w14:ligatures w14:val="standardContextual"/>
        </w:rPr>
        <w:t xml:space="preserve"> </w:t>
      </w:r>
      <w:r w:rsidR="00873F6A">
        <w:rPr>
          <w:rFonts w:asciiTheme="minorHAnsi" w:eastAsiaTheme="minorHAnsi" w:hAnsiTheme="minorHAnsi" w:cstheme="minorBidi"/>
          <w:kern w:val="2"/>
          <w:szCs w:val="24"/>
          <w:lang w:eastAsia="en-US"/>
          <w14:ligatures w14:val="standardContextual"/>
        </w:rPr>
        <w:t xml:space="preserve">work is often unplanned </w:t>
      </w:r>
      <w:r w:rsidRPr="00212AAF">
        <w:rPr>
          <w:rFonts w:asciiTheme="minorHAnsi" w:eastAsiaTheme="minorHAnsi" w:hAnsiTheme="minorHAnsi" w:cstheme="minorBidi"/>
          <w:kern w:val="2"/>
          <w:szCs w:val="24"/>
          <w:lang w:eastAsia="en-US"/>
          <w14:ligatures w14:val="standardContextual"/>
        </w:rPr>
        <w:t xml:space="preserve">there is no guarantee as to the exact properties which will require </w:t>
      </w:r>
      <w:r w:rsidR="00873F6A">
        <w:rPr>
          <w:rFonts w:asciiTheme="minorHAnsi" w:eastAsiaTheme="minorHAnsi" w:hAnsiTheme="minorHAnsi" w:cstheme="minorBidi"/>
          <w:kern w:val="2"/>
          <w:szCs w:val="24"/>
          <w:lang w:eastAsia="en-US"/>
          <w14:ligatures w14:val="standardContextual"/>
        </w:rPr>
        <w:t>maintenance</w:t>
      </w:r>
      <w:r w:rsidRPr="00212AAF">
        <w:rPr>
          <w:rFonts w:asciiTheme="minorHAnsi" w:eastAsiaTheme="minorHAnsi" w:hAnsiTheme="minorHAnsi" w:cstheme="minorBidi"/>
          <w:kern w:val="2"/>
          <w:szCs w:val="24"/>
          <w:lang w:eastAsia="en-US"/>
          <w14:ligatures w14:val="standardContextual"/>
        </w:rPr>
        <w:t xml:space="preserve">.   </w:t>
      </w:r>
      <w:r w:rsidR="00551F3E">
        <w:rPr>
          <w:rFonts w:asciiTheme="minorHAnsi" w:eastAsiaTheme="minorHAnsi" w:hAnsiTheme="minorHAnsi" w:cstheme="minorBidi"/>
          <w:kern w:val="2"/>
          <w:szCs w:val="24"/>
          <w:lang w:eastAsia="en-US"/>
          <w14:ligatures w14:val="standardContextual"/>
        </w:rPr>
        <w:t>Under the terms of the contract there can be no claim made by the appointed co</w:t>
      </w:r>
      <w:r w:rsidR="00873F6A">
        <w:rPr>
          <w:rFonts w:asciiTheme="minorHAnsi" w:eastAsiaTheme="minorHAnsi" w:hAnsiTheme="minorHAnsi" w:cstheme="minorBidi"/>
          <w:kern w:val="2"/>
          <w:szCs w:val="24"/>
          <w:lang w:eastAsia="en-US"/>
          <w14:ligatures w14:val="standardContextual"/>
        </w:rPr>
        <w:t>mpany</w:t>
      </w:r>
      <w:r w:rsidR="00551F3E">
        <w:rPr>
          <w:rFonts w:asciiTheme="minorHAnsi" w:eastAsiaTheme="minorHAnsi" w:hAnsiTheme="minorHAnsi" w:cstheme="minorBidi"/>
          <w:kern w:val="2"/>
          <w:szCs w:val="24"/>
          <w:lang w:eastAsia="en-US"/>
          <w14:ligatures w14:val="standardContextual"/>
        </w:rPr>
        <w:t xml:space="preserve"> if no work is forthcoming during the contract period.  </w:t>
      </w:r>
    </w:p>
    <w:p w14:paraId="2E822E73" w14:textId="599B7116" w:rsidR="00551F3E" w:rsidRPr="00873F6A" w:rsidRDefault="00873F6A" w:rsidP="00873F6A">
      <w:pPr>
        <w:jc w:val="both"/>
        <w:rPr>
          <w:rFonts w:asciiTheme="minorHAnsi" w:eastAsiaTheme="minorHAnsi" w:hAnsiTheme="minorHAnsi" w:cstheme="minorBidi"/>
          <w:kern w:val="2"/>
          <w:szCs w:val="24"/>
          <w:lang w:eastAsia="en-US"/>
          <w14:ligatures w14:val="standardContextual"/>
        </w:rPr>
      </w:pPr>
      <w:r w:rsidRPr="00873F6A">
        <w:rPr>
          <w:rFonts w:asciiTheme="minorHAnsi" w:eastAsiaTheme="minorHAnsi" w:hAnsiTheme="minorHAnsi" w:cstheme="minorBidi"/>
          <w:kern w:val="2"/>
          <w:szCs w:val="24"/>
          <w:lang w:eastAsia="en-US"/>
          <w14:ligatures w14:val="standardContextual"/>
        </w:rPr>
        <w:t xml:space="preserve">To give a guide as to spend over the last contract period the value of work averaged £100k per annum.  </w:t>
      </w:r>
      <w:r>
        <w:rPr>
          <w:rFonts w:asciiTheme="minorHAnsi" w:eastAsiaTheme="minorHAnsi" w:hAnsiTheme="minorHAnsi" w:cstheme="minorBidi"/>
          <w:kern w:val="2"/>
          <w:szCs w:val="24"/>
          <w:lang w:eastAsia="en-US"/>
          <w14:ligatures w14:val="standardContextual"/>
        </w:rPr>
        <w:t xml:space="preserve">However, this level of spend cannot be guaranteed and is a guide of expectation only.  </w:t>
      </w:r>
    </w:p>
    <w:p w14:paraId="0292BD66" w14:textId="77777777" w:rsidR="00873F6A" w:rsidRPr="00212AAF" w:rsidRDefault="00873F6A" w:rsidP="00873F6A">
      <w:pPr>
        <w:jc w:val="both"/>
      </w:pPr>
    </w:p>
    <w:p w14:paraId="08FBCBF2" w14:textId="77777777" w:rsidR="00D04DA5" w:rsidRDefault="00264FFE" w:rsidP="00132C2A">
      <w:pPr>
        <w:rPr>
          <w:rFonts w:asciiTheme="minorHAnsi" w:hAnsiTheme="minorHAnsi" w:cs="Times New Roman"/>
          <w:bCs/>
          <w:szCs w:val="24"/>
        </w:rPr>
      </w:pPr>
      <w:r w:rsidRPr="00264FFE">
        <w:rPr>
          <w:rFonts w:asciiTheme="majorHAnsi" w:eastAsiaTheme="majorEastAsia" w:hAnsiTheme="majorHAnsi" w:cstheme="majorBidi"/>
          <w:color w:val="0F4761" w:themeColor="accent1" w:themeShade="BF"/>
          <w:kern w:val="2"/>
          <w:sz w:val="32"/>
          <w:lang w:eastAsia="en-US"/>
          <w14:ligatures w14:val="standardContextual"/>
        </w:rPr>
        <w:t>1.2</w:t>
      </w:r>
      <w:r w:rsidR="00774B9F" w:rsidRPr="00D04DA5">
        <w:rPr>
          <w:rFonts w:asciiTheme="majorHAnsi" w:eastAsiaTheme="majorEastAsia" w:hAnsiTheme="majorHAnsi" w:cstheme="majorBidi"/>
          <w:color w:val="0F4761" w:themeColor="accent1" w:themeShade="BF"/>
          <w:kern w:val="2"/>
          <w:sz w:val="32"/>
          <w:lang w:eastAsia="en-US"/>
          <w14:ligatures w14:val="standardContextual"/>
        </w:rPr>
        <w:t>.</w:t>
      </w:r>
      <w:r w:rsidR="00D04DA5" w:rsidRPr="00D04DA5">
        <w:rPr>
          <w:rFonts w:asciiTheme="majorHAnsi" w:eastAsiaTheme="majorEastAsia" w:hAnsiTheme="majorHAnsi" w:cstheme="majorBidi"/>
          <w:color w:val="0F4761" w:themeColor="accent1" w:themeShade="BF"/>
          <w:kern w:val="2"/>
          <w:sz w:val="32"/>
          <w:lang w:eastAsia="en-US"/>
          <w14:ligatures w14:val="standardContextual"/>
        </w:rPr>
        <w:t xml:space="preserve">  Requirements</w:t>
      </w:r>
      <w:r w:rsidR="00D04DA5">
        <w:rPr>
          <w:rFonts w:asciiTheme="minorHAnsi" w:hAnsiTheme="minorHAnsi" w:cs="Times New Roman"/>
          <w:bCs/>
          <w:szCs w:val="24"/>
        </w:rPr>
        <w:t xml:space="preserve"> </w:t>
      </w:r>
    </w:p>
    <w:p w14:paraId="0AD079F9" w14:textId="77777777" w:rsidR="00853BC2" w:rsidRDefault="00853BC2" w:rsidP="00132C2A">
      <w:pPr>
        <w:rPr>
          <w:rFonts w:asciiTheme="minorHAnsi" w:hAnsiTheme="minorHAnsi" w:cs="Times New Roman"/>
          <w:bCs/>
          <w:szCs w:val="24"/>
        </w:rPr>
      </w:pPr>
    </w:p>
    <w:p w14:paraId="611EA2AC" w14:textId="11534064" w:rsidR="00EF0BE1" w:rsidRPr="00212AAF" w:rsidRDefault="00EF0BE1" w:rsidP="00212AAF">
      <w:pPr>
        <w:numPr>
          <w:ilvl w:val="12"/>
          <w:numId w:val="0"/>
        </w:numPr>
        <w:spacing w:after="16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lastRenderedPageBreak/>
        <w:t xml:space="preserve">Homes in </w:t>
      </w:r>
      <w:r w:rsidR="00342A90">
        <w:rPr>
          <w:rFonts w:asciiTheme="minorHAnsi" w:eastAsiaTheme="minorHAnsi" w:hAnsiTheme="minorHAnsi" w:cstheme="minorBidi"/>
          <w:kern w:val="2"/>
          <w:szCs w:val="24"/>
          <w:lang w:eastAsia="en-US"/>
          <w14:ligatures w14:val="standardContextual"/>
        </w:rPr>
        <w:t>Somerset</w:t>
      </w:r>
      <w:r w:rsidRPr="00212AAF">
        <w:rPr>
          <w:rFonts w:asciiTheme="minorHAnsi" w:eastAsiaTheme="minorHAnsi" w:hAnsiTheme="minorHAnsi" w:cstheme="minorBidi"/>
          <w:kern w:val="2"/>
          <w:szCs w:val="24"/>
          <w:lang w:eastAsia="en-US"/>
          <w14:ligatures w14:val="standardContextual"/>
        </w:rPr>
        <w:t xml:space="preserve"> requires that </w:t>
      </w:r>
      <w:r w:rsidR="00551F3E">
        <w:rPr>
          <w:rFonts w:asciiTheme="minorHAnsi" w:eastAsiaTheme="minorHAnsi" w:hAnsiTheme="minorHAnsi" w:cstheme="minorBidi"/>
          <w:kern w:val="2"/>
          <w:szCs w:val="24"/>
          <w:lang w:eastAsia="en-US"/>
          <w14:ligatures w14:val="standardContextual"/>
        </w:rPr>
        <w:t xml:space="preserve">any </w:t>
      </w:r>
      <w:r w:rsidR="00873F6A">
        <w:rPr>
          <w:rFonts w:asciiTheme="minorHAnsi" w:eastAsiaTheme="minorHAnsi" w:hAnsiTheme="minorHAnsi" w:cstheme="minorBidi"/>
          <w:kern w:val="2"/>
          <w:szCs w:val="24"/>
          <w:lang w:eastAsia="en-US"/>
          <w14:ligatures w14:val="standardContextual"/>
        </w:rPr>
        <w:t xml:space="preserve">work required should be completed </w:t>
      </w:r>
      <w:r w:rsidRPr="00212AAF">
        <w:rPr>
          <w:rFonts w:asciiTheme="minorHAnsi" w:eastAsiaTheme="minorHAnsi" w:hAnsiTheme="minorHAnsi" w:cstheme="minorBidi"/>
          <w:kern w:val="2"/>
          <w:szCs w:val="24"/>
          <w:lang w:eastAsia="en-US"/>
          <w14:ligatures w14:val="standardContextual"/>
        </w:rPr>
        <w:t>as promptly as possible</w:t>
      </w:r>
      <w:r w:rsidR="00873F6A">
        <w:rPr>
          <w:rFonts w:asciiTheme="minorHAnsi" w:eastAsiaTheme="minorHAnsi" w:hAnsiTheme="minorHAnsi" w:cstheme="minorBidi"/>
          <w:kern w:val="2"/>
          <w:szCs w:val="24"/>
          <w:lang w:eastAsia="en-US"/>
          <w14:ligatures w14:val="standardContextual"/>
        </w:rPr>
        <w:t xml:space="preserve">.  This should be </w:t>
      </w:r>
      <w:r w:rsidRPr="00212AAF">
        <w:rPr>
          <w:rFonts w:asciiTheme="minorHAnsi" w:eastAsiaTheme="minorHAnsi" w:hAnsiTheme="minorHAnsi" w:cstheme="minorBidi"/>
          <w:kern w:val="2"/>
          <w:szCs w:val="24"/>
          <w:lang w:eastAsia="en-US"/>
          <w14:ligatures w14:val="standardContextual"/>
        </w:rPr>
        <w:t>agreed upon</w:t>
      </w:r>
      <w:r w:rsidR="00873F6A">
        <w:rPr>
          <w:rFonts w:asciiTheme="minorHAnsi" w:eastAsiaTheme="minorHAnsi" w:hAnsiTheme="minorHAnsi" w:cstheme="minorBidi"/>
          <w:kern w:val="2"/>
          <w:szCs w:val="24"/>
          <w:lang w:eastAsia="en-US"/>
          <w14:ligatures w14:val="standardContextual"/>
        </w:rPr>
        <w:t xml:space="preserve"> with Homes in Somerset</w:t>
      </w:r>
      <w:r w:rsidRPr="00212AAF">
        <w:rPr>
          <w:rFonts w:asciiTheme="minorHAnsi" w:eastAsiaTheme="minorHAnsi" w:hAnsiTheme="minorHAnsi" w:cstheme="minorBidi"/>
          <w:kern w:val="2"/>
          <w:szCs w:val="24"/>
          <w:lang w:eastAsia="en-US"/>
          <w14:ligatures w14:val="standardContextual"/>
        </w:rPr>
        <w:t xml:space="preserve"> in advance. </w:t>
      </w:r>
    </w:p>
    <w:p w14:paraId="61F9CCFA" w14:textId="512A4B1C" w:rsidR="00873F6A" w:rsidRPr="00257CF3" w:rsidRDefault="00873F6A" w:rsidP="00873F6A">
      <w:pPr>
        <w:rPr>
          <w:rFonts w:asciiTheme="minorHAnsi" w:hAnsiTheme="minorHAnsi"/>
        </w:rPr>
      </w:pPr>
      <w:r>
        <w:rPr>
          <w:rFonts w:asciiTheme="minorHAnsi" w:hAnsiTheme="minorHAnsi"/>
        </w:rPr>
        <w:t xml:space="preserve">SPECIFICATION </w:t>
      </w:r>
    </w:p>
    <w:p w14:paraId="47398EE7" w14:textId="77777777" w:rsidR="00873F6A" w:rsidRDefault="00873F6A" w:rsidP="00873F6A">
      <w:pPr>
        <w:rPr>
          <w:rFonts w:asciiTheme="minorHAnsi" w:hAnsiTheme="minorHAnsi"/>
        </w:rPr>
      </w:pPr>
    </w:p>
    <w:p w14:paraId="062C05F8" w14:textId="77777777" w:rsidR="00873F6A" w:rsidRPr="00257CF3" w:rsidRDefault="00873F6A" w:rsidP="00873F6A">
      <w:pPr>
        <w:rPr>
          <w:rFonts w:asciiTheme="minorHAnsi" w:hAnsiTheme="minorHAnsi"/>
        </w:rPr>
      </w:pPr>
      <w:r w:rsidRPr="00257CF3">
        <w:rPr>
          <w:rFonts w:asciiTheme="minorHAnsi" w:hAnsiTheme="minorHAnsi"/>
        </w:rPr>
        <w:t>MEASUREMENT PREAMBLES</w:t>
      </w:r>
    </w:p>
    <w:p w14:paraId="61EDAA99" w14:textId="77777777" w:rsidR="00873F6A" w:rsidRDefault="00873F6A" w:rsidP="00873F6A">
      <w:pPr>
        <w:rPr>
          <w:rFonts w:asciiTheme="minorHAnsi" w:hAnsiTheme="minorHAnsi"/>
        </w:rPr>
      </w:pPr>
    </w:p>
    <w:p w14:paraId="75B68F90" w14:textId="5E9043E4" w:rsidR="00873F6A" w:rsidRPr="00257CF3" w:rsidRDefault="00873F6A" w:rsidP="00873F6A">
      <w:pPr>
        <w:rPr>
          <w:rFonts w:asciiTheme="minorHAnsi" w:hAnsiTheme="minorHAnsi"/>
        </w:rPr>
      </w:pPr>
      <w:r w:rsidRPr="00257CF3">
        <w:rPr>
          <w:rFonts w:asciiTheme="minorHAnsi" w:hAnsiTheme="minorHAnsi"/>
        </w:rPr>
        <w:t xml:space="preserve">The following are provided as indicative examples only </w:t>
      </w:r>
    </w:p>
    <w:p w14:paraId="77AE7B4C" w14:textId="77777777" w:rsidR="00873F6A" w:rsidRDefault="00873F6A" w:rsidP="00873F6A">
      <w:pPr>
        <w:rPr>
          <w:rFonts w:asciiTheme="minorHAnsi" w:hAnsiTheme="minorHAnsi"/>
        </w:rPr>
      </w:pPr>
    </w:p>
    <w:p w14:paraId="7BBD19B4" w14:textId="785B72B0" w:rsidR="00873F6A" w:rsidRPr="00257CF3" w:rsidRDefault="00873F6A" w:rsidP="00873F6A">
      <w:pPr>
        <w:rPr>
          <w:rFonts w:asciiTheme="minorHAnsi" w:hAnsiTheme="minorHAnsi"/>
        </w:rPr>
      </w:pPr>
      <w:r w:rsidRPr="00257CF3">
        <w:rPr>
          <w:rFonts w:asciiTheme="minorHAnsi" w:hAnsiTheme="minorHAnsi"/>
        </w:rPr>
        <w:t xml:space="preserve">Generally Rates </w:t>
      </w:r>
      <w:r>
        <w:rPr>
          <w:rFonts w:asciiTheme="minorHAnsi" w:hAnsiTheme="minorHAnsi"/>
        </w:rPr>
        <w:t>Quoted in the Pricing document are d</w:t>
      </w:r>
      <w:r w:rsidRPr="00257CF3">
        <w:rPr>
          <w:rFonts w:asciiTheme="minorHAnsi" w:hAnsiTheme="minorHAnsi"/>
        </w:rPr>
        <w:t>eemed to Include:</w:t>
      </w:r>
    </w:p>
    <w:p w14:paraId="208FFB6A" w14:textId="77777777" w:rsidR="00873F6A" w:rsidRDefault="00873F6A" w:rsidP="00873F6A">
      <w:pPr>
        <w:rPr>
          <w:rFonts w:asciiTheme="minorHAnsi" w:hAnsiTheme="minorHAnsi"/>
        </w:rPr>
      </w:pPr>
    </w:p>
    <w:p w14:paraId="4DA27A8D" w14:textId="77777777" w:rsidR="00873F6A" w:rsidRDefault="00873F6A" w:rsidP="00873F6A">
      <w:pPr>
        <w:rPr>
          <w:rFonts w:asciiTheme="minorHAnsi" w:hAnsiTheme="minorHAnsi"/>
        </w:rPr>
      </w:pPr>
      <w:r w:rsidRPr="00257CF3">
        <w:rPr>
          <w:rFonts w:asciiTheme="minorHAnsi" w:hAnsiTheme="minorHAnsi"/>
        </w:rPr>
        <w:t>1.</w:t>
      </w:r>
      <w:r w:rsidRPr="00257CF3">
        <w:rPr>
          <w:rFonts w:asciiTheme="minorHAnsi" w:hAnsiTheme="minorHAnsi"/>
        </w:rPr>
        <w:tab/>
        <w:t>All work that can reasonably be deemed to be included either as good workmanship, including the provision of materials and plant, or accepted practice whether or not specifically referred to in this document, the Client Representative’s decision on this will be final.</w:t>
      </w:r>
    </w:p>
    <w:p w14:paraId="5AAACB56" w14:textId="77777777" w:rsidR="00873F6A" w:rsidRPr="00257CF3" w:rsidRDefault="00873F6A" w:rsidP="00873F6A">
      <w:pPr>
        <w:rPr>
          <w:rFonts w:asciiTheme="minorHAnsi" w:hAnsiTheme="minorHAnsi"/>
        </w:rPr>
      </w:pPr>
    </w:p>
    <w:p w14:paraId="6D445287" w14:textId="708A3079" w:rsidR="00873F6A" w:rsidRPr="00873F6A" w:rsidRDefault="00873F6A" w:rsidP="00873F6A">
      <w:pPr>
        <w:pStyle w:val="ListParagraph"/>
        <w:numPr>
          <w:ilvl w:val="0"/>
          <w:numId w:val="1"/>
        </w:numPr>
        <w:spacing w:line="240" w:lineRule="auto"/>
        <w:ind w:left="0" w:firstLine="0"/>
        <w:rPr>
          <w:rFonts w:eastAsia="Times New Roman" w:cs="Microsoft New Tai Lue"/>
          <w:kern w:val="0"/>
          <w:szCs w:val="32"/>
          <w:lang w:eastAsia="en-GB"/>
          <w14:ligatures w14:val="none"/>
        </w:rPr>
      </w:pPr>
      <w:r w:rsidRPr="00873F6A">
        <w:rPr>
          <w:rFonts w:eastAsia="Times New Roman" w:cs="Microsoft New Tai Lue"/>
          <w:kern w:val="0"/>
          <w:szCs w:val="32"/>
          <w:lang w:eastAsia="en-GB"/>
          <w14:ligatures w14:val="none"/>
        </w:rPr>
        <w:t>Clearing away all arisings, redundant materials, debris, rubbish etc., from site including damping down to reduce dust, loading into skips at ground level, skip hire or equivalent, transport and landfill and other waste disposal charges including any recycling costs.</w:t>
      </w:r>
    </w:p>
    <w:p w14:paraId="38856541" w14:textId="77777777" w:rsidR="00873F6A" w:rsidRPr="00873F6A" w:rsidRDefault="00873F6A" w:rsidP="00873F6A">
      <w:pPr>
        <w:ind w:left="360"/>
      </w:pPr>
    </w:p>
    <w:p w14:paraId="711F070A" w14:textId="1DCDFB8F" w:rsidR="00873F6A" w:rsidRPr="00873F6A" w:rsidRDefault="00873F6A" w:rsidP="00873F6A">
      <w:pPr>
        <w:pStyle w:val="ListParagraph"/>
        <w:numPr>
          <w:ilvl w:val="0"/>
          <w:numId w:val="1"/>
        </w:numPr>
        <w:spacing w:line="240" w:lineRule="auto"/>
        <w:ind w:left="0" w:firstLine="0"/>
      </w:pPr>
      <w:r w:rsidRPr="00873F6A">
        <w:t>Scaffolding, staging, towers, hoists, cradles and access ladders etc., as required up to and including second storey eaves level above ground level (including chimneys, gables, dormers and the like to two storey structures and below), including maintaining in accordance with appropriate safety regulations, clearing away on completion and making good all work damaged or disturbed.</w:t>
      </w:r>
    </w:p>
    <w:p w14:paraId="1D19C616" w14:textId="77777777" w:rsidR="00873F6A" w:rsidRDefault="00873F6A" w:rsidP="00873F6A">
      <w:pPr>
        <w:pStyle w:val="ListParagraph"/>
      </w:pPr>
    </w:p>
    <w:p w14:paraId="4E5E1087" w14:textId="1B697BBE" w:rsidR="00873F6A" w:rsidRPr="00873F6A" w:rsidRDefault="00873F6A" w:rsidP="00873F6A">
      <w:pPr>
        <w:pStyle w:val="ListParagraph"/>
        <w:numPr>
          <w:ilvl w:val="0"/>
          <w:numId w:val="1"/>
        </w:numPr>
        <w:spacing w:line="240" w:lineRule="auto"/>
        <w:ind w:left="0" w:firstLine="0"/>
      </w:pPr>
      <w:r w:rsidRPr="00873F6A">
        <w:t>Temporary supports, shoring or hoarding to existing structure including maintaining, adapting and clearing away on completion and making good all work damaged or disturbed.</w:t>
      </w:r>
    </w:p>
    <w:p w14:paraId="58C512A7" w14:textId="77777777" w:rsidR="00873F6A" w:rsidRPr="00873F6A" w:rsidRDefault="00873F6A" w:rsidP="00873F6A"/>
    <w:p w14:paraId="09ACFBAA" w14:textId="7035F203" w:rsidR="00873F6A" w:rsidRPr="00873F6A" w:rsidRDefault="00873F6A" w:rsidP="00873F6A">
      <w:pPr>
        <w:pStyle w:val="ListParagraph"/>
        <w:numPr>
          <w:ilvl w:val="0"/>
          <w:numId w:val="1"/>
        </w:numPr>
        <w:spacing w:line="240" w:lineRule="auto"/>
        <w:ind w:left="0" w:firstLine="0"/>
      </w:pPr>
      <w:r w:rsidRPr="00873F6A">
        <w:t>Temporary dustproof, weatherproof and security screens, etc., as required complete with doors including maintaining, adapting and clearing away on completion and making good all work damaged or disturbed.</w:t>
      </w:r>
    </w:p>
    <w:p w14:paraId="6CF438DA" w14:textId="77777777" w:rsidR="00873F6A" w:rsidRPr="00873F6A" w:rsidRDefault="00873F6A" w:rsidP="00873F6A"/>
    <w:p w14:paraId="4C3F5C75" w14:textId="77777777" w:rsidR="00873F6A" w:rsidRPr="00257CF3" w:rsidRDefault="00873F6A" w:rsidP="00873F6A">
      <w:pPr>
        <w:rPr>
          <w:rFonts w:asciiTheme="minorHAnsi" w:hAnsiTheme="minorHAnsi"/>
        </w:rPr>
      </w:pPr>
      <w:r w:rsidRPr="00257CF3">
        <w:rPr>
          <w:rFonts w:asciiTheme="minorHAnsi" w:hAnsiTheme="minorHAnsi"/>
        </w:rPr>
        <w:t>6.</w:t>
      </w:r>
      <w:r w:rsidRPr="00257CF3">
        <w:rPr>
          <w:rFonts w:asciiTheme="minorHAnsi" w:hAnsiTheme="minorHAnsi"/>
        </w:rPr>
        <w:tab/>
        <w:t xml:space="preserve">All setting and marking out. </w:t>
      </w:r>
    </w:p>
    <w:p w14:paraId="5CE2A0EE" w14:textId="4CBC1704" w:rsidR="00A16E81" w:rsidRDefault="00873F6A" w:rsidP="00873F6A">
      <w:pPr>
        <w:rPr>
          <w:rFonts w:asciiTheme="minorHAnsi" w:hAnsiTheme="minorHAnsi"/>
        </w:rPr>
      </w:pPr>
      <w:r w:rsidRPr="00257CF3">
        <w:rPr>
          <w:rFonts w:asciiTheme="minorHAnsi" w:hAnsiTheme="minorHAnsi"/>
        </w:rPr>
        <w:tab/>
      </w:r>
    </w:p>
    <w:p w14:paraId="35CADB15" w14:textId="600FE26B" w:rsidR="00873F6A" w:rsidRPr="00257CF3" w:rsidRDefault="00A16E81" w:rsidP="00873F6A">
      <w:pPr>
        <w:rPr>
          <w:rFonts w:asciiTheme="minorHAnsi" w:hAnsiTheme="minorHAnsi"/>
        </w:rPr>
      </w:pPr>
      <w:r>
        <w:rPr>
          <w:rFonts w:asciiTheme="minorHAnsi" w:hAnsiTheme="minorHAnsi"/>
        </w:rPr>
        <w:t>7.</w:t>
      </w:r>
      <w:r>
        <w:rPr>
          <w:rFonts w:asciiTheme="minorHAnsi" w:hAnsiTheme="minorHAnsi"/>
        </w:rPr>
        <w:tab/>
      </w:r>
      <w:r w:rsidR="00873F6A" w:rsidRPr="00257CF3">
        <w:rPr>
          <w:rFonts w:asciiTheme="minorHAnsi" w:hAnsiTheme="minorHAnsi"/>
        </w:rPr>
        <w:t>Taking up any necessary boarding, de-nailing timbers, relaying boarding and punching in nail heads.</w:t>
      </w:r>
    </w:p>
    <w:p w14:paraId="0408B256" w14:textId="4A63EADF" w:rsidR="00A16E81" w:rsidRDefault="00873F6A" w:rsidP="00873F6A">
      <w:pPr>
        <w:rPr>
          <w:rFonts w:asciiTheme="minorHAnsi" w:hAnsiTheme="minorHAnsi"/>
        </w:rPr>
      </w:pPr>
      <w:r w:rsidRPr="00257CF3">
        <w:rPr>
          <w:rFonts w:asciiTheme="minorHAnsi" w:hAnsiTheme="minorHAnsi"/>
        </w:rPr>
        <w:tab/>
      </w:r>
    </w:p>
    <w:p w14:paraId="424381A8" w14:textId="763642F4" w:rsidR="00873F6A" w:rsidRPr="00257CF3" w:rsidRDefault="00A16E81" w:rsidP="00873F6A">
      <w:pPr>
        <w:rPr>
          <w:rFonts w:asciiTheme="minorHAnsi" w:hAnsiTheme="minorHAnsi"/>
        </w:rPr>
      </w:pPr>
      <w:r>
        <w:rPr>
          <w:rFonts w:asciiTheme="minorHAnsi" w:hAnsiTheme="minorHAnsi"/>
        </w:rPr>
        <w:lastRenderedPageBreak/>
        <w:t xml:space="preserve">8. </w:t>
      </w:r>
      <w:r>
        <w:rPr>
          <w:rFonts w:asciiTheme="minorHAnsi" w:hAnsiTheme="minorHAnsi"/>
        </w:rPr>
        <w:tab/>
      </w:r>
      <w:r w:rsidR="00873F6A" w:rsidRPr="00257CF3">
        <w:rPr>
          <w:rFonts w:asciiTheme="minorHAnsi" w:hAnsiTheme="minorHAnsi"/>
        </w:rPr>
        <w:t>Taking off and re-fixing gutters, downpipes, TV/radio aerials, satellite dishes, electricity, TV, British Telecom cables and the like to facilitate the renewal or repair of any component.</w:t>
      </w:r>
    </w:p>
    <w:p w14:paraId="71199DDF" w14:textId="69BDB38B" w:rsidR="00A16E81" w:rsidRDefault="00873F6A" w:rsidP="00873F6A">
      <w:pPr>
        <w:rPr>
          <w:rFonts w:asciiTheme="minorHAnsi" w:hAnsiTheme="minorHAnsi"/>
        </w:rPr>
      </w:pPr>
      <w:r w:rsidRPr="00257CF3">
        <w:rPr>
          <w:rFonts w:asciiTheme="minorHAnsi" w:hAnsiTheme="minorHAnsi"/>
        </w:rPr>
        <w:tab/>
      </w:r>
    </w:p>
    <w:p w14:paraId="32D1D962" w14:textId="7DA86DE9" w:rsidR="00873F6A" w:rsidRPr="00257CF3" w:rsidRDefault="00A16E81" w:rsidP="00873F6A">
      <w:pPr>
        <w:rPr>
          <w:rFonts w:asciiTheme="minorHAnsi" w:hAnsiTheme="minorHAnsi"/>
        </w:rPr>
      </w:pPr>
      <w:r>
        <w:rPr>
          <w:rFonts w:asciiTheme="minorHAnsi" w:hAnsiTheme="minorHAnsi"/>
        </w:rPr>
        <w:t>9.</w:t>
      </w:r>
      <w:r>
        <w:rPr>
          <w:rFonts w:asciiTheme="minorHAnsi" w:hAnsiTheme="minorHAnsi"/>
        </w:rPr>
        <w:tab/>
      </w:r>
      <w:r w:rsidR="00873F6A" w:rsidRPr="00257CF3">
        <w:rPr>
          <w:rFonts w:asciiTheme="minorHAnsi" w:hAnsiTheme="minorHAnsi"/>
        </w:rPr>
        <w:t>Removing all screws, nails, plugs and the like associated with the removal of any item.</w:t>
      </w:r>
    </w:p>
    <w:p w14:paraId="1B025F36" w14:textId="65A013FD" w:rsidR="00A16E81" w:rsidRDefault="00873F6A" w:rsidP="00873F6A">
      <w:pPr>
        <w:rPr>
          <w:rFonts w:asciiTheme="minorHAnsi" w:hAnsiTheme="minorHAnsi"/>
        </w:rPr>
      </w:pPr>
      <w:r w:rsidRPr="00257CF3">
        <w:rPr>
          <w:rFonts w:asciiTheme="minorHAnsi" w:hAnsiTheme="minorHAnsi"/>
        </w:rPr>
        <w:tab/>
      </w:r>
    </w:p>
    <w:p w14:paraId="378D45CA" w14:textId="492BCCC4" w:rsidR="00873F6A" w:rsidRDefault="00A16E81" w:rsidP="00873F6A">
      <w:pPr>
        <w:rPr>
          <w:rFonts w:asciiTheme="minorHAnsi" w:hAnsiTheme="minorHAnsi"/>
        </w:rPr>
      </w:pPr>
      <w:r>
        <w:rPr>
          <w:rFonts w:asciiTheme="minorHAnsi" w:hAnsiTheme="minorHAnsi"/>
        </w:rPr>
        <w:t>10.</w:t>
      </w:r>
      <w:r>
        <w:rPr>
          <w:rFonts w:asciiTheme="minorHAnsi" w:hAnsiTheme="minorHAnsi"/>
        </w:rPr>
        <w:tab/>
        <w:t xml:space="preserve"> </w:t>
      </w:r>
      <w:r w:rsidR="00873F6A" w:rsidRPr="00257CF3">
        <w:rPr>
          <w:rFonts w:asciiTheme="minorHAnsi" w:hAnsiTheme="minorHAnsi"/>
        </w:rPr>
        <w:t>Setting aside, storing, cleaning and subsequently re-fixing items described as re-fixed.</w:t>
      </w:r>
    </w:p>
    <w:p w14:paraId="41BB3145" w14:textId="77777777" w:rsidR="00873F6A" w:rsidRDefault="00873F6A" w:rsidP="00873F6A">
      <w:pPr>
        <w:rPr>
          <w:rFonts w:asciiTheme="minorHAnsi" w:hAnsiTheme="minorHAnsi"/>
        </w:rPr>
      </w:pPr>
    </w:p>
    <w:p w14:paraId="64671E8A" w14:textId="77777777" w:rsidR="00873F6A" w:rsidRPr="00257CF3" w:rsidRDefault="00873F6A" w:rsidP="00873F6A">
      <w:pPr>
        <w:rPr>
          <w:rFonts w:asciiTheme="minorHAnsi" w:hAnsiTheme="minorHAnsi"/>
        </w:rPr>
      </w:pPr>
      <w:r w:rsidRPr="00257CF3">
        <w:rPr>
          <w:rFonts w:asciiTheme="minorHAnsi" w:hAnsiTheme="minorHAnsi"/>
        </w:rPr>
        <w:t>11.</w:t>
      </w:r>
      <w:r w:rsidRPr="00257CF3">
        <w:rPr>
          <w:rFonts w:asciiTheme="minorHAnsi" w:hAnsiTheme="minorHAnsi"/>
        </w:rPr>
        <w:tab/>
        <w:t>Setting aside, protecting and reinstating tenants’ goods, chattels, fixtures, fittings and other property and clearing roof space where necessary to undertake the works ordered.</w:t>
      </w:r>
    </w:p>
    <w:p w14:paraId="3C4D27FC" w14:textId="4216BDAB" w:rsidR="00A16E81" w:rsidRDefault="00873F6A" w:rsidP="00873F6A">
      <w:pPr>
        <w:rPr>
          <w:rFonts w:asciiTheme="minorHAnsi" w:hAnsiTheme="minorHAnsi"/>
        </w:rPr>
      </w:pPr>
      <w:r w:rsidRPr="00257CF3">
        <w:rPr>
          <w:rFonts w:asciiTheme="minorHAnsi" w:hAnsiTheme="minorHAnsi"/>
        </w:rPr>
        <w:t xml:space="preserve"> </w:t>
      </w:r>
    </w:p>
    <w:p w14:paraId="630B6FEB" w14:textId="48625AFD" w:rsidR="00873F6A" w:rsidRDefault="00A16E81" w:rsidP="00873F6A">
      <w:pPr>
        <w:rPr>
          <w:rFonts w:asciiTheme="minorHAnsi" w:hAnsiTheme="minorHAnsi"/>
        </w:rPr>
      </w:pPr>
      <w:r>
        <w:rPr>
          <w:rFonts w:asciiTheme="minorHAnsi" w:hAnsiTheme="minorHAnsi"/>
        </w:rPr>
        <w:t>12.</w:t>
      </w:r>
      <w:r>
        <w:rPr>
          <w:rFonts w:asciiTheme="minorHAnsi" w:hAnsiTheme="minorHAnsi"/>
        </w:rPr>
        <w:tab/>
      </w:r>
      <w:r w:rsidR="00873F6A" w:rsidRPr="00257CF3">
        <w:rPr>
          <w:rFonts w:asciiTheme="minorHAnsi" w:hAnsiTheme="minorHAnsi"/>
        </w:rPr>
        <w:t>Fixing to any surface with nails, screws, blocks, glue, bolts etc., as required including drilling, packing and scribing.</w:t>
      </w:r>
    </w:p>
    <w:p w14:paraId="5DD890CC" w14:textId="77777777" w:rsidR="00A16E81" w:rsidRPr="00257CF3" w:rsidRDefault="00A16E81" w:rsidP="00873F6A">
      <w:pPr>
        <w:rPr>
          <w:rFonts w:asciiTheme="minorHAnsi" w:hAnsiTheme="minorHAnsi"/>
        </w:rPr>
      </w:pPr>
    </w:p>
    <w:p w14:paraId="48D177C4" w14:textId="77777777" w:rsidR="00873F6A" w:rsidRDefault="00873F6A" w:rsidP="00873F6A">
      <w:pPr>
        <w:rPr>
          <w:rFonts w:asciiTheme="minorHAnsi" w:hAnsiTheme="minorHAnsi"/>
        </w:rPr>
      </w:pPr>
      <w:r w:rsidRPr="00257CF3">
        <w:rPr>
          <w:rFonts w:asciiTheme="minorHAnsi" w:hAnsiTheme="minorHAnsi"/>
        </w:rPr>
        <w:t>13.</w:t>
      </w:r>
      <w:r w:rsidRPr="00257CF3">
        <w:rPr>
          <w:rFonts w:asciiTheme="minorHAnsi" w:hAnsiTheme="minorHAnsi"/>
        </w:rPr>
        <w:tab/>
        <w:t>Jointing or finishing new materials to existing.</w:t>
      </w:r>
    </w:p>
    <w:p w14:paraId="6FB60DFA" w14:textId="77777777" w:rsidR="00A16E81" w:rsidRPr="00257CF3" w:rsidRDefault="00A16E81" w:rsidP="00873F6A">
      <w:pPr>
        <w:rPr>
          <w:rFonts w:asciiTheme="minorHAnsi" w:hAnsiTheme="minorHAnsi"/>
        </w:rPr>
      </w:pPr>
    </w:p>
    <w:p w14:paraId="26EC7B89" w14:textId="77777777" w:rsidR="00873F6A" w:rsidRDefault="00873F6A" w:rsidP="00873F6A">
      <w:pPr>
        <w:rPr>
          <w:rFonts w:asciiTheme="minorHAnsi" w:hAnsiTheme="minorHAnsi"/>
        </w:rPr>
      </w:pPr>
      <w:r w:rsidRPr="00257CF3">
        <w:rPr>
          <w:rFonts w:asciiTheme="minorHAnsi" w:hAnsiTheme="minorHAnsi"/>
        </w:rPr>
        <w:t>14.</w:t>
      </w:r>
      <w:r w:rsidRPr="00257CF3">
        <w:rPr>
          <w:rFonts w:asciiTheme="minorHAnsi" w:hAnsiTheme="minorHAnsi"/>
        </w:rPr>
        <w:tab/>
        <w:t>Matching all materials to existing.</w:t>
      </w:r>
    </w:p>
    <w:p w14:paraId="4A28ECD7" w14:textId="77777777" w:rsidR="00A16E81" w:rsidRPr="00257CF3" w:rsidRDefault="00A16E81" w:rsidP="00873F6A">
      <w:pPr>
        <w:rPr>
          <w:rFonts w:asciiTheme="minorHAnsi" w:hAnsiTheme="minorHAnsi"/>
        </w:rPr>
      </w:pPr>
    </w:p>
    <w:p w14:paraId="594C0EBC" w14:textId="77777777" w:rsidR="00873F6A" w:rsidRDefault="00873F6A" w:rsidP="00873F6A">
      <w:pPr>
        <w:rPr>
          <w:rFonts w:asciiTheme="minorHAnsi" w:hAnsiTheme="minorHAnsi"/>
        </w:rPr>
      </w:pPr>
      <w:r w:rsidRPr="00257CF3">
        <w:rPr>
          <w:rFonts w:asciiTheme="minorHAnsi" w:hAnsiTheme="minorHAnsi"/>
        </w:rPr>
        <w:t>15.</w:t>
      </w:r>
      <w:r w:rsidRPr="00257CF3">
        <w:rPr>
          <w:rFonts w:asciiTheme="minorHAnsi" w:hAnsiTheme="minorHAnsi"/>
        </w:rPr>
        <w:tab/>
        <w:t>Making good existing structure, finishings etc., as necessary</w:t>
      </w:r>
    </w:p>
    <w:p w14:paraId="30E65DE7" w14:textId="77777777" w:rsidR="00A16E81" w:rsidRPr="00257CF3" w:rsidRDefault="00A16E81" w:rsidP="00873F6A">
      <w:pPr>
        <w:rPr>
          <w:rFonts w:asciiTheme="minorHAnsi" w:hAnsiTheme="minorHAnsi"/>
        </w:rPr>
      </w:pPr>
    </w:p>
    <w:p w14:paraId="55DE2593" w14:textId="77777777" w:rsidR="00873F6A" w:rsidRDefault="00873F6A" w:rsidP="00873F6A">
      <w:pPr>
        <w:rPr>
          <w:rFonts w:asciiTheme="minorHAnsi" w:hAnsiTheme="minorHAnsi"/>
        </w:rPr>
      </w:pPr>
      <w:r w:rsidRPr="00257CF3">
        <w:rPr>
          <w:rFonts w:asciiTheme="minorHAnsi" w:hAnsiTheme="minorHAnsi"/>
        </w:rPr>
        <w:t>16.</w:t>
      </w:r>
      <w:r w:rsidRPr="00257CF3">
        <w:rPr>
          <w:rFonts w:asciiTheme="minorHAnsi" w:hAnsiTheme="minorHAnsi"/>
        </w:rPr>
        <w:tab/>
        <w:t xml:space="preserve"> Protecting the whole of the works.</w:t>
      </w:r>
    </w:p>
    <w:p w14:paraId="625ABB7B" w14:textId="77777777" w:rsidR="00A16E81" w:rsidRPr="00257CF3" w:rsidRDefault="00A16E81" w:rsidP="00873F6A">
      <w:pPr>
        <w:rPr>
          <w:rFonts w:asciiTheme="minorHAnsi" w:hAnsiTheme="minorHAnsi"/>
        </w:rPr>
      </w:pPr>
    </w:p>
    <w:p w14:paraId="46546C17" w14:textId="77777777" w:rsidR="00873F6A" w:rsidRPr="00257CF3" w:rsidRDefault="00873F6A" w:rsidP="00873F6A">
      <w:pPr>
        <w:rPr>
          <w:rFonts w:asciiTheme="minorHAnsi" w:hAnsiTheme="minorHAnsi"/>
        </w:rPr>
      </w:pPr>
      <w:r w:rsidRPr="00257CF3">
        <w:rPr>
          <w:rFonts w:asciiTheme="minorHAnsi" w:hAnsiTheme="minorHAnsi"/>
        </w:rPr>
        <w:t>17.</w:t>
      </w:r>
      <w:r w:rsidRPr="00257CF3">
        <w:rPr>
          <w:rFonts w:asciiTheme="minorHAnsi" w:hAnsiTheme="minorHAnsi"/>
        </w:rPr>
        <w:tab/>
        <w:t>Seeking the approvals of the Client and or Client Representative in respect of any Works including any reasonable waiting or other down time whilst awaiting approval.</w:t>
      </w:r>
    </w:p>
    <w:p w14:paraId="2FC39994" w14:textId="77777777" w:rsidR="00873F6A" w:rsidRPr="00257CF3" w:rsidRDefault="00873F6A" w:rsidP="00873F6A">
      <w:pPr>
        <w:rPr>
          <w:rFonts w:asciiTheme="minorHAnsi" w:hAnsiTheme="minorHAnsi"/>
        </w:rPr>
      </w:pPr>
    </w:p>
    <w:p w14:paraId="7DE799D4" w14:textId="77777777" w:rsidR="00873F6A" w:rsidRPr="00257CF3" w:rsidRDefault="00873F6A" w:rsidP="00873F6A">
      <w:pPr>
        <w:rPr>
          <w:rFonts w:asciiTheme="minorHAnsi" w:hAnsiTheme="minorHAnsi"/>
        </w:rPr>
      </w:pPr>
      <w:r w:rsidRPr="00257CF3">
        <w:rPr>
          <w:rFonts w:asciiTheme="minorHAnsi" w:hAnsiTheme="minorHAnsi"/>
        </w:rPr>
        <w:t>The Service Provider is to allow in his tender for any additional costs that he considers may be necessary.</w:t>
      </w:r>
    </w:p>
    <w:p w14:paraId="59060CF9" w14:textId="77777777" w:rsidR="00A16E81" w:rsidRDefault="00A16E81" w:rsidP="00873F6A">
      <w:pPr>
        <w:rPr>
          <w:rFonts w:asciiTheme="minorHAnsi" w:hAnsiTheme="minorHAnsi"/>
        </w:rPr>
      </w:pPr>
    </w:p>
    <w:p w14:paraId="39055CC4" w14:textId="4DD755DE" w:rsidR="00873F6A" w:rsidRDefault="00873F6A" w:rsidP="00873F6A">
      <w:pPr>
        <w:rPr>
          <w:rFonts w:asciiTheme="minorHAnsi" w:hAnsiTheme="minorHAnsi"/>
        </w:rPr>
      </w:pPr>
      <w:r w:rsidRPr="00257CF3">
        <w:rPr>
          <w:rFonts w:asciiTheme="minorHAnsi" w:hAnsiTheme="minorHAnsi"/>
        </w:rPr>
        <w:t>Drainage Rates Deemed to Include:</w:t>
      </w:r>
    </w:p>
    <w:p w14:paraId="41EEE357" w14:textId="77777777" w:rsidR="00A16E81" w:rsidRPr="00257CF3" w:rsidRDefault="00A16E81" w:rsidP="00873F6A">
      <w:pPr>
        <w:rPr>
          <w:rFonts w:asciiTheme="minorHAnsi" w:hAnsiTheme="minorHAnsi"/>
        </w:rPr>
      </w:pPr>
    </w:p>
    <w:p w14:paraId="1DC4A3B2" w14:textId="77777777" w:rsidR="00873F6A" w:rsidRDefault="00873F6A" w:rsidP="00873F6A">
      <w:pPr>
        <w:rPr>
          <w:rFonts w:asciiTheme="minorHAnsi" w:hAnsiTheme="minorHAnsi"/>
        </w:rPr>
      </w:pPr>
      <w:r w:rsidRPr="00257CF3">
        <w:rPr>
          <w:rFonts w:asciiTheme="minorHAnsi" w:hAnsiTheme="minorHAnsi"/>
        </w:rPr>
        <w:t>B.</w:t>
      </w:r>
      <w:r w:rsidRPr="00257CF3">
        <w:rPr>
          <w:rFonts w:asciiTheme="minorHAnsi" w:hAnsiTheme="minorHAnsi"/>
        </w:rPr>
        <w:tab/>
        <w:t>Rates for drainage are additionally deemed to include as appropriate for the following:</w:t>
      </w:r>
    </w:p>
    <w:p w14:paraId="473C9D2B" w14:textId="77777777" w:rsidR="00A16E81" w:rsidRPr="00257CF3" w:rsidRDefault="00A16E81" w:rsidP="00873F6A">
      <w:pPr>
        <w:rPr>
          <w:rFonts w:asciiTheme="minorHAnsi" w:hAnsiTheme="minorHAnsi"/>
        </w:rPr>
      </w:pPr>
    </w:p>
    <w:p w14:paraId="1BC8AB00" w14:textId="0BCB4BE6" w:rsidR="00873F6A" w:rsidRPr="00A16E81" w:rsidRDefault="00873F6A" w:rsidP="00A16E81">
      <w:pPr>
        <w:pStyle w:val="ListParagraph"/>
        <w:numPr>
          <w:ilvl w:val="0"/>
          <w:numId w:val="21"/>
        </w:numPr>
        <w:spacing w:line="240" w:lineRule="auto"/>
        <w:ind w:left="0" w:firstLine="0"/>
      </w:pPr>
      <w:r w:rsidRPr="00A16E81">
        <w:t>Clearing all site vegetation, lifting turf for preservation, storing, maintaining and subsequently preparing ground, relating and watering and application of weed killer.</w:t>
      </w:r>
    </w:p>
    <w:p w14:paraId="7C54CF7A" w14:textId="77777777" w:rsidR="00873F6A" w:rsidRDefault="00873F6A" w:rsidP="00873F6A">
      <w:pPr>
        <w:rPr>
          <w:rFonts w:asciiTheme="minorHAnsi" w:hAnsiTheme="minorHAnsi"/>
        </w:rPr>
      </w:pPr>
      <w:r w:rsidRPr="00257CF3">
        <w:rPr>
          <w:rFonts w:asciiTheme="minorHAnsi" w:hAnsiTheme="minorHAnsi"/>
        </w:rPr>
        <w:t>2.</w:t>
      </w:r>
      <w:r w:rsidRPr="00257CF3">
        <w:rPr>
          <w:rFonts w:asciiTheme="minorHAnsi" w:hAnsiTheme="minorHAnsi"/>
        </w:rPr>
        <w:tab/>
        <w:t>Excavation by hand or machine as necessary and appropriate for the location of the work.</w:t>
      </w:r>
    </w:p>
    <w:p w14:paraId="1DF8E937" w14:textId="77777777" w:rsidR="00A16E81" w:rsidRPr="00257CF3" w:rsidRDefault="00A16E81" w:rsidP="00873F6A">
      <w:pPr>
        <w:rPr>
          <w:rFonts w:asciiTheme="minorHAnsi" w:hAnsiTheme="minorHAnsi"/>
        </w:rPr>
      </w:pPr>
    </w:p>
    <w:p w14:paraId="5CA8692A" w14:textId="77777777" w:rsidR="00873F6A" w:rsidRPr="00257CF3" w:rsidRDefault="00873F6A" w:rsidP="00873F6A">
      <w:pPr>
        <w:rPr>
          <w:rFonts w:asciiTheme="minorHAnsi" w:hAnsiTheme="minorHAnsi"/>
        </w:rPr>
      </w:pPr>
      <w:r w:rsidRPr="00257CF3">
        <w:rPr>
          <w:rFonts w:asciiTheme="minorHAnsi" w:hAnsiTheme="minorHAnsi"/>
        </w:rPr>
        <w:t>3.</w:t>
      </w:r>
      <w:r w:rsidRPr="00257CF3">
        <w:rPr>
          <w:rFonts w:asciiTheme="minorHAnsi" w:hAnsiTheme="minorHAnsi"/>
        </w:rPr>
        <w:tab/>
        <w:t xml:space="preserve"> Working in or next to existing buildings.</w:t>
      </w:r>
    </w:p>
    <w:p w14:paraId="758EE415" w14:textId="5AC2D925" w:rsidR="00A16E81" w:rsidRDefault="00873F6A" w:rsidP="00873F6A">
      <w:pPr>
        <w:rPr>
          <w:rFonts w:asciiTheme="minorHAnsi" w:hAnsiTheme="minorHAnsi"/>
        </w:rPr>
      </w:pPr>
      <w:r w:rsidRPr="00257CF3">
        <w:rPr>
          <w:rFonts w:asciiTheme="minorHAnsi" w:hAnsiTheme="minorHAnsi"/>
        </w:rPr>
        <w:lastRenderedPageBreak/>
        <w:tab/>
      </w:r>
    </w:p>
    <w:p w14:paraId="43D75530" w14:textId="6E020633" w:rsidR="00873F6A" w:rsidRDefault="00A16E81" w:rsidP="00873F6A">
      <w:pPr>
        <w:rPr>
          <w:rFonts w:asciiTheme="minorHAnsi" w:hAnsiTheme="minorHAnsi"/>
        </w:rPr>
      </w:pPr>
      <w:r>
        <w:rPr>
          <w:rFonts w:asciiTheme="minorHAnsi" w:hAnsiTheme="minorHAnsi"/>
        </w:rPr>
        <w:t>4.</w:t>
      </w:r>
      <w:r>
        <w:rPr>
          <w:rFonts w:asciiTheme="minorHAnsi" w:hAnsiTheme="minorHAnsi"/>
        </w:rPr>
        <w:tab/>
      </w:r>
      <w:r w:rsidR="00873F6A" w:rsidRPr="00257CF3">
        <w:rPr>
          <w:rFonts w:asciiTheme="minorHAnsi" w:hAnsiTheme="minorHAnsi"/>
        </w:rPr>
        <w:t>Working next to public footpaths, roads and the like.</w:t>
      </w:r>
    </w:p>
    <w:p w14:paraId="71C0D1B8" w14:textId="77777777" w:rsidR="00A16E81" w:rsidRDefault="00A16E81" w:rsidP="00873F6A">
      <w:pPr>
        <w:rPr>
          <w:rFonts w:asciiTheme="minorHAnsi" w:hAnsiTheme="minorHAnsi"/>
        </w:rPr>
      </w:pPr>
    </w:p>
    <w:p w14:paraId="147DCA14" w14:textId="77777777" w:rsidR="00A16E81" w:rsidRDefault="00A16E81" w:rsidP="00873F6A">
      <w:pPr>
        <w:rPr>
          <w:rFonts w:asciiTheme="minorHAnsi" w:hAnsiTheme="minorHAnsi"/>
        </w:rPr>
      </w:pPr>
    </w:p>
    <w:p w14:paraId="732B00C8" w14:textId="77777777" w:rsidR="00A16E81" w:rsidRDefault="00A16E81" w:rsidP="00873F6A">
      <w:pPr>
        <w:rPr>
          <w:rFonts w:asciiTheme="minorHAnsi" w:hAnsiTheme="minorHAnsi"/>
        </w:rPr>
      </w:pPr>
    </w:p>
    <w:p w14:paraId="05854B4C" w14:textId="77777777" w:rsidR="00A16E81" w:rsidRPr="00257CF3" w:rsidRDefault="00A16E81" w:rsidP="00873F6A">
      <w:pPr>
        <w:rPr>
          <w:rFonts w:asciiTheme="minorHAnsi" w:hAnsiTheme="minorHAnsi"/>
        </w:rPr>
      </w:pPr>
    </w:p>
    <w:p w14:paraId="306B8887" w14:textId="1431FC52" w:rsidR="00A16E81" w:rsidRDefault="00873F6A" w:rsidP="00873F6A">
      <w:pPr>
        <w:rPr>
          <w:rFonts w:asciiTheme="minorHAnsi" w:hAnsiTheme="minorHAnsi"/>
        </w:rPr>
      </w:pPr>
      <w:r w:rsidRPr="00257CF3">
        <w:rPr>
          <w:rFonts w:asciiTheme="minorHAnsi" w:hAnsiTheme="minorHAnsi"/>
        </w:rPr>
        <w:tab/>
      </w:r>
    </w:p>
    <w:p w14:paraId="36EBDF9D" w14:textId="777BC8EC" w:rsidR="00873F6A" w:rsidRDefault="00A16E81" w:rsidP="00873F6A">
      <w:pPr>
        <w:rPr>
          <w:rFonts w:asciiTheme="minorHAnsi" w:hAnsiTheme="minorHAnsi"/>
        </w:rPr>
      </w:pPr>
      <w:r>
        <w:rPr>
          <w:rFonts w:asciiTheme="minorHAnsi" w:hAnsiTheme="minorHAnsi"/>
        </w:rPr>
        <w:t xml:space="preserve">5. </w:t>
      </w:r>
      <w:r>
        <w:rPr>
          <w:rFonts w:asciiTheme="minorHAnsi" w:hAnsiTheme="minorHAnsi"/>
        </w:rPr>
        <w:tab/>
      </w:r>
      <w:r w:rsidR="00873F6A" w:rsidRPr="00257CF3">
        <w:rPr>
          <w:rFonts w:asciiTheme="minorHAnsi" w:hAnsiTheme="minorHAnsi"/>
        </w:rPr>
        <w:t>Working next to or around existing services, maintaining and protecting as required.</w:t>
      </w:r>
    </w:p>
    <w:p w14:paraId="6F2EE56F" w14:textId="77777777" w:rsidR="00A16E81" w:rsidRPr="00257CF3" w:rsidRDefault="00A16E81" w:rsidP="00873F6A">
      <w:pPr>
        <w:rPr>
          <w:rFonts w:asciiTheme="minorHAnsi" w:hAnsiTheme="minorHAnsi"/>
        </w:rPr>
      </w:pPr>
    </w:p>
    <w:p w14:paraId="11EE6753" w14:textId="03B9E5A3" w:rsidR="00873F6A" w:rsidRPr="00A16E81" w:rsidRDefault="00873F6A" w:rsidP="00A16E81">
      <w:pPr>
        <w:pStyle w:val="ListParagraph"/>
        <w:numPr>
          <w:ilvl w:val="0"/>
          <w:numId w:val="1"/>
        </w:numPr>
        <w:spacing w:line="240" w:lineRule="auto"/>
        <w:ind w:left="0" w:firstLine="0"/>
      </w:pPr>
      <w:r w:rsidRPr="00A16E81">
        <w:t>Levelling and compacting formation level, backfilling and compacting selected material and disposal of all surplus excavated material from site.</w:t>
      </w:r>
    </w:p>
    <w:p w14:paraId="398378B1" w14:textId="77777777" w:rsidR="00A16E81" w:rsidRPr="00A16E81" w:rsidRDefault="00A16E81" w:rsidP="00A16E81">
      <w:pPr>
        <w:ind w:left="360"/>
      </w:pPr>
    </w:p>
    <w:p w14:paraId="01FE941A" w14:textId="77777777" w:rsidR="00873F6A" w:rsidRPr="00257CF3" w:rsidRDefault="00873F6A" w:rsidP="00873F6A">
      <w:pPr>
        <w:rPr>
          <w:rFonts w:asciiTheme="minorHAnsi" w:hAnsiTheme="minorHAnsi"/>
        </w:rPr>
      </w:pPr>
      <w:r w:rsidRPr="00257CF3">
        <w:rPr>
          <w:rFonts w:asciiTheme="minorHAnsi" w:hAnsiTheme="minorHAnsi"/>
        </w:rPr>
        <w:t>7.</w:t>
      </w:r>
      <w:r w:rsidRPr="00257CF3">
        <w:rPr>
          <w:rFonts w:asciiTheme="minorHAnsi" w:hAnsiTheme="minorHAnsi"/>
        </w:rPr>
        <w:tab/>
        <w:t xml:space="preserve">Earthwork support including everything necessary to uphold the sides of the excavations. </w:t>
      </w:r>
    </w:p>
    <w:p w14:paraId="413C2CC9" w14:textId="72B04361" w:rsidR="00A16E81" w:rsidRDefault="00A16E81" w:rsidP="00873F6A">
      <w:pPr>
        <w:rPr>
          <w:rFonts w:asciiTheme="minorHAnsi" w:hAnsiTheme="minorHAnsi"/>
        </w:rPr>
      </w:pPr>
    </w:p>
    <w:p w14:paraId="1E845EB9" w14:textId="2235FE48" w:rsidR="00873F6A" w:rsidRPr="00257CF3" w:rsidRDefault="00A16E81" w:rsidP="00873F6A">
      <w:pPr>
        <w:rPr>
          <w:rFonts w:asciiTheme="minorHAnsi" w:hAnsiTheme="minorHAnsi"/>
        </w:rPr>
      </w:pPr>
      <w:r>
        <w:rPr>
          <w:rFonts w:asciiTheme="minorHAnsi" w:hAnsiTheme="minorHAnsi"/>
        </w:rPr>
        <w:t>8.</w:t>
      </w:r>
      <w:r>
        <w:rPr>
          <w:rFonts w:asciiTheme="minorHAnsi" w:hAnsiTheme="minorHAnsi"/>
        </w:rPr>
        <w:tab/>
      </w:r>
      <w:r w:rsidR="00873F6A" w:rsidRPr="00257CF3">
        <w:rPr>
          <w:rFonts w:asciiTheme="minorHAnsi" w:hAnsiTheme="minorHAnsi"/>
        </w:rPr>
        <w:t>Allowances for working space as necessary for formwork, brickwork, rendering, tanking or similar work including additional excavation, earthwork support, backfilling and disposal.</w:t>
      </w:r>
    </w:p>
    <w:p w14:paraId="367DF325" w14:textId="742A6ADD" w:rsidR="00A16E81" w:rsidRDefault="00873F6A" w:rsidP="00873F6A">
      <w:pPr>
        <w:rPr>
          <w:rFonts w:asciiTheme="minorHAnsi" w:hAnsiTheme="minorHAnsi"/>
        </w:rPr>
      </w:pPr>
      <w:r w:rsidRPr="00257CF3">
        <w:rPr>
          <w:rFonts w:asciiTheme="minorHAnsi" w:hAnsiTheme="minorHAnsi"/>
        </w:rPr>
        <w:tab/>
      </w:r>
    </w:p>
    <w:p w14:paraId="5732984E" w14:textId="235CC197" w:rsidR="00873F6A" w:rsidRPr="00257CF3" w:rsidRDefault="00A16E81" w:rsidP="00873F6A">
      <w:pPr>
        <w:rPr>
          <w:rFonts w:asciiTheme="minorHAnsi" w:hAnsiTheme="minorHAnsi"/>
        </w:rPr>
      </w:pPr>
      <w:r>
        <w:rPr>
          <w:rFonts w:asciiTheme="minorHAnsi" w:hAnsiTheme="minorHAnsi"/>
        </w:rPr>
        <w:t xml:space="preserve">9. </w:t>
      </w:r>
      <w:r w:rsidR="00873F6A" w:rsidRPr="00257CF3">
        <w:rPr>
          <w:rFonts w:asciiTheme="minorHAnsi" w:hAnsiTheme="minorHAnsi"/>
        </w:rPr>
        <w:t>Blinding surfaces of hardcore beds and filling to excavations with approved fine material.</w:t>
      </w:r>
    </w:p>
    <w:p w14:paraId="6FA44490" w14:textId="291C2F27" w:rsidR="00A16E81" w:rsidRDefault="00873F6A" w:rsidP="00873F6A">
      <w:pPr>
        <w:rPr>
          <w:rFonts w:asciiTheme="minorHAnsi" w:hAnsiTheme="minorHAnsi"/>
        </w:rPr>
      </w:pPr>
      <w:r w:rsidRPr="00257CF3">
        <w:rPr>
          <w:rFonts w:asciiTheme="minorHAnsi" w:hAnsiTheme="minorHAnsi"/>
        </w:rPr>
        <w:tab/>
      </w:r>
    </w:p>
    <w:p w14:paraId="4B09C28D" w14:textId="183E59FB" w:rsidR="00873F6A" w:rsidRPr="00257CF3" w:rsidRDefault="00A16E81" w:rsidP="00873F6A">
      <w:pPr>
        <w:rPr>
          <w:rFonts w:asciiTheme="minorHAnsi" w:hAnsiTheme="minorHAnsi"/>
        </w:rPr>
      </w:pPr>
      <w:r>
        <w:rPr>
          <w:rFonts w:asciiTheme="minorHAnsi" w:hAnsiTheme="minorHAnsi"/>
        </w:rPr>
        <w:t>10.</w:t>
      </w:r>
      <w:r>
        <w:rPr>
          <w:rFonts w:asciiTheme="minorHAnsi" w:hAnsiTheme="minorHAnsi"/>
        </w:rPr>
        <w:tab/>
      </w:r>
      <w:r w:rsidR="00873F6A" w:rsidRPr="00257CF3">
        <w:rPr>
          <w:rFonts w:asciiTheme="minorHAnsi" w:hAnsiTheme="minorHAnsi"/>
        </w:rPr>
        <w:t xml:space="preserve"> Disposal of ground and surface water.</w:t>
      </w:r>
    </w:p>
    <w:p w14:paraId="5C62C30E" w14:textId="491058B0" w:rsidR="00A16E81" w:rsidRDefault="00A16E81" w:rsidP="00873F6A">
      <w:pPr>
        <w:rPr>
          <w:rFonts w:asciiTheme="minorHAnsi" w:hAnsiTheme="minorHAnsi"/>
        </w:rPr>
      </w:pPr>
    </w:p>
    <w:p w14:paraId="5079695F" w14:textId="7FF91613" w:rsidR="00873F6A" w:rsidRPr="00257CF3" w:rsidRDefault="00A16E81" w:rsidP="00873F6A">
      <w:pPr>
        <w:rPr>
          <w:rFonts w:asciiTheme="minorHAnsi" w:hAnsiTheme="minorHAnsi"/>
        </w:rPr>
      </w:pPr>
      <w:r>
        <w:rPr>
          <w:rFonts w:asciiTheme="minorHAnsi" w:hAnsiTheme="minorHAnsi"/>
        </w:rPr>
        <w:t>11.</w:t>
      </w:r>
      <w:r>
        <w:rPr>
          <w:rFonts w:asciiTheme="minorHAnsi" w:hAnsiTheme="minorHAnsi"/>
        </w:rPr>
        <w:tab/>
      </w:r>
      <w:r w:rsidR="00873F6A" w:rsidRPr="00257CF3">
        <w:rPr>
          <w:rFonts w:asciiTheme="minorHAnsi" w:hAnsiTheme="minorHAnsi"/>
        </w:rPr>
        <w:t>Breaking up and removing concrete, brickwork, blockwork, rock and other obstructions.</w:t>
      </w:r>
    </w:p>
    <w:p w14:paraId="5FB66798" w14:textId="554C0B87" w:rsidR="00A16E81" w:rsidRDefault="00873F6A" w:rsidP="00873F6A">
      <w:pPr>
        <w:rPr>
          <w:rFonts w:asciiTheme="minorHAnsi" w:hAnsiTheme="minorHAnsi"/>
        </w:rPr>
      </w:pPr>
      <w:r w:rsidRPr="00257CF3">
        <w:rPr>
          <w:rFonts w:asciiTheme="minorHAnsi" w:hAnsiTheme="minorHAnsi"/>
        </w:rPr>
        <w:tab/>
      </w:r>
    </w:p>
    <w:p w14:paraId="5CCC4CA8" w14:textId="3F90518E" w:rsidR="00873F6A" w:rsidRPr="00257CF3" w:rsidRDefault="00A16E81" w:rsidP="00873F6A">
      <w:pPr>
        <w:rPr>
          <w:rFonts w:asciiTheme="minorHAnsi" w:hAnsiTheme="minorHAnsi"/>
        </w:rPr>
      </w:pPr>
      <w:r>
        <w:rPr>
          <w:rFonts w:asciiTheme="minorHAnsi" w:hAnsiTheme="minorHAnsi"/>
        </w:rPr>
        <w:t>12.</w:t>
      </w:r>
      <w:r>
        <w:rPr>
          <w:rFonts w:asciiTheme="minorHAnsi" w:hAnsiTheme="minorHAnsi"/>
        </w:rPr>
        <w:tab/>
      </w:r>
      <w:r w:rsidR="00873F6A" w:rsidRPr="00257CF3">
        <w:rPr>
          <w:rFonts w:asciiTheme="minorHAnsi" w:hAnsiTheme="minorHAnsi"/>
        </w:rPr>
        <w:t>Sulphate resisting cement where required.</w:t>
      </w:r>
    </w:p>
    <w:p w14:paraId="327FC572" w14:textId="7B5CC78B" w:rsidR="00A16E81" w:rsidRDefault="00A16E81" w:rsidP="00873F6A">
      <w:pPr>
        <w:rPr>
          <w:rFonts w:asciiTheme="minorHAnsi" w:hAnsiTheme="minorHAnsi"/>
        </w:rPr>
      </w:pPr>
    </w:p>
    <w:p w14:paraId="24A5BF7F" w14:textId="13D81A70" w:rsidR="00873F6A" w:rsidRPr="00257CF3" w:rsidRDefault="00A16E81" w:rsidP="00873F6A">
      <w:pPr>
        <w:rPr>
          <w:rFonts w:asciiTheme="minorHAnsi" w:hAnsiTheme="minorHAnsi"/>
        </w:rPr>
      </w:pPr>
      <w:r>
        <w:rPr>
          <w:rFonts w:asciiTheme="minorHAnsi" w:hAnsiTheme="minorHAnsi"/>
        </w:rPr>
        <w:t>13.</w:t>
      </w:r>
      <w:r>
        <w:rPr>
          <w:rFonts w:asciiTheme="minorHAnsi" w:hAnsiTheme="minorHAnsi"/>
        </w:rPr>
        <w:tab/>
      </w:r>
      <w:r w:rsidR="00873F6A" w:rsidRPr="00257CF3">
        <w:rPr>
          <w:rFonts w:asciiTheme="minorHAnsi" w:hAnsiTheme="minorHAnsi"/>
        </w:rPr>
        <w:t>Formwork and temporary support to concrete where required.</w:t>
      </w:r>
    </w:p>
    <w:p w14:paraId="4D45C373" w14:textId="35E05030" w:rsidR="00A16E81" w:rsidRDefault="00873F6A" w:rsidP="00873F6A">
      <w:pPr>
        <w:rPr>
          <w:rFonts w:asciiTheme="minorHAnsi" w:hAnsiTheme="minorHAnsi"/>
        </w:rPr>
      </w:pPr>
      <w:r w:rsidRPr="00257CF3">
        <w:rPr>
          <w:rFonts w:asciiTheme="minorHAnsi" w:hAnsiTheme="minorHAnsi"/>
        </w:rPr>
        <w:tab/>
      </w:r>
    </w:p>
    <w:p w14:paraId="05B02549" w14:textId="2A6FAB1D" w:rsidR="00873F6A" w:rsidRPr="00257CF3" w:rsidRDefault="00A16E81" w:rsidP="00873F6A">
      <w:pPr>
        <w:rPr>
          <w:rFonts w:asciiTheme="minorHAnsi" w:hAnsiTheme="minorHAnsi"/>
        </w:rPr>
      </w:pPr>
      <w:r>
        <w:rPr>
          <w:rFonts w:asciiTheme="minorHAnsi" w:hAnsiTheme="minorHAnsi"/>
        </w:rPr>
        <w:t>14.</w:t>
      </w:r>
      <w:r>
        <w:rPr>
          <w:rFonts w:asciiTheme="minorHAnsi" w:hAnsiTheme="minorHAnsi"/>
        </w:rPr>
        <w:tab/>
      </w:r>
      <w:r w:rsidR="00873F6A" w:rsidRPr="00257CF3">
        <w:rPr>
          <w:rFonts w:asciiTheme="minorHAnsi" w:hAnsiTheme="minorHAnsi"/>
        </w:rPr>
        <w:t>Temporary diversion of existing drains, maintaining flow and subsequently reinstating on completion of the works.</w:t>
      </w:r>
    </w:p>
    <w:p w14:paraId="015E996B" w14:textId="4E61F326" w:rsidR="00A16E81" w:rsidRDefault="00A16E81" w:rsidP="00873F6A">
      <w:pPr>
        <w:rPr>
          <w:rFonts w:asciiTheme="minorHAnsi" w:hAnsiTheme="minorHAnsi"/>
        </w:rPr>
      </w:pPr>
    </w:p>
    <w:p w14:paraId="51931332" w14:textId="1D5F3F15" w:rsidR="00873F6A" w:rsidRPr="00257CF3" w:rsidRDefault="00A16E81" w:rsidP="00873F6A">
      <w:pPr>
        <w:rPr>
          <w:rFonts w:asciiTheme="minorHAnsi" w:hAnsiTheme="minorHAnsi"/>
        </w:rPr>
      </w:pPr>
      <w:r>
        <w:rPr>
          <w:rFonts w:asciiTheme="minorHAnsi" w:hAnsiTheme="minorHAnsi"/>
        </w:rPr>
        <w:t>15.</w:t>
      </w:r>
      <w:r>
        <w:rPr>
          <w:rFonts w:asciiTheme="minorHAnsi" w:hAnsiTheme="minorHAnsi"/>
        </w:rPr>
        <w:tab/>
      </w:r>
      <w:r w:rsidR="00873F6A" w:rsidRPr="00257CF3">
        <w:rPr>
          <w:rFonts w:asciiTheme="minorHAnsi" w:hAnsiTheme="minorHAnsi"/>
        </w:rPr>
        <w:t>Stopping off ends of redundant drains.</w:t>
      </w:r>
    </w:p>
    <w:p w14:paraId="5CBE33FD" w14:textId="34FED2DA" w:rsidR="00A16E81" w:rsidRDefault="00A16E81" w:rsidP="00873F6A">
      <w:pPr>
        <w:rPr>
          <w:rFonts w:asciiTheme="minorHAnsi" w:hAnsiTheme="minorHAnsi"/>
        </w:rPr>
      </w:pPr>
    </w:p>
    <w:p w14:paraId="12544F6A" w14:textId="5F17176E" w:rsidR="00873F6A" w:rsidRPr="00257CF3" w:rsidRDefault="00A16E81" w:rsidP="00873F6A">
      <w:pPr>
        <w:rPr>
          <w:rFonts w:asciiTheme="minorHAnsi" w:hAnsiTheme="minorHAnsi"/>
        </w:rPr>
      </w:pPr>
      <w:r>
        <w:rPr>
          <w:rFonts w:asciiTheme="minorHAnsi" w:hAnsiTheme="minorHAnsi"/>
        </w:rPr>
        <w:t>16.</w:t>
      </w:r>
      <w:r>
        <w:rPr>
          <w:rFonts w:asciiTheme="minorHAnsi" w:hAnsiTheme="minorHAnsi"/>
        </w:rPr>
        <w:tab/>
      </w:r>
      <w:r w:rsidR="00873F6A" w:rsidRPr="00257CF3">
        <w:rPr>
          <w:rFonts w:asciiTheme="minorHAnsi" w:hAnsiTheme="minorHAnsi"/>
        </w:rPr>
        <w:t>Jointing new drains to existing.</w:t>
      </w:r>
    </w:p>
    <w:p w14:paraId="23958A6E" w14:textId="17F80088" w:rsidR="00A16E81" w:rsidRDefault="00A16E81" w:rsidP="00873F6A">
      <w:pPr>
        <w:rPr>
          <w:rFonts w:asciiTheme="minorHAnsi" w:hAnsiTheme="minorHAnsi"/>
        </w:rPr>
      </w:pPr>
    </w:p>
    <w:p w14:paraId="47775EB6" w14:textId="31695486" w:rsidR="00873F6A" w:rsidRPr="00257CF3" w:rsidRDefault="00A16E81" w:rsidP="00873F6A">
      <w:pPr>
        <w:rPr>
          <w:rFonts w:asciiTheme="minorHAnsi" w:hAnsiTheme="minorHAnsi"/>
        </w:rPr>
      </w:pPr>
      <w:r>
        <w:rPr>
          <w:rFonts w:asciiTheme="minorHAnsi" w:hAnsiTheme="minorHAnsi"/>
        </w:rPr>
        <w:t>17.</w:t>
      </w:r>
      <w:r>
        <w:rPr>
          <w:rFonts w:asciiTheme="minorHAnsi" w:hAnsiTheme="minorHAnsi"/>
        </w:rPr>
        <w:tab/>
      </w:r>
      <w:r w:rsidR="00873F6A" w:rsidRPr="00257CF3">
        <w:rPr>
          <w:rFonts w:asciiTheme="minorHAnsi" w:hAnsiTheme="minorHAnsi"/>
        </w:rPr>
        <w:t>Vertical expansion boards to concrete surrounds at pipe joints.</w:t>
      </w:r>
    </w:p>
    <w:p w14:paraId="4B839583" w14:textId="76829E45" w:rsidR="00A16E81" w:rsidRDefault="00A16E81" w:rsidP="00873F6A">
      <w:pPr>
        <w:rPr>
          <w:rFonts w:asciiTheme="minorHAnsi" w:hAnsiTheme="minorHAnsi"/>
        </w:rPr>
      </w:pPr>
    </w:p>
    <w:p w14:paraId="497957B7" w14:textId="5E9F6A56" w:rsidR="00873F6A" w:rsidRPr="00257CF3" w:rsidRDefault="00A16E81" w:rsidP="00873F6A">
      <w:pPr>
        <w:rPr>
          <w:rFonts w:asciiTheme="minorHAnsi" w:hAnsiTheme="minorHAnsi"/>
        </w:rPr>
      </w:pPr>
      <w:r>
        <w:rPr>
          <w:rFonts w:asciiTheme="minorHAnsi" w:hAnsiTheme="minorHAnsi"/>
        </w:rPr>
        <w:t>18.</w:t>
      </w:r>
      <w:r>
        <w:rPr>
          <w:rFonts w:asciiTheme="minorHAnsi" w:hAnsiTheme="minorHAnsi"/>
        </w:rPr>
        <w:tab/>
      </w:r>
      <w:r w:rsidR="00873F6A" w:rsidRPr="00257CF3">
        <w:rPr>
          <w:rFonts w:asciiTheme="minorHAnsi" w:hAnsiTheme="minorHAnsi"/>
        </w:rPr>
        <w:t>Coring, cleaning and flushing all drains, gullies and manholes etc., on completion.</w:t>
      </w:r>
    </w:p>
    <w:p w14:paraId="46A45255" w14:textId="7A8B1A9F" w:rsidR="00A16E81" w:rsidRDefault="00873F6A" w:rsidP="00873F6A">
      <w:pPr>
        <w:rPr>
          <w:rFonts w:asciiTheme="minorHAnsi" w:hAnsiTheme="minorHAnsi"/>
        </w:rPr>
      </w:pPr>
      <w:r w:rsidRPr="00257CF3">
        <w:rPr>
          <w:rFonts w:asciiTheme="minorHAnsi" w:hAnsiTheme="minorHAnsi"/>
        </w:rPr>
        <w:lastRenderedPageBreak/>
        <w:tab/>
      </w:r>
    </w:p>
    <w:p w14:paraId="4F26DB06" w14:textId="1A1DA5A1" w:rsidR="00873F6A" w:rsidRPr="00257CF3" w:rsidRDefault="00A16E81" w:rsidP="00873F6A">
      <w:pPr>
        <w:rPr>
          <w:rFonts w:asciiTheme="minorHAnsi" w:hAnsiTheme="minorHAnsi"/>
        </w:rPr>
      </w:pPr>
      <w:r>
        <w:rPr>
          <w:rFonts w:asciiTheme="minorHAnsi" w:hAnsiTheme="minorHAnsi"/>
        </w:rPr>
        <w:t>19.</w:t>
      </w:r>
      <w:r>
        <w:rPr>
          <w:rFonts w:asciiTheme="minorHAnsi" w:hAnsiTheme="minorHAnsi"/>
        </w:rPr>
        <w:tab/>
      </w:r>
      <w:r w:rsidR="00873F6A" w:rsidRPr="00257CF3">
        <w:rPr>
          <w:rFonts w:asciiTheme="minorHAnsi" w:hAnsiTheme="minorHAnsi"/>
        </w:rPr>
        <w:t>Testing all drainage, commissioning and providing all certificates required by the relevant authorities, bodies or the Client.</w:t>
      </w:r>
    </w:p>
    <w:p w14:paraId="20AD6354" w14:textId="77777777" w:rsidR="00873F6A" w:rsidRPr="00257CF3" w:rsidRDefault="00873F6A" w:rsidP="00873F6A">
      <w:pPr>
        <w:rPr>
          <w:rFonts w:asciiTheme="minorHAnsi" w:hAnsiTheme="minorHAnsi"/>
        </w:rPr>
      </w:pPr>
      <w:r w:rsidRPr="00257CF3">
        <w:rPr>
          <w:rFonts w:asciiTheme="minorHAnsi" w:hAnsiTheme="minorHAnsi"/>
        </w:rPr>
        <w:t xml:space="preserve"> </w:t>
      </w:r>
    </w:p>
    <w:p w14:paraId="36C84171" w14:textId="77777777" w:rsidR="00873F6A" w:rsidRPr="00257CF3" w:rsidRDefault="00873F6A" w:rsidP="00873F6A">
      <w:pPr>
        <w:rPr>
          <w:rFonts w:asciiTheme="minorHAnsi" w:hAnsiTheme="minorHAnsi"/>
        </w:rPr>
      </w:pPr>
      <w:r w:rsidRPr="00257CF3">
        <w:rPr>
          <w:rFonts w:asciiTheme="minorHAnsi" w:hAnsiTheme="minorHAnsi"/>
        </w:rPr>
        <w:t>The Service Provider is to allow in his tender for any additional costs that he considers may be necessary.</w:t>
      </w:r>
    </w:p>
    <w:p w14:paraId="3B83612B" w14:textId="77777777" w:rsidR="00873F6A" w:rsidRPr="00257CF3" w:rsidRDefault="00873F6A" w:rsidP="00873F6A">
      <w:pPr>
        <w:rPr>
          <w:rFonts w:asciiTheme="minorHAnsi" w:hAnsiTheme="minorHAnsi"/>
        </w:rPr>
      </w:pPr>
    </w:p>
    <w:p w14:paraId="3B0FF8EB" w14:textId="4FE9CF4E" w:rsidR="00CC132F" w:rsidRDefault="002B0523" w:rsidP="002B0523">
      <w:pPr>
        <w:spacing w:after="200"/>
        <w:rPr>
          <w:rFonts w:asciiTheme="minorHAnsi" w:eastAsiaTheme="minorHAnsi" w:hAnsiTheme="minorHAnsi" w:cstheme="minorBidi"/>
          <w:kern w:val="2"/>
          <w:szCs w:val="24"/>
          <w:lang w:eastAsia="en-US"/>
          <w14:ligatures w14:val="standardContextual"/>
        </w:rPr>
      </w:pPr>
      <w:r w:rsidRPr="00212AAF">
        <w:rPr>
          <w:rFonts w:asciiTheme="majorHAnsi" w:eastAsiaTheme="majorEastAsia" w:hAnsiTheme="majorHAnsi" w:cstheme="majorBidi"/>
          <w:color w:val="0F4761" w:themeColor="accent1" w:themeShade="BF"/>
          <w:kern w:val="2"/>
          <w:sz w:val="32"/>
          <w:lang w:eastAsia="en-US"/>
          <w14:ligatures w14:val="standardContextual"/>
        </w:rPr>
        <w:t xml:space="preserve">1.3 </w:t>
      </w:r>
      <w:r w:rsidR="00CC132F" w:rsidRPr="00212AAF">
        <w:rPr>
          <w:rFonts w:asciiTheme="majorHAnsi" w:eastAsiaTheme="majorEastAsia" w:hAnsiTheme="majorHAnsi" w:cstheme="majorBidi"/>
          <w:color w:val="0F4761" w:themeColor="accent1" w:themeShade="BF"/>
          <w:kern w:val="2"/>
          <w:sz w:val="32"/>
          <w:lang w:eastAsia="en-US"/>
          <w14:ligatures w14:val="standardContextual"/>
        </w:rPr>
        <w:t>Performance measures</w:t>
      </w:r>
      <w:r w:rsidR="00CC132F" w:rsidRPr="00212AAF">
        <w:rPr>
          <w:rFonts w:asciiTheme="minorHAnsi" w:eastAsiaTheme="minorHAnsi" w:hAnsiTheme="minorHAnsi" w:cstheme="minorBidi"/>
          <w:kern w:val="2"/>
          <w:szCs w:val="24"/>
          <w:lang w:eastAsia="en-US"/>
          <w14:ligatures w14:val="standardContextual"/>
        </w:rPr>
        <w:t xml:space="preserve"> </w:t>
      </w:r>
    </w:p>
    <w:p w14:paraId="67650237" w14:textId="5272DF25" w:rsidR="00E454C1" w:rsidRDefault="00E454C1" w:rsidP="00E454C1">
      <w:pPr>
        <w:spacing w:after="200"/>
        <w:rPr>
          <w:rFonts w:asciiTheme="minorHAnsi" w:hAnsiTheme="minorHAnsi" w:cs="Times New Roman"/>
          <w:color w:val="000000"/>
          <w:szCs w:val="24"/>
        </w:rPr>
      </w:pPr>
      <w:r w:rsidRPr="00D04DA5">
        <w:rPr>
          <w:rFonts w:asciiTheme="minorHAnsi" w:hAnsiTheme="minorHAnsi" w:cs="Times New Roman"/>
          <w:color w:val="000000"/>
          <w:szCs w:val="24"/>
        </w:rPr>
        <w:t xml:space="preserve">Contractors will be required to respond to requests to carry out </w:t>
      </w:r>
      <w:r>
        <w:rPr>
          <w:rFonts w:asciiTheme="minorHAnsi" w:hAnsiTheme="minorHAnsi" w:cs="Times New Roman"/>
          <w:color w:val="000000"/>
          <w:szCs w:val="24"/>
        </w:rPr>
        <w:t xml:space="preserve">routine </w:t>
      </w:r>
      <w:r w:rsidRPr="00D04DA5">
        <w:rPr>
          <w:rFonts w:asciiTheme="minorHAnsi" w:hAnsiTheme="minorHAnsi" w:cs="Times New Roman"/>
          <w:color w:val="000000"/>
          <w:szCs w:val="24"/>
        </w:rPr>
        <w:t xml:space="preserve">works within </w:t>
      </w:r>
      <w:r>
        <w:rPr>
          <w:rFonts w:asciiTheme="minorHAnsi" w:hAnsiTheme="minorHAnsi" w:cs="Times New Roman"/>
          <w:color w:val="000000"/>
          <w:szCs w:val="24"/>
        </w:rPr>
        <w:t xml:space="preserve">14 days.  </w:t>
      </w:r>
    </w:p>
    <w:p w14:paraId="2912DCC3" w14:textId="186A3A64" w:rsidR="00E454C1" w:rsidRDefault="00E454C1" w:rsidP="00E454C1">
      <w:pPr>
        <w:spacing w:after="200"/>
        <w:rPr>
          <w:rFonts w:asciiTheme="minorHAnsi" w:hAnsiTheme="minorHAnsi" w:cs="Times New Roman"/>
          <w:color w:val="000000"/>
          <w:szCs w:val="24"/>
        </w:rPr>
      </w:pPr>
      <w:r>
        <w:rPr>
          <w:rFonts w:asciiTheme="minorHAnsi" w:hAnsiTheme="minorHAnsi" w:cs="Times New Roman"/>
          <w:color w:val="000000"/>
          <w:szCs w:val="24"/>
        </w:rPr>
        <w:t xml:space="preserve">Where an urgent call out is required contractors will need to be available on site within 2 hours.  </w:t>
      </w:r>
    </w:p>
    <w:p w14:paraId="53ABE414" w14:textId="77777777" w:rsidR="00E454C1" w:rsidRPr="00D04DA5" w:rsidRDefault="00E454C1" w:rsidP="00E454C1">
      <w:pPr>
        <w:spacing w:after="200"/>
        <w:rPr>
          <w:rFonts w:asciiTheme="minorHAnsi" w:hAnsiTheme="minorHAnsi" w:cs="Times New Roman"/>
          <w:color w:val="000000"/>
          <w:szCs w:val="24"/>
        </w:rPr>
      </w:pPr>
      <w:r>
        <w:rPr>
          <w:rFonts w:asciiTheme="minorHAnsi" w:hAnsiTheme="minorHAnsi" w:cs="Times New Roman"/>
          <w:color w:val="000000"/>
          <w:szCs w:val="24"/>
        </w:rPr>
        <w:t xml:space="preserve">Contractors will be required to submit photographic evidence to support the work being carried out – before and after photos will need to be submitted with invoices for payment.  Where photos are not provided HIS reserve the right to withhold payment.  </w:t>
      </w:r>
    </w:p>
    <w:p w14:paraId="672EF053" w14:textId="2B9B130B" w:rsidR="006E0B9A" w:rsidRPr="00212AAF" w:rsidRDefault="00CC132F" w:rsidP="006E0B9A">
      <w:pPr>
        <w:pStyle w:val="Heading2"/>
        <w:rPr>
          <w:rFonts w:asciiTheme="minorHAnsi" w:eastAsiaTheme="minorHAnsi" w:hAnsiTheme="minorHAnsi" w:cstheme="minorBidi"/>
          <w:color w:val="auto"/>
          <w:sz w:val="24"/>
          <w:szCs w:val="24"/>
        </w:rPr>
      </w:pPr>
      <w:r w:rsidRPr="00212AAF">
        <w:t>1.</w:t>
      </w:r>
      <w:r w:rsidR="002B0523" w:rsidRPr="00212AAF">
        <w:t>4</w:t>
      </w:r>
      <w:r w:rsidRPr="00212AAF">
        <w:t xml:space="preserve"> </w:t>
      </w:r>
      <w:r w:rsidR="006E0B9A" w:rsidRPr="00212AAF">
        <w:t>Social Value</w:t>
      </w:r>
    </w:p>
    <w:p w14:paraId="47A9EF6E" w14:textId="0037A86F" w:rsidR="006E0B9A" w:rsidRPr="00212AAF" w:rsidRDefault="006E0B9A" w:rsidP="00212AAF">
      <w:pPr>
        <w:pStyle w:val="Heading5"/>
        <w:jc w:val="both"/>
        <w:rPr>
          <w:rFonts w:eastAsiaTheme="minorHAnsi" w:cstheme="minorBidi"/>
          <w:color w:val="auto"/>
        </w:rPr>
      </w:pPr>
      <w:r w:rsidRPr="00212AAF">
        <w:rPr>
          <w:rFonts w:eastAsiaTheme="minorHAnsi" w:cstheme="minorBidi"/>
          <w:color w:val="auto"/>
        </w:rPr>
        <w:t xml:space="preserve">Homes in </w:t>
      </w:r>
      <w:r w:rsidR="00342A90">
        <w:rPr>
          <w:rFonts w:eastAsiaTheme="minorHAnsi" w:cstheme="minorBidi"/>
          <w:color w:val="auto"/>
        </w:rPr>
        <w:t>Somerset</w:t>
      </w:r>
      <w:r w:rsidRPr="00212AAF">
        <w:rPr>
          <w:rFonts w:eastAsiaTheme="minorHAnsi" w:cstheme="minorBidi"/>
          <w:color w:val="auto"/>
        </w:rPr>
        <w:t xml:space="preserve"> have considered how the services they commission and procure might improve the economic, social and environmental well-being of their administrative areas.</w:t>
      </w:r>
      <w:bookmarkStart w:id="0" w:name="vlaue"/>
      <w:bookmarkEnd w:id="0"/>
      <w:r w:rsidRPr="00212AAF">
        <w:rPr>
          <w:rFonts w:eastAsiaTheme="minorHAnsi" w:cstheme="minorBidi"/>
          <w:color w:val="auto"/>
        </w:rPr>
        <w:t xml:space="preserve"> The obligation is compulsory in relation to proposed service contracts that are governed by the P</w:t>
      </w:r>
      <w:r w:rsidR="00E454C1">
        <w:rPr>
          <w:rFonts w:eastAsiaTheme="minorHAnsi" w:cstheme="minorBidi"/>
          <w:color w:val="auto"/>
        </w:rPr>
        <w:t xml:space="preserve">rocurement Act </w:t>
      </w:r>
      <w:r w:rsidRPr="00212AAF">
        <w:rPr>
          <w:rFonts w:eastAsiaTheme="minorHAnsi" w:cstheme="minorBidi"/>
          <w:color w:val="auto"/>
        </w:rPr>
        <w:t>20</w:t>
      </w:r>
      <w:r w:rsidR="00E454C1">
        <w:rPr>
          <w:rFonts w:eastAsiaTheme="minorHAnsi" w:cstheme="minorBidi"/>
          <w:color w:val="auto"/>
        </w:rPr>
        <w:t>23</w:t>
      </w:r>
      <w:r w:rsidRPr="00212AAF">
        <w:rPr>
          <w:rFonts w:eastAsiaTheme="minorHAnsi" w:cstheme="minorBidi"/>
          <w:color w:val="auto"/>
        </w:rPr>
        <w:t xml:space="preserve"> and discretionary for all other contracts.</w:t>
      </w:r>
      <w:r w:rsidRPr="00212AAF">
        <w:rPr>
          <w:rFonts w:eastAsiaTheme="minorHAnsi" w:cstheme="minorBidi"/>
          <w:color w:val="auto"/>
        </w:rPr>
        <w:br/>
      </w:r>
    </w:p>
    <w:p w14:paraId="5D5334A3" w14:textId="77777777" w:rsidR="006E0B9A" w:rsidRPr="00212AAF" w:rsidRDefault="006E0B9A" w:rsidP="00212AAF">
      <w:pPr>
        <w:pStyle w:val="Heading5"/>
        <w:jc w:val="both"/>
        <w:rPr>
          <w:rFonts w:eastAsiaTheme="minorHAnsi" w:cstheme="minorBidi"/>
          <w:color w:val="auto"/>
        </w:rPr>
      </w:pPr>
      <w:r w:rsidRPr="00212AAF">
        <w:rPr>
          <w:rFonts w:eastAsiaTheme="minorHAnsi" w:cstheme="minorBidi"/>
          <w:color w:val="auto"/>
        </w:rPr>
        <w:t>“Social value” is a way of thinking about how scarce resources are allocated and used. It involves looking beyond the price of each individual contract and looking at what the collective benefit to a community is when a public body chooses to award a contract. Social value asks the question: "If £1 is spent on the delivery of services, can that same £1 be used to also produce a wider benefit to the community?"</w:t>
      </w:r>
      <w:r w:rsidRPr="00212AAF">
        <w:rPr>
          <w:rFonts w:eastAsiaTheme="minorHAnsi" w:cstheme="minorBidi"/>
          <w:color w:val="auto"/>
        </w:rPr>
        <w:br/>
      </w:r>
    </w:p>
    <w:p w14:paraId="5C173DB6" w14:textId="45CE8A46" w:rsidR="006E0B9A" w:rsidRPr="00212AAF" w:rsidRDefault="006E0B9A" w:rsidP="00212AAF">
      <w:pPr>
        <w:pStyle w:val="Heading5"/>
        <w:jc w:val="both"/>
        <w:rPr>
          <w:rFonts w:eastAsiaTheme="minorHAnsi" w:cstheme="minorBidi"/>
          <w:color w:val="auto"/>
        </w:rPr>
      </w:pPr>
      <w:r w:rsidRPr="00212AAF">
        <w:rPr>
          <w:rFonts w:eastAsiaTheme="minorHAnsi" w:cstheme="minorBidi"/>
          <w:color w:val="auto"/>
        </w:rPr>
        <w:t xml:space="preserve">In the circumstances of the matter </w:t>
      </w:r>
      <w:r w:rsidR="00B321BD">
        <w:rPr>
          <w:rFonts w:eastAsiaTheme="minorHAnsi" w:cstheme="minorBidi"/>
          <w:color w:val="auto"/>
        </w:rPr>
        <w:t xml:space="preserve">Homes in </w:t>
      </w:r>
      <w:r w:rsidRPr="00212AAF">
        <w:rPr>
          <w:rFonts w:eastAsiaTheme="minorHAnsi" w:cstheme="minorBidi"/>
          <w:color w:val="auto"/>
        </w:rPr>
        <w:t>Somerset  has determined that the procedures set out in the Public Services (Social Value) Act 2012 will be applied to this procurement exercise.</w:t>
      </w:r>
      <w:r w:rsidRPr="00212AAF">
        <w:rPr>
          <w:rFonts w:eastAsiaTheme="minorHAnsi" w:cstheme="minorBidi"/>
          <w:color w:val="auto"/>
        </w:rPr>
        <w:br/>
      </w:r>
    </w:p>
    <w:p w14:paraId="02A7498F" w14:textId="7A7BFDAC" w:rsidR="006E0B9A" w:rsidRPr="00212AAF" w:rsidRDefault="006E0B9A" w:rsidP="006E0B9A">
      <w:pPr>
        <w:pStyle w:val="Heading2"/>
      </w:pPr>
      <w:r w:rsidRPr="00212AAF">
        <w:t>1.</w:t>
      </w:r>
      <w:r w:rsidR="002B0523" w:rsidRPr="00212AAF">
        <w:t>5</w:t>
      </w:r>
      <w:r w:rsidRPr="00212AAF">
        <w:t xml:space="preserve"> Contract</w:t>
      </w:r>
      <w:r w:rsidR="00A23057" w:rsidRPr="00212AAF">
        <w:t xml:space="preserve"> information</w:t>
      </w:r>
    </w:p>
    <w:p w14:paraId="7662BA36" w14:textId="3919C0AF" w:rsidR="006E0B9A" w:rsidRPr="00212AAF" w:rsidRDefault="00A23057" w:rsidP="006E0B9A">
      <w:pPr>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 xml:space="preserve">Homes in </w:t>
      </w:r>
      <w:r w:rsidR="00342A90">
        <w:rPr>
          <w:rFonts w:asciiTheme="minorHAnsi" w:eastAsiaTheme="minorHAnsi" w:hAnsiTheme="minorHAnsi" w:cstheme="minorBidi"/>
          <w:kern w:val="2"/>
          <w:szCs w:val="24"/>
          <w:lang w:eastAsia="en-US"/>
          <w14:ligatures w14:val="standardContextual"/>
        </w:rPr>
        <w:t>Somerset</w:t>
      </w:r>
      <w:r w:rsidRPr="00212AAF">
        <w:rPr>
          <w:rFonts w:asciiTheme="minorHAnsi" w:eastAsiaTheme="minorHAnsi" w:hAnsiTheme="minorHAnsi" w:cstheme="minorBidi"/>
          <w:kern w:val="2"/>
          <w:szCs w:val="24"/>
          <w:lang w:eastAsia="en-US"/>
          <w14:ligatures w14:val="standardContextual"/>
        </w:rPr>
        <w:t xml:space="preserve"> intends to award a contract for an initial period of 24 months with an option to extend by up to 36 further months.  </w:t>
      </w:r>
    </w:p>
    <w:p w14:paraId="31911DF7" w14:textId="2FEC59E5" w:rsidR="006E0B9A" w:rsidRPr="00212AAF" w:rsidRDefault="006E0B9A" w:rsidP="006E0B9A">
      <w:pPr>
        <w:pStyle w:val="Heading2"/>
      </w:pPr>
      <w:r w:rsidRPr="00212AAF">
        <w:lastRenderedPageBreak/>
        <w:t>1.</w:t>
      </w:r>
      <w:r w:rsidR="002B0523" w:rsidRPr="00212AAF">
        <w:t>6</w:t>
      </w:r>
      <w:r w:rsidRPr="00212AAF">
        <w:t xml:space="preserve"> Payment terms </w:t>
      </w:r>
    </w:p>
    <w:p w14:paraId="59046843" w14:textId="77777777" w:rsidR="006E0B9A" w:rsidRPr="00212AAF" w:rsidRDefault="006E0B9A" w:rsidP="006E0B9A">
      <w:pPr>
        <w:rPr>
          <w:rFonts w:asciiTheme="minorHAnsi" w:eastAsiaTheme="minorHAnsi" w:hAnsiTheme="minorHAnsi" w:cstheme="minorBidi"/>
          <w:kern w:val="2"/>
          <w:szCs w:val="24"/>
          <w:lang w:eastAsia="en-US"/>
          <w14:ligatures w14:val="standardContextual"/>
        </w:rPr>
      </w:pPr>
    </w:p>
    <w:p w14:paraId="68D044C2" w14:textId="599D4345" w:rsidR="006E0B9A" w:rsidRPr="00212AAF" w:rsidRDefault="006E0B9A" w:rsidP="0097489B">
      <w:pPr>
        <w:spacing w:after="200"/>
        <w:jc w:val="both"/>
        <w:rPr>
          <w:rFonts w:asciiTheme="minorHAnsi" w:eastAsiaTheme="minorHAnsi" w:hAnsiTheme="minorHAnsi" w:cstheme="minorBidi"/>
          <w:kern w:val="2"/>
          <w:szCs w:val="24"/>
          <w:lang w:eastAsia="en-US"/>
          <w14:ligatures w14:val="standardContextual"/>
        </w:rPr>
      </w:pPr>
      <w:r w:rsidRPr="00212AAF">
        <w:rPr>
          <w:rFonts w:asciiTheme="minorHAnsi" w:eastAsiaTheme="minorHAnsi" w:hAnsiTheme="minorHAnsi" w:cstheme="minorBidi"/>
          <w:kern w:val="2"/>
          <w:szCs w:val="24"/>
          <w:lang w:eastAsia="en-US"/>
          <w14:ligatures w14:val="standardContextual"/>
        </w:rPr>
        <w:t xml:space="preserve">Homes in </w:t>
      </w:r>
      <w:r w:rsidR="00342A90">
        <w:rPr>
          <w:rFonts w:asciiTheme="minorHAnsi" w:eastAsiaTheme="minorHAnsi" w:hAnsiTheme="minorHAnsi" w:cstheme="minorBidi"/>
          <w:kern w:val="2"/>
          <w:szCs w:val="24"/>
          <w:lang w:eastAsia="en-US"/>
          <w14:ligatures w14:val="standardContextual"/>
        </w:rPr>
        <w:t>Somerset</w:t>
      </w:r>
      <w:r w:rsidRPr="00212AAF">
        <w:rPr>
          <w:rFonts w:asciiTheme="minorHAnsi" w:eastAsiaTheme="minorHAnsi" w:hAnsiTheme="minorHAnsi" w:cstheme="minorBidi"/>
          <w:kern w:val="2"/>
          <w:szCs w:val="24"/>
          <w:lang w:eastAsia="en-US"/>
          <w14:ligatures w14:val="standardContextual"/>
        </w:rPr>
        <w:t xml:space="preserve"> standard payment terms are to pay in arrears following the delivery of the Goods, services or Works. Suppliers will be required to submit an invoice </w:t>
      </w:r>
      <w:r w:rsidR="00490E83" w:rsidRPr="00212AAF">
        <w:rPr>
          <w:rFonts w:asciiTheme="minorHAnsi" w:eastAsiaTheme="minorHAnsi" w:hAnsiTheme="minorHAnsi" w:cstheme="minorBidi"/>
          <w:kern w:val="2"/>
          <w:szCs w:val="24"/>
          <w:lang w:eastAsia="en-US"/>
          <w14:ligatures w14:val="standardContextual"/>
        </w:rPr>
        <w:t xml:space="preserve">with photographic evidence </w:t>
      </w:r>
      <w:r w:rsidRPr="00212AAF">
        <w:rPr>
          <w:rFonts w:asciiTheme="minorHAnsi" w:eastAsiaTheme="minorHAnsi" w:hAnsiTheme="minorHAnsi" w:cstheme="minorBidi"/>
          <w:kern w:val="2"/>
          <w:szCs w:val="24"/>
          <w:lang w:eastAsia="en-US"/>
          <w14:ligatures w14:val="standardContextual"/>
        </w:rPr>
        <w:t xml:space="preserve">quoting a valid Authority Purchase Order number and details of the goods/services provided. Payment will be </w:t>
      </w:r>
      <w:r w:rsidR="00195339" w:rsidRPr="00212AAF">
        <w:rPr>
          <w:rFonts w:asciiTheme="minorHAnsi" w:eastAsiaTheme="minorHAnsi" w:hAnsiTheme="minorHAnsi" w:cstheme="minorBidi"/>
          <w:kern w:val="2"/>
          <w:szCs w:val="24"/>
          <w:lang w:eastAsia="en-US"/>
          <w14:ligatures w14:val="standardContextual"/>
        </w:rPr>
        <w:t>affected</w:t>
      </w:r>
      <w:r w:rsidRPr="00212AAF">
        <w:rPr>
          <w:rFonts w:asciiTheme="minorHAnsi" w:eastAsiaTheme="minorHAnsi" w:hAnsiTheme="minorHAnsi" w:cstheme="minorBidi"/>
          <w:kern w:val="2"/>
          <w:szCs w:val="24"/>
          <w:lang w:eastAsia="en-US"/>
          <w14:ligatures w14:val="standardContextual"/>
        </w:rPr>
        <w:t xml:space="preserve"> within 30 days of receipt of an undisputed invoice for goods/services received. Submission of invoices without the inclusion of the Purchase Order number may be rejected or payment could be delayed.  </w:t>
      </w:r>
    </w:p>
    <w:p w14:paraId="53115B9B" w14:textId="77777777" w:rsidR="006E0B9A" w:rsidRPr="00212AAF" w:rsidRDefault="006E0B9A" w:rsidP="0097489B">
      <w:pPr>
        <w:spacing w:after="200"/>
        <w:jc w:val="both"/>
        <w:rPr>
          <w:rFonts w:asciiTheme="minorHAnsi" w:eastAsiaTheme="minorHAnsi" w:hAnsiTheme="minorHAnsi" w:cstheme="minorBidi"/>
          <w:kern w:val="2"/>
          <w:szCs w:val="24"/>
          <w:lang w:eastAsia="en-US"/>
          <w14:ligatures w14:val="standardContextual"/>
        </w:rPr>
      </w:pPr>
    </w:p>
    <w:sectPr w:rsidR="006E0B9A" w:rsidRPr="00212AA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FC4EA" w14:textId="77777777" w:rsidR="005608E0" w:rsidRDefault="005608E0" w:rsidP="007639E6">
      <w:r>
        <w:separator/>
      </w:r>
    </w:p>
  </w:endnote>
  <w:endnote w:type="continuationSeparator" w:id="0">
    <w:p w14:paraId="6DF11E7F" w14:textId="77777777" w:rsidR="005608E0" w:rsidRDefault="005608E0" w:rsidP="0076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New Tai Lue">
    <w:panose1 w:val="020B0502040204020203"/>
    <w:charset w:val="00"/>
    <w:family w:val="swiss"/>
    <w:pitch w:val="variable"/>
    <w:sig w:usb0="00000003" w:usb1="00000000" w:usb2="8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000656"/>
      <w:docPartObj>
        <w:docPartGallery w:val="Page Numbers (Bottom of Page)"/>
        <w:docPartUnique/>
      </w:docPartObj>
    </w:sdtPr>
    <w:sdtEndPr/>
    <w:sdtContent>
      <w:sdt>
        <w:sdtPr>
          <w:id w:val="-1769616900"/>
          <w:docPartObj>
            <w:docPartGallery w:val="Page Numbers (Top of Page)"/>
            <w:docPartUnique/>
          </w:docPartObj>
        </w:sdtPr>
        <w:sdtEndPr/>
        <w:sdtContent>
          <w:p w14:paraId="5655013E" w14:textId="77777777" w:rsidR="00B36F6B" w:rsidRDefault="007639E6">
            <w:pPr>
              <w:pStyle w:val="Footer"/>
              <w:jc w:val="right"/>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34B6EDDE" w14:textId="15F32AC2" w:rsidR="007639E6" w:rsidRDefault="00422758">
            <w:pPr>
              <w:pStyle w:val="Footer"/>
              <w:jc w:val="right"/>
            </w:pPr>
            <w:fldSimple w:instr=" FILENAME \* MERGEFORMAT ">
              <w:r>
                <w:rPr>
                  <w:noProof/>
                </w:rPr>
                <w:t>Homes in sedgemoor specification template document</w:t>
              </w:r>
            </w:fldSimple>
          </w:p>
        </w:sdtContent>
      </w:sdt>
    </w:sdtContent>
  </w:sdt>
  <w:p w14:paraId="48B25C89" w14:textId="77777777" w:rsidR="007639E6" w:rsidRDefault="00763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13B27" w14:textId="77777777" w:rsidR="005608E0" w:rsidRDefault="005608E0" w:rsidP="007639E6">
      <w:r>
        <w:separator/>
      </w:r>
    </w:p>
  </w:footnote>
  <w:footnote w:type="continuationSeparator" w:id="0">
    <w:p w14:paraId="07198E78" w14:textId="77777777" w:rsidR="005608E0" w:rsidRDefault="005608E0" w:rsidP="00763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026B" w14:textId="154D0987" w:rsidR="007639E6" w:rsidRDefault="00B44516">
    <w:pPr>
      <w:pStyle w:val="Header"/>
    </w:pPr>
    <w:r>
      <w:rPr>
        <w:noProof/>
      </w:rPr>
      <w:drawing>
        <wp:anchor distT="0" distB="0" distL="114300" distR="114300" simplePos="0" relativeHeight="251659264" behindDoc="1" locked="0" layoutInCell="1" allowOverlap="1" wp14:anchorId="6B4B272F" wp14:editId="0B883E16">
          <wp:simplePos x="0" y="0"/>
          <wp:positionH relativeFrom="column">
            <wp:posOffset>3476625</wp:posOffset>
          </wp:positionH>
          <wp:positionV relativeFrom="paragraph">
            <wp:posOffset>-87630</wp:posOffset>
          </wp:positionV>
          <wp:extent cx="2985135" cy="1414145"/>
          <wp:effectExtent l="0" t="0" r="5715" b="0"/>
          <wp:wrapTight wrapText="bothSides">
            <wp:wrapPolygon edited="0">
              <wp:start x="3584" y="0"/>
              <wp:lineTo x="2343" y="0"/>
              <wp:lineTo x="1792" y="2910"/>
              <wp:lineTo x="2068" y="4656"/>
              <wp:lineTo x="138" y="9311"/>
              <wp:lineTo x="0" y="10184"/>
              <wp:lineTo x="0" y="16586"/>
              <wp:lineTo x="1516" y="18622"/>
              <wp:lineTo x="1516" y="19204"/>
              <wp:lineTo x="8684" y="21241"/>
              <wp:lineTo x="10200" y="21241"/>
              <wp:lineTo x="11303" y="21241"/>
              <wp:lineTo x="14887" y="21241"/>
              <wp:lineTo x="19987" y="19786"/>
              <wp:lineTo x="19849" y="18622"/>
              <wp:lineTo x="20401" y="18622"/>
              <wp:lineTo x="21366" y="15713"/>
              <wp:lineTo x="21504" y="12512"/>
              <wp:lineTo x="21504" y="11348"/>
              <wp:lineTo x="21366" y="8438"/>
              <wp:lineTo x="18057" y="4074"/>
              <wp:lineTo x="4549" y="0"/>
              <wp:lineTo x="3584" y="0"/>
            </wp:wrapPolygon>
          </wp:wrapTight>
          <wp:docPr id="1898474518" name="Picture 1" descr="A blue and green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74518" name="Picture 1" descr="A blue and green text on a black backgrou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85135" cy="1414145"/>
                  </a:xfrm>
                  <a:prstGeom prst="rect">
                    <a:avLst/>
                  </a:prstGeom>
                  <a:noFill/>
                </pic:spPr>
              </pic:pic>
            </a:graphicData>
          </a:graphic>
          <wp14:sizeRelH relativeFrom="page">
            <wp14:pctWidth>0</wp14:pctWidth>
          </wp14:sizeRelH>
          <wp14:sizeRelV relativeFrom="page">
            <wp14:pctHeight>0</wp14:pctHeight>
          </wp14:sizeRelV>
        </wp:anchor>
      </w:drawing>
    </w:r>
    <w:r w:rsidR="007639E6">
      <w:t>Homes in S</w:t>
    </w:r>
    <w:r>
      <w:t>omerset</w:t>
    </w:r>
  </w:p>
  <w:p w14:paraId="17231A7F" w14:textId="59A4B356" w:rsidR="007639E6" w:rsidRDefault="007639E6">
    <w:pPr>
      <w:pStyle w:val="Header"/>
    </w:pPr>
    <w:r>
      <w:t>Bridgwater House</w:t>
    </w:r>
    <w:r w:rsidR="00B44516">
      <w:rPr>
        <w:rFonts w:ascii="Calibri" w:hAnsi="Calibri"/>
        <w:noProof/>
        <w:sz w:val="22"/>
        <w:szCs w:val="22"/>
      </w:rPr>
      <w:t> </w:t>
    </w:r>
    <w:r w:rsidR="00B44516">
      <w:rPr>
        <w:rFonts w:ascii="Calibri" w:hAnsi="Calibri"/>
        <w:noProof/>
        <w:sz w:val="22"/>
        <w:szCs w:val="22"/>
      </w:rPr>
      <w:t> </w:t>
    </w:r>
    <w:r w:rsidR="00B44516">
      <w:rPr>
        <w:rFonts w:ascii="Calibri" w:hAnsi="Calibri"/>
        <w:noProof/>
        <w:sz w:val="22"/>
        <w:szCs w:val="22"/>
      </w:rPr>
      <w:t> </w:t>
    </w:r>
    <w:r w:rsidR="00B44516">
      <w:rPr>
        <w:rFonts w:ascii="Calibri" w:hAnsi="Calibri"/>
        <w:noProof/>
        <w:sz w:val="22"/>
        <w:szCs w:val="22"/>
      </w:rPr>
      <w:t> </w:t>
    </w:r>
    <w:r w:rsidR="00B44516">
      <w:rPr>
        <w:rFonts w:ascii="Calibri" w:hAnsi="Calibri"/>
        <w:noProof/>
        <w:sz w:val="22"/>
        <w:szCs w:val="22"/>
      </w:rPr>
      <w:t> </w:t>
    </w:r>
  </w:p>
  <w:p w14:paraId="289E6D6A" w14:textId="40726A98" w:rsidR="007639E6" w:rsidRDefault="007639E6">
    <w:pPr>
      <w:pStyle w:val="Header"/>
    </w:pPr>
    <w:r>
      <w:t>King Square</w:t>
    </w:r>
  </w:p>
  <w:p w14:paraId="7B23B61E" w14:textId="08B4A5E5" w:rsidR="007639E6" w:rsidRDefault="007639E6">
    <w:pPr>
      <w:pStyle w:val="Header"/>
    </w:pPr>
    <w:r>
      <w:t>Bridgwater</w:t>
    </w:r>
  </w:p>
  <w:p w14:paraId="4A4464E3" w14:textId="33032E70" w:rsidR="007639E6" w:rsidRDefault="007639E6">
    <w:pPr>
      <w:pStyle w:val="Header"/>
    </w:pPr>
    <w:r>
      <w:t>TA6 3AR</w:t>
    </w:r>
  </w:p>
  <w:p w14:paraId="541FD40A" w14:textId="77777777" w:rsidR="007639E6" w:rsidRDefault="00763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0A6"/>
    <w:multiLevelType w:val="multilevel"/>
    <w:tmpl w:val="8E6AE3B6"/>
    <w:lvl w:ilvl="0">
      <w:start w:val="4"/>
      <w:numFmt w:val="decimal"/>
      <w:lvlText w:val="%1.0"/>
      <w:lvlJc w:val="left"/>
      <w:pPr>
        <w:ind w:left="375" w:hanging="375"/>
      </w:pPr>
      <w:rPr>
        <w:rFonts w:hint="default"/>
      </w:rPr>
    </w:lvl>
    <w:lvl w:ilvl="1">
      <w:start w:val="1"/>
      <w:numFmt w:val="decimal"/>
      <w:lvlText w:val="%1.%2"/>
      <w:lvlJc w:val="left"/>
      <w:pPr>
        <w:ind w:left="1509"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FCC25AD"/>
    <w:multiLevelType w:val="hybridMultilevel"/>
    <w:tmpl w:val="527013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A7633"/>
    <w:multiLevelType w:val="hybridMultilevel"/>
    <w:tmpl w:val="B936C1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A2589"/>
    <w:multiLevelType w:val="hybridMultilevel"/>
    <w:tmpl w:val="632ACA3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51664"/>
    <w:multiLevelType w:val="hybridMultilevel"/>
    <w:tmpl w:val="5350B18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71162B"/>
    <w:multiLevelType w:val="multilevel"/>
    <w:tmpl w:val="56BE4A24"/>
    <w:lvl w:ilvl="0">
      <w:start w:val="1"/>
      <w:numFmt w:val="decimal"/>
      <w:lvlText w:val="%1"/>
      <w:lvlJc w:val="left"/>
      <w:pPr>
        <w:ind w:left="420" w:hanging="42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AB810DB"/>
    <w:multiLevelType w:val="hybridMultilevel"/>
    <w:tmpl w:val="5C882090"/>
    <w:lvl w:ilvl="0" w:tplc="B4E680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F741CD"/>
    <w:multiLevelType w:val="multilevel"/>
    <w:tmpl w:val="436E57B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B20791A"/>
    <w:multiLevelType w:val="hybridMultilevel"/>
    <w:tmpl w:val="7EEA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541EF1"/>
    <w:multiLevelType w:val="multilevel"/>
    <w:tmpl w:val="99583F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0F66AF5"/>
    <w:multiLevelType w:val="hybridMultilevel"/>
    <w:tmpl w:val="C388F2FA"/>
    <w:lvl w:ilvl="0" w:tplc="3F680B3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863B55"/>
    <w:multiLevelType w:val="hybridMultilevel"/>
    <w:tmpl w:val="F2A89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722D89"/>
    <w:multiLevelType w:val="hybridMultilevel"/>
    <w:tmpl w:val="1BCA8CD2"/>
    <w:lvl w:ilvl="0" w:tplc="3F680B3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BD7EBE"/>
    <w:multiLevelType w:val="hybridMultilevel"/>
    <w:tmpl w:val="1D5A6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5CE689B"/>
    <w:multiLevelType w:val="multilevel"/>
    <w:tmpl w:val="CF347432"/>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6081B3D"/>
    <w:multiLevelType w:val="multilevel"/>
    <w:tmpl w:val="309063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6B7D674B"/>
    <w:multiLevelType w:val="hybridMultilevel"/>
    <w:tmpl w:val="5060FB86"/>
    <w:lvl w:ilvl="0" w:tplc="9CB8BAD0">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896045"/>
    <w:multiLevelType w:val="multilevel"/>
    <w:tmpl w:val="47AAACC0"/>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ECE1764"/>
    <w:multiLevelType w:val="hybridMultilevel"/>
    <w:tmpl w:val="85C4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9605D7"/>
    <w:multiLevelType w:val="hybridMultilevel"/>
    <w:tmpl w:val="953A5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FF08F8"/>
    <w:multiLevelType w:val="hybridMultilevel"/>
    <w:tmpl w:val="14045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1370322">
    <w:abstractNumId w:val="14"/>
  </w:num>
  <w:num w:numId="2" w16cid:durableId="703941543">
    <w:abstractNumId w:val="11"/>
  </w:num>
  <w:num w:numId="3" w16cid:durableId="408232143">
    <w:abstractNumId w:val="12"/>
  </w:num>
  <w:num w:numId="4" w16cid:durableId="1622766240">
    <w:abstractNumId w:val="10"/>
  </w:num>
  <w:num w:numId="5" w16cid:durableId="1101292503">
    <w:abstractNumId w:val="1"/>
  </w:num>
  <w:num w:numId="6" w16cid:durableId="118762287">
    <w:abstractNumId w:val="19"/>
  </w:num>
  <w:num w:numId="7" w16cid:durableId="1385524100">
    <w:abstractNumId w:val="20"/>
  </w:num>
  <w:num w:numId="8" w16cid:durableId="1428847843">
    <w:abstractNumId w:val="5"/>
  </w:num>
  <w:num w:numId="9" w16cid:durableId="276179801">
    <w:abstractNumId w:val="8"/>
  </w:num>
  <w:num w:numId="10" w16cid:durableId="785271721">
    <w:abstractNumId w:val="4"/>
  </w:num>
  <w:num w:numId="11" w16cid:durableId="1056004522">
    <w:abstractNumId w:val="2"/>
  </w:num>
  <w:num w:numId="12" w16cid:durableId="1405831084">
    <w:abstractNumId w:val="13"/>
  </w:num>
  <w:num w:numId="13" w16cid:durableId="1539119843">
    <w:abstractNumId w:val="15"/>
  </w:num>
  <w:num w:numId="14" w16cid:durableId="1700810848">
    <w:abstractNumId w:val="0"/>
  </w:num>
  <w:num w:numId="15" w16cid:durableId="2042634333">
    <w:abstractNumId w:val="9"/>
  </w:num>
  <w:num w:numId="16" w16cid:durableId="1291132705">
    <w:abstractNumId w:val="7"/>
  </w:num>
  <w:num w:numId="17" w16cid:durableId="1558935336">
    <w:abstractNumId w:val="17"/>
  </w:num>
  <w:num w:numId="18" w16cid:durableId="1657341696">
    <w:abstractNumId w:val="3"/>
  </w:num>
  <w:num w:numId="19" w16cid:durableId="1933660234">
    <w:abstractNumId w:val="18"/>
  </w:num>
  <w:num w:numId="20" w16cid:durableId="2067334036">
    <w:abstractNumId w:val="16"/>
  </w:num>
  <w:num w:numId="21" w16cid:durableId="1722634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E6"/>
    <w:rsid w:val="000207AC"/>
    <w:rsid w:val="00035E79"/>
    <w:rsid w:val="00081178"/>
    <w:rsid w:val="00086D52"/>
    <w:rsid w:val="000B0508"/>
    <w:rsid w:val="00132C2A"/>
    <w:rsid w:val="00155785"/>
    <w:rsid w:val="00195339"/>
    <w:rsid w:val="001E02B0"/>
    <w:rsid w:val="00212AAF"/>
    <w:rsid w:val="00256B94"/>
    <w:rsid w:val="00264FFE"/>
    <w:rsid w:val="002B0523"/>
    <w:rsid w:val="00334909"/>
    <w:rsid w:val="00342A90"/>
    <w:rsid w:val="00343F72"/>
    <w:rsid w:val="00344D7C"/>
    <w:rsid w:val="003546D6"/>
    <w:rsid w:val="00376185"/>
    <w:rsid w:val="003C1F7D"/>
    <w:rsid w:val="00422758"/>
    <w:rsid w:val="00446C53"/>
    <w:rsid w:val="00490E83"/>
    <w:rsid w:val="00494A63"/>
    <w:rsid w:val="004D5811"/>
    <w:rsid w:val="004E64EE"/>
    <w:rsid w:val="00551F3E"/>
    <w:rsid w:val="005608E0"/>
    <w:rsid w:val="00585999"/>
    <w:rsid w:val="0059295C"/>
    <w:rsid w:val="005B1786"/>
    <w:rsid w:val="0063052D"/>
    <w:rsid w:val="00645E75"/>
    <w:rsid w:val="00665E1D"/>
    <w:rsid w:val="0067184B"/>
    <w:rsid w:val="0069691B"/>
    <w:rsid w:val="006E0B9A"/>
    <w:rsid w:val="007266D5"/>
    <w:rsid w:val="007639E6"/>
    <w:rsid w:val="00767B43"/>
    <w:rsid w:val="00774B9F"/>
    <w:rsid w:val="007B7408"/>
    <w:rsid w:val="0081583B"/>
    <w:rsid w:val="00816993"/>
    <w:rsid w:val="00853BC2"/>
    <w:rsid w:val="00873F6A"/>
    <w:rsid w:val="00966C6B"/>
    <w:rsid w:val="0097489B"/>
    <w:rsid w:val="009900A6"/>
    <w:rsid w:val="00A16E81"/>
    <w:rsid w:val="00A23057"/>
    <w:rsid w:val="00B0364A"/>
    <w:rsid w:val="00B321BD"/>
    <w:rsid w:val="00B36F6B"/>
    <w:rsid w:val="00B44516"/>
    <w:rsid w:val="00B5666E"/>
    <w:rsid w:val="00BB1137"/>
    <w:rsid w:val="00BB24F9"/>
    <w:rsid w:val="00BD0421"/>
    <w:rsid w:val="00BD5BB2"/>
    <w:rsid w:val="00C27631"/>
    <w:rsid w:val="00C6071D"/>
    <w:rsid w:val="00C70746"/>
    <w:rsid w:val="00CA1B56"/>
    <w:rsid w:val="00CB20FF"/>
    <w:rsid w:val="00CC132F"/>
    <w:rsid w:val="00CC3CB8"/>
    <w:rsid w:val="00D04DA5"/>
    <w:rsid w:val="00D14B97"/>
    <w:rsid w:val="00D16B98"/>
    <w:rsid w:val="00D37BD5"/>
    <w:rsid w:val="00D475EC"/>
    <w:rsid w:val="00D5366E"/>
    <w:rsid w:val="00D73FFD"/>
    <w:rsid w:val="00DB67BC"/>
    <w:rsid w:val="00DC5B10"/>
    <w:rsid w:val="00DD7383"/>
    <w:rsid w:val="00DE5503"/>
    <w:rsid w:val="00DF14A2"/>
    <w:rsid w:val="00DF57AE"/>
    <w:rsid w:val="00E454C1"/>
    <w:rsid w:val="00E61E46"/>
    <w:rsid w:val="00E76A66"/>
    <w:rsid w:val="00E82A3D"/>
    <w:rsid w:val="00EF0BE1"/>
    <w:rsid w:val="00F24376"/>
    <w:rsid w:val="00F31CE2"/>
    <w:rsid w:val="00F35F86"/>
    <w:rsid w:val="00F375AC"/>
    <w:rsid w:val="00F56CF2"/>
    <w:rsid w:val="00F57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C89D9"/>
  <w15:chartTrackingRefBased/>
  <w15:docId w15:val="{5FD483F5-8D8B-44CF-9F1D-34DEE879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9E6"/>
    <w:pPr>
      <w:spacing w:after="0" w:line="240" w:lineRule="auto"/>
    </w:pPr>
    <w:rPr>
      <w:rFonts w:ascii="Microsoft New Tai Lue" w:eastAsia="Times New Roman" w:hAnsi="Microsoft New Tai Lue" w:cs="Microsoft New Tai Lue"/>
      <w:kern w:val="0"/>
      <w:szCs w:val="32"/>
      <w:lang w:eastAsia="en-GB"/>
      <w14:ligatures w14:val="none"/>
    </w:rPr>
  </w:style>
  <w:style w:type="paragraph" w:styleId="Heading1">
    <w:name w:val="heading 1"/>
    <w:basedOn w:val="Normal"/>
    <w:next w:val="Normal"/>
    <w:link w:val="Heading1Char"/>
    <w:uiPriority w:val="9"/>
    <w:qFormat/>
    <w:rsid w:val="007639E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7639E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lang w:eastAsia="en-US"/>
      <w14:ligatures w14:val="standardContextual"/>
    </w:rPr>
  </w:style>
  <w:style w:type="paragraph" w:styleId="Heading3">
    <w:name w:val="heading 3"/>
    <w:basedOn w:val="Normal"/>
    <w:next w:val="Normal"/>
    <w:link w:val="Heading3Char"/>
    <w:uiPriority w:val="9"/>
    <w:unhideWhenUsed/>
    <w:qFormat/>
    <w:rsid w:val="007639E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7639E6"/>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unhideWhenUsed/>
    <w:qFormat/>
    <w:rsid w:val="007639E6"/>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7639E6"/>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7639E6"/>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7639E6"/>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7639E6"/>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3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3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63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63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9E6"/>
    <w:rPr>
      <w:rFonts w:eastAsiaTheme="majorEastAsia" w:cstheme="majorBidi"/>
      <w:color w:val="272727" w:themeColor="text1" w:themeTint="D8"/>
    </w:rPr>
  </w:style>
  <w:style w:type="paragraph" w:styleId="Title">
    <w:name w:val="Title"/>
    <w:basedOn w:val="Normal"/>
    <w:next w:val="Normal"/>
    <w:link w:val="TitleChar"/>
    <w:uiPriority w:val="10"/>
    <w:qFormat/>
    <w:rsid w:val="007639E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63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9E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63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9E6"/>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7639E6"/>
    <w:rPr>
      <w:i/>
      <w:iCs/>
      <w:color w:val="404040" w:themeColor="text1" w:themeTint="BF"/>
    </w:rPr>
  </w:style>
  <w:style w:type="paragraph" w:styleId="ListParagraph">
    <w:name w:val="List Paragraph"/>
    <w:aliases w:val="Sub Paragraph"/>
    <w:basedOn w:val="Normal"/>
    <w:link w:val="ListParagraphChar"/>
    <w:uiPriority w:val="34"/>
    <w:qFormat/>
    <w:rsid w:val="007639E6"/>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IntenseEmphasis">
    <w:name w:val="Intense Emphasis"/>
    <w:basedOn w:val="DefaultParagraphFont"/>
    <w:uiPriority w:val="21"/>
    <w:qFormat/>
    <w:rsid w:val="007639E6"/>
    <w:rPr>
      <w:i/>
      <w:iCs/>
      <w:color w:val="0F4761" w:themeColor="accent1" w:themeShade="BF"/>
    </w:rPr>
  </w:style>
  <w:style w:type="paragraph" w:styleId="IntenseQuote">
    <w:name w:val="Intense Quote"/>
    <w:basedOn w:val="Normal"/>
    <w:next w:val="Normal"/>
    <w:link w:val="IntenseQuoteChar"/>
    <w:uiPriority w:val="30"/>
    <w:qFormat/>
    <w:rsid w:val="007639E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7639E6"/>
    <w:rPr>
      <w:i/>
      <w:iCs/>
      <w:color w:val="0F4761" w:themeColor="accent1" w:themeShade="BF"/>
    </w:rPr>
  </w:style>
  <w:style w:type="character" w:styleId="IntenseReference">
    <w:name w:val="Intense Reference"/>
    <w:basedOn w:val="DefaultParagraphFont"/>
    <w:uiPriority w:val="32"/>
    <w:qFormat/>
    <w:rsid w:val="007639E6"/>
    <w:rPr>
      <w:b/>
      <w:bCs/>
      <w:smallCaps/>
      <w:color w:val="0F4761" w:themeColor="accent1" w:themeShade="BF"/>
      <w:spacing w:val="5"/>
    </w:rPr>
  </w:style>
  <w:style w:type="paragraph" w:styleId="Header">
    <w:name w:val="header"/>
    <w:basedOn w:val="Normal"/>
    <w:link w:val="HeaderChar"/>
    <w:uiPriority w:val="99"/>
    <w:unhideWhenUsed/>
    <w:rsid w:val="007639E6"/>
    <w:pPr>
      <w:tabs>
        <w:tab w:val="center" w:pos="4513"/>
        <w:tab w:val="right" w:pos="9026"/>
      </w:tabs>
    </w:pPr>
    <w:rPr>
      <w:rFonts w:asciiTheme="minorHAnsi" w:eastAsiaTheme="minorHAnsi" w:hAnsiTheme="minorHAnsi" w:cstheme="minorBidi"/>
      <w:kern w:val="2"/>
      <w:szCs w:val="24"/>
      <w:lang w:eastAsia="en-US"/>
      <w14:ligatures w14:val="standardContextual"/>
    </w:rPr>
  </w:style>
  <w:style w:type="character" w:customStyle="1" w:styleId="HeaderChar">
    <w:name w:val="Header Char"/>
    <w:basedOn w:val="DefaultParagraphFont"/>
    <w:link w:val="Header"/>
    <w:uiPriority w:val="99"/>
    <w:rsid w:val="007639E6"/>
  </w:style>
  <w:style w:type="paragraph" w:styleId="Footer">
    <w:name w:val="footer"/>
    <w:basedOn w:val="Normal"/>
    <w:link w:val="FooterChar"/>
    <w:uiPriority w:val="99"/>
    <w:unhideWhenUsed/>
    <w:rsid w:val="007639E6"/>
    <w:pPr>
      <w:tabs>
        <w:tab w:val="center" w:pos="4513"/>
        <w:tab w:val="right" w:pos="9026"/>
      </w:tabs>
    </w:pPr>
    <w:rPr>
      <w:rFonts w:asciiTheme="minorHAnsi" w:eastAsiaTheme="minorHAnsi" w:hAnsiTheme="minorHAnsi" w:cstheme="minorBidi"/>
      <w:kern w:val="2"/>
      <w:szCs w:val="24"/>
      <w:lang w:eastAsia="en-US"/>
      <w14:ligatures w14:val="standardContextual"/>
    </w:rPr>
  </w:style>
  <w:style w:type="character" w:customStyle="1" w:styleId="FooterChar">
    <w:name w:val="Footer Char"/>
    <w:basedOn w:val="DefaultParagraphFont"/>
    <w:link w:val="Footer"/>
    <w:uiPriority w:val="99"/>
    <w:rsid w:val="007639E6"/>
  </w:style>
  <w:style w:type="character" w:styleId="PlaceholderText">
    <w:name w:val="Placeholder Text"/>
    <w:basedOn w:val="DefaultParagraphFont"/>
    <w:uiPriority w:val="99"/>
    <w:semiHidden/>
    <w:rsid w:val="007639E6"/>
    <w:rPr>
      <w:color w:val="666666"/>
    </w:rPr>
  </w:style>
  <w:style w:type="character" w:customStyle="1" w:styleId="ListParagraphChar">
    <w:name w:val="List Paragraph Char"/>
    <w:aliases w:val="Sub Paragraph Char"/>
    <w:basedOn w:val="DefaultParagraphFont"/>
    <w:link w:val="ListParagraph"/>
    <w:uiPriority w:val="34"/>
    <w:rsid w:val="00EF0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12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Template>
  <TotalTime>67</TotalTime>
  <Pages>8</Pages>
  <Words>1337</Words>
  <Characters>7305</Characters>
  <Application>Microsoft Office Word</Application>
  <DocSecurity>0</DocSecurity>
  <Lines>270</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Hutchins</dc:creator>
  <cp:keywords/>
  <dc:description/>
  <cp:lastModifiedBy>Jo Hutchins</cp:lastModifiedBy>
  <cp:revision>10</cp:revision>
  <dcterms:created xsi:type="dcterms:W3CDTF">2025-03-13T17:05:00Z</dcterms:created>
  <dcterms:modified xsi:type="dcterms:W3CDTF">2025-10-22T08:39:00Z</dcterms:modified>
</cp:coreProperties>
</file>