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88A65" w14:textId="77777777" w:rsidR="00CB51DD" w:rsidRPr="001B3720" w:rsidRDefault="00CB51DD" w:rsidP="00CB51DD">
      <w:pPr>
        <w:keepNext/>
        <w:keepLines/>
        <w:tabs>
          <w:tab w:val="left" w:pos="992"/>
        </w:tabs>
        <w:autoSpaceDE w:val="0"/>
        <w:autoSpaceDN w:val="0"/>
        <w:spacing w:after="0" w:line="240" w:lineRule="auto"/>
        <w:outlineLvl w:val="1"/>
        <w:rPr>
          <w:rFonts w:ascii="Aptos Narrow" w:eastAsia="Times New Roman" w:hAnsi="Aptos Narrow" w:cs="Arial"/>
          <w:b/>
          <w:bCs/>
          <w:caps/>
          <w:sz w:val="20"/>
          <w:szCs w:val="20"/>
        </w:rPr>
      </w:pPr>
      <w:bookmarkStart w:id="0" w:name="_Toc519664153"/>
    </w:p>
    <w:p w14:paraId="2A1DD280" w14:textId="77777777" w:rsidR="00CB51DD" w:rsidRPr="001B3720" w:rsidRDefault="00CB51DD" w:rsidP="00CB51DD">
      <w:pPr>
        <w:keepNext/>
        <w:keepLines/>
        <w:tabs>
          <w:tab w:val="left" w:pos="992"/>
        </w:tabs>
        <w:autoSpaceDE w:val="0"/>
        <w:autoSpaceDN w:val="0"/>
        <w:spacing w:after="0" w:line="240" w:lineRule="auto"/>
        <w:outlineLvl w:val="1"/>
        <w:rPr>
          <w:rFonts w:ascii="Aptos Narrow" w:eastAsia="Times New Roman" w:hAnsi="Aptos Narrow" w:cs="Arial"/>
          <w:b/>
          <w:bCs/>
          <w:caps/>
          <w:sz w:val="20"/>
          <w:szCs w:val="20"/>
        </w:rPr>
      </w:pPr>
    </w:p>
    <w:p w14:paraId="203441F8" w14:textId="21C1FD44" w:rsidR="00CB51DD" w:rsidRPr="001B3720" w:rsidRDefault="00CB51DD" w:rsidP="00CB51DD">
      <w:pPr>
        <w:keepNext/>
        <w:keepLines/>
        <w:tabs>
          <w:tab w:val="left" w:pos="992"/>
        </w:tabs>
        <w:autoSpaceDE w:val="0"/>
        <w:autoSpaceDN w:val="0"/>
        <w:spacing w:after="0" w:line="240" w:lineRule="auto"/>
        <w:outlineLvl w:val="1"/>
        <w:rPr>
          <w:rFonts w:ascii="Aptos Narrow" w:eastAsia="Times New Roman" w:hAnsi="Aptos Narrow" w:cs="Arial"/>
          <w:b/>
          <w:bCs/>
          <w:caps/>
          <w:sz w:val="20"/>
          <w:szCs w:val="20"/>
        </w:rPr>
      </w:pPr>
      <w:r w:rsidRPr="001B3720">
        <w:rPr>
          <w:rFonts w:ascii="Aptos Narrow" w:eastAsia="Times New Roman" w:hAnsi="Aptos Narrow" w:cs="Arial"/>
          <w:b/>
          <w:bCs/>
          <w:caps/>
          <w:sz w:val="20"/>
          <w:szCs w:val="20"/>
        </w:rPr>
        <w:t>INtroduction and invitation to tender</w:t>
      </w:r>
    </w:p>
    <w:p w14:paraId="75441ED1" w14:textId="77777777" w:rsidR="00CB51DD" w:rsidRPr="001B3720" w:rsidRDefault="00CB51DD" w:rsidP="00CB51DD">
      <w:pPr>
        <w:keepNext/>
        <w:keepLines/>
        <w:tabs>
          <w:tab w:val="left" w:pos="992"/>
        </w:tabs>
        <w:autoSpaceDE w:val="0"/>
        <w:autoSpaceDN w:val="0"/>
        <w:spacing w:after="0" w:line="240" w:lineRule="auto"/>
        <w:outlineLvl w:val="1"/>
        <w:rPr>
          <w:rFonts w:ascii="Aptos Narrow" w:eastAsia="Times New Roman" w:hAnsi="Aptos Narrow" w:cs="Arial"/>
          <w:b/>
          <w:bCs/>
          <w:caps/>
          <w:sz w:val="20"/>
          <w:szCs w:val="20"/>
        </w:rPr>
      </w:pPr>
    </w:p>
    <w:bookmarkEnd w:id="0"/>
    <w:p w14:paraId="4290C82E" w14:textId="42522591" w:rsidR="00CB51DD" w:rsidRPr="001B3720" w:rsidRDefault="00F467FF" w:rsidP="00CB51DD">
      <w:pPr>
        <w:keepNext/>
        <w:keepLines/>
        <w:tabs>
          <w:tab w:val="left" w:pos="992"/>
        </w:tabs>
        <w:autoSpaceDE w:val="0"/>
        <w:autoSpaceDN w:val="0"/>
        <w:spacing w:after="0" w:line="240" w:lineRule="auto"/>
        <w:outlineLvl w:val="1"/>
        <w:rPr>
          <w:rFonts w:ascii="Aptos Narrow" w:eastAsia="Times New Roman" w:hAnsi="Aptos Narrow" w:cs="Arial"/>
          <w:b/>
          <w:bCs/>
          <w:caps/>
          <w:sz w:val="20"/>
          <w:szCs w:val="20"/>
        </w:rPr>
      </w:pPr>
      <w:r w:rsidRPr="001B3720">
        <w:rPr>
          <w:rFonts w:ascii="Aptos Narrow" w:eastAsia="Times New Roman" w:hAnsi="Aptos Narrow" w:cs="Arial"/>
          <w:b/>
          <w:bCs/>
          <w:caps/>
          <w:sz w:val="20"/>
          <w:szCs w:val="20"/>
        </w:rPr>
        <w:t>Introduction</w:t>
      </w:r>
    </w:p>
    <w:p w14:paraId="475C7310" w14:textId="77777777" w:rsidR="00CB51DD" w:rsidRPr="001B3720" w:rsidRDefault="00CB51DD" w:rsidP="00CB51DD">
      <w:pPr>
        <w:keepNext/>
        <w:keepLines/>
        <w:tabs>
          <w:tab w:val="left" w:pos="993"/>
        </w:tabs>
        <w:autoSpaceDE w:val="0"/>
        <w:autoSpaceDN w:val="0"/>
        <w:spacing w:after="0" w:line="240" w:lineRule="auto"/>
        <w:outlineLvl w:val="2"/>
        <w:rPr>
          <w:rFonts w:ascii="Aptos Narrow" w:eastAsia="Times New Roman" w:hAnsi="Aptos Narrow" w:cs="Arial"/>
          <w:b/>
          <w:bCs/>
          <w:sz w:val="20"/>
          <w:szCs w:val="20"/>
        </w:rPr>
      </w:pPr>
    </w:p>
    <w:p w14:paraId="40B70B4C" w14:textId="61A9A939" w:rsidR="00CB51DD" w:rsidRPr="001B3720" w:rsidRDefault="00CB51DD" w:rsidP="00CB51DD">
      <w:pPr>
        <w:keepNext/>
        <w:keepLines/>
        <w:tabs>
          <w:tab w:val="left" w:pos="993"/>
        </w:tabs>
        <w:autoSpaceDE w:val="0"/>
        <w:autoSpaceDN w:val="0"/>
        <w:spacing w:after="0" w:line="240" w:lineRule="auto"/>
        <w:outlineLvl w:val="2"/>
        <w:rPr>
          <w:rFonts w:ascii="Aptos Narrow" w:eastAsia="Times New Roman" w:hAnsi="Aptos Narrow" w:cs="Arial"/>
          <w:b/>
          <w:bCs/>
          <w:sz w:val="20"/>
          <w:szCs w:val="20"/>
        </w:rPr>
      </w:pPr>
      <w:r w:rsidRPr="001B3720">
        <w:rPr>
          <w:rFonts w:ascii="Aptos Narrow" w:eastAsia="Times New Roman" w:hAnsi="Aptos Narrow" w:cs="Arial"/>
          <w:b/>
          <w:bCs/>
          <w:sz w:val="20"/>
          <w:szCs w:val="20"/>
        </w:rPr>
        <w:t>1</w:t>
      </w:r>
      <w:r w:rsidR="001A1CF4" w:rsidRPr="001B3720">
        <w:rPr>
          <w:rFonts w:ascii="Aptos Narrow" w:eastAsia="Times New Roman" w:hAnsi="Aptos Narrow" w:cs="Arial"/>
          <w:b/>
          <w:bCs/>
          <w:sz w:val="20"/>
          <w:szCs w:val="20"/>
        </w:rPr>
        <w:t>.</w:t>
      </w:r>
      <w:r w:rsidR="00F467FF" w:rsidRPr="001B3720">
        <w:rPr>
          <w:rFonts w:ascii="Aptos Narrow" w:eastAsia="Times New Roman" w:hAnsi="Aptos Narrow" w:cs="Arial"/>
          <w:b/>
          <w:bCs/>
          <w:sz w:val="20"/>
          <w:szCs w:val="20"/>
        </w:rPr>
        <w:t xml:space="preserve"> </w:t>
      </w:r>
      <w:r w:rsidRPr="001B3720">
        <w:rPr>
          <w:rFonts w:ascii="Aptos Narrow" w:eastAsia="Times New Roman" w:hAnsi="Aptos Narrow" w:cs="Arial"/>
          <w:b/>
          <w:bCs/>
          <w:sz w:val="20"/>
          <w:szCs w:val="20"/>
        </w:rPr>
        <w:t>Project Title</w:t>
      </w:r>
    </w:p>
    <w:p w14:paraId="49393E52" w14:textId="77777777" w:rsidR="00CB51DD" w:rsidRPr="001B3720" w:rsidRDefault="00CB51DD" w:rsidP="00CB51DD">
      <w:pPr>
        <w:keepNext/>
        <w:keepLines/>
        <w:tabs>
          <w:tab w:val="left" w:pos="993"/>
        </w:tabs>
        <w:autoSpaceDE w:val="0"/>
        <w:autoSpaceDN w:val="0"/>
        <w:spacing w:after="0" w:line="240" w:lineRule="auto"/>
        <w:outlineLvl w:val="2"/>
        <w:rPr>
          <w:rFonts w:ascii="Aptos Narrow" w:eastAsia="Times New Roman" w:hAnsi="Aptos Narrow" w:cs="Arial"/>
          <w:b/>
          <w:bCs/>
          <w:sz w:val="20"/>
          <w:szCs w:val="20"/>
        </w:rPr>
      </w:pPr>
    </w:p>
    <w:p w14:paraId="3418B638" w14:textId="38346625" w:rsidR="00CB51DD" w:rsidRPr="00C36270" w:rsidRDefault="00C36270" w:rsidP="00C36270">
      <w:pPr>
        <w:keepNext/>
        <w:keepLines/>
        <w:tabs>
          <w:tab w:val="left" w:pos="993"/>
        </w:tabs>
        <w:autoSpaceDE w:val="0"/>
        <w:autoSpaceDN w:val="0"/>
        <w:spacing w:after="0" w:line="240" w:lineRule="auto"/>
        <w:outlineLvl w:val="2"/>
        <w:rPr>
          <w:rFonts w:asciiTheme="majorHAnsi" w:eastAsia="Times New Roman" w:hAnsiTheme="majorHAnsi" w:cs="Arial"/>
          <w:sz w:val="20"/>
          <w:szCs w:val="20"/>
        </w:rPr>
      </w:pPr>
      <w:bookmarkStart w:id="1" w:name="_Hlk210300000"/>
      <w:r w:rsidRPr="00C36270">
        <w:rPr>
          <w:rFonts w:asciiTheme="majorHAnsi" w:eastAsia="Times New Roman" w:hAnsiTheme="majorHAnsi" w:cs="Arial"/>
          <w:sz w:val="20"/>
          <w:szCs w:val="20"/>
        </w:rPr>
        <w:t>Repair and replacement of timber open balcony on CUE building</w:t>
      </w:r>
      <w:r>
        <w:rPr>
          <w:rFonts w:asciiTheme="majorHAnsi" w:eastAsia="Times New Roman" w:hAnsiTheme="majorHAnsi" w:cs="Arial"/>
          <w:sz w:val="20"/>
          <w:szCs w:val="20"/>
        </w:rPr>
        <w:t xml:space="preserve"> </w:t>
      </w:r>
      <w:r w:rsidR="00CB51DD" w:rsidRPr="00C36270">
        <w:rPr>
          <w:rFonts w:asciiTheme="majorHAnsi" w:eastAsia="Times New Roman" w:hAnsiTheme="majorHAnsi" w:cs="Arial"/>
          <w:sz w:val="20"/>
          <w:szCs w:val="20"/>
        </w:rPr>
        <w:t xml:space="preserve"> </w:t>
      </w:r>
      <w:bookmarkEnd w:id="1"/>
    </w:p>
    <w:p w14:paraId="3313416F" w14:textId="77777777" w:rsidR="00CB51DD" w:rsidRPr="00C36270" w:rsidRDefault="00CB51DD" w:rsidP="00CB51DD">
      <w:pPr>
        <w:keepNext/>
        <w:keepLines/>
        <w:tabs>
          <w:tab w:val="left" w:pos="993"/>
        </w:tabs>
        <w:autoSpaceDE w:val="0"/>
        <w:autoSpaceDN w:val="0"/>
        <w:spacing w:after="0" w:line="240" w:lineRule="auto"/>
        <w:outlineLvl w:val="2"/>
        <w:rPr>
          <w:rFonts w:asciiTheme="majorHAnsi" w:eastAsia="Times New Roman" w:hAnsiTheme="majorHAnsi" w:cs="Arial"/>
          <w:b/>
          <w:bCs/>
          <w:sz w:val="20"/>
          <w:szCs w:val="20"/>
        </w:rPr>
      </w:pPr>
    </w:p>
    <w:p w14:paraId="04C216EB" w14:textId="51DA481C" w:rsidR="00CB51DD" w:rsidRPr="001B3720" w:rsidRDefault="00F467FF" w:rsidP="00CB51DD">
      <w:pPr>
        <w:keepNext/>
        <w:keepLines/>
        <w:tabs>
          <w:tab w:val="left" w:pos="993"/>
        </w:tabs>
        <w:autoSpaceDE w:val="0"/>
        <w:autoSpaceDN w:val="0"/>
        <w:spacing w:after="0" w:line="240" w:lineRule="auto"/>
        <w:outlineLvl w:val="2"/>
        <w:rPr>
          <w:rFonts w:ascii="Aptos Narrow" w:eastAsia="Times New Roman" w:hAnsi="Aptos Narrow" w:cs="Arial"/>
          <w:b/>
          <w:bCs/>
          <w:sz w:val="20"/>
          <w:szCs w:val="20"/>
        </w:rPr>
      </w:pPr>
      <w:r w:rsidRPr="001B3720">
        <w:rPr>
          <w:rFonts w:ascii="Aptos Narrow" w:eastAsia="Times New Roman" w:hAnsi="Aptos Narrow" w:cs="Arial"/>
          <w:b/>
          <w:bCs/>
          <w:sz w:val="20"/>
          <w:szCs w:val="20"/>
        </w:rPr>
        <w:t xml:space="preserve">2.  </w:t>
      </w:r>
      <w:r w:rsidR="00CB51DD" w:rsidRPr="001B3720">
        <w:rPr>
          <w:rFonts w:ascii="Aptos Narrow" w:eastAsia="Times New Roman" w:hAnsi="Aptos Narrow" w:cs="Arial"/>
          <w:b/>
          <w:bCs/>
          <w:sz w:val="20"/>
          <w:szCs w:val="20"/>
        </w:rPr>
        <w:t xml:space="preserve">Address </w:t>
      </w:r>
    </w:p>
    <w:p w14:paraId="24F5F5D0" w14:textId="77777777" w:rsidR="00CB51DD" w:rsidRPr="001B3720" w:rsidRDefault="00CB51DD" w:rsidP="00CB51DD">
      <w:pPr>
        <w:keepNext/>
        <w:keepLines/>
        <w:tabs>
          <w:tab w:val="left" w:pos="993"/>
        </w:tabs>
        <w:autoSpaceDE w:val="0"/>
        <w:autoSpaceDN w:val="0"/>
        <w:spacing w:after="0" w:line="240" w:lineRule="auto"/>
        <w:outlineLvl w:val="2"/>
        <w:rPr>
          <w:rFonts w:ascii="Aptos Narrow" w:eastAsia="Times New Roman" w:hAnsi="Aptos Narrow" w:cs="Arial"/>
          <w:b/>
          <w:bCs/>
          <w:sz w:val="20"/>
          <w:szCs w:val="20"/>
        </w:rPr>
      </w:pPr>
    </w:p>
    <w:p w14:paraId="0AE3E822" w14:textId="0F688515" w:rsidR="00CB51DD" w:rsidRPr="001B3720" w:rsidRDefault="008E3B29" w:rsidP="00CB51DD">
      <w:pPr>
        <w:spacing w:after="0" w:line="220" w:lineRule="atLeast"/>
        <w:rPr>
          <w:rFonts w:ascii="Aptos Narrow" w:eastAsia="Times New Roman" w:hAnsi="Aptos Narrow" w:cs="Arial"/>
          <w:spacing w:val="-5"/>
          <w:sz w:val="20"/>
          <w:szCs w:val="20"/>
        </w:rPr>
      </w:pPr>
      <w:r>
        <w:rPr>
          <w:rFonts w:ascii="Aptos Narrow" w:eastAsia="Times New Roman" w:hAnsi="Aptos Narrow" w:cs="Arial"/>
          <w:spacing w:val="-5"/>
          <w:sz w:val="20"/>
          <w:szCs w:val="20"/>
        </w:rPr>
        <w:t xml:space="preserve">The </w:t>
      </w:r>
      <w:r w:rsidR="00CB51DD" w:rsidRPr="001B3720">
        <w:rPr>
          <w:rFonts w:ascii="Aptos Narrow" w:eastAsia="Times New Roman" w:hAnsi="Aptos Narrow" w:cs="Arial"/>
          <w:spacing w:val="-5"/>
          <w:sz w:val="20"/>
          <w:szCs w:val="20"/>
        </w:rPr>
        <w:t>Horniman Museum and Gardens, 100 London Road, Forest Hill, London, SE23 3PQ</w:t>
      </w:r>
    </w:p>
    <w:p w14:paraId="644D2356" w14:textId="77777777" w:rsidR="00CB51DD" w:rsidRPr="001B3720" w:rsidRDefault="00CB51DD" w:rsidP="00CB51DD">
      <w:pPr>
        <w:keepNext/>
        <w:keepLines/>
        <w:tabs>
          <w:tab w:val="left" w:pos="993"/>
        </w:tabs>
        <w:autoSpaceDE w:val="0"/>
        <w:autoSpaceDN w:val="0"/>
        <w:spacing w:after="0" w:line="240" w:lineRule="auto"/>
        <w:outlineLvl w:val="2"/>
        <w:rPr>
          <w:rFonts w:ascii="Aptos Narrow" w:eastAsia="Times New Roman" w:hAnsi="Aptos Narrow" w:cs="Arial"/>
          <w:b/>
          <w:bCs/>
          <w:sz w:val="20"/>
          <w:szCs w:val="20"/>
        </w:rPr>
      </w:pPr>
    </w:p>
    <w:p w14:paraId="7E5182EA" w14:textId="4F8205E4" w:rsidR="00CB51DD" w:rsidRPr="001B3720" w:rsidRDefault="00F467FF" w:rsidP="00CB51DD">
      <w:pPr>
        <w:keepNext/>
        <w:keepLines/>
        <w:tabs>
          <w:tab w:val="left" w:pos="993"/>
        </w:tabs>
        <w:autoSpaceDE w:val="0"/>
        <w:autoSpaceDN w:val="0"/>
        <w:spacing w:after="0" w:line="240" w:lineRule="auto"/>
        <w:outlineLvl w:val="2"/>
        <w:rPr>
          <w:rFonts w:ascii="Aptos Narrow" w:eastAsia="Times New Roman" w:hAnsi="Aptos Narrow" w:cs="Arial"/>
          <w:b/>
          <w:bCs/>
          <w:sz w:val="20"/>
          <w:szCs w:val="20"/>
        </w:rPr>
      </w:pPr>
      <w:r w:rsidRPr="001B3720">
        <w:rPr>
          <w:rFonts w:ascii="Aptos Narrow" w:eastAsia="Times New Roman" w:hAnsi="Aptos Narrow" w:cs="Arial"/>
          <w:b/>
          <w:bCs/>
          <w:sz w:val="20"/>
          <w:szCs w:val="20"/>
        </w:rPr>
        <w:t xml:space="preserve">3. </w:t>
      </w:r>
      <w:r w:rsidR="00CB51DD" w:rsidRPr="001B3720">
        <w:rPr>
          <w:rFonts w:ascii="Aptos Narrow" w:eastAsia="Times New Roman" w:hAnsi="Aptos Narrow" w:cs="Arial"/>
          <w:b/>
          <w:bCs/>
          <w:sz w:val="20"/>
          <w:szCs w:val="20"/>
        </w:rPr>
        <w:t>Outline of project in general terms</w:t>
      </w:r>
    </w:p>
    <w:p w14:paraId="181841B2" w14:textId="77777777" w:rsidR="00CB51DD" w:rsidRPr="001B3720" w:rsidRDefault="00CB51DD" w:rsidP="00CB51DD">
      <w:pPr>
        <w:keepNext/>
        <w:keepLines/>
        <w:tabs>
          <w:tab w:val="left" w:pos="993"/>
        </w:tabs>
        <w:autoSpaceDE w:val="0"/>
        <w:autoSpaceDN w:val="0"/>
        <w:spacing w:after="0" w:line="240" w:lineRule="auto"/>
        <w:outlineLvl w:val="2"/>
        <w:rPr>
          <w:rFonts w:ascii="Aptos Narrow" w:eastAsia="Times New Roman" w:hAnsi="Aptos Narrow" w:cs="Arial"/>
          <w:b/>
          <w:bCs/>
          <w:sz w:val="20"/>
          <w:szCs w:val="20"/>
        </w:rPr>
      </w:pPr>
    </w:p>
    <w:p w14:paraId="14AAD136" w14:textId="77777777" w:rsidR="00DB7D45" w:rsidRDefault="001F6A26" w:rsidP="001F6A26">
      <w:pPr>
        <w:spacing w:after="200" w:line="276" w:lineRule="auto"/>
        <w:rPr>
          <w:sz w:val="20"/>
          <w:szCs w:val="20"/>
        </w:rPr>
      </w:pPr>
      <w:r w:rsidRPr="001F6A26">
        <w:rPr>
          <w:rFonts w:asciiTheme="majorHAnsi" w:eastAsia="Calibri" w:hAnsiTheme="majorHAnsi" w:cs="Arial"/>
          <w:sz w:val="20"/>
          <w:szCs w:val="20"/>
        </w:rPr>
        <w:t>The Horniman Museum and Gardens is a grade II* listed museum with a world class Natural History, Anthropology and Musical instrument collection. Set within 16 acres of stunning grounds that also house an Aquarium, Animal Walk and Butterfly House. The Horniman connects us all with global cultures and the natural environment, encouraging us to shape a positive future for the world we all share</w:t>
      </w:r>
      <w:r>
        <w:rPr>
          <w:rFonts w:asciiTheme="majorHAnsi" w:eastAsia="Calibri" w:hAnsiTheme="majorHAnsi" w:cs="Arial"/>
          <w:sz w:val="20"/>
          <w:szCs w:val="20"/>
        </w:rPr>
        <w:t xml:space="preserve">. The museum </w:t>
      </w:r>
      <w:proofErr w:type="gramStart"/>
      <w:r w:rsidR="00C36270" w:rsidRPr="001F6A26">
        <w:rPr>
          <w:sz w:val="20"/>
          <w:szCs w:val="20"/>
        </w:rPr>
        <w:t>is located in</w:t>
      </w:r>
      <w:proofErr w:type="gramEnd"/>
      <w:r w:rsidR="00C36270" w:rsidRPr="001F6A26">
        <w:rPr>
          <w:sz w:val="20"/>
          <w:szCs w:val="20"/>
        </w:rPr>
        <w:t xml:space="preserve"> Forest Hill in the London borough of Lewisham.</w:t>
      </w:r>
    </w:p>
    <w:p w14:paraId="649EE856" w14:textId="7828D1DD" w:rsidR="00CB51DD" w:rsidRPr="00DB7D45" w:rsidRDefault="00C36270" w:rsidP="00DB7D45">
      <w:pPr>
        <w:spacing w:after="200" w:line="276" w:lineRule="auto"/>
        <w:rPr>
          <w:sz w:val="20"/>
          <w:szCs w:val="20"/>
        </w:rPr>
      </w:pPr>
      <w:r w:rsidRPr="001F6A26">
        <w:rPr>
          <w:sz w:val="20"/>
          <w:szCs w:val="20"/>
        </w:rPr>
        <w:t xml:space="preserve"> Works are for the demolition and replacement of the balcony of the CUE building (the Centre for Understanding the Environment), a single storey building housing a library, staff office and education facilities. It is a timber framed building with plywood roof structure and softwood framing. </w:t>
      </w:r>
    </w:p>
    <w:p w14:paraId="3F4426E0" w14:textId="0BD3F769" w:rsidR="00CB51DD" w:rsidRPr="001B3720" w:rsidRDefault="005C1184" w:rsidP="00CB51DD">
      <w:pPr>
        <w:autoSpaceDE w:val="0"/>
        <w:autoSpaceDN w:val="0"/>
        <w:adjustRightInd w:val="0"/>
        <w:spacing w:after="0" w:line="240" w:lineRule="auto"/>
        <w:rPr>
          <w:rFonts w:ascii="Aptos Narrow" w:hAnsi="Aptos Narrow" w:cs="Arial"/>
          <w:sz w:val="20"/>
          <w:szCs w:val="20"/>
        </w:rPr>
      </w:pPr>
      <w:bookmarkStart w:id="2" w:name="_Toc519664154"/>
      <w:r w:rsidRPr="001B3720">
        <w:rPr>
          <w:rFonts w:ascii="Aptos Narrow" w:hAnsi="Aptos Narrow" w:cs="Arial"/>
          <w:sz w:val="20"/>
          <w:szCs w:val="20"/>
        </w:rPr>
        <w:t>R</w:t>
      </w:r>
      <w:r w:rsidR="00CB51DD" w:rsidRPr="001B3720">
        <w:rPr>
          <w:rFonts w:ascii="Aptos Narrow" w:hAnsi="Aptos Narrow" w:cs="Arial"/>
          <w:sz w:val="20"/>
          <w:szCs w:val="20"/>
        </w:rPr>
        <w:t>efer to Specification in the tender document package.</w:t>
      </w:r>
    </w:p>
    <w:p w14:paraId="34942DFA" w14:textId="77777777" w:rsidR="00CB51DD" w:rsidRPr="001B3720" w:rsidRDefault="00CB51DD" w:rsidP="00CB51DD">
      <w:pPr>
        <w:autoSpaceDE w:val="0"/>
        <w:autoSpaceDN w:val="0"/>
        <w:adjustRightInd w:val="0"/>
        <w:spacing w:after="0" w:line="240" w:lineRule="auto"/>
        <w:rPr>
          <w:rFonts w:ascii="Aptos Narrow" w:hAnsi="Aptos Narrow" w:cs="ArialMT"/>
          <w:sz w:val="20"/>
          <w:szCs w:val="20"/>
        </w:rPr>
      </w:pPr>
    </w:p>
    <w:p w14:paraId="7DEAF496" w14:textId="5A88611E" w:rsidR="00CB51DD" w:rsidRPr="001B3720" w:rsidRDefault="00F467FF" w:rsidP="00CB51DD">
      <w:pPr>
        <w:spacing w:after="200" w:line="276" w:lineRule="auto"/>
        <w:rPr>
          <w:rFonts w:ascii="Aptos Narrow" w:eastAsia="Calibri" w:hAnsi="Aptos Narrow" w:cs="Arial"/>
          <w:b/>
          <w:sz w:val="20"/>
          <w:szCs w:val="20"/>
        </w:rPr>
      </w:pPr>
      <w:r w:rsidRPr="001B3720">
        <w:rPr>
          <w:rFonts w:ascii="Aptos Narrow" w:eastAsia="Calibri" w:hAnsi="Aptos Narrow" w:cs="Arial"/>
          <w:b/>
          <w:sz w:val="20"/>
          <w:szCs w:val="20"/>
        </w:rPr>
        <w:t xml:space="preserve">4. </w:t>
      </w:r>
      <w:r w:rsidR="00CB51DD" w:rsidRPr="001B3720">
        <w:rPr>
          <w:rFonts w:ascii="Aptos Narrow" w:eastAsia="Calibri" w:hAnsi="Aptos Narrow" w:cs="Arial"/>
          <w:b/>
          <w:sz w:val="20"/>
          <w:szCs w:val="20"/>
        </w:rPr>
        <w:t>The Client</w:t>
      </w:r>
    </w:p>
    <w:p w14:paraId="39B61362" w14:textId="77777777" w:rsidR="00CB51DD" w:rsidRPr="001B3720" w:rsidRDefault="00CB51DD" w:rsidP="00CB51DD">
      <w:pPr>
        <w:spacing w:after="200" w:line="276" w:lineRule="auto"/>
        <w:rPr>
          <w:rFonts w:ascii="Aptos Narrow" w:eastAsia="Calibri" w:hAnsi="Aptos Narrow" w:cs="Arial"/>
          <w:sz w:val="20"/>
          <w:szCs w:val="20"/>
        </w:rPr>
      </w:pPr>
      <w:r w:rsidRPr="001B3720">
        <w:rPr>
          <w:rFonts w:ascii="Aptos Narrow" w:eastAsia="Calibri" w:hAnsi="Aptos Narrow" w:cs="Arial"/>
          <w:sz w:val="20"/>
          <w:szCs w:val="20"/>
        </w:rPr>
        <w:t>The Client is The Horniman Public Museum and Public Park Trust. Its Board of Trustees is responsible for strategic decisions.</w:t>
      </w:r>
    </w:p>
    <w:p w14:paraId="191257DE" w14:textId="77777777" w:rsidR="00CB51DD" w:rsidRPr="001B3720" w:rsidRDefault="00CB51DD" w:rsidP="00CB51DD">
      <w:pPr>
        <w:spacing w:after="200" w:line="276" w:lineRule="auto"/>
        <w:rPr>
          <w:rFonts w:ascii="Aptos Narrow" w:eastAsia="Calibri" w:hAnsi="Aptos Narrow" w:cs="Arial"/>
          <w:sz w:val="20"/>
          <w:szCs w:val="20"/>
        </w:rPr>
      </w:pPr>
      <w:r w:rsidRPr="001B3720">
        <w:rPr>
          <w:rFonts w:ascii="Aptos Narrow" w:eastAsia="Calibri" w:hAnsi="Aptos Narrow" w:cs="Arial"/>
          <w:sz w:val="20"/>
          <w:szCs w:val="20"/>
        </w:rPr>
        <w:t xml:space="preserve">Management of the project on a </w:t>
      </w:r>
      <w:proofErr w:type="gramStart"/>
      <w:r w:rsidRPr="001B3720">
        <w:rPr>
          <w:rFonts w:ascii="Aptos Narrow" w:eastAsia="Calibri" w:hAnsi="Aptos Narrow" w:cs="Arial"/>
          <w:sz w:val="20"/>
          <w:szCs w:val="20"/>
        </w:rPr>
        <w:t>day to day</w:t>
      </w:r>
      <w:proofErr w:type="gramEnd"/>
      <w:r w:rsidRPr="001B3720">
        <w:rPr>
          <w:rFonts w:ascii="Aptos Narrow" w:eastAsia="Calibri" w:hAnsi="Aptos Narrow" w:cs="Arial"/>
          <w:sz w:val="20"/>
          <w:szCs w:val="20"/>
        </w:rPr>
        <w:t xml:space="preserve"> basis is delegated to the Head of Estates with support from the Capital Project Board.  This board will also have a direct involvement in the Client approval process for the project.  The Capital Project Board is comprised of three trustees and the following Horniman employees:</w:t>
      </w:r>
    </w:p>
    <w:p w14:paraId="6FC19B24" w14:textId="1B79D815" w:rsidR="00CB51DD" w:rsidRPr="001B3720" w:rsidRDefault="00CB51DD" w:rsidP="001B3720">
      <w:pPr>
        <w:pStyle w:val="ListParagraph"/>
        <w:numPr>
          <w:ilvl w:val="0"/>
          <w:numId w:val="11"/>
        </w:numPr>
        <w:spacing w:after="0" w:line="276" w:lineRule="auto"/>
        <w:rPr>
          <w:rFonts w:ascii="Aptos Narrow" w:eastAsia="Calibri" w:hAnsi="Aptos Narrow" w:cs="Arial"/>
          <w:sz w:val="20"/>
          <w:szCs w:val="20"/>
        </w:rPr>
      </w:pPr>
      <w:r w:rsidRPr="001B3720">
        <w:rPr>
          <w:rFonts w:ascii="Aptos Narrow" w:eastAsia="Calibri" w:hAnsi="Aptos Narrow" w:cs="Arial"/>
          <w:sz w:val="20"/>
          <w:szCs w:val="20"/>
        </w:rPr>
        <w:t>Gordon Seabright</w:t>
      </w:r>
      <w:r w:rsidRPr="001B3720">
        <w:rPr>
          <w:rFonts w:ascii="Aptos Narrow" w:eastAsia="Calibri" w:hAnsi="Aptos Narrow" w:cs="Arial"/>
          <w:sz w:val="20"/>
          <w:szCs w:val="20"/>
        </w:rPr>
        <w:tab/>
      </w:r>
      <w:r w:rsidR="001B3720">
        <w:rPr>
          <w:rFonts w:ascii="Aptos Narrow" w:eastAsia="Calibri" w:hAnsi="Aptos Narrow" w:cs="Arial"/>
          <w:sz w:val="20"/>
          <w:szCs w:val="20"/>
        </w:rPr>
        <w:tab/>
      </w:r>
      <w:r w:rsidR="001B3720">
        <w:rPr>
          <w:rFonts w:ascii="Aptos Narrow" w:eastAsia="Calibri" w:hAnsi="Aptos Narrow" w:cs="Arial"/>
          <w:sz w:val="20"/>
          <w:szCs w:val="20"/>
        </w:rPr>
        <w:tab/>
      </w:r>
      <w:r w:rsidRPr="001B3720">
        <w:rPr>
          <w:rFonts w:ascii="Aptos Narrow" w:eastAsia="Calibri" w:hAnsi="Aptos Narrow" w:cs="Arial"/>
          <w:sz w:val="20"/>
          <w:szCs w:val="20"/>
        </w:rPr>
        <w:t>Chief Executive Officer</w:t>
      </w:r>
    </w:p>
    <w:p w14:paraId="71699675" w14:textId="15849CA3" w:rsidR="00CB51DD" w:rsidRPr="001B3720" w:rsidRDefault="00CB51DD" w:rsidP="001B3720">
      <w:pPr>
        <w:pStyle w:val="ListParagraph"/>
        <w:numPr>
          <w:ilvl w:val="0"/>
          <w:numId w:val="11"/>
        </w:numPr>
        <w:spacing w:after="0" w:line="276" w:lineRule="auto"/>
        <w:rPr>
          <w:rFonts w:ascii="Aptos Narrow" w:eastAsia="Calibri" w:hAnsi="Aptos Narrow" w:cs="Arial"/>
          <w:sz w:val="20"/>
          <w:szCs w:val="20"/>
        </w:rPr>
      </w:pPr>
      <w:r w:rsidRPr="001B3720">
        <w:rPr>
          <w:rFonts w:ascii="Aptos Narrow" w:eastAsia="Calibri" w:hAnsi="Aptos Narrow" w:cs="Arial"/>
          <w:sz w:val="20"/>
          <w:szCs w:val="20"/>
        </w:rPr>
        <w:t>Michelle Edward</w:t>
      </w:r>
      <w:r w:rsidRPr="001B3720">
        <w:rPr>
          <w:rFonts w:ascii="Aptos Narrow" w:eastAsia="Calibri" w:hAnsi="Aptos Narrow" w:cs="Arial"/>
          <w:sz w:val="20"/>
          <w:szCs w:val="20"/>
        </w:rPr>
        <w:tab/>
      </w:r>
      <w:r w:rsidRPr="001B3720">
        <w:rPr>
          <w:rFonts w:ascii="Aptos Narrow" w:eastAsia="Calibri" w:hAnsi="Aptos Narrow" w:cs="Arial"/>
          <w:sz w:val="20"/>
          <w:szCs w:val="20"/>
        </w:rPr>
        <w:tab/>
      </w:r>
      <w:r w:rsidR="001B3720">
        <w:rPr>
          <w:rFonts w:ascii="Aptos Narrow" w:eastAsia="Calibri" w:hAnsi="Aptos Narrow" w:cs="Arial"/>
          <w:sz w:val="20"/>
          <w:szCs w:val="20"/>
        </w:rPr>
        <w:tab/>
      </w:r>
      <w:r w:rsidRPr="001B3720">
        <w:rPr>
          <w:rFonts w:ascii="Aptos Narrow" w:eastAsia="Calibri" w:hAnsi="Aptos Narrow" w:cs="Arial"/>
          <w:sz w:val="20"/>
          <w:szCs w:val="20"/>
        </w:rPr>
        <w:t>Director of Finance and Corporate Services</w:t>
      </w:r>
    </w:p>
    <w:p w14:paraId="7ABDF35F" w14:textId="76F44EEC" w:rsidR="00CB51DD" w:rsidRPr="001B3720" w:rsidRDefault="00CB51DD" w:rsidP="001B3720">
      <w:pPr>
        <w:pStyle w:val="ListParagraph"/>
        <w:numPr>
          <w:ilvl w:val="0"/>
          <w:numId w:val="11"/>
        </w:numPr>
        <w:spacing w:after="0" w:line="276" w:lineRule="auto"/>
        <w:rPr>
          <w:rFonts w:ascii="Aptos Narrow" w:eastAsia="Calibri" w:hAnsi="Aptos Narrow" w:cs="Arial"/>
          <w:sz w:val="20"/>
          <w:szCs w:val="20"/>
        </w:rPr>
      </w:pPr>
      <w:r w:rsidRPr="001B3720">
        <w:rPr>
          <w:rFonts w:ascii="Aptos Narrow" w:eastAsia="Calibri" w:hAnsi="Aptos Narrow" w:cs="Arial"/>
          <w:sz w:val="20"/>
          <w:szCs w:val="20"/>
        </w:rPr>
        <w:t>Kirsten Walker</w:t>
      </w:r>
      <w:r w:rsidR="005C1184" w:rsidRPr="001B3720">
        <w:rPr>
          <w:rFonts w:ascii="Aptos Narrow" w:eastAsia="Calibri" w:hAnsi="Aptos Narrow" w:cs="Arial"/>
          <w:sz w:val="20"/>
          <w:szCs w:val="20"/>
        </w:rPr>
        <w:tab/>
      </w:r>
      <w:r w:rsidR="001B3720">
        <w:rPr>
          <w:rFonts w:ascii="Aptos Narrow" w:eastAsia="Calibri" w:hAnsi="Aptos Narrow" w:cs="Arial"/>
          <w:sz w:val="20"/>
          <w:szCs w:val="20"/>
        </w:rPr>
        <w:tab/>
      </w:r>
      <w:r w:rsidR="001B3720">
        <w:rPr>
          <w:rFonts w:ascii="Aptos Narrow" w:eastAsia="Calibri" w:hAnsi="Aptos Narrow" w:cs="Arial"/>
          <w:sz w:val="20"/>
          <w:szCs w:val="20"/>
        </w:rPr>
        <w:tab/>
      </w:r>
      <w:r w:rsidRPr="001B3720">
        <w:rPr>
          <w:rFonts w:ascii="Aptos Narrow" w:eastAsia="Calibri" w:hAnsi="Aptos Narrow" w:cs="Arial"/>
          <w:sz w:val="20"/>
          <w:szCs w:val="20"/>
        </w:rPr>
        <w:t>Director Collections Care and Estates</w:t>
      </w:r>
    </w:p>
    <w:p w14:paraId="642E80DD" w14:textId="0FD4EF7D" w:rsidR="00CB51DD" w:rsidRPr="001B3720" w:rsidRDefault="00CB51DD" w:rsidP="001B3720">
      <w:pPr>
        <w:pStyle w:val="ListParagraph"/>
        <w:numPr>
          <w:ilvl w:val="0"/>
          <w:numId w:val="11"/>
        </w:numPr>
        <w:spacing w:after="0" w:line="276" w:lineRule="auto"/>
        <w:rPr>
          <w:rFonts w:ascii="Aptos Narrow" w:eastAsia="Calibri" w:hAnsi="Aptos Narrow" w:cs="Arial"/>
          <w:sz w:val="20"/>
          <w:szCs w:val="20"/>
        </w:rPr>
      </w:pPr>
      <w:r w:rsidRPr="001B3720">
        <w:rPr>
          <w:rFonts w:ascii="Aptos Narrow" w:eastAsia="Calibri" w:hAnsi="Aptos Narrow" w:cs="Arial"/>
          <w:sz w:val="20"/>
          <w:szCs w:val="20"/>
        </w:rPr>
        <w:t>Beth Hodges</w:t>
      </w:r>
      <w:r w:rsidR="005C1184" w:rsidRPr="001B3720">
        <w:rPr>
          <w:rFonts w:ascii="Aptos Narrow" w:eastAsia="Calibri" w:hAnsi="Aptos Narrow" w:cs="Arial"/>
          <w:sz w:val="20"/>
          <w:szCs w:val="20"/>
        </w:rPr>
        <w:tab/>
      </w:r>
      <w:r w:rsidR="001B3720">
        <w:rPr>
          <w:rFonts w:ascii="Aptos Narrow" w:eastAsia="Calibri" w:hAnsi="Aptos Narrow" w:cs="Arial"/>
          <w:sz w:val="20"/>
          <w:szCs w:val="20"/>
        </w:rPr>
        <w:tab/>
      </w:r>
      <w:r w:rsidR="001B3720">
        <w:rPr>
          <w:rFonts w:ascii="Aptos Narrow" w:eastAsia="Calibri" w:hAnsi="Aptos Narrow" w:cs="Arial"/>
          <w:sz w:val="20"/>
          <w:szCs w:val="20"/>
        </w:rPr>
        <w:tab/>
      </w:r>
      <w:r w:rsidRPr="001B3720">
        <w:rPr>
          <w:rFonts w:ascii="Aptos Narrow" w:eastAsia="Calibri" w:hAnsi="Aptos Narrow" w:cs="Arial"/>
          <w:sz w:val="20"/>
          <w:szCs w:val="20"/>
        </w:rPr>
        <w:t>Head of Estates</w:t>
      </w:r>
    </w:p>
    <w:p w14:paraId="2D4C7142" w14:textId="77777777" w:rsidR="005C1184" w:rsidRPr="001B3720" w:rsidRDefault="005C1184" w:rsidP="005C1184">
      <w:pPr>
        <w:spacing w:after="0" w:line="276" w:lineRule="auto"/>
        <w:ind w:left="2127" w:hanging="2127"/>
        <w:rPr>
          <w:rFonts w:ascii="Aptos Narrow" w:eastAsia="Calibri" w:hAnsi="Aptos Narrow" w:cs="Arial"/>
          <w:sz w:val="20"/>
          <w:szCs w:val="20"/>
        </w:rPr>
      </w:pPr>
    </w:p>
    <w:p w14:paraId="72677FBC" w14:textId="306ACD1F" w:rsidR="00CB51DD" w:rsidRPr="001B3720" w:rsidRDefault="00F467FF" w:rsidP="00CB51DD">
      <w:pPr>
        <w:spacing w:after="200" w:line="276" w:lineRule="auto"/>
        <w:rPr>
          <w:rFonts w:ascii="Aptos Narrow" w:eastAsia="Calibri" w:hAnsi="Aptos Narrow" w:cs="Arial"/>
          <w:b/>
          <w:sz w:val="20"/>
          <w:szCs w:val="20"/>
        </w:rPr>
      </w:pPr>
      <w:r w:rsidRPr="001B3720">
        <w:rPr>
          <w:rFonts w:ascii="Aptos Narrow" w:eastAsia="Calibri" w:hAnsi="Aptos Narrow" w:cs="Arial"/>
          <w:b/>
          <w:sz w:val="20"/>
          <w:szCs w:val="20"/>
        </w:rPr>
        <w:t xml:space="preserve">5. </w:t>
      </w:r>
      <w:r w:rsidR="00CB51DD" w:rsidRPr="001B3720">
        <w:rPr>
          <w:rFonts w:ascii="Aptos Narrow" w:eastAsia="Calibri" w:hAnsi="Aptos Narrow" w:cs="Arial"/>
          <w:b/>
          <w:sz w:val="20"/>
          <w:szCs w:val="20"/>
        </w:rPr>
        <w:t>Project Organisation and Responsibilities</w:t>
      </w:r>
    </w:p>
    <w:p w14:paraId="079C3BB9" w14:textId="77777777" w:rsidR="00CB51DD" w:rsidRPr="001B3720" w:rsidRDefault="00CB51DD" w:rsidP="00CB51DD">
      <w:pPr>
        <w:autoSpaceDE w:val="0"/>
        <w:autoSpaceDN w:val="0"/>
        <w:adjustRightInd w:val="0"/>
        <w:spacing w:after="0" w:line="240" w:lineRule="auto"/>
        <w:rPr>
          <w:rFonts w:ascii="Aptos Narrow" w:hAnsi="Aptos Narrow" w:cs="Arial"/>
          <w:color w:val="000000"/>
          <w:sz w:val="20"/>
          <w:szCs w:val="20"/>
        </w:rPr>
      </w:pPr>
      <w:r w:rsidRPr="001B3720">
        <w:rPr>
          <w:rFonts w:ascii="Aptos Narrow" w:hAnsi="Aptos Narrow" w:cs="Arial"/>
          <w:color w:val="000000"/>
          <w:sz w:val="20"/>
          <w:szCs w:val="20"/>
        </w:rPr>
        <w:t xml:space="preserve">The professional team responsible for the successful design and delivery of the project is as follows: </w:t>
      </w:r>
    </w:p>
    <w:p w14:paraId="0FABD564" w14:textId="77777777" w:rsidR="00CB51DD" w:rsidRPr="001B3720" w:rsidRDefault="00CB51DD" w:rsidP="00CB51DD">
      <w:pPr>
        <w:autoSpaceDE w:val="0"/>
        <w:autoSpaceDN w:val="0"/>
        <w:adjustRightInd w:val="0"/>
        <w:spacing w:after="0" w:line="240" w:lineRule="auto"/>
        <w:rPr>
          <w:rFonts w:ascii="Aptos Narrow" w:hAnsi="Aptos Narrow" w:cs="Arial"/>
          <w:color w:val="000000"/>
          <w:sz w:val="20"/>
          <w:szCs w:val="20"/>
        </w:rPr>
      </w:pPr>
    </w:p>
    <w:p w14:paraId="0A46D6D5" w14:textId="013794DC" w:rsidR="007553A5" w:rsidRPr="00C36270" w:rsidRDefault="007553A5" w:rsidP="001B3720">
      <w:pPr>
        <w:pStyle w:val="ListParagraph"/>
        <w:numPr>
          <w:ilvl w:val="0"/>
          <w:numId w:val="12"/>
        </w:numPr>
        <w:autoSpaceDE w:val="0"/>
        <w:autoSpaceDN w:val="0"/>
        <w:adjustRightInd w:val="0"/>
        <w:spacing w:after="0" w:line="240" w:lineRule="auto"/>
        <w:rPr>
          <w:rFonts w:ascii="Aptos Narrow" w:hAnsi="Aptos Narrow" w:cs="Arial"/>
          <w:sz w:val="20"/>
          <w:szCs w:val="20"/>
        </w:rPr>
      </w:pPr>
      <w:r w:rsidRPr="00C36270">
        <w:rPr>
          <w:rFonts w:ascii="Aptos Narrow" w:hAnsi="Aptos Narrow" w:cs="Arial"/>
          <w:sz w:val="20"/>
          <w:szCs w:val="20"/>
        </w:rPr>
        <w:t>Head of Estates</w:t>
      </w:r>
      <w:r w:rsidRPr="00C36270">
        <w:rPr>
          <w:rFonts w:ascii="Aptos Narrow" w:hAnsi="Aptos Narrow" w:cs="Arial"/>
          <w:sz w:val="20"/>
          <w:szCs w:val="20"/>
        </w:rPr>
        <w:tab/>
      </w:r>
      <w:r w:rsidRPr="00C36270">
        <w:rPr>
          <w:rFonts w:ascii="Aptos Narrow" w:hAnsi="Aptos Narrow" w:cs="Arial"/>
          <w:sz w:val="20"/>
          <w:szCs w:val="20"/>
        </w:rPr>
        <w:tab/>
      </w:r>
      <w:r w:rsidRPr="00C36270">
        <w:rPr>
          <w:rFonts w:ascii="Aptos Narrow" w:hAnsi="Aptos Narrow" w:cs="Arial"/>
          <w:sz w:val="20"/>
          <w:szCs w:val="20"/>
        </w:rPr>
        <w:tab/>
      </w:r>
      <w:r w:rsidRPr="00C36270">
        <w:rPr>
          <w:rFonts w:ascii="Aptos Narrow" w:hAnsi="Aptos Narrow" w:cs="Arial"/>
          <w:sz w:val="20"/>
          <w:szCs w:val="20"/>
        </w:rPr>
        <w:tab/>
      </w:r>
      <w:r w:rsidRPr="00C36270">
        <w:rPr>
          <w:rFonts w:ascii="Aptos Narrow" w:hAnsi="Aptos Narrow" w:cs="Arial"/>
          <w:sz w:val="20"/>
          <w:szCs w:val="20"/>
        </w:rPr>
        <w:tab/>
        <w:t>Beth Hodges</w:t>
      </w:r>
    </w:p>
    <w:p w14:paraId="72A4B78A" w14:textId="04464BC8" w:rsidR="007553A5" w:rsidRPr="00C36270" w:rsidRDefault="00C36270" w:rsidP="001B3720">
      <w:pPr>
        <w:pStyle w:val="ListParagraph"/>
        <w:numPr>
          <w:ilvl w:val="0"/>
          <w:numId w:val="12"/>
        </w:numPr>
        <w:autoSpaceDE w:val="0"/>
        <w:autoSpaceDN w:val="0"/>
        <w:adjustRightInd w:val="0"/>
        <w:spacing w:after="0" w:line="240" w:lineRule="auto"/>
        <w:rPr>
          <w:rFonts w:ascii="Aptos Narrow" w:hAnsi="Aptos Narrow" w:cs="Arial"/>
          <w:sz w:val="20"/>
          <w:szCs w:val="20"/>
        </w:rPr>
      </w:pPr>
      <w:r w:rsidRPr="00C36270">
        <w:rPr>
          <w:rFonts w:ascii="Aptos Narrow" w:hAnsi="Aptos Narrow" w:cs="Arial"/>
          <w:sz w:val="20"/>
          <w:szCs w:val="20"/>
        </w:rPr>
        <w:t>Facilities Manager</w:t>
      </w:r>
      <w:r w:rsidRPr="00C36270">
        <w:rPr>
          <w:rFonts w:ascii="Aptos Narrow" w:hAnsi="Aptos Narrow" w:cs="Arial"/>
          <w:sz w:val="20"/>
          <w:szCs w:val="20"/>
        </w:rPr>
        <w:tab/>
      </w:r>
      <w:r w:rsidRPr="00C36270">
        <w:rPr>
          <w:rFonts w:ascii="Aptos Narrow" w:hAnsi="Aptos Narrow" w:cs="Arial"/>
          <w:sz w:val="20"/>
          <w:szCs w:val="20"/>
        </w:rPr>
        <w:tab/>
      </w:r>
      <w:r w:rsidRPr="00C36270">
        <w:rPr>
          <w:rFonts w:ascii="Aptos Narrow" w:hAnsi="Aptos Narrow" w:cs="Arial"/>
          <w:sz w:val="20"/>
          <w:szCs w:val="20"/>
        </w:rPr>
        <w:tab/>
      </w:r>
      <w:r w:rsidRPr="00C36270">
        <w:rPr>
          <w:rFonts w:ascii="Aptos Narrow" w:hAnsi="Aptos Narrow" w:cs="Arial"/>
          <w:sz w:val="20"/>
          <w:szCs w:val="20"/>
        </w:rPr>
        <w:tab/>
        <w:t>Luca Finaldi</w:t>
      </w:r>
      <w:r w:rsidR="007553A5" w:rsidRPr="00C36270">
        <w:rPr>
          <w:rFonts w:ascii="Aptos Narrow" w:hAnsi="Aptos Narrow" w:cs="Arial"/>
          <w:sz w:val="20"/>
          <w:szCs w:val="20"/>
        </w:rPr>
        <w:t xml:space="preserve"> </w:t>
      </w:r>
    </w:p>
    <w:p w14:paraId="185BECFD" w14:textId="77777777" w:rsidR="00CB51DD" w:rsidRPr="001B3720" w:rsidRDefault="00CB51DD" w:rsidP="00CB51DD">
      <w:pPr>
        <w:tabs>
          <w:tab w:val="left" w:pos="7275"/>
        </w:tabs>
        <w:autoSpaceDE w:val="0"/>
        <w:autoSpaceDN w:val="0"/>
        <w:adjustRightInd w:val="0"/>
        <w:spacing w:after="0" w:line="240" w:lineRule="auto"/>
        <w:rPr>
          <w:rFonts w:ascii="Aptos Narrow" w:hAnsi="Aptos Narrow" w:cs="Arial"/>
          <w:sz w:val="20"/>
          <w:szCs w:val="20"/>
        </w:rPr>
      </w:pPr>
    </w:p>
    <w:p w14:paraId="199F6693" w14:textId="31244848" w:rsidR="00CB51DD" w:rsidRPr="001B3720" w:rsidRDefault="00CB51DD" w:rsidP="00CB51DD">
      <w:pPr>
        <w:autoSpaceDE w:val="0"/>
        <w:autoSpaceDN w:val="0"/>
        <w:adjustRightInd w:val="0"/>
        <w:spacing w:after="0" w:line="240" w:lineRule="auto"/>
        <w:rPr>
          <w:rFonts w:ascii="Aptos Narrow" w:hAnsi="Aptos Narrow" w:cs="Arial-ItalicMT"/>
          <w:i/>
          <w:iCs/>
          <w:sz w:val="20"/>
          <w:szCs w:val="20"/>
        </w:rPr>
      </w:pPr>
      <w:r w:rsidRPr="001B3720">
        <w:rPr>
          <w:rFonts w:ascii="Aptos Narrow" w:hAnsi="Aptos Narrow" w:cs="Arial-ItalicMT"/>
          <w:i/>
          <w:iCs/>
          <w:sz w:val="20"/>
          <w:szCs w:val="20"/>
        </w:rPr>
        <w:t xml:space="preserve">Please note the successful contractor will be appointed as both </w:t>
      </w:r>
      <w:r w:rsidRPr="001B3720">
        <w:rPr>
          <w:rFonts w:ascii="Aptos Narrow" w:hAnsi="Aptos Narrow" w:cs="Arial-BoldItalicMT"/>
          <w:b/>
          <w:bCs/>
          <w:i/>
          <w:iCs/>
          <w:sz w:val="20"/>
          <w:szCs w:val="20"/>
        </w:rPr>
        <w:t xml:space="preserve">Principal Contractor </w:t>
      </w:r>
      <w:r w:rsidRPr="001B3720">
        <w:rPr>
          <w:rFonts w:ascii="Aptos Narrow" w:hAnsi="Aptos Narrow" w:cs="Arial-ItalicMT"/>
          <w:i/>
          <w:iCs/>
          <w:sz w:val="20"/>
          <w:szCs w:val="20"/>
        </w:rPr>
        <w:t xml:space="preserve">and </w:t>
      </w:r>
      <w:r w:rsidR="007553A5" w:rsidRPr="001B3720">
        <w:rPr>
          <w:rFonts w:ascii="Aptos Narrow" w:hAnsi="Aptos Narrow" w:cs="Arial-BoldItalicMT"/>
          <w:b/>
          <w:bCs/>
          <w:i/>
          <w:iCs/>
          <w:sz w:val="20"/>
          <w:szCs w:val="20"/>
        </w:rPr>
        <w:t>Principal</w:t>
      </w:r>
      <w:r w:rsidRPr="001B3720">
        <w:rPr>
          <w:rFonts w:ascii="Aptos Narrow" w:hAnsi="Aptos Narrow" w:cs="Arial-BoldItalicMT"/>
          <w:b/>
          <w:bCs/>
          <w:i/>
          <w:iCs/>
          <w:sz w:val="20"/>
          <w:szCs w:val="20"/>
        </w:rPr>
        <w:t xml:space="preserve"> Designer </w:t>
      </w:r>
      <w:r w:rsidRPr="001B3720">
        <w:rPr>
          <w:rFonts w:ascii="Aptos Narrow" w:hAnsi="Aptos Narrow" w:cs="Arial-ItalicMT"/>
          <w:i/>
          <w:iCs/>
          <w:sz w:val="20"/>
          <w:szCs w:val="20"/>
        </w:rPr>
        <w:t>under the CDM 2015 regulations.</w:t>
      </w:r>
    </w:p>
    <w:bookmarkEnd w:id="2"/>
    <w:p w14:paraId="36C4485C" w14:textId="77777777" w:rsidR="00CB51DD" w:rsidRPr="001B3720" w:rsidRDefault="00CB51DD" w:rsidP="00CB51DD">
      <w:pPr>
        <w:keepNext/>
        <w:keepLines/>
        <w:tabs>
          <w:tab w:val="left" w:pos="992"/>
        </w:tabs>
        <w:autoSpaceDE w:val="0"/>
        <w:autoSpaceDN w:val="0"/>
        <w:spacing w:after="0" w:line="240" w:lineRule="auto"/>
        <w:outlineLvl w:val="1"/>
        <w:rPr>
          <w:rFonts w:ascii="Aptos Narrow" w:eastAsia="Calibri" w:hAnsi="Aptos Narrow" w:cs="Arial"/>
          <w:b/>
          <w:sz w:val="20"/>
          <w:szCs w:val="20"/>
        </w:rPr>
      </w:pPr>
    </w:p>
    <w:p w14:paraId="6A5EB74C" w14:textId="11186361" w:rsidR="00F467FF" w:rsidRPr="001B3720" w:rsidRDefault="00F467FF" w:rsidP="00F467FF">
      <w:pPr>
        <w:keepNext/>
        <w:keepLines/>
        <w:tabs>
          <w:tab w:val="left" w:pos="992"/>
        </w:tabs>
        <w:autoSpaceDE w:val="0"/>
        <w:autoSpaceDN w:val="0"/>
        <w:spacing w:after="0" w:line="240" w:lineRule="auto"/>
        <w:outlineLvl w:val="1"/>
        <w:rPr>
          <w:rFonts w:ascii="Aptos Narrow" w:eastAsia="Times New Roman" w:hAnsi="Aptos Narrow" w:cs="Arial"/>
          <w:b/>
          <w:bCs/>
          <w:caps/>
          <w:sz w:val="20"/>
          <w:szCs w:val="20"/>
        </w:rPr>
      </w:pPr>
      <w:r w:rsidRPr="001B3720">
        <w:rPr>
          <w:rFonts w:ascii="Aptos Narrow" w:eastAsia="Times New Roman" w:hAnsi="Aptos Narrow" w:cs="Arial"/>
          <w:b/>
          <w:bCs/>
          <w:caps/>
          <w:sz w:val="20"/>
          <w:szCs w:val="20"/>
        </w:rPr>
        <w:t>Invitation</w:t>
      </w:r>
    </w:p>
    <w:p w14:paraId="051F493F" w14:textId="77777777" w:rsidR="003718FE" w:rsidRPr="001B3720" w:rsidRDefault="003718FE" w:rsidP="003718FE">
      <w:pPr>
        <w:keepNext/>
        <w:keepLines/>
        <w:tabs>
          <w:tab w:val="left" w:pos="992"/>
        </w:tabs>
        <w:autoSpaceDE w:val="0"/>
        <w:autoSpaceDN w:val="0"/>
        <w:spacing w:after="0" w:line="240" w:lineRule="auto"/>
        <w:outlineLvl w:val="1"/>
        <w:rPr>
          <w:rFonts w:ascii="Aptos Narrow" w:eastAsia="Calibri" w:hAnsi="Aptos Narrow" w:cs="Arial"/>
          <w:b/>
          <w:sz w:val="20"/>
          <w:szCs w:val="20"/>
        </w:rPr>
      </w:pPr>
    </w:p>
    <w:p w14:paraId="59EE9068" w14:textId="77777777" w:rsidR="001A1CF4" w:rsidRPr="001B3720" w:rsidRDefault="00F467FF" w:rsidP="001A1CF4">
      <w:pPr>
        <w:keepNext/>
        <w:keepLines/>
        <w:tabs>
          <w:tab w:val="left" w:pos="992"/>
        </w:tabs>
        <w:autoSpaceDE w:val="0"/>
        <w:autoSpaceDN w:val="0"/>
        <w:spacing w:after="0" w:line="240" w:lineRule="auto"/>
        <w:outlineLvl w:val="1"/>
        <w:rPr>
          <w:rFonts w:ascii="Aptos Narrow" w:eastAsia="Calibri" w:hAnsi="Aptos Narrow" w:cs="Arial"/>
          <w:b/>
          <w:sz w:val="20"/>
          <w:szCs w:val="20"/>
        </w:rPr>
      </w:pPr>
      <w:r w:rsidRPr="001B3720">
        <w:rPr>
          <w:rFonts w:ascii="Aptos Narrow" w:eastAsia="Calibri" w:hAnsi="Aptos Narrow" w:cs="Arial"/>
          <w:b/>
          <w:sz w:val="20"/>
          <w:szCs w:val="20"/>
        </w:rPr>
        <w:t>1.</w:t>
      </w:r>
      <w:r w:rsidR="003718FE" w:rsidRPr="001B3720">
        <w:rPr>
          <w:rFonts w:ascii="Aptos Narrow" w:eastAsia="Calibri" w:hAnsi="Aptos Narrow" w:cs="Arial"/>
          <w:b/>
          <w:sz w:val="20"/>
          <w:szCs w:val="20"/>
        </w:rPr>
        <w:t xml:space="preserve"> Background</w:t>
      </w:r>
    </w:p>
    <w:p w14:paraId="7DB89F2B" w14:textId="77777777" w:rsidR="001A1CF4" w:rsidRPr="001B3720" w:rsidRDefault="001A1CF4" w:rsidP="001A1CF4">
      <w:pPr>
        <w:keepNext/>
        <w:keepLines/>
        <w:tabs>
          <w:tab w:val="left" w:pos="992"/>
        </w:tabs>
        <w:autoSpaceDE w:val="0"/>
        <w:autoSpaceDN w:val="0"/>
        <w:spacing w:after="0" w:line="240" w:lineRule="auto"/>
        <w:outlineLvl w:val="1"/>
        <w:rPr>
          <w:rFonts w:ascii="Aptos Narrow" w:eastAsia="Calibri" w:hAnsi="Aptos Narrow" w:cs="Arial"/>
          <w:sz w:val="20"/>
          <w:szCs w:val="20"/>
        </w:rPr>
      </w:pPr>
    </w:p>
    <w:p w14:paraId="2318D048" w14:textId="30A9D0B6" w:rsidR="00CB51DD" w:rsidRPr="001B3720" w:rsidRDefault="00CB51DD" w:rsidP="001A1CF4">
      <w:pPr>
        <w:keepNext/>
        <w:keepLines/>
        <w:tabs>
          <w:tab w:val="left" w:pos="992"/>
        </w:tabs>
        <w:autoSpaceDE w:val="0"/>
        <w:autoSpaceDN w:val="0"/>
        <w:spacing w:after="0" w:line="240" w:lineRule="auto"/>
        <w:outlineLvl w:val="1"/>
        <w:rPr>
          <w:rFonts w:ascii="Aptos Narrow" w:eastAsia="Calibri" w:hAnsi="Aptos Narrow" w:cs="Arial"/>
          <w:b/>
          <w:sz w:val="20"/>
          <w:szCs w:val="20"/>
        </w:rPr>
      </w:pPr>
      <w:r w:rsidRPr="001B3720">
        <w:rPr>
          <w:rFonts w:ascii="Aptos Narrow" w:eastAsia="Calibri" w:hAnsi="Aptos Narrow" w:cs="Arial"/>
          <w:sz w:val="20"/>
          <w:szCs w:val="20"/>
        </w:rPr>
        <w:t>The Horniman Museum and Gardens is a grade II* listed museum with a world class Natural History, Anthropology and Musical instrument collection. Set within 16 acres of stunning grounds that also house an Aquarium, Animal Walk and Butterfly House. The Horniman connects us all with global cultures and the natural environment, encouraging us to shape a positive future for the world we all share.</w:t>
      </w:r>
    </w:p>
    <w:p w14:paraId="09FB325A" w14:textId="77777777" w:rsidR="00CB51DD" w:rsidRPr="001B3720" w:rsidRDefault="00CB51DD" w:rsidP="00CB51DD">
      <w:pPr>
        <w:tabs>
          <w:tab w:val="left" w:pos="567"/>
        </w:tabs>
        <w:spacing w:after="200" w:line="276" w:lineRule="auto"/>
        <w:rPr>
          <w:rFonts w:ascii="Aptos Narrow" w:eastAsia="Calibri" w:hAnsi="Aptos Narrow" w:cs="Arial"/>
          <w:sz w:val="20"/>
          <w:szCs w:val="20"/>
        </w:rPr>
      </w:pPr>
      <w:r w:rsidRPr="001B3720">
        <w:rPr>
          <w:rFonts w:ascii="Aptos Narrow" w:eastAsia="Calibri" w:hAnsi="Aptos Narrow" w:cs="Arial"/>
          <w:sz w:val="20"/>
          <w:szCs w:val="20"/>
        </w:rPr>
        <w:t xml:space="preserve">The projects are funded by a capital grant from the Department for Digital, Culture, Media and Sport, the Horniman must spend the money prior to the end of the </w:t>
      </w:r>
      <w:r w:rsidRPr="009E07F3">
        <w:rPr>
          <w:rFonts w:ascii="Aptos Narrow" w:eastAsia="Calibri" w:hAnsi="Aptos Narrow" w:cs="Arial"/>
          <w:sz w:val="20"/>
          <w:szCs w:val="20"/>
        </w:rPr>
        <w:t>25/26</w:t>
      </w:r>
      <w:r w:rsidRPr="001B3720">
        <w:rPr>
          <w:rFonts w:ascii="Aptos Narrow" w:eastAsia="Calibri" w:hAnsi="Aptos Narrow" w:cs="Arial"/>
          <w:sz w:val="20"/>
          <w:szCs w:val="20"/>
        </w:rPr>
        <w:t xml:space="preserve"> financial year on the </w:t>
      </w:r>
      <w:proofErr w:type="gramStart"/>
      <w:r w:rsidRPr="001B3720">
        <w:rPr>
          <w:rFonts w:ascii="Aptos Narrow" w:eastAsia="Calibri" w:hAnsi="Aptos Narrow" w:cs="Arial"/>
          <w:sz w:val="20"/>
          <w:szCs w:val="20"/>
        </w:rPr>
        <w:t>31</w:t>
      </w:r>
      <w:r w:rsidRPr="001B3720">
        <w:rPr>
          <w:rFonts w:ascii="Aptos Narrow" w:eastAsia="Calibri" w:hAnsi="Aptos Narrow" w:cs="Arial"/>
          <w:sz w:val="20"/>
          <w:szCs w:val="20"/>
          <w:vertAlign w:val="superscript"/>
        </w:rPr>
        <w:t>st</w:t>
      </w:r>
      <w:proofErr w:type="gramEnd"/>
      <w:r w:rsidRPr="001B3720">
        <w:rPr>
          <w:rFonts w:ascii="Aptos Narrow" w:eastAsia="Calibri" w:hAnsi="Aptos Narrow" w:cs="Arial"/>
          <w:sz w:val="20"/>
          <w:szCs w:val="20"/>
        </w:rPr>
        <w:t xml:space="preserve"> March </w:t>
      </w:r>
      <w:r w:rsidRPr="009E07F3">
        <w:rPr>
          <w:rFonts w:ascii="Aptos Narrow" w:eastAsia="Calibri" w:hAnsi="Aptos Narrow" w:cs="Arial"/>
          <w:sz w:val="20"/>
          <w:szCs w:val="20"/>
        </w:rPr>
        <w:t>2026.</w:t>
      </w:r>
    </w:p>
    <w:p w14:paraId="0FCB143E" w14:textId="4C2F96B1" w:rsidR="003718FE" w:rsidRPr="001B3720" w:rsidRDefault="00F467FF" w:rsidP="003718FE">
      <w:pPr>
        <w:keepNext/>
        <w:keepLines/>
        <w:tabs>
          <w:tab w:val="left" w:pos="992"/>
        </w:tabs>
        <w:autoSpaceDE w:val="0"/>
        <w:autoSpaceDN w:val="0"/>
        <w:spacing w:after="0" w:line="240" w:lineRule="auto"/>
        <w:outlineLvl w:val="1"/>
        <w:rPr>
          <w:rFonts w:ascii="Aptos Narrow" w:eastAsia="Times New Roman" w:hAnsi="Aptos Narrow" w:cs="Arial"/>
          <w:b/>
          <w:bCs/>
          <w:caps/>
          <w:sz w:val="20"/>
          <w:szCs w:val="20"/>
        </w:rPr>
      </w:pPr>
      <w:r w:rsidRPr="001B3720">
        <w:rPr>
          <w:rFonts w:ascii="Aptos Narrow" w:eastAsia="Calibri" w:hAnsi="Aptos Narrow" w:cs="Arial"/>
          <w:b/>
          <w:sz w:val="20"/>
          <w:szCs w:val="20"/>
        </w:rPr>
        <w:t>2.</w:t>
      </w:r>
      <w:r w:rsidR="003718FE" w:rsidRPr="001B3720">
        <w:rPr>
          <w:rFonts w:ascii="Aptos Narrow" w:eastAsia="Calibri" w:hAnsi="Aptos Narrow" w:cs="Arial"/>
          <w:b/>
          <w:sz w:val="20"/>
          <w:szCs w:val="20"/>
        </w:rPr>
        <w:t xml:space="preserve"> Scope</w:t>
      </w:r>
    </w:p>
    <w:p w14:paraId="7B1C787E" w14:textId="77777777" w:rsidR="00CB51DD" w:rsidRPr="001B3720" w:rsidRDefault="00CB51DD" w:rsidP="00CB51DD">
      <w:pPr>
        <w:autoSpaceDE w:val="0"/>
        <w:autoSpaceDN w:val="0"/>
        <w:adjustRightInd w:val="0"/>
        <w:spacing w:after="0" w:line="240" w:lineRule="auto"/>
        <w:rPr>
          <w:rFonts w:ascii="Aptos Narrow" w:eastAsia="Calibri" w:hAnsi="Aptos Narrow" w:cs="Arial"/>
          <w:b/>
          <w:sz w:val="20"/>
          <w:szCs w:val="20"/>
        </w:rPr>
      </w:pPr>
    </w:p>
    <w:p w14:paraId="7F921E5C" w14:textId="77777777" w:rsidR="003718FE" w:rsidRPr="001B3720" w:rsidRDefault="003718FE" w:rsidP="003718FE">
      <w:pPr>
        <w:spacing w:after="200" w:line="276" w:lineRule="auto"/>
        <w:rPr>
          <w:rFonts w:ascii="Aptos Narrow" w:eastAsia="Calibri" w:hAnsi="Aptos Narrow" w:cs="Arial"/>
          <w:sz w:val="20"/>
          <w:szCs w:val="20"/>
        </w:rPr>
      </w:pPr>
      <w:r w:rsidRPr="001B3720">
        <w:rPr>
          <w:rFonts w:ascii="Aptos Narrow" w:eastAsia="Calibri" w:hAnsi="Aptos Narrow" w:cs="Arial"/>
          <w:b/>
          <w:sz w:val="20"/>
          <w:szCs w:val="20"/>
        </w:rPr>
        <w:t>Scope and Objectives</w:t>
      </w:r>
      <w:r w:rsidRPr="001B3720">
        <w:rPr>
          <w:rFonts w:ascii="Aptos Narrow" w:eastAsia="Calibri" w:hAnsi="Aptos Narrow" w:cs="Arial"/>
          <w:sz w:val="20"/>
          <w:szCs w:val="20"/>
        </w:rPr>
        <w:t xml:space="preserve"> of the project can be found in the specification, CDM information, Drawings and the Schedule of Works Pricing Document.</w:t>
      </w:r>
    </w:p>
    <w:p w14:paraId="02DFD1AD" w14:textId="3BD81DCB" w:rsidR="003718FE" w:rsidRPr="001B3720" w:rsidRDefault="003718FE" w:rsidP="003718FE">
      <w:pPr>
        <w:keepNext/>
        <w:keepLines/>
        <w:tabs>
          <w:tab w:val="left" w:pos="992"/>
        </w:tabs>
        <w:autoSpaceDE w:val="0"/>
        <w:autoSpaceDN w:val="0"/>
        <w:spacing w:after="0" w:line="240" w:lineRule="auto"/>
        <w:outlineLvl w:val="1"/>
        <w:rPr>
          <w:rFonts w:ascii="Aptos Narrow" w:eastAsia="Calibri" w:hAnsi="Aptos Narrow" w:cs="Arial"/>
          <w:b/>
          <w:sz w:val="20"/>
          <w:szCs w:val="20"/>
        </w:rPr>
      </w:pPr>
      <w:r w:rsidRPr="001B3720">
        <w:rPr>
          <w:rFonts w:ascii="Aptos Narrow" w:eastAsia="Calibri" w:hAnsi="Aptos Narrow" w:cs="Arial"/>
          <w:b/>
          <w:sz w:val="20"/>
          <w:szCs w:val="20"/>
        </w:rPr>
        <w:t>3</w:t>
      </w:r>
      <w:r w:rsidR="00F467FF" w:rsidRPr="001B3720">
        <w:rPr>
          <w:rFonts w:ascii="Aptos Narrow" w:eastAsia="Calibri" w:hAnsi="Aptos Narrow" w:cs="Arial"/>
          <w:b/>
          <w:sz w:val="20"/>
          <w:szCs w:val="20"/>
        </w:rPr>
        <w:t>.</w:t>
      </w:r>
      <w:r w:rsidRPr="001B3720">
        <w:rPr>
          <w:rFonts w:ascii="Aptos Narrow" w:eastAsia="Calibri" w:hAnsi="Aptos Narrow" w:cs="Arial"/>
          <w:b/>
          <w:sz w:val="20"/>
          <w:szCs w:val="20"/>
        </w:rPr>
        <w:t xml:space="preserve"> Instruction</w:t>
      </w:r>
    </w:p>
    <w:p w14:paraId="1F58438D" w14:textId="77777777" w:rsidR="003718FE" w:rsidRPr="001B3720" w:rsidRDefault="003718FE" w:rsidP="003718FE">
      <w:pPr>
        <w:keepNext/>
        <w:keepLines/>
        <w:tabs>
          <w:tab w:val="left" w:pos="992"/>
        </w:tabs>
        <w:autoSpaceDE w:val="0"/>
        <w:autoSpaceDN w:val="0"/>
        <w:spacing w:after="0" w:line="240" w:lineRule="auto"/>
        <w:outlineLvl w:val="1"/>
        <w:rPr>
          <w:rFonts w:ascii="Aptos Narrow" w:eastAsia="Times New Roman" w:hAnsi="Aptos Narrow" w:cs="Arial"/>
          <w:b/>
          <w:bCs/>
          <w:caps/>
          <w:sz w:val="20"/>
          <w:szCs w:val="20"/>
        </w:rPr>
      </w:pPr>
    </w:p>
    <w:p w14:paraId="14308C39" w14:textId="77777777" w:rsidR="00CB51DD" w:rsidRPr="001B3720" w:rsidRDefault="00CB51DD" w:rsidP="00CB51DD">
      <w:pPr>
        <w:spacing w:after="200" w:line="276" w:lineRule="auto"/>
        <w:rPr>
          <w:rFonts w:ascii="Aptos Narrow" w:eastAsia="Calibri" w:hAnsi="Aptos Narrow" w:cs="Arial"/>
          <w:sz w:val="20"/>
          <w:szCs w:val="20"/>
        </w:rPr>
      </w:pPr>
      <w:r w:rsidRPr="001B3720">
        <w:rPr>
          <w:rFonts w:ascii="Aptos Narrow" w:eastAsia="Calibri" w:hAnsi="Aptos Narrow" w:cs="Arial"/>
          <w:sz w:val="20"/>
          <w:szCs w:val="20"/>
        </w:rPr>
        <w:t xml:space="preserve">Suppliers and those organisations looking to bid for public sector contracts should be aware that if they are awarded a new contract with a publicly funded body, the resulting contract will be published. In some circumstances, limited redactions will be made to some contracts before they are published </w:t>
      </w:r>
      <w:proofErr w:type="gramStart"/>
      <w:r w:rsidRPr="001B3720">
        <w:rPr>
          <w:rFonts w:ascii="Aptos Narrow" w:eastAsia="Calibri" w:hAnsi="Aptos Narrow" w:cs="Arial"/>
          <w:sz w:val="20"/>
          <w:szCs w:val="20"/>
        </w:rPr>
        <w:t>in order to</w:t>
      </w:r>
      <w:proofErr w:type="gramEnd"/>
      <w:r w:rsidRPr="001B3720">
        <w:rPr>
          <w:rFonts w:ascii="Aptos Narrow" w:eastAsia="Calibri" w:hAnsi="Aptos Narrow" w:cs="Arial"/>
          <w:sz w:val="20"/>
          <w:szCs w:val="20"/>
        </w:rPr>
        <w:t xml:space="preserve"> comply with existing law and for the protection of national security. </w:t>
      </w:r>
    </w:p>
    <w:p w14:paraId="65D41C74" w14:textId="6CFBB721" w:rsidR="00F467FF" w:rsidRPr="001B3720" w:rsidRDefault="00F467FF" w:rsidP="00F467FF">
      <w:pPr>
        <w:keepNext/>
        <w:keepLines/>
        <w:tabs>
          <w:tab w:val="left" w:pos="992"/>
        </w:tabs>
        <w:autoSpaceDE w:val="0"/>
        <w:autoSpaceDN w:val="0"/>
        <w:spacing w:after="0" w:line="240" w:lineRule="auto"/>
        <w:outlineLvl w:val="1"/>
        <w:rPr>
          <w:rFonts w:ascii="Aptos Narrow" w:eastAsia="Calibri" w:hAnsi="Aptos Narrow" w:cs="Arial"/>
          <w:b/>
          <w:sz w:val="20"/>
          <w:szCs w:val="20"/>
        </w:rPr>
      </w:pPr>
      <w:r w:rsidRPr="001B3720">
        <w:rPr>
          <w:rFonts w:ascii="Aptos Narrow" w:eastAsia="Calibri" w:hAnsi="Aptos Narrow" w:cs="Arial"/>
          <w:b/>
          <w:sz w:val="20"/>
          <w:szCs w:val="20"/>
        </w:rPr>
        <w:t>4. Tender Schedule</w:t>
      </w:r>
    </w:p>
    <w:p w14:paraId="655914FF" w14:textId="77777777" w:rsidR="00F467FF" w:rsidRPr="001B3720" w:rsidRDefault="00F467FF" w:rsidP="00F467FF">
      <w:pPr>
        <w:keepNext/>
        <w:keepLines/>
        <w:tabs>
          <w:tab w:val="left" w:pos="992"/>
        </w:tabs>
        <w:autoSpaceDE w:val="0"/>
        <w:autoSpaceDN w:val="0"/>
        <w:spacing w:after="0" w:line="240" w:lineRule="auto"/>
        <w:outlineLvl w:val="1"/>
        <w:rPr>
          <w:rFonts w:ascii="Aptos Narrow" w:eastAsia="Calibri" w:hAnsi="Aptos Narrow" w:cs="Arial"/>
          <w:b/>
          <w:sz w:val="20"/>
          <w:szCs w:val="20"/>
        </w:rPr>
      </w:pPr>
    </w:p>
    <w:tbl>
      <w:tblPr>
        <w:tblStyle w:val="TableGrid"/>
        <w:tblW w:w="0" w:type="auto"/>
        <w:tblLook w:val="04A0" w:firstRow="1" w:lastRow="0" w:firstColumn="1" w:lastColumn="0" w:noHBand="0" w:noVBand="1"/>
      </w:tblPr>
      <w:tblGrid>
        <w:gridCol w:w="3539"/>
        <w:gridCol w:w="2977"/>
      </w:tblGrid>
      <w:tr w:rsidR="00F467FF" w:rsidRPr="001B3720" w14:paraId="6AA665A8" w14:textId="77777777" w:rsidTr="002D3E49">
        <w:trPr>
          <w:trHeight w:val="60"/>
        </w:trPr>
        <w:tc>
          <w:tcPr>
            <w:tcW w:w="3539" w:type="dxa"/>
          </w:tcPr>
          <w:p w14:paraId="6972EC0F" w14:textId="5E39A3EF" w:rsidR="00F467FF" w:rsidRPr="001B3720" w:rsidRDefault="00F467FF" w:rsidP="00775BF2">
            <w:pPr>
              <w:spacing w:line="276" w:lineRule="auto"/>
              <w:rPr>
                <w:rFonts w:ascii="Aptos Narrow" w:eastAsia="Calibri" w:hAnsi="Aptos Narrow" w:cs="Arial"/>
                <w:b/>
                <w:bCs/>
                <w:sz w:val="20"/>
                <w:szCs w:val="20"/>
              </w:rPr>
            </w:pPr>
            <w:r w:rsidRPr="001B3720">
              <w:rPr>
                <w:rFonts w:ascii="Aptos Narrow" w:eastAsia="Calibri" w:hAnsi="Aptos Narrow" w:cs="Arial"/>
                <w:b/>
                <w:bCs/>
                <w:sz w:val="20"/>
                <w:szCs w:val="20"/>
              </w:rPr>
              <w:t>Tender Milestone</w:t>
            </w:r>
          </w:p>
        </w:tc>
        <w:tc>
          <w:tcPr>
            <w:tcW w:w="2977" w:type="dxa"/>
          </w:tcPr>
          <w:p w14:paraId="78D6FC9F" w14:textId="77777777" w:rsidR="00F467FF" w:rsidRPr="001B3720" w:rsidRDefault="00F467FF" w:rsidP="00775BF2">
            <w:pPr>
              <w:spacing w:line="276" w:lineRule="auto"/>
              <w:rPr>
                <w:rFonts w:ascii="Aptos Narrow" w:eastAsia="Calibri" w:hAnsi="Aptos Narrow" w:cs="Arial"/>
                <w:b/>
                <w:bCs/>
                <w:sz w:val="20"/>
                <w:szCs w:val="20"/>
              </w:rPr>
            </w:pPr>
            <w:r w:rsidRPr="001B3720">
              <w:rPr>
                <w:rFonts w:ascii="Aptos Narrow" w:eastAsia="Calibri" w:hAnsi="Aptos Narrow" w:cs="Arial"/>
                <w:b/>
                <w:bCs/>
                <w:sz w:val="20"/>
                <w:szCs w:val="20"/>
              </w:rPr>
              <w:t>Date</w:t>
            </w:r>
          </w:p>
        </w:tc>
      </w:tr>
      <w:tr w:rsidR="00F467FF" w:rsidRPr="001B3720" w14:paraId="7BE94CB9" w14:textId="77777777" w:rsidTr="002D3E49">
        <w:tc>
          <w:tcPr>
            <w:tcW w:w="3539" w:type="dxa"/>
          </w:tcPr>
          <w:p w14:paraId="0C96CEA7" w14:textId="5BB67534" w:rsidR="00F467FF" w:rsidRPr="001B3720" w:rsidRDefault="00F467FF" w:rsidP="00775BF2">
            <w:pPr>
              <w:spacing w:line="276" w:lineRule="auto"/>
              <w:rPr>
                <w:rFonts w:ascii="Aptos Narrow" w:eastAsia="Calibri" w:hAnsi="Aptos Narrow" w:cs="Arial"/>
                <w:sz w:val="20"/>
                <w:szCs w:val="20"/>
              </w:rPr>
            </w:pPr>
            <w:r w:rsidRPr="001B3720">
              <w:rPr>
                <w:rFonts w:ascii="Aptos Narrow" w:eastAsia="Calibri" w:hAnsi="Aptos Narrow" w:cs="Arial"/>
                <w:sz w:val="20"/>
                <w:szCs w:val="20"/>
              </w:rPr>
              <w:t>I</w:t>
            </w:r>
            <w:r w:rsidR="00C435BB" w:rsidRPr="001B3720">
              <w:rPr>
                <w:rFonts w:ascii="Aptos Narrow" w:eastAsia="Calibri" w:hAnsi="Aptos Narrow" w:cs="Arial"/>
                <w:sz w:val="20"/>
                <w:szCs w:val="20"/>
              </w:rPr>
              <w:t>nvitation to Tender Issued</w:t>
            </w:r>
          </w:p>
        </w:tc>
        <w:tc>
          <w:tcPr>
            <w:tcW w:w="2977" w:type="dxa"/>
          </w:tcPr>
          <w:p w14:paraId="1082905F" w14:textId="3F2C2705" w:rsidR="00F467FF" w:rsidRPr="00D63910" w:rsidRDefault="002D3E49" w:rsidP="00775BF2">
            <w:pPr>
              <w:spacing w:line="276" w:lineRule="auto"/>
              <w:rPr>
                <w:rFonts w:ascii="Aptos Narrow" w:eastAsia="Calibri" w:hAnsi="Aptos Narrow" w:cs="Arial"/>
                <w:sz w:val="20"/>
                <w:szCs w:val="20"/>
                <w:highlight w:val="yellow"/>
              </w:rPr>
            </w:pPr>
            <w:r w:rsidRPr="002D3E49">
              <w:rPr>
                <w:rFonts w:ascii="Aptos Narrow" w:eastAsia="Calibri" w:hAnsi="Aptos Narrow" w:cs="Arial"/>
                <w:sz w:val="20"/>
                <w:szCs w:val="20"/>
              </w:rPr>
              <w:t>16</w:t>
            </w:r>
            <w:r w:rsidRPr="002D3E49">
              <w:rPr>
                <w:rFonts w:ascii="Aptos Narrow" w:eastAsia="Calibri" w:hAnsi="Aptos Narrow" w:cs="Arial"/>
                <w:sz w:val="20"/>
                <w:szCs w:val="20"/>
                <w:vertAlign w:val="superscript"/>
              </w:rPr>
              <w:t>th</w:t>
            </w:r>
            <w:r w:rsidRPr="002D3E49">
              <w:rPr>
                <w:rFonts w:ascii="Aptos Narrow" w:eastAsia="Calibri" w:hAnsi="Aptos Narrow" w:cs="Arial"/>
                <w:sz w:val="20"/>
                <w:szCs w:val="20"/>
              </w:rPr>
              <w:t xml:space="preserve"> October</w:t>
            </w:r>
            <w:r>
              <w:rPr>
                <w:rFonts w:ascii="Aptos Narrow" w:eastAsia="Calibri" w:hAnsi="Aptos Narrow" w:cs="Arial"/>
                <w:sz w:val="20"/>
                <w:szCs w:val="20"/>
              </w:rPr>
              <w:t xml:space="preserve"> 2025</w:t>
            </w:r>
          </w:p>
        </w:tc>
      </w:tr>
      <w:tr w:rsidR="00F467FF" w:rsidRPr="001B3720" w14:paraId="45ED6603" w14:textId="77777777" w:rsidTr="002D3E49">
        <w:tc>
          <w:tcPr>
            <w:tcW w:w="3539" w:type="dxa"/>
          </w:tcPr>
          <w:p w14:paraId="40314899" w14:textId="740BC995" w:rsidR="00F467FF" w:rsidRPr="001B3720" w:rsidRDefault="00F467FF" w:rsidP="00775BF2">
            <w:pPr>
              <w:spacing w:line="276" w:lineRule="auto"/>
              <w:rPr>
                <w:rFonts w:ascii="Aptos Narrow" w:eastAsia="Calibri" w:hAnsi="Aptos Narrow" w:cs="Arial"/>
                <w:sz w:val="20"/>
                <w:szCs w:val="20"/>
              </w:rPr>
            </w:pPr>
            <w:r w:rsidRPr="001B3720">
              <w:rPr>
                <w:rFonts w:ascii="Aptos Narrow" w:eastAsia="Calibri" w:hAnsi="Aptos Narrow" w:cs="Arial"/>
                <w:sz w:val="20"/>
                <w:szCs w:val="20"/>
              </w:rPr>
              <w:t xml:space="preserve">Site </w:t>
            </w:r>
            <w:r w:rsidR="00C435BB" w:rsidRPr="001B3720">
              <w:rPr>
                <w:rFonts w:ascii="Aptos Narrow" w:eastAsia="Calibri" w:hAnsi="Aptos Narrow" w:cs="Arial"/>
                <w:sz w:val="20"/>
                <w:szCs w:val="20"/>
              </w:rPr>
              <w:t>Tour</w:t>
            </w:r>
          </w:p>
        </w:tc>
        <w:tc>
          <w:tcPr>
            <w:tcW w:w="2977" w:type="dxa"/>
          </w:tcPr>
          <w:p w14:paraId="3DBAE4EE" w14:textId="6296DA4E" w:rsidR="00F467FF" w:rsidRPr="00D63910" w:rsidRDefault="009E07F3" w:rsidP="00775BF2">
            <w:pPr>
              <w:spacing w:line="276" w:lineRule="auto"/>
              <w:rPr>
                <w:rFonts w:ascii="Aptos Narrow" w:eastAsia="Calibri" w:hAnsi="Aptos Narrow" w:cs="Arial"/>
                <w:sz w:val="20"/>
                <w:szCs w:val="20"/>
                <w:highlight w:val="yellow"/>
              </w:rPr>
            </w:pPr>
            <w:r w:rsidRPr="002D3E49">
              <w:rPr>
                <w:rFonts w:ascii="Aptos Narrow" w:eastAsia="Calibri" w:hAnsi="Aptos Narrow" w:cs="Arial"/>
                <w:sz w:val="20"/>
                <w:szCs w:val="20"/>
              </w:rPr>
              <w:t>2</w:t>
            </w:r>
            <w:r w:rsidR="002D3E49" w:rsidRPr="002D3E49">
              <w:rPr>
                <w:rFonts w:ascii="Aptos Narrow" w:eastAsia="Calibri" w:hAnsi="Aptos Narrow" w:cs="Arial"/>
                <w:sz w:val="20"/>
                <w:szCs w:val="20"/>
              </w:rPr>
              <w:t>4</w:t>
            </w:r>
            <w:r w:rsidR="00F03CF9" w:rsidRPr="00F03CF9">
              <w:rPr>
                <w:rFonts w:ascii="Aptos Narrow" w:eastAsia="Calibri" w:hAnsi="Aptos Narrow" w:cs="Arial"/>
                <w:sz w:val="20"/>
                <w:szCs w:val="20"/>
                <w:vertAlign w:val="superscript"/>
              </w:rPr>
              <w:t>th</w:t>
            </w:r>
            <w:r w:rsidRPr="002D3E49">
              <w:rPr>
                <w:rFonts w:ascii="Aptos Narrow" w:eastAsia="Calibri" w:hAnsi="Aptos Narrow" w:cs="Arial"/>
                <w:sz w:val="20"/>
                <w:szCs w:val="20"/>
              </w:rPr>
              <w:t xml:space="preserve"> &amp; 2</w:t>
            </w:r>
            <w:r w:rsidR="002D3E49" w:rsidRPr="002D3E49">
              <w:rPr>
                <w:rFonts w:ascii="Aptos Narrow" w:eastAsia="Calibri" w:hAnsi="Aptos Narrow" w:cs="Arial"/>
                <w:sz w:val="20"/>
                <w:szCs w:val="20"/>
              </w:rPr>
              <w:t>8</w:t>
            </w:r>
            <w:r w:rsidR="00F03CF9">
              <w:rPr>
                <w:rFonts w:ascii="Aptos Narrow" w:eastAsia="Calibri" w:hAnsi="Aptos Narrow" w:cs="Arial"/>
                <w:sz w:val="20"/>
                <w:szCs w:val="20"/>
                <w:vertAlign w:val="superscript"/>
              </w:rPr>
              <w:t>th</w:t>
            </w:r>
            <w:r w:rsidR="00F467FF" w:rsidRPr="002D3E49">
              <w:rPr>
                <w:rFonts w:ascii="Aptos Narrow" w:eastAsia="Calibri" w:hAnsi="Aptos Narrow" w:cs="Arial"/>
                <w:sz w:val="20"/>
                <w:szCs w:val="20"/>
              </w:rPr>
              <w:t xml:space="preserve"> </w:t>
            </w:r>
            <w:r w:rsidRPr="002D3E49">
              <w:rPr>
                <w:rFonts w:ascii="Aptos Narrow" w:eastAsia="Calibri" w:hAnsi="Aptos Narrow" w:cs="Arial"/>
                <w:sz w:val="20"/>
                <w:szCs w:val="20"/>
              </w:rPr>
              <w:t xml:space="preserve">October </w:t>
            </w:r>
            <w:r w:rsidR="002D3E49" w:rsidRPr="002D3E49">
              <w:rPr>
                <w:rFonts w:ascii="Aptos Narrow" w:eastAsia="Calibri" w:hAnsi="Aptos Narrow" w:cs="Arial"/>
                <w:sz w:val="20"/>
                <w:szCs w:val="20"/>
              </w:rPr>
              <w:t xml:space="preserve">from </w:t>
            </w:r>
            <w:r w:rsidRPr="002D3E49">
              <w:rPr>
                <w:rFonts w:ascii="Aptos Narrow" w:eastAsia="Calibri" w:hAnsi="Aptos Narrow" w:cs="Arial"/>
                <w:sz w:val="20"/>
                <w:szCs w:val="20"/>
              </w:rPr>
              <w:t>10am</w:t>
            </w:r>
          </w:p>
        </w:tc>
      </w:tr>
      <w:tr w:rsidR="00F467FF" w:rsidRPr="001B3720" w14:paraId="5FD07235" w14:textId="77777777" w:rsidTr="002D3E49">
        <w:tc>
          <w:tcPr>
            <w:tcW w:w="3539" w:type="dxa"/>
          </w:tcPr>
          <w:p w14:paraId="3F6F5BFA" w14:textId="77777777" w:rsidR="00F467FF" w:rsidRPr="001B3720" w:rsidRDefault="00F467FF" w:rsidP="00775BF2">
            <w:pPr>
              <w:spacing w:line="276" w:lineRule="auto"/>
              <w:rPr>
                <w:rFonts w:ascii="Aptos Narrow" w:eastAsia="Calibri" w:hAnsi="Aptos Narrow" w:cs="Arial"/>
                <w:sz w:val="20"/>
                <w:szCs w:val="20"/>
              </w:rPr>
            </w:pPr>
            <w:r w:rsidRPr="001B3720">
              <w:rPr>
                <w:rFonts w:ascii="Aptos Narrow" w:eastAsia="Calibri" w:hAnsi="Aptos Narrow" w:cs="Arial"/>
                <w:sz w:val="20"/>
                <w:szCs w:val="20"/>
              </w:rPr>
              <w:t>Clarification Request Deadline</w:t>
            </w:r>
          </w:p>
        </w:tc>
        <w:tc>
          <w:tcPr>
            <w:tcW w:w="2977" w:type="dxa"/>
          </w:tcPr>
          <w:p w14:paraId="2E286C53" w14:textId="159E62F1" w:rsidR="00F467FF" w:rsidRPr="00D63910" w:rsidRDefault="002D3E49" w:rsidP="00775BF2">
            <w:pPr>
              <w:spacing w:line="276" w:lineRule="auto"/>
              <w:rPr>
                <w:rFonts w:ascii="Aptos Narrow" w:eastAsia="Calibri" w:hAnsi="Aptos Narrow" w:cs="Arial"/>
                <w:sz w:val="20"/>
                <w:szCs w:val="20"/>
                <w:highlight w:val="yellow"/>
              </w:rPr>
            </w:pPr>
            <w:r w:rsidRPr="002D3E49">
              <w:rPr>
                <w:rFonts w:ascii="Aptos Narrow" w:eastAsia="Calibri" w:hAnsi="Aptos Narrow" w:cs="Arial"/>
                <w:sz w:val="20"/>
                <w:szCs w:val="20"/>
              </w:rPr>
              <w:t>4</w:t>
            </w:r>
            <w:r w:rsidRPr="002D3E49">
              <w:rPr>
                <w:rFonts w:ascii="Aptos Narrow" w:eastAsia="Calibri" w:hAnsi="Aptos Narrow" w:cs="Arial"/>
                <w:sz w:val="20"/>
                <w:szCs w:val="20"/>
                <w:vertAlign w:val="superscript"/>
              </w:rPr>
              <w:t>th</w:t>
            </w:r>
            <w:r w:rsidRPr="002D3E49">
              <w:rPr>
                <w:rFonts w:ascii="Aptos Narrow" w:eastAsia="Calibri" w:hAnsi="Aptos Narrow" w:cs="Arial"/>
                <w:sz w:val="20"/>
                <w:szCs w:val="20"/>
              </w:rPr>
              <w:t xml:space="preserve"> November</w:t>
            </w:r>
            <w:r>
              <w:rPr>
                <w:rFonts w:ascii="Aptos Narrow" w:eastAsia="Calibri" w:hAnsi="Aptos Narrow" w:cs="Arial"/>
                <w:sz w:val="20"/>
                <w:szCs w:val="20"/>
              </w:rPr>
              <w:t xml:space="preserve"> 2025</w:t>
            </w:r>
          </w:p>
        </w:tc>
      </w:tr>
      <w:tr w:rsidR="00F467FF" w:rsidRPr="001B3720" w14:paraId="0F959409" w14:textId="77777777" w:rsidTr="002D3E49">
        <w:tc>
          <w:tcPr>
            <w:tcW w:w="3539" w:type="dxa"/>
          </w:tcPr>
          <w:p w14:paraId="5ABA5516" w14:textId="1F350EC1" w:rsidR="00F467FF" w:rsidRPr="001B3720" w:rsidRDefault="00C435BB" w:rsidP="00775BF2">
            <w:pPr>
              <w:spacing w:line="276" w:lineRule="auto"/>
              <w:rPr>
                <w:rFonts w:ascii="Aptos Narrow" w:eastAsia="Calibri" w:hAnsi="Aptos Narrow" w:cs="Arial"/>
                <w:sz w:val="20"/>
                <w:szCs w:val="20"/>
              </w:rPr>
            </w:pPr>
            <w:r w:rsidRPr="001B3720">
              <w:rPr>
                <w:rFonts w:ascii="Aptos Narrow" w:eastAsia="Calibri" w:hAnsi="Aptos Narrow" w:cs="Arial"/>
                <w:sz w:val="20"/>
                <w:szCs w:val="20"/>
              </w:rPr>
              <w:t>Closing Date for receipt of Tenders</w:t>
            </w:r>
          </w:p>
        </w:tc>
        <w:tc>
          <w:tcPr>
            <w:tcW w:w="2977" w:type="dxa"/>
          </w:tcPr>
          <w:p w14:paraId="395F142B" w14:textId="781460A2" w:rsidR="00F467FF" w:rsidRPr="00D63910" w:rsidRDefault="002D3E49" w:rsidP="00775BF2">
            <w:pPr>
              <w:spacing w:line="276" w:lineRule="auto"/>
              <w:rPr>
                <w:rFonts w:ascii="Aptos Narrow" w:eastAsia="Calibri" w:hAnsi="Aptos Narrow" w:cs="Arial"/>
                <w:sz w:val="20"/>
                <w:szCs w:val="20"/>
                <w:highlight w:val="yellow"/>
              </w:rPr>
            </w:pPr>
            <w:r w:rsidRPr="002D3E49">
              <w:rPr>
                <w:rFonts w:ascii="Aptos Narrow" w:eastAsia="Calibri" w:hAnsi="Aptos Narrow" w:cs="Arial"/>
                <w:sz w:val="20"/>
                <w:szCs w:val="20"/>
              </w:rPr>
              <w:t>11am Friday 14</w:t>
            </w:r>
            <w:r w:rsidRPr="002D3E49">
              <w:rPr>
                <w:rFonts w:ascii="Aptos Narrow" w:eastAsia="Calibri" w:hAnsi="Aptos Narrow" w:cs="Arial"/>
                <w:sz w:val="20"/>
                <w:szCs w:val="20"/>
                <w:vertAlign w:val="superscript"/>
              </w:rPr>
              <w:t>th</w:t>
            </w:r>
            <w:r w:rsidRPr="002D3E49">
              <w:rPr>
                <w:rFonts w:ascii="Aptos Narrow" w:eastAsia="Calibri" w:hAnsi="Aptos Narrow" w:cs="Arial"/>
                <w:sz w:val="20"/>
                <w:szCs w:val="20"/>
              </w:rPr>
              <w:t xml:space="preserve"> November 2025</w:t>
            </w:r>
          </w:p>
        </w:tc>
      </w:tr>
      <w:tr w:rsidR="00F467FF" w:rsidRPr="001B3720" w14:paraId="0B9E556D" w14:textId="77777777" w:rsidTr="002D3E49">
        <w:tc>
          <w:tcPr>
            <w:tcW w:w="3539" w:type="dxa"/>
          </w:tcPr>
          <w:p w14:paraId="785CCBA6" w14:textId="7EA2853B" w:rsidR="00F467FF" w:rsidRPr="001B3720" w:rsidRDefault="00F467FF" w:rsidP="00775BF2">
            <w:pPr>
              <w:spacing w:line="276" w:lineRule="auto"/>
              <w:rPr>
                <w:rFonts w:ascii="Aptos Narrow" w:eastAsia="Calibri" w:hAnsi="Aptos Narrow" w:cs="Arial"/>
                <w:sz w:val="20"/>
                <w:szCs w:val="20"/>
              </w:rPr>
            </w:pPr>
            <w:r w:rsidRPr="001B3720">
              <w:rPr>
                <w:rFonts w:ascii="Aptos Narrow" w:eastAsia="Calibri" w:hAnsi="Aptos Narrow" w:cs="Arial"/>
                <w:sz w:val="20"/>
                <w:szCs w:val="20"/>
              </w:rPr>
              <w:t>Clarification Meeting (TBC</w:t>
            </w:r>
            <w:r w:rsidR="00C435BB" w:rsidRPr="001B3720">
              <w:rPr>
                <w:rFonts w:ascii="Aptos Narrow" w:eastAsia="Calibri" w:hAnsi="Aptos Narrow" w:cs="Arial"/>
                <w:sz w:val="20"/>
                <w:szCs w:val="20"/>
              </w:rPr>
              <w:t xml:space="preserve"> if required</w:t>
            </w:r>
            <w:r w:rsidRPr="001B3720">
              <w:rPr>
                <w:rFonts w:ascii="Aptos Narrow" w:eastAsia="Calibri" w:hAnsi="Aptos Narrow" w:cs="Arial"/>
                <w:sz w:val="20"/>
                <w:szCs w:val="20"/>
              </w:rPr>
              <w:t>)</w:t>
            </w:r>
          </w:p>
        </w:tc>
        <w:tc>
          <w:tcPr>
            <w:tcW w:w="2977" w:type="dxa"/>
          </w:tcPr>
          <w:p w14:paraId="1AFD89DB" w14:textId="1E658558" w:rsidR="00F467FF" w:rsidRPr="00D63910" w:rsidRDefault="008D6758" w:rsidP="00775BF2">
            <w:pPr>
              <w:spacing w:line="276" w:lineRule="auto"/>
              <w:rPr>
                <w:rFonts w:ascii="Aptos Narrow" w:eastAsia="Calibri" w:hAnsi="Aptos Narrow" w:cs="Arial"/>
                <w:sz w:val="20"/>
                <w:szCs w:val="20"/>
                <w:highlight w:val="yellow"/>
              </w:rPr>
            </w:pPr>
            <w:r>
              <w:rPr>
                <w:rFonts w:ascii="Aptos Narrow" w:eastAsia="Calibri" w:hAnsi="Aptos Narrow" w:cs="Arial"/>
                <w:sz w:val="20"/>
                <w:szCs w:val="20"/>
              </w:rPr>
              <w:t>1</w:t>
            </w:r>
            <w:r w:rsidR="00AC25D1" w:rsidRPr="00AC25D1">
              <w:rPr>
                <w:rFonts w:ascii="Aptos Narrow" w:eastAsia="Calibri" w:hAnsi="Aptos Narrow" w:cs="Arial"/>
                <w:sz w:val="20"/>
                <w:szCs w:val="20"/>
                <w:vertAlign w:val="superscript"/>
              </w:rPr>
              <w:t>st</w:t>
            </w:r>
            <w:r w:rsidR="009125D2" w:rsidRPr="009125D2">
              <w:rPr>
                <w:rFonts w:ascii="Aptos Narrow" w:eastAsia="Calibri" w:hAnsi="Aptos Narrow" w:cs="Arial"/>
                <w:sz w:val="20"/>
                <w:szCs w:val="20"/>
              </w:rPr>
              <w:t xml:space="preserve"> December 2025</w:t>
            </w:r>
          </w:p>
        </w:tc>
      </w:tr>
      <w:tr w:rsidR="00F467FF" w:rsidRPr="001B3720" w14:paraId="20D65499" w14:textId="77777777" w:rsidTr="002D3E49">
        <w:tc>
          <w:tcPr>
            <w:tcW w:w="3539" w:type="dxa"/>
          </w:tcPr>
          <w:p w14:paraId="543FF948" w14:textId="31AB306E" w:rsidR="00F467FF" w:rsidRPr="001B3720" w:rsidRDefault="00C435BB" w:rsidP="00775BF2">
            <w:pPr>
              <w:spacing w:line="276" w:lineRule="auto"/>
              <w:rPr>
                <w:rFonts w:ascii="Aptos Narrow" w:eastAsia="Calibri" w:hAnsi="Aptos Narrow" w:cs="Arial"/>
                <w:sz w:val="20"/>
                <w:szCs w:val="20"/>
              </w:rPr>
            </w:pPr>
            <w:r w:rsidRPr="001B3720">
              <w:rPr>
                <w:rFonts w:ascii="Aptos Narrow" w:eastAsia="Calibri" w:hAnsi="Aptos Narrow" w:cs="Arial"/>
                <w:sz w:val="20"/>
                <w:szCs w:val="20"/>
              </w:rPr>
              <w:t>Notification of intent to award by</w:t>
            </w:r>
          </w:p>
        </w:tc>
        <w:tc>
          <w:tcPr>
            <w:tcW w:w="2977" w:type="dxa"/>
          </w:tcPr>
          <w:p w14:paraId="354B3252" w14:textId="128D4C69" w:rsidR="00F467FF" w:rsidRPr="00D63910" w:rsidRDefault="007C5E95" w:rsidP="00775BF2">
            <w:pPr>
              <w:spacing w:line="276" w:lineRule="auto"/>
              <w:rPr>
                <w:rFonts w:ascii="Aptos Narrow" w:eastAsia="Calibri" w:hAnsi="Aptos Narrow" w:cs="Arial"/>
                <w:sz w:val="20"/>
                <w:szCs w:val="20"/>
                <w:highlight w:val="yellow"/>
              </w:rPr>
            </w:pPr>
            <w:r w:rsidRPr="007C5E95">
              <w:rPr>
                <w:rFonts w:ascii="Aptos Narrow" w:eastAsia="Calibri" w:hAnsi="Aptos Narrow" w:cs="Arial"/>
                <w:sz w:val="20"/>
                <w:szCs w:val="20"/>
              </w:rPr>
              <w:t>11</w:t>
            </w:r>
            <w:r w:rsidR="009E07F3" w:rsidRPr="007C5E95">
              <w:rPr>
                <w:rFonts w:ascii="Aptos Narrow" w:eastAsia="Calibri" w:hAnsi="Aptos Narrow" w:cs="Arial"/>
                <w:sz w:val="20"/>
                <w:szCs w:val="20"/>
                <w:vertAlign w:val="superscript"/>
              </w:rPr>
              <w:t>th</w:t>
            </w:r>
            <w:r w:rsidR="009E07F3" w:rsidRPr="007C5E95">
              <w:rPr>
                <w:rFonts w:ascii="Aptos Narrow" w:eastAsia="Calibri" w:hAnsi="Aptos Narrow" w:cs="Arial"/>
                <w:sz w:val="20"/>
                <w:szCs w:val="20"/>
              </w:rPr>
              <w:t xml:space="preserve"> December</w:t>
            </w:r>
            <w:r w:rsidRPr="007C5E95">
              <w:rPr>
                <w:rFonts w:ascii="Aptos Narrow" w:eastAsia="Calibri" w:hAnsi="Aptos Narrow" w:cs="Arial"/>
                <w:sz w:val="20"/>
                <w:szCs w:val="20"/>
              </w:rPr>
              <w:t xml:space="preserve"> 2025</w:t>
            </w:r>
          </w:p>
        </w:tc>
      </w:tr>
    </w:tbl>
    <w:p w14:paraId="22712EF3" w14:textId="77777777" w:rsidR="001B3720" w:rsidRPr="001B3720" w:rsidRDefault="001B3720" w:rsidP="00F467FF">
      <w:pPr>
        <w:keepNext/>
        <w:keepLines/>
        <w:tabs>
          <w:tab w:val="left" w:pos="992"/>
        </w:tabs>
        <w:autoSpaceDE w:val="0"/>
        <w:autoSpaceDN w:val="0"/>
        <w:spacing w:after="0" w:line="240" w:lineRule="auto"/>
        <w:outlineLvl w:val="1"/>
        <w:rPr>
          <w:rFonts w:ascii="Aptos Narrow" w:eastAsia="Calibri" w:hAnsi="Aptos Narrow" w:cs="Arial"/>
          <w:b/>
          <w:sz w:val="20"/>
          <w:szCs w:val="20"/>
        </w:rPr>
      </w:pPr>
    </w:p>
    <w:p w14:paraId="0A8D1C9D" w14:textId="5474DDE3" w:rsidR="00F467FF" w:rsidRPr="001B3720" w:rsidRDefault="00F467FF" w:rsidP="00F467FF">
      <w:pPr>
        <w:keepNext/>
        <w:keepLines/>
        <w:tabs>
          <w:tab w:val="left" w:pos="992"/>
        </w:tabs>
        <w:autoSpaceDE w:val="0"/>
        <w:autoSpaceDN w:val="0"/>
        <w:spacing w:after="0" w:line="240" w:lineRule="auto"/>
        <w:outlineLvl w:val="1"/>
        <w:rPr>
          <w:rFonts w:ascii="Aptos Narrow" w:eastAsia="Calibri" w:hAnsi="Aptos Narrow" w:cs="Arial"/>
          <w:b/>
          <w:sz w:val="20"/>
          <w:szCs w:val="20"/>
        </w:rPr>
      </w:pPr>
      <w:r w:rsidRPr="001B3720">
        <w:rPr>
          <w:rFonts w:ascii="Aptos Narrow" w:eastAsia="Calibri" w:hAnsi="Aptos Narrow" w:cs="Arial"/>
          <w:b/>
          <w:sz w:val="20"/>
          <w:szCs w:val="20"/>
        </w:rPr>
        <w:t>5. Tender Content</w:t>
      </w:r>
    </w:p>
    <w:p w14:paraId="5DEB4B50" w14:textId="77777777" w:rsidR="00F467FF" w:rsidRPr="001B3720" w:rsidRDefault="00F467FF" w:rsidP="00F467FF">
      <w:pPr>
        <w:keepNext/>
        <w:keepLines/>
        <w:tabs>
          <w:tab w:val="left" w:pos="992"/>
        </w:tabs>
        <w:autoSpaceDE w:val="0"/>
        <w:autoSpaceDN w:val="0"/>
        <w:spacing w:after="0" w:line="240" w:lineRule="auto"/>
        <w:outlineLvl w:val="1"/>
        <w:rPr>
          <w:rFonts w:ascii="Aptos Narrow" w:eastAsia="Calibri" w:hAnsi="Aptos Narrow" w:cs="Arial"/>
          <w:b/>
          <w:sz w:val="20"/>
          <w:szCs w:val="20"/>
        </w:rPr>
      </w:pPr>
    </w:p>
    <w:p w14:paraId="1853E0AD" w14:textId="77777777" w:rsidR="00CB51DD" w:rsidRPr="001B3720" w:rsidRDefault="00CB51DD" w:rsidP="00CB51DD">
      <w:pPr>
        <w:spacing w:after="200" w:line="276" w:lineRule="auto"/>
        <w:rPr>
          <w:rFonts w:ascii="Aptos Narrow" w:eastAsia="Calibri" w:hAnsi="Aptos Narrow" w:cs="Arial"/>
          <w:sz w:val="20"/>
          <w:szCs w:val="20"/>
        </w:rPr>
      </w:pPr>
      <w:r w:rsidRPr="001B3720">
        <w:rPr>
          <w:rFonts w:ascii="Aptos Narrow" w:eastAsia="Calibri" w:hAnsi="Aptos Narrow" w:cs="Arial"/>
          <w:sz w:val="20"/>
          <w:szCs w:val="20"/>
        </w:rPr>
        <w:t xml:space="preserve">The Tender Pack comprises the following information: </w:t>
      </w:r>
    </w:p>
    <w:p w14:paraId="64DF1EAB" w14:textId="77777777" w:rsidR="00CB51DD" w:rsidRPr="001B3720" w:rsidRDefault="00CB51DD" w:rsidP="001B3720">
      <w:pPr>
        <w:numPr>
          <w:ilvl w:val="0"/>
          <w:numId w:val="10"/>
        </w:numPr>
        <w:spacing w:after="200" w:line="276" w:lineRule="auto"/>
        <w:contextualSpacing/>
        <w:rPr>
          <w:rFonts w:ascii="Aptos Narrow" w:eastAsia="Calibri" w:hAnsi="Aptos Narrow" w:cs="Arial"/>
          <w:sz w:val="20"/>
          <w:szCs w:val="20"/>
        </w:rPr>
      </w:pPr>
      <w:bookmarkStart w:id="3" w:name="_Hlk210391050"/>
      <w:r w:rsidRPr="001B3720">
        <w:rPr>
          <w:rFonts w:ascii="Aptos Narrow" w:eastAsia="Calibri" w:hAnsi="Aptos Narrow" w:cs="Arial"/>
          <w:sz w:val="20"/>
          <w:szCs w:val="20"/>
        </w:rPr>
        <w:t>ITT &amp; Evaluation</w:t>
      </w:r>
    </w:p>
    <w:p w14:paraId="5EA86D72" w14:textId="3C0450B9" w:rsidR="00CB51DD" w:rsidRPr="001B3720" w:rsidRDefault="00D40B9E" w:rsidP="001B3720">
      <w:pPr>
        <w:numPr>
          <w:ilvl w:val="1"/>
          <w:numId w:val="10"/>
        </w:numPr>
        <w:spacing w:after="200" w:line="276" w:lineRule="auto"/>
        <w:contextualSpacing/>
        <w:rPr>
          <w:rFonts w:ascii="Aptos Narrow" w:eastAsia="Calibri" w:hAnsi="Aptos Narrow" w:cs="Arial"/>
          <w:sz w:val="20"/>
          <w:szCs w:val="20"/>
        </w:rPr>
      </w:pPr>
      <w:bookmarkStart w:id="4" w:name="_Hlk210388473"/>
      <w:r>
        <w:rPr>
          <w:rFonts w:ascii="Aptos Narrow" w:eastAsia="Calibri" w:hAnsi="Aptos Narrow" w:cs="Arial"/>
          <w:sz w:val="20"/>
          <w:szCs w:val="20"/>
        </w:rPr>
        <w:t xml:space="preserve">Introduction and </w:t>
      </w:r>
      <w:r w:rsidR="00CB51DD" w:rsidRPr="001B3720">
        <w:rPr>
          <w:rFonts w:ascii="Aptos Narrow" w:eastAsia="Calibri" w:hAnsi="Aptos Narrow" w:cs="Arial"/>
          <w:sz w:val="20"/>
          <w:szCs w:val="20"/>
        </w:rPr>
        <w:t>Invitation to Tender</w:t>
      </w:r>
    </w:p>
    <w:bookmarkEnd w:id="4"/>
    <w:p w14:paraId="7E7B9AC2" w14:textId="77777777" w:rsidR="00CB51DD" w:rsidRPr="001B3720" w:rsidRDefault="00CB51DD" w:rsidP="001B3720">
      <w:pPr>
        <w:numPr>
          <w:ilvl w:val="1"/>
          <w:numId w:val="10"/>
        </w:numPr>
        <w:spacing w:after="200" w:line="276" w:lineRule="auto"/>
        <w:contextualSpacing/>
        <w:rPr>
          <w:rFonts w:ascii="Aptos Narrow" w:eastAsia="Calibri" w:hAnsi="Aptos Narrow" w:cs="Arial"/>
          <w:sz w:val="20"/>
          <w:szCs w:val="20"/>
        </w:rPr>
      </w:pPr>
      <w:r w:rsidRPr="001B3720">
        <w:rPr>
          <w:rFonts w:ascii="Aptos Narrow" w:eastAsia="Calibri" w:hAnsi="Aptos Narrow" w:cs="Arial"/>
          <w:sz w:val="20"/>
          <w:szCs w:val="20"/>
        </w:rPr>
        <w:t xml:space="preserve">Quality Questions &amp; Scoring Methodology </w:t>
      </w:r>
    </w:p>
    <w:p w14:paraId="2BD9AFFB" w14:textId="2A27D075" w:rsidR="00CB51DD" w:rsidRPr="001B3720" w:rsidRDefault="00CB51DD" w:rsidP="001B3720">
      <w:pPr>
        <w:numPr>
          <w:ilvl w:val="1"/>
          <w:numId w:val="10"/>
        </w:numPr>
        <w:spacing w:after="200" w:line="276" w:lineRule="auto"/>
        <w:contextualSpacing/>
        <w:rPr>
          <w:rFonts w:ascii="Aptos Narrow" w:eastAsia="Calibri" w:hAnsi="Aptos Narrow" w:cs="Arial"/>
          <w:sz w:val="20"/>
          <w:szCs w:val="20"/>
        </w:rPr>
      </w:pPr>
      <w:r w:rsidRPr="001B3720">
        <w:rPr>
          <w:rFonts w:ascii="Aptos Narrow" w:eastAsia="Calibri" w:hAnsi="Aptos Narrow" w:cs="Arial"/>
          <w:sz w:val="20"/>
          <w:szCs w:val="20"/>
        </w:rPr>
        <w:t>Form of Tender</w:t>
      </w:r>
    </w:p>
    <w:p w14:paraId="5940EED3" w14:textId="77777777" w:rsidR="00CB51DD" w:rsidRPr="001B3720" w:rsidRDefault="00CB51DD" w:rsidP="001B3720">
      <w:pPr>
        <w:numPr>
          <w:ilvl w:val="0"/>
          <w:numId w:val="10"/>
        </w:numPr>
        <w:spacing w:after="200" w:line="276" w:lineRule="auto"/>
        <w:contextualSpacing/>
        <w:rPr>
          <w:rFonts w:ascii="Aptos Narrow" w:eastAsia="Calibri" w:hAnsi="Aptos Narrow" w:cs="Arial"/>
          <w:sz w:val="20"/>
          <w:szCs w:val="20"/>
        </w:rPr>
      </w:pPr>
      <w:r w:rsidRPr="001B3720">
        <w:rPr>
          <w:rFonts w:ascii="Aptos Narrow" w:eastAsia="Calibri" w:hAnsi="Aptos Narrow" w:cs="Arial"/>
          <w:sz w:val="20"/>
          <w:szCs w:val="20"/>
        </w:rPr>
        <w:t>Information &amp; Client requirements:</w:t>
      </w:r>
    </w:p>
    <w:p w14:paraId="6856E7CD" w14:textId="04E26626" w:rsidR="009E07F3" w:rsidRDefault="009E07F3" w:rsidP="001B3720">
      <w:pPr>
        <w:numPr>
          <w:ilvl w:val="1"/>
          <w:numId w:val="10"/>
        </w:numPr>
        <w:spacing w:after="200" w:line="276" w:lineRule="auto"/>
        <w:contextualSpacing/>
        <w:rPr>
          <w:rFonts w:ascii="Aptos Narrow" w:eastAsia="Calibri" w:hAnsi="Aptos Narrow" w:cs="Arial"/>
          <w:sz w:val="20"/>
          <w:szCs w:val="20"/>
        </w:rPr>
      </w:pPr>
      <w:r w:rsidRPr="009E07F3">
        <w:rPr>
          <w:rFonts w:ascii="Aptos Narrow" w:eastAsia="Calibri" w:hAnsi="Aptos Narrow" w:cs="Arial"/>
          <w:sz w:val="20"/>
          <w:szCs w:val="20"/>
        </w:rPr>
        <w:t>LAB-687-DR-</w:t>
      </w:r>
      <w:r w:rsidR="00056A2A">
        <w:rPr>
          <w:rFonts w:ascii="Aptos Narrow" w:eastAsia="Calibri" w:hAnsi="Aptos Narrow" w:cs="Arial"/>
          <w:sz w:val="20"/>
          <w:szCs w:val="20"/>
        </w:rPr>
        <w:t xml:space="preserve">0101, </w:t>
      </w:r>
      <w:r w:rsidR="005952FD">
        <w:rPr>
          <w:rFonts w:ascii="Aptos Narrow" w:eastAsia="Calibri" w:hAnsi="Aptos Narrow" w:cs="Arial"/>
          <w:sz w:val="20"/>
          <w:szCs w:val="20"/>
        </w:rPr>
        <w:t>0301</w:t>
      </w:r>
      <w:r w:rsidR="00056A2A">
        <w:rPr>
          <w:rFonts w:ascii="Aptos Narrow" w:eastAsia="Calibri" w:hAnsi="Aptos Narrow" w:cs="Arial"/>
          <w:sz w:val="20"/>
          <w:szCs w:val="20"/>
        </w:rPr>
        <w:t xml:space="preserve"> Location Plan + Existing Demolition Drawing</w:t>
      </w:r>
    </w:p>
    <w:p w14:paraId="6C17D429" w14:textId="270F3AFE" w:rsidR="00056A2A" w:rsidRDefault="00056A2A" w:rsidP="001B3720">
      <w:pPr>
        <w:numPr>
          <w:ilvl w:val="1"/>
          <w:numId w:val="10"/>
        </w:numPr>
        <w:spacing w:after="200" w:line="276" w:lineRule="auto"/>
        <w:contextualSpacing/>
        <w:rPr>
          <w:rFonts w:ascii="Aptos Narrow" w:eastAsia="Calibri" w:hAnsi="Aptos Narrow" w:cs="Arial"/>
          <w:sz w:val="20"/>
          <w:szCs w:val="20"/>
        </w:rPr>
      </w:pPr>
      <w:r>
        <w:rPr>
          <w:rFonts w:ascii="Aptos Narrow" w:eastAsia="Calibri" w:hAnsi="Aptos Narrow" w:cs="Arial"/>
          <w:sz w:val="20"/>
          <w:szCs w:val="20"/>
        </w:rPr>
        <w:t>LAB – 687-SK-031</w:t>
      </w:r>
    </w:p>
    <w:p w14:paraId="59222C1C" w14:textId="658988ED" w:rsidR="009E07F3" w:rsidRDefault="009E07F3" w:rsidP="001B3720">
      <w:pPr>
        <w:numPr>
          <w:ilvl w:val="1"/>
          <w:numId w:val="10"/>
        </w:numPr>
        <w:spacing w:after="200" w:line="276" w:lineRule="auto"/>
        <w:contextualSpacing/>
        <w:rPr>
          <w:rFonts w:ascii="Aptos Narrow" w:eastAsia="Calibri" w:hAnsi="Aptos Narrow" w:cs="Arial"/>
          <w:sz w:val="20"/>
          <w:szCs w:val="20"/>
        </w:rPr>
      </w:pPr>
      <w:r w:rsidRPr="009E07F3">
        <w:rPr>
          <w:rFonts w:ascii="Aptos Narrow" w:eastAsia="Calibri" w:hAnsi="Aptos Narrow" w:cs="Arial"/>
          <w:sz w:val="20"/>
          <w:szCs w:val="20"/>
        </w:rPr>
        <w:t>LAB-687-DR-6001, 6002, 6003, 6004, 6014, 6015, 6016, 6017, 6041, 6051, 6052, 6053, 6061, 6062, 6063 &amp; SK-03</w:t>
      </w:r>
    </w:p>
    <w:p w14:paraId="60028C5C" w14:textId="16DAE019" w:rsidR="009E07F3" w:rsidRDefault="009E07F3" w:rsidP="001B3720">
      <w:pPr>
        <w:numPr>
          <w:ilvl w:val="1"/>
          <w:numId w:val="10"/>
        </w:numPr>
        <w:spacing w:after="200" w:line="276" w:lineRule="auto"/>
        <w:contextualSpacing/>
        <w:rPr>
          <w:rFonts w:ascii="Aptos Narrow" w:eastAsia="Calibri" w:hAnsi="Aptos Narrow" w:cs="Arial"/>
          <w:sz w:val="20"/>
          <w:szCs w:val="20"/>
        </w:rPr>
      </w:pPr>
      <w:r w:rsidRPr="009E07F3">
        <w:rPr>
          <w:rFonts w:ascii="Aptos Narrow" w:eastAsia="Calibri" w:hAnsi="Aptos Narrow" w:cs="Arial"/>
          <w:sz w:val="20"/>
          <w:szCs w:val="20"/>
        </w:rPr>
        <w:t>230237-CON-X-XX-DR-S-0001</w:t>
      </w:r>
    </w:p>
    <w:p w14:paraId="0A4A293D" w14:textId="7FB889C0" w:rsidR="009E07F3" w:rsidRDefault="009E07F3" w:rsidP="001B3720">
      <w:pPr>
        <w:numPr>
          <w:ilvl w:val="1"/>
          <w:numId w:val="10"/>
        </w:numPr>
        <w:spacing w:after="200" w:line="276" w:lineRule="auto"/>
        <w:contextualSpacing/>
        <w:rPr>
          <w:rFonts w:ascii="Aptos Narrow" w:eastAsia="Calibri" w:hAnsi="Aptos Narrow" w:cs="Arial"/>
          <w:sz w:val="20"/>
          <w:szCs w:val="20"/>
        </w:rPr>
      </w:pPr>
      <w:r w:rsidRPr="009E07F3">
        <w:rPr>
          <w:rFonts w:ascii="Aptos Narrow" w:eastAsia="Calibri" w:hAnsi="Aptos Narrow" w:cs="Arial"/>
          <w:sz w:val="20"/>
          <w:szCs w:val="20"/>
        </w:rPr>
        <w:t>230237-CON-X-XX-DR-S-0002</w:t>
      </w:r>
    </w:p>
    <w:p w14:paraId="50AC12E5" w14:textId="3BEB617D" w:rsidR="00056A2A" w:rsidRDefault="005952FD" w:rsidP="00056A2A">
      <w:pPr>
        <w:numPr>
          <w:ilvl w:val="1"/>
          <w:numId w:val="10"/>
        </w:numPr>
        <w:spacing w:after="200" w:line="276" w:lineRule="auto"/>
        <w:contextualSpacing/>
        <w:rPr>
          <w:rFonts w:ascii="Aptos Narrow" w:eastAsia="Calibri" w:hAnsi="Aptos Narrow" w:cs="Arial"/>
          <w:sz w:val="20"/>
          <w:szCs w:val="20"/>
        </w:rPr>
      </w:pPr>
      <w:r w:rsidRPr="009E07F3">
        <w:rPr>
          <w:rFonts w:ascii="Aptos Narrow" w:eastAsia="Calibri" w:hAnsi="Aptos Narrow" w:cs="Arial"/>
          <w:sz w:val="20"/>
          <w:szCs w:val="20"/>
        </w:rPr>
        <w:t>230237-CON-X-XX-DR-S-000</w:t>
      </w:r>
      <w:r>
        <w:rPr>
          <w:rFonts w:ascii="Aptos Narrow" w:eastAsia="Calibri" w:hAnsi="Aptos Narrow" w:cs="Arial"/>
          <w:sz w:val="20"/>
          <w:szCs w:val="20"/>
        </w:rPr>
        <w:t>3</w:t>
      </w:r>
    </w:p>
    <w:p w14:paraId="378BF34E" w14:textId="032CB05C" w:rsidR="00056A2A" w:rsidRPr="00056A2A" w:rsidRDefault="00055D77" w:rsidP="00056A2A">
      <w:pPr>
        <w:numPr>
          <w:ilvl w:val="1"/>
          <w:numId w:val="10"/>
        </w:numPr>
        <w:spacing w:after="200" w:line="276" w:lineRule="auto"/>
        <w:contextualSpacing/>
        <w:rPr>
          <w:rFonts w:ascii="Aptos Narrow" w:eastAsia="Calibri" w:hAnsi="Aptos Narrow" w:cs="Arial"/>
          <w:sz w:val="20"/>
          <w:szCs w:val="20"/>
        </w:rPr>
      </w:pPr>
      <w:r>
        <w:rPr>
          <w:rFonts w:ascii="Aptos Narrow" w:eastAsia="Calibri" w:hAnsi="Aptos Narrow" w:cs="Arial"/>
          <w:sz w:val="20"/>
          <w:szCs w:val="20"/>
        </w:rPr>
        <w:t xml:space="preserve">Site </w:t>
      </w:r>
      <w:r w:rsidR="00056A2A">
        <w:rPr>
          <w:rFonts w:ascii="Aptos Narrow" w:eastAsia="Calibri" w:hAnsi="Aptos Narrow" w:cs="Arial"/>
          <w:sz w:val="20"/>
          <w:szCs w:val="20"/>
        </w:rPr>
        <w:t>Delivery logistics</w:t>
      </w:r>
    </w:p>
    <w:p w14:paraId="32036AC4" w14:textId="77777777" w:rsidR="00CB51DD" w:rsidRPr="001B3720" w:rsidRDefault="00CB51DD" w:rsidP="001B3720">
      <w:pPr>
        <w:numPr>
          <w:ilvl w:val="0"/>
          <w:numId w:val="10"/>
        </w:numPr>
        <w:spacing w:after="200" w:line="276" w:lineRule="auto"/>
        <w:contextualSpacing/>
        <w:rPr>
          <w:rFonts w:ascii="Aptos Narrow" w:eastAsia="Calibri" w:hAnsi="Aptos Narrow" w:cs="Arial"/>
          <w:sz w:val="20"/>
          <w:szCs w:val="20"/>
        </w:rPr>
      </w:pPr>
      <w:r w:rsidRPr="001B3720">
        <w:rPr>
          <w:rFonts w:ascii="Aptos Narrow" w:eastAsia="Calibri" w:hAnsi="Aptos Narrow" w:cs="Arial"/>
          <w:sz w:val="20"/>
          <w:szCs w:val="20"/>
        </w:rPr>
        <w:t>CDM &amp; Health and Safety:</w:t>
      </w:r>
    </w:p>
    <w:p w14:paraId="2D77ACD0" w14:textId="40850245" w:rsidR="00CB51DD" w:rsidRDefault="00CB51DD" w:rsidP="001B3720">
      <w:pPr>
        <w:numPr>
          <w:ilvl w:val="1"/>
          <w:numId w:val="10"/>
        </w:numPr>
        <w:spacing w:after="200" w:line="276" w:lineRule="auto"/>
        <w:contextualSpacing/>
        <w:rPr>
          <w:rFonts w:ascii="Aptos Narrow" w:eastAsia="Calibri" w:hAnsi="Aptos Narrow" w:cs="Arial"/>
          <w:sz w:val="20"/>
          <w:szCs w:val="20"/>
        </w:rPr>
      </w:pPr>
      <w:r w:rsidRPr="001B3720">
        <w:rPr>
          <w:rFonts w:ascii="Aptos Narrow" w:eastAsia="Calibri" w:hAnsi="Aptos Narrow" w:cs="Arial"/>
          <w:sz w:val="20"/>
          <w:szCs w:val="20"/>
        </w:rPr>
        <w:lastRenderedPageBreak/>
        <w:t xml:space="preserve">CDM </w:t>
      </w:r>
      <w:r w:rsidR="00056A2A">
        <w:rPr>
          <w:rFonts w:ascii="Aptos Narrow" w:eastAsia="Calibri" w:hAnsi="Aptos Narrow" w:cs="Arial"/>
          <w:sz w:val="20"/>
          <w:szCs w:val="20"/>
        </w:rPr>
        <w:t>Principal Contractor</w:t>
      </w:r>
    </w:p>
    <w:p w14:paraId="507E6ABE" w14:textId="011A4C6A" w:rsidR="00056A2A" w:rsidRPr="00056A2A" w:rsidRDefault="00056A2A" w:rsidP="00056A2A">
      <w:pPr>
        <w:numPr>
          <w:ilvl w:val="1"/>
          <w:numId w:val="10"/>
        </w:numPr>
        <w:spacing w:after="200" w:line="276" w:lineRule="auto"/>
        <w:contextualSpacing/>
        <w:rPr>
          <w:rFonts w:ascii="Aptos Narrow" w:eastAsia="Calibri" w:hAnsi="Aptos Narrow" w:cs="Arial"/>
          <w:sz w:val="20"/>
          <w:szCs w:val="20"/>
        </w:rPr>
      </w:pPr>
      <w:r>
        <w:rPr>
          <w:rFonts w:ascii="Aptos Narrow" w:eastAsia="Calibri" w:hAnsi="Aptos Narrow" w:cs="Arial"/>
          <w:sz w:val="20"/>
          <w:szCs w:val="20"/>
        </w:rPr>
        <w:t>CDM Principal Designer</w:t>
      </w:r>
    </w:p>
    <w:p w14:paraId="1CD1DAB6" w14:textId="77777777" w:rsidR="00056A2A" w:rsidRPr="001B3720" w:rsidRDefault="00CB51DD" w:rsidP="00056A2A">
      <w:pPr>
        <w:numPr>
          <w:ilvl w:val="1"/>
          <w:numId w:val="10"/>
        </w:numPr>
        <w:spacing w:after="200" w:line="276" w:lineRule="auto"/>
        <w:contextualSpacing/>
        <w:rPr>
          <w:rFonts w:ascii="Aptos Narrow" w:eastAsia="Calibri" w:hAnsi="Aptos Narrow" w:cs="Arial"/>
          <w:sz w:val="20"/>
          <w:szCs w:val="20"/>
        </w:rPr>
      </w:pPr>
      <w:r w:rsidRPr="001B3720">
        <w:rPr>
          <w:rFonts w:ascii="Aptos Narrow" w:eastAsia="Calibri" w:hAnsi="Aptos Narrow" w:cs="Arial"/>
          <w:sz w:val="20"/>
          <w:szCs w:val="20"/>
        </w:rPr>
        <w:t xml:space="preserve">Pricing &amp; </w:t>
      </w:r>
      <w:r w:rsidR="00056A2A" w:rsidRPr="001B3720">
        <w:rPr>
          <w:rFonts w:ascii="Aptos Narrow" w:eastAsia="Calibri" w:hAnsi="Aptos Narrow" w:cs="Arial"/>
          <w:sz w:val="20"/>
          <w:szCs w:val="20"/>
        </w:rPr>
        <w:t>Museum Rules for Visiting Contractors</w:t>
      </w:r>
      <w:r w:rsidR="00056A2A">
        <w:rPr>
          <w:rFonts w:ascii="Aptos Narrow" w:eastAsia="Calibri" w:hAnsi="Aptos Narrow" w:cs="Arial"/>
          <w:sz w:val="20"/>
          <w:szCs w:val="20"/>
        </w:rPr>
        <w:t xml:space="preserve"> Sept 2025</w:t>
      </w:r>
    </w:p>
    <w:p w14:paraId="632D8479" w14:textId="39C029DF" w:rsidR="00CB51DD" w:rsidRPr="001B3720" w:rsidRDefault="00CB51DD" w:rsidP="001B3720">
      <w:pPr>
        <w:numPr>
          <w:ilvl w:val="0"/>
          <w:numId w:val="10"/>
        </w:numPr>
        <w:spacing w:after="200" w:line="276" w:lineRule="auto"/>
        <w:contextualSpacing/>
        <w:rPr>
          <w:rFonts w:ascii="Aptos Narrow" w:eastAsia="Calibri" w:hAnsi="Aptos Narrow" w:cs="Arial"/>
          <w:sz w:val="20"/>
          <w:szCs w:val="20"/>
        </w:rPr>
      </w:pPr>
      <w:r w:rsidRPr="001B3720">
        <w:rPr>
          <w:rFonts w:ascii="Aptos Narrow" w:eastAsia="Calibri" w:hAnsi="Aptos Narrow" w:cs="Arial"/>
          <w:sz w:val="20"/>
          <w:szCs w:val="20"/>
        </w:rPr>
        <w:t>Evaluation Documents:</w:t>
      </w:r>
    </w:p>
    <w:p w14:paraId="643FF8C9" w14:textId="77777777" w:rsidR="00CB51DD" w:rsidRDefault="00CB51DD" w:rsidP="001B3720">
      <w:pPr>
        <w:numPr>
          <w:ilvl w:val="1"/>
          <w:numId w:val="10"/>
        </w:numPr>
        <w:spacing w:after="200" w:line="276" w:lineRule="auto"/>
        <w:contextualSpacing/>
        <w:rPr>
          <w:rFonts w:ascii="Aptos Narrow" w:eastAsia="Calibri" w:hAnsi="Aptos Narrow" w:cs="Arial"/>
          <w:sz w:val="20"/>
          <w:szCs w:val="20"/>
        </w:rPr>
      </w:pPr>
      <w:r w:rsidRPr="001B3720">
        <w:rPr>
          <w:rFonts w:ascii="Aptos Narrow" w:eastAsia="Calibri" w:hAnsi="Aptos Narrow" w:cs="Arial"/>
          <w:sz w:val="20"/>
          <w:szCs w:val="20"/>
        </w:rPr>
        <w:t>Schedules of Work Pricing Document</w:t>
      </w:r>
    </w:p>
    <w:p w14:paraId="4A569540" w14:textId="16CEB2B8" w:rsidR="00FB4D51" w:rsidRPr="001B3720" w:rsidRDefault="00FB4D51" w:rsidP="001B3720">
      <w:pPr>
        <w:numPr>
          <w:ilvl w:val="1"/>
          <w:numId w:val="10"/>
        </w:numPr>
        <w:spacing w:after="200" w:line="276" w:lineRule="auto"/>
        <w:contextualSpacing/>
        <w:rPr>
          <w:rFonts w:ascii="Aptos Narrow" w:eastAsia="Calibri" w:hAnsi="Aptos Narrow" w:cs="Arial"/>
          <w:sz w:val="20"/>
          <w:szCs w:val="20"/>
        </w:rPr>
      </w:pPr>
      <w:r>
        <w:rPr>
          <w:rFonts w:ascii="Aptos Narrow" w:eastAsia="Calibri" w:hAnsi="Aptos Narrow" w:cs="Arial"/>
          <w:sz w:val="20"/>
          <w:szCs w:val="20"/>
        </w:rPr>
        <w:t>Standard terms and Conditions of Purchase for Goods and Services</w:t>
      </w:r>
    </w:p>
    <w:bookmarkEnd w:id="3"/>
    <w:p w14:paraId="05382744" w14:textId="77777777" w:rsidR="00CB51DD" w:rsidRPr="001B3720" w:rsidRDefault="00CB51DD" w:rsidP="00F467FF">
      <w:pPr>
        <w:spacing w:after="200" w:line="276" w:lineRule="auto"/>
        <w:contextualSpacing/>
        <w:rPr>
          <w:rFonts w:ascii="Aptos Narrow" w:eastAsia="Calibri" w:hAnsi="Aptos Narrow" w:cs="Arial"/>
          <w:sz w:val="20"/>
          <w:szCs w:val="20"/>
        </w:rPr>
      </w:pPr>
    </w:p>
    <w:p w14:paraId="74192984" w14:textId="313C69CA" w:rsidR="00F467FF" w:rsidRPr="001B3720" w:rsidRDefault="00F467FF" w:rsidP="00F467FF">
      <w:pPr>
        <w:keepNext/>
        <w:keepLines/>
        <w:tabs>
          <w:tab w:val="left" w:pos="992"/>
        </w:tabs>
        <w:autoSpaceDE w:val="0"/>
        <w:autoSpaceDN w:val="0"/>
        <w:spacing w:after="0" w:line="240" w:lineRule="auto"/>
        <w:outlineLvl w:val="1"/>
        <w:rPr>
          <w:rFonts w:ascii="Aptos Narrow" w:eastAsia="Calibri" w:hAnsi="Aptos Narrow" w:cs="Arial"/>
          <w:b/>
          <w:sz w:val="20"/>
          <w:szCs w:val="20"/>
        </w:rPr>
      </w:pPr>
      <w:r w:rsidRPr="001B3720">
        <w:rPr>
          <w:rFonts w:ascii="Aptos Narrow" w:eastAsia="Calibri" w:hAnsi="Aptos Narrow" w:cs="Arial"/>
          <w:b/>
          <w:sz w:val="20"/>
          <w:szCs w:val="20"/>
        </w:rPr>
        <w:t>6. Site Visit and Clarification</w:t>
      </w:r>
    </w:p>
    <w:p w14:paraId="045A9735" w14:textId="77777777" w:rsidR="00F467FF" w:rsidRPr="001B3720" w:rsidRDefault="00F467FF" w:rsidP="00F467FF">
      <w:pPr>
        <w:keepNext/>
        <w:keepLines/>
        <w:tabs>
          <w:tab w:val="left" w:pos="992"/>
        </w:tabs>
        <w:autoSpaceDE w:val="0"/>
        <w:autoSpaceDN w:val="0"/>
        <w:spacing w:after="0" w:line="240" w:lineRule="auto"/>
        <w:outlineLvl w:val="1"/>
        <w:rPr>
          <w:rFonts w:ascii="Aptos Narrow" w:eastAsia="Calibri" w:hAnsi="Aptos Narrow" w:cs="Arial"/>
          <w:b/>
          <w:sz w:val="20"/>
          <w:szCs w:val="20"/>
        </w:rPr>
      </w:pPr>
    </w:p>
    <w:p w14:paraId="7523970E" w14:textId="0C46FCAE" w:rsidR="00F467FF" w:rsidRPr="001B3720" w:rsidRDefault="00F467FF" w:rsidP="00F467FF">
      <w:pPr>
        <w:spacing w:after="200" w:line="276" w:lineRule="auto"/>
        <w:rPr>
          <w:rFonts w:ascii="Aptos Narrow" w:eastAsia="Calibri" w:hAnsi="Aptos Narrow" w:cs="Arial"/>
          <w:sz w:val="20"/>
          <w:szCs w:val="20"/>
        </w:rPr>
      </w:pPr>
      <w:r w:rsidRPr="001B3720">
        <w:rPr>
          <w:rFonts w:ascii="Aptos Narrow" w:eastAsia="Calibri" w:hAnsi="Aptos Narrow" w:cs="Arial"/>
          <w:sz w:val="20"/>
          <w:szCs w:val="20"/>
        </w:rPr>
        <w:t>Site visit and accompanied walk round of the works areas are available to the tendering contractors.</w:t>
      </w:r>
      <w:r w:rsidR="001B3720">
        <w:rPr>
          <w:rFonts w:ascii="Aptos Narrow" w:eastAsia="Calibri" w:hAnsi="Aptos Narrow" w:cs="Arial"/>
          <w:sz w:val="20"/>
          <w:szCs w:val="20"/>
        </w:rPr>
        <w:t xml:space="preserve"> </w:t>
      </w:r>
      <w:r w:rsidRPr="001B3720">
        <w:rPr>
          <w:rFonts w:ascii="Aptos Narrow" w:eastAsia="Calibri" w:hAnsi="Aptos Narrow" w:cs="Arial"/>
          <w:sz w:val="20"/>
          <w:szCs w:val="20"/>
        </w:rPr>
        <w:t xml:space="preserve">Please contact </w:t>
      </w:r>
      <w:r w:rsidR="00C36270">
        <w:rPr>
          <w:rFonts w:ascii="Aptos Narrow" w:eastAsia="Calibri" w:hAnsi="Aptos Narrow" w:cs="Arial"/>
          <w:b/>
          <w:sz w:val="20"/>
          <w:szCs w:val="20"/>
        </w:rPr>
        <w:t>Luca Finaldi</w:t>
      </w:r>
      <w:r w:rsidRPr="001B3720">
        <w:rPr>
          <w:rFonts w:ascii="Aptos Narrow" w:eastAsia="Calibri" w:hAnsi="Aptos Narrow" w:cs="Arial"/>
          <w:b/>
          <w:sz w:val="20"/>
          <w:szCs w:val="20"/>
        </w:rPr>
        <w:t xml:space="preserve"> </w:t>
      </w:r>
      <w:hyperlink r:id="rId7" w:history="1">
        <w:r w:rsidR="00C36270" w:rsidRPr="00350A36">
          <w:rPr>
            <w:rStyle w:val="Hyperlink"/>
            <w:rFonts w:ascii="Aptos Narrow" w:eastAsia="Calibri" w:hAnsi="Aptos Narrow" w:cs="Arial"/>
            <w:b/>
            <w:sz w:val="20"/>
            <w:szCs w:val="20"/>
          </w:rPr>
          <w:t>lfinaldi@horniman.ac.uk</w:t>
        </w:r>
      </w:hyperlink>
      <w:r w:rsidR="00C36270">
        <w:rPr>
          <w:rFonts w:ascii="Aptos Narrow" w:eastAsia="Calibri" w:hAnsi="Aptos Narrow" w:cs="Arial"/>
          <w:b/>
          <w:sz w:val="20"/>
          <w:szCs w:val="20"/>
        </w:rPr>
        <w:t xml:space="preserve"> </w:t>
      </w:r>
      <w:r w:rsidR="00C36270" w:rsidRPr="00AB700C">
        <w:rPr>
          <w:rFonts w:ascii="Aptos Narrow" w:eastAsia="Calibri" w:hAnsi="Aptos Narrow" w:cs="Arial"/>
          <w:bCs/>
          <w:sz w:val="20"/>
          <w:szCs w:val="20"/>
        </w:rPr>
        <w:t>t</w:t>
      </w:r>
      <w:r w:rsidRPr="00AB700C">
        <w:rPr>
          <w:rFonts w:ascii="Aptos Narrow" w:eastAsia="Calibri" w:hAnsi="Aptos Narrow" w:cs="Arial"/>
          <w:bCs/>
          <w:sz w:val="20"/>
          <w:szCs w:val="20"/>
        </w:rPr>
        <w:t>o</w:t>
      </w:r>
      <w:r w:rsidRPr="001B3720">
        <w:rPr>
          <w:rFonts w:ascii="Aptos Narrow" w:eastAsia="Calibri" w:hAnsi="Aptos Narrow" w:cs="Arial"/>
          <w:sz w:val="20"/>
          <w:szCs w:val="20"/>
        </w:rPr>
        <w:t xml:space="preserve"> book a site visit, which will be undertaken as small group visits.</w:t>
      </w:r>
    </w:p>
    <w:p w14:paraId="7166E5C0" w14:textId="62670C69" w:rsidR="00F467FF" w:rsidRPr="001B3720" w:rsidRDefault="00F467FF" w:rsidP="00F467FF">
      <w:pPr>
        <w:spacing w:after="200" w:line="276" w:lineRule="auto"/>
        <w:rPr>
          <w:rFonts w:ascii="Aptos Narrow" w:eastAsia="Calibri" w:hAnsi="Aptos Narrow" w:cs="Arial"/>
          <w:sz w:val="20"/>
          <w:szCs w:val="20"/>
        </w:rPr>
      </w:pPr>
      <w:r w:rsidRPr="001B3720">
        <w:rPr>
          <w:rFonts w:ascii="Aptos Narrow" w:eastAsia="Calibri" w:hAnsi="Aptos Narrow" w:cs="Arial"/>
          <w:sz w:val="20"/>
          <w:szCs w:val="20"/>
        </w:rPr>
        <w:t xml:space="preserve">Time slots will be made available on the </w:t>
      </w:r>
      <w:r w:rsidR="00E46C71" w:rsidRPr="00424BF2">
        <w:rPr>
          <w:rFonts w:ascii="Aptos Narrow" w:eastAsia="Calibri" w:hAnsi="Aptos Narrow" w:cs="Arial"/>
          <w:b/>
          <w:bCs/>
          <w:sz w:val="20"/>
          <w:szCs w:val="20"/>
        </w:rPr>
        <w:t>24</w:t>
      </w:r>
      <w:r w:rsidR="00E46C71" w:rsidRPr="00424BF2">
        <w:rPr>
          <w:rFonts w:ascii="Aptos Narrow" w:eastAsia="Calibri" w:hAnsi="Aptos Narrow" w:cs="Arial"/>
          <w:b/>
          <w:bCs/>
          <w:sz w:val="20"/>
          <w:szCs w:val="20"/>
          <w:vertAlign w:val="superscript"/>
        </w:rPr>
        <w:t>th</w:t>
      </w:r>
      <w:r w:rsidR="00E46C71" w:rsidRPr="00424BF2">
        <w:rPr>
          <w:rFonts w:ascii="Aptos Narrow" w:eastAsia="Calibri" w:hAnsi="Aptos Narrow" w:cs="Arial"/>
          <w:b/>
          <w:bCs/>
          <w:sz w:val="20"/>
          <w:szCs w:val="20"/>
        </w:rPr>
        <w:t xml:space="preserve"> and 28th</w:t>
      </w:r>
      <w:r w:rsidR="00FB4D51" w:rsidRPr="00424BF2">
        <w:rPr>
          <w:rFonts w:ascii="Aptos Narrow" w:eastAsia="Calibri" w:hAnsi="Aptos Narrow" w:cs="Arial"/>
          <w:b/>
          <w:bCs/>
          <w:sz w:val="20"/>
          <w:szCs w:val="20"/>
        </w:rPr>
        <w:t xml:space="preserve"> October</w:t>
      </w:r>
      <w:r w:rsidRPr="00424BF2">
        <w:rPr>
          <w:rFonts w:ascii="Aptos Narrow" w:eastAsia="Calibri" w:hAnsi="Aptos Narrow" w:cs="Arial"/>
          <w:b/>
          <w:bCs/>
          <w:sz w:val="20"/>
          <w:szCs w:val="20"/>
        </w:rPr>
        <w:t>, from 10am</w:t>
      </w:r>
      <w:r w:rsidRPr="00E46C71">
        <w:rPr>
          <w:rFonts w:ascii="Aptos Narrow" w:eastAsia="Calibri" w:hAnsi="Aptos Narrow" w:cs="Arial"/>
          <w:sz w:val="20"/>
          <w:szCs w:val="20"/>
        </w:rPr>
        <w:t>.</w:t>
      </w:r>
    </w:p>
    <w:p w14:paraId="3912D132" w14:textId="71D26069" w:rsidR="00F467FF" w:rsidRPr="001B3720" w:rsidRDefault="00F467FF" w:rsidP="00F467FF">
      <w:pPr>
        <w:spacing w:after="200" w:line="276" w:lineRule="auto"/>
        <w:rPr>
          <w:rFonts w:ascii="Aptos Narrow" w:eastAsia="Calibri" w:hAnsi="Aptos Narrow" w:cs="Arial"/>
          <w:sz w:val="20"/>
          <w:szCs w:val="20"/>
        </w:rPr>
      </w:pPr>
      <w:r w:rsidRPr="001B3720">
        <w:rPr>
          <w:rFonts w:ascii="Aptos Narrow" w:eastAsia="Calibri" w:hAnsi="Aptos Narrow" w:cs="Arial"/>
          <w:bCs/>
          <w:sz w:val="20"/>
          <w:szCs w:val="20"/>
        </w:rPr>
        <w:t>Please Note</w:t>
      </w:r>
      <w:r w:rsidRPr="001B3720">
        <w:rPr>
          <w:rFonts w:ascii="Aptos Narrow" w:eastAsia="Calibri" w:hAnsi="Aptos Narrow" w:cs="Arial"/>
          <w:b/>
          <w:sz w:val="20"/>
          <w:szCs w:val="20"/>
        </w:rPr>
        <w:t>:</w:t>
      </w:r>
      <w:r w:rsidRPr="001B3720">
        <w:rPr>
          <w:rFonts w:ascii="Aptos Narrow" w:eastAsia="Calibri" w:hAnsi="Aptos Narrow" w:cs="Arial"/>
          <w:sz w:val="20"/>
          <w:szCs w:val="20"/>
        </w:rPr>
        <w:t xml:space="preserve"> We will not accept tender submissions from companies who have </w:t>
      </w:r>
      <w:r w:rsidRPr="001B3720">
        <w:rPr>
          <w:rFonts w:ascii="Aptos Narrow" w:eastAsia="Calibri" w:hAnsi="Aptos Narrow" w:cs="Arial"/>
          <w:sz w:val="20"/>
          <w:szCs w:val="20"/>
          <w:u w:val="single"/>
        </w:rPr>
        <w:t xml:space="preserve">not undertaken </w:t>
      </w:r>
      <w:r w:rsidR="00DB7D45">
        <w:rPr>
          <w:rFonts w:ascii="Aptos Narrow" w:eastAsia="Calibri" w:hAnsi="Aptos Narrow" w:cs="Arial"/>
          <w:sz w:val="20"/>
          <w:szCs w:val="20"/>
          <w:u w:val="single"/>
        </w:rPr>
        <w:t xml:space="preserve">an escorted </w:t>
      </w:r>
      <w:r w:rsidRPr="001B3720">
        <w:rPr>
          <w:rFonts w:ascii="Aptos Narrow" w:eastAsia="Calibri" w:hAnsi="Aptos Narrow" w:cs="Arial"/>
          <w:sz w:val="20"/>
          <w:szCs w:val="20"/>
          <w:u w:val="single"/>
        </w:rPr>
        <w:t>site visit</w:t>
      </w:r>
      <w:r w:rsidRPr="001B3720">
        <w:rPr>
          <w:rFonts w:ascii="Aptos Narrow" w:eastAsia="Calibri" w:hAnsi="Aptos Narrow" w:cs="Arial"/>
          <w:sz w:val="20"/>
          <w:szCs w:val="20"/>
        </w:rPr>
        <w:t>.</w:t>
      </w:r>
    </w:p>
    <w:p w14:paraId="78F682A2" w14:textId="3ADDED8F" w:rsidR="00C435BB" w:rsidRPr="001B3720" w:rsidRDefault="00C435BB" w:rsidP="00C435BB">
      <w:pPr>
        <w:spacing w:after="200" w:line="276" w:lineRule="auto"/>
        <w:rPr>
          <w:rFonts w:ascii="Aptos Narrow" w:eastAsia="Calibri" w:hAnsi="Aptos Narrow" w:cs="Arial"/>
          <w:sz w:val="20"/>
          <w:szCs w:val="20"/>
        </w:rPr>
      </w:pPr>
      <w:r w:rsidRPr="001B3720">
        <w:rPr>
          <w:rFonts w:ascii="Aptos Narrow" w:eastAsia="Calibri" w:hAnsi="Aptos Narrow" w:cs="Arial"/>
          <w:sz w:val="20"/>
          <w:szCs w:val="20"/>
        </w:rPr>
        <w:t xml:space="preserve">Clarifications on the scope of the works may be asked by email </w:t>
      </w:r>
      <w:r w:rsidRPr="00FB4D51">
        <w:rPr>
          <w:rFonts w:ascii="Aptos Narrow" w:eastAsia="Calibri" w:hAnsi="Aptos Narrow" w:cs="Arial"/>
          <w:sz w:val="20"/>
          <w:szCs w:val="20"/>
        </w:rPr>
        <w:t xml:space="preserve">to </w:t>
      </w:r>
      <w:r w:rsidR="00FB4D51" w:rsidRPr="00DB7D45">
        <w:rPr>
          <w:rFonts w:ascii="Aptos Narrow" w:eastAsia="Calibri" w:hAnsi="Aptos Narrow" w:cs="Arial"/>
          <w:sz w:val="20"/>
          <w:szCs w:val="20"/>
        </w:rPr>
        <w:t>Luca Finaldi</w:t>
      </w:r>
      <w:r w:rsidR="00424BF2">
        <w:rPr>
          <w:rFonts w:ascii="Aptos Narrow" w:eastAsia="Calibri" w:hAnsi="Aptos Narrow" w:cs="Arial"/>
          <w:sz w:val="20"/>
          <w:szCs w:val="20"/>
        </w:rPr>
        <w:t>:</w:t>
      </w:r>
      <w:r w:rsidR="00FB4D51" w:rsidRPr="00DB7D45">
        <w:rPr>
          <w:rFonts w:ascii="Aptos Narrow" w:eastAsia="Calibri" w:hAnsi="Aptos Narrow" w:cs="Arial"/>
          <w:sz w:val="20"/>
          <w:szCs w:val="20"/>
        </w:rPr>
        <w:t xml:space="preserve"> lfinaldi@horniman.ac.uk</w:t>
      </w:r>
    </w:p>
    <w:p w14:paraId="055A4BC3" w14:textId="2C375D01" w:rsidR="00F467FF" w:rsidRPr="001B3720" w:rsidRDefault="00F467FF" w:rsidP="00F467FF">
      <w:pPr>
        <w:spacing w:after="200" w:line="276" w:lineRule="auto"/>
        <w:rPr>
          <w:rFonts w:ascii="Aptos Narrow" w:eastAsia="Calibri" w:hAnsi="Aptos Narrow" w:cs="Arial"/>
          <w:sz w:val="20"/>
          <w:szCs w:val="20"/>
        </w:rPr>
      </w:pPr>
      <w:r w:rsidRPr="001B3720">
        <w:rPr>
          <w:rFonts w:ascii="Aptos Narrow" w:eastAsia="Calibri" w:hAnsi="Aptos Narrow" w:cs="Arial"/>
          <w:sz w:val="20"/>
          <w:szCs w:val="20"/>
        </w:rPr>
        <w:t xml:space="preserve">Tender clarification questions and answer will be grouped together and published weekly on the Find a Tender website throughout the tender period. It is strongly recommended you sign up for updates from Find a </w:t>
      </w:r>
      <w:proofErr w:type="gramStart"/>
      <w:r w:rsidRPr="001B3720">
        <w:rPr>
          <w:rFonts w:ascii="Aptos Narrow" w:eastAsia="Calibri" w:hAnsi="Aptos Narrow" w:cs="Arial"/>
          <w:sz w:val="20"/>
          <w:szCs w:val="20"/>
        </w:rPr>
        <w:t>Tender</w:t>
      </w:r>
      <w:proofErr w:type="gramEnd"/>
      <w:r w:rsidRPr="001B3720">
        <w:rPr>
          <w:rFonts w:ascii="Aptos Narrow" w:eastAsia="Calibri" w:hAnsi="Aptos Narrow" w:cs="Arial"/>
          <w:sz w:val="20"/>
          <w:szCs w:val="20"/>
        </w:rPr>
        <w:t xml:space="preserve"> so you are always aware when clarifications or updates are made to the tender.</w:t>
      </w:r>
    </w:p>
    <w:p w14:paraId="0B69985A" w14:textId="1A683EFA" w:rsidR="00F467FF" w:rsidRPr="001B3720" w:rsidRDefault="00F467FF" w:rsidP="00F467FF">
      <w:pPr>
        <w:keepNext/>
        <w:keepLines/>
        <w:tabs>
          <w:tab w:val="left" w:pos="992"/>
        </w:tabs>
        <w:autoSpaceDE w:val="0"/>
        <w:autoSpaceDN w:val="0"/>
        <w:spacing w:after="0" w:line="240" w:lineRule="auto"/>
        <w:outlineLvl w:val="1"/>
        <w:rPr>
          <w:rFonts w:ascii="Aptos Narrow" w:eastAsia="Calibri" w:hAnsi="Aptos Narrow" w:cs="Arial"/>
          <w:b/>
          <w:sz w:val="20"/>
          <w:szCs w:val="20"/>
        </w:rPr>
      </w:pPr>
      <w:r w:rsidRPr="001B3720">
        <w:rPr>
          <w:rFonts w:ascii="Aptos Narrow" w:eastAsia="Calibri" w:hAnsi="Aptos Narrow" w:cs="Arial"/>
          <w:b/>
          <w:sz w:val="20"/>
          <w:szCs w:val="20"/>
        </w:rPr>
        <w:t xml:space="preserve">7. Tender Submission </w:t>
      </w:r>
    </w:p>
    <w:p w14:paraId="73F72506" w14:textId="77777777" w:rsidR="00F467FF" w:rsidRPr="001B3720" w:rsidRDefault="00F467FF" w:rsidP="00F467FF">
      <w:pPr>
        <w:keepNext/>
        <w:keepLines/>
        <w:tabs>
          <w:tab w:val="left" w:pos="992"/>
        </w:tabs>
        <w:autoSpaceDE w:val="0"/>
        <w:autoSpaceDN w:val="0"/>
        <w:spacing w:after="0" w:line="240" w:lineRule="auto"/>
        <w:outlineLvl w:val="1"/>
        <w:rPr>
          <w:rFonts w:ascii="Aptos Narrow" w:eastAsia="Calibri" w:hAnsi="Aptos Narrow" w:cs="Arial"/>
          <w:b/>
          <w:sz w:val="20"/>
          <w:szCs w:val="20"/>
        </w:rPr>
      </w:pPr>
    </w:p>
    <w:p w14:paraId="30683B56" w14:textId="63F24593" w:rsidR="00F467FF" w:rsidRPr="001B3720" w:rsidRDefault="00CB51DD" w:rsidP="003718FE">
      <w:pPr>
        <w:spacing w:after="200" w:line="276" w:lineRule="auto"/>
        <w:rPr>
          <w:rFonts w:ascii="Aptos Narrow" w:eastAsia="Calibri" w:hAnsi="Aptos Narrow" w:cs="Arial"/>
          <w:b/>
          <w:sz w:val="20"/>
          <w:szCs w:val="20"/>
        </w:rPr>
      </w:pPr>
      <w:r w:rsidRPr="001B3720">
        <w:rPr>
          <w:rFonts w:ascii="Aptos Narrow" w:eastAsia="Calibri" w:hAnsi="Aptos Narrow" w:cs="Arial"/>
          <w:sz w:val="20"/>
          <w:szCs w:val="20"/>
        </w:rPr>
        <w:t xml:space="preserve">For your tender return to be considered as </w:t>
      </w:r>
      <w:r w:rsidRPr="00E46C71">
        <w:rPr>
          <w:rFonts w:ascii="Aptos Narrow" w:eastAsia="Calibri" w:hAnsi="Aptos Narrow" w:cs="Arial"/>
          <w:sz w:val="20"/>
          <w:szCs w:val="20"/>
        </w:rPr>
        <w:t>compliant</w:t>
      </w:r>
      <w:r w:rsidR="00F467FF" w:rsidRPr="00E46C71">
        <w:rPr>
          <w:rFonts w:ascii="Aptos Narrow" w:eastAsia="Calibri" w:hAnsi="Aptos Narrow" w:cs="Arial"/>
          <w:sz w:val="20"/>
          <w:szCs w:val="20"/>
        </w:rPr>
        <w:t xml:space="preserve"> the</w:t>
      </w:r>
      <w:r w:rsidRPr="00E46C71">
        <w:rPr>
          <w:rFonts w:ascii="Aptos Narrow" w:eastAsia="Calibri" w:hAnsi="Aptos Narrow" w:cs="Arial"/>
          <w:sz w:val="20"/>
          <w:szCs w:val="20"/>
        </w:rPr>
        <w:t xml:space="preserve"> </w:t>
      </w:r>
      <w:r w:rsidR="00F467FF" w:rsidRPr="00E46C71">
        <w:rPr>
          <w:rFonts w:ascii="Aptos Narrow" w:eastAsia="Calibri" w:hAnsi="Aptos Narrow" w:cs="Arial"/>
          <w:sz w:val="20"/>
          <w:szCs w:val="20"/>
        </w:rPr>
        <w:t xml:space="preserve">digital tender submissions must be received by </w:t>
      </w:r>
      <w:r w:rsidR="00E46C71" w:rsidRPr="00E46C71">
        <w:rPr>
          <w:rFonts w:ascii="Aptos Narrow" w:eastAsia="Calibri" w:hAnsi="Aptos Narrow" w:cs="Arial"/>
          <w:b/>
          <w:sz w:val="20"/>
          <w:szCs w:val="20"/>
        </w:rPr>
        <w:t>11am on Friday 14</w:t>
      </w:r>
      <w:r w:rsidR="00E46C71" w:rsidRPr="00E46C71">
        <w:rPr>
          <w:rFonts w:ascii="Aptos Narrow" w:eastAsia="Calibri" w:hAnsi="Aptos Narrow" w:cs="Arial"/>
          <w:b/>
          <w:sz w:val="20"/>
          <w:szCs w:val="20"/>
          <w:vertAlign w:val="superscript"/>
        </w:rPr>
        <w:t>th</w:t>
      </w:r>
      <w:r w:rsidR="00E46C71" w:rsidRPr="00E46C71">
        <w:rPr>
          <w:rFonts w:ascii="Aptos Narrow" w:eastAsia="Calibri" w:hAnsi="Aptos Narrow" w:cs="Arial"/>
          <w:b/>
          <w:sz w:val="20"/>
          <w:szCs w:val="20"/>
        </w:rPr>
        <w:t xml:space="preserve"> November 2025.</w:t>
      </w:r>
    </w:p>
    <w:p w14:paraId="4F27D30D" w14:textId="478D4EC6" w:rsidR="00C435BB" w:rsidRPr="001B3720" w:rsidRDefault="00C435BB" w:rsidP="001B3720">
      <w:pPr>
        <w:numPr>
          <w:ilvl w:val="0"/>
          <w:numId w:val="9"/>
        </w:numPr>
        <w:spacing w:after="0" w:line="276" w:lineRule="auto"/>
        <w:ind w:hanging="447"/>
        <w:rPr>
          <w:rFonts w:ascii="Aptos Narrow" w:eastAsia="Calibri" w:hAnsi="Aptos Narrow" w:cs="Arial"/>
          <w:sz w:val="20"/>
          <w:szCs w:val="20"/>
        </w:rPr>
      </w:pPr>
      <w:r w:rsidRPr="001B3720">
        <w:rPr>
          <w:rFonts w:ascii="Aptos Narrow" w:eastAsia="Calibri" w:hAnsi="Aptos Narrow" w:cs="Arial"/>
          <w:sz w:val="20"/>
          <w:szCs w:val="20"/>
        </w:rPr>
        <w:t xml:space="preserve">Tender submissions should be made electronically </w:t>
      </w:r>
      <w:r w:rsidRPr="007553A5">
        <w:rPr>
          <w:rFonts w:ascii="Aptos Narrow" w:eastAsia="Calibri" w:hAnsi="Aptos Narrow" w:cs="Arial"/>
          <w:sz w:val="20"/>
          <w:szCs w:val="20"/>
        </w:rPr>
        <w:t>to</w:t>
      </w:r>
      <w:r w:rsidRPr="007553A5">
        <w:rPr>
          <w:rFonts w:ascii="Aptos Narrow" w:eastAsia="Calibri" w:hAnsi="Aptos Narrow" w:cs="Arial"/>
          <w:b/>
          <w:sz w:val="20"/>
          <w:szCs w:val="20"/>
        </w:rPr>
        <w:t xml:space="preserve"> </w:t>
      </w:r>
      <w:r w:rsidR="00FB4D51" w:rsidRPr="00DB7D45">
        <w:rPr>
          <w:rFonts w:ascii="Aptos Narrow" w:eastAsia="Calibri" w:hAnsi="Aptos Narrow" w:cs="Arial"/>
          <w:sz w:val="20"/>
          <w:szCs w:val="20"/>
        </w:rPr>
        <w:t>Luca Finaldi @ lfinaldi@horniman.ac.uk</w:t>
      </w:r>
    </w:p>
    <w:p w14:paraId="088E1E29" w14:textId="32D8665F" w:rsidR="00C435BB" w:rsidRDefault="00C435BB" w:rsidP="001B3720">
      <w:pPr>
        <w:numPr>
          <w:ilvl w:val="0"/>
          <w:numId w:val="9"/>
        </w:numPr>
        <w:spacing w:after="0" w:line="276" w:lineRule="auto"/>
        <w:ind w:hanging="447"/>
        <w:rPr>
          <w:rFonts w:ascii="Aptos Narrow" w:eastAsia="Calibri" w:hAnsi="Aptos Narrow" w:cs="Arial"/>
          <w:sz w:val="20"/>
          <w:szCs w:val="20"/>
        </w:rPr>
      </w:pPr>
      <w:r w:rsidRPr="001B3720">
        <w:rPr>
          <w:rFonts w:ascii="Aptos Narrow" w:eastAsia="Calibri" w:hAnsi="Aptos Narrow" w:cs="Arial"/>
          <w:sz w:val="20"/>
          <w:szCs w:val="20"/>
        </w:rPr>
        <w:t xml:space="preserve">Documents may be sent in MS Word, Excel or PDF format. Receipt of submissions will be acknowledged by email upon request. </w:t>
      </w:r>
    </w:p>
    <w:p w14:paraId="70FBE138" w14:textId="77777777" w:rsidR="001B3720" w:rsidRPr="001B3720" w:rsidRDefault="001B3720" w:rsidP="001B3720">
      <w:pPr>
        <w:spacing w:after="0" w:line="276" w:lineRule="auto"/>
        <w:ind w:left="731"/>
        <w:rPr>
          <w:rFonts w:ascii="Aptos Narrow" w:eastAsia="Calibri" w:hAnsi="Aptos Narrow" w:cs="Arial"/>
          <w:sz w:val="20"/>
          <w:szCs w:val="20"/>
        </w:rPr>
      </w:pPr>
    </w:p>
    <w:p w14:paraId="593E21B6" w14:textId="52F60A0A" w:rsidR="00CB51DD" w:rsidRPr="001B3720" w:rsidRDefault="00F467FF" w:rsidP="003718FE">
      <w:pPr>
        <w:spacing w:after="200" w:line="276" w:lineRule="auto"/>
        <w:rPr>
          <w:rFonts w:ascii="Aptos Narrow" w:eastAsia="Calibri" w:hAnsi="Aptos Narrow" w:cs="Arial"/>
          <w:sz w:val="20"/>
          <w:szCs w:val="20"/>
        </w:rPr>
      </w:pPr>
      <w:r w:rsidRPr="001B3720">
        <w:rPr>
          <w:rFonts w:ascii="Aptos Narrow" w:eastAsia="Calibri" w:hAnsi="Aptos Narrow" w:cs="Arial"/>
          <w:sz w:val="20"/>
          <w:szCs w:val="20"/>
        </w:rPr>
        <w:t xml:space="preserve">For your tender return to be considered as compliant, you are required to return the </w:t>
      </w:r>
      <w:proofErr w:type="gramStart"/>
      <w:r w:rsidRPr="001B3720">
        <w:rPr>
          <w:rFonts w:ascii="Aptos Narrow" w:eastAsia="Calibri" w:hAnsi="Aptos Narrow" w:cs="Arial"/>
          <w:sz w:val="20"/>
          <w:szCs w:val="20"/>
        </w:rPr>
        <w:t>following</w:t>
      </w:r>
      <w:r w:rsidR="00CB51DD" w:rsidRPr="001B3720">
        <w:rPr>
          <w:rFonts w:ascii="Aptos Narrow" w:eastAsia="Calibri" w:hAnsi="Aptos Narrow" w:cs="Arial"/>
          <w:sz w:val="20"/>
          <w:szCs w:val="20"/>
        </w:rPr>
        <w:t>;</w:t>
      </w:r>
      <w:proofErr w:type="gramEnd"/>
      <w:r w:rsidR="00CB51DD" w:rsidRPr="001B3720">
        <w:rPr>
          <w:rFonts w:ascii="Aptos Narrow" w:eastAsia="Calibri" w:hAnsi="Aptos Narrow" w:cs="Arial"/>
          <w:sz w:val="20"/>
          <w:szCs w:val="20"/>
        </w:rPr>
        <w:t xml:space="preserve"> </w:t>
      </w:r>
    </w:p>
    <w:p w14:paraId="3FA02593" w14:textId="77777777" w:rsidR="00CB51DD" w:rsidRPr="001B3720" w:rsidRDefault="00CB51DD" w:rsidP="001B3720">
      <w:pPr>
        <w:numPr>
          <w:ilvl w:val="1"/>
          <w:numId w:val="3"/>
        </w:numPr>
        <w:spacing w:after="0" w:line="276" w:lineRule="auto"/>
        <w:ind w:left="284"/>
        <w:rPr>
          <w:rFonts w:ascii="Aptos Narrow" w:eastAsia="Calibri" w:hAnsi="Aptos Narrow" w:cs="Arial"/>
          <w:sz w:val="20"/>
          <w:szCs w:val="20"/>
        </w:rPr>
      </w:pPr>
      <w:r w:rsidRPr="001B3720">
        <w:rPr>
          <w:rFonts w:ascii="Aptos Narrow" w:eastAsia="Calibri" w:hAnsi="Aptos Narrow" w:cs="Arial"/>
          <w:sz w:val="20"/>
          <w:szCs w:val="20"/>
        </w:rPr>
        <w:t>Form of Tender duly signed</w:t>
      </w:r>
    </w:p>
    <w:p w14:paraId="7DCE45CD" w14:textId="77777777" w:rsidR="00CB51DD" w:rsidRPr="001B3720" w:rsidRDefault="00CB51DD" w:rsidP="001B3720">
      <w:pPr>
        <w:numPr>
          <w:ilvl w:val="1"/>
          <w:numId w:val="3"/>
        </w:numPr>
        <w:spacing w:after="0" w:line="276" w:lineRule="auto"/>
        <w:ind w:left="284"/>
        <w:rPr>
          <w:rFonts w:ascii="Aptos Narrow" w:eastAsia="Calibri" w:hAnsi="Aptos Narrow" w:cs="Arial"/>
          <w:sz w:val="20"/>
          <w:szCs w:val="20"/>
        </w:rPr>
      </w:pPr>
      <w:r w:rsidRPr="001B3720">
        <w:rPr>
          <w:rFonts w:ascii="Aptos Narrow" w:eastAsia="Calibri" w:hAnsi="Aptos Narrow" w:cs="Arial"/>
          <w:sz w:val="20"/>
          <w:szCs w:val="20"/>
        </w:rPr>
        <w:t>Contract Sum Analysis (Pricing Document) fully priced.</w:t>
      </w:r>
    </w:p>
    <w:p w14:paraId="6D58BBA9" w14:textId="77777777" w:rsidR="00CB51DD" w:rsidRPr="001B3720" w:rsidRDefault="00CB51DD" w:rsidP="001B3720">
      <w:pPr>
        <w:numPr>
          <w:ilvl w:val="1"/>
          <w:numId w:val="3"/>
        </w:numPr>
        <w:spacing w:after="0" w:line="276" w:lineRule="auto"/>
        <w:ind w:left="284"/>
        <w:rPr>
          <w:rFonts w:ascii="Aptos Narrow" w:eastAsia="Calibri" w:hAnsi="Aptos Narrow" w:cs="Arial"/>
          <w:sz w:val="20"/>
          <w:szCs w:val="20"/>
        </w:rPr>
      </w:pPr>
      <w:r w:rsidRPr="001B3720">
        <w:rPr>
          <w:rFonts w:ascii="Aptos Narrow" w:eastAsia="Calibri" w:hAnsi="Aptos Narrow" w:cs="Arial"/>
          <w:sz w:val="20"/>
          <w:szCs w:val="20"/>
        </w:rPr>
        <w:t>A detailed programme for the works with critical path and associated information required.</w:t>
      </w:r>
    </w:p>
    <w:p w14:paraId="00243BB5" w14:textId="22109B6D" w:rsidR="00CB51DD" w:rsidRPr="001B3720" w:rsidRDefault="00CB51DD" w:rsidP="001B3720">
      <w:pPr>
        <w:numPr>
          <w:ilvl w:val="1"/>
          <w:numId w:val="3"/>
        </w:numPr>
        <w:spacing w:after="0" w:line="276" w:lineRule="auto"/>
        <w:ind w:hanging="449"/>
        <w:rPr>
          <w:rFonts w:ascii="Aptos Narrow" w:eastAsia="Calibri" w:hAnsi="Aptos Narrow" w:cs="Arial"/>
          <w:sz w:val="20"/>
          <w:szCs w:val="20"/>
        </w:rPr>
      </w:pPr>
      <w:r w:rsidRPr="001B3720">
        <w:rPr>
          <w:rFonts w:ascii="Aptos Narrow" w:eastAsia="Calibri" w:hAnsi="Aptos Narrow" w:cs="Arial"/>
          <w:sz w:val="20"/>
          <w:szCs w:val="20"/>
        </w:rPr>
        <w:t xml:space="preserve">Evidence of your insurances, VAT registration and UTR </w:t>
      </w:r>
    </w:p>
    <w:p w14:paraId="0913453B" w14:textId="77777777" w:rsidR="00CB51DD" w:rsidRPr="001B3720" w:rsidRDefault="00CB51DD" w:rsidP="001B3720">
      <w:pPr>
        <w:numPr>
          <w:ilvl w:val="1"/>
          <w:numId w:val="3"/>
        </w:numPr>
        <w:spacing w:after="0" w:line="276" w:lineRule="auto"/>
        <w:ind w:hanging="449"/>
        <w:rPr>
          <w:rFonts w:ascii="Aptos Narrow" w:eastAsia="Calibri" w:hAnsi="Aptos Narrow" w:cs="Arial"/>
          <w:sz w:val="20"/>
          <w:szCs w:val="20"/>
        </w:rPr>
      </w:pPr>
      <w:r w:rsidRPr="001B3720">
        <w:rPr>
          <w:rFonts w:ascii="Aptos Narrow" w:eastAsia="Calibri" w:hAnsi="Aptos Narrow" w:cs="Arial"/>
          <w:sz w:val="20"/>
          <w:szCs w:val="20"/>
        </w:rPr>
        <w:t>Three references of recent relevant works.</w:t>
      </w:r>
    </w:p>
    <w:p w14:paraId="43539DEF" w14:textId="77777777" w:rsidR="00CB51DD" w:rsidRPr="001B3720" w:rsidRDefault="00CB51DD" w:rsidP="001B3720">
      <w:pPr>
        <w:numPr>
          <w:ilvl w:val="1"/>
          <w:numId w:val="3"/>
        </w:numPr>
        <w:spacing w:after="0" w:line="276" w:lineRule="auto"/>
        <w:ind w:hanging="449"/>
        <w:rPr>
          <w:rFonts w:ascii="Aptos Narrow" w:eastAsia="Calibri" w:hAnsi="Aptos Narrow" w:cs="Arial"/>
          <w:sz w:val="20"/>
          <w:szCs w:val="20"/>
        </w:rPr>
      </w:pPr>
      <w:r w:rsidRPr="001B3720">
        <w:rPr>
          <w:rFonts w:ascii="Aptos Narrow" w:eastAsia="Calibri" w:hAnsi="Aptos Narrow" w:cs="Arial"/>
          <w:sz w:val="20"/>
          <w:szCs w:val="20"/>
        </w:rPr>
        <w:t>Details of your company history and profile, including financial information and environmental policy</w:t>
      </w:r>
    </w:p>
    <w:p w14:paraId="79DEB633" w14:textId="3704C260" w:rsidR="00CB51DD" w:rsidRPr="002A4290" w:rsidRDefault="00C435BB" w:rsidP="001B3720">
      <w:pPr>
        <w:numPr>
          <w:ilvl w:val="1"/>
          <w:numId w:val="3"/>
        </w:numPr>
        <w:spacing w:after="0" w:line="276" w:lineRule="auto"/>
        <w:ind w:hanging="449"/>
        <w:rPr>
          <w:rFonts w:ascii="Aptos Narrow" w:eastAsia="Calibri" w:hAnsi="Aptos Narrow" w:cs="Arial"/>
          <w:sz w:val="20"/>
          <w:szCs w:val="20"/>
        </w:rPr>
      </w:pPr>
      <w:r w:rsidRPr="002A4290">
        <w:rPr>
          <w:rFonts w:ascii="Aptos Narrow" w:eastAsia="Calibri" w:hAnsi="Aptos Narrow" w:cs="Arial"/>
          <w:sz w:val="20"/>
          <w:szCs w:val="20"/>
        </w:rPr>
        <w:t>Response to the</w:t>
      </w:r>
      <w:r w:rsidR="00CB51DD" w:rsidRPr="002A4290">
        <w:rPr>
          <w:rFonts w:ascii="Aptos Narrow" w:eastAsia="Calibri" w:hAnsi="Aptos Narrow" w:cs="Arial"/>
          <w:sz w:val="20"/>
          <w:szCs w:val="20"/>
        </w:rPr>
        <w:t xml:space="preserve"> quality assessment question</w:t>
      </w:r>
      <w:r w:rsidRPr="002A4290">
        <w:rPr>
          <w:rFonts w:ascii="Aptos Narrow" w:eastAsia="Calibri" w:hAnsi="Aptos Narrow" w:cs="Arial"/>
          <w:sz w:val="20"/>
          <w:szCs w:val="20"/>
        </w:rPr>
        <w:t>s</w:t>
      </w:r>
    </w:p>
    <w:p w14:paraId="7000B205" w14:textId="77777777" w:rsidR="00CB51DD" w:rsidRPr="001B3720" w:rsidRDefault="00CB51DD" w:rsidP="001B3720">
      <w:pPr>
        <w:numPr>
          <w:ilvl w:val="1"/>
          <w:numId w:val="3"/>
        </w:numPr>
        <w:spacing w:after="0" w:line="276" w:lineRule="auto"/>
        <w:ind w:hanging="449"/>
        <w:rPr>
          <w:rFonts w:ascii="Aptos Narrow" w:eastAsia="Calibri" w:hAnsi="Aptos Narrow" w:cs="Arial"/>
          <w:sz w:val="20"/>
          <w:szCs w:val="20"/>
        </w:rPr>
      </w:pPr>
      <w:r w:rsidRPr="001B3720">
        <w:rPr>
          <w:rFonts w:ascii="Aptos Narrow" w:eastAsia="Calibri" w:hAnsi="Aptos Narrow" w:cs="Arial"/>
          <w:sz w:val="20"/>
          <w:szCs w:val="20"/>
        </w:rPr>
        <w:t>Digital tender submissions must be received by their attendant deadlines.</w:t>
      </w:r>
    </w:p>
    <w:p w14:paraId="65BA4E71" w14:textId="77777777" w:rsidR="00CB51DD" w:rsidRPr="001B3720" w:rsidRDefault="00CB51DD" w:rsidP="001B3720">
      <w:pPr>
        <w:numPr>
          <w:ilvl w:val="1"/>
          <w:numId w:val="3"/>
        </w:numPr>
        <w:spacing w:after="0" w:line="276" w:lineRule="auto"/>
        <w:ind w:hanging="449"/>
        <w:rPr>
          <w:rFonts w:ascii="Aptos Narrow" w:eastAsia="Calibri" w:hAnsi="Aptos Narrow" w:cs="Arial"/>
          <w:sz w:val="20"/>
          <w:szCs w:val="20"/>
        </w:rPr>
      </w:pPr>
      <w:r w:rsidRPr="001B3720">
        <w:rPr>
          <w:rFonts w:ascii="Aptos Narrow" w:eastAsia="Calibri" w:hAnsi="Aptos Narrow" w:cs="Arial"/>
          <w:sz w:val="20"/>
          <w:szCs w:val="20"/>
        </w:rPr>
        <w:t>Please ensure that you include with your submission a total price for the works identified noting any exclusions. Prices should be submitted using the Schedules of Work – Pricing document.</w:t>
      </w:r>
    </w:p>
    <w:p w14:paraId="22B96A6C" w14:textId="77777777" w:rsidR="001B3720" w:rsidRDefault="001B3720" w:rsidP="00CB51DD">
      <w:pPr>
        <w:spacing w:after="200" w:line="276" w:lineRule="auto"/>
        <w:rPr>
          <w:rFonts w:ascii="Aptos Narrow" w:eastAsia="Calibri" w:hAnsi="Aptos Narrow" w:cs="Arial"/>
          <w:b/>
          <w:sz w:val="20"/>
          <w:szCs w:val="20"/>
        </w:rPr>
      </w:pPr>
    </w:p>
    <w:p w14:paraId="129CF52D" w14:textId="3FB67BBE" w:rsidR="00CB51DD" w:rsidRPr="001B3720" w:rsidRDefault="00CB51DD" w:rsidP="00CB51DD">
      <w:pPr>
        <w:spacing w:after="200" w:line="276" w:lineRule="auto"/>
        <w:rPr>
          <w:rFonts w:ascii="Aptos Narrow" w:eastAsia="Calibri" w:hAnsi="Aptos Narrow" w:cs="Arial"/>
          <w:sz w:val="20"/>
          <w:szCs w:val="20"/>
        </w:rPr>
      </w:pPr>
      <w:r w:rsidRPr="001B3720">
        <w:rPr>
          <w:rFonts w:ascii="Aptos Narrow" w:eastAsia="Calibri" w:hAnsi="Aptos Narrow" w:cs="Arial"/>
          <w:b/>
          <w:sz w:val="20"/>
          <w:szCs w:val="20"/>
        </w:rPr>
        <w:t>IMPORTANT</w:t>
      </w:r>
      <w:r w:rsidRPr="001B3720">
        <w:rPr>
          <w:rFonts w:ascii="Aptos Narrow" w:eastAsia="Calibri" w:hAnsi="Aptos Narrow" w:cs="Arial"/>
          <w:sz w:val="20"/>
          <w:szCs w:val="20"/>
        </w:rPr>
        <w:t xml:space="preserve">: All compliant tenders will be initially assessed and scored according to their cost submissions (representing a maximum of </w:t>
      </w:r>
      <w:r w:rsidR="007553A5" w:rsidRPr="00DB7D45">
        <w:rPr>
          <w:rFonts w:ascii="Aptos Narrow" w:eastAsia="Calibri" w:hAnsi="Aptos Narrow" w:cs="Arial"/>
          <w:sz w:val="20"/>
          <w:szCs w:val="20"/>
        </w:rPr>
        <w:t>6</w:t>
      </w:r>
      <w:r w:rsidRPr="00DB7D45">
        <w:rPr>
          <w:rFonts w:ascii="Aptos Narrow" w:eastAsia="Calibri" w:hAnsi="Aptos Narrow" w:cs="Arial"/>
          <w:sz w:val="20"/>
          <w:szCs w:val="20"/>
        </w:rPr>
        <w:t>0%</w:t>
      </w:r>
      <w:r w:rsidRPr="001B3720">
        <w:rPr>
          <w:rFonts w:ascii="Aptos Narrow" w:eastAsia="Calibri" w:hAnsi="Aptos Narrow" w:cs="Arial"/>
          <w:sz w:val="20"/>
          <w:szCs w:val="20"/>
        </w:rPr>
        <w:t xml:space="preserve"> of the total score available). Once these have been assessed we will then undertake the quality assessment and scoring for the </w:t>
      </w:r>
      <w:r w:rsidR="007553A5" w:rsidRPr="00DB7D45">
        <w:rPr>
          <w:rFonts w:ascii="Aptos Narrow" w:eastAsia="Calibri" w:hAnsi="Aptos Narrow" w:cs="Arial"/>
          <w:sz w:val="20"/>
          <w:szCs w:val="20"/>
        </w:rPr>
        <w:t>three</w:t>
      </w:r>
      <w:r w:rsidRPr="001B3720">
        <w:rPr>
          <w:rFonts w:ascii="Aptos Narrow" w:eastAsia="Calibri" w:hAnsi="Aptos Narrow" w:cs="Arial"/>
          <w:color w:val="FF0000"/>
          <w:sz w:val="20"/>
          <w:szCs w:val="20"/>
        </w:rPr>
        <w:t xml:space="preserve"> </w:t>
      </w:r>
      <w:r w:rsidRPr="001B3720">
        <w:rPr>
          <w:rFonts w:ascii="Aptos Narrow" w:eastAsia="Calibri" w:hAnsi="Aptos Narrow" w:cs="Arial"/>
          <w:sz w:val="20"/>
          <w:szCs w:val="20"/>
        </w:rPr>
        <w:t>most economically competitive tenders only.</w:t>
      </w:r>
      <w:r w:rsidR="009125D2">
        <w:rPr>
          <w:rFonts w:ascii="Aptos Narrow" w:eastAsia="Calibri" w:hAnsi="Aptos Narrow" w:cs="Arial"/>
          <w:sz w:val="20"/>
          <w:szCs w:val="20"/>
        </w:rPr>
        <w:t xml:space="preserve"> </w:t>
      </w:r>
      <w:bookmarkStart w:id="5" w:name="_Hlk211509795"/>
      <w:r w:rsidR="009125D2">
        <w:rPr>
          <w:rFonts w:ascii="Aptos Narrow" w:eastAsia="Calibri" w:hAnsi="Aptos Narrow" w:cs="Arial"/>
          <w:sz w:val="20"/>
          <w:szCs w:val="20"/>
        </w:rPr>
        <w:t>S</w:t>
      </w:r>
      <w:r w:rsidR="009125D2" w:rsidRPr="009125D2">
        <w:rPr>
          <w:rFonts w:ascii="Aptos Narrow" w:eastAsia="Calibri" w:hAnsi="Aptos Narrow" w:cs="Arial"/>
          <w:sz w:val="20"/>
          <w:szCs w:val="20"/>
        </w:rPr>
        <w:t>ubmissions that receive less than</w:t>
      </w:r>
      <w:r w:rsidR="009125D2">
        <w:rPr>
          <w:rFonts w:ascii="Aptos Narrow" w:eastAsia="Calibri" w:hAnsi="Aptos Narrow" w:cs="Arial"/>
          <w:sz w:val="20"/>
          <w:szCs w:val="20"/>
        </w:rPr>
        <w:t xml:space="preserve"> 50</w:t>
      </w:r>
      <w:r w:rsidR="009125D2" w:rsidRPr="009125D2">
        <w:rPr>
          <w:rFonts w:ascii="Aptos Narrow" w:eastAsia="Calibri" w:hAnsi="Aptos Narrow" w:cs="Arial"/>
          <w:sz w:val="20"/>
          <w:szCs w:val="20"/>
        </w:rPr>
        <w:t xml:space="preserve">% in Quality (of </w:t>
      </w:r>
      <w:r w:rsidR="009125D2">
        <w:rPr>
          <w:rFonts w:ascii="Aptos Narrow" w:eastAsia="Calibri" w:hAnsi="Aptos Narrow" w:cs="Arial"/>
          <w:sz w:val="20"/>
          <w:szCs w:val="20"/>
        </w:rPr>
        <w:t>40</w:t>
      </w:r>
      <w:r w:rsidR="009125D2" w:rsidRPr="009125D2">
        <w:rPr>
          <w:rFonts w:ascii="Aptos Narrow" w:eastAsia="Calibri" w:hAnsi="Aptos Narrow" w:cs="Arial"/>
          <w:sz w:val="20"/>
          <w:szCs w:val="20"/>
        </w:rPr>
        <w:t>% total weighting) will not be seen as compliant.</w:t>
      </w:r>
      <w:bookmarkEnd w:id="5"/>
      <w:r w:rsidR="00E46C71">
        <w:rPr>
          <w:rFonts w:ascii="Aptos Narrow" w:eastAsia="Calibri" w:hAnsi="Aptos Narrow" w:cs="Arial"/>
          <w:sz w:val="20"/>
          <w:szCs w:val="20"/>
        </w:rPr>
        <w:t xml:space="preserve"> </w:t>
      </w:r>
    </w:p>
    <w:p w14:paraId="2CA9898A" w14:textId="0A40D8EF" w:rsidR="00C435BB" w:rsidRPr="001B3720" w:rsidRDefault="00C435BB" w:rsidP="00C435BB">
      <w:pPr>
        <w:keepNext/>
        <w:keepLines/>
        <w:tabs>
          <w:tab w:val="left" w:pos="992"/>
        </w:tabs>
        <w:autoSpaceDE w:val="0"/>
        <w:autoSpaceDN w:val="0"/>
        <w:spacing w:after="0" w:line="240" w:lineRule="auto"/>
        <w:outlineLvl w:val="1"/>
        <w:rPr>
          <w:rFonts w:ascii="Aptos Narrow" w:eastAsia="Calibri" w:hAnsi="Aptos Narrow" w:cs="Arial"/>
          <w:b/>
          <w:sz w:val="20"/>
          <w:szCs w:val="20"/>
        </w:rPr>
      </w:pPr>
      <w:r w:rsidRPr="001B3720">
        <w:rPr>
          <w:rFonts w:ascii="Aptos Narrow" w:eastAsia="Calibri" w:hAnsi="Aptos Narrow" w:cs="Arial"/>
          <w:b/>
          <w:sz w:val="20"/>
          <w:szCs w:val="20"/>
        </w:rPr>
        <w:lastRenderedPageBreak/>
        <w:t>8. Tender Assessment</w:t>
      </w:r>
    </w:p>
    <w:p w14:paraId="44897DF2" w14:textId="77777777" w:rsidR="00C435BB" w:rsidRPr="001B3720" w:rsidRDefault="00C435BB" w:rsidP="00C435BB">
      <w:pPr>
        <w:keepNext/>
        <w:keepLines/>
        <w:tabs>
          <w:tab w:val="left" w:pos="992"/>
        </w:tabs>
        <w:autoSpaceDE w:val="0"/>
        <w:autoSpaceDN w:val="0"/>
        <w:spacing w:after="0" w:line="240" w:lineRule="auto"/>
        <w:outlineLvl w:val="1"/>
        <w:rPr>
          <w:rFonts w:ascii="Aptos Narrow" w:eastAsia="Calibri" w:hAnsi="Aptos Narrow" w:cs="Arial"/>
          <w:b/>
          <w:sz w:val="20"/>
          <w:szCs w:val="20"/>
        </w:rPr>
      </w:pPr>
    </w:p>
    <w:p w14:paraId="1EF7451E" w14:textId="426B625E" w:rsidR="00CB51DD" w:rsidRPr="001B3720" w:rsidRDefault="00CB51DD" w:rsidP="00CB51DD">
      <w:pPr>
        <w:spacing w:after="200" w:line="276" w:lineRule="auto"/>
        <w:rPr>
          <w:rFonts w:ascii="Aptos Narrow" w:eastAsia="Calibri" w:hAnsi="Aptos Narrow" w:cs="Arial"/>
          <w:sz w:val="20"/>
          <w:szCs w:val="20"/>
        </w:rPr>
      </w:pPr>
      <w:r w:rsidRPr="001B3720">
        <w:rPr>
          <w:rFonts w:ascii="Aptos Narrow" w:eastAsia="Calibri" w:hAnsi="Aptos Narrow" w:cs="Arial"/>
          <w:sz w:val="20"/>
          <w:szCs w:val="20"/>
        </w:rPr>
        <w:t>The tender returns will be assessed on the following weighting:</w:t>
      </w:r>
    </w:p>
    <w:p w14:paraId="0F23519D" w14:textId="1A1CBDF7" w:rsidR="00CB51DD" w:rsidRPr="00DB7D45" w:rsidRDefault="00D63910" w:rsidP="001B3720">
      <w:pPr>
        <w:pStyle w:val="ListParagraph"/>
        <w:numPr>
          <w:ilvl w:val="0"/>
          <w:numId w:val="8"/>
        </w:numPr>
        <w:spacing w:after="200" w:line="276" w:lineRule="auto"/>
        <w:rPr>
          <w:rFonts w:ascii="Aptos Narrow" w:eastAsia="Calibri" w:hAnsi="Aptos Narrow" w:cs="Arial"/>
          <w:bCs/>
          <w:sz w:val="20"/>
          <w:szCs w:val="20"/>
        </w:rPr>
      </w:pPr>
      <w:r w:rsidRPr="00DB7D45">
        <w:rPr>
          <w:rFonts w:ascii="Aptos Narrow" w:eastAsia="Calibri" w:hAnsi="Aptos Narrow" w:cs="Arial"/>
          <w:bCs/>
          <w:sz w:val="20"/>
          <w:szCs w:val="20"/>
        </w:rPr>
        <w:t>60</w:t>
      </w:r>
      <w:r w:rsidR="00CB51DD" w:rsidRPr="00DB7D45">
        <w:rPr>
          <w:rFonts w:ascii="Aptos Narrow" w:eastAsia="Calibri" w:hAnsi="Aptos Narrow" w:cs="Arial"/>
          <w:bCs/>
          <w:sz w:val="20"/>
          <w:szCs w:val="20"/>
        </w:rPr>
        <w:t>% Cost</w:t>
      </w:r>
    </w:p>
    <w:p w14:paraId="58FEB2F9" w14:textId="77777777" w:rsidR="00CB51DD" w:rsidRPr="00DB7D45" w:rsidRDefault="00CB51DD" w:rsidP="001B3720">
      <w:pPr>
        <w:pStyle w:val="ListParagraph"/>
        <w:numPr>
          <w:ilvl w:val="0"/>
          <w:numId w:val="8"/>
        </w:numPr>
        <w:spacing w:after="200" w:line="276" w:lineRule="auto"/>
        <w:rPr>
          <w:rFonts w:ascii="Aptos Narrow" w:eastAsia="Calibri" w:hAnsi="Aptos Narrow" w:cs="Arial"/>
          <w:bCs/>
          <w:sz w:val="20"/>
          <w:szCs w:val="20"/>
        </w:rPr>
      </w:pPr>
      <w:r w:rsidRPr="00DB7D45">
        <w:rPr>
          <w:rFonts w:ascii="Aptos Narrow" w:eastAsia="Calibri" w:hAnsi="Aptos Narrow" w:cs="Arial"/>
          <w:bCs/>
          <w:sz w:val="20"/>
          <w:szCs w:val="20"/>
        </w:rPr>
        <w:t>40% Quality</w:t>
      </w:r>
    </w:p>
    <w:p w14:paraId="29441301" w14:textId="49910EF2" w:rsidR="00CB51DD" w:rsidRPr="001B3720" w:rsidRDefault="00CB51DD" w:rsidP="00CB51DD">
      <w:pPr>
        <w:spacing w:after="200" w:line="276" w:lineRule="auto"/>
        <w:rPr>
          <w:rFonts w:ascii="Aptos Narrow" w:eastAsia="Calibri" w:hAnsi="Aptos Narrow" w:cs="Arial"/>
          <w:sz w:val="20"/>
          <w:szCs w:val="20"/>
        </w:rPr>
      </w:pPr>
      <w:r w:rsidRPr="001B3720">
        <w:rPr>
          <w:rFonts w:ascii="Aptos Narrow" w:eastAsia="Calibri" w:hAnsi="Aptos Narrow" w:cs="Arial"/>
          <w:sz w:val="20"/>
          <w:szCs w:val="20"/>
        </w:rPr>
        <w:t>Please ensure a completed set of quality assessment questions is provided, the questions can be found in the Quality Questions &amp; Scoring Methodology document</w:t>
      </w:r>
    </w:p>
    <w:p w14:paraId="3399C82F" w14:textId="0F860708" w:rsidR="00CB51DD" w:rsidRPr="001B3720" w:rsidRDefault="00CB51DD" w:rsidP="00CB51DD">
      <w:pPr>
        <w:spacing w:after="200" w:line="276" w:lineRule="auto"/>
        <w:rPr>
          <w:rFonts w:ascii="Aptos Narrow" w:eastAsia="Calibri" w:hAnsi="Aptos Narrow" w:cs="Arial"/>
          <w:sz w:val="20"/>
          <w:szCs w:val="20"/>
        </w:rPr>
      </w:pPr>
      <w:r w:rsidRPr="001B3720">
        <w:rPr>
          <w:rFonts w:ascii="Aptos Narrow" w:eastAsia="Calibri" w:hAnsi="Aptos Narrow" w:cs="Arial"/>
          <w:sz w:val="20"/>
          <w:szCs w:val="20"/>
        </w:rPr>
        <w:t xml:space="preserve">Assessment will be undertaken by Beth Hodges (Head of Estates) and </w:t>
      </w:r>
      <w:r w:rsidR="00C36270">
        <w:rPr>
          <w:rFonts w:ascii="Aptos Narrow" w:eastAsia="Calibri" w:hAnsi="Aptos Narrow" w:cs="Arial"/>
          <w:sz w:val="20"/>
          <w:szCs w:val="20"/>
        </w:rPr>
        <w:t>Luca Finaldi (facilities manager).</w:t>
      </w:r>
    </w:p>
    <w:p w14:paraId="2DA17D1B" w14:textId="0F1121D6" w:rsidR="00CB51DD" w:rsidRPr="001B3720" w:rsidRDefault="00CB51DD" w:rsidP="00CB51DD">
      <w:pPr>
        <w:spacing w:after="200" w:line="276" w:lineRule="auto"/>
        <w:rPr>
          <w:rFonts w:ascii="Aptos Narrow" w:eastAsia="Calibri" w:hAnsi="Aptos Narrow" w:cs="Arial"/>
          <w:sz w:val="20"/>
          <w:szCs w:val="20"/>
        </w:rPr>
      </w:pPr>
      <w:r w:rsidRPr="001B3720">
        <w:rPr>
          <w:rFonts w:ascii="Aptos Narrow" w:eastAsia="Calibri" w:hAnsi="Aptos Narrow" w:cs="Arial"/>
          <w:sz w:val="20"/>
          <w:szCs w:val="20"/>
        </w:rPr>
        <w:t xml:space="preserve">Interviews will be conducted over video conferencing software </w:t>
      </w:r>
      <w:r w:rsidR="00FA0FF7">
        <w:rPr>
          <w:rFonts w:ascii="Aptos Narrow" w:eastAsia="Calibri" w:hAnsi="Aptos Narrow" w:cs="Arial"/>
          <w:b/>
          <w:bCs/>
          <w:sz w:val="20"/>
          <w:szCs w:val="20"/>
        </w:rPr>
        <w:t>1</w:t>
      </w:r>
      <w:r w:rsidR="00FA0FF7" w:rsidRPr="00FA0FF7">
        <w:rPr>
          <w:rFonts w:ascii="Aptos Narrow" w:eastAsia="Calibri" w:hAnsi="Aptos Narrow" w:cs="Arial"/>
          <w:b/>
          <w:bCs/>
          <w:sz w:val="20"/>
          <w:szCs w:val="20"/>
          <w:vertAlign w:val="superscript"/>
        </w:rPr>
        <w:t>st</w:t>
      </w:r>
      <w:r w:rsidR="00FA0FF7">
        <w:rPr>
          <w:rFonts w:ascii="Aptos Narrow" w:eastAsia="Calibri" w:hAnsi="Aptos Narrow" w:cs="Arial"/>
          <w:b/>
          <w:bCs/>
          <w:sz w:val="20"/>
          <w:szCs w:val="20"/>
        </w:rPr>
        <w:t xml:space="preserve"> December 2025</w:t>
      </w:r>
      <w:r w:rsidRPr="001B3720">
        <w:rPr>
          <w:rFonts w:ascii="Aptos Narrow" w:eastAsia="Calibri" w:hAnsi="Aptos Narrow" w:cs="Arial"/>
          <w:sz w:val="20"/>
          <w:szCs w:val="20"/>
        </w:rPr>
        <w:t>, please keep this day available for an interview / clarification meeting. The Horniman will provide a link if you are invited to interview.</w:t>
      </w:r>
    </w:p>
    <w:p w14:paraId="3D05071A" w14:textId="7521424C" w:rsidR="001B3720" w:rsidRPr="00F62FA3" w:rsidRDefault="001B3720" w:rsidP="001B3720">
      <w:pPr>
        <w:spacing w:line="240" w:lineRule="auto"/>
        <w:ind w:right="658"/>
        <w:jc w:val="both"/>
        <w:rPr>
          <w:rFonts w:ascii="Aptos Narrow" w:hAnsi="Aptos Narrow"/>
          <w:b/>
          <w:sz w:val="20"/>
          <w:szCs w:val="20"/>
        </w:rPr>
      </w:pPr>
      <w:r>
        <w:rPr>
          <w:rFonts w:ascii="Aptos Narrow" w:hAnsi="Aptos Narrow"/>
          <w:b/>
          <w:sz w:val="20"/>
          <w:szCs w:val="20"/>
        </w:rPr>
        <w:t xml:space="preserve">9. </w:t>
      </w:r>
      <w:r w:rsidRPr="00F62FA3">
        <w:rPr>
          <w:rFonts w:ascii="Aptos Narrow" w:hAnsi="Aptos Narrow"/>
          <w:b/>
          <w:sz w:val="20"/>
          <w:szCs w:val="20"/>
        </w:rPr>
        <w:t>Award of Contract</w:t>
      </w:r>
    </w:p>
    <w:p w14:paraId="04EE5826" w14:textId="77777777" w:rsidR="001B3720" w:rsidRPr="00F62FA3" w:rsidRDefault="001B3720" w:rsidP="001B3720">
      <w:pPr>
        <w:spacing w:line="240" w:lineRule="auto"/>
        <w:ind w:right="658"/>
        <w:jc w:val="both"/>
        <w:rPr>
          <w:rFonts w:ascii="Aptos Narrow" w:hAnsi="Aptos Narrow"/>
          <w:sz w:val="20"/>
          <w:szCs w:val="20"/>
        </w:rPr>
      </w:pPr>
      <w:r w:rsidRPr="00F62FA3">
        <w:rPr>
          <w:rFonts w:ascii="Aptos Narrow" w:hAnsi="Aptos Narrow"/>
          <w:sz w:val="20"/>
          <w:szCs w:val="20"/>
        </w:rPr>
        <w:t>Following the evaluation process, if required, interviews will be undertaken with the highest scoring appointable companies and responses analysed. Following interviews (if deemed necessary) HMG will make a recommendation to award the contract through its internal governance procedures.</w:t>
      </w:r>
    </w:p>
    <w:p w14:paraId="46B86C44" w14:textId="77777777" w:rsidR="001B3720" w:rsidRDefault="001B3720" w:rsidP="001B3720">
      <w:pPr>
        <w:ind w:right="658"/>
        <w:jc w:val="both"/>
        <w:rPr>
          <w:rFonts w:ascii="Aptos Narrow" w:hAnsi="Aptos Narrow"/>
          <w:sz w:val="20"/>
        </w:rPr>
      </w:pPr>
    </w:p>
    <w:p w14:paraId="2C1E4AF7" w14:textId="77777777" w:rsidR="001B3720" w:rsidRPr="00F62FA3" w:rsidRDefault="001B3720" w:rsidP="001B3720">
      <w:pPr>
        <w:spacing w:line="240" w:lineRule="auto"/>
        <w:ind w:right="658"/>
        <w:jc w:val="both"/>
        <w:rPr>
          <w:rFonts w:ascii="Aptos Narrow" w:hAnsi="Aptos Narrow"/>
          <w:sz w:val="20"/>
          <w:szCs w:val="20"/>
        </w:rPr>
      </w:pPr>
      <w:r w:rsidRPr="00F62FA3">
        <w:rPr>
          <w:rFonts w:ascii="Aptos Narrow" w:hAnsi="Aptos Narrow"/>
          <w:sz w:val="20"/>
          <w:szCs w:val="20"/>
        </w:rPr>
        <w:t>Once approval to award has been obtained, HMG will send letters via email to all those suppliers who submitted a tender to advise:</w:t>
      </w:r>
    </w:p>
    <w:p w14:paraId="212EAC8A" w14:textId="5BB05C4F" w:rsidR="001B3720" w:rsidRPr="00F62FA3" w:rsidRDefault="001B3720" w:rsidP="001B3720">
      <w:pPr>
        <w:numPr>
          <w:ilvl w:val="0"/>
          <w:numId w:val="7"/>
        </w:numPr>
        <w:spacing w:after="0" w:line="240" w:lineRule="auto"/>
        <w:ind w:right="658"/>
        <w:jc w:val="both"/>
        <w:rPr>
          <w:rFonts w:ascii="Aptos Narrow" w:hAnsi="Aptos Narrow"/>
          <w:sz w:val="20"/>
          <w:szCs w:val="20"/>
        </w:rPr>
      </w:pPr>
      <w:r w:rsidRPr="00F62FA3">
        <w:rPr>
          <w:rFonts w:ascii="Aptos Narrow" w:hAnsi="Aptos Narrow"/>
          <w:sz w:val="20"/>
          <w:szCs w:val="20"/>
        </w:rPr>
        <w:t>whether your bid has been successful or unsuccessful</w:t>
      </w:r>
    </w:p>
    <w:p w14:paraId="169DF690" w14:textId="77777777" w:rsidR="001B3720" w:rsidRPr="00F62FA3" w:rsidRDefault="001B3720" w:rsidP="001B3720">
      <w:pPr>
        <w:numPr>
          <w:ilvl w:val="0"/>
          <w:numId w:val="7"/>
        </w:numPr>
        <w:spacing w:after="0" w:line="240" w:lineRule="auto"/>
        <w:ind w:right="658"/>
        <w:jc w:val="both"/>
        <w:rPr>
          <w:rFonts w:ascii="Aptos Narrow" w:hAnsi="Aptos Narrow"/>
          <w:sz w:val="20"/>
          <w:szCs w:val="20"/>
        </w:rPr>
      </w:pPr>
      <w:r w:rsidRPr="00F62FA3">
        <w:rPr>
          <w:rFonts w:ascii="Aptos Narrow" w:hAnsi="Aptos Narrow"/>
          <w:sz w:val="20"/>
          <w:szCs w:val="20"/>
        </w:rPr>
        <w:t>how to request feedback for unsuccessful bids</w:t>
      </w:r>
    </w:p>
    <w:p w14:paraId="1E39AD2C" w14:textId="039C2ED1" w:rsidR="00CB51DD" w:rsidRPr="001B3720" w:rsidRDefault="00CB51DD" w:rsidP="00C435BB">
      <w:pPr>
        <w:rPr>
          <w:rFonts w:ascii="Aptos Narrow" w:hAnsi="Aptos Narrow"/>
          <w:sz w:val="20"/>
          <w:szCs w:val="20"/>
        </w:rPr>
      </w:pPr>
    </w:p>
    <w:sectPr w:rsidR="00CB51DD" w:rsidRPr="001B3720" w:rsidSect="001B3720">
      <w:headerReference w:type="default" r:id="rId8"/>
      <w:pgSz w:w="11906" w:h="16838"/>
      <w:pgMar w:top="924"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91338" w14:textId="77777777" w:rsidR="00CB51DD" w:rsidRDefault="00CB51DD" w:rsidP="00CB51DD">
      <w:pPr>
        <w:spacing w:after="0" w:line="240" w:lineRule="auto"/>
      </w:pPr>
      <w:r>
        <w:separator/>
      </w:r>
    </w:p>
  </w:endnote>
  <w:endnote w:type="continuationSeparator" w:id="0">
    <w:p w14:paraId="0BC8FF3C" w14:textId="77777777" w:rsidR="00CB51DD" w:rsidRDefault="00CB51DD" w:rsidP="00CB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E415" w14:textId="77777777" w:rsidR="00CB51DD" w:rsidRDefault="00CB51DD" w:rsidP="00CB51DD">
      <w:pPr>
        <w:spacing w:after="0" w:line="240" w:lineRule="auto"/>
      </w:pPr>
      <w:r>
        <w:separator/>
      </w:r>
    </w:p>
  </w:footnote>
  <w:footnote w:type="continuationSeparator" w:id="0">
    <w:p w14:paraId="7208BE6B" w14:textId="77777777" w:rsidR="00CB51DD" w:rsidRDefault="00CB51DD" w:rsidP="00CB5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299C" w14:textId="5A798053" w:rsidR="00CB51DD" w:rsidRDefault="00CB51DD" w:rsidP="001B3720">
    <w:pPr>
      <w:pStyle w:val="Header"/>
      <w:ind w:left="-567"/>
    </w:pPr>
    <w:r>
      <w:rPr>
        <w:noProof/>
      </w:rPr>
      <w:drawing>
        <wp:inline distT="0" distB="0" distL="0" distR="0" wp14:anchorId="023CE27F" wp14:editId="1907EB97">
          <wp:extent cx="1600200" cy="754380"/>
          <wp:effectExtent l="0" t="0" r="0" b="7620"/>
          <wp:docPr id="1539795959" name="Picture 1" descr="A whit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26196" name="Picture 1" descr="A white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45DE"/>
    <w:multiLevelType w:val="hybridMultilevel"/>
    <w:tmpl w:val="A5AC63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A163A"/>
    <w:multiLevelType w:val="hybridMultilevel"/>
    <w:tmpl w:val="97400AAE"/>
    <w:lvl w:ilvl="0" w:tplc="F6C0EFD6">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C13A05"/>
    <w:multiLevelType w:val="hybridMultilevel"/>
    <w:tmpl w:val="A0E0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F1C86"/>
    <w:multiLevelType w:val="hybridMultilevel"/>
    <w:tmpl w:val="DB421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C578F1"/>
    <w:multiLevelType w:val="hybridMultilevel"/>
    <w:tmpl w:val="2C06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0779A"/>
    <w:multiLevelType w:val="hybridMultilevel"/>
    <w:tmpl w:val="4F42E7EE"/>
    <w:lvl w:ilvl="0" w:tplc="08090001">
      <w:start w:val="1"/>
      <w:numFmt w:val="bullet"/>
      <w:lvlText w:val=""/>
      <w:lvlJc w:val="left"/>
      <w:pPr>
        <w:ind w:left="731"/>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FFFFFFFF">
      <w:start w:val="1"/>
      <w:numFmt w:val="bullet"/>
      <w:lvlText w:val="o"/>
      <w:lvlJc w:val="left"/>
      <w:pPr>
        <w:ind w:left="135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20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7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51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23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9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6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39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7821A89"/>
    <w:multiLevelType w:val="hybridMultilevel"/>
    <w:tmpl w:val="68D8AD3E"/>
    <w:lvl w:ilvl="0" w:tplc="D5F82F82">
      <w:start w:val="1"/>
      <w:numFmt w:val="bullet"/>
      <w:lvlText w:val="•"/>
      <w:lvlJc w:val="left"/>
      <w:pPr>
        <w:ind w:left="7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60404EA">
      <w:start w:val="1"/>
      <w:numFmt w:val="bullet"/>
      <w:lvlText w:val="o"/>
      <w:lvlJc w:val="left"/>
      <w:pPr>
        <w:ind w:left="135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D1CDF36">
      <w:start w:val="1"/>
      <w:numFmt w:val="bullet"/>
      <w:lvlText w:val="▪"/>
      <w:lvlJc w:val="left"/>
      <w:pPr>
        <w:ind w:left="20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0D4151C">
      <w:start w:val="1"/>
      <w:numFmt w:val="bullet"/>
      <w:lvlText w:val="•"/>
      <w:lvlJc w:val="left"/>
      <w:pPr>
        <w:ind w:left="27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A46B620">
      <w:start w:val="1"/>
      <w:numFmt w:val="bullet"/>
      <w:lvlText w:val="o"/>
      <w:lvlJc w:val="left"/>
      <w:pPr>
        <w:ind w:left="351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3DE4AB4">
      <w:start w:val="1"/>
      <w:numFmt w:val="bullet"/>
      <w:lvlText w:val="▪"/>
      <w:lvlJc w:val="left"/>
      <w:pPr>
        <w:ind w:left="423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66E4116">
      <w:start w:val="1"/>
      <w:numFmt w:val="bullet"/>
      <w:lvlText w:val="•"/>
      <w:lvlJc w:val="left"/>
      <w:pPr>
        <w:ind w:left="49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48FF16">
      <w:start w:val="1"/>
      <w:numFmt w:val="bullet"/>
      <w:lvlText w:val="o"/>
      <w:lvlJc w:val="left"/>
      <w:pPr>
        <w:ind w:left="56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59A8552">
      <w:start w:val="1"/>
      <w:numFmt w:val="bullet"/>
      <w:lvlText w:val="▪"/>
      <w:lvlJc w:val="left"/>
      <w:pPr>
        <w:ind w:left="639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5CF380B"/>
    <w:multiLevelType w:val="hybridMultilevel"/>
    <w:tmpl w:val="6D1C2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EC4164"/>
    <w:multiLevelType w:val="hybridMultilevel"/>
    <w:tmpl w:val="AE6C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41407B"/>
    <w:multiLevelType w:val="hybridMultilevel"/>
    <w:tmpl w:val="D0608312"/>
    <w:lvl w:ilvl="0" w:tplc="1076F468">
      <w:start w:val="2"/>
      <w:numFmt w:val="decimal"/>
      <w:lvlText w:val="%1."/>
      <w:lvlJc w:val="left"/>
      <w:pPr>
        <w:ind w:left="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1">
      <w:start w:val="1"/>
      <w:numFmt w:val="bullet"/>
      <w:lvlText w:val=""/>
      <w:lvlJc w:val="left"/>
      <w:pPr>
        <w:ind w:left="733"/>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2" w:tplc="BF467DEC">
      <w:start w:val="1"/>
      <w:numFmt w:val="bullet"/>
      <w:lvlText w:val="▪"/>
      <w:lvlJc w:val="left"/>
      <w:pPr>
        <w:ind w:left="14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3C65C46">
      <w:start w:val="1"/>
      <w:numFmt w:val="bullet"/>
      <w:lvlText w:val="•"/>
      <w:lvlJc w:val="left"/>
      <w:pPr>
        <w:ind w:left="21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400716">
      <w:start w:val="1"/>
      <w:numFmt w:val="bullet"/>
      <w:lvlText w:val="o"/>
      <w:lvlJc w:val="left"/>
      <w:pPr>
        <w:ind w:left="28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FA22BE0">
      <w:start w:val="1"/>
      <w:numFmt w:val="bullet"/>
      <w:lvlText w:val="▪"/>
      <w:lvlJc w:val="left"/>
      <w:pPr>
        <w:ind w:left="3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B827624">
      <w:start w:val="1"/>
      <w:numFmt w:val="bullet"/>
      <w:lvlText w:val="•"/>
      <w:lvlJc w:val="left"/>
      <w:pPr>
        <w:ind w:left="43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84C9412">
      <w:start w:val="1"/>
      <w:numFmt w:val="bullet"/>
      <w:lvlText w:val="o"/>
      <w:lvlJc w:val="left"/>
      <w:pPr>
        <w:ind w:left="50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E38AFA2">
      <w:start w:val="1"/>
      <w:numFmt w:val="bullet"/>
      <w:lvlText w:val="▪"/>
      <w:lvlJc w:val="left"/>
      <w:pPr>
        <w:ind w:left="57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6EC1215B"/>
    <w:multiLevelType w:val="hybridMultilevel"/>
    <w:tmpl w:val="96B640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807DB5"/>
    <w:multiLevelType w:val="hybridMultilevel"/>
    <w:tmpl w:val="CE5E7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389282">
    <w:abstractNumId w:val="0"/>
  </w:num>
  <w:num w:numId="2" w16cid:durableId="1050767622">
    <w:abstractNumId w:val="6"/>
  </w:num>
  <w:num w:numId="3" w16cid:durableId="646589662">
    <w:abstractNumId w:val="9"/>
  </w:num>
  <w:num w:numId="4" w16cid:durableId="1178810971">
    <w:abstractNumId w:val="10"/>
  </w:num>
  <w:num w:numId="5" w16cid:durableId="2024166451">
    <w:abstractNumId w:val="1"/>
  </w:num>
  <w:num w:numId="6" w16cid:durableId="1589725923">
    <w:abstractNumId w:val="3"/>
  </w:num>
  <w:num w:numId="7" w16cid:durableId="1130392161">
    <w:abstractNumId w:val="2"/>
  </w:num>
  <w:num w:numId="8" w16cid:durableId="361325502">
    <w:abstractNumId w:val="4"/>
  </w:num>
  <w:num w:numId="9" w16cid:durableId="629625832">
    <w:abstractNumId w:val="5"/>
  </w:num>
  <w:num w:numId="10" w16cid:durableId="535117083">
    <w:abstractNumId w:val="11"/>
  </w:num>
  <w:num w:numId="11" w16cid:durableId="288170391">
    <w:abstractNumId w:val="8"/>
  </w:num>
  <w:num w:numId="12" w16cid:durableId="1427473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DD"/>
    <w:rsid w:val="00055D77"/>
    <w:rsid w:val="00056A2A"/>
    <w:rsid w:val="00097A43"/>
    <w:rsid w:val="0010117C"/>
    <w:rsid w:val="001208EA"/>
    <w:rsid w:val="001A1CF4"/>
    <w:rsid w:val="001B3720"/>
    <w:rsid w:val="001F6A26"/>
    <w:rsid w:val="002304D6"/>
    <w:rsid w:val="002A4290"/>
    <w:rsid w:val="002D3E49"/>
    <w:rsid w:val="003718FE"/>
    <w:rsid w:val="003F2B20"/>
    <w:rsid w:val="00424757"/>
    <w:rsid w:val="00424BF2"/>
    <w:rsid w:val="005952FD"/>
    <w:rsid w:val="005C1184"/>
    <w:rsid w:val="006157AE"/>
    <w:rsid w:val="007553A5"/>
    <w:rsid w:val="007C20AF"/>
    <w:rsid w:val="007C5E95"/>
    <w:rsid w:val="00856FC2"/>
    <w:rsid w:val="008873B2"/>
    <w:rsid w:val="008D6758"/>
    <w:rsid w:val="008E3B29"/>
    <w:rsid w:val="009125D2"/>
    <w:rsid w:val="009E07F3"/>
    <w:rsid w:val="00A72BB9"/>
    <w:rsid w:val="00AB700C"/>
    <w:rsid w:val="00AC25D1"/>
    <w:rsid w:val="00AF2EDA"/>
    <w:rsid w:val="00B8026F"/>
    <w:rsid w:val="00B93BE4"/>
    <w:rsid w:val="00BC4F7A"/>
    <w:rsid w:val="00C1547D"/>
    <w:rsid w:val="00C36270"/>
    <w:rsid w:val="00C435BB"/>
    <w:rsid w:val="00CB51DD"/>
    <w:rsid w:val="00D40B9E"/>
    <w:rsid w:val="00D63910"/>
    <w:rsid w:val="00D75D37"/>
    <w:rsid w:val="00DB2EFE"/>
    <w:rsid w:val="00DB7D45"/>
    <w:rsid w:val="00DF7B7B"/>
    <w:rsid w:val="00E46C71"/>
    <w:rsid w:val="00E846EC"/>
    <w:rsid w:val="00F03CF9"/>
    <w:rsid w:val="00F3366F"/>
    <w:rsid w:val="00F467FF"/>
    <w:rsid w:val="00FA0FF7"/>
    <w:rsid w:val="00FB4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7F347"/>
  <w15:chartTrackingRefBased/>
  <w15:docId w15:val="{9760AC69-114E-4D2F-AC6B-6008C167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1DD"/>
  </w:style>
  <w:style w:type="paragraph" w:styleId="Heading1">
    <w:name w:val="heading 1"/>
    <w:basedOn w:val="Normal"/>
    <w:next w:val="Normal"/>
    <w:link w:val="Heading1Char"/>
    <w:uiPriority w:val="9"/>
    <w:qFormat/>
    <w:rsid w:val="00CB51DD"/>
    <w:pPr>
      <w:keepNext/>
      <w:keepLines/>
      <w:pBdr>
        <w:left w:val="single" w:sz="12" w:space="12" w:color="E97132"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CB51DD"/>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CB51DD"/>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CB51DD"/>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CB51DD"/>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CB51DD"/>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CB51D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B51DD"/>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CB51DD"/>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1DD"/>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CB51DD"/>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CB51DD"/>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CB51DD"/>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CB51DD"/>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CB51DD"/>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CB51DD"/>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B51DD"/>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CB51DD"/>
    <w:rPr>
      <w:rFonts w:asciiTheme="majorHAnsi" w:eastAsiaTheme="majorEastAsia" w:hAnsiTheme="majorHAnsi" w:cstheme="majorBidi"/>
      <w:i/>
      <w:iCs/>
      <w:caps/>
    </w:rPr>
  </w:style>
  <w:style w:type="paragraph" w:styleId="Title">
    <w:name w:val="Title"/>
    <w:basedOn w:val="Normal"/>
    <w:next w:val="Normal"/>
    <w:link w:val="TitleChar"/>
    <w:uiPriority w:val="10"/>
    <w:qFormat/>
    <w:rsid w:val="00CB51DD"/>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CB51DD"/>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CB51DD"/>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CB51DD"/>
    <w:rPr>
      <w:color w:val="000000" w:themeColor="text1"/>
      <w:sz w:val="24"/>
      <w:szCs w:val="24"/>
    </w:rPr>
  </w:style>
  <w:style w:type="paragraph" w:styleId="Quote">
    <w:name w:val="Quote"/>
    <w:basedOn w:val="Normal"/>
    <w:next w:val="Normal"/>
    <w:link w:val="QuoteChar"/>
    <w:uiPriority w:val="29"/>
    <w:qFormat/>
    <w:rsid w:val="00CB51DD"/>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CB51DD"/>
    <w:rPr>
      <w:rFonts w:asciiTheme="majorHAnsi" w:eastAsiaTheme="majorEastAsia" w:hAnsiTheme="majorHAnsi" w:cstheme="majorBidi"/>
      <w:sz w:val="24"/>
      <w:szCs w:val="24"/>
    </w:rPr>
  </w:style>
  <w:style w:type="paragraph" w:styleId="ListParagraph">
    <w:name w:val="List Paragraph"/>
    <w:basedOn w:val="Normal"/>
    <w:uiPriority w:val="34"/>
    <w:qFormat/>
    <w:rsid w:val="00CB51DD"/>
    <w:pPr>
      <w:ind w:left="720"/>
      <w:contextualSpacing/>
    </w:pPr>
  </w:style>
  <w:style w:type="character" w:styleId="IntenseEmphasis">
    <w:name w:val="Intense Emphasis"/>
    <w:basedOn w:val="DefaultParagraphFont"/>
    <w:uiPriority w:val="21"/>
    <w:qFormat/>
    <w:rsid w:val="00CB51DD"/>
    <w:rPr>
      <w:rFonts w:asciiTheme="minorHAnsi" w:eastAsiaTheme="minorEastAsia" w:hAnsiTheme="minorHAnsi" w:cstheme="minorBidi"/>
      <w:b/>
      <w:bCs/>
      <w:i/>
      <w:iCs/>
      <w:color w:val="BF4E14" w:themeColor="accent2" w:themeShade="BF"/>
      <w:spacing w:val="0"/>
      <w:w w:val="100"/>
      <w:position w:val="0"/>
      <w:sz w:val="20"/>
      <w:szCs w:val="20"/>
    </w:rPr>
  </w:style>
  <w:style w:type="paragraph" w:styleId="IntenseQuote">
    <w:name w:val="Intense Quote"/>
    <w:basedOn w:val="Normal"/>
    <w:next w:val="Normal"/>
    <w:link w:val="IntenseQuoteChar"/>
    <w:uiPriority w:val="30"/>
    <w:qFormat/>
    <w:rsid w:val="00CB51DD"/>
    <w:pPr>
      <w:spacing w:before="100" w:beforeAutospacing="1" w:after="240"/>
      <w:ind w:left="936" w:right="936"/>
      <w:jc w:val="center"/>
    </w:pPr>
    <w:rPr>
      <w:rFonts w:asciiTheme="majorHAnsi" w:eastAsiaTheme="majorEastAsia" w:hAnsiTheme="majorHAnsi" w:cstheme="majorBidi"/>
      <w:caps/>
      <w:color w:val="BF4E14" w:themeColor="accent2" w:themeShade="BF"/>
      <w:spacing w:val="10"/>
      <w:sz w:val="28"/>
      <w:szCs w:val="28"/>
    </w:rPr>
  </w:style>
  <w:style w:type="character" w:customStyle="1" w:styleId="IntenseQuoteChar">
    <w:name w:val="Intense Quote Char"/>
    <w:basedOn w:val="DefaultParagraphFont"/>
    <w:link w:val="IntenseQuote"/>
    <w:uiPriority w:val="30"/>
    <w:rsid w:val="00CB51DD"/>
    <w:rPr>
      <w:rFonts w:asciiTheme="majorHAnsi" w:eastAsiaTheme="majorEastAsia" w:hAnsiTheme="majorHAnsi" w:cstheme="majorBidi"/>
      <w:caps/>
      <w:color w:val="BF4E14" w:themeColor="accent2" w:themeShade="BF"/>
      <w:spacing w:val="10"/>
      <w:sz w:val="28"/>
      <w:szCs w:val="28"/>
    </w:rPr>
  </w:style>
  <w:style w:type="character" w:styleId="IntenseReference">
    <w:name w:val="Intense Reference"/>
    <w:basedOn w:val="DefaultParagraphFont"/>
    <w:uiPriority w:val="32"/>
    <w:qFormat/>
    <w:rsid w:val="00CB51D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paragraph" w:styleId="Header">
    <w:name w:val="header"/>
    <w:basedOn w:val="Normal"/>
    <w:link w:val="HeaderChar"/>
    <w:uiPriority w:val="99"/>
    <w:unhideWhenUsed/>
    <w:rsid w:val="00CB5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1DD"/>
  </w:style>
  <w:style w:type="paragraph" w:styleId="Footer">
    <w:name w:val="footer"/>
    <w:basedOn w:val="Normal"/>
    <w:link w:val="FooterChar"/>
    <w:uiPriority w:val="99"/>
    <w:unhideWhenUsed/>
    <w:rsid w:val="00CB5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1DD"/>
  </w:style>
  <w:style w:type="paragraph" w:styleId="Caption">
    <w:name w:val="caption"/>
    <w:basedOn w:val="Normal"/>
    <w:next w:val="Normal"/>
    <w:uiPriority w:val="35"/>
    <w:semiHidden/>
    <w:unhideWhenUsed/>
    <w:qFormat/>
    <w:rsid w:val="00CB51DD"/>
    <w:pPr>
      <w:spacing w:line="240" w:lineRule="auto"/>
    </w:pPr>
    <w:rPr>
      <w:b/>
      <w:bCs/>
      <w:color w:val="E97132" w:themeColor="accent2"/>
      <w:spacing w:val="10"/>
      <w:sz w:val="16"/>
      <w:szCs w:val="16"/>
    </w:rPr>
  </w:style>
  <w:style w:type="character" w:styleId="Strong">
    <w:name w:val="Strong"/>
    <w:basedOn w:val="DefaultParagraphFont"/>
    <w:uiPriority w:val="22"/>
    <w:qFormat/>
    <w:rsid w:val="00CB51DD"/>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CB51DD"/>
    <w:rPr>
      <w:rFonts w:asciiTheme="minorHAnsi" w:eastAsiaTheme="minorEastAsia" w:hAnsiTheme="minorHAnsi" w:cstheme="minorBidi"/>
      <w:i/>
      <w:iCs/>
      <w:color w:val="BF4E14" w:themeColor="accent2" w:themeShade="BF"/>
      <w:sz w:val="20"/>
      <w:szCs w:val="20"/>
    </w:rPr>
  </w:style>
  <w:style w:type="paragraph" w:styleId="NoSpacing">
    <w:name w:val="No Spacing"/>
    <w:uiPriority w:val="1"/>
    <w:qFormat/>
    <w:rsid w:val="00CB51DD"/>
    <w:pPr>
      <w:spacing w:after="0" w:line="240" w:lineRule="auto"/>
    </w:pPr>
  </w:style>
  <w:style w:type="character" w:styleId="SubtleEmphasis">
    <w:name w:val="Subtle Emphasis"/>
    <w:basedOn w:val="DefaultParagraphFont"/>
    <w:uiPriority w:val="19"/>
    <w:qFormat/>
    <w:rsid w:val="00CB51DD"/>
    <w:rPr>
      <w:i/>
      <w:iCs/>
      <w:color w:val="auto"/>
    </w:rPr>
  </w:style>
  <w:style w:type="character" w:styleId="SubtleReference">
    <w:name w:val="Subtle Reference"/>
    <w:basedOn w:val="DefaultParagraphFont"/>
    <w:uiPriority w:val="31"/>
    <w:qFormat/>
    <w:rsid w:val="00CB51D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BookTitle">
    <w:name w:val="Book Title"/>
    <w:basedOn w:val="DefaultParagraphFont"/>
    <w:uiPriority w:val="33"/>
    <w:qFormat/>
    <w:rsid w:val="00CB51DD"/>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CB51DD"/>
    <w:pPr>
      <w:outlineLvl w:val="9"/>
    </w:pPr>
  </w:style>
  <w:style w:type="character" w:styleId="Hyperlink">
    <w:name w:val="Hyperlink"/>
    <w:basedOn w:val="DefaultParagraphFont"/>
    <w:uiPriority w:val="99"/>
    <w:unhideWhenUsed/>
    <w:rsid w:val="00CB51DD"/>
    <w:rPr>
      <w:color w:val="467886" w:themeColor="hyperlink"/>
      <w:u w:val="single"/>
    </w:rPr>
  </w:style>
  <w:style w:type="table" w:styleId="TableGrid">
    <w:name w:val="Table Grid"/>
    <w:basedOn w:val="TableNormal"/>
    <w:uiPriority w:val="39"/>
    <w:rsid w:val="00CB51DD"/>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36270"/>
    <w:pPr>
      <w:keepNext/>
      <w:keepLines/>
      <w:tabs>
        <w:tab w:val="left" w:pos="993"/>
      </w:tabs>
      <w:autoSpaceDE w:val="0"/>
      <w:autoSpaceDN w:val="0"/>
      <w:spacing w:after="0" w:line="240" w:lineRule="auto"/>
      <w:outlineLvl w:val="2"/>
    </w:pPr>
    <w:rPr>
      <w:rFonts w:asciiTheme="majorHAnsi" w:hAnsiTheme="majorHAnsi" w:cs="Arial"/>
      <w:sz w:val="20"/>
      <w:szCs w:val="20"/>
    </w:rPr>
  </w:style>
  <w:style w:type="character" w:customStyle="1" w:styleId="BodyTextChar">
    <w:name w:val="Body Text Char"/>
    <w:basedOn w:val="DefaultParagraphFont"/>
    <w:link w:val="BodyText"/>
    <w:uiPriority w:val="99"/>
    <w:rsid w:val="00C36270"/>
    <w:rPr>
      <w:rFonts w:asciiTheme="majorHAnsi" w:hAnsiTheme="majorHAnsi" w:cs="Arial"/>
      <w:sz w:val="20"/>
      <w:szCs w:val="20"/>
    </w:rPr>
  </w:style>
  <w:style w:type="character" w:styleId="UnresolvedMention">
    <w:name w:val="Unresolved Mention"/>
    <w:basedOn w:val="DefaultParagraphFont"/>
    <w:uiPriority w:val="99"/>
    <w:semiHidden/>
    <w:unhideWhenUsed/>
    <w:rsid w:val="00C36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finaldi@hornima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1348</TotalTime>
  <Pages>4</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Hodges</dc:creator>
  <cp:keywords/>
  <dc:description/>
  <cp:lastModifiedBy>Luca Finaldi</cp:lastModifiedBy>
  <cp:revision>16</cp:revision>
  <dcterms:created xsi:type="dcterms:W3CDTF">2025-10-02T11:23:00Z</dcterms:created>
  <dcterms:modified xsi:type="dcterms:W3CDTF">2025-10-16T11:32:00Z</dcterms:modified>
</cp:coreProperties>
</file>