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42A0" w:rsidR="008E6AE9" w:rsidP="007542A0" w:rsidRDefault="00BE5A80" w14:paraId="2E97996A" w14:textId="77777777">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rsidTr="003E12B1" w14:paraId="5E7A6B81" w14:textId="77777777">
        <w:trPr>
          <w:trHeight w:val="642"/>
        </w:trPr>
        <w:tc>
          <w:tcPr>
            <w:tcW w:w="8901" w:type="dxa"/>
          </w:tcPr>
          <w:p w:rsidR="00C94874" w:rsidP="003E12B1" w:rsidRDefault="00C94874" w14:paraId="08E54450" w14:textId="77777777">
            <w:pPr>
              <w:pStyle w:val="Classification"/>
            </w:pPr>
          </w:p>
        </w:tc>
      </w:tr>
      <w:tr w:rsidR="00C94874" w:rsidTr="003E12B1" w14:paraId="24B1D70F" w14:textId="77777777">
        <w:tc>
          <w:tcPr>
            <w:tcW w:w="8901" w:type="dxa"/>
          </w:tcPr>
          <w:p w:rsidR="00C94874" w:rsidP="003E12B1" w:rsidRDefault="00C94874" w14:paraId="197B27C8" w14:textId="77777777">
            <w:pPr>
              <w:pStyle w:val="Classification"/>
            </w:pPr>
          </w:p>
        </w:tc>
      </w:tr>
    </w:tbl>
    <w:p w:rsidR="00ED3CD4" w:rsidP="00ED3CD4" w:rsidRDefault="00ED3CD4" w14:paraId="55942527" w14:textId="77777777">
      <w:pPr>
        <w:jc w:val="both"/>
        <w:rPr>
          <w:rFonts w:eastAsiaTheme="majorEastAsia" w:cstheme="majorBidi"/>
          <w:b/>
          <w:color w:val="auto"/>
          <w:kern w:val="28"/>
          <w:sz w:val="48"/>
          <w:szCs w:val="56"/>
        </w:rPr>
      </w:pPr>
    </w:p>
    <w:p w:rsidR="00ED3CD4" w:rsidP="00ED3CD4" w:rsidRDefault="00ED3CD4" w14:paraId="2F6226AE" w14:textId="77777777">
      <w:pPr>
        <w:jc w:val="both"/>
        <w:rPr>
          <w:rFonts w:eastAsiaTheme="majorEastAsia" w:cstheme="majorBidi"/>
          <w:b/>
          <w:color w:val="auto"/>
          <w:kern w:val="28"/>
          <w:sz w:val="48"/>
          <w:szCs w:val="56"/>
        </w:rPr>
      </w:pPr>
    </w:p>
    <w:p w:rsidRPr="00ED3CD4" w:rsidR="00157FAE" w:rsidP="00ED3CD4" w:rsidRDefault="008A4D73" w14:paraId="6372AF0F" w14:textId="77777777">
      <w:pPr>
        <w:jc w:val="both"/>
        <w:rPr>
          <w:rFonts w:eastAsiaTheme="majorEastAsia" w:cstheme="majorBidi"/>
          <w:b/>
          <w:color w:val="auto"/>
          <w:kern w:val="28"/>
          <w:sz w:val="48"/>
          <w:szCs w:val="56"/>
        </w:rPr>
      </w:pPr>
      <w:r w:rsidRPr="00ED3CD4">
        <w:rPr>
          <w:rFonts w:eastAsiaTheme="majorEastAsia" w:cstheme="majorBidi"/>
          <w:b/>
          <w:color w:val="auto"/>
          <w:kern w:val="28"/>
          <w:sz w:val="48"/>
          <w:szCs w:val="56"/>
        </w:rPr>
        <w:t>Document 3</w:t>
      </w:r>
    </w:p>
    <w:p w:rsidRPr="00E86F7D" w:rsidR="00157FAE" w:rsidP="00157FAE" w:rsidRDefault="00E86F7D" w14:paraId="41B2C816" w14:textId="076855C3">
      <w:pPr>
        <w:widowControl w:val="0"/>
        <w:spacing w:before="320" w:line="300" w:lineRule="atLeast"/>
        <w:jc w:val="both"/>
        <w:outlineLvl w:val="0"/>
        <w:rPr>
          <w:rFonts w:eastAsia="Times New Roman" w:cs="Arial"/>
          <w:color w:val="auto"/>
          <w:kern w:val="28"/>
          <w:sz w:val="22"/>
          <w:szCs w:val="22"/>
        </w:rPr>
      </w:pPr>
      <w:r w:rsidRPr="00E86F7D" w:rsidR="066C007B">
        <w:rPr>
          <w:rFonts w:eastAsia="Times New Roman" w:cs="Arial"/>
          <w:color w:val="auto"/>
          <w:kern w:val="28"/>
          <w:sz w:val="22"/>
          <w:szCs w:val="22"/>
        </w:rPr>
        <w:t>9</w:t>
      </w:r>
      <w:r w:rsidRPr="00E86F7D" w:rsidR="00E86F7D">
        <w:rPr>
          <w:rFonts w:eastAsia="Times New Roman" w:cs="Arial"/>
          <w:color w:val="auto"/>
          <w:kern w:val="28"/>
          <w:sz w:val="22"/>
          <w:szCs w:val="22"/>
        </w:rPr>
        <w:t>th April 2025</w:t>
      </w:r>
    </w:p>
    <w:p w:rsidRPr="00ED3CD4" w:rsidR="00157FAE" w:rsidP="008A4D73" w:rsidRDefault="00157FAE" w14:paraId="02B2D494" w14:textId="77777777">
      <w:pPr>
        <w:rPr>
          <w:rFonts w:eastAsiaTheme="majorEastAsia" w:cstheme="majorBidi"/>
          <w:b/>
          <w:color w:val="auto"/>
          <w:kern w:val="28"/>
          <w:sz w:val="48"/>
          <w:szCs w:val="56"/>
        </w:rPr>
      </w:pPr>
    </w:p>
    <w:p w:rsidRPr="00ED3CD4" w:rsidR="00F86A73" w:rsidP="008A4D73" w:rsidRDefault="008A4D73" w14:paraId="2191EA6A" w14:textId="12749873">
      <w:pPr>
        <w:rPr>
          <w:rFonts w:eastAsiaTheme="majorEastAsia" w:cstheme="majorBidi"/>
          <w:b/>
          <w:color w:val="auto"/>
          <w:kern w:val="28"/>
          <w:sz w:val="48"/>
          <w:szCs w:val="56"/>
        </w:rPr>
      </w:pPr>
      <w:r w:rsidRPr="00ED3CD4">
        <w:rPr>
          <w:rFonts w:eastAsiaTheme="majorEastAsia" w:cstheme="majorBidi"/>
          <w:b/>
          <w:color w:val="auto"/>
          <w:kern w:val="28"/>
          <w:sz w:val="64"/>
          <w:szCs w:val="64"/>
        </w:rPr>
        <w:t>Form of Tender (including Certificate of Bona Fide Offer)</w:t>
      </w:r>
      <w:r w:rsidR="00FB5AEB">
        <w:rPr>
          <w:rFonts w:eastAsiaTheme="majorEastAsia" w:cstheme="majorBidi"/>
          <w:b/>
          <w:color w:val="auto"/>
          <w:kern w:val="28"/>
          <w:sz w:val="64"/>
          <w:szCs w:val="64"/>
        </w:rPr>
        <w:t xml:space="preserve"> </w:t>
      </w:r>
      <w:r w:rsidR="00B935FA">
        <w:rPr>
          <w:rFonts w:eastAsiaTheme="majorEastAsia" w:cstheme="majorBidi"/>
          <w:b/>
          <w:color w:val="auto"/>
          <w:kern w:val="28"/>
          <w:sz w:val="64"/>
          <w:szCs w:val="64"/>
        </w:rPr>
        <w:t>and</w:t>
      </w:r>
      <w:r w:rsidR="00FB5AEB">
        <w:rPr>
          <w:rFonts w:eastAsiaTheme="majorEastAsia" w:cstheme="majorBidi"/>
          <w:b/>
          <w:color w:val="auto"/>
          <w:kern w:val="28"/>
          <w:sz w:val="64"/>
          <w:szCs w:val="64"/>
        </w:rPr>
        <w:t xml:space="preserve"> Tender</w:t>
      </w:r>
      <w:r w:rsidR="00FB79B6">
        <w:rPr>
          <w:rFonts w:eastAsiaTheme="majorEastAsia" w:cstheme="majorBidi"/>
          <w:b/>
          <w:color w:val="auto"/>
          <w:kern w:val="28"/>
          <w:sz w:val="64"/>
          <w:szCs w:val="64"/>
        </w:rPr>
        <w:t>er</w:t>
      </w:r>
      <w:r w:rsidR="00FB5AEB">
        <w:rPr>
          <w:rFonts w:eastAsiaTheme="majorEastAsia" w:cstheme="majorBidi"/>
          <w:b/>
          <w:color w:val="auto"/>
          <w:kern w:val="28"/>
          <w:sz w:val="64"/>
          <w:szCs w:val="64"/>
        </w:rPr>
        <w:t xml:space="preserve"> Declaration</w:t>
      </w:r>
      <w:r w:rsidR="00A60AB9">
        <w:rPr>
          <w:rFonts w:eastAsiaTheme="majorEastAsia" w:cstheme="majorBidi"/>
          <w:b/>
          <w:color w:val="auto"/>
          <w:kern w:val="28"/>
          <w:sz w:val="64"/>
          <w:szCs w:val="64"/>
        </w:rPr>
        <w:t>s</w:t>
      </w:r>
    </w:p>
    <w:p w:rsidRPr="00ED3CD4" w:rsidR="00C0558C" w:rsidP="00C0558C" w:rsidRDefault="00C0558C" w14:paraId="75DAA445" w14:textId="77777777">
      <w:pPr>
        <w:widowControl w:val="0"/>
        <w:spacing w:before="320" w:line="300" w:lineRule="atLeast"/>
        <w:jc w:val="both"/>
        <w:outlineLvl w:val="0"/>
        <w:rPr>
          <w:rFonts w:eastAsia="Times New Roman" w:cs="Arial"/>
          <w:b/>
          <w:bCs/>
          <w:color w:val="auto"/>
          <w:kern w:val="28"/>
          <w:sz w:val="36"/>
          <w:szCs w:val="36"/>
        </w:rPr>
      </w:pPr>
      <w:r w:rsidRPr="00ED3CD4">
        <w:rPr>
          <w:rFonts w:eastAsia="Calibri" w:cs="Times New Roman"/>
          <w:b/>
          <w:bCs/>
          <w:sz w:val="48"/>
          <w:szCs w:val="48"/>
        </w:rPr>
        <w:t>For Procurement Act 2023 ITT Pack</w:t>
      </w:r>
    </w:p>
    <w:p w:rsidR="00B215A1" w:rsidP="008A4D73" w:rsidRDefault="00B215A1" w14:paraId="5FDCF203" w14:textId="77777777">
      <w:pPr>
        <w:ind w:left="720" w:hanging="720"/>
        <w:rPr>
          <w:rFonts w:cs="Arial"/>
          <w:b/>
          <w:color w:val="FF0000"/>
          <w:highlight w:val="yellow"/>
        </w:rPr>
      </w:pPr>
    </w:p>
    <w:p w:rsidR="00B215A1" w:rsidP="008A4D73" w:rsidRDefault="00B215A1" w14:paraId="3A3D3C2D" w14:textId="77777777">
      <w:pPr>
        <w:ind w:left="720" w:hanging="720"/>
        <w:rPr>
          <w:rFonts w:cs="Arial"/>
          <w:b/>
          <w:color w:val="FF0000"/>
          <w:highlight w:val="yellow"/>
        </w:rPr>
      </w:pPr>
    </w:p>
    <w:p w:rsidR="00B215A1" w:rsidP="008A4D73" w:rsidRDefault="00B215A1" w14:paraId="5A3A5114" w14:textId="77777777">
      <w:pPr>
        <w:ind w:left="720" w:hanging="720"/>
        <w:rPr>
          <w:rFonts w:cs="Arial"/>
          <w:b/>
          <w:color w:val="FF0000"/>
          <w:highlight w:val="yellow"/>
        </w:rPr>
      </w:pPr>
    </w:p>
    <w:p w:rsidRPr="00ED3CD4" w:rsidR="00FE65D3" w:rsidP="00FE65D3" w:rsidRDefault="00FE65D3" w14:paraId="0A455817" w14:textId="3456F7C5">
      <w:pPr>
        <w:keepNext/>
        <w:spacing w:before="320" w:line="300" w:lineRule="atLeast"/>
        <w:outlineLvl w:val="0"/>
        <w:rPr>
          <w:rFonts w:eastAsia="Times New Roman" w:cs="Arial"/>
          <w:i/>
          <w:iCs/>
          <w:color w:val="FF0000"/>
          <w:kern w:val="28"/>
        </w:rPr>
      </w:pPr>
      <w:r w:rsidRPr="00ED3CD4">
        <w:rPr>
          <w:rFonts w:eastAsia="Times New Roman" w:cs="Arial"/>
          <w:i/>
          <w:iCs/>
          <w:color w:val="FF0000"/>
          <w:kern w:val="28"/>
          <w:highlight w:val="yellow"/>
        </w:rPr>
        <w:t>SECTIONS IN ITALICS AND YELLOW HIGHLIGHT TO BE COMPLETED BEFORE ISSUE AND HIGHLIGHT REMOVED EITHER BY INSERTION OF INFORMATION REQUIRED.</w:t>
      </w:r>
    </w:p>
    <w:p w:rsidR="00B215A1" w:rsidP="008A4D73" w:rsidRDefault="00B215A1" w14:paraId="4222CCD5" w14:textId="77777777">
      <w:pPr>
        <w:ind w:left="720" w:hanging="720"/>
        <w:rPr>
          <w:rFonts w:cs="Arial"/>
          <w:b/>
          <w:color w:val="FF0000"/>
          <w:highlight w:val="yellow"/>
        </w:rPr>
      </w:pPr>
    </w:p>
    <w:p w:rsidR="00B215A1" w:rsidP="008A4D73" w:rsidRDefault="00B215A1" w14:paraId="4C18E2CA" w14:textId="77777777">
      <w:pPr>
        <w:ind w:left="720" w:hanging="720"/>
        <w:rPr>
          <w:rFonts w:cs="Arial"/>
          <w:b/>
          <w:color w:val="FF0000"/>
          <w:highlight w:val="yellow"/>
        </w:rPr>
      </w:pPr>
    </w:p>
    <w:p w:rsidR="00B215A1" w:rsidP="008A4D73" w:rsidRDefault="00B215A1" w14:paraId="71C1504C" w14:textId="77777777">
      <w:pPr>
        <w:ind w:left="720" w:hanging="720"/>
        <w:rPr>
          <w:rFonts w:cs="Arial"/>
          <w:b/>
          <w:color w:val="FF0000"/>
          <w:highlight w:val="yellow"/>
        </w:rPr>
      </w:pPr>
    </w:p>
    <w:p w:rsidR="00B215A1" w:rsidP="008A4D73" w:rsidRDefault="00B215A1" w14:paraId="2032698C" w14:textId="77777777">
      <w:pPr>
        <w:ind w:left="720" w:hanging="720"/>
        <w:rPr>
          <w:rFonts w:cs="Arial"/>
          <w:b/>
          <w:color w:val="FF0000"/>
          <w:highlight w:val="yellow"/>
        </w:rPr>
      </w:pPr>
    </w:p>
    <w:p w:rsidR="00B215A1" w:rsidP="008A4D73" w:rsidRDefault="00B215A1" w14:paraId="4907F61A" w14:textId="77777777">
      <w:pPr>
        <w:ind w:left="720" w:hanging="720"/>
        <w:rPr>
          <w:rFonts w:cs="Arial"/>
          <w:b/>
          <w:color w:val="FF0000"/>
          <w:highlight w:val="yellow"/>
        </w:rPr>
      </w:pPr>
    </w:p>
    <w:p w:rsidR="00B215A1" w:rsidP="008A4D73" w:rsidRDefault="00B215A1" w14:paraId="51791FE8" w14:textId="77777777">
      <w:pPr>
        <w:ind w:left="720" w:hanging="720"/>
        <w:rPr>
          <w:rFonts w:cs="Arial"/>
          <w:b/>
          <w:color w:val="FF0000"/>
          <w:highlight w:val="yellow"/>
        </w:rPr>
      </w:pPr>
    </w:p>
    <w:p w:rsidR="00B215A1" w:rsidP="008A4D73" w:rsidRDefault="00B215A1" w14:paraId="2EC9E6AB" w14:textId="77777777">
      <w:pPr>
        <w:ind w:left="720" w:hanging="720"/>
        <w:rPr>
          <w:rFonts w:cs="Arial"/>
          <w:b/>
          <w:color w:val="FF0000"/>
          <w:highlight w:val="yellow"/>
        </w:rPr>
      </w:pPr>
    </w:p>
    <w:p w:rsidR="00B215A1" w:rsidP="008A4D73" w:rsidRDefault="00B215A1" w14:paraId="12A2EA5E" w14:textId="77777777">
      <w:pPr>
        <w:ind w:left="720" w:hanging="720"/>
        <w:rPr>
          <w:rFonts w:cs="Arial"/>
          <w:b/>
          <w:color w:val="FF0000"/>
          <w:highlight w:val="yellow"/>
        </w:rPr>
      </w:pPr>
    </w:p>
    <w:p w:rsidR="00B215A1" w:rsidP="000957AF" w:rsidRDefault="00B215A1" w14:paraId="14787476" w14:textId="77777777">
      <w:pPr>
        <w:rPr>
          <w:rFonts w:cs="Arial"/>
          <w:b/>
          <w:color w:val="FF0000"/>
          <w:highlight w:val="yellow"/>
        </w:rPr>
      </w:pPr>
    </w:p>
    <w:p w:rsidR="000957AF" w:rsidP="000957AF" w:rsidRDefault="000957AF" w14:paraId="61A19139" w14:textId="77777777">
      <w:pPr>
        <w:rPr>
          <w:rFonts w:cs="Arial"/>
          <w:b/>
          <w:color w:val="FF0000"/>
          <w:highlight w:val="yellow"/>
        </w:rPr>
      </w:pPr>
    </w:p>
    <w:p w:rsidRPr="00ED3CD4" w:rsidR="00B215A1" w:rsidP="0080726E" w:rsidRDefault="00B215A1" w14:paraId="6C189CF8" w14:textId="77777777">
      <w:pPr>
        <w:rPr>
          <w:rFonts w:cs="Arial"/>
          <w:b/>
          <w:color w:val="FF0000"/>
          <w:sz w:val="22"/>
          <w:szCs w:val="22"/>
          <w:highlight w:val="yellow"/>
        </w:rPr>
      </w:pPr>
    </w:p>
    <w:p w:rsidRPr="00ED3CD4" w:rsidR="008A4D73" w:rsidP="008A4D73" w:rsidRDefault="008A4D73" w14:paraId="5AFDEAF2" w14:textId="77777777">
      <w:pPr>
        <w:ind w:left="720" w:hanging="720"/>
        <w:rPr>
          <w:rFonts w:cs="Arial"/>
          <w:color w:val="FF0000"/>
          <w:sz w:val="22"/>
          <w:szCs w:val="22"/>
        </w:rPr>
      </w:pPr>
    </w:p>
    <w:tbl>
      <w:tblPr>
        <w:tblW w:w="9214" w:type="dxa"/>
        <w:tblInd w:w="142" w:type="dxa"/>
        <w:tblLayout w:type="fixed"/>
        <w:tblLook w:val="0000" w:firstRow="0" w:lastRow="0" w:firstColumn="0" w:lastColumn="0" w:noHBand="0" w:noVBand="0"/>
      </w:tblPr>
      <w:tblGrid>
        <w:gridCol w:w="2464"/>
        <w:gridCol w:w="6750"/>
      </w:tblGrid>
      <w:tr w:rsidRPr="00ED3CD4" w:rsidR="008A4D73" w:rsidTr="4A82BDD3" w14:paraId="472BD54C" w14:textId="77777777">
        <w:trPr>
          <w:trHeight w:val="1679"/>
        </w:trPr>
        <w:tc>
          <w:tcPr>
            <w:tcW w:w="9214" w:type="dxa"/>
            <w:gridSpan w:val="2"/>
            <w:tcMar/>
          </w:tcPr>
          <w:p w:rsidRPr="0090411A" w:rsidR="008A4D73" w:rsidRDefault="008A4D73" w14:paraId="5A2B388E" w14:textId="44F17F38">
            <w:pPr>
              <w:rPr>
                <w:rFonts w:cs="Arial"/>
                <w:b/>
                <w:color w:val="FF0000"/>
                <w:sz w:val="22"/>
                <w:szCs w:val="22"/>
              </w:rPr>
            </w:pPr>
            <w:r w:rsidRPr="0090411A">
              <w:rPr>
                <w:rFonts w:cs="Arial"/>
                <w:b/>
                <w:color w:val="auto"/>
                <w:sz w:val="22"/>
                <w:szCs w:val="22"/>
              </w:rPr>
              <w:lastRenderedPageBreak/>
              <w:t>Download, Print, Sign, Scan and Upload to the</w:t>
            </w:r>
            <w:r w:rsidRPr="0090411A" w:rsidR="00FB79B6">
              <w:rPr>
                <w:rFonts w:cs="Arial"/>
                <w:b/>
                <w:color w:val="auto"/>
                <w:sz w:val="22"/>
                <w:szCs w:val="22"/>
              </w:rPr>
              <w:t xml:space="preserve"> </w:t>
            </w:r>
            <w:r w:rsidR="007B4105">
              <w:rPr>
                <w:rFonts w:cs="Arial"/>
                <w:b/>
                <w:color w:val="auto"/>
                <w:sz w:val="22"/>
                <w:szCs w:val="22"/>
              </w:rPr>
              <w:t>Trust</w:t>
            </w:r>
            <w:r w:rsidRPr="0090411A">
              <w:rPr>
                <w:rFonts w:cs="Arial"/>
                <w:b/>
                <w:color w:val="auto"/>
                <w:sz w:val="22"/>
                <w:szCs w:val="22"/>
              </w:rPr>
              <w:t>’s e-tendering portal</w:t>
            </w:r>
          </w:p>
          <w:p w:rsidRPr="00ED3CD4" w:rsidR="00B51282" w:rsidRDefault="00B51282" w14:paraId="4592557C" w14:textId="77777777">
            <w:pPr>
              <w:rPr>
                <w:rFonts w:cs="Arial"/>
                <w:color w:val="auto"/>
                <w:sz w:val="22"/>
                <w:szCs w:val="22"/>
              </w:rPr>
            </w:pPr>
          </w:p>
          <w:p w:rsidRPr="00ED3CD4" w:rsidR="008A4D73" w:rsidRDefault="00B55FCB" w14:paraId="3500AFB7" w14:textId="296D3DA2">
            <w:pPr>
              <w:rPr>
                <w:rFonts w:cs="Arial"/>
                <w:b/>
                <w:color w:val="auto"/>
                <w:sz w:val="22"/>
                <w:szCs w:val="22"/>
              </w:rPr>
            </w:pPr>
            <w:r w:rsidRPr="00ED3CD4">
              <w:rPr>
                <w:rFonts w:cs="Arial"/>
                <w:b/>
                <w:color w:val="auto"/>
                <w:sz w:val="22"/>
                <w:szCs w:val="22"/>
              </w:rPr>
              <w:t>Tender for the</w:t>
            </w:r>
            <w:r w:rsidRPr="00ED3CD4" w:rsidR="008A4D73">
              <w:rPr>
                <w:rFonts w:cs="Arial"/>
                <w:b/>
                <w:color w:val="auto"/>
                <w:sz w:val="22"/>
                <w:szCs w:val="22"/>
              </w:rPr>
              <w:t xml:space="preserve">: </w:t>
            </w:r>
            <w:r w:rsidRPr="000B1FC4" w:rsidR="00030092">
              <w:rPr>
                <w:rFonts w:cs="Arial"/>
                <w:b/>
                <w:color w:val="auto"/>
                <w:sz w:val="22"/>
                <w:szCs w:val="22"/>
              </w:rPr>
              <w:t>Respiratory PPE - Powered Hoods</w:t>
            </w:r>
            <w:r w:rsidRPr="00ED3CD4" w:rsidR="008A4D73">
              <w:rPr>
                <w:rFonts w:cs="Arial"/>
                <w:b/>
                <w:color w:val="FF0000"/>
                <w:sz w:val="22"/>
                <w:szCs w:val="22"/>
              </w:rPr>
              <w:t xml:space="preserve"> </w:t>
            </w:r>
          </w:p>
          <w:p w:rsidRPr="00ED3CD4" w:rsidR="008A4D73" w:rsidRDefault="008A4D73" w14:paraId="7661DD83" w14:textId="5BE79C70">
            <w:pPr>
              <w:rPr>
                <w:rFonts w:cs="Arial"/>
                <w:bCs/>
                <w:color w:val="FF0000"/>
                <w:sz w:val="22"/>
                <w:szCs w:val="22"/>
              </w:rPr>
            </w:pPr>
            <w:r w:rsidRPr="00ED3CD4">
              <w:rPr>
                <w:rFonts w:cs="Arial"/>
                <w:b/>
                <w:color w:val="auto"/>
                <w:sz w:val="22"/>
                <w:szCs w:val="22"/>
              </w:rPr>
              <w:t xml:space="preserve">Tender Ref: </w:t>
            </w:r>
            <w:r w:rsidRPr="000B1FC4" w:rsidR="000B1FC4">
              <w:rPr>
                <w:rFonts w:cs="Arial"/>
                <w:b/>
                <w:color w:val="auto"/>
                <w:sz w:val="22"/>
                <w:szCs w:val="22"/>
              </w:rPr>
              <w:t>C348902</w:t>
            </w:r>
          </w:p>
          <w:p w:rsidRPr="00ED3CD4" w:rsidR="008A4D73" w:rsidRDefault="008A4D73" w14:paraId="237BE939" w14:textId="77777777">
            <w:pPr>
              <w:rPr>
                <w:rFonts w:cs="Arial"/>
                <w:b/>
                <w:color w:val="auto"/>
                <w:sz w:val="22"/>
                <w:szCs w:val="22"/>
              </w:rPr>
            </w:pPr>
          </w:p>
          <w:p w:rsidRPr="00ED3CD4" w:rsidR="008A4D73" w:rsidRDefault="005163FD" w14:paraId="63AEE248" w14:textId="72D72230">
            <w:pPr>
              <w:rPr>
                <w:rFonts w:cs="Arial"/>
                <w:b/>
                <w:color w:val="auto"/>
                <w:sz w:val="22"/>
                <w:szCs w:val="22"/>
              </w:rPr>
            </w:pPr>
            <w:r w:rsidRPr="00ED3CD4">
              <w:rPr>
                <w:rFonts w:cs="Arial"/>
                <w:b/>
                <w:color w:val="auto"/>
                <w:sz w:val="22"/>
                <w:szCs w:val="22"/>
              </w:rPr>
              <w:t>To</w:t>
            </w:r>
            <w:r w:rsidRPr="00ED3CD4" w:rsidR="008A4D73">
              <w:rPr>
                <w:rFonts w:cs="Arial"/>
                <w:b/>
                <w:color w:val="auto"/>
                <w:sz w:val="22"/>
                <w:szCs w:val="22"/>
              </w:rPr>
              <w:t>:</w:t>
            </w:r>
            <w:r w:rsidR="006C3982">
              <w:rPr>
                <w:rFonts w:cs="Arial"/>
                <w:b/>
                <w:color w:val="auto"/>
                <w:sz w:val="22"/>
                <w:szCs w:val="22"/>
              </w:rPr>
              <w:t xml:space="preserve"> </w:t>
            </w:r>
            <w:r w:rsidR="00B30387">
              <w:rPr>
                <w:rFonts w:cs="Arial"/>
                <w:b/>
                <w:color w:val="auto"/>
                <w:sz w:val="22"/>
                <w:szCs w:val="22"/>
              </w:rPr>
              <w:t xml:space="preserve">The </w:t>
            </w:r>
            <w:r w:rsidR="007B4105">
              <w:rPr>
                <w:rFonts w:cs="Arial"/>
                <w:b/>
                <w:color w:val="auto"/>
                <w:sz w:val="22"/>
                <w:szCs w:val="22"/>
              </w:rPr>
              <w:t>Trust</w:t>
            </w:r>
            <w:r w:rsidR="00B30387">
              <w:rPr>
                <w:rFonts w:cs="Arial"/>
                <w:b/>
                <w:color w:val="auto"/>
                <w:sz w:val="22"/>
                <w:szCs w:val="22"/>
              </w:rPr>
              <w:t xml:space="preserve"> </w:t>
            </w:r>
            <w:r w:rsidRPr="00ED3CD4" w:rsidR="008A4D73">
              <w:rPr>
                <w:rFonts w:cs="Arial"/>
                <w:b/>
                <w:color w:val="auto"/>
                <w:sz w:val="22"/>
                <w:szCs w:val="22"/>
              </w:rPr>
              <w:t xml:space="preserve"> </w:t>
            </w:r>
          </w:p>
        </w:tc>
      </w:tr>
      <w:tr w:rsidRPr="00ED3CD4" w:rsidR="00FA0077" w:rsidTr="4A82BDD3" w14:paraId="7357FBA8" w14:textId="77777777">
        <w:trPr>
          <w:trHeight w:val="1276"/>
        </w:trPr>
        <w:tc>
          <w:tcPr>
            <w:tcW w:w="9214" w:type="dxa"/>
            <w:gridSpan w:val="2"/>
            <w:tcMar/>
          </w:tcPr>
          <w:p w:rsidR="00E86F7D" w:rsidP="009F0FC6" w:rsidRDefault="00E86F7D" w14:paraId="2727A310" w14:textId="77777777">
            <w:pPr>
              <w:rPr>
                <w:rFonts w:cs="Arial"/>
                <w:color w:val="auto"/>
                <w:sz w:val="22"/>
                <w:szCs w:val="22"/>
              </w:rPr>
            </w:pPr>
          </w:p>
          <w:p w:rsidRPr="00ED3CD4" w:rsidR="008A4D73" w:rsidP="009F0FC6" w:rsidRDefault="008A4D73" w14:paraId="5B82EC26" w14:textId="5BDB8D26">
            <w:pPr>
              <w:rPr>
                <w:rFonts w:cs="Arial"/>
                <w:color w:val="auto"/>
                <w:sz w:val="22"/>
                <w:szCs w:val="22"/>
              </w:rPr>
            </w:pPr>
            <w:r w:rsidRPr="00ED3CD4">
              <w:rPr>
                <w:rFonts w:cs="Arial"/>
                <w:color w:val="auto"/>
                <w:sz w:val="22"/>
                <w:szCs w:val="22"/>
              </w:rPr>
              <w:t>We, having examined the ITT</w:t>
            </w:r>
            <w:r w:rsidRPr="00ED3CD4" w:rsidR="00617A4F">
              <w:rPr>
                <w:rFonts w:cs="Arial"/>
                <w:color w:val="auto"/>
                <w:sz w:val="22"/>
                <w:szCs w:val="22"/>
              </w:rPr>
              <w:t xml:space="preserve"> Pack including</w:t>
            </w:r>
            <w:r w:rsidRPr="00ED3CD4">
              <w:rPr>
                <w:rFonts w:cs="Arial"/>
                <w:color w:val="auto"/>
                <w:sz w:val="22"/>
                <w:szCs w:val="22"/>
              </w:rPr>
              <w:t xml:space="preserve"> its appendices set out below (</w:t>
            </w:r>
            <w:r w:rsidRPr="00ED3CD4" w:rsidR="00617A4F">
              <w:rPr>
                <w:rFonts w:cs="Arial"/>
                <w:color w:val="auto"/>
                <w:sz w:val="22"/>
                <w:szCs w:val="22"/>
              </w:rPr>
              <w:t>“</w:t>
            </w:r>
            <w:r w:rsidRPr="00ED3CD4">
              <w:rPr>
                <w:rFonts w:cs="Arial"/>
                <w:color w:val="auto"/>
                <w:sz w:val="22"/>
                <w:szCs w:val="22"/>
              </w:rPr>
              <w:t>the ITT Pack</w:t>
            </w:r>
            <w:r w:rsidRPr="00ED3CD4" w:rsidR="00617A4F">
              <w:rPr>
                <w:rFonts w:cs="Arial"/>
                <w:color w:val="auto"/>
                <w:sz w:val="22"/>
                <w:szCs w:val="22"/>
              </w:rPr>
              <w:t>”</w:t>
            </w:r>
            <w:r w:rsidRPr="00ED3CD4">
              <w:rPr>
                <w:rFonts w:cs="Arial"/>
                <w:color w:val="auto"/>
                <w:sz w:val="22"/>
                <w:szCs w:val="22"/>
              </w:rPr>
              <w:t>), do hereby offer to provide</w:t>
            </w:r>
            <w:r w:rsidR="00D410D2">
              <w:rPr>
                <w:rFonts w:cs="Arial"/>
                <w:color w:val="auto"/>
                <w:sz w:val="22"/>
                <w:szCs w:val="22"/>
              </w:rPr>
              <w:t xml:space="preserve"> </w:t>
            </w:r>
            <w:r w:rsidRPr="00D410D2" w:rsidR="00D410D2">
              <w:rPr>
                <w:rFonts w:cs="Arial"/>
                <w:color w:val="auto"/>
                <w:sz w:val="22"/>
                <w:szCs w:val="22"/>
              </w:rPr>
              <w:t>Respiratory Protective Equipment</w:t>
            </w:r>
            <w:r w:rsidRPr="00571388">
              <w:rPr>
                <w:rFonts w:cs="Arial"/>
                <w:color w:val="FF0000"/>
                <w:sz w:val="22"/>
                <w:szCs w:val="22"/>
              </w:rPr>
              <w:t xml:space="preserve"> </w:t>
            </w:r>
            <w:r w:rsidRPr="00ED3CD4">
              <w:rPr>
                <w:rFonts w:cs="Arial"/>
                <w:color w:val="auto"/>
                <w:sz w:val="22"/>
                <w:szCs w:val="22"/>
              </w:rPr>
              <w:t xml:space="preserve">as specified in those documents and in accordance with the attached documentation (listed below) to </w:t>
            </w:r>
            <w:r w:rsidR="00B30387">
              <w:rPr>
                <w:rFonts w:cs="Arial"/>
                <w:color w:val="auto"/>
                <w:sz w:val="22"/>
                <w:szCs w:val="22"/>
              </w:rPr>
              <w:t xml:space="preserve">the </w:t>
            </w:r>
            <w:r w:rsidR="007B4105">
              <w:rPr>
                <w:rFonts w:cs="Arial"/>
                <w:color w:val="auto"/>
                <w:sz w:val="22"/>
                <w:szCs w:val="22"/>
              </w:rPr>
              <w:t>Trust</w:t>
            </w:r>
            <w:r w:rsidR="00B30387">
              <w:rPr>
                <w:rFonts w:cs="Arial"/>
                <w:color w:val="auto"/>
                <w:sz w:val="22"/>
                <w:szCs w:val="22"/>
              </w:rPr>
              <w:t xml:space="preserve"> </w:t>
            </w:r>
            <w:r w:rsidRPr="00ED3CD4">
              <w:rPr>
                <w:rFonts w:cs="Arial"/>
                <w:color w:val="auto"/>
                <w:sz w:val="22"/>
                <w:szCs w:val="22"/>
              </w:rPr>
              <w:t xml:space="preserve">commencing </w:t>
            </w:r>
            <w:r w:rsidRPr="00E86F7D" w:rsidR="00C64ACB">
              <w:rPr>
                <w:rFonts w:eastAsia="Times New Roman" w:cs="Arial"/>
                <w:color w:val="auto"/>
                <w:kern w:val="28"/>
                <w:sz w:val="22"/>
                <w:szCs w:val="22"/>
              </w:rPr>
              <w:t>4th April 2025</w:t>
            </w:r>
            <w:r w:rsidRPr="00571388">
              <w:rPr>
                <w:rFonts w:cs="Arial"/>
                <w:color w:val="FF0000"/>
                <w:sz w:val="22"/>
                <w:szCs w:val="22"/>
              </w:rPr>
              <w:t xml:space="preserve"> </w:t>
            </w:r>
            <w:r w:rsidRPr="00ED3CD4">
              <w:rPr>
                <w:rFonts w:cs="Arial"/>
                <w:color w:val="auto"/>
                <w:sz w:val="22"/>
                <w:szCs w:val="22"/>
              </w:rPr>
              <w:t>and continuing for the period specified in the Contract:</w:t>
            </w:r>
          </w:p>
          <w:p w:rsidRPr="00ED3CD4" w:rsidR="008A4D73" w:rsidP="009F0FC6" w:rsidRDefault="008A4D73" w14:paraId="48AA5056" w14:textId="77777777">
            <w:pPr>
              <w:rPr>
                <w:rFonts w:cs="Arial"/>
                <w:color w:val="auto"/>
                <w:sz w:val="22"/>
                <w:szCs w:val="22"/>
              </w:rPr>
            </w:pPr>
          </w:p>
          <w:p w:rsidRPr="00ED3CD4" w:rsidR="008A4D73" w:rsidP="009F0FC6" w:rsidRDefault="008A4D73" w14:paraId="48D8C79C" w14:textId="46938E1B">
            <w:pPr>
              <w:pStyle w:val="ListParagraph"/>
              <w:numPr>
                <w:ilvl w:val="0"/>
                <w:numId w:val="24"/>
              </w:numPr>
              <w:rPr>
                <w:rFonts w:cs="Arial"/>
                <w:color w:val="auto"/>
                <w:sz w:val="22"/>
                <w:szCs w:val="22"/>
              </w:rPr>
            </w:pPr>
            <w:bookmarkStart w:name="_Hlk158390620" w:id="0"/>
            <w:r w:rsidRPr="4A82BDD3" w:rsidR="008A4D73">
              <w:rPr>
                <w:rFonts w:cs="Arial"/>
                <w:color w:val="auto"/>
                <w:sz w:val="22"/>
                <w:szCs w:val="22"/>
              </w:rPr>
              <w:t xml:space="preserve">Document 1: </w:t>
            </w:r>
            <w:r w:rsidRPr="4A82BDD3" w:rsidR="00AB1182">
              <w:rPr>
                <w:rFonts w:cs="Arial"/>
                <w:color w:val="auto"/>
                <w:sz w:val="22"/>
                <w:szCs w:val="22"/>
              </w:rPr>
              <w:t>Tender Instructions</w:t>
            </w:r>
            <w:r w:rsidRPr="4A82BDD3" w:rsidR="42C496E6">
              <w:rPr>
                <w:rFonts w:cs="Arial"/>
                <w:color w:val="auto"/>
                <w:sz w:val="22"/>
                <w:szCs w:val="22"/>
              </w:rPr>
              <w:t>;</w:t>
            </w:r>
          </w:p>
          <w:p w:rsidRPr="00ED3CD4" w:rsidR="008A4D73" w:rsidP="009F0FC6" w:rsidRDefault="008A4D73" w14:paraId="3F6E99BE" w14:textId="179FA662">
            <w:pPr>
              <w:pStyle w:val="ListParagraph"/>
              <w:numPr>
                <w:ilvl w:val="0"/>
                <w:numId w:val="24"/>
              </w:numPr>
              <w:rPr>
                <w:rFonts w:cs="Arial"/>
                <w:color w:val="auto"/>
                <w:sz w:val="22"/>
                <w:szCs w:val="22"/>
              </w:rPr>
            </w:pPr>
            <w:r w:rsidRPr="00ED3CD4">
              <w:rPr>
                <w:rFonts w:cs="Arial"/>
                <w:color w:val="auto"/>
                <w:sz w:val="22"/>
                <w:szCs w:val="22"/>
              </w:rPr>
              <w:t xml:space="preserve">Document 2: </w:t>
            </w:r>
            <w:r w:rsidRPr="00ED3CD4" w:rsidR="00B55FCB">
              <w:rPr>
                <w:rFonts w:cs="Arial"/>
                <w:color w:val="auto"/>
                <w:sz w:val="22"/>
                <w:szCs w:val="22"/>
              </w:rPr>
              <w:t>Specification</w:t>
            </w:r>
            <w:r w:rsidRPr="00ED3CD4" w:rsidR="00FA0077">
              <w:rPr>
                <w:rFonts w:cs="Arial"/>
                <w:color w:val="auto"/>
                <w:sz w:val="22"/>
                <w:szCs w:val="22"/>
              </w:rPr>
              <w:t>;</w:t>
            </w:r>
          </w:p>
          <w:p w:rsidRPr="00ED3CD4" w:rsidR="008A4D73" w:rsidP="009F0FC6" w:rsidRDefault="008A4D73" w14:paraId="110CE159" w14:textId="09CEACA5">
            <w:pPr>
              <w:pStyle w:val="ListParagraph"/>
              <w:numPr>
                <w:ilvl w:val="0"/>
                <w:numId w:val="24"/>
              </w:numPr>
              <w:rPr>
                <w:rFonts w:cs="Arial"/>
                <w:color w:val="auto"/>
                <w:sz w:val="22"/>
                <w:szCs w:val="22"/>
              </w:rPr>
            </w:pPr>
            <w:r w:rsidRPr="00ED3CD4">
              <w:rPr>
                <w:rFonts w:cs="Arial"/>
                <w:color w:val="auto"/>
                <w:sz w:val="22"/>
                <w:szCs w:val="22"/>
              </w:rPr>
              <w:t>Document 3: this Form of Tender</w:t>
            </w:r>
            <w:r w:rsidRPr="00ED3CD4" w:rsidR="00B55FCB">
              <w:rPr>
                <w:rFonts w:cs="Arial"/>
                <w:color w:val="auto"/>
                <w:sz w:val="22"/>
                <w:szCs w:val="22"/>
              </w:rPr>
              <w:t xml:space="preserve"> </w:t>
            </w:r>
            <w:r w:rsidR="00FB79B6">
              <w:rPr>
                <w:rFonts w:cs="Arial"/>
                <w:color w:val="auto"/>
                <w:sz w:val="22"/>
                <w:szCs w:val="22"/>
              </w:rPr>
              <w:t xml:space="preserve">and Tenderer Declarations </w:t>
            </w:r>
            <w:r w:rsidRPr="00ED3CD4" w:rsidR="00B55FCB">
              <w:rPr>
                <w:rFonts w:cs="Arial"/>
                <w:color w:val="auto"/>
                <w:sz w:val="22"/>
                <w:szCs w:val="22"/>
              </w:rPr>
              <w:t>completed by the Tenderer</w:t>
            </w:r>
            <w:r w:rsidRPr="00ED3CD4" w:rsidR="00FA0077">
              <w:rPr>
                <w:rFonts w:cs="Arial"/>
                <w:color w:val="auto"/>
                <w:sz w:val="22"/>
                <w:szCs w:val="22"/>
              </w:rPr>
              <w:t xml:space="preserve">; </w:t>
            </w:r>
          </w:p>
          <w:p w:rsidRPr="00ED3CD4" w:rsidR="004E47BB" w:rsidP="009F0FC6" w:rsidRDefault="004E47BB" w14:paraId="1519C5E9" w14:textId="6C98AE5D">
            <w:pPr>
              <w:pStyle w:val="ListParagraph"/>
              <w:numPr>
                <w:ilvl w:val="0"/>
                <w:numId w:val="24"/>
              </w:numPr>
              <w:rPr>
                <w:rFonts w:cs="Arial"/>
                <w:color w:val="auto"/>
                <w:sz w:val="22"/>
                <w:szCs w:val="22"/>
              </w:rPr>
            </w:pPr>
            <w:r w:rsidRPr="00ED3CD4">
              <w:rPr>
                <w:rFonts w:cs="Arial"/>
                <w:color w:val="auto"/>
                <w:sz w:val="22"/>
                <w:szCs w:val="22"/>
              </w:rPr>
              <w:t xml:space="preserve">Document </w:t>
            </w:r>
            <w:r w:rsidR="00FB79B6">
              <w:rPr>
                <w:rFonts w:cs="Arial"/>
                <w:color w:val="auto"/>
                <w:sz w:val="22"/>
                <w:szCs w:val="22"/>
              </w:rPr>
              <w:t>4</w:t>
            </w:r>
            <w:r w:rsidRPr="00ED3CD4">
              <w:rPr>
                <w:rFonts w:cs="Arial"/>
                <w:color w:val="auto"/>
                <w:sz w:val="22"/>
                <w:szCs w:val="22"/>
              </w:rPr>
              <w:t xml:space="preserve">: </w:t>
            </w:r>
            <w:r w:rsidRPr="00571388">
              <w:rPr>
                <w:rFonts w:eastAsia="Times New Roman" w:cs="Arial"/>
                <w:color w:val="auto"/>
                <w:kern w:val="28"/>
                <w:sz w:val="22"/>
                <w:szCs w:val="22"/>
              </w:rPr>
              <w:t>Terms and Conditions of Contract</w:t>
            </w:r>
            <w:r w:rsidRPr="00ED3CD4">
              <w:rPr>
                <w:rFonts w:eastAsia="Times New Roman" w:cs="Arial"/>
                <w:color w:val="auto"/>
                <w:kern w:val="28"/>
                <w:sz w:val="22"/>
                <w:szCs w:val="22"/>
                <w:u w:val="single"/>
              </w:rPr>
              <w:t>;</w:t>
            </w:r>
          </w:p>
          <w:p w:rsidRPr="004E296A" w:rsidR="00071A1C" w:rsidP="009F0FC6" w:rsidRDefault="00B55FCB" w14:paraId="18CA2947" w14:textId="0EA6CC96">
            <w:pPr>
              <w:pStyle w:val="ListParagraph"/>
              <w:numPr>
                <w:ilvl w:val="0"/>
                <w:numId w:val="24"/>
              </w:numPr>
              <w:rPr>
                <w:rFonts w:cs="Arial"/>
                <w:color w:val="auto"/>
                <w:sz w:val="22"/>
                <w:szCs w:val="22"/>
                <w:lang w:val="fr-FR"/>
              </w:rPr>
            </w:pPr>
            <w:r w:rsidRPr="004E296A">
              <w:rPr>
                <w:rFonts w:cs="Arial"/>
                <w:color w:val="auto"/>
                <w:sz w:val="22"/>
                <w:szCs w:val="22"/>
                <w:lang w:val="fr-FR"/>
              </w:rPr>
              <w:t xml:space="preserve">The </w:t>
            </w:r>
            <w:proofErr w:type="spellStart"/>
            <w:r w:rsidRPr="004E296A">
              <w:rPr>
                <w:rFonts w:cs="Arial"/>
                <w:color w:val="auto"/>
                <w:sz w:val="22"/>
                <w:szCs w:val="22"/>
                <w:lang w:val="fr-FR"/>
              </w:rPr>
              <w:t>Tenderer’s</w:t>
            </w:r>
            <w:proofErr w:type="spellEnd"/>
            <w:r w:rsidRPr="004E296A" w:rsidR="005163FD">
              <w:rPr>
                <w:rFonts w:cs="Arial"/>
                <w:color w:val="auto"/>
                <w:sz w:val="22"/>
                <w:szCs w:val="22"/>
                <w:lang w:val="fr-FR"/>
              </w:rPr>
              <w:t xml:space="preserve"> </w:t>
            </w:r>
            <w:proofErr w:type="spellStart"/>
            <w:r w:rsidRPr="004E296A" w:rsidR="005163FD">
              <w:rPr>
                <w:rFonts w:cs="Arial"/>
                <w:color w:val="auto"/>
                <w:sz w:val="22"/>
                <w:szCs w:val="22"/>
                <w:lang w:val="fr-FR"/>
              </w:rPr>
              <w:t>response</w:t>
            </w:r>
            <w:proofErr w:type="spellEnd"/>
            <w:r w:rsidRPr="004E296A" w:rsidR="005163FD">
              <w:rPr>
                <w:rFonts w:cs="Arial"/>
                <w:color w:val="auto"/>
                <w:sz w:val="22"/>
                <w:szCs w:val="22"/>
                <w:lang w:val="fr-FR"/>
              </w:rPr>
              <w:t xml:space="preserve"> to </w:t>
            </w:r>
            <w:proofErr w:type="spellStart"/>
            <w:r w:rsidR="00F17402">
              <w:rPr>
                <w:rFonts w:cs="Arial"/>
                <w:color w:val="auto"/>
                <w:sz w:val="22"/>
                <w:szCs w:val="22"/>
                <w:lang w:val="fr-FR"/>
              </w:rPr>
              <w:t>Requirement</w:t>
            </w:r>
            <w:proofErr w:type="spellEnd"/>
            <w:r w:rsidR="005E4BC8">
              <w:rPr>
                <w:rFonts w:cs="Arial"/>
                <w:color w:val="auto"/>
                <w:sz w:val="22"/>
                <w:szCs w:val="22"/>
                <w:lang w:val="fr-FR"/>
              </w:rPr>
              <w:t xml:space="preserve"> Section</w:t>
            </w:r>
            <w:r w:rsidRPr="004E296A" w:rsidR="004E47BB">
              <w:rPr>
                <w:rFonts w:cs="Arial"/>
                <w:color w:val="auto"/>
                <w:sz w:val="22"/>
                <w:szCs w:val="22"/>
                <w:lang w:val="fr-FR"/>
              </w:rPr>
              <w:t xml:space="preserve"> 1:</w:t>
            </w:r>
            <w:r w:rsidR="00FB79B6">
              <w:rPr>
                <w:rFonts w:cs="Arial"/>
                <w:color w:val="auto"/>
                <w:sz w:val="22"/>
                <w:szCs w:val="22"/>
                <w:lang w:val="fr-FR"/>
              </w:rPr>
              <w:t xml:space="preserve"> </w:t>
            </w:r>
            <w:r w:rsidR="005E4BC8">
              <w:rPr>
                <w:rFonts w:cs="Arial"/>
                <w:color w:val="auto"/>
                <w:sz w:val="22"/>
                <w:szCs w:val="22"/>
                <w:lang w:val="fr-FR"/>
              </w:rPr>
              <w:t xml:space="preserve">Procurement </w:t>
            </w:r>
            <w:proofErr w:type="spellStart"/>
            <w:r w:rsidR="005E4BC8">
              <w:rPr>
                <w:rFonts w:cs="Arial"/>
                <w:color w:val="auto"/>
                <w:sz w:val="22"/>
                <w:szCs w:val="22"/>
                <w:lang w:val="fr-FR"/>
              </w:rPr>
              <w:t>S</w:t>
            </w:r>
            <w:r w:rsidR="00044F89">
              <w:rPr>
                <w:rFonts w:cs="Arial"/>
                <w:color w:val="auto"/>
                <w:sz w:val="22"/>
                <w:szCs w:val="22"/>
                <w:lang w:val="fr-FR"/>
              </w:rPr>
              <w:t>p</w:t>
            </w:r>
            <w:r w:rsidR="005E4BC8">
              <w:rPr>
                <w:rFonts w:cs="Arial"/>
                <w:color w:val="auto"/>
                <w:sz w:val="22"/>
                <w:szCs w:val="22"/>
                <w:lang w:val="fr-FR"/>
              </w:rPr>
              <w:t>ecific</w:t>
            </w:r>
            <w:proofErr w:type="spellEnd"/>
            <w:r w:rsidRPr="004E296A" w:rsidR="004E47BB">
              <w:rPr>
                <w:rFonts w:cs="Arial"/>
                <w:color w:val="auto"/>
                <w:sz w:val="22"/>
                <w:szCs w:val="22"/>
                <w:lang w:val="fr-FR"/>
              </w:rPr>
              <w:t xml:space="preserve"> Questionnaire;</w:t>
            </w:r>
          </w:p>
          <w:p w:rsidRPr="004E296A" w:rsidR="004E47BB" w:rsidP="009F0FC6" w:rsidRDefault="003B3E0E" w14:paraId="1E9E5406" w14:textId="4330F98C">
            <w:pPr>
              <w:pStyle w:val="ListParagraph"/>
              <w:numPr>
                <w:ilvl w:val="0"/>
                <w:numId w:val="24"/>
              </w:numPr>
              <w:rPr>
                <w:rFonts w:cs="Arial"/>
                <w:color w:val="auto"/>
                <w:sz w:val="22"/>
                <w:szCs w:val="22"/>
                <w:lang w:val="fr-FR"/>
              </w:rPr>
            </w:pPr>
            <w:r w:rsidRPr="4A82BDD3" w:rsidR="003B3E0E">
              <w:rPr>
                <w:rFonts w:cs="Arial"/>
                <w:color w:val="auto"/>
                <w:sz w:val="22"/>
                <w:szCs w:val="22"/>
              </w:rPr>
              <w:t xml:space="preserve">Document </w:t>
            </w:r>
            <w:r w:rsidRPr="4A82BDD3" w:rsidR="003B3E0E">
              <w:rPr>
                <w:rFonts w:cs="Arial"/>
                <w:color w:val="auto"/>
                <w:sz w:val="22"/>
                <w:szCs w:val="22"/>
              </w:rPr>
              <w:t>5</w:t>
            </w:r>
            <w:r w:rsidRPr="4A82BDD3" w:rsidR="003B3E0E">
              <w:rPr>
                <w:rFonts w:cs="Arial"/>
                <w:color w:val="auto"/>
                <w:sz w:val="22"/>
                <w:szCs w:val="22"/>
              </w:rPr>
              <w:t>:</w:t>
            </w:r>
            <w:r w:rsidRPr="4A82BDD3" w:rsidR="003B3E0E">
              <w:rPr>
                <w:rFonts w:cs="Arial"/>
                <w:color w:val="auto"/>
                <w:sz w:val="22"/>
                <w:szCs w:val="22"/>
              </w:rPr>
              <w:t xml:space="preserve"> </w:t>
            </w:r>
            <w:r w:rsidRPr="4A82BDD3" w:rsidR="005163FD">
              <w:rPr>
                <w:rFonts w:cs="Arial"/>
                <w:color w:val="auto"/>
                <w:sz w:val="22"/>
                <w:szCs w:val="22"/>
                <w:lang w:val="fr-FR"/>
              </w:rPr>
              <w:t xml:space="preserve">The </w:t>
            </w:r>
            <w:r w:rsidRPr="4A82BDD3" w:rsidR="005163FD">
              <w:rPr>
                <w:rFonts w:cs="Arial"/>
                <w:color w:val="auto"/>
                <w:sz w:val="22"/>
                <w:szCs w:val="22"/>
                <w:lang w:val="fr-FR"/>
              </w:rPr>
              <w:t>Tenderer’s</w:t>
            </w:r>
            <w:r w:rsidRPr="4A82BDD3" w:rsidR="005163FD">
              <w:rPr>
                <w:rFonts w:cs="Arial"/>
                <w:color w:val="auto"/>
                <w:sz w:val="22"/>
                <w:szCs w:val="22"/>
                <w:lang w:val="fr-FR"/>
              </w:rPr>
              <w:t xml:space="preserve"> </w:t>
            </w:r>
            <w:r w:rsidRPr="4A82BDD3" w:rsidR="005163FD">
              <w:rPr>
                <w:rFonts w:cs="Arial"/>
                <w:color w:val="auto"/>
                <w:sz w:val="22"/>
                <w:szCs w:val="22"/>
                <w:lang w:val="fr-FR"/>
              </w:rPr>
              <w:t>response</w:t>
            </w:r>
            <w:r w:rsidRPr="4A82BDD3" w:rsidR="512ED6D2">
              <w:rPr>
                <w:rFonts w:cs="Arial"/>
                <w:color w:val="auto"/>
                <w:sz w:val="22"/>
                <w:szCs w:val="22"/>
                <w:lang w:val="fr-FR"/>
              </w:rPr>
              <w:t xml:space="preserve"> </w:t>
            </w:r>
            <w:r w:rsidRPr="4A82BDD3" w:rsidR="512ED6D2">
              <w:rPr>
                <w:rFonts w:cs="Arial"/>
                <w:color w:val="auto"/>
                <w:sz w:val="22"/>
                <w:szCs w:val="22"/>
                <w:lang w:val="fr-FR"/>
              </w:rPr>
              <w:t>Bidder</w:t>
            </w:r>
            <w:r w:rsidRPr="4A82BDD3" w:rsidR="512ED6D2">
              <w:rPr>
                <w:rFonts w:cs="Arial"/>
                <w:color w:val="auto"/>
                <w:sz w:val="22"/>
                <w:szCs w:val="22"/>
                <w:lang w:val="fr-FR"/>
              </w:rPr>
              <w:t xml:space="preserve"> </w:t>
            </w:r>
            <w:r w:rsidRPr="4A82BDD3" w:rsidR="512ED6D2">
              <w:rPr>
                <w:rFonts w:cs="Arial"/>
                <w:color w:val="auto"/>
                <w:sz w:val="22"/>
                <w:szCs w:val="22"/>
                <w:lang w:val="fr-FR"/>
              </w:rPr>
              <w:t>Response</w:t>
            </w:r>
            <w:r w:rsidRPr="4A82BDD3" w:rsidR="005163FD">
              <w:rPr>
                <w:rFonts w:cs="Arial"/>
                <w:color w:val="auto"/>
                <w:sz w:val="22"/>
                <w:szCs w:val="22"/>
                <w:lang w:val="fr-FR"/>
              </w:rPr>
              <w:t xml:space="preserve"> </w:t>
            </w:r>
            <w:r w:rsidRPr="4A82BDD3" w:rsidR="5F781988">
              <w:rPr>
                <w:rFonts w:cs="Arial"/>
                <w:color w:val="auto"/>
                <w:sz w:val="22"/>
                <w:szCs w:val="22"/>
                <w:lang w:val="fr-FR"/>
              </w:rPr>
              <w:t xml:space="preserve"> Document to </w:t>
            </w:r>
            <w:r w:rsidRPr="4A82BDD3" w:rsidR="004E47BB">
              <w:rPr>
                <w:rFonts w:cs="Arial"/>
                <w:color w:val="auto"/>
                <w:sz w:val="22"/>
                <w:szCs w:val="22"/>
                <w:lang w:val="fr-FR"/>
              </w:rPr>
              <w:t xml:space="preserve">Questionnaire </w:t>
            </w:r>
            <w:r w:rsidRPr="4A82BDD3" w:rsidR="004E47BB">
              <w:rPr>
                <w:rFonts w:cs="Arial"/>
                <w:color w:val="auto"/>
                <w:sz w:val="22"/>
                <w:szCs w:val="22"/>
                <w:lang w:val="fr-FR"/>
              </w:rPr>
              <w:t>2:</w:t>
            </w:r>
            <w:r w:rsidRPr="4A82BDD3" w:rsidR="004E47BB">
              <w:rPr>
                <w:rFonts w:cs="Arial"/>
                <w:color w:val="auto"/>
                <w:sz w:val="22"/>
                <w:szCs w:val="22"/>
                <w:lang w:val="fr-FR"/>
              </w:rPr>
              <w:t xml:space="preserve"> the </w:t>
            </w:r>
            <w:r w:rsidRPr="4A82BDD3" w:rsidR="004E47BB">
              <w:rPr>
                <w:rFonts w:cs="Arial"/>
                <w:color w:val="auto"/>
                <w:sz w:val="22"/>
                <w:szCs w:val="22"/>
                <w:lang w:val="fr-FR"/>
              </w:rPr>
              <w:t>Technical</w:t>
            </w:r>
            <w:r w:rsidRPr="4A82BDD3" w:rsidR="004E47BB">
              <w:rPr>
                <w:rFonts w:cs="Arial"/>
                <w:color w:val="auto"/>
                <w:sz w:val="22"/>
                <w:szCs w:val="22"/>
                <w:lang w:val="fr-FR"/>
              </w:rPr>
              <w:t xml:space="preserve"> </w:t>
            </w:r>
            <w:r w:rsidRPr="4A82BDD3" w:rsidR="004E47BB">
              <w:rPr>
                <w:rFonts w:cs="Arial"/>
                <w:color w:val="auto"/>
                <w:sz w:val="22"/>
                <w:szCs w:val="22"/>
                <w:lang w:val="fr-FR"/>
              </w:rPr>
              <w:t>Questionnaire;</w:t>
            </w:r>
          </w:p>
          <w:p w:rsidRPr="00ED3CD4" w:rsidR="005163FD" w:rsidP="009F0FC6" w:rsidRDefault="003B3E0E" w14:paraId="3B0A2BBE" w14:textId="301BF529">
            <w:pPr>
              <w:pStyle w:val="ListParagraph"/>
              <w:numPr>
                <w:ilvl w:val="0"/>
                <w:numId w:val="24"/>
              </w:numPr>
              <w:rPr>
                <w:rFonts w:cs="Arial"/>
                <w:color w:val="auto"/>
                <w:sz w:val="22"/>
                <w:szCs w:val="22"/>
              </w:rPr>
            </w:pPr>
            <w:r w:rsidRPr="00ED3CD4">
              <w:rPr>
                <w:rFonts w:cs="Arial"/>
                <w:color w:val="auto"/>
                <w:sz w:val="22"/>
                <w:szCs w:val="22"/>
              </w:rPr>
              <w:t xml:space="preserve">Document </w:t>
            </w:r>
            <w:r>
              <w:rPr>
                <w:rFonts w:cs="Arial"/>
                <w:color w:val="auto"/>
                <w:sz w:val="22"/>
                <w:szCs w:val="22"/>
              </w:rPr>
              <w:t>6</w:t>
            </w:r>
            <w:r w:rsidRPr="00ED3CD4">
              <w:rPr>
                <w:rFonts w:cs="Arial"/>
                <w:color w:val="auto"/>
                <w:sz w:val="22"/>
                <w:szCs w:val="22"/>
              </w:rPr>
              <w:t>:</w:t>
            </w:r>
            <w:r>
              <w:rPr>
                <w:rFonts w:cs="Arial"/>
                <w:color w:val="auto"/>
                <w:sz w:val="22"/>
                <w:szCs w:val="22"/>
              </w:rPr>
              <w:t xml:space="preserve"> </w:t>
            </w:r>
            <w:r w:rsidRPr="00ED3CD4" w:rsidR="004E47BB">
              <w:rPr>
                <w:rFonts w:cs="Arial"/>
                <w:color w:val="auto"/>
                <w:sz w:val="22"/>
                <w:szCs w:val="22"/>
              </w:rPr>
              <w:t xml:space="preserve">The Tenderer’s response to Questionnaire 3 the </w:t>
            </w:r>
            <w:r w:rsidRPr="004E296A" w:rsidR="002E7963">
              <w:rPr>
                <w:rFonts w:cs="Arial"/>
                <w:color w:val="auto"/>
                <w:sz w:val="22"/>
                <w:szCs w:val="22"/>
                <w:lang w:val="fr-FR"/>
              </w:rPr>
              <w:t xml:space="preserve">Commercial </w:t>
            </w:r>
            <w:r w:rsidRPr="00ED3CD4" w:rsidR="004E47BB">
              <w:rPr>
                <w:rFonts w:cs="Arial"/>
                <w:color w:val="auto"/>
                <w:sz w:val="22"/>
                <w:szCs w:val="22"/>
              </w:rPr>
              <w:t>Questionnaire;</w:t>
            </w:r>
          </w:p>
          <w:bookmarkEnd w:id="0"/>
          <w:p w:rsidRPr="00ED3CD4" w:rsidR="008A4D73" w:rsidP="009F0FC6" w:rsidRDefault="008A4D73" w14:paraId="536D8AB0" w14:textId="77777777">
            <w:pPr>
              <w:rPr>
                <w:rFonts w:cs="Arial"/>
                <w:color w:val="auto"/>
                <w:sz w:val="22"/>
                <w:szCs w:val="22"/>
              </w:rPr>
            </w:pPr>
          </w:p>
          <w:p w:rsidRPr="00ED3CD4" w:rsidR="00BF17C0" w:rsidP="009F0FC6" w:rsidRDefault="00BF17C0" w14:paraId="2C6E71CF" w14:textId="77777777">
            <w:pPr>
              <w:rPr>
                <w:rFonts w:cs="Arial"/>
                <w:color w:val="auto"/>
                <w:sz w:val="22"/>
                <w:szCs w:val="22"/>
              </w:rPr>
            </w:pPr>
            <w:r w:rsidRPr="00ED3CD4">
              <w:rPr>
                <w:rFonts w:cs="Arial"/>
                <w:color w:val="auto"/>
                <w:sz w:val="22"/>
                <w:szCs w:val="22"/>
              </w:rPr>
              <w:t>We confirm:</w:t>
            </w:r>
          </w:p>
          <w:p w:rsidRPr="00ED3CD4" w:rsidR="00BF17C0" w:rsidP="009F0FC6" w:rsidRDefault="00BF17C0" w14:paraId="2410CCF2" w14:textId="77777777">
            <w:pPr>
              <w:rPr>
                <w:rFonts w:cs="Arial"/>
                <w:color w:val="auto"/>
                <w:sz w:val="22"/>
                <w:szCs w:val="22"/>
              </w:rPr>
            </w:pPr>
          </w:p>
          <w:p w:rsidRPr="00ED3CD4" w:rsidR="00BF17C0" w:rsidP="009F0FC6" w:rsidRDefault="00BF17C0" w14:paraId="339322FA" w14:textId="2AEA7F9F">
            <w:pPr>
              <w:pStyle w:val="ListParagraph"/>
              <w:numPr>
                <w:ilvl w:val="0"/>
                <w:numId w:val="26"/>
              </w:numPr>
              <w:rPr>
                <w:rFonts w:cs="Arial"/>
                <w:color w:val="auto"/>
                <w:sz w:val="22"/>
                <w:szCs w:val="22"/>
              </w:rPr>
            </w:pPr>
            <w:r w:rsidRPr="00ED3CD4">
              <w:rPr>
                <w:rFonts w:cs="Arial"/>
                <w:color w:val="auto"/>
                <w:sz w:val="22"/>
                <w:szCs w:val="22"/>
              </w:rPr>
              <w:t xml:space="preserve">that the information contained in our </w:t>
            </w:r>
            <w:r w:rsidR="00044F89">
              <w:rPr>
                <w:rFonts w:cs="Arial"/>
                <w:color w:val="auto"/>
                <w:sz w:val="22"/>
                <w:szCs w:val="22"/>
                <w:lang w:val="fr-FR"/>
              </w:rPr>
              <w:t xml:space="preserve">Procurement </w:t>
            </w:r>
            <w:proofErr w:type="spellStart"/>
            <w:r w:rsidR="00044F89">
              <w:rPr>
                <w:rFonts w:cs="Arial"/>
                <w:color w:val="auto"/>
                <w:sz w:val="22"/>
                <w:szCs w:val="22"/>
                <w:lang w:val="fr-FR"/>
              </w:rPr>
              <w:t>Specific</w:t>
            </w:r>
            <w:proofErr w:type="spellEnd"/>
            <w:r w:rsidRPr="004E296A" w:rsidR="00044F89">
              <w:rPr>
                <w:rFonts w:cs="Arial"/>
                <w:color w:val="auto"/>
                <w:sz w:val="22"/>
                <w:szCs w:val="22"/>
                <w:lang w:val="fr-FR"/>
              </w:rPr>
              <w:t xml:space="preserve"> </w:t>
            </w:r>
            <w:r w:rsidRPr="00ED3CD4">
              <w:rPr>
                <w:rFonts w:cs="Arial"/>
                <w:color w:val="auto"/>
                <w:sz w:val="22"/>
                <w:szCs w:val="22"/>
              </w:rPr>
              <w:t xml:space="preserve">Questionnaire response </w:t>
            </w:r>
            <w:r w:rsidR="00204A17">
              <w:rPr>
                <w:rFonts w:cs="Arial"/>
                <w:color w:val="auto"/>
                <w:sz w:val="22"/>
                <w:szCs w:val="22"/>
              </w:rPr>
              <w:t xml:space="preserve">and the Core Supplier Information on the Central Digital Platform </w:t>
            </w:r>
            <w:r w:rsidRPr="00ED3CD4">
              <w:rPr>
                <w:rFonts w:cs="Arial"/>
                <w:color w:val="auto"/>
                <w:sz w:val="22"/>
                <w:szCs w:val="22"/>
              </w:rPr>
              <w:t xml:space="preserve">is correct and accurate and that we will inform </w:t>
            </w:r>
            <w:r w:rsidR="00B30387">
              <w:rPr>
                <w:rFonts w:cs="Arial"/>
                <w:color w:val="auto"/>
                <w:sz w:val="22"/>
                <w:szCs w:val="22"/>
              </w:rPr>
              <w:t xml:space="preserve">the </w:t>
            </w:r>
            <w:r w:rsidR="007B4105">
              <w:rPr>
                <w:rFonts w:cs="Arial"/>
                <w:color w:val="auto"/>
                <w:sz w:val="22"/>
                <w:szCs w:val="22"/>
              </w:rPr>
              <w:t>Trust</w:t>
            </w:r>
            <w:r w:rsidR="00B30387">
              <w:rPr>
                <w:rFonts w:cs="Arial"/>
                <w:color w:val="auto"/>
                <w:sz w:val="22"/>
                <w:szCs w:val="22"/>
              </w:rPr>
              <w:t xml:space="preserve"> </w:t>
            </w:r>
            <w:r w:rsidRPr="00ED3CD4">
              <w:rPr>
                <w:rFonts w:cs="Arial"/>
                <w:color w:val="auto"/>
                <w:sz w:val="22"/>
                <w:szCs w:val="22"/>
              </w:rPr>
              <w:t>forthwith if this position changes prior to an award of contract being made;</w:t>
            </w:r>
          </w:p>
          <w:p w:rsidRPr="00ED3CD4" w:rsidR="00BF17C0" w:rsidP="009F0FC6" w:rsidRDefault="00C202F9" w14:paraId="2EB19A1A" w14:textId="77777777">
            <w:pPr>
              <w:pStyle w:val="ListParagraph"/>
              <w:numPr>
                <w:ilvl w:val="0"/>
                <w:numId w:val="26"/>
              </w:numPr>
              <w:rPr>
                <w:rFonts w:cs="Arial"/>
                <w:color w:val="auto"/>
                <w:sz w:val="22"/>
                <w:szCs w:val="22"/>
              </w:rPr>
            </w:pPr>
            <w:r w:rsidRPr="00ED3CD4">
              <w:rPr>
                <w:rFonts w:cs="Arial"/>
                <w:color w:val="auto"/>
                <w:sz w:val="22"/>
                <w:szCs w:val="22"/>
              </w:rPr>
              <w:t xml:space="preserve">that we </w:t>
            </w:r>
            <w:r w:rsidR="00333CEB">
              <w:rPr>
                <w:rFonts w:cs="Arial"/>
                <w:color w:val="auto"/>
                <w:sz w:val="22"/>
                <w:szCs w:val="22"/>
              </w:rPr>
              <w:t xml:space="preserve">and any Associated Person(s) </w:t>
            </w:r>
            <w:r w:rsidRPr="00ED3CD4">
              <w:rPr>
                <w:rFonts w:cs="Arial"/>
                <w:color w:val="auto"/>
                <w:sz w:val="22"/>
                <w:szCs w:val="22"/>
              </w:rPr>
              <w:t>have registered on the Central Digital Platform;</w:t>
            </w:r>
          </w:p>
          <w:p w:rsidRPr="00ED3CD4" w:rsidR="00C202F9" w:rsidP="009F0FC6" w:rsidRDefault="00105B77" w14:paraId="6E71A3A5" w14:textId="77777777">
            <w:pPr>
              <w:pStyle w:val="ListParagraph"/>
              <w:numPr>
                <w:ilvl w:val="0"/>
                <w:numId w:val="26"/>
              </w:numPr>
              <w:rPr>
                <w:rFonts w:cs="Arial"/>
                <w:color w:val="auto"/>
                <w:sz w:val="22"/>
                <w:szCs w:val="22"/>
              </w:rPr>
            </w:pPr>
            <w:r w:rsidRPr="00ED3CD4">
              <w:rPr>
                <w:rFonts w:cs="Arial"/>
                <w:color w:val="auto"/>
                <w:sz w:val="22"/>
                <w:szCs w:val="22"/>
              </w:rPr>
              <w:t xml:space="preserve">that we </w:t>
            </w:r>
            <w:r w:rsidR="00333CEB">
              <w:rPr>
                <w:rFonts w:cs="Arial"/>
                <w:color w:val="auto"/>
                <w:sz w:val="22"/>
                <w:szCs w:val="22"/>
              </w:rPr>
              <w:t xml:space="preserve">and any Associated Person(s) </w:t>
            </w:r>
            <w:r w:rsidRPr="00ED3CD4">
              <w:rPr>
                <w:rFonts w:cs="Arial"/>
                <w:color w:val="auto"/>
                <w:sz w:val="22"/>
                <w:szCs w:val="22"/>
              </w:rPr>
              <w:t xml:space="preserve">have </w:t>
            </w:r>
            <w:r w:rsidRPr="00ED3CD4" w:rsidR="00C202F9">
              <w:rPr>
                <w:rFonts w:cs="Arial"/>
                <w:color w:val="auto"/>
                <w:sz w:val="22"/>
                <w:szCs w:val="22"/>
              </w:rPr>
              <w:t>submitted up-to-date Core Supplier Information to the Central Digital Platform; and</w:t>
            </w:r>
          </w:p>
          <w:p w:rsidRPr="00ED3CD4" w:rsidR="00C202F9" w:rsidP="009F0FC6" w:rsidRDefault="00105B77" w14:paraId="189FE6BB" w14:textId="7A05CCA2">
            <w:pPr>
              <w:pStyle w:val="ListParagraph"/>
              <w:numPr>
                <w:ilvl w:val="0"/>
                <w:numId w:val="26"/>
              </w:numPr>
              <w:rPr>
                <w:rFonts w:cs="Arial"/>
                <w:color w:val="auto"/>
                <w:sz w:val="22"/>
                <w:szCs w:val="22"/>
              </w:rPr>
            </w:pPr>
            <w:r w:rsidRPr="00ED3CD4">
              <w:rPr>
                <w:rFonts w:cs="Arial"/>
                <w:color w:val="auto"/>
                <w:sz w:val="22"/>
                <w:szCs w:val="22"/>
              </w:rPr>
              <w:t xml:space="preserve">that we </w:t>
            </w:r>
            <w:r w:rsidR="00E93985">
              <w:rPr>
                <w:rFonts w:cs="Arial"/>
                <w:color w:val="auto"/>
                <w:sz w:val="22"/>
                <w:szCs w:val="22"/>
              </w:rPr>
              <w:t xml:space="preserve">and any Associated Person(s) </w:t>
            </w:r>
            <w:r w:rsidRPr="00ED3CD4">
              <w:rPr>
                <w:rFonts w:cs="Arial"/>
                <w:color w:val="auto"/>
                <w:sz w:val="22"/>
                <w:szCs w:val="22"/>
              </w:rPr>
              <w:t xml:space="preserve">have </w:t>
            </w:r>
            <w:r w:rsidRPr="00ED3CD4" w:rsidR="00C202F9">
              <w:rPr>
                <w:rFonts w:cs="Arial"/>
                <w:color w:val="auto"/>
                <w:sz w:val="22"/>
                <w:szCs w:val="22"/>
              </w:rPr>
              <w:t xml:space="preserve">given that up-to-date Core Supplier Information to </w:t>
            </w:r>
            <w:r w:rsidR="00B30387">
              <w:rPr>
                <w:rFonts w:cs="Arial"/>
                <w:color w:val="auto"/>
                <w:sz w:val="22"/>
                <w:szCs w:val="22"/>
              </w:rPr>
              <w:t xml:space="preserve">the </w:t>
            </w:r>
            <w:r w:rsidR="007B4105">
              <w:rPr>
                <w:rFonts w:cs="Arial"/>
                <w:color w:val="auto"/>
                <w:sz w:val="22"/>
                <w:szCs w:val="22"/>
              </w:rPr>
              <w:t>Trust</w:t>
            </w:r>
            <w:r w:rsidRPr="00B30387" w:rsidR="00B30387">
              <w:rPr>
                <w:rFonts w:cs="Arial"/>
                <w:color w:val="auto"/>
                <w:sz w:val="22"/>
                <w:szCs w:val="22"/>
              </w:rPr>
              <w:t xml:space="preserve"> </w:t>
            </w:r>
            <w:r w:rsidRPr="00ED3CD4" w:rsidR="00C202F9">
              <w:rPr>
                <w:rFonts w:cs="Arial"/>
                <w:color w:val="auto"/>
                <w:sz w:val="22"/>
                <w:szCs w:val="22"/>
              </w:rPr>
              <w:t>by means of a facility provided on the Central Digital Platform for the purpose of sharing Core Supplier Information</w:t>
            </w:r>
            <w:r w:rsidR="0042202E">
              <w:rPr>
                <w:rFonts w:cs="Arial"/>
                <w:color w:val="auto"/>
                <w:sz w:val="22"/>
                <w:szCs w:val="22"/>
              </w:rPr>
              <w:t>.</w:t>
            </w:r>
          </w:p>
          <w:p w:rsidRPr="00ED3CD4" w:rsidR="00BF17C0" w:rsidP="009F0FC6" w:rsidRDefault="00BF17C0" w14:paraId="49635C17" w14:textId="77777777">
            <w:pPr>
              <w:ind w:left="312" w:hanging="312"/>
              <w:rPr>
                <w:rFonts w:cs="Arial"/>
                <w:color w:val="auto"/>
                <w:sz w:val="22"/>
                <w:szCs w:val="22"/>
              </w:rPr>
            </w:pPr>
          </w:p>
          <w:p w:rsidRPr="00ED3CD4" w:rsidR="008A4D73" w:rsidP="009F0FC6" w:rsidRDefault="00BF17C0" w14:paraId="03D0B520" w14:textId="77777777">
            <w:pPr>
              <w:rPr>
                <w:rFonts w:cs="Arial"/>
                <w:color w:val="auto"/>
                <w:sz w:val="22"/>
                <w:szCs w:val="22"/>
              </w:rPr>
            </w:pPr>
            <w:r w:rsidRPr="00ED3CD4">
              <w:rPr>
                <w:rFonts w:cs="Arial"/>
                <w:color w:val="auto"/>
                <w:sz w:val="22"/>
                <w:szCs w:val="22"/>
              </w:rPr>
              <w:t>We agree that:</w:t>
            </w:r>
          </w:p>
          <w:p w:rsidRPr="00ED3CD4" w:rsidR="00BF17C0" w:rsidP="009F0FC6" w:rsidRDefault="00BF17C0" w14:paraId="78C14D23" w14:textId="77777777">
            <w:pPr>
              <w:rPr>
                <w:rFonts w:cs="Arial"/>
                <w:color w:val="auto"/>
                <w:sz w:val="22"/>
                <w:szCs w:val="22"/>
              </w:rPr>
            </w:pPr>
          </w:p>
          <w:p w:rsidRPr="00ED3CD4" w:rsidR="008A4D73" w:rsidP="009F0FC6" w:rsidRDefault="008A4D73" w14:paraId="2AB9209E" w14:textId="4350B0EB">
            <w:pPr>
              <w:ind w:left="312" w:hanging="283"/>
              <w:rPr>
                <w:rFonts w:cs="Arial"/>
                <w:color w:val="auto"/>
                <w:sz w:val="22"/>
                <w:szCs w:val="22"/>
              </w:rPr>
            </w:pPr>
            <w:r w:rsidRPr="00ED3CD4">
              <w:rPr>
                <w:rFonts w:cs="Arial"/>
                <w:color w:val="auto"/>
                <w:sz w:val="22"/>
                <w:szCs w:val="22"/>
              </w:rPr>
              <w:t>(</w:t>
            </w:r>
            <w:r w:rsidRPr="00ED3CD4" w:rsidR="00BF17C0">
              <w:rPr>
                <w:rFonts w:cs="Arial"/>
                <w:color w:val="auto"/>
                <w:sz w:val="22"/>
                <w:szCs w:val="22"/>
              </w:rPr>
              <w:t>1</w:t>
            </w:r>
            <w:r w:rsidRPr="00ED3CD4">
              <w:rPr>
                <w:rFonts w:cs="Arial"/>
                <w:color w:val="auto"/>
                <w:sz w:val="22"/>
                <w:szCs w:val="22"/>
              </w:rPr>
              <w:t>)</w:t>
            </w:r>
            <w:r w:rsidRPr="00ED3CD4" w:rsidR="006F7725">
              <w:rPr>
                <w:rFonts w:cs="Arial"/>
                <w:color w:val="auto"/>
                <w:sz w:val="22"/>
                <w:szCs w:val="22"/>
              </w:rPr>
              <w:t xml:space="preserve"> </w:t>
            </w:r>
            <w:r w:rsidRPr="00ED3CD4">
              <w:rPr>
                <w:rFonts w:cs="Arial"/>
                <w:color w:val="auto"/>
                <w:sz w:val="22"/>
                <w:szCs w:val="22"/>
              </w:rPr>
              <w:t xml:space="preserve">by submitting a </w:t>
            </w:r>
            <w:r w:rsidRPr="00ED3CD4" w:rsidR="00F75DDA">
              <w:rPr>
                <w:rFonts w:cs="Arial"/>
                <w:color w:val="auto"/>
                <w:sz w:val="22"/>
                <w:szCs w:val="22"/>
              </w:rPr>
              <w:t xml:space="preserve">Tender </w:t>
            </w:r>
            <w:r w:rsidRPr="00ED3CD4">
              <w:rPr>
                <w:rFonts w:cs="Arial"/>
                <w:color w:val="auto"/>
                <w:sz w:val="22"/>
                <w:szCs w:val="22"/>
              </w:rPr>
              <w:t>response,</w:t>
            </w:r>
            <w:r w:rsidRPr="00ED3CD4" w:rsidR="00105B77">
              <w:rPr>
                <w:rFonts w:cs="Arial"/>
                <w:color w:val="auto"/>
                <w:sz w:val="22"/>
                <w:szCs w:val="22"/>
              </w:rPr>
              <w:t xml:space="preserve"> we have agreed</w:t>
            </w:r>
            <w:r w:rsidRPr="00ED3CD4">
              <w:rPr>
                <w:rFonts w:cs="Arial"/>
                <w:color w:val="auto"/>
                <w:sz w:val="22"/>
                <w:szCs w:val="22"/>
              </w:rPr>
              <w:t xml:space="preserve"> to be bound by the </w:t>
            </w:r>
            <w:r w:rsidR="005E12EE">
              <w:rPr>
                <w:rFonts w:cs="Arial"/>
                <w:color w:val="auto"/>
                <w:sz w:val="22"/>
                <w:szCs w:val="22"/>
              </w:rPr>
              <w:t xml:space="preserve">Terms and Conditions </w:t>
            </w:r>
            <w:r w:rsidRPr="00ED3CD4">
              <w:rPr>
                <w:rFonts w:cs="Arial"/>
                <w:color w:val="auto"/>
                <w:sz w:val="22"/>
                <w:szCs w:val="22"/>
              </w:rPr>
              <w:t xml:space="preserve">of the Contract </w:t>
            </w:r>
            <w:r w:rsidR="005E12EE">
              <w:rPr>
                <w:rFonts w:cs="Arial"/>
                <w:color w:val="auto"/>
                <w:sz w:val="22"/>
                <w:szCs w:val="22"/>
              </w:rPr>
              <w:t xml:space="preserve">as set at Document </w:t>
            </w:r>
            <w:r w:rsidR="00A60AB9">
              <w:rPr>
                <w:rFonts w:cs="Arial"/>
                <w:color w:val="auto"/>
                <w:sz w:val="22"/>
                <w:szCs w:val="22"/>
              </w:rPr>
              <w:t>4</w:t>
            </w:r>
            <w:r w:rsidR="005E12EE">
              <w:rPr>
                <w:rFonts w:cs="Arial"/>
                <w:color w:val="auto"/>
                <w:sz w:val="22"/>
                <w:szCs w:val="22"/>
              </w:rPr>
              <w:t xml:space="preserve"> </w:t>
            </w:r>
            <w:r w:rsidRPr="00ED3CD4">
              <w:rPr>
                <w:rFonts w:cs="Arial"/>
                <w:color w:val="auto"/>
                <w:sz w:val="22"/>
                <w:szCs w:val="22"/>
              </w:rPr>
              <w:t>without further negotiation or amendment</w:t>
            </w:r>
            <w:r w:rsidR="00294CF2">
              <w:rPr>
                <w:rFonts w:cs="Arial"/>
                <w:color w:val="auto"/>
                <w:sz w:val="22"/>
                <w:szCs w:val="22"/>
              </w:rPr>
              <w:t xml:space="preserve"> (unless </w:t>
            </w:r>
            <w:r w:rsidR="001E64D5">
              <w:rPr>
                <w:rFonts w:cs="Arial"/>
                <w:color w:val="auto"/>
                <w:sz w:val="22"/>
                <w:szCs w:val="22"/>
              </w:rPr>
              <w:t xml:space="preserve"> we have raised any issues during the clarification period)</w:t>
            </w:r>
            <w:r w:rsidRPr="00ED3CD4">
              <w:rPr>
                <w:rFonts w:cs="Arial"/>
                <w:color w:val="auto"/>
                <w:sz w:val="22"/>
                <w:szCs w:val="22"/>
              </w:rPr>
              <w:t>;</w:t>
            </w:r>
          </w:p>
          <w:p w:rsidRPr="00ED3CD4" w:rsidR="008A4D73" w:rsidP="009F0FC6" w:rsidRDefault="008A4D73" w14:paraId="1B250C44" w14:textId="77777777">
            <w:pPr>
              <w:rPr>
                <w:rFonts w:cs="Arial"/>
                <w:color w:val="auto"/>
                <w:sz w:val="22"/>
                <w:szCs w:val="22"/>
              </w:rPr>
            </w:pPr>
          </w:p>
          <w:p w:rsidRPr="00ED3CD4" w:rsidR="008A4D73" w:rsidP="009F0FC6" w:rsidRDefault="008A4D73" w14:paraId="77544F63" w14:textId="77777777">
            <w:pPr>
              <w:ind w:left="312" w:hanging="283"/>
              <w:rPr>
                <w:rFonts w:cs="Arial"/>
                <w:color w:val="auto"/>
                <w:sz w:val="22"/>
                <w:szCs w:val="22"/>
              </w:rPr>
            </w:pPr>
            <w:r w:rsidRPr="00ED3CD4">
              <w:rPr>
                <w:rFonts w:cs="Arial"/>
                <w:color w:val="auto"/>
                <w:sz w:val="22"/>
                <w:szCs w:val="22"/>
              </w:rPr>
              <w:t>(</w:t>
            </w:r>
            <w:r w:rsidRPr="00ED3CD4" w:rsidR="00C202F9">
              <w:rPr>
                <w:rFonts w:cs="Arial"/>
                <w:color w:val="auto"/>
                <w:sz w:val="22"/>
                <w:szCs w:val="22"/>
              </w:rPr>
              <w:t>2</w:t>
            </w:r>
            <w:r w:rsidRPr="00ED3CD4">
              <w:rPr>
                <w:rFonts w:cs="Arial"/>
                <w:color w:val="auto"/>
                <w:sz w:val="22"/>
                <w:szCs w:val="22"/>
              </w:rPr>
              <w:t xml:space="preserve">) that this </w:t>
            </w:r>
            <w:r w:rsidRPr="00ED3CD4" w:rsidR="00F75DDA">
              <w:rPr>
                <w:rFonts w:cs="Arial"/>
                <w:color w:val="auto"/>
                <w:sz w:val="22"/>
                <w:szCs w:val="22"/>
              </w:rPr>
              <w:t xml:space="preserve">Tender </w:t>
            </w:r>
            <w:r w:rsidRPr="00ED3CD4">
              <w:rPr>
                <w:rFonts w:cs="Arial"/>
                <w:color w:val="auto"/>
                <w:sz w:val="22"/>
                <w:szCs w:val="22"/>
              </w:rPr>
              <w:t>response and any contract arising from it shall be subject to and bound by the provisions of the ITT</w:t>
            </w:r>
            <w:r w:rsidRPr="00ED3CD4" w:rsidR="00617A4F">
              <w:rPr>
                <w:rFonts w:cs="Arial"/>
                <w:color w:val="auto"/>
                <w:sz w:val="22"/>
                <w:szCs w:val="22"/>
              </w:rPr>
              <w:t xml:space="preserve"> Pack</w:t>
            </w:r>
            <w:r w:rsidRPr="00ED3CD4">
              <w:rPr>
                <w:rFonts w:cs="Arial"/>
                <w:color w:val="auto"/>
                <w:sz w:val="22"/>
                <w:szCs w:val="22"/>
              </w:rPr>
              <w:t xml:space="preserve">; </w:t>
            </w:r>
          </w:p>
          <w:p w:rsidRPr="00ED3CD4" w:rsidR="008A4D73" w:rsidP="009F0FC6" w:rsidRDefault="008A4D73" w14:paraId="78767C20" w14:textId="77777777">
            <w:pPr>
              <w:rPr>
                <w:rFonts w:cs="Arial"/>
                <w:color w:val="auto"/>
                <w:sz w:val="22"/>
                <w:szCs w:val="22"/>
              </w:rPr>
            </w:pPr>
          </w:p>
          <w:p w:rsidRPr="00ED3CD4" w:rsidR="008A4D73" w:rsidP="009F0FC6" w:rsidRDefault="008A4D73" w14:paraId="7484DEDE" w14:textId="4AEDE621">
            <w:pPr>
              <w:ind w:left="312" w:hanging="312"/>
              <w:rPr>
                <w:rFonts w:cs="Arial"/>
                <w:color w:val="auto"/>
                <w:sz w:val="22"/>
                <w:szCs w:val="22"/>
              </w:rPr>
            </w:pPr>
            <w:r w:rsidRPr="00ED3CD4">
              <w:rPr>
                <w:rFonts w:cs="Arial"/>
                <w:color w:val="auto"/>
                <w:sz w:val="22"/>
                <w:szCs w:val="22"/>
              </w:rPr>
              <w:t>(</w:t>
            </w:r>
            <w:r w:rsidRPr="00ED3CD4" w:rsidR="00C202F9">
              <w:rPr>
                <w:rFonts w:cs="Arial"/>
                <w:color w:val="auto"/>
                <w:sz w:val="22"/>
                <w:szCs w:val="22"/>
              </w:rPr>
              <w:t>3</w:t>
            </w:r>
            <w:r w:rsidRPr="00ED3CD4">
              <w:rPr>
                <w:rFonts w:cs="Arial"/>
                <w:color w:val="auto"/>
                <w:sz w:val="22"/>
                <w:szCs w:val="22"/>
              </w:rPr>
              <w:t>) to supply the goods/services of the exact quality and sort specified in the ITT</w:t>
            </w:r>
            <w:r w:rsidRPr="00ED3CD4" w:rsidR="003258B6">
              <w:rPr>
                <w:rFonts w:cs="Arial"/>
                <w:color w:val="auto"/>
                <w:sz w:val="22"/>
                <w:szCs w:val="22"/>
              </w:rPr>
              <w:t xml:space="preserve"> Pack</w:t>
            </w:r>
            <w:r w:rsidRPr="00ED3CD4">
              <w:rPr>
                <w:rFonts w:cs="Arial"/>
                <w:color w:val="auto"/>
                <w:sz w:val="22"/>
                <w:szCs w:val="22"/>
              </w:rPr>
              <w:t xml:space="preserve"> and for the price set out in our completed </w:t>
            </w:r>
            <w:r w:rsidRPr="00ED3CD4" w:rsidR="005253A8">
              <w:rPr>
                <w:rFonts w:cs="Arial"/>
                <w:color w:val="auto"/>
                <w:sz w:val="22"/>
                <w:szCs w:val="22"/>
              </w:rPr>
              <w:t>Commercial Question</w:t>
            </w:r>
            <w:r w:rsidRPr="00ED3CD4" w:rsidR="0010625D">
              <w:rPr>
                <w:rFonts w:cs="Arial"/>
                <w:color w:val="auto"/>
                <w:sz w:val="22"/>
                <w:szCs w:val="22"/>
              </w:rPr>
              <w:t>n</w:t>
            </w:r>
            <w:r w:rsidRPr="00ED3CD4" w:rsidR="005253A8">
              <w:rPr>
                <w:rFonts w:cs="Arial"/>
                <w:color w:val="auto"/>
                <w:sz w:val="22"/>
                <w:szCs w:val="22"/>
              </w:rPr>
              <w:t>aire</w:t>
            </w:r>
            <w:r w:rsidRPr="00ED3CD4">
              <w:rPr>
                <w:rFonts w:cs="Arial"/>
                <w:color w:val="auto"/>
                <w:sz w:val="22"/>
                <w:szCs w:val="22"/>
              </w:rPr>
              <w:t xml:space="preserve"> in such quantities and to such extent and at such times and locations as </w:t>
            </w:r>
            <w:r w:rsidRPr="00B30387" w:rsidR="00B30387">
              <w:rPr>
                <w:rFonts w:cs="Arial"/>
                <w:color w:val="auto"/>
                <w:sz w:val="22"/>
                <w:szCs w:val="22"/>
              </w:rPr>
              <w:t xml:space="preserve">the </w:t>
            </w:r>
            <w:r w:rsidR="007B4105">
              <w:rPr>
                <w:rFonts w:cs="Arial"/>
                <w:color w:val="auto"/>
                <w:sz w:val="22"/>
                <w:szCs w:val="22"/>
              </w:rPr>
              <w:t>Trust</w:t>
            </w:r>
            <w:r w:rsidRPr="00B30387" w:rsidR="00B30387">
              <w:rPr>
                <w:rFonts w:cs="Arial"/>
                <w:color w:val="auto"/>
                <w:sz w:val="22"/>
                <w:szCs w:val="22"/>
              </w:rPr>
              <w:t xml:space="preserve"> </w:t>
            </w:r>
            <w:r w:rsidRPr="00ED3CD4">
              <w:rPr>
                <w:rFonts w:cs="Arial"/>
                <w:color w:val="auto"/>
                <w:sz w:val="22"/>
                <w:szCs w:val="22"/>
              </w:rPr>
              <w:t xml:space="preserve">may direct and in full compliance with the </w:t>
            </w:r>
            <w:r w:rsidRPr="00ED3CD4" w:rsidR="005253A8">
              <w:rPr>
                <w:rFonts w:cs="Arial"/>
                <w:color w:val="auto"/>
                <w:sz w:val="22"/>
                <w:szCs w:val="22"/>
              </w:rPr>
              <w:t xml:space="preserve">Specification </w:t>
            </w:r>
            <w:r w:rsidRPr="00ED3CD4">
              <w:rPr>
                <w:rFonts w:cs="Arial"/>
                <w:color w:val="auto"/>
                <w:sz w:val="22"/>
                <w:szCs w:val="22"/>
              </w:rPr>
              <w:t xml:space="preserve">(substantially in the form set out in </w:t>
            </w:r>
            <w:r w:rsidRPr="00ED3CD4" w:rsidR="006A0285">
              <w:rPr>
                <w:rFonts w:cs="Arial"/>
                <w:color w:val="auto"/>
                <w:sz w:val="22"/>
                <w:szCs w:val="22"/>
              </w:rPr>
              <w:t>Document 2</w:t>
            </w:r>
            <w:r w:rsidRPr="00ED3CD4">
              <w:rPr>
                <w:rFonts w:cs="Arial"/>
                <w:color w:val="auto"/>
                <w:sz w:val="22"/>
                <w:szCs w:val="22"/>
              </w:rPr>
              <w:t xml:space="preserve"> of the ITT</w:t>
            </w:r>
            <w:r w:rsidRPr="00ED3CD4" w:rsidR="006A0285">
              <w:rPr>
                <w:rFonts w:cs="Arial"/>
                <w:color w:val="auto"/>
                <w:sz w:val="22"/>
                <w:szCs w:val="22"/>
              </w:rPr>
              <w:t xml:space="preserve"> Pack</w:t>
            </w:r>
            <w:r w:rsidRPr="00ED3CD4">
              <w:rPr>
                <w:rFonts w:cs="Arial"/>
                <w:color w:val="auto"/>
                <w:sz w:val="22"/>
                <w:szCs w:val="22"/>
              </w:rPr>
              <w:t xml:space="preserve">) and any other appointment terms as specified in </w:t>
            </w:r>
            <w:r w:rsidRPr="00ED3CD4" w:rsidR="00617A4F">
              <w:rPr>
                <w:rFonts w:cs="Arial"/>
                <w:color w:val="auto"/>
                <w:sz w:val="22"/>
                <w:szCs w:val="22"/>
              </w:rPr>
              <w:t xml:space="preserve">the </w:t>
            </w:r>
            <w:r w:rsidRPr="00ED3CD4">
              <w:rPr>
                <w:rFonts w:cs="Arial"/>
                <w:color w:val="auto"/>
                <w:sz w:val="22"/>
                <w:szCs w:val="22"/>
              </w:rPr>
              <w:t xml:space="preserve">ITT </w:t>
            </w:r>
            <w:r w:rsidRPr="00ED3CD4" w:rsidR="006A0285">
              <w:rPr>
                <w:rFonts w:cs="Arial"/>
                <w:color w:val="auto"/>
                <w:sz w:val="22"/>
                <w:szCs w:val="22"/>
              </w:rPr>
              <w:t xml:space="preserve">Pack </w:t>
            </w:r>
            <w:r w:rsidRPr="00ED3CD4">
              <w:rPr>
                <w:rFonts w:cs="Arial"/>
                <w:color w:val="auto"/>
                <w:sz w:val="22"/>
                <w:szCs w:val="22"/>
              </w:rPr>
              <w:t>(including any appendices to it);</w:t>
            </w:r>
          </w:p>
          <w:p w:rsidRPr="00ED3CD4" w:rsidR="008A4D73" w:rsidP="009F0FC6" w:rsidRDefault="008A4D73" w14:paraId="2866E59C" w14:textId="77777777">
            <w:pPr>
              <w:rPr>
                <w:rFonts w:cs="Arial"/>
                <w:color w:val="auto"/>
                <w:sz w:val="22"/>
                <w:szCs w:val="22"/>
              </w:rPr>
            </w:pPr>
          </w:p>
          <w:p w:rsidRPr="00ED3CD4" w:rsidR="008A4D73" w:rsidP="009F0FC6" w:rsidRDefault="008A4D73" w14:paraId="0E834800" w14:textId="77777777">
            <w:pPr>
              <w:ind w:left="312" w:hanging="312"/>
              <w:rPr>
                <w:rFonts w:cs="Arial"/>
                <w:color w:val="auto"/>
                <w:sz w:val="22"/>
                <w:szCs w:val="22"/>
              </w:rPr>
            </w:pPr>
            <w:r w:rsidRPr="00ED3CD4">
              <w:rPr>
                <w:rFonts w:cs="Arial"/>
                <w:color w:val="auto"/>
                <w:sz w:val="22"/>
                <w:szCs w:val="22"/>
              </w:rPr>
              <w:lastRenderedPageBreak/>
              <w:t>(</w:t>
            </w:r>
            <w:r w:rsidRPr="00ED3CD4" w:rsidR="00C202F9">
              <w:rPr>
                <w:rFonts w:cs="Arial"/>
                <w:color w:val="auto"/>
                <w:sz w:val="22"/>
                <w:szCs w:val="22"/>
              </w:rPr>
              <w:t>4</w:t>
            </w:r>
            <w:r w:rsidRPr="00ED3CD4">
              <w:rPr>
                <w:rFonts w:cs="Arial"/>
                <w:color w:val="auto"/>
                <w:sz w:val="22"/>
                <w:szCs w:val="22"/>
              </w:rPr>
              <w:t xml:space="preserve">) that the prices and charges offered are </w:t>
            </w:r>
            <w:r w:rsidRPr="00ED3CD4" w:rsidR="00C45976">
              <w:rPr>
                <w:rFonts w:cs="Arial"/>
                <w:color w:val="auto"/>
                <w:sz w:val="22"/>
                <w:szCs w:val="22"/>
              </w:rPr>
              <w:t xml:space="preserve">fixed and not capable of amendment </w:t>
            </w:r>
            <w:r w:rsidRPr="00ED3CD4">
              <w:rPr>
                <w:rFonts w:cs="Arial"/>
                <w:color w:val="auto"/>
                <w:sz w:val="22"/>
                <w:szCs w:val="22"/>
              </w:rPr>
              <w:t xml:space="preserve">for the period of the </w:t>
            </w:r>
            <w:r w:rsidRPr="00ED3CD4" w:rsidR="005253A8">
              <w:rPr>
                <w:rFonts w:cs="Arial"/>
                <w:color w:val="auto"/>
                <w:sz w:val="22"/>
                <w:szCs w:val="22"/>
              </w:rPr>
              <w:t>Contract</w:t>
            </w:r>
            <w:r w:rsidRPr="00ED3CD4" w:rsidR="00C45976">
              <w:rPr>
                <w:rFonts w:cs="Arial"/>
                <w:color w:val="auto"/>
                <w:sz w:val="22"/>
                <w:szCs w:val="22"/>
              </w:rPr>
              <w:t>, including any extension to that period provided for in the Contract</w:t>
            </w:r>
            <w:r w:rsidRPr="00ED3CD4">
              <w:rPr>
                <w:rFonts w:cs="Arial"/>
                <w:color w:val="auto"/>
                <w:sz w:val="22"/>
                <w:szCs w:val="22"/>
              </w:rPr>
              <w:t xml:space="preserve"> (subject only to any indexation mechanism referred to in the Contract terms);</w:t>
            </w:r>
          </w:p>
          <w:p w:rsidRPr="00ED3CD4" w:rsidR="008A4D73" w:rsidP="009F0FC6" w:rsidRDefault="008A4D73" w14:paraId="5D6DCF90" w14:textId="77777777">
            <w:pPr>
              <w:rPr>
                <w:rFonts w:cs="Arial"/>
                <w:color w:val="auto"/>
                <w:sz w:val="22"/>
                <w:szCs w:val="22"/>
              </w:rPr>
            </w:pPr>
          </w:p>
          <w:p w:rsidRPr="00ED3CD4" w:rsidR="008A4D73" w:rsidP="009F0FC6" w:rsidRDefault="008A4D73" w14:paraId="58C09D8E" w14:textId="2FD5C09A">
            <w:pPr>
              <w:ind w:left="312" w:hanging="312"/>
              <w:rPr>
                <w:rFonts w:cs="Arial"/>
                <w:color w:val="auto"/>
                <w:sz w:val="22"/>
                <w:szCs w:val="22"/>
              </w:rPr>
            </w:pPr>
            <w:r w:rsidRPr="00ED3CD4">
              <w:rPr>
                <w:rFonts w:cs="Arial"/>
                <w:color w:val="auto"/>
                <w:sz w:val="22"/>
                <w:szCs w:val="22"/>
              </w:rPr>
              <w:t>(</w:t>
            </w:r>
            <w:r w:rsidRPr="00ED3CD4" w:rsidR="00C202F9">
              <w:rPr>
                <w:rFonts w:cs="Arial"/>
                <w:color w:val="auto"/>
                <w:sz w:val="22"/>
                <w:szCs w:val="22"/>
              </w:rPr>
              <w:t>5</w:t>
            </w:r>
            <w:r w:rsidRPr="00ED3CD4">
              <w:rPr>
                <w:rFonts w:cs="Arial"/>
                <w:color w:val="auto"/>
                <w:sz w:val="22"/>
                <w:szCs w:val="22"/>
              </w:rPr>
              <w:t xml:space="preserve">) </w:t>
            </w:r>
            <w:r w:rsidRPr="00ED3CD4" w:rsidR="005253A8">
              <w:rPr>
                <w:rFonts w:cs="Arial"/>
                <w:color w:val="auto"/>
                <w:sz w:val="22"/>
                <w:szCs w:val="22"/>
              </w:rPr>
              <w:t xml:space="preserve">by submitting a </w:t>
            </w:r>
            <w:r w:rsidRPr="00ED3CD4" w:rsidR="00F75DDA">
              <w:rPr>
                <w:rFonts w:cs="Arial"/>
                <w:color w:val="auto"/>
                <w:sz w:val="22"/>
                <w:szCs w:val="22"/>
              </w:rPr>
              <w:t>T</w:t>
            </w:r>
            <w:r w:rsidRPr="00ED3CD4" w:rsidR="005253A8">
              <w:rPr>
                <w:rFonts w:cs="Arial"/>
                <w:color w:val="auto"/>
                <w:sz w:val="22"/>
                <w:szCs w:val="22"/>
              </w:rPr>
              <w:t>ender response, we have agreed</w:t>
            </w:r>
            <w:r w:rsidRPr="00ED3CD4" w:rsidR="00617A4F">
              <w:rPr>
                <w:rFonts w:cs="Arial"/>
                <w:color w:val="auto"/>
                <w:sz w:val="22"/>
                <w:szCs w:val="22"/>
              </w:rPr>
              <w:t xml:space="preserve">, with the intent to be legally bound, and as a condition of and in consideration of our participation in this </w:t>
            </w:r>
            <w:r w:rsidRPr="00ED3CD4" w:rsidR="005253A8">
              <w:rPr>
                <w:rFonts w:cs="Arial"/>
                <w:color w:val="auto"/>
                <w:sz w:val="22"/>
                <w:szCs w:val="22"/>
              </w:rPr>
              <w:t>Contract Opportunity</w:t>
            </w:r>
            <w:r w:rsidR="00074FC3">
              <w:rPr>
                <w:rFonts w:cs="Arial"/>
                <w:color w:val="auto"/>
                <w:sz w:val="22"/>
                <w:szCs w:val="22"/>
              </w:rPr>
              <w:t>,</w:t>
            </w:r>
            <w:r w:rsidRPr="00ED3CD4" w:rsidR="00617A4F">
              <w:rPr>
                <w:rFonts w:cs="Arial"/>
                <w:color w:val="auto"/>
                <w:sz w:val="22"/>
                <w:szCs w:val="22"/>
              </w:rPr>
              <w:t xml:space="preserve"> </w:t>
            </w:r>
            <w:r w:rsidRPr="00ED3CD4">
              <w:rPr>
                <w:rFonts w:cs="Arial"/>
                <w:color w:val="auto"/>
                <w:sz w:val="22"/>
                <w:szCs w:val="22"/>
              </w:rPr>
              <w:t>to comply with the provisions of confidentiality set out in the ITT</w:t>
            </w:r>
            <w:r w:rsidRPr="00ED3CD4" w:rsidR="006A0285">
              <w:rPr>
                <w:rFonts w:cs="Arial"/>
                <w:color w:val="auto"/>
                <w:sz w:val="22"/>
                <w:szCs w:val="22"/>
              </w:rPr>
              <w:t xml:space="preserve"> </w:t>
            </w:r>
            <w:r w:rsidRPr="00ED3CD4" w:rsidR="006E1789">
              <w:rPr>
                <w:rFonts w:cs="Arial"/>
                <w:color w:val="auto"/>
                <w:sz w:val="22"/>
                <w:szCs w:val="22"/>
              </w:rPr>
              <w:t>Pack</w:t>
            </w:r>
            <w:r w:rsidRPr="00ED3CD4">
              <w:rPr>
                <w:rFonts w:cs="Arial"/>
                <w:color w:val="auto"/>
                <w:sz w:val="22"/>
                <w:szCs w:val="22"/>
              </w:rPr>
              <w:t>; and</w:t>
            </w:r>
          </w:p>
          <w:p w:rsidRPr="00ED3CD4" w:rsidR="008A4D73" w:rsidP="009F0FC6" w:rsidRDefault="008A4D73" w14:paraId="70692D0B" w14:textId="77777777">
            <w:pPr>
              <w:rPr>
                <w:rFonts w:cs="Arial"/>
                <w:color w:val="auto"/>
                <w:sz w:val="22"/>
                <w:szCs w:val="22"/>
              </w:rPr>
            </w:pPr>
          </w:p>
          <w:p w:rsidRPr="00571388" w:rsidR="008A4D73" w:rsidP="009F0FC6" w:rsidRDefault="008A4D73" w14:paraId="38A90EB3" w14:textId="2717C348">
            <w:pPr>
              <w:ind w:left="312" w:hanging="312"/>
              <w:rPr>
                <w:rFonts w:cs="Arial"/>
                <w:color w:val="FF0000"/>
                <w:sz w:val="22"/>
                <w:szCs w:val="22"/>
              </w:rPr>
            </w:pPr>
            <w:r w:rsidRPr="00ED3CD4">
              <w:rPr>
                <w:rFonts w:cs="Arial"/>
                <w:color w:val="auto"/>
                <w:sz w:val="22"/>
                <w:szCs w:val="22"/>
              </w:rPr>
              <w:t>(</w:t>
            </w:r>
            <w:r w:rsidRPr="00ED3CD4" w:rsidR="00C202F9">
              <w:rPr>
                <w:rFonts w:cs="Arial"/>
                <w:color w:val="auto"/>
                <w:sz w:val="22"/>
                <w:szCs w:val="22"/>
              </w:rPr>
              <w:t>6</w:t>
            </w:r>
            <w:r w:rsidRPr="00ED3CD4">
              <w:rPr>
                <w:rFonts w:cs="Arial"/>
                <w:color w:val="auto"/>
                <w:sz w:val="22"/>
                <w:szCs w:val="22"/>
              </w:rPr>
              <w:t xml:space="preserve">) that this offer remains open for acceptance by </w:t>
            </w:r>
            <w:r w:rsidRPr="00B30387" w:rsidR="00B30387">
              <w:rPr>
                <w:rFonts w:cs="Arial"/>
                <w:color w:val="auto"/>
                <w:sz w:val="22"/>
                <w:szCs w:val="22"/>
              </w:rPr>
              <w:t xml:space="preserve">the </w:t>
            </w:r>
            <w:r w:rsidR="007B4105">
              <w:rPr>
                <w:rFonts w:cs="Arial"/>
                <w:color w:val="auto"/>
                <w:sz w:val="22"/>
                <w:szCs w:val="22"/>
              </w:rPr>
              <w:t>Trust</w:t>
            </w:r>
            <w:r w:rsidRPr="00B30387" w:rsidR="00B30387">
              <w:rPr>
                <w:rFonts w:cs="Arial"/>
                <w:color w:val="auto"/>
                <w:sz w:val="22"/>
                <w:szCs w:val="22"/>
              </w:rPr>
              <w:t xml:space="preserve"> </w:t>
            </w:r>
            <w:r w:rsidR="00E403DA">
              <w:rPr>
                <w:rFonts w:cs="Arial"/>
                <w:color w:val="auto"/>
                <w:sz w:val="22"/>
                <w:szCs w:val="22"/>
              </w:rPr>
              <w:t xml:space="preserve">from the </w:t>
            </w:r>
            <w:r w:rsidR="000D6585">
              <w:rPr>
                <w:rFonts w:cs="Arial"/>
                <w:color w:val="auto"/>
                <w:sz w:val="22"/>
                <w:szCs w:val="22"/>
              </w:rPr>
              <w:t xml:space="preserve">Deadline for Tender submission until the end of the </w:t>
            </w:r>
            <w:r w:rsidR="001B374B">
              <w:rPr>
                <w:rFonts w:cs="Arial"/>
                <w:color w:val="auto"/>
                <w:sz w:val="22"/>
                <w:szCs w:val="22"/>
              </w:rPr>
              <w:t>Tender Validity Period</w:t>
            </w:r>
            <w:r w:rsidR="009F051C">
              <w:rPr>
                <w:rFonts w:cs="Arial"/>
                <w:color w:val="auto"/>
                <w:sz w:val="22"/>
                <w:szCs w:val="22"/>
              </w:rPr>
              <w:t xml:space="preserve"> set out in Document 1 </w:t>
            </w:r>
            <w:r w:rsidR="00D011C4">
              <w:rPr>
                <w:rFonts w:cs="Arial"/>
                <w:color w:val="auto"/>
                <w:sz w:val="22"/>
                <w:szCs w:val="22"/>
              </w:rPr>
              <w:t>of the ITT Pack.</w:t>
            </w:r>
          </w:p>
          <w:p w:rsidRPr="00ED3CD4" w:rsidR="008A4D73" w:rsidP="009F0FC6" w:rsidRDefault="008A4D73" w14:paraId="48A5A87E" w14:textId="77777777">
            <w:pPr>
              <w:rPr>
                <w:rFonts w:cs="Arial"/>
                <w:color w:val="auto"/>
                <w:sz w:val="22"/>
                <w:szCs w:val="22"/>
              </w:rPr>
            </w:pPr>
          </w:p>
          <w:p w:rsidRPr="00ED3CD4" w:rsidR="008A4D73" w:rsidP="009F0FC6" w:rsidRDefault="008A4D73" w14:paraId="163DBDD9" w14:textId="00BDEF0C">
            <w:pPr>
              <w:rPr>
                <w:rFonts w:cs="Arial"/>
                <w:color w:val="auto"/>
                <w:sz w:val="22"/>
                <w:szCs w:val="22"/>
              </w:rPr>
            </w:pPr>
            <w:r w:rsidRPr="00ED3CD4">
              <w:rPr>
                <w:rFonts w:cs="Arial"/>
                <w:color w:val="auto"/>
                <w:sz w:val="22"/>
                <w:szCs w:val="22"/>
              </w:rPr>
              <w:t>If this offer is accepted, we will execute such documents in the form of the Contract within</w:t>
            </w:r>
            <w:r w:rsidR="002E2B43">
              <w:rPr>
                <w:rFonts w:cs="Arial"/>
                <w:color w:val="auto"/>
                <w:sz w:val="22"/>
                <w:szCs w:val="22"/>
              </w:rPr>
              <w:t xml:space="preserve"> </w:t>
            </w:r>
            <w:r w:rsidRPr="00410327" w:rsidR="002E2B43">
              <w:rPr>
                <w:rFonts w:cs="Arial"/>
                <w:i/>
                <w:iCs/>
                <w:color w:val="auto"/>
                <w:sz w:val="22"/>
                <w:szCs w:val="22"/>
              </w:rPr>
              <w:t>30</w:t>
            </w:r>
            <w:r w:rsidRPr="00ED3CD4">
              <w:rPr>
                <w:rFonts w:cs="Arial"/>
                <w:color w:val="auto"/>
                <w:sz w:val="22"/>
                <w:szCs w:val="22"/>
              </w:rPr>
              <w:t xml:space="preserve"> days of being called on to do so.</w:t>
            </w:r>
          </w:p>
          <w:p w:rsidRPr="00ED3CD4" w:rsidR="008A4D73" w:rsidP="009F0FC6" w:rsidRDefault="008A4D73" w14:paraId="59A8D9AA" w14:textId="77777777">
            <w:pPr>
              <w:rPr>
                <w:rFonts w:cs="Arial"/>
                <w:color w:val="auto"/>
                <w:sz w:val="22"/>
                <w:szCs w:val="22"/>
              </w:rPr>
            </w:pPr>
          </w:p>
          <w:p w:rsidRPr="00ED3CD4" w:rsidR="008A4D73" w:rsidP="009F0FC6" w:rsidRDefault="008A4D73" w14:paraId="3DB33290" w14:textId="77777777">
            <w:pPr>
              <w:rPr>
                <w:rFonts w:cs="Arial"/>
                <w:color w:val="auto"/>
                <w:sz w:val="22"/>
                <w:szCs w:val="22"/>
              </w:rPr>
            </w:pPr>
            <w:r w:rsidRPr="00ED3CD4">
              <w:rPr>
                <w:rFonts w:cs="Arial"/>
                <w:color w:val="auto"/>
                <w:sz w:val="22"/>
                <w:szCs w:val="22"/>
              </w:rPr>
              <w:t>We further undertake and it shall be a condition of any Contract, that:</w:t>
            </w:r>
          </w:p>
          <w:p w:rsidRPr="00ED3CD4" w:rsidR="008A4D73" w:rsidP="009F0FC6" w:rsidRDefault="008A4D73" w14:paraId="1EA7960E" w14:textId="77777777">
            <w:pPr>
              <w:rPr>
                <w:rFonts w:cs="Arial"/>
                <w:color w:val="auto"/>
                <w:sz w:val="22"/>
                <w:szCs w:val="22"/>
              </w:rPr>
            </w:pPr>
          </w:p>
          <w:p w:rsidRPr="00ED3CD4" w:rsidR="008A4D73" w:rsidP="009F0FC6" w:rsidRDefault="008A4D73" w14:paraId="1E346577" w14:textId="18A147B3">
            <w:pPr>
              <w:pStyle w:val="Bullet1"/>
              <w:spacing w:after="0" w:line="240" w:lineRule="auto"/>
              <w:jc w:val="left"/>
              <w:rPr>
                <w:rFonts w:ascii="Arial" w:hAnsi="Arial" w:cs="Arial" w:eastAsiaTheme="minorHAnsi"/>
                <w:szCs w:val="22"/>
              </w:rPr>
            </w:pPr>
            <w:r w:rsidRPr="00ED3CD4">
              <w:rPr>
                <w:rFonts w:ascii="Arial" w:hAnsi="Arial" w:cs="Arial" w:eastAsiaTheme="minorHAnsi"/>
                <w:szCs w:val="22"/>
              </w:rPr>
              <w:t>The</w:t>
            </w:r>
            <w:r w:rsidR="006C3982">
              <w:rPr>
                <w:rFonts w:ascii="Arial" w:hAnsi="Arial" w:cs="Arial" w:eastAsiaTheme="minorHAnsi"/>
                <w:szCs w:val="22"/>
              </w:rPr>
              <w:t xml:space="preserve"> </w:t>
            </w:r>
            <w:r w:rsidRPr="00ED3CD4" w:rsidR="00F75DDA">
              <w:rPr>
                <w:rFonts w:ascii="Arial" w:hAnsi="Arial" w:cs="Arial" w:eastAsiaTheme="minorHAnsi"/>
                <w:szCs w:val="22"/>
              </w:rPr>
              <w:t>prices and</w:t>
            </w:r>
            <w:r w:rsidR="006C3982">
              <w:rPr>
                <w:rFonts w:ascii="Arial" w:hAnsi="Arial" w:cs="Arial" w:eastAsiaTheme="minorHAnsi"/>
                <w:szCs w:val="22"/>
              </w:rPr>
              <w:t xml:space="preserve"> </w:t>
            </w:r>
            <w:r w:rsidRPr="00ED3CD4" w:rsidR="00F75DDA">
              <w:rPr>
                <w:rFonts w:ascii="Arial" w:hAnsi="Arial" w:cs="Arial" w:eastAsiaTheme="minorHAnsi"/>
                <w:szCs w:val="22"/>
              </w:rPr>
              <w:t xml:space="preserve">charges offered in our Tender </w:t>
            </w:r>
            <w:r w:rsidRPr="00ED3CD4" w:rsidR="009D7624">
              <w:rPr>
                <w:rFonts w:ascii="Arial" w:hAnsi="Arial" w:cs="Arial" w:eastAsiaTheme="minorHAnsi"/>
                <w:szCs w:val="22"/>
              </w:rPr>
              <w:t>ha</w:t>
            </w:r>
            <w:r w:rsidR="009D7624">
              <w:rPr>
                <w:rFonts w:ascii="Arial" w:hAnsi="Arial" w:cs="Arial" w:eastAsiaTheme="minorHAnsi"/>
                <w:szCs w:val="22"/>
              </w:rPr>
              <w:t>ve</w:t>
            </w:r>
            <w:r w:rsidRPr="00ED3CD4" w:rsidR="009D7624">
              <w:rPr>
                <w:rFonts w:ascii="Arial" w:hAnsi="Arial" w:cs="Arial" w:eastAsiaTheme="minorHAnsi"/>
                <w:szCs w:val="22"/>
              </w:rPr>
              <w:t xml:space="preserve"> </w:t>
            </w:r>
            <w:r w:rsidRPr="00ED3CD4">
              <w:rPr>
                <w:rFonts w:ascii="Arial" w:hAnsi="Arial" w:cs="Arial" w:eastAsiaTheme="minorHAnsi"/>
                <w:szCs w:val="22"/>
              </w:rPr>
              <w:t>not been calculated by agreement or arrangement with any</w:t>
            </w:r>
            <w:r w:rsidR="006C3982">
              <w:rPr>
                <w:rFonts w:ascii="Arial" w:hAnsi="Arial" w:cs="Arial" w:eastAsiaTheme="minorHAnsi"/>
                <w:szCs w:val="22"/>
              </w:rPr>
              <w:t xml:space="preserve"> </w:t>
            </w:r>
            <w:r w:rsidRPr="00ED3CD4" w:rsidR="00F75DDA">
              <w:rPr>
                <w:rFonts w:ascii="Arial" w:hAnsi="Arial" w:cs="Arial" w:eastAsiaTheme="minorHAnsi"/>
                <w:szCs w:val="22"/>
              </w:rPr>
              <w:t>other Tenderer o</w:t>
            </w:r>
            <w:r w:rsidRPr="00ED3CD4" w:rsidR="0010625D">
              <w:rPr>
                <w:rFonts w:ascii="Arial" w:hAnsi="Arial" w:cs="Arial" w:eastAsiaTheme="minorHAnsi"/>
                <w:szCs w:val="22"/>
              </w:rPr>
              <w:t>r</w:t>
            </w:r>
            <w:r w:rsidRPr="00ED3CD4" w:rsidR="00F75DDA">
              <w:rPr>
                <w:rFonts w:ascii="Arial" w:hAnsi="Arial" w:cs="Arial" w:eastAsiaTheme="minorHAnsi"/>
                <w:szCs w:val="22"/>
              </w:rPr>
              <w:t xml:space="preserve"> any Connected Person of any other Tenderer</w:t>
            </w:r>
            <w:r w:rsidRPr="00ED3CD4">
              <w:rPr>
                <w:rFonts w:ascii="Arial" w:hAnsi="Arial" w:cs="Arial" w:eastAsiaTheme="minorHAnsi"/>
                <w:szCs w:val="22"/>
              </w:rPr>
              <w:t xml:space="preserve"> and that the </w:t>
            </w:r>
            <w:r w:rsidRPr="00ED3CD4" w:rsidR="00F75DDA">
              <w:rPr>
                <w:rFonts w:ascii="Arial" w:hAnsi="Arial" w:cs="Arial" w:eastAsiaTheme="minorHAnsi"/>
                <w:szCs w:val="22"/>
              </w:rPr>
              <w:t>prices and</w:t>
            </w:r>
            <w:r w:rsidR="006C3982">
              <w:rPr>
                <w:rFonts w:ascii="Arial" w:hAnsi="Arial" w:cs="Arial" w:eastAsiaTheme="minorHAnsi"/>
                <w:szCs w:val="22"/>
              </w:rPr>
              <w:t xml:space="preserve"> </w:t>
            </w:r>
            <w:r w:rsidRPr="00ED3CD4" w:rsidR="00F75DDA">
              <w:rPr>
                <w:rFonts w:ascii="Arial" w:hAnsi="Arial" w:cs="Arial" w:eastAsiaTheme="minorHAnsi"/>
                <w:szCs w:val="22"/>
              </w:rPr>
              <w:t xml:space="preserve">charges offered in our Tender have </w:t>
            </w:r>
            <w:r w:rsidRPr="00ED3CD4">
              <w:rPr>
                <w:rFonts w:ascii="Arial" w:hAnsi="Arial" w:cs="Arial" w:eastAsiaTheme="minorHAnsi"/>
                <w:szCs w:val="22"/>
              </w:rPr>
              <w:t>not been communicated to</w:t>
            </w:r>
            <w:r w:rsidRPr="00ED3CD4" w:rsidR="0010625D">
              <w:rPr>
                <w:rFonts w:ascii="Arial" w:hAnsi="Arial" w:cs="Arial" w:eastAsiaTheme="minorHAnsi"/>
                <w:szCs w:val="22"/>
              </w:rPr>
              <w:t xml:space="preserve"> any other</w:t>
            </w:r>
            <w:r w:rsidRPr="00ED3CD4">
              <w:rPr>
                <w:rFonts w:ascii="Arial" w:hAnsi="Arial" w:cs="Arial" w:eastAsiaTheme="minorHAnsi"/>
                <w:szCs w:val="22"/>
              </w:rPr>
              <w:t xml:space="preserve"> </w:t>
            </w:r>
            <w:r w:rsidRPr="00ED3CD4" w:rsidR="0010625D">
              <w:rPr>
                <w:rFonts w:ascii="Arial" w:hAnsi="Arial" w:cs="Arial" w:eastAsiaTheme="minorHAnsi"/>
                <w:szCs w:val="22"/>
              </w:rPr>
              <w:t>Tenderer or any Connected Person of any other Tenderer</w:t>
            </w:r>
            <w:r w:rsidRPr="00ED3CD4">
              <w:rPr>
                <w:rFonts w:ascii="Arial" w:hAnsi="Arial" w:cs="Arial" w:eastAsiaTheme="minorHAnsi"/>
                <w:szCs w:val="22"/>
              </w:rPr>
              <w:t>.</w:t>
            </w:r>
          </w:p>
          <w:p w:rsidRPr="00781AD4" w:rsidR="008A4D73" w:rsidP="009F0FC6" w:rsidRDefault="0010625D" w14:paraId="3E1DE6AF" w14:textId="0FCAF539">
            <w:pPr>
              <w:pStyle w:val="Bullet1"/>
              <w:spacing w:after="0" w:line="240" w:lineRule="auto"/>
              <w:jc w:val="left"/>
              <w:rPr>
                <w:rFonts w:ascii="Arial" w:hAnsi="Arial" w:cs="Arial" w:eastAsiaTheme="minorHAnsi"/>
                <w:szCs w:val="22"/>
              </w:rPr>
            </w:pPr>
            <w:r w:rsidRPr="00ED3CD4">
              <w:rPr>
                <w:rFonts w:ascii="Arial" w:hAnsi="Arial" w:cs="Arial" w:eastAsiaTheme="minorHAnsi"/>
                <w:szCs w:val="22"/>
              </w:rPr>
              <w:t>The content of our Tender has not been determined by agreement or arrangement with any other Tenderer or any Connected Person of any other Tenderer and that the content of our Tender has not been communicated to any other Tenderer or any Connected Person of any other Tenderer.</w:t>
            </w:r>
          </w:p>
          <w:p w:rsidRPr="00ED3CD4" w:rsidR="008A4D73" w:rsidP="009F0FC6" w:rsidRDefault="008A4D73" w14:paraId="1C27A935" w14:textId="58AFCB30">
            <w:pPr>
              <w:pStyle w:val="Bullet1"/>
              <w:spacing w:after="0" w:line="240" w:lineRule="auto"/>
              <w:jc w:val="left"/>
              <w:rPr>
                <w:rFonts w:ascii="Arial" w:hAnsi="Arial" w:cs="Arial" w:eastAsiaTheme="minorHAnsi"/>
                <w:szCs w:val="22"/>
              </w:rPr>
            </w:pPr>
            <w:r w:rsidRPr="00ED3CD4">
              <w:rPr>
                <w:rFonts w:ascii="Arial" w:hAnsi="Arial" w:cs="Arial" w:eastAsiaTheme="minorHAnsi"/>
                <w:szCs w:val="22"/>
              </w:rPr>
              <w:t>We have not canvassed and will not</w:t>
            </w:r>
            <w:r w:rsidRPr="00ED3CD4" w:rsidR="007F0592">
              <w:rPr>
                <w:rFonts w:ascii="Arial" w:hAnsi="Arial" w:cs="Arial" w:eastAsiaTheme="minorHAnsi"/>
                <w:szCs w:val="22"/>
              </w:rPr>
              <w:t xml:space="preserve"> at any time</w:t>
            </w:r>
            <w:r w:rsidRPr="00ED3CD4">
              <w:rPr>
                <w:rFonts w:ascii="Arial" w:hAnsi="Arial" w:cs="Arial" w:eastAsiaTheme="minorHAnsi"/>
                <w:szCs w:val="22"/>
              </w:rPr>
              <w:t>,</w:t>
            </w:r>
            <w:r w:rsidRPr="00ED3CD4" w:rsidR="007F0592">
              <w:rPr>
                <w:rFonts w:ascii="Arial" w:hAnsi="Arial" w:cs="Arial" w:eastAsiaTheme="minorHAnsi"/>
                <w:szCs w:val="22"/>
              </w:rPr>
              <w:t xml:space="preserve"> whether</w:t>
            </w:r>
            <w:r w:rsidRPr="00ED3CD4">
              <w:rPr>
                <w:rFonts w:ascii="Arial" w:hAnsi="Arial" w:cs="Arial" w:eastAsiaTheme="minorHAnsi"/>
                <w:szCs w:val="22"/>
              </w:rPr>
              <w:t xml:space="preserve"> before </w:t>
            </w:r>
            <w:r w:rsidRPr="00ED3CD4" w:rsidR="007F0592">
              <w:rPr>
                <w:rFonts w:ascii="Arial" w:hAnsi="Arial" w:cs="Arial" w:eastAsiaTheme="minorHAnsi"/>
                <w:szCs w:val="22"/>
              </w:rPr>
              <w:t xml:space="preserve">or during </w:t>
            </w:r>
            <w:r w:rsidRPr="00ED3CD4">
              <w:rPr>
                <w:rFonts w:ascii="Arial" w:hAnsi="Arial" w:cs="Arial" w:eastAsiaTheme="minorHAnsi"/>
                <w:szCs w:val="22"/>
              </w:rPr>
              <w:t>the evaluation process</w:t>
            </w:r>
            <w:r w:rsidRPr="00ED3CD4" w:rsidR="007F0592">
              <w:rPr>
                <w:rFonts w:ascii="Arial" w:hAnsi="Arial" w:cs="Arial" w:eastAsiaTheme="minorHAnsi"/>
                <w:szCs w:val="22"/>
              </w:rPr>
              <w:t xml:space="preserve"> or otherwise</w:t>
            </w:r>
            <w:r w:rsidRPr="00ED3CD4">
              <w:rPr>
                <w:rFonts w:ascii="Arial" w:hAnsi="Arial" w:cs="Arial" w:eastAsiaTheme="minorHAnsi"/>
                <w:szCs w:val="22"/>
              </w:rPr>
              <w:t xml:space="preserve">, canvass or solicit any member or officer, employee or agent of </w:t>
            </w:r>
            <w:r w:rsidRPr="00B30387" w:rsidR="00B30387">
              <w:rPr>
                <w:rFonts w:ascii="Arial" w:hAnsi="Arial" w:cs="Arial" w:eastAsiaTheme="minorHAnsi"/>
                <w:szCs w:val="22"/>
              </w:rPr>
              <w:t xml:space="preserve">the </w:t>
            </w:r>
            <w:r w:rsidR="007B4105">
              <w:rPr>
                <w:rFonts w:ascii="Arial" w:hAnsi="Arial" w:cs="Arial" w:eastAsiaTheme="minorHAnsi"/>
                <w:szCs w:val="22"/>
              </w:rPr>
              <w:t>Trust</w:t>
            </w:r>
            <w:r w:rsidRPr="00B30387" w:rsidR="00B30387">
              <w:rPr>
                <w:rFonts w:ascii="Arial" w:hAnsi="Arial" w:cs="Arial" w:eastAsiaTheme="minorHAnsi"/>
                <w:szCs w:val="22"/>
              </w:rPr>
              <w:t xml:space="preserve"> </w:t>
            </w:r>
            <w:r w:rsidRPr="00ED3CD4">
              <w:rPr>
                <w:rFonts w:ascii="Arial" w:hAnsi="Arial" w:cs="Arial" w:eastAsiaTheme="minorHAnsi"/>
                <w:szCs w:val="22"/>
              </w:rPr>
              <w:t xml:space="preserve">or </w:t>
            </w:r>
            <w:r w:rsidRPr="00ED3CD4" w:rsidR="007F0592">
              <w:rPr>
                <w:rFonts w:ascii="Arial" w:hAnsi="Arial" w:cs="Arial" w:eastAsiaTheme="minorHAnsi"/>
                <w:szCs w:val="22"/>
              </w:rPr>
              <w:t xml:space="preserve">any </w:t>
            </w:r>
            <w:r w:rsidRPr="00ED3CD4">
              <w:rPr>
                <w:rFonts w:ascii="Arial" w:hAnsi="Arial" w:cs="Arial" w:eastAsiaTheme="minorHAnsi"/>
                <w:szCs w:val="22"/>
              </w:rPr>
              <w:t xml:space="preserve">other </w:t>
            </w:r>
            <w:r w:rsidR="007B4105">
              <w:rPr>
                <w:rFonts w:ascii="Arial" w:hAnsi="Arial" w:cs="Arial" w:eastAsiaTheme="minorHAnsi"/>
                <w:szCs w:val="22"/>
              </w:rPr>
              <w:t>Trust</w:t>
            </w:r>
            <w:r w:rsidRPr="00ED3CD4">
              <w:rPr>
                <w:rFonts w:ascii="Arial" w:hAnsi="Arial" w:cs="Arial" w:eastAsiaTheme="minorHAnsi"/>
                <w:szCs w:val="22"/>
              </w:rPr>
              <w:t xml:space="preserve"> in connection with the award of the Contract and that no person employed by us has done or will do any such act.</w:t>
            </w:r>
          </w:p>
          <w:p w:rsidRPr="00ED3CD4" w:rsidR="009F1C17" w:rsidP="009F0FC6" w:rsidRDefault="009F1C17" w14:paraId="326CC7C2" w14:textId="77777777">
            <w:pPr>
              <w:rPr>
                <w:rFonts w:cs="Arial"/>
                <w:color w:val="auto"/>
                <w:sz w:val="22"/>
                <w:szCs w:val="22"/>
              </w:rPr>
            </w:pPr>
          </w:p>
          <w:p w:rsidRPr="00ED3CD4" w:rsidR="008A4D73" w:rsidP="009F0FC6" w:rsidRDefault="008A4D73" w14:paraId="12383A9E" w14:textId="77777777">
            <w:pPr>
              <w:rPr>
                <w:rFonts w:cs="Arial"/>
                <w:color w:val="auto"/>
                <w:sz w:val="22"/>
                <w:szCs w:val="22"/>
              </w:rPr>
            </w:pPr>
            <w:r w:rsidRPr="00ED3CD4">
              <w:rPr>
                <w:rFonts w:cs="Arial"/>
                <w:color w:val="auto"/>
                <w:sz w:val="22"/>
                <w:szCs w:val="22"/>
              </w:rPr>
              <w:t xml:space="preserve">I warrant that I have all requisite authority to sign this </w:t>
            </w:r>
            <w:r w:rsidRPr="00ED3CD4" w:rsidR="003052B9">
              <w:rPr>
                <w:rFonts w:cs="Arial"/>
                <w:color w:val="auto"/>
                <w:sz w:val="22"/>
                <w:szCs w:val="22"/>
              </w:rPr>
              <w:t xml:space="preserve">Tender </w:t>
            </w:r>
            <w:r w:rsidRPr="00ED3CD4">
              <w:rPr>
                <w:rFonts w:cs="Arial"/>
                <w:color w:val="auto"/>
                <w:sz w:val="22"/>
                <w:szCs w:val="22"/>
              </w:rPr>
              <w:t>and confirm that I have complied with all the requirements of the ITT</w:t>
            </w:r>
            <w:r w:rsidRPr="00ED3CD4" w:rsidR="007F0592">
              <w:rPr>
                <w:rFonts w:cs="Arial"/>
                <w:color w:val="auto"/>
                <w:sz w:val="22"/>
                <w:szCs w:val="22"/>
              </w:rPr>
              <w:t xml:space="preserve"> Pack</w:t>
            </w:r>
            <w:r w:rsidRPr="00ED3CD4">
              <w:rPr>
                <w:rFonts w:cs="Arial"/>
                <w:color w:val="auto"/>
                <w:sz w:val="22"/>
                <w:szCs w:val="22"/>
              </w:rPr>
              <w:t>.</w:t>
            </w:r>
          </w:p>
          <w:p w:rsidRPr="00ED3CD4" w:rsidR="008A4D73" w:rsidP="009F0FC6" w:rsidRDefault="008A4D73" w14:paraId="122D6A69" w14:textId="77777777">
            <w:pPr>
              <w:rPr>
                <w:rFonts w:cs="Arial"/>
                <w:color w:val="auto"/>
                <w:sz w:val="22"/>
                <w:szCs w:val="22"/>
              </w:rPr>
            </w:pPr>
          </w:p>
        </w:tc>
      </w:tr>
      <w:tr w:rsidRPr="00ED3CD4" w:rsidR="00FA0077" w:rsidTr="4A82BDD3" w14:paraId="1FA826E1" w14:textId="77777777">
        <w:trPr>
          <w:trHeight w:val="243"/>
        </w:trPr>
        <w:tc>
          <w:tcPr>
            <w:tcW w:w="2464" w:type="dxa"/>
            <w:shd w:val="clear" w:color="auto" w:fill="auto"/>
            <w:tcMar/>
          </w:tcPr>
          <w:p w:rsidRPr="00ED3CD4" w:rsidR="008A4D73" w:rsidRDefault="008A4D73" w14:paraId="115E611B" w14:textId="77777777">
            <w:pPr>
              <w:rPr>
                <w:rFonts w:cs="Arial"/>
                <w:color w:val="auto"/>
                <w:sz w:val="22"/>
                <w:szCs w:val="22"/>
              </w:rPr>
            </w:pPr>
            <w:r w:rsidRPr="00ED3CD4">
              <w:rPr>
                <w:rFonts w:cs="Arial"/>
                <w:color w:val="auto"/>
                <w:sz w:val="22"/>
                <w:szCs w:val="22"/>
              </w:rPr>
              <w:lastRenderedPageBreak/>
              <w:t>Signature</w:t>
            </w:r>
          </w:p>
        </w:tc>
        <w:tc>
          <w:tcPr>
            <w:tcW w:w="6750" w:type="dxa"/>
            <w:shd w:val="clear" w:color="auto" w:fill="auto"/>
            <w:tcMar/>
          </w:tcPr>
          <w:p w:rsidRPr="00ED3CD4" w:rsidR="008A4D73" w:rsidRDefault="008A4D73" w14:paraId="6CC0130F" w14:textId="77777777">
            <w:pPr>
              <w:rPr>
                <w:rFonts w:cs="Arial"/>
                <w:color w:val="auto"/>
                <w:sz w:val="22"/>
                <w:szCs w:val="22"/>
              </w:rPr>
            </w:pPr>
            <w:r w:rsidRPr="00ED3CD4">
              <w:rPr>
                <w:rFonts w:cs="Arial"/>
                <w:color w:val="auto"/>
                <w:sz w:val="22"/>
                <w:szCs w:val="22"/>
              </w:rPr>
              <w:t>_____________________________________________</w:t>
            </w:r>
          </w:p>
        </w:tc>
      </w:tr>
      <w:tr w:rsidRPr="00ED3CD4" w:rsidR="00FA0077" w:rsidTr="4A82BDD3" w14:paraId="68BF3940" w14:textId="77777777">
        <w:trPr>
          <w:trHeight w:val="243"/>
        </w:trPr>
        <w:tc>
          <w:tcPr>
            <w:tcW w:w="2464" w:type="dxa"/>
            <w:shd w:val="clear" w:color="auto" w:fill="auto"/>
            <w:tcMar/>
          </w:tcPr>
          <w:p w:rsidRPr="00ED3CD4" w:rsidR="008A4D73" w:rsidRDefault="008A4D73" w14:paraId="10E8461B" w14:textId="77777777">
            <w:pPr>
              <w:rPr>
                <w:rFonts w:cs="Arial"/>
                <w:color w:val="auto"/>
                <w:sz w:val="22"/>
                <w:szCs w:val="22"/>
              </w:rPr>
            </w:pPr>
            <w:r w:rsidRPr="00ED3CD4">
              <w:rPr>
                <w:rFonts w:cs="Arial"/>
                <w:color w:val="auto"/>
                <w:sz w:val="22"/>
                <w:szCs w:val="22"/>
              </w:rPr>
              <w:t>Name and status</w:t>
            </w:r>
          </w:p>
        </w:tc>
        <w:tc>
          <w:tcPr>
            <w:tcW w:w="6750" w:type="dxa"/>
            <w:shd w:val="clear" w:color="auto" w:fill="auto"/>
            <w:tcMar/>
          </w:tcPr>
          <w:p w:rsidRPr="00ED3CD4" w:rsidR="008A4D73" w:rsidRDefault="008A4D73" w14:paraId="39D62E69" w14:textId="77777777">
            <w:pPr>
              <w:rPr>
                <w:rFonts w:cs="Arial"/>
                <w:color w:val="auto"/>
                <w:sz w:val="22"/>
                <w:szCs w:val="22"/>
              </w:rPr>
            </w:pPr>
            <w:r w:rsidRPr="00ED3CD4">
              <w:rPr>
                <w:rFonts w:cs="Arial"/>
                <w:color w:val="auto"/>
                <w:sz w:val="22"/>
                <w:szCs w:val="22"/>
              </w:rPr>
              <w:t>_____________________________________________</w:t>
            </w:r>
          </w:p>
        </w:tc>
      </w:tr>
      <w:tr w:rsidRPr="00ED3CD4" w:rsidR="00FA0077" w:rsidTr="4A82BDD3" w14:paraId="0D7444D5" w14:textId="77777777">
        <w:trPr>
          <w:trHeight w:val="252"/>
        </w:trPr>
        <w:tc>
          <w:tcPr>
            <w:tcW w:w="2464" w:type="dxa"/>
            <w:shd w:val="clear" w:color="auto" w:fill="auto"/>
            <w:tcMar/>
          </w:tcPr>
          <w:p w:rsidRPr="00ED3CD4" w:rsidR="008A4D73" w:rsidRDefault="008A4D73" w14:paraId="0B04348E" w14:textId="77777777">
            <w:pPr>
              <w:rPr>
                <w:rFonts w:cs="Arial"/>
                <w:color w:val="auto"/>
                <w:sz w:val="22"/>
                <w:szCs w:val="22"/>
              </w:rPr>
            </w:pPr>
            <w:r w:rsidRPr="00ED3CD4">
              <w:rPr>
                <w:rFonts w:cs="Arial"/>
                <w:color w:val="auto"/>
                <w:sz w:val="22"/>
                <w:szCs w:val="22"/>
              </w:rPr>
              <w:t>For and on behalf of</w:t>
            </w:r>
          </w:p>
        </w:tc>
        <w:tc>
          <w:tcPr>
            <w:tcW w:w="6750" w:type="dxa"/>
            <w:shd w:val="clear" w:color="auto" w:fill="auto"/>
            <w:tcMar/>
          </w:tcPr>
          <w:p w:rsidRPr="00571388" w:rsidR="008A4D73" w:rsidRDefault="008A4D73" w14:paraId="3B60D911" w14:textId="77777777">
            <w:pPr>
              <w:rPr>
                <w:rFonts w:cs="Arial"/>
                <w:i/>
                <w:iCs/>
                <w:color w:val="FF0000"/>
                <w:sz w:val="22"/>
                <w:szCs w:val="22"/>
              </w:rPr>
            </w:pPr>
            <w:r w:rsidRPr="00571388">
              <w:rPr>
                <w:rFonts w:cs="Arial"/>
                <w:i/>
                <w:iCs/>
                <w:color w:val="FF0000"/>
                <w:sz w:val="22"/>
                <w:szCs w:val="22"/>
                <w:highlight w:val="yellow"/>
              </w:rPr>
              <w:t>[NAME OF COMPANY, PARTNERS OR CONSORTIUM]</w:t>
            </w:r>
          </w:p>
        </w:tc>
      </w:tr>
      <w:tr w:rsidRPr="00ED3CD4" w:rsidR="008A4D73" w:rsidTr="4A82BDD3" w14:paraId="6BE68D3D" w14:textId="77777777">
        <w:trPr>
          <w:trHeight w:val="243"/>
        </w:trPr>
        <w:tc>
          <w:tcPr>
            <w:tcW w:w="2464" w:type="dxa"/>
            <w:shd w:val="clear" w:color="auto" w:fill="auto"/>
            <w:tcMar/>
          </w:tcPr>
          <w:p w:rsidRPr="00ED3CD4" w:rsidR="008A4D73" w:rsidRDefault="008A4D73" w14:paraId="4081692F" w14:textId="77777777">
            <w:pPr>
              <w:rPr>
                <w:rFonts w:cs="Arial"/>
                <w:color w:val="auto"/>
                <w:sz w:val="22"/>
                <w:szCs w:val="22"/>
              </w:rPr>
            </w:pPr>
            <w:r w:rsidRPr="00ED3CD4">
              <w:rPr>
                <w:rFonts w:cs="Arial"/>
                <w:color w:val="auto"/>
                <w:sz w:val="22"/>
                <w:szCs w:val="22"/>
              </w:rPr>
              <w:t>Date</w:t>
            </w:r>
          </w:p>
        </w:tc>
        <w:tc>
          <w:tcPr>
            <w:tcW w:w="6750" w:type="dxa"/>
            <w:shd w:val="clear" w:color="auto" w:fill="auto"/>
            <w:tcMar/>
          </w:tcPr>
          <w:p w:rsidRPr="00ED3CD4" w:rsidR="008A4D73" w:rsidRDefault="008A4D73" w14:paraId="3FAD06B1" w14:textId="77777777">
            <w:pPr>
              <w:rPr>
                <w:rFonts w:cs="Arial"/>
                <w:color w:val="auto"/>
                <w:sz w:val="22"/>
                <w:szCs w:val="22"/>
              </w:rPr>
            </w:pPr>
            <w:r w:rsidRPr="00ED3CD4">
              <w:rPr>
                <w:rFonts w:cs="Arial"/>
                <w:color w:val="auto"/>
                <w:sz w:val="22"/>
                <w:szCs w:val="22"/>
              </w:rPr>
              <w:t>_____________________________________________</w:t>
            </w:r>
          </w:p>
        </w:tc>
      </w:tr>
    </w:tbl>
    <w:p w:rsidRPr="00ED3CD4" w:rsidR="008A4D73" w:rsidP="008A4D73" w:rsidRDefault="008A4D73" w14:paraId="06C54E4E" w14:textId="77777777">
      <w:pPr>
        <w:rPr>
          <w:rFonts w:cs="Arial"/>
          <w:color w:val="auto"/>
          <w:sz w:val="22"/>
          <w:szCs w:val="22"/>
        </w:rPr>
      </w:pPr>
    </w:p>
    <w:p w:rsidRPr="00ED3CD4" w:rsidR="008A4D73" w:rsidP="00BC38A3" w:rsidRDefault="008A4D73" w14:paraId="5A59C49A" w14:textId="53C4D973">
      <w:pPr>
        <w:rPr>
          <w:rFonts w:cs="Arial"/>
          <w:b/>
          <w:color w:val="auto"/>
          <w:sz w:val="22"/>
          <w:szCs w:val="22"/>
        </w:rPr>
      </w:pPr>
      <w:r w:rsidRPr="00ED3CD4">
        <w:rPr>
          <w:rFonts w:cs="Arial"/>
          <w:b/>
          <w:color w:val="auto"/>
          <w:sz w:val="22"/>
          <w:szCs w:val="22"/>
        </w:rPr>
        <w:t>The Form of Tender</w:t>
      </w:r>
      <w:r w:rsidR="006B14E8">
        <w:rPr>
          <w:rFonts w:cs="Arial"/>
          <w:b/>
          <w:color w:val="auto"/>
          <w:sz w:val="22"/>
          <w:szCs w:val="22"/>
        </w:rPr>
        <w:t xml:space="preserve"> and Tenderer Declarations</w:t>
      </w:r>
      <w:r w:rsidRPr="00ED3CD4">
        <w:rPr>
          <w:rFonts w:cs="Arial"/>
          <w:b/>
          <w:color w:val="auto"/>
          <w:sz w:val="22"/>
          <w:szCs w:val="22"/>
        </w:rPr>
        <w:t xml:space="preserve"> (including the Certificate of Bona Fide Offer</w:t>
      </w:r>
      <w:r w:rsidR="006B14E8">
        <w:rPr>
          <w:rFonts w:cs="Arial"/>
          <w:b/>
          <w:color w:val="auto"/>
          <w:sz w:val="22"/>
          <w:szCs w:val="22"/>
        </w:rPr>
        <w:t xml:space="preserve"> and Declaration of Completion</w:t>
      </w:r>
      <w:r w:rsidRPr="00ED3CD4">
        <w:rPr>
          <w:rFonts w:cs="Arial"/>
          <w:b/>
          <w:color w:val="auto"/>
          <w:sz w:val="22"/>
          <w:szCs w:val="22"/>
        </w:rPr>
        <w:t xml:space="preserve"> below) must be signed by an authorised signatory: in the case of a partnership, by a partner for and on behalf of the firm; in the case of a limited company, by an officer duly authorised, the designation of the officer being stated.</w:t>
      </w:r>
    </w:p>
    <w:p w:rsidRPr="00ED3CD4" w:rsidR="008A4D73" w:rsidP="008A4D73" w:rsidRDefault="008A4D73" w14:paraId="40D81F9D" w14:textId="77777777">
      <w:pPr>
        <w:rPr>
          <w:rFonts w:cs="Arial"/>
          <w:b/>
          <w:color w:val="auto"/>
          <w:sz w:val="22"/>
          <w:szCs w:val="22"/>
        </w:rPr>
      </w:pPr>
      <w:r w:rsidRPr="00ED3CD4">
        <w:rPr>
          <w:rFonts w:cs="Arial"/>
          <w:b/>
          <w:color w:val="auto"/>
          <w:sz w:val="22"/>
          <w:szCs w:val="22"/>
        </w:rPr>
        <w:br w:type="page"/>
      </w:r>
    </w:p>
    <w:p w:rsidRPr="00ED3CD4" w:rsidR="008A4D73" w:rsidP="00BC38A3" w:rsidRDefault="008A4D73" w14:paraId="3E419171" w14:textId="77777777">
      <w:pPr>
        <w:pStyle w:val="Heading2"/>
        <w:numPr>
          <w:ilvl w:val="1"/>
          <w:numId w:val="0"/>
        </w:numPr>
        <w:tabs>
          <w:tab w:val="left" w:pos="0"/>
        </w:tabs>
        <w:suppressAutoHyphens/>
        <w:rPr>
          <w:rFonts w:cs="Arial"/>
          <w:i/>
          <w:iCs/>
          <w:sz w:val="22"/>
          <w:szCs w:val="22"/>
        </w:rPr>
      </w:pPr>
      <w:r w:rsidRPr="00ED3CD4">
        <w:rPr>
          <w:rFonts w:cs="Arial"/>
          <w:sz w:val="22"/>
          <w:szCs w:val="22"/>
        </w:rPr>
        <w:lastRenderedPageBreak/>
        <w:t>Certificate of Bona Fide Offer</w:t>
      </w:r>
      <w:r w:rsidRPr="00ED3CD4">
        <w:rPr>
          <w:rFonts w:cs="Arial"/>
          <w:sz w:val="22"/>
          <w:szCs w:val="22"/>
        </w:rPr>
        <w:br/>
      </w:r>
    </w:p>
    <w:p w:rsidRPr="00ED3CD4" w:rsidR="008A4D73" w:rsidP="00BC38A3" w:rsidRDefault="008A4D73" w14:paraId="747579DC" w14:textId="77777777">
      <w:pPr>
        <w:tabs>
          <w:tab w:val="left" w:pos="720"/>
          <w:tab w:val="left" w:pos="1440"/>
        </w:tabs>
        <w:rPr>
          <w:rFonts w:cs="Arial"/>
          <w:sz w:val="22"/>
          <w:szCs w:val="22"/>
        </w:rPr>
      </w:pPr>
      <w:r w:rsidRPr="00ED3CD4">
        <w:rPr>
          <w:rFonts w:cs="Arial"/>
          <w:sz w:val="22"/>
          <w:szCs w:val="22"/>
        </w:rPr>
        <w:t>I/We certify that this offer is made in good faith and that we have not fixed or adjusted the amount of the offer in accordance with any agreement or arrangement with any other person.</w:t>
      </w:r>
      <w:r w:rsidR="006C3982">
        <w:rPr>
          <w:rFonts w:cs="Arial"/>
          <w:sz w:val="22"/>
          <w:szCs w:val="22"/>
        </w:rPr>
        <w:t xml:space="preserve"> </w:t>
      </w:r>
      <w:r w:rsidRPr="00ED3CD4">
        <w:rPr>
          <w:rFonts w:cs="Arial"/>
          <w:sz w:val="22"/>
          <w:szCs w:val="22"/>
        </w:rPr>
        <w:t>We also certify that we have not, and we undertake that we will not:</w:t>
      </w:r>
    </w:p>
    <w:p w:rsidRPr="00ED3CD4" w:rsidR="008A4D73" w:rsidP="00BC38A3" w:rsidRDefault="008A4D73" w14:paraId="59D0D6A5" w14:textId="77777777">
      <w:pPr>
        <w:tabs>
          <w:tab w:val="left" w:pos="720"/>
          <w:tab w:val="left" w:pos="1440"/>
        </w:tabs>
        <w:rPr>
          <w:rFonts w:cs="Arial"/>
          <w:sz w:val="22"/>
          <w:szCs w:val="22"/>
        </w:rPr>
      </w:pPr>
    </w:p>
    <w:p w:rsidRPr="00ED3CD4" w:rsidR="008A4D73" w:rsidP="00BC38A3" w:rsidRDefault="008A4D73" w14:paraId="3BC75D2C" w14:textId="77777777">
      <w:pPr>
        <w:pStyle w:val="ListParagraph"/>
        <w:numPr>
          <w:ilvl w:val="0"/>
          <w:numId w:val="25"/>
        </w:numPr>
        <w:tabs>
          <w:tab w:val="left" w:pos="720"/>
          <w:tab w:val="left" w:pos="1440"/>
        </w:tabs>
        <w:ind w:left="709" w:hanging="349"/>
        <w:rPr>
          <w:rFonts w:cs="Arial"/>
          <w:sz w:val="22"/>
          <w:szCs w:val="22"/>
        </w:rPr>
      </w:pPr>
      <w:r w:rsidRPr="00ED3CD4">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r w:rsidRPr="00ED3CD4" w:rsidR="003052B9">
        <w:rPr>
          <w:rFonts w:cs="Arial"/>
          <w:sz w:val="22"/>
          <w:szCs w:val="22"/>
        </w:rPr>
        <w:t xml:space="preserve">or </w:t>
      </w:r>
      <w:r w:rsidRPr="00ED3CD4">
        <w:rPr>
          <w:rFonts w:cs="Arial"/>
          <w:sz w:val="22"/>
          <w:szCs w:val="22"/>
        </w:rPr>
        <w:t>bond;</w:t>
      </w:r>
    </w:p>
    <w:p w:rsidRPr="00ED3CD4" w:rsidR="008A4D73" w:rsidP="00BC38A3" w:rsidRDefault="008A4D73" w14:paraId="6A4E23AB" w14:textId="77777777">
      <w:pPr>
        <w:pStyle w:val="ListParagraph"/>
        <w:tabs>
          <w:tab w:val="left" w:pos="720"/>
          <w:tab w:val="left" w:pos="1440"/>
        </w:tabs>
        <w:ind w:left="1080"/>
        <w:rPr>
          <w:rFonts w:cs="Arial"/>
          <w:sz w:val="22"/>
          <w:szCs w:val="22"/>
        </w:rPr>
      </w:pPr>
    </w:p>
    <w:p w:rsidRPr="00ED3CD4" w:rsidR="008A4D73" w:rsidP="00BC38A3" w:rsidRDefault="008A4D73" w14:paraId="52BB4A49" w14:textId="77777777">
      <w:pPr>
        <w:pStyle w:val="ListParagraph"/>
        <w:numPr>
          <w:ilvl w:val="0"/>
          <w:numId w:val="25"/>
        </w:numPr>
        <w:tabs>
          <w:tab w:val="left" w:pos="720"/>
          <w:tab w:val="left" w:pos="1440"/>
        </w:tabs>
        <w:ind w:left="709" w:hanging="349"/>
        <w:rPr>
          <w:rFonts w:cs="Arial"/>
          <w:sz w:val="22"/>
          <w:szCs w:val="22"/>
        </w:rPr>
      </w:pPr>
      <w:r w:rsidRPr="00ED3CD4">
        <w:rPr>
          <w:rFonts w:cs="Arial"/>
          <w:sz w:val="22"/>
          <w:szCs w:val="22"/>
        </w:rPr>
        <w:t>enter into any arrangement or agreement with any other person that he or any other person shall refrain from making an offer or as to the amount of any offer to be submitted;</w:t>
      </w:r>
    </w:p>
    <w:p w:rsidRPr="00ED3CD4" w:rsidR="008A4D73" w:rsidP="00BC38A3" w:rsidRDefault="008A4D73" w14:paraId="761DB353" w14:textId="77777777">
      <w:pPr>
        <w:pStyle w:val="ListParagraph"/>
        <w:tabs>
          <w:tab w:val="left" w:pos="720"/>
          <w:tab w:val="left" w:pos="1440"/>
        </w:tabs>
        <w:ind w:left="1080"/>
        <w:rPr>
          <w:rFonts w:cs="Arial"/>
          <w:sz w:val="22"/>
          <w:szCs w:val="22"/>
        </w:rPr>
      </w:pPr>
    </w:p>
    <w:p w:rsidRPr="00ED3CD4" w:rsidR="008A4D73" w:rsidP="00BC38A3" w:rsidRDefault="008A4D73" w14:paraId="6C756B10" w14:textId="77777777">
      <w:pPr>
        <w:pStyle w:val="ListParagraph"/>
        <w:numPr>
          <w:ilvl w:val="0"/>
          <w:numId w:val="25"/>
        </w:numPr>
        <w:tabs>
          <w:tab w:val="left" w:pos="720"/>
          <w:tab w:val="left" w:pos="1440"/>
        </w:tabs>
        <w:ind w:left="709" w:hanging="349"/>
        <w:rPr>
          <w:rFonts w:cs="Arial"/>
          <w:sz w:val="22"/>
          <w:szCs w:val="22"/>
        </w:rPr>
      </w:pPr>
      <w:r w:rsidRPr="00ED3CD4">
        <w:rPr>
          <w:rFonts w:cs="Arial"/>
          <w:sz w:val="22"/>
          <w:szCs w:val="22"/>
        </w:rPr>
        <w:t>pay give or offer or agree to pay or give any sum of money or other valuable directly or indirectly to any person for doing or having done or causing or having caused to be done in relation to any offer or proposed offer for the goods/services any act or thing of the sort described in (</w:t>
      </w:r>
      <w:proofErr w:type="spellStart"/>
      <w:r w:rsidRPr="00ED3CD4">
        <w:rPr>
          <w:rFonts w:cs="Arial"/>
          <w:sz w:val="22"/>
          <w:szCs w:val="22"/>
        </w:rPr>
        <w:t>i</w:t>
      </w:r>
      <w:proofErr w:type="spellEnd"/>
      <w:r w:rsidRPr="00ED3CD4">
        <w:rPr>
          <w:rFonts w:cs="Arial"/>
          <w:sz w:val="22"/>
          <w:szCs w:val="22"/>
        </w:rPr>
        <w:t>) or (ii) above.</w:t>
      </w:r>
    </w:p>
    <w:p w:rsidRPr="00ED3CD4" w:rsidR="008A4D73" w:rsidP="00BC38A3" w:rsidRDefault="008A4D73" w14:paraId="6F994503" w14:textId="77777777">
      <w:pPr>
        <w:pStyle w:val="ListParagraph"/>
        <w:rPr>
          <w:rFonts w:cs="Arial"/>
          <w:sz w:val="22"/>
          <w:szCs w:val="22"/>
        </w:rPr>
      </w:pPr>
    </w:p>
    <w:p w:rsidRPr="00ED3CD4" w:rsidR="008A4D73" w:rsidP="00BC38A3" w:rsidRDefault="008A4D73" w14:paraId="65F97C33" w14:textId="77777777">
      <w:pPr>
        <w:pStyle w:val="ListParagraph"/>
        <w:tabs>
          <w:tab w:val="left" w:pos="720"/>
          <w:tab w:val="left" w:pos="1440"/>
        </w:tabs>
        <w:ind w:left="1080"/>
        <w:rPr>
          <w:rFonts w:cs="Arial"/>
          <w:sz w:val="22"/>
          <w:szCs w:val="22"/>
        </w:rPr>
      </w:pPr>
    </w:p>
    <w:p w:rsidRPr="00ED3CD4" w:rsidR="008A4D73" w:rsidP="00BC38A3" w:rsidRDefault="008A4D73" w14:paraId="2F1E90F6" w14:textId="77777777">
      <w:pPr>
        <w:tabs>
          <w:tab w:val="left" w:pos="0"/>
          <w:tab w:val="left" w:pos="1440"/>
        </w:tabs>
        <w:rPr>
          <w:rFonts w:cs="Arial"/>
          <w:sz w:val="22"/>
          <w:szCs w:val="22"/>
        </w:rPr>
      </w:pPr>
      <w:r w:rsidRPr="00ED3CD4">
        <w:rPr>
          <w:rFonts w:cs="Arial"/>
          <w:sz w:val="22"/>
          <w:szCs w:val="22"/>
        </w:rPr>
        <w:t>The provisions of (</w:t>
      </w:r>
      <w:proofErr w:type="spellStart"/>
      <w:r w:rsidRPr="00ED3CD4">
        <w:rPr>
          <w:rFonts w:cs="Arial"/>
          <w:sz w:val="22"/>
          <w:szCs w:val="22"/>
        </w:rPr>
        <w:t>i</w:t>
      </w:r>
      <w:proofErr w:type="spellEnd"/>
      <w:r w:rsidRPr="00ED3CD4">
        <w:rPr>
          <w:rFonts w:cs="Arial"/>
          <w:sz w:val="22"/>
          <w:szCs w:val="22"/>
        </w:rPr>
        <w:t>) (ii) and (iii) above shall not prevent you entering into arrangements or discussing the offer, to the extent necessary, with another party that forms part of a consortium bid or is a proposed sub-contractor to you.</w:t>
      </w:r>
    </w:p>
    <w:p w:rsidRPr="00ED3CD4" w:rsidR="00AB4859" w:rsidP="00BC38A3" w:rsidRDefault="00AB4859" w14:paraId="42ABFE71" w14:textId="77777777">
      <w:pPr>
        <w:tabs>
          <w:tab w:val="left" w:pos="0"/>
          <w:tab w:val="left" w:pos="1440"/>
        </w:tabs>
        <w:rPr>
          <w:rFonts w:cs="Arial"/>
          <w:sz w:val="22"/>
          <w:szCs w:val="22"/>
        </w:rPr>
      </w:pPr>
    </w:p>
    <w:p w:rsidRPr="00ED3CD4" w:rsidR="008A4D73" w:rsidP="00BC38A3" w:rsidRDefault="008A4D73" w14:paraId="5B4CFD0E" w14:textId="77777777">
      <w:pPr>
        <w:tabs>
          <w:tab w:val="left" w:pos="0"/>
          <w:tab w:val="left" w:pos="1440"/>
        </w:tabs>
        <w:rPr>
          <w:rFonts w:cs="Arial"/>
          <w:sz w:val="22"/>
          <w:szCs w:val="22"/>
        </w:rPr>
      </w:pPr>
      <w:r w:rsidRPr="00ED3CD4">
        <w:rPr>
          <w:rFonts w:cs="Arial"/>
          <w:sz w:val="22"/>
          <w:szCs w:val="22"/>
        </w:rPr>
        <w:t>We certify that the principles described in paragraphs (</w:t>
      </w:r>
      <w:proofErr w:type="spellStart"/>
      <w:r w:rsidRPr="00ED3CD4">
        <w:rPr>
          <w:rFonts w:cs="Arial"/>
          <w:sz w:val="22"/>
          <w:szCs w:val="22"/>
        </w:rPr>
        <w:t>i</w:t>
      </w:r>
      <w:proofErr w:type="spellEnd"/>
      <w:r w:rsidRPr="00ED3CD4">
        <w:rPr>
          <w:rFonts w:cs="Arial"/>
          <w:sz w:val="22"/>
          <w:szCs w:val="22"/>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rsidRPr="00ED3CD4" w:rsidR="00AB4859" w:rsidP="00BC38A3" w:rsidRDefault="00AB4859" w14:paraId="3394F148" w14:textId="77777777">
      <w:pPr>
        <w:tabs>
          <w:tab w:val="left" w:pos="0"/>
          <w:tab w:val="left" w:pos="1440"/>
        </w:tabs>
        <w:rPr>
          <w:rFonts w:cs="Arial"/>
          <w:sz w:val="22"/>
          <w:szCs w:val="22"/>
        </w:rPr>
      </w:pPr>
    </w:p>
    <w:p w:rsidRPr="00ED3CD4" w:rsidR="008A4D73" w:rsidP="00BC38A3" w:rsidRDefault="008A4D73" w14:paraId="73F91FE9" w14:textId="4CF4DFCC">
      <w:pPr>
        <w:tabs>
          <w:tab w:val="left" w:pos="720"/>
          <w:tab w:val="left" w:pos="1440"/>
        </w:tabs>
        <w:rPr>
          <w:rFonts w:cs="Arial"/>
          <w:sz w:val="22"/>
          <w:szCs w:val="22"/>
        </w:rPr>
      </w:pPr>
      <w:r w:rsidRPr="00ED3CD4">
        <w:rPr>
          <w:rFonts w:cs="Arial"/>
          <w:sz w:val="22"/>
          <w:szCs w:val="22"/>
        </w:rPr>
        <w:t xml:space="preserve">We acknowledge that if we have acted or shall act in contravention of this certificate, </w:t>
      </w:r>
      <w:r w:rsidRPr="00B30387" w:rsidR="00B30387">
        <w:rPr>
          <w:rFonts w:cs="Arial"/>
          <w:sz w:val="22"/>
          <w:szCs w:val="22"/>
        </w:rPr>
        <w:t xml:space="preserve">the </w:t>
      </w:r>
      <w:r w:rsidR="007B4105">
        <w:rPr>
          <w:rFonts w:cs="Arial"/>
          <w:sz w:val="22"/>
          <w:szCs w:val="22"/>
        </w:rPr>
        <w:t>Trust</w:t>
      </w:r>
      <w:r w:rsidRPr="00ED3CD4">
        <w:rPr>
          <w:rFonts w:cs="Arial"/>
          <w:sz w:val="22"/>
          <w:szCs w:val="22"/>
        </w:rPr>
        <w:t xml:space="preserve"> will be entitled to cancel any contract between us and to recover from ourselves the amount of any loss and expense resulting from such a cancellation.</w:t>
      </w:r>
    </w:p>
    <w:p w:rsidRPr="00ED3CD4" w:rsidR="00AB4859" w:rsidP="00BC38A3" w:rsidRDefault="00AB4859" w14:paraId="374A15CC" w14:textId="77777777">
      <w:pPr>
        <w:tabs>
          <w:tab w:val="left" w:pos="720"/>
          <w:tab w:val="left" w:pos="1440"/>
        </w:tabs>
        <w:rPr>
          <w:rFonts w:cs="Arial"/>
          <w:sz w:val="22"/>
          <w:szCs w:val="22"/>
        </w:rPr>
      </w:pPr>
    </w:p>
    <w:p w:rsidRPr="00ED3CD4" w:rsidR="008A4D73" w:rsidP="00BC38A3" w:rsidRDefault="008A4D73" w14:paraId="3032F92B" w14:textId="77777777">
      <w:pPr>
        <w:tabs>
          <w:tab w:val="left" w:pos="720"/>
          <w:tab w:val="left" w:pos="1440"/>
        </w:tabs>
        <w:rPr>
          <w:rFonts w:cs="Arial"/>
          <w:sz w:val="22"/>
          <w:szCs w:val="22"/>
        </w:rPr>
      </w:pPr>
      <w:r w:rsidRPr="00ED3CD4">
        <w:rPr>
          <w:rFonts w:cs="Arial"/>
          <w:sz w:val="22"/>
          <w:szCs w:val="22"/>
        </w:rPr>
        <w:t xml:space="preserve">In this certificate, the word ‘person’ includes any person and </w:t>
      </w:r>
      <w:proofErr w:type="spellStart"/>
      <w:r w:rsidRPr="00ED3CD4">
        <w:rPr>
          <w:rFonts w:cs="Arial"/>
          <w:sz w:val="22"/>
          <w:szCs w:val="22"/>
        </w:rPr>
        <w:t>any</w:t>
      </w:r>
      <w:r w:rsidRPr="00ED3CD4" w:rsidR="00771F6C">
        <w:rPr>
          <w:rFonts w:cs="Arial"/>
          <w:sz w:val="22"/>
          <w:szCs w:val="22"/>
        </w:rPr>
        <w:t xml:space="preserve"> </w:t>
      </w:r>
      <w:r w:rsidRPr="00ED3CD4">
        <w:rPr>
          <w:rFonts w:cs="Arial"/>
          <w:sz w:val="22"/>
          <w:szCs w:val="22"/>
        </w:rPr>
        <w:t>body</w:t>
      </w:r>
      <w:proofErr w:type="spellEnd"/>
      <w:r w:rsidRPr="00ED3CD4">
        <w:rPr>
          <w:rFonts w:cs="Arial"/>
          <w:sz w:val="22"/>
          <w:szCs w:val="22"/>
        </w:rPr>
        <w:t xml:space="preserve"> or association, corporate or unincorporated; </w:t>
      </w:r>
      <w:r w:rsidRPr="00ED3CD4" w:rsidR="00771F6C">
        <w:rPr>
          <w:rFonts w:cs="Arial"/>
          <w:sz w:val="22"/>
          <w:szCs w:val="22"/>
        </w:rPr>
        <w:t xml:space="preserve">and </w:t>
      </w:r>
      <w:r w:rsidRPr="00ED3CD4">
        <w:rPr>
          <w:rFonts w:cs="Arial"/>
          <w:sz w:val="22"/>
          <w:szCs w:val="22"/>
        </w:rPr>
        <w:t>‘any agreement or arrangement’ includes any transaction, formal or informal and whether legally binding or not.</w:t>
      </w:r>
    </w:p>
    <w:p w:rsidRPr="00ED3CD4" w:rsidR="008A4D73" w:rsidP="008A4D73" w:rsidRDefault="008A4D73" w14:paraId="2E8DBA18" w14:textId="77777777">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Pr="00ED3CD4" w:rsidR="008A4D73" w:rsidTr="00B51282" w14:paraId="0E398CAC" w14:textId="77777777">
        <w:trPr>
          <w:trHeight w:val="377"/>
        </w:trPr>
        <w:tc>
          <w:tcPr>
            <w:tcW w:w="2531" w:type="dxa"/>
          </w:tcPr>
          <w:p w:rsidRPr="00ED3CD4" w:rsidR="008A4D73" w:rsidRDefault="008A4D73" w14:paraId="0E28EB89" w14:textId="77777777">
            <w:pPr>
              <w:rPr>
                <w:rFonts w:cs="Arial"/>
                <w:sz w:val="22"/>
                <w:szCs w:val="22"/>
              </w:rPr>
            </w:pPr>
            <w:r w:rsidRPr="00ED3CD4">
              <w:rPr>
                <w:rFonts w:cs="Arial"/>
                <w:sz w:val="22"/>
                <w:szCs w:val="22"/>
              </w:rPr>
              <w:t>Signature</w:t>
            </w:r>
          </w:p>
        </w:tc>
        <w:tc>
          <w:tcPr>
            <w:tcW w:w="5906" w:type="dxa"/>
          </w:tcPr>
          <w:p w:rsidRPr="00ED3CD4" w:rsidR="008A4D73" w:rsidRDefault="008A4D73" w14:paraId="52E09ED1" w14:textId="77777777">
            <w:pPr>
              <w:rPr>
                <w:rFonts w:cs="Arial"/>
                <w:sz w:val="22"/>
                <w:szCs w:val="22"/>
              </w:rPr>
            </w:pPr>
            <w:r w:rsidRPr="00ED3CD4">
              <w:rPr>
                <w:rFonts w:cs="Arial"/>
                <w:sz w:val="22"/>
                <w:szCs w:val="22"/>
              </w:rPr>
              <w:t>_____________________________________________</w:t>
            </w:r>
          </w:p>
        </w:tc>
      </w:tr>
      <w:tr w:rsidRPr="00ED3CD4" w:rsidR="008A4D73" w:rsidTr="00B51282" w14:paraId="0B74E6A5" w14:textId="77777777">
        <w:trPr>
          <w:trHeight w:val="392"/>
        </w:trPr>
        <w:tc>
          <w:tcPr>
            <w:tcW w:w="2531" w:type="dxa"/>
          </w:tcPr>
          <w:p w:rsidRPr="00ED3CD4" w:rsidR="008A4D73" w:rsidRDefault="008A4D73" w14:paraId="50D666AB" w14:textId="77777777">
            <w:pPr>
              <w:rPr>
                <w:rFonts w:cs="Arial"/>
                <w:sz w:val="22"/>
                <w:szCs w:val="22"/>
              </w:rPr>
            </w:pPr>
            <w:r w:rsidRPr="00ED3CD4">
              <w:rPr>
                <w:rFonts w:cs="Arial"/>
                <w:sz w:val="22"/>
                <w:szCs w:val="22"/>
              </w:rPr>
              <w:t>Name and status</w:t>
            </w:r>
          </w:p>
        </w:tc>
        <w:tc>
          <w:tcPr>
            <w:tcW w:w="5906" w:type="dxa"/>
          </w:tcPr>
          <w:p w:rsidRPr="00ED3CD4" w:rsidR="008A4D73" w:rsidRDefault="008A4D73" w14:paraId="4C2D9333" w14:textId="77777777">
            <w:pPr>
              <w:rPr>
                <w:rFonts w:cs="Arial"/>
                <w:sz w:val="22"/>
                <w:szCs w:val="22"/>
              </w:rPr>
            </w:pPr>
            <w:r w:rsidRPr="00ED3CD4">
              <w:rPr>
                <w:rFonts w:cs="Arial"/>
                <w:sz w:val="22"/>
                <w:szCs w:val="22"/>
              </w:rPr>
              <w:t>_____________________________________________</w:t>
            </w:r>
          </w:p>
        </w:tc>
      </w:tr>
      <w:tr w:rsidRPr="00571388" w:rsidR="00571388" w:rsidTr="00B51282" w14:paraId="0F3279E3" w14:textId="77777777">
        <w:trPr>
          <w:trHeight w:val="377"/>
        </w:trPr>
        <w:tc>
          <w:tcPr>
            <w:tcW w:w="2531" w:type="dxa"/>
          </w:tcPr>
          <w:p w:rsidRPr="00ED3CD4" w:rsidR="008A4D73" w:rsidRDefault="008A4D73" w14:paraId="1EC0F6A0" w14:textId="77777777">
            <w:pPr>
              <w:rPr>
                <w:rFonts w:cs="Arial"/>
                <w:sz w:val="22"/>
                <w:szCs w:val="22"/>
              </w:rPr>
            </w:pPr>
            <w:r w:rsidRPr="00ED3CD4">
              <w:rPr>
                <w:rFonts w:cs="Arial"/>
                <w:sz w:val="22"/>
                <w:szCs w:val="22"/>
              </w:rPr>
              <w:t>For and on behalf of</w:t>
            </w:r>
          </w:p>
        </w:tc>
        <w:tc>
          <w:tcPr>
            <w:tcW w:w="5906" w:type="dxa"/>
          </w:tcPr>
          <w:p w:rsidRPr="00571388" w:rsidR="008A4D73" w:rsidRDefault="008A4D73" w14:paraId="6BC211D1" w14:textId="77777777">
            <w:pPr>
              <w:rPr>
                <w:rFonts w:cs="Arial"/>
                <w:i/>
                <w:iCs/>
                <w:color w:val="FF0000"/>
                <w:sz w:val="22"/>
                <w:szCs w:val="22"/>
              </w:rPr>
            </w:pPr>
            <w:r w:rsidRPr="00571388">
              <w:rPr>
                <w:rFonts w:cs="Arial"/>
                <w:i/>
                <w:iCs/>
                <w:color w:val="FF0000"/>
                <w:sz w:val="22"/>
                <w:szCs w:val="22"/>
                <w:highlight w:val="yellow"/>
              </w:rPr>
              <w:t>[NAME OF COMPANY, PARTNERS OR CONSORTIUM]</w:t>
            </w:r>
          </w:p>
        </w:tc>
      </w:tr>
      <w:tr w:rsidRPr="00ED3CD4" w:rsidR="008A4D73" w:rsidTr="00B51282" w14:paraId="7116FAF0" w14:textId="77777777">
        <w:trPr>
          <w:trHeight w:val="377"/>
        </w:trPr>
        <w:tc>
          <w:tcPr>
            <w:tcW w:w="2531" w:type="dxa"/>
          </w:tcPr>
          <w:p w:rsidRPr="00ED3CD4" w:rsidR="008A4D73" w:rsidRDefault="008A4D73" w14:paraId="1E7AAFCA" w14:textId="77777777">
            <w:pPr>
              <w:rPr>
                <w:rFonts w:cs="Arial"/>
                <w:sz w:val="22"/>
                <w:szCs w:val="22"/>
              </w:rPr>
            </w:pPr>
            <w:r w:rsidRPr="00ED3CD4">
              <w:rPr>
                <w:rFonts w:cs="Arial"/>
                <w:sz w:val="22"/>
                <w:szCs w:val="22"/>
              </w:rPr>
              <w:t>Date</w:t>
            </w:r>
          </w:p>
        </w:tc>
        <w:tc>
          <w:tcPr>
            <w:tcW w:w="5906" w:type="dxa"/>
          </w:tcPr>
          <w:p w:rsidRPr="00ED3CD4" w:rsidR="008A4D73" w:rsidRDefault="008A4D73" w14:paraId="63B6A64E" w14:textId="77777777">
            <w:pPr>
              <w:rPr>
                <w:rFonts w:cs="Arial"/>
                <w:sz w:val="22"/>
                <w:szCs w:val="22"/>
              </w:rPr>
            </w:pPr>
            <w:r w:rsidRPr="00ED3CD4">
              <w:rPr>
                <w:rFonts w:cs="Arial"/>
                <w:sz w:val="22"/>
                <w:szCs w:val="22"/>
              </w:rPr>
              <w:t>_____________________________________________</w:t>
            </w:r>
          </w:p>
        </w:tc>
      </w:tr>
    </w:tbl>
    <w:p w:rsidR="007B7DC2" w:rsidP="004B04BF" w:rsidRDefault="007B7DC2" w14:paraId="19A5CC04" w14:textId="77777777">
      <w:pPr>
        <w:pStyle w:val="BodyText"/>
        <w:rPr>
          <w:sz w:val="22"/>
          <w:szCs w:val="22"/>
        </w:rPr>
      </w:pPr>
    </w:p>
    <w:p w:rsidR="00942EE2" w:rsidP="004B04BF" w:rsidRDefault="00942EE2" w14:paraId="5C920499" w14:textId="77777777">
      <w:pPr>
        <w:pStyle w:val="BodyText"/>
        <w:rPr>
          <w:sz w:val="22"/>
          <w:szCs w:val="22"/>
        </w:rPr>
      </w:pPr>
    </w:p>
    <w:p w:rsidR="00942EE2" w:rsidP="004B04BF" w:rsidRDefault="00942EE2" w14:paraId="3FFBE3ED" w14:textId="77777777">
      <w:pPr>
        <w:pStyle w:val="BodyText"/>
        <w:rPr>
          <w:sz w:val="22"/>
          <w:szCs w:val="22"/>
        </w:rPr>
      </w:pPr>
    </w:p>
    <w:p w:rsidRPr="004E296A" w:rsidR="00942EE2" w:rsidP="00BC38A3" w:rsidRDefault="00942EE2" w14:paraId="18A08012" w14:textId="77777777">
      <w:pPr>
        <w:spacing w:line="276" w:lineRule="auto"/>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lastRenderedPageBreak/>
        <w:t>Conflicts of Interest</w:t>
      </w:r>
    </w:p>
    <w:p w:rsidRPr="009B54F4" w:rsidR="00942EE2" w:rsidP="00BC38A3" w:rsidRDefault="00942EE2" w14:paraId="605DF6F2" w14:textId="77777777">
      <w:pPr>
        <w:spacing w:line="276" w:lineRule="auto"/>
        <w:textAlignment w:val="baseline"/>
        <w:rPr>
          <w:rFonts w:eastAsia="Times New Roman" w:cs="Arial"/>
          <w:color w:val="auto"/>
          <w:sz w:val="22"/>
          <w:szCs w:val="22"/>
          <w:lang w:eastAsia="en-GB"/>
        </w:rPr>
      </w:pPr>
    </w:p>
    <w:p w:rsidR="00942EE2" w:rsidP="00BC38A3" w:rsidRDefault="00942EE2" w14:paraId="0FD79BE7" w14:textId="03A7DBF8">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Each Tenderer and their officers are under a continuing duty to promptly notify </w:t>
      </w:r>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9B54F4">
        <w:rPr>
          <w:rFonts w:eastAsia="Times New Roman" w:cs="Arial"/>
          <w:color w:val="auto"/>
          <w:sz w:val="22"/>
          <w:szCs w:val="22"/>
          <w:lang w:eastAsia="en-GB"/>
        </w:rPr>
        <w:t xml:space="preserve"> of any </w:t>
      </w:r>
      <w:bookmarkStart w:name="_Hlk177564277" w:id="1"/>
      <w:r w:rsidRPr="009B54F4">
        <w:rPr>
          <w:rFonts w:eastAsia="Times New Roman" w:cs="Arial"/>
          <w:color w:val="auto"/>
          <w:sz w:val="22"/>
          <w:szCs w:val="22"/>
          <w:lang w:eastAsia="en-GB"/>
        </w:rPr>
        <w:t>actual or potential</w:t>
      </w:r>
      <w:bookmarkEnd w:id="1"/>
      <w:r w:rsidRPr="009B54F4">
        <w:rPr>
          <w:rFonts w:eastAsia="Times New Roman" w:cs="Arial"/>
          <w:color w:val="auto"/>
          <w:sz w:val="22"/>
          <w:szCs w:val="22"/>
          <w:lang w:eastAsia="en-GB"/>
        </w:rPr>
        <w:t xml:space="preserve"> conflicts of interest in respect of</w:t>
      </w:r>
      <w:r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the Tenderer, any staff of the Tenderer, any consortium member, and/or any sub-contractor relating to this tender process and/or the performance of the Contract if the Tenderer were a Service Provider.</w:t>
      </w:r>
    </w:p>
    <w:p w:rsidRPr="009B54F4" w:rsidR="00942EE2" w:rsidP="00BC38A3" w:rsidRDefault="00942EE2" w14:paraId="5D84954E" w14:textId="77777777">
      <w:pPr>
        <w:spacing w:line="276" w:lineRule="auto"/>
        <w:ind w:left="426"/>
        <w:textAlignment w:val="baseline"/>
        <w:rPr>
          <w:rFonts w:eastAsia="Times New Roman" w:cs="Arial"/>
          <w:color w:val="auto"/>
          <w:sz w:val="22"/>
          <w:szCs w:val="22"/>
          <w:lang w:eastAsia="en-GB"/>
        </w:rPr>
      </w:pPr>
    </w:p>
    <w:p w:rsidRPr="009B54F4" w:rsidR="00942EE2" w:rsidP="00BC38A3" w:rsidRDefault="00942EE2" w14:paraId="4260A781" w14:textId="77777777">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Please describe any (actual or potential) conflicts of interest that the Tenderer has identified and how these will be managed. In the event that no actual or potential conflicts of interest are included in this section of this Document 3 of the ITT Pack, the Tenderer will be deemed to have warranted and represented that no actual or potential conflicts of interest exist. </w:t>
      </w:r>
    </w:p>
    <w:p w:rsidRPr="009B54F4" w:rsidR="00942EE2" w:rsidP="00BC38A3" w:rsidRDefault="00942EE2" w14:paraId="4E33E790" w14:textId="77777777">
      <w:pPr>
        <w:spacing w:line="276" w:lineRule="auto"/>
        <w:textAlignment w:val="baseline"/>
        <w:rPr>
          <w:rFonts w:eastAsia="Times New Roman" w:cs="Arial"/>
          <w:color w:val="auto"/>
          <w:sz w:val="22"/>
          <w:szCs w:val="22"/>
          <w:lang w:eastAsia="en-GB"/>
        </w:rPr>
      </w:pPr>
    </w:p>
    <w:tbl>
      <w:tblPr>
        <w:tblW w:w="0" w:type="dxa"/>
        <w:tblInd w:w="2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9B54F4" w:rsidR="008707AC" w:rsidTr="006B5270" w14:paraId="3892AB40" w14:textId="77777777">
        <w:trPr>
          <w:trHeight w:val="300"/>
        </w:trPr>
        <w:tc>
          <w:tcPr>
            <w:tcW w:w="8775" w:type="dxa"/>
            <w:tcBorders>
              <w:top w:val="single" w:color="auto" w:sz="6" w:space="0"/>
              <w:left w:val="single" w:color="auto" w:sz="6" w:space="0"/>
              <w:bottom w:val="single" w:color="auto" w:sz="6" w:space="0"/>
              <w:right w:val="single" w:color="auto" w:sz="6" w:space="0"/>
            </w:tcBorders>
            <w:shd w:val="clear" w:color="auto" w:fill="0066FF"/>
            <w:hideMark/>
          </w:tcPr>
          <w:p w:rsidRPr="004E296A" w:rsidR="00942EE2" w:rsidP="00BC38A3" w:rsidRDefault="00942EE2" w14:paraId="3847618B" w14:textId="77777777">
            <w:pPr>
              <w:spacing w:line="276" w:lineRule="auto"/>
              <w:textAlignment w:val="baseline"/>
              <w:rPr>
                <w:rFonts w:eastAsia="Times New Roman" w:cs="Arial"/>
                <w:b/>
                <w:bCs/>
                <w:color w:val="FFFFFF" w:themeColor="background1"/>
                <w:sz w:val="22"/>
                <w:szCs w:val="22"/>
                <w:lang w:eastAsia="en-GB"/>
              </w:rPr>
            </w:pPr>
            <w:r w:rsidRPr="004E296A">
              <w:rPr>
                <w:rFonts w:eastAsia="Times New Roman" w:cs="Arial"/>
                <w:b/>
                <w:bCs/>
                <w:color w:val="FFFFFF" w:themeColor="background1"/>
                <w:sz w:val="22"/>
                <w:szCs w:val="22"/>
                <w:lang w:eastAsia="en-GB"/>
              </w:rPr>
              <w:t>Response (maximum 2000 Characters)</w:t>
            </w:r>
          </w:p>
          <w:p w:rsidRPr="009B54F4" w:rsidR="00942EE2" w:rsidP="00BC38A3" w:rsidRDefault="00942EE2" w14:paraId="2575F05B" w14:textId="77777777">
            <w:pPr>
              <w:spacing w:line="276" w:lineRule="auto"/>
              <w:textAlignment w:val="baseline"/>
              <w:rPr>
                <w:rFonts w:eastAsia="Times New Roman" w:cs="Arial"/>
                <w:color w:val="auto"/>
                <w:sz w:val="22"/>
                <w:szCs w:val="22"/>
                <w:lang w:eastAsia="en-GB"/>
              </w:rPr>
            </w:pPr>
          </w:p>
        </w:tc>
      </w:tr>
      <w:tr w:rsidRPr="009B54F4" w:rsidR="008707AC" w:rsidTr="006B5270" w14:paraId="092167B6" w14:textId="77777777">
        <w:trPr>
          <w:trHeight w:val="300"/>
        </w:trPr>
        <w:tc>
          <w:tcPr>
            <w:tcW w:w="8775" w:type="dxa"/>
            <w:tcBorders>
              <w:top w:val="single" w:color="auto" w:sz="6" w:space="0"/>
              <w:left w:val="single" w:color="auto" w:sz="6" w:space="0"/>
              <w:bottom w:val="single" w:color="auto" w:sz="6" w:space="0"/>
              <w:right w:val="single" w:color="auto" w:sz="6" w:space="0"/>
            </w:tcBorders>
            <w:shd w:val="clear" w:color="auto" w:fill="auto"/>
            <w:hideMark/>
          </w:tcPr>
          <w:p w:rsidR="00942EE2" w:rsidP="00BC38A3" w:rsidRDefault="00942EE2" w14:paraId="6DC08812" w14:textId="77777777">
            <w:pPr>
              <w:spacing w:line="276" w:lineRule="auto"/>
              <w:textAlignment w:val="baseline"/>
              <w:rPr>
                <w:rFonts w:eastAsia="Times New Roman" w:cs="Arial"/>
                <w:color w:val="auto"/>
                <w:sz w:val="22"/>
                <w:szCs w:val="22"/>
                <w:lang w:eastAsia="en-GB"/>
              </w:rPr>
            </w:pPr>
          </w:p>
          <w:p w:rsidR="00B30387" w:rsidP="00BC38A3" w:rsidRDefault="00B30387" w14:paraId="145400D7" w14:textId="77777777">
            <w:pPr>
              <w:spacing w:line="276" w:lineRule="auto"/>
              <w:textAlignment w:val="baseline"/>
              <w:rPr>
                <w:rFonts w:eastAsia="Times New Roman" w:cs="Arial"/>
                <w:color w:val="auto"/>
                <w:sz w:val="22"/>
                <w:szCs w:val="22"/>
                <w:lang w:eastAsia="en-GB"/>
              </w:rPr>
            </w:pPr>
          </w:p>
          <w:p w:rsidR="00B30387" w:rsidP="00BC38A3" w:rsidRDefault="00B30387" w14:paraId="3AFDDF7A" w14:textId="77777777">
            <w:pPr>
              <w:spacing w:line="276" w:lineRule="auto"/>
              <w:textAlignment w:val="baseline"/>
              <w:rPr>
                <w:rFonts w:eastAsia="Times New Roman" w:cs="Arial"/>
                <w:color w:val="auto"/>
                <w:sz w:val="22"/>
                <w:szCs w:val="22"/>
                <w:lang w:eastAsia="en-GB"/>
              </w:rPr>
            </w:pPr>
          </w:p>
          <w:p w:rsidRPr="009B54F4" w:rsidR="00B30387" w:rsidP="00BC38A3" w:rsidRDefault="00B30387" w14:paraId="0401D437"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0E3101DE" w14:textId="77777777">
            <w:pPr>
              <w:spacing w:line="276" w:lineRule="auto"/>
              <w:textAlignment w:val="baseline"/>
              <w:rPr>
                <w:rFonts w:eastAsia="Times New Roman" w:cs="Arial"/>
                <w:color w:val="auto"/>
                <w:sz w:val="22"/>
                <w:szCs w:val="22"/>
                <w:lang w:eastAsia="en-GB"/>
              </w:rPr>
            </w:pPr>
          </w:p>
        </w:tc>
      </w:tr>
    </w:tbl>
    <w:p w:rsidR="00B30387" w:rsidP="00BC38A3" w:rsidRDefault="00B30387" w14:paraId="05B98021"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13EF97E3" w14:textId="3E6D649C">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are reminded that failure to identify </w:t>
      </w:r>
      <w:r>
        <w:rPr>
          <w:rFonts w:eastAsia="Times New Roman" w:cs="Arial"/>
          <w:color w:val="auto"/>
          <w:sz w:val="22"/>
          <w:szCs w:val="22"/>
          <w:lang w:eastAsia="en-GB"/>
        </w:rPr>
        <w:t>any</w:t>
      </w:r>
      <w:r w:rsidRPr="009B54F4">
        <w:rPr>
          <w:rFonts w:eastAsia="Times New Roman" w:cs="Arial"/>
          <w:color w:val="auto"/>
          <w:sz w:val="22"/>
          <w:szCs w:val="22"/>
          <w:lang w:eastAsia="en-GB"/>
        </w:rPr>
        <w:t xml:space="preserve"> conflict of interest (actual or potential) may lead to rejection of its </w:t>
      </w:r>
      <w:r>
        <w:rPr>
          <w:rFonts w:eastAsia="Times New Roman" w:cs="Arial"/>
          <w:color w:val="auto"/>
          <w:sz w:val="22"/>
          <w:szCs w:val="22"/>
          <w:lang w:eastAsia="en-GB"/>
        </w:rPr>
        <w:t>T</w:t>
      </w:r>
      <w:r w:rsidRPr="009B54F4">
        <w:rPr>
          <w:rFonts w:eastAsia="Times New Roman" w:cs="Arial"/>
          <w:color w:val="auto"/>
          <w:sz w:val="22"/>
          <w:szCs w:val="22"/>
          <w:lang w:eastAsia="en-GB"/>
        </w:rPr>
        <w:t>ender response.</w:t>
      </w:r>
    </w:p>
    <w:p w:rsidR="00B30387" w:rsidP="00BC38A3" w:rsidRDefault="00B30387" w14:paraId="78656CBC" w14:textId="77777777">
      <w:pPr>
        <w:spacing w:line="276" w:lineRule="auto"/>
        <w:textAlignment w:val="baseline"/>
        <w:rPr>
          <w:rFonts w:eastAsia="Times New Roman" w:cs="Arial"/>
          <w:color w:val="auto"/>
          <w:sz w:val="22"/>
          <w:szCs w:val="22"/>
          <w:lang w:eastAsia="en-GB"/>
        </w:rPr>
      </w:pPr>
      <w:bookmarkStart w:name="_Hlk158396687" w:id="2"/>
    </w:p>
    <w:p w:rsidRPr="009B54F4" w:rsidR="00942EE2" w:rsidP="00BC38A3" w:rsidRDefault="00942EE2" w14:paraId="1D9B5156" w14:textId="40F7AAEF">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For the avoidance of doubt the circumstances where a conflict of interest arise include (but are not limited to) where the Tenderer and/or any relevant body or person connected with the Tenderer and/or this procurement process and/or the Tenderer’s Tender submission have, directly or indirectly, a financial, economic, professional or other personal interest which might be perceived to compromise their impartiality and independence in the context of this procurement procedure.</w:t>
      </w:r>
    </w:p>
    <w:bookmarkEnd w:id="2"/>
    <w:p w:rsidR="00B30387" w:rsidP="00BC38A3" w:rsidRDefault="00B30387" w14:paraId="30DA8DA2"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1AF87EAE" w14:textId="11F580D2">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w:t>
      </w:r>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becomes aware of any conflict of interest arising or at risk of arising in respect of a Tenderer, any staff of the Tenderer, any consortium member, and/or any sub-contractor relating to this tender process and/or the performance of the Contract if the Tenderer were a Service Provider (whether as notified by a Tenderer in accordance with these Tenderer Declarations or otherwise) then:</w:t>
      </w:r>
    </w:p>
    <w:p w:rsidRPr="009B54F4" w:rsidR="00942EE2" w:rsidP="00BC38A3" w:rsidRDefault="00942EE2" w14:paraId="4A208DF6" w14:textId="77777777">
      <w:pPr>
        <w:spacing w:line="276" w:lineRule="auto"/>
        <w:ind w:left="720"/>
        <w:textAlignment w:val="baseline"/>
        <w:rPr>
          <w:rFonts w:eastAsia="Times New Roman" w:cs="Arial"/>
          <w:color w:val="auto"/>
          <w:sz w:val="22"/>
          <w:szCs w:val="22"/>
          <w:lang w:eastAsia="en-GB"/>
        </w:rPr>
      </w:pPr>
    </w:p>
    <w:p w:rsidRPr="00727FFA" w:rsidR="00942EE2" w:rsidP="00BC38A3" w:rsidRDefault="00B30387" w14:paraId="5DF2EB69" w14:textId="62018E10">
      <w:pPr>
        <w:pStyle w:val="ListParagraph"/>
        <w:numPr>
          <w:ilvl w:val="0"/>
          <w:numId w:val="29"/>
        </w:numPr>
        <w:spacing w:line="276" w:lineRule="auto"/>
        <w:ind w:left="720"/>
        <w:textAlignment w:val="baseline"/>
        <w:rPr>
          <w:rFonts w:eastAsia="Times New Roman" w:cs="Arial"/>
          <w:color w:val="auto"/>
          <w:sz w:val="22"/>
          <w:szCs w:val="22"/>
          <w:lang w:eastAsia="en-GB"/>
        </w:rPr>
      </w:pPr>
      <w:r w:rsidRP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Pr>
          <w:rFonts w:eastAsia="Times New Roman" w:cs="Arial"/>
          <w:color w:val="auto"/>
          <w:sz w:val="22"/>
          <w:szCs w:val="22"/>
          <w:lang w:eastAsia="en-GB"/>
        </w:rPr>
        <w:t xml:space="preserve"> </w:t>
      </w:r>
      <w:r w:rsidRPr="00727FFA" w:rsidR="00942EE2">
        <w:rPr>
          <w:rFonts w:eastAsia="Times New Roman" w:cs="Arial"/>
          <w:color w:val="auto"/>
          <w:sz w:val="22"/>
          <w:szCs w:val="22"/>
          <w:lang w:eastAsia="en-GB"/>
        </w:rPr>
        <w:t xml:space="preserve">shall assess such conflict of interest and consider if it </w:t>
      </w:r>
      <w:bookmarkStart w:name="_Hlk177564644" w:id="3"/>
      <w:r w:rsidRPr="00727FFA" w:rsidR="00942EE2">
        <w:rPr>
          <w:rFonts w:eastAsia="Times New Roman" w:cs="Arial"/>
          <w:color w:val="auto"/>
          <w:sz w:val="22"/>
          <w:szCs w:val="22"/>
          <w:lang w:eastAsia="en-GB"/>
        </w:rPr>
        <w:t>puts any Tenderer at an unfair advantage or disadvantage in relation to the Contract Opportunity</w:t>
      </w:r>
      <w:bookmarkEnd w:id="3"/>
      <w:r w:rsidRPr="00727FFA" w:rsidR="00942EE2">
        <w:rPr>
          <w:rFonts w:eastAsia="Times New Roman" w:cs="Arial"/>
          <w:color w:val="auto"/>
          <w:sz w:val="22"/>
          <w:szCs w:val="22"/>
          <w:lang w:eastAsia="en-GB"/>
        </w:rPr>
        <w:t>; and</w:t>
      </w:r>
    </w:p>
    <w:p w:rsidRPr="009B54F4" w:rsidR="00942EE2" w:rsidP="00BC38A3" w:rsidRDefault="00942EE2" w14:paraId="4B3DFB34" w14:textId="0CEAD5D1">
      <w:pPr>
        <w:pStyle w:val="ListParagraph"/>
        <w:numPr>
          <w:ilvl w:val="0"/>
          <w:numId w:val="29"/>
        </w:numPr>
        <w:spacing w:line="276" w:lineRule="auto"/>
        <w:ind w:left="720"/>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where, in its absolute discretion, </w:t>
      </w:r>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 xml:space="preserve">considers that a conflict of interest does </w:t>
      </w:r>
      <w:bookmarkStart w:name="_Hlk177564681" w:id="4"/>
      <w:r w:rsidRPr="009B54F4">
        <w:rPr>
          <w:rFonts w:eastAsia="Times New Roman" w:cs="Arial"/>
          <w:color w:val="auto"/>
          <w:sz w:val="22"/>
          <w:szCs w:val="22"/>
          <w:lang w:eastAsia="en-GB"/>
        </w:rPr>
        <w:t xml:space="preserve">put any Tenderer at an unfair advantage or disadvantage in relation to the Contract Opportunity </w:t>
      </w:r>
      <w:bookmarkEnd w:id="4"/>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may</w:t>
      </w:r>
      <w:r w:rsidRPr="009B54F4">
        <w:rPr>
          <w:rFonts w:cs="Arial"/>
          <w:sz w:val="22"/>
          <w:szCs w:val="22"/>
        </w:rPr>
        <w:t xml:space="preserve"> </w:t>
      </w:r>
      <w:bookmarkStart w:name="_Hlk177564724" w:id="5"/>
      <w:r w:rsidRPr="009B54F4">
        <w:rPr>
          <w:rFonts w:eastAsia="Times New Roman" w:cs="Arial"/>
          <w:color w:val="auto"/>
          <w:sz w:val="22"/>
          <w:szCs w:val="22"/>
          <w:lang w:eastAsia="en-GB"/>
        </w:rPr>
        <w:t>as a condition of continued participation in this tender process</w:t>
      </w:r>
      <w:bookmarkEnd w:id="5"/>
      <w:r w:rsidRPr="009B54F4">
        <w:rPr>
          <w:rFonts w:eastAsia="Times New Roman" w:cs="Arial"/>
          <w:color w:val="auto"/>
          <w:sz w:val="22"/>
          <w:szCs w:val="22"/>
          <w:lang w:eastAsia="en-GB"/>
        </w:rPr>
        <w:t xml:space="preserve"> direct a Tenderer to take such steps as </w:t>
      </w:r>
      <w:bookmarkStart w:name="_Hlk177564762" w:id="6"/>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considers are necessary in order to ensure that the Tenderer is not put at an unfair advantage</w:t>
      </w:r>
      <w:bookmarkEnd w:id="6"/>
      <w:r w:rsidRPr="009B54F4">
        <w:rPr>
          <w:rFonts w:eastAsia="Times New Roman" w:cs="Arial"/>
          <w:color w:val="auto"/>
          <w:sz w:val="22"/>
          <w:szCs w:val="22"/>
          <w:lang w:eastAsia="en-GB"/>
        </w:rPr>
        <w:t>.</w:t>
      </w:r>
    </w:p>
    <w:p w:rsidRPr="009B54F4" w:rsidR="00942EE2" w:rsidP="00BC38A3" w:rsidRDefault="00942EE2" w14:paraId="23DACE7D" w14:textId="77777777">
      <w:pPr>
        <w:pStyle w:val="ListParagraph"/>
        <w:numPr>
          <w:ilvl w:val="0"/>
          <w:numId w:val="29"/>
        </w:numPr>
        <w:spacing w:line="276" w:lineRule="auto"/>
        <w:ind w:left="720"/>
        <w:textAlignment w:val="baseline"/>
        <w:rPr>
          <w:rFonts w:eastAsia="Times New Roman" w:cs="Arial"/>
          <w:color w:val="auto"/>
          <w:sz w:val="22"/>
          <w:szCs w:val="22"/>
          <w:lang w:eastAsia="en-GB"/>
        </w:rPr>
      </w:pPr>
      <w:bookmarkStart w:name="_Hlk177564780" w:id="7"/>
      <w:r w:rsidRPr="009B54F4">
        <w:rPr>
          <w:rFonts w:eastAsia="Times New Roman" w:cs="Arial"/>
          <w:color w:val="auto"/>
          <w:sz w:val="22"/>
          <w:szCs w:val="22"/>
          <w:lang w:eastAsia="en-GB"/>
        </w:rPr>
        <w:t>where</w:t>
      </w:r>
      <w:r w:rsidRPr="009B54F4">
        <w:rPr>
          <w:rFonts w:cs="Arial"/>
          <w:sz w:val="22"/>
          <w:szCs w:val="22"/>
        </w:rPr>
        <w:t xml:space="preserve"> </w:t>
      </w:r>
      <w:r w:rsidRPr="009B54F4">
        <w:rPr>
          <w:rFonts w:eastAsia="Times New Roman" w:cs="Arial"/>
          <w:color w:val="auto"/>
          <w:sz w:val="22"/>
          <w:szCs w:val="22"/>
          <w:lang w:eastAsia="en-GB"/>
        </w:rPr>
        <w:t>a conflict of interest puts a Tenderer at an unfair advantage in relation to the Contract Opportunity and either:</w:t>
      </w:r>
    </w:p>
    <w:p w:rsidRPr="009B54F4" w:rsidR="00942EE2" w:rsidP="00BC38A3" w:rsidRDefault="00942EE2" w14:paraId="1C3047A9" w14:textId="77777777">
      <w:pPr>
        <w:pStyle w:val="ListParagraph"/>
        <w:numPr>
          <w:ilvl w:val="2"/>
          <w:numId w:val="28"/>
        </w:num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the advantage cannot be avoided, or</w:t>
      </w:r>
    </w:p>
    <w:p w:rsidRPr="009B54F4" w:rsidR="00942EE2" w:rsidP="00BC38A3" w:rsidRDefault="00942EE2" w14:paraId="0339E55B" w14:textId="30D65653">
      <w:pPr>
        <w:pStyle w:val="ListParagraph"/>
        <w:numPr>
          <w:ilvl w:val="2"/>
          <w:numId w:val="28"/>
        </w:num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the Tenderer will not take steps that </w:t>
      </w:r>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considers are necessary in order to ensure that the Tenderer is not put at an unfair advantage;</w:t>
      </w:r>
    </w:p>
    <w:p w:rsidRPr="009B54F4" w:rsidR="00942EE2" w:rsidP="00BC38A3" w:rsidRDefault="00942EE2" w14:paraId="5F20880F" w14:textId="70DB1127">
      <w:pPr>
        <w:spacing w:line="276" w:lineRule="auto"/>
        <w:ind w:left="425"/>
        <w:textAlignment w:val="baseline"/>
        <w:rPr>
          <w:rFonts w:eastAsia="Times New Roman" w:cs="Arial"/>
          <w:color w:val="auto"/>
          <w:sz w:val="22"/>
          <w:szCs w:val="22"/>
          <w:lang w:eastAsia="en-GB"/>
        </w:rPr>
      </w:pPr>
      <w:r w:rsidRPr="009B54F4">
        <w:rPr>
          <w:rFonts w:eastAsia="Times New Roman" w:cs="Arial"/>
          <w:color w:val="auto"/>
          <w:sz w:val="22"/>
          <w:szCs w:val="22"/>
          <w:lang w:eastAsia="en-GB"/>
        </w:rPr>
        <w:lastRenderedPageBreak/>
        <w:t xml:space="preserve">then </w:t>
      </w:r>
      <w:r w:rsidRPr="00B30387" w:rsidR="00B30387">
        <w:rPr>
          <w:rFonts w:eastAsia="Times New Roman" w:cs="Arial"/>
          <w:color w:val="auto"/>
          <w:sz w:val="22"/>
          <w:szCs w:val="22"/>
          <w:lang w:eastAsia="en-GB"/>
        </w:rPr>
        <w:t xml:space="preserve">the </w:t>
      </w:r>
      <w:r w:rsidR="007B4105">
        <w:rPr>
          <w:rFonts w:eastAsia="Times New Roman" w:cs="Arial"/>
          <w:color w:val="auto"/>
          <w:sz w:val="22"/>
          <w:szCs w:val="22"/>
          <w:lang w:eastAsia="en-GB"/>
        </w:rPr>
        <w:t>Trust</w:t>
      </w:r>
      <w:r w:rsidRPr="00B30387" w:rsidR="00B30387">
        <w:rPr>
          <w:rFonts w:eastAsia="Times New Roman" w:cs="Arial"/>
          <w:color w:val="auto"/>
          <w:sz w:val="22"/>
          <w:szCs w:val="22"/>
          <w:lang w:eastAsia="en-GB"/>
        </w:rPr>
        <w:t xml:space="preserve"> </w:t>
      </w:r>
      <w:r w:rsidRPr="009B54F4">
        <w:rPr>
          <w:rFonts w:eastAsia="Times New Roman" w:cs="Arial"/>
          <w:color w:val="auto"/>
          <w:sz w:val="22"/>
          <w:szCs w:val="22"/>
          <w:lang w:eastAsia="en-GB"/>
        </w:rPr>
        <w:t xml:space="preserve">will exclude the Tenderer </w:t>
      </w:r>
      <w:bookmarkStart w:name="_Hlk177564441" w:id="8"/>
      <w:r w:rsidRPr="009B54F4">
        <w:rPr>
          <w:rFonts w:eastAsia="Times New Roman" w:cs="Arial"/>
          <w:color w:val="auto"/>
          <w:sz w:val="22"/>
          <w:szCs w:val="22"/>
          <w:lang w:eastAsia="en-GB"/>
        </w:rPr>
        <w:t xml:space="preserve">from participating </w:t>
      </w:r>
      <w:r w:rsidRPr="009B54F4" w:rsidR="00102AE8">
        <w:rPr>
          <w:rFonts w:eastAsia="Times New Roman" w:cs="Arial"/>
          <w:color w:val="auto"/>
          <w:sz w:val="22"/>
          <w:szCs w:val="22"/>
          <w:lang w:eastAsia="en-GB"/>
        </w:rPr>
        <w:t>in or</w:t>
      </w:r>
      <w:r w:rsidRPr="009B54F4">
        <w:rPr>
          <w:rFonts w:eastAsia="Times New Roman" w:cs="Arial"/>
          <w:color w:val="auto"/>
          <w:sz w:val="22"/>
          <w:szCs w:val="22"/>
          <w:lang w:eastAsia="en-GB"/>
        </w:rPr>
        <w:t xml:space="preserve"> progressing as part of this tender process.</w:t>
      </w:r>
    </w:p>
    <w:bookmarkEnd w:id="7"/>
    <w:bookmarkEnd w:id="8"/>
    <w:p w:rsidRPr="00727FFA" w:rsidR="00942EE2" w:rsidP="00BC38A3" w:rsidRDefault="00942EE2" w14:paraId="7E108389" w14:textId="77777777">
      <w:pPr>
        <w:spacing w:line="276" w:lineRule="auto"/>
        <w:ind w:left="360"/>
        <w:textAlignment w:val="baseline"/>
        <w:rPr>
          <w:rFonts w:eastAsia="Times New Roman" w:cs="Arial"/>
          <w:color w:val="FF0000"/>
          <w:sz w:val="22"/>
          <w:szCs w:val="22"/>
          <w:lang w:eastAsia="en-GB"/>
        </w:rPr>
      </w:pPr>
    </w:p>
    <w:p w:rsidRPr="004E296A" w:rsidR="00942EE2" w:rsidP="00BC38A3" w:rsidRDefault="00942EE2" w14:paraId="5AE4D46E" w14:textId="77777777">
      <w:pPr>
        <w:spacing w:line="276" w:lineRule="auto"/>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Confidentiality of Tender Response</w:t>
      </w:r>
    </w:p>
    <w:p w:rsidRPr="009B54F4" w:rsidR="00942EE2" w:rsidP="00BC38A3" w:rsidRDefault="00942EE2" w14:paraId="17B67753" w14:textId="77777777">
      <w:pPr>
        <w:spacing w:line="276" w:lineRule="auto"/>
        <w:ind w:left="360"/>
        <w:textAlignment w:val="baseline"/>
        <w:rPr>
          <w:rFonts w:eastAsia="Times New Roman" w:cs="Arial"/>
          <w:color w:val="auto"/>
          <w:sz w:val="22"/>
          <w:szCs w:val="22"/>
          <w:lang w:eastAsia="en-GB"/>
        </w:rPr>
      </w:pPr>
    </w:p>
    <w:p w:rsidRPr="009B54F4" w:rsidR="00942EE2" w:rsidP="00BC38A3" w:rsidRDefault="00942EE2" w14:paraId="4E0C6C31" w14:textId="77777777">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If there is information included within their Tender submission that the Tenderer considers to be confidential and/or commercially sensitive and exempt from disclosure under the Freedom of Information Act 2000 (“FOIA”) then the Tenderer should describe such information in the table below, </w:t>
      </w:r>
      <w:bookmarkStart w:name="_Hlk177567773" w:id="9"/>
      <w:r w:rsidRPr="009B54F4">
        <w:rPr>
          <w:rFonts w:eastAsia="Times New Roman" w:cs="Arial"/>
          <w:color w:val="auto"/>
          <w:sz w:val="22"/>
          <w:szCs w:val="22"/>
          <w:lang w:eastAsia="en-GB"/>
        </w:rPr>
        <w:t>together with the reason(s) you consider justify exemption from disclosure under FOIA and the period of exemption sought</w:t>
      </w:r>
      <w:bookmarkEnd w:id="9"/>
      <w:r w:rsidRPr="009B54F4">
        <w:rPr>
          <w:rFonts w:eastAsia="Times New Roman" w:cs="Arial"/>
          <w:color w:val="auto"/>
          <w:sz w:val="22"/>
          <w:szCs w:val="22"/>
          <w:lang w:eastAsia="en-GB"/>
        </w:rPr>
        <w:t xml:space="preserve">. </w:t>
      </w:r>
    </w:p>
    <w:p w:rsidRPr="009B54F4" w:rsidR="00942EE2" w:rsidP="00BC38A3" w:rsidRDefault="00942EE2" w14:paraId="4D9F60C0"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764F947E" w14:textId="796E33CC">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For further guidance Tenderers are referred to </w:t>
      </w:r>
      <w:bookmarkStart w:name="_Hlk178927435" w:id="10"/>
      <w:r>
        <w:rPr>
          <w:rFonts w:eastAsia="Times New Roman" w:cs="Arial"/>
          <w:color w:val="auto"/>
          <w:sz w:val="22"/>
          <w:szCs w:val="22"/>
          <w:lang w:eastAsia="en-GB"/>
        </w:rPr>
        <w:t xml:space="preserve">paragraph </w:t>
      </w:r>
      <w:r w:rsidR="00A66CD5">
        <w:rPr>
          <w:rFonts w:eastAsia="Times New Roman" w:cs="Arial"/>
          <w:color w:val="auto"/>
          <w:sz w:val="22"/>
          <w:szCs w:val="22"/>
          <w:lang w:eastAsia="en-GB"/>
        </w:rPr>
        <w:t>1</w:t>
      </w:r>
      <w:r>
        <w:rPr>
          <w:rFonts w:eastAsia="Times New Roman" w:cs="Arial"/>
          <w:color w:val="auto"/>
          <w:sz w:val="22"/>
          <w:szCs w:val="22"/>
          <w:lang w:eastAsia="en-GB"/>
        </w:rPr>
        <w:t>.</w:t>
      </w:r>
      <w:r w:rsidR="00A66CD5">
        <w:rPr>
          <w:rFonts w:eastAsia="Times New Roman" w:cs="Arial"/>
          <w:color w:val="auto"/>
          <w:sz w:val="22"/>
          <w:szCs w:val="22"/>
          <w:lang w:eastAsia="en-GB"/>
        </w:rPr>
        <w:t>1</w:t>
      </w:r>
      <w:r>
        <w:rPr>
          <w:rFonts w:eastAsia="Times New Roman" w:cs="Arial"/>
          <w:color w:val="auto"/>
          <w:sz w:val="22"/>
          <w:szCs w:val="22"/>
          <w:lang w:eastAsia="en-GB"/>
        </w:rPr>
        <w:t>8 (Transparency and Freedom of Information)</w:t>
      </w:r>
      <w:bookmarkEnd w:id="10"/>
      <w:r w:rsidRPr="009B54F4">
        <w:rPr>
          <w:rFonts w:eastAsia="Times New Roman" w:cs="Arial"/>
          <w:color w:val="auto"/>
          <w:sz w:val="22"/>
          <w:szCs w:val="22"/>
          <w:lang w:eastAsia="en-GB"/>
        </w:rPr>
        <w:t xml:space="preserve"> of Document 1 of the ITT Pack.</w:t>
      </w:r>
    </w:p>
    <w:p w:rsidRPr="009B54F4" w:rsidR="00942EE2" w:rsidP="00BC38A3" w:rsidRDefault="00942EE2" w14:paraId="66009172"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3ED89D01" w14:textId="77777777">
      <w:pPr>
        <w:spacing w:line="276" w:lineRule="auto"/>
        <w:textAlignment w:val="baseline"/>
        <w:rPr>
          <w:rFonts w:eastAsia="Times New Roman" w:cs="Arial"/>
          <w:color w:val="auto"/>
          <w:sz w:val="22"/>
          <w:szCs w:val="22"/>
          <w:lang w:eastAsia="en-GB"/>
        </w:rPr>
      </w:pPr>
    </w:p>
    <w:tbl>
      <w:tblPr>
        <w:tblW w:w="9103"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865"/>
        <w:gridCol w:w="4180"/>
        <w:gridCol w:w="2058"/>
      </w:tblGrid>
      <w:tr w:rsidRPr="009B54F4" w:rsidR="00942EE2" w:rsidTr="006B5270" w14:paraId="16839C24" w14:textId="77777777">
        <w:trPr>
          <w:trHeight w:val="259"/>
        </w:trPr>
        <w:tc>
          <w:tcPr>
            <w:tcW w:w="2865"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170BF9FF"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Information considered confidential</w:t>
            </w:r>
          </w:p>
        </w:tc>
        <w:tc>
          <w:tcPr>
            <w:tcW w:w="4180"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41825BD1"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 xml:space="preserve">Reason for </w:t>
            </w:r>
            <w:proofErr w:type="spellStart"/>
            <w:r w:rsidRPr="00727FFA">
              <w:rPr>
                <w:rFonts w:eastAsia="Times New Roman" w:cs="Arial"/>
                <w:color w:val="FFFFFF" w:themeColor="background1"/>
                <w:sz w:val="22"/>
                <w:szCs w:val="22"/>
                <w:lang w:eastAsia="en-GB"/>
              </w:rPr>
              <w:t>FoIA</w:t>
            </w:r>
            <w:proofErr w:type="spellEnd"/>
            <w:r w:rsidRPr="00727FFA">
              <w:rPr>
                <w:rFonts w:eastAsia="Times New Roman" w:cs="Arial"/>
                <w:color w:val="FFFFFF" w:themeColor="background1"/>
                <w:sz w:val="22"/>
                <w:szCs w:val="22"/>
                <w:lang w:eastAsia="en-GB"/>
              </w:rPr>
              <w:t xml:space="preserve"> exemption sought</w:t>
            </w:r>
          </w:p>
          <w:p w:rsidRPr="00727FFA" w:rsidR="00942EE2" w:rsidP="00BC38A3" w:rsidRDefault="00942EE2" w14:paraId="410932E6"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(Include paragraph reference)</w:t>
            </w:r>
          </w:p>
        </w:tc>
        <w:tc>
          <w:tcPr>
            <w:tcW w:w="2058"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18F27075"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Period exemption is sought</w:t>
            </w:r>
          </w:p>
          <w:p w:rsidRPr="00727FFA" w:rsidR="00942EE2" w:rsidP="00BC38A3" w:rsidRDefault="00942EE2" w14:paraId="27D0F63F"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(Months)</w:t>
            </w:r>
          </w:p>
        </w:tc>
      </w:tr>
      <w:tr w:rsidRPr="009B54F4" w:rsidR="00942EE2" w:rsidTr="006B5270" w14:paraId="05668E90" w14:textId="77777777">
        <w:trPr>
          <w:trHeight w:val="259"/>
        </w:trPr>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5209CEF8" w14:textId="77777777">
            <w:pPr>
              <w:spacing w:line="276" w:lineRule="auto"/>
              <w:textAlignment w:val="baseline"/>
              <w:rPr>
                <w:rFonts w:eastAsia="Times New Roman" w:cs="Arial"/>
                <w:color w:val="auto"/>
                <w:sz w:val="22"/>
                <w:szCs w:val="22"/>
                <w:lang w:eastAsia="en-GB"/>
              </w:rPr>
            </w:pPr>
          </w:p>
        </w:tc>
        <w:tc>
          <w:tcPr>
            <w:tcW w:w="4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5D55DB48" w14:textId="77777777">
            <w:pPr>
              <w:spacing w:line="276" w:lineRule="auto"/>
              <w:textAlignment w:val="baseline"/>
              <w:rPr>
                <w:rFonts w:eastAsia="Times New Roman" w:cs="Arial"/>
                <w:color w:val="auto"/>
                <w:sz w:val="22"/>
                <w:szCs w:val="22"/>
                <w:lang w:eastAsia="en-GB"/>
              </w:rPr>
            </w:pPr>
          </w:p>
        </w:tc>
        <w:tc>
          <w:tcPr>
            <w:tcW w:w="205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41CA352B" w14:textId="77777777">
            <w:pPr>
              <w:spacing w:line="276" w:lineRule="auto"/>
              <w:textAlignment w:val="baseline"/>
              <w:rPr>
                <w:rFonts w:eastAsia="Times New Roman" w:cs="Arial"/>
                <w:color w:val="auto"/>
                <w:sz w:val="22"/>
                <w:szCs w:val="22"/>
                <w:lang w:eastAsia="en-GB"/>
              </w:rPr>
            </w:pPr>
          </w:p>
        </w:tc>
      </w:tr>
      <w:tr w:rsidRPr="009B54F4" w:rsidR="00942EE2" w:rsidTr="006B5270" w14:paraId="5EE8035D" w14:textId="77777777">
        <w:trPr>
          <w:trHeight w:val="259"/>
        </w:trPr>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4A77D8EB" w14:textId="77777777">
            <w:pPr>
              <w:spacing w:line="276" w:lineRule="auto"/>
              <w:textAlignment w:val="baseline"/>
              <w:rPr>
                <w:rFonts w:eastAsia="Times New Roman" w:cs="Arial"/>
                <w:color w:val="auto"/>
                <w:sz w:val="22"/>
                <w:szCs w:val="22"/>
                <w:lang w:eastAsia="en-GB"/>
              </w:rPr>
            </w:pPr>
          </w:p>
        </w:tc>
        <w:tc>
          <w:tcPr>
            <w:tcW w:w="4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72C98875" w14:textId="77777777">
            <w:pPr>
              <w:spacing w:line="276" w:lineRule="auto"/>
              <w:textAlignment w:val="baseline"/>
              <w:rPr>
                <w:rFonts w:eastAsia="Times New Roman" w:cs="Arial"/>
                <w:color w:val="auto"/>
                <w:sz w:val="22"/>
                <w:szCs w:val="22"/>
                <w:lang w:eastAsia="en-GB"/>
              </w:rPr>
            </w:pPr>
          </w:p>
        </w:tc>
        <w:tc>
          <w:tcPr>
            <w:tcW w:w="205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3884EF95" w14:textId="77777777">
            <w:pPr>
              <w:spacing w:line="276" w:lineRule="auto"/>
              <w:textAlignment w:val="baseline"/>
              <w:rPr>
                <w:rFonts w:eastAsia="Times New Roman" w:cs="Arial"/>
                <w:color w:val="auto"/>
                <w:sz w:val="22"/>
                <w:szCs w:val="22"/>
                <w:lang w:eastAsia="en-GB"/>
              </w:rPr>
            </w:pPr>
          </w:p>
        </w:tc>
      </w:tr>
      <w:tr w:rsidRPr="009B54F4" w:rsidR="00942EE2" w:rsidTr="006B5270" w14:paraId="233BCCFA" w14:textId="77777777">
        <w:trPr>
          <w:trHeight w:val="259"/>
        </w:trPr>
        <w:tc>
          <w:tcPr>
            <w:tcW w:w="286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05D5F7A2" w14:textId="77777777">
            <w:pPr>
              <w:spacing w:line="276" w:lineRule="auto"/>
              <w:textAlignment w:val="baseline"/>
              <w:rPr>
                <w:rFonts w:eastAsia="Times New Roman" w:cs="Arial"/>
                <w:color w:val="auto"/>
                <w:sz w:val="22"/>
                <w:szCs w:val="22"/>
                <w:lang w:eastAsia="en-GB"/>
              </w:rPr>
            </w:pPr>
          </w:p>
        </w:tc>
        <w:tc>
          <w:tcPr>
            <w:tcW w:w="418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7C89A417" w14:textId="77777777">
            <w:pPr>
              <w:spacing w:line="276" w:lineRule="auto"/>
              <w:textAlignment w:val="baseline"/>
              <w:rPr>
                <w:rFonts w:eastAsia="Times New Roman" w:cs="Arial"/>
                <w:color w:val="auto"/>
                <w:sz w:val="22"/>
                <w:szCs w:val="22"/>
                <w:lang w:eastAsia="en-GB"/>
              </w:rPr>
            </w:pPr>
          </w:p>
        </w:tc>
        <w:tc>
          <w:tcPr>
            <w:tcW w:w="2058"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9B54F4" w:rsidR="00942EE2" w:rsidP="00BC38A3" w:rsidRDefault="00942EE2" w14:paraId="476906EF" w14:textId="77777777">
            <w:pPr>
              <w:spacing w:line="276" w:lineRule="auto"/>
              <w:textAlignment w:val="baseline"/>
              <w:rPr>
                <w:rFonts w:eastAsia="Times New Roman" w:cs="Arial"/>
                <w:color w:val="auto"/>
                <w:sz w:val="22"/>
                <w:szCs w:val="22"/>
                <w:lang w:eastAsia="en-GB"/>
              </w:rPr>
            </w:pPr>
          </w:p>
        </w:tc>
      </w:tr>
    </w:tbl>
    <w:p w:rsidRPr="009B54F4" w:rsidR="00942EE2" w:rsidP="00BC38A3" w:rsidRDefault="00942EE2" w14:paraId="4833579B"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74B4A567" w14:textId="77777777">
      <w:pPr>
        <w:spacing w:line="276" w:lineRule="auto"/>
        <w:textAlignment w:val="baseline"/>
        <w:rPr>
          <w:rFonts w:eastAsia="Times New Roman" w:cs="Arial"/>
          <w:color w:val="auto"/>
          <w:sz w:val="22"/>
          <w:szCs w:val="22"/>
          <w:lang w:eastAsia="en-GB"/>
        </w:rPr>
      </w:pPr>
    </w:p>
    <w:p w:rsidRPr="004E296A" w:rsidR="00942EE2" w:rsidP="00BC38A3" w:rsidRDefault="00942EE2" w14:paraId="513A674A" w14:textId="77777777">
      <w:pPr>
        <w:spacing w:line="276" w:lineRule="auto"/>
        <w:textAlignment w:val="baseline"/>
        <w:rPr>
          <w:rFonts w:eastAsia="Times New Roman" w:cs="Arial"/>
          <w:b/>
          <w:bCs/>
          <w:color w:val="auto"/>
          <w:sz w:val="22"/>
          <w:szCs w:val="22"/>
          <w:lang w:eastAsia="en-GB"/>
        </w:rPr>
      </w:pPr>
      <w:r w:rsidRPr="004E296A">
        <w:rPr>
          <w:rFonts w:eastAsia="Times New Roman" w:cs="Arial"/>
          <w:b/>
          <w:bCs/>
          <w:color w:val="auto"/>
          <w:sz w:val="22"/>
          <w:szCs w:val="22"/>
          <w:lang w:eastAsia="en-GB"/>
        </w:rPr>
        <w:t>Declaration of Completion</w:t>
      </w:r>
    </w:p>
    <w:p w:rsidRPr="009B54F4" w:rsidR="00942EE2" w:rsidP="00BC38A3" w:rsidRDefault="00942EE2" w14:paraId="489959EC" w14:textId="77777777">
      <w:pPr>
        <w:spacing w:line="276" w:lineRule="auto"/>
        <w:textAlignment w:val="baseline"/>
        <w:rPr>
          <w:rFonts w:eastAsia="Times New Roman" w:cs="Arial"/>
          <w:color w:val="auto"/>
          <w:sz w:val="22"/>
          <w:szCs w:val="22"/>
          <w:lang w:eastAsia="en-GB"/>
        </w:rPr>
      </w:pPr>
    </w:p>
    <w:p w:rsidR="00942EE2" w:rsidP="00BC38A3" w:rsidRDefault="00942EE2" w14:paraId="3E1B9CFC" w14:textId="4118D501">
      <w:pPr>
        <w:spacing w:line="276" w:lineRule="auto"/>
        <w:textAlignment w:val="baseline"/>
        <w:rPr>
          <w:rFonts w:eastAsia="Times New Roman" w:cs="Arial"/>
          <w:color w:val="auto"/>
          <w:sz w:val="22"/>
          <w:szCs w:val="22"/>
          <w:lang w:eastAsia="en-GB"/>
        </w:rPr>
      </w:pPr>
      <w:r w:rsidRPr="009B54F4">
        <w:rPr>
          <w:rFonts w:eastAsia="Times New Roman" w:cs="Arial"/>
          <w:color w:val="auto"/>
          <w:sz w:val="22"/>
          <w:szCs w:val="22"/>
          <w:lang w:eastAsia="en-GB"/>
        </w:rPr>
        <w:t xml:space="preserve">Tenderers must ensure that all requested information is fully completed and in the format required (if permitted formats are specified). Failure to do so may result in the </w:t>
      </w:r>
      <w:r w:rsidR="007B4105">
        <w:rPr>
          <w:rFonts w:eastAsia="Times New Roman" w:cs="Arial"/>
          <w:color w:val="auto"/>
          <w:sz w:val="22"/>
          <w:szCs w:val="22"/>
          <w:lang w:eastAsia="en-GB"/>
        </w:rPr>
        <w:t>Trust</w:t>
      </w:r>
      <w:r w:rsidRPr="009B54F4">
        <w:rPr>
          <w:rFonts w:eastAsia="Times New Roman" w:cs="Arial"/>
          <w:color w:val="auto"/>
          <w:sz w:val="22"/>
          <w:szCs w:val="22"/>
          <w:lang w:eastAsia="en-GB"/>
        </w:rPr>
        <w:t xml:space="preserve"> rejecting this Tender</w:t>
      </w:r>
      <w:r>
        <w:rPr>
          <w:rFonts w:eastAsia="Times New Roman" w:cs="Arial"/>
          <w:color w:val="auto"/>
          <w:sz w:val="22"/>
          <w:szCs w:val="22"/>
          <w:lang w:eastAsia="en-GB"/>
        </w:rPr>
        <w:t>.</w:t>
      </w:r>
    </w:p>
    <w:p w:rsidRPr="009B54F4" w:rsidR="00942EE2" w:rsidP="00BC38A3" w:rsidRDefault="00942EE2" w14:paraId="446238C0" w14:textId="77777777">
      <w:pPr>
        <w:spacing w:line="276" w:lineRule="auto"/>
        <w:ind w:left="426"/>
        <w:textAlignment w:val="baseline"/>
        <w:rPr>
          <w:rFonts w:eastAsia="Times New Roman" w:cs="Arial"/>
          <w:color w:val="auto"/>
          <w:sz w:val="22"/>
          <w:szCs w:val="22"/>
          <w:lang w:eastAsia="en-GB"/>
        </w:rPr>
      </w:pPr>
    </w:p>
    <w:p w:rsidRPr="009B54F4" w:rsidR="00942EE2" w:rsidP="00BC38A3" w:rsidRDefault="00942EE2" w14:paraId="0728095A" w14:textId="77777777">
      <w:pPr>
        <w:spacing w:line="276" w:lineRule="auto"/>
        <w:textAlignment w:val="baseline"/>
        <w:rPr>
          <w:rFonts w:eastAsia="Times New Roman" w:cs="Arial"/>
          <w:color w:val="auto"/>
          <w:sz w:val="22"/>
          <w:szCs w:val="22"/>
          <w:lang w:eastAsia="en-GB"/>
        </w:rPr>
      </w:pPr>
      <w:r>
        <w:rPr>
          <w:rFonts w:eastAsia="Times New Roman" w:cs="Arial"/>
          <w:color w:val="auto"/>
          <w:sz w:val="22"/>
          <w:szCs w:val="22"/>
          <w:lang w:eastAsia="en-GB"/>
        </w:rPr>
        <w:t>Tenderers must</w:t>
      </w:r>
      <w:r w:rsidRPr="009B54F4">
        <w:rPr>
          <w:rFonts w:eastAsia="Times New Roman" w:cs="Arial"/>
          <w:color w:val="auto"/>
          <w:sz w:val="22"/>
          <w:szCs w:val="22"/>
          <w:lang w:eastAsia="en-GB"/>
        </w:rPr>
        <w:t xml:space="preserve"> complete the following</w:t>
      </w:r>
      <w:r>
        <w:rPr>
          <w:rFonts w:eastAsia="Times New Roman" w:cs="Arial"/>
          <w:color w:val="auto"/>
          <w:sz w:val="22"/>
          <w:szCs w:val="22"/>
          <w:lang w:eastAsia="en-GB"/>
        </w:rPr>
        <w:t xml:space="preserve"> declaration</w:t>
      </w:r>
      <w:r w:rsidRPr="009B54F4">
        <w:rPr>
          <w:rFonts w:eastAsia="Times New Roman" w:cs="Arial"/>
          <w:color w:val="auto"/>
          <w:sz w:val="22"/>
          <w:szCs w:val="22"/>
          <w:lang w:eastAsia="en-GB"/>
        </w:rPr>
        <w:t>:</w:t>
      </w:r>
    </w:p>
    <w:p w:rsidRPr="009B54F4" w:rsidR="00942EE2" w:rsidP="00BC38A3" w:rsidRDefault="00942EE2" w14:paraId="25FB6EE1" w14:textId="77777777">
      <w:pPr>
        <w:spacing w:line="276" w:lineRule="auto"/>
        <w:textAlignment w:val="baseline"/>
        <w:rPr>
          <w:rFonts w:eastAsia="Times New Roman" w:cs="Arial"/>
          <w:color w:val="auto"/>
          <w:sz w:val="22"/>
          <w:szCs w:val="22"/>
          <w:lang w:eastAsia="en-GB"/>
        </w:rPr>
      </w:pPr>
    </w:p>
    <w:tbl>
      <w:tblPr>
        <w:tblW w:w="0" w:type="dxa"/>
        <w:tblInd w:w="-4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75"/>
        <w:gridCol w:w="4320"/>
      </w:tblGrid>
      <w:tr w:rsidRPr="009B54F4" w:rsidR="00942EE2" w:rsidTr="006B5270" w14:paraId="119A6038" w14:textId="77777777">
        <w:trPr>
          <w:trHeight w:val="540"/>
        </w:trPr>
        <w:tc>
          <w:tcPr>
            <w:tcW w:w="8595" w:type="dxa"/>
            <w:gridSpan w:val="2"/>
            <w:tcBorders>
              <w:top w:val="single" w:color="auto" w:sz="6" w:space="0"/>
              <w:left w:val="single" w:color="auto" w:sz="6" w:space="0"/>
              <w:bottom w:val="single" w:color="auto" w:sz="6" w:space="0"/>
              <w:right w:val="single" w:color="auto" w:sz="6" w:space="0"/>
            </w:tcBorders>
            <w:shd w:val="clear" w:color="auto" w:fill="0066FF"/>
            <w:vAlign w:val="center"/>
            <w:hideMark/>
          </w:tcPr>
          <w:p w:rsidR="00942EE2" w:rsidP="00BC38A3" w:rsidRDefault="00942EE2" w14:paraId="39D97585"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 xml:space="preserve">I certify that the information supplied in these Tenderer Declarations </w:t>
            </w:r>
            <w:r>
              <w:rPr>
                <w:rFonts w:eastAsia="Times New Roman" w:cs="Arial"/>
                <w:color w:val="FFFFFF" w:themeColor="background1"/>
                <w:sz w:val="22"/>
                <w:szCs w:val="22"/>
                <w:lang w:eastAsia="en-GB"/>
              </w:rPr>
              <w:t xml:space="preserve">and in our Tender response </w:t>
            </w:r>
            <w:r w:rsidRPr="00727FFA">
              <w:rPr>
                <w:rFonts w:eastAsia="Times New Roman" w:cs="Arial"/>
                <w:color w:val="FFFFFF" w:themeColor="background1"/>
                <w:sz w:val="22"/>
                <w:szCs w:val="22"/>
                <w:lang w:eastAsia="en-GB"/>
              </w:rPr>
              <w:t>are accurate to the best of my knowledge and belief.</w:t>
            </w:r>
          </w:p>
          <w:p w:rsidRPr="00727FFA" w:rsidR="00942EE2" w:rsidP="00BC38A3" w:rsidRDefault="00942EE2" w14:paraId="667E499A" w14:textId="77777777">
            <w:pPr>
              <w:spacing w:line="276" w:lineRule="auto"/>
              <w:textAlignment w:val="baseline"/>
              <w:rPr>
                <w:rFonts w:eastAsia="Times New Roman" w:cs="Arial"/>
                <w:color w:val="FFFFFF" w:themeColor="background1"/>
                <w:sz w:val="22"/>
                <w:szCs w:val="22"/>
                <w:lang w:eastAsia="en-GB"/>
              </w:rPr>
            </w:pPr>
          </w:p>
          <w:p w:rsidR="00942EE2" w:rsidP="00BC38A3" w:rsidRDefault="00942EE2" w14:paraId="15DA946E"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I also declare that I am authorised by the under mentioned organisation to supply the information given above and that, at the date of signing, the information given is a true and accurate record.</w:t>
            </w:r>
          </w:p>
          <w:p w:rsidR="00942EE2" w:rsidP="00BC38A3" w:rsidRDefault="00942EE2" w14:paraId="7D7D009F" w14:textId="77777777">
            <w:pPr>
              <w:spacing w:line="276" w:lineRule="auto"/>
              <w:textAlignment w:val="baseline"/>
              <w:rPr>
                <w:rFonts w:eastAsia="Times New Roman" w:cs="Arial"/>
                <w:color w:val="FFFFFF" w:themeColor="background1"/>
                <w:sz w:val="22"/>
                <w:szCs w:val="22"/>
                <w:lang w:eastAsia="en-GB"/>
              </w:rPr>
            </w:pPr>
          </w:p>
          <w:p w:rsidR="00942EE2" w:rsidP="00BC38A3" w:rsidRDefault="00942EE2" w14:paraId="3F8DCA99" w14:textId="77777777">
            <w:pPr>
              <w:spacing w:line="276" w:lineRule="auto"/>
              <w:textAlignment w:val="baseline"/>
              <w:rPr>
                <w:rFonts w:eastAsia="Times New Roman" w:cs="Arial"/>
                <w:color w:val="FFFFFF" w:themeColor="background1"/>
                <w:sz w:val="22"/>
                <w:szCs w:val="22"/>
                <w:lang w:eastAsia="en-GB"/>
              </w:rPr>
            </w:pPr>
            <w:r w:rsidRPr="002E32F3">
              <w:rPr>
                <w:rFonts w:eastAsia="Times New Roman" w:cs="Arial"/>
                <w:color w:val="FFFFFF" w:themeColor="background1"/>
                <w:sz w:val="22"/>
                <w:szCs w:val="22"/>
                <w:lang w:eastAsia="en-GB"/>
              </w:rPr>
              <w:t>I also declare that I am authorised on behalf of the Tenderer to make this declaration.</w:t>
            </w:r>
          </w:p>
          <w:p w:rsidRPr="00727FFA" w:rsidR="00942EE2" w:rsidP="00BC38A3" w:rsidRDefault="00942EE2" w14:paraId="3DA22CB8" w14:textId="77777777">
            <w:pPr>
              <w:spacing w:line="276" w:lineRule="auto"/>
              <w:textAlignment w:val="baseline"/>
              <w:rPr>
                <w:rFonts w:eastAsia="Times New Roman" w:cs="Arial"/>
                <w:color w:val="FFFFFF" w:themeColor="background1"/>
                <w:sz w:val="22"/>
                <w:szCs w:val="22"/>
                <w:lang w:eastAsia="en-GB"/>
              </w:rPr>
            </w:pPr>
          </w:p>
        </w:tc>
      </w:tr>
      <w:tr w:rsidRPr="009B54F4" w:rsidR="00942EE2" w:rsidTr="006B5270" w14:paraId="5787981B" w14:textId="77777777">
        <w:trPr>
          <w:trHeight w:val="540"/>
        </w:trPr>
        <w:tc>
          <w:tcPr>
            <w:tcW w:w="4275"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6A6A01DC"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Name</w:t>
            </w:r>
          </w:p>
        </w:tc>
        <w:tc>
          <w:tcPr>
            <w:tcW w:w="43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27FFA" w:rsidR="00942EE2" w:rsidP="00BC38A3" w:rsidRDefault="00942EE2" w14:paraId="7FD633A1" w14:textId="77777777">
            <w:pPr>
              <w:spacing w:line="276" w:lineRule="auto"/>
              <w:textAlignment w:val="baseline"/>
              <w:rPr>
                <w:rFonts w:eastAsia="Times New Roman" w:cs="Arial"/>
                <w:color w:val="FFFFFF" w:themeColor="background1"/>
                <w:sz w:val="22"/>
                <w:szCs w:val="22"/>
                <w:lang w:eastAsia="en-GB"/>
              </w:rPr>
            </w:pPr>
          </w:p>
        </w:tc>
      </w:tr>
      <w:tr w:rsidRPr="009B54F4" w:rsidR="00942EE2" w:rsidTr="006B5270" w14:paraId="49FE09C6" w14:textId="77777777">
        <w:trPr>
          <w:trHeight w:val="540"/>
        </w:trPr>
        <w:tc>
          <w:tcPr>
            <w:tcW w:w="4275"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07E31DF3"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Date</w:t>
            </w:r>
          </w:p>
        </w:tc>
        <w:tc>
          <w:tcPr>
            <w:tcW w:w="43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27FFA" w:rsidR="00942EE2" w:rsidP="00BC38A3" w:rsidRDefault="00942EE2" w14:paraId="2F00BA76" w14:textId="77777777">
            <w:pPr>
              <w:spacing w:line="276" w:lineRule="auto"/>
              <w:textAlignment w:val="baseline"/>
              <w:rPr>
                <w:rFonts w:eastAsia="Times New Roman" w:cs="Arial"/>
                <w:color w:val="FFFFFF" w:themeColor="background1"/>
                <w:sz w:val="22"/>
                <w:szCs w:val="22"/>
                <w:lang w:eastAsia="en-GB"/>
              </w:rPr>
            </w:pPr>
          </w:p>
        </w:tc>
      </w:tr>
      <w:tr w:rsidRPr="009B54F4" w:rsidR="00942EE2" w:rsidTr="006B5270" w14:paraId="62D15B4F" w14:textId="77777777">
        <w:trPr>
          <w:trHeight w:val="540"/>
        </w:trPr>
        <w:tc>
          <w:tcPr>
            <w:tcW w:w="4275"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31C9C0A8"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color w:val="FFFFFF" w:themeColor="background1"/>
                <w:sz w:val="22"/>
                <w:szCs w:val="22"/>
                <w:lang w:eastAsia="en-GB"/>
              </w:rPr>
              <w:t>Company Name</w:t>
            </w:r>
          </w:p>
        </w:tc>
        <w:tc>
          <w:tcPr>
            <w:tcW w:w="43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27FFA" w:rsidR="00942EE2" w:rsidP="00BC38A3" w:rsidRDefault="00942EE2" w14:paraId="23F0AAB3" w14:textId="77777777">
            <w:pPr>
              <w:spacing w:line="276" w:lineRule="auto"/>
              <w:textAlignment w:val="baseline"/>
              <w:rPr>
                <w:rFonts w:eastAsia="Times New Roman" w:cs="Arial"/>
                <w:color w:val="FFFFFF" w:themeColor="background1"/>
                <w:sz w:val="22"/>
                <w:szCs w:val="22"/>
                <w:lang w:eastAsia="en-GB"/>
              </w:rPr>
            </w:pPr>
          </w:p>
        </w:tc>
      </w:tr>
      <w:tr w:rsidRPr="009B54F4" w:rsidR="00942EE2" w:rsidTr="006B5270" w14:paraId="4F0E1103" w14:textId="77777777">
        <w:trPr>
          <w:trHeight w:val="540"/>
        </w:trPr>
        <w:tc>
          <w:tcPr>
            <w:tcW w:w="4275" w:type="dxa"/>
            <w:tcBorders>
              <w:top w:val="single" w:color="auto" w:sz="6" w:space="0"/>
              <w:left w:val="single" w:color="auto" w:sz="6" w:space="0"/>
              <w:bottom w:val="single" w:color="auto" w:sz="6" w:space="0"/>
              <w:right w:val="single" w:color="auto" w:sz="6" w:space="0"/>
            </w:tcBorders>
            <w:shd w:val="clear" w:color="auto" w:fill="0066FF"/>
            <w:vAlign w:val="center"/>
            <w:hideMark/>
          </w:tcPr>
          <w:p w:rsidRPr="00727FFA" w:rsidR="00942EE2" w:rsidP="00BC38A3" w:rsidRDefault="00942EE2" w14:paraId="14A8CE14" w14:textId="77777777">
            <w:pPr>
              <w:spacing w:line="276" w:lineRule="auto"/>
              <w:textAlignment w:val="baseline"/>
              <w:rPr>
                <w:rFonts w:eastAsia="Times New Roman" w:cs="Arial"/>
                <w:color w:val="FFFFFF" w:themeColor="background1"/>
                <w:sz w:val="22"/>
                <w:szCs w:val="22"/>
                <w:lang w:eastAsia="en-GB"/>
              </w:rPr>
            </w:pPr>
            <w:r w:rsidRPr="00727FFA">
              <w:rPr>
                <w:rFonts w:eastAsia="Times New Roman" w:cs="Arial"/>
                <w:b/>
                <w:bCs/>
                <w:color w:val="FFFFFF" w:themeColor="background1"/>
                <w:sz w:val="22"/>
                <w:szCs w:val="22"/>
                <w:lang w:eastAsia="en-GB"/>
              </w:rPr>
              <w:t>Signature</w:t>
            </w:r>
          </w:p>
        </w:tc>
        <w:tc>
          <w:tcPr>
            <w:tcW w:w="432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727FFA" w:rsidR="00942EE2" w:rsidP="00BC38A3" w:rsidRDefault="00942EE2" w14:paraId="2AF689B8" w14:textId="77777777">
            <w:pPr>
              <w:spacing w:line="276" w:lineRule="auto"/>
              <w:textAlignment w:val="baseline"/>
              <w:rPr>
                <w:rFonts w:eastAsia="Times New Roman" w:cs="Arial"/>
                <w:color w:val="FFFFFF" w:themeColor="background1"/>
                <w:sz w:val="22"/>
                <w:szCs w:val="22"/>
                <w:lang w:eastAsia="en-GB"/>
              </w:rPr>
            </w:pPr>
          </w:p>
        </w:tc>
      </w:tr>
    </w:tbl>
    <w:p w:rsidRPr="009B54F4" w:rsidR="00942EE2" w:rsidP="00BC38A3" w:rsidRDefault="00942EE2" w14:paraId="69AF90A1" w14:textId="77777777">
      <w:pPr>
        <w:spacing w:line="276" w:lineRule="auto"/>
        <w:textAlignment w:val="baseline"/>
        <w:rPr>
          <w:rFonts w:eastAsia="Times New Roman" w:cs="Arial"/>
          <w:color w:val="auto"/>
          <w:sz w:val="22"/>
          <w:szCs w:val="22"/>
          <w:lang w:eastAsia="en-GB"/>
        </w:rPr>
      </w:pPr>
    </w:p>
    <w:p w:rsidRPr="009B54F4" w:rsidR="00942EE2" w:rsidP="00BC38A3" w:rsidRDefault="00942EE2" w14:paraId="0F4C69F3" w14:textId="77777777">
      <w:pPr>
        <w:spacing w:line="276" w:lineRule="auto"/>
        <w:textAlignment w:val="baseline"/>
        <w:rPr>
          <w:rFonts w:eastAsia="Times New Roman" w:cs="Arial"/>
          <w:color w:val="auto"/>
          <w:sz w:val="22"/>
          <w:szCs w:val="22"/>
          <w:lang w:eastAsia="en-GB"/>
        </w:rPr>
      </w:pPr>
    </w:p>
    <w:p w:rsidR="00942EE2" w:rsidP="00BC38A3" w:rsidRDefault="00942EE2" w14:paraId="61F4FE2B" w14:textId="3B3186AE">
      <w:pPr>
        <w:spacing w:line="276" w:lineRule="auto"/>
        <w:rPr>
          <w:rFonts w:eastAsia="Times New Roman" w:cs="Arial"/>
          <w:b/>
          <w:bCs/>
          <w:color w:val="auto"/>
          <w:sz w:val="22"/>
          <w:szCs w:val="22"/>
          <w:lang w:eastAsia="en-GB"/>
        </w:rPr>
      </w:pPr>
      <w:r w:rsidRPr="009B54F4">
        <w:rPr>
          <w:rFonts w:eastAsia="Times New Roman" w:cs="Arial"/>
          <w:b/>
          <w:bCs/>
          <w:color w:val="auto"/>
          <w:sz w:val="22"/>
          <w:szCs w:val="22"/>
          <w:lang w:eastAsia="en-GB"/>
        </w:rPr>
        <w:t xml:space="preserve">Tenderers are reminded that </w:t>
      </w:r>
      <w:r w:rsidRPr="00B30387" w:rsidR="00B30387">
        <w:rPr>
          <w:rFonts w:eastAsia="Times New Roman" w:cs="Arial"/>
          <w:b/>
          <w:bCs/>
          <w:color w:val="auto"/>
          <w:sz w:val="22"/>
          <w:szCs w:val="22"/>
          <w:lang w:eastAsia="en-GB"/>
        </w:rPr>
        <w:t xml:space="preserve">the </w:t>
      </w:r>
      <w:r w:rsidR="007B4105">
        <w:rPr>
          <w:rFonts w:eastAsia="Times New Roman" w:cs="Arial"/>
          <w:b/>
          <w:bCs/>
          <w:color w:val="auto"/>
          <w:sz w:val="22"/>
          <w:szCs w:val="22"/>
          <w:lang w:eastAsia="en-GB"/>
        </w:rPr>
        <w:t>Trust</w:t>
      </w:r>
      <w:r w:rsidRPr="009B54F4">
        <w:rPr>
          <w:rFonts w:eastAsia="Times New Roman" w:cs="Arial"/>
          <w:b/>
          <w:bCs/>
          <w:color w:val="auto"/>
          <w:sz w:val="22"/>
          <w:szCs w:val="22"/>
          <w:lang w:eastAsia="en-GB"/>
        </w:rPr>
        <w:t xml:space="preserve"> may reject this Tender if there is a failure to answer all relevant questions fully or if false/misleading information is provided or if information is not provided in the format required (if permitted formats are specified).</w:t>
      </w:r>
      <w:r w:rsidR="003F5FD1">
        <w:rPr>
          <w:rFonts w:eastAsia="Times New Roman" w:cs="Arial"/>
          <w:b/>
          <w:bCs/>
          <w:color w:val="auto"/>
          <w:sz w:val="22"/>
          <w:szCs w:val="22"/>
          <w:lang w:eastAsia="en-GB"/>
        </w:rPr>
        <w:t xml:space="preserve"> </w:t>
      </w:r>
    </w:p>
    <w:p w:rsidR="00FC5F73" w:rsidP="00BC38A3" w:rsidRDefault="00FC5F73" w14:paraId="5521BB00" w14:textId="77777777">
      <w:pPr>
        <w:spacing w:line="276" w:lineRule="auto"/>
        <w:rPr>
          <w:rFonts w:cs="Arial"/>
          <w:color w:val="auto"/>
          <w:sz w:val="22"/>
          <w:szCs w:val="22"/>
        </w:rPr>
      </w:pPr>
    </w:p>
    <w:p w:rsidRPr="009B54F4" w:rsidR="0012365C" w:rsidP="00BC38A3" w:rsidRDefault="0012365C" w14:paraId="0189539E" w14:textId="3CDF49F1">
      <w:pPr>
        <w:spacing w:line="276" w:lineRule="auto"/>
        <w:rPr>
          <w:rFonts w:cs="Arial"/>
          <w:color w:val="auto"/>
          <w:sz w:val="22"/>
          <w:szCs w:val="22"/>
        </w:rPr>
        <w:sectPr w:rsidRPr="009B54F4" w:rsidR="0012365C" w:rsidSect="00942EE2">
          <w:footerReference w:type="default" r:id="rId10"/>
          <w:type w:val="continuous"/>
          <w:pgSz w:w="11906" w:h="16838" w:orient="portrait" w:code="9"/>
          <w:pgMar w:top="1985" w:right="1928" w:bottom="1134" w:left="1077" w:header="624" w:footer="510" w:gutter="0"/>
          <w:pgNumType w:start="1"/>
          <w:cols w:space="708"/>
          <w:docGrid w:linePitch="360"/>
        </w:sectPr>
      </w:pPr>
    </w:p>
    <w:p w:rsidRPr="009A626B" w:rsidR="00942EE2" w:rsidP="00BC38A3" w:rsidRDefault="00675606" w14:paraId="6FD9E042" w14:textId="28FF6F5F">
      <w:pPr>
        <w:spacing w:line="276" w:lineRule="auto"/>
        <w:textAlignment w:val="baseline"/>
        <w:rPr>
          <w:rFonts w:eastAsia="Times New Roman" w:cs="Arial"/>
          <w:b/>
          <w:bCs/>
          <w:color w:val="auto"/>
          <w:sz w:val="22"/>
          <w:szCs w:val="22"/>
          <w:lang w:eastAsia="en-GB"/>
        </w:rPr>
      </w:pPr>
      <w:r w:rsidRPr="009A626B">
        <w:rPr>
          <w:rFonts w:eastAsia="Times New Roman" w:cs="Arial"/>
          <w:b/>
          <w:bCs/>
          <w:color w:val="auto"/>
          <w:sz w:val="22"/>
          <w:szCs w:val="22"/>
          <w:lang w:eastAsia="en-GB"/>
        </w:rPr>
        <w:t>F</w:t>
      </w:r>
      <w:r w:rsidRPr="009A626B" w:rsidR="007A78D7">
        <w:rPr>
          <w:rFonts w:eastAsia="Times New Roman" w:cs="Arial"/>
          <w:b/>
          <w:bCs/>
          <w:color w:val="auto"/>
          <w:sz w:val="22"/>
          <w:szCs w:val="22"/>
          <w:lang w:eastAsia="en-GB"/>
        </w:rPr>
        <w:t xml:space="preserve">ailure to complete any declaration, certification or warranty required in </w:t>
      </w:r>
      <w:r w:rsidRPr="009A626B" w:rsidR="00934C69">
        <w:rPr>
          <w:rFonts w:eastAsia="Times New Roman" w:cs="Arial"/>
          <w:b/>
          <w:bCs/>
          <w:color w:val="auto"/>
          <w:sz w:val="22"/>
          <w:szCs w:val="22"/>
          <w:lang w:eastAsia="en-GB"/>
        </w:rPr>
        <w:t xml:space="preserve">this </w:t>
      </w:r>
      <w:r w:rsidRPr="009A626B" w:rsidR="007A78D7">
        <w:rPr>
          <w:rFonts w:eastAsia="Times New Roman" w:cs="Arial"/>
          <w:b/>
          <w:bCs/>
          <w:color w:val="auto"/>
          <w:sz w:val="22"/>
          <w:szCs w:val="22"/>
          <w:lang w:eastAsia="en-GB"/>
        </w:rPr>
        <w:t xml:space="preserve">Document 3 </w:t>
      </w:r>
      <w:r w:rsidRPr="009A626B" w:rsidR="00FC5F73">
        <w:rPr>
          <w:rFonts w:eastAsia="Times New Roman" w:cs="Arial"/>
          <w:b/>
          <w:bCs/>
          <w:color w:val="auto"/>
          <w:sz w:val="22"/>
          <w:szCs w:val="22"/>
          <w:lang w:eastAsia="en-GB"/>
        </w:rPr>
        <w:t>will render the Tender non-compliant</w:t>
      </w:r>
      <w:r w:rsidRPr="009A626B" w:rsidR="0005328A">
        <w:rPr>
          <w:rFonts w:eastAsia="Times New Roman" w:cs="Arial"/>
          <w:b/>
          <w:bCs/>
          <w:color w:val="auto"/>
          <w:sz w:val="22"/>
          <w:szCs w:val="22"/>
          <w:lang w:eastAsia="en-GB"/>
        </w:rPr>
        <w:t>,</w:t>
      </w:r>
      <w:r w:rsidRPr="009A626B" w:rsidR="007A78D7">
        <w:rPr>
          <w:rFonts w:eastAsia="Times New Roman" w:cs="Arial"/>
          <w:b/>
          <w:bCs/>
          <w:color w:val="auto"/>
          <w:sz w:val="22"/>
          <w:szCs w:val="22"/>
          <w:lang w:eastAsia="en-GB"/>
        </w:rPr>
        <w:t xml:space="preserve"> </w:t>
      </w:r>
      <w:r w:rsidRPr="009A626B" w:rsidR="00FC5F73">
        <w:rPr>
          <w:rFonts w:eastAsia="Times New Roman" w:cs="Arial"/>
          <w:b/>
          <w:bCs/>
          <w:color w:val="auto"/>
          <w:sz w:val="22"/>
          <w:szCs w:val="22"/>
          <w:lang w:eastAsia="en-GB"/>
        </w:rPr>
        <w:t>in which case the Tender will be rejected</w:t>
      </w:r>
      <w:r w:rsidRPr="009A626B" w:rsidR="007A78D7">
        <w:rPr>
          <w:rFonts w:eastAsia="Times New Roman" w:cs="Arial"/>
          <w:b/>
          <w:bCs/>
          <w:color w:val="auto"/>
          <w:sz w:val="22"/>
          <w:szCs w:val="22"/>
          <w:lang w:eastAsia="en-GB"/>
        </w:rPr>
        <w:t>.</w:t>
      </w:r>
    </w:p>
    <w:sectPr w:rsidRPr="009A626B" w:rsidR="00942EE2" w:rsidSect="00571388">
      <w:headerReference w:type="default" r:id="rId11"/>
      <w:footerReference w:type="default" r:id="rId12"/>
      <w:type w:val="continuous"/>
      <w:pgSz w:w="11906" w:h="16838" w:orient="portrait" w:code="9"/>
      <w:pgMar w:top="1191" w:right="184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1D9" w:rsidP="00C62674" w:rsidRDefault="000B11D9" w14:paraId="61ED7AE3" w14:textId="77777777">
      <w:r>
        <w:separator/>
      </w:r>
    </w:p>
  </w:endnote>
  <w:endnote w:type="continuationSeparator" w:id="0">
    <w:p w:rsidR="000B11D9" w:rsidP="00C62674" w:rsidRDefault="000B11D9" w14:paraId="30BEA24A" w14:textId="77777777">
      <w:r>
        <w:continuationSeparator/>
      </w:r>
    </w:p>
  </w:endnote>
  <w:endnote w:type="continuationNotice" w:id="1">
    <w:p w:rsidR="000B11D9" w:rsidRDefault="000B11D9" w14:paraId="5E0797D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Semilight">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2EE2" w:rsidRDefault="00000000" w14:paraId="40F5FB79" w14:textId="6B7516A6">
    <w:pPr>
      <w:pStyle w:val="Footer"/>
    </w:pPr>
    <w:r>
      <w:rPr>
        <w:noProof/>
      </w:rPr>
      <w:pict w14:anchorId="0C597AB1">
        <v:line id="Straight Connector 4" style="position:absolute;left:0;text-align:left;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5" strokecolor="#005eb8" strokeweight="1pt"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v:stroke joinstyle="miter"/>
          <w10:wrap anchorx="page" anchory="page"/>
        </v:line>
      </w:pict>
    </w:r>
    <w:r w:rsidR="00942EE2">
      <w:fldChar w:fldCharType="begin"/>
    </w:r>
    <w:r w:rsidR="00942EE2">
      <w:instrText xml:space="preserve"> page </w:instrText>
    </w:r>
    <w:r w:rsidR="00942EE2">
      <w:fldChar w:fldCharType="separate"/>
    </w:r>
    <w:r w:rsidR="00942EE2">
      <w:rPr>
        <w:noProof/>
      </w:rPr>
      <w:t>1</w:t>
    </w:r>
    <w:r w:rsidR="00942EE2">
      <w:fldChar w:fldCharType="end"/>
    </w:r>
    <w:r w:rsidR="00942EE2">
      <w:t xml:space="preserve">  </w:t>
    </w:r>
    <w:r w:rsidRPr="00CF3E44" w:rsidR="00942EE2">
      <w:rPr>
        <w:rStyle w:val="FooterPipe"/>
      </w:rPr>
      <w:t>|</w:t>
    </w:r>
    <w:r w:rsidR="00942EE2">
      <w:t xml:space="preserve">  </w:t>
    </w:r>
    <w:r w:rsidRPr="00A33AED" w:rsidR="00A33AED">
      <w:t>Form of Tender (including Certificate of Bona Fide Offer) &amp; Tender</w:t>
    </w:r>
    <w:r w:rsidR="00FB79B6">
      <w:t>er</w:t>
    </w:r>
    <w:r w:rsidRPr="00A33AED" w:rsidR="00A33AED">
      <w:t xml:space="preserve"> Declaration</w:t>
    </w:r>
  </w:p>
  <w:p w:rsidR="006A768E" w:rsidP="006A768E" w:rsidRDefault="006A768E" w14:paraId="7E4D049B" w14:textId="77E72D6B">
    <w:pPr>
      <w:pStyle w:val="Footer"/>
    </w:pPr>
    <w:r>
      <w:t xml:space="preserve">© NHS England 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902160"/>
      <w:docPartObj>
        <w:docPartGallery w:val="Page Numbers (Bottom of Page)"/>
        <w:docPartUnique/>
      </w:docPartObj>
    </w:sdtPr>
    <w:sdtEndPr>
      <w:rPr>
        <w:noProof/>
      </w:rPr>
    </w:sdtEndPr>
    <w:sdtContent>
      <w:p w:rsidRPr="006410A9" w:rsidR="006410A9" w:rsidRDefault="006410A9" w14:paraId="71CB07A8" w14:textId="77777777">
        <w:pPr>
          <w:pStyle w:val="Footer"/>
          <w:rPr>
            <w:noProof/>
            <w:sz w:val="22"/>
            <w:szCs w:val="22"/>
          </w:rPr>
        </w:pPr>
        <w:r w:rsidRPr="006410A9">
          <w:rPr>
            <w:sz w:val="22"/>
            <w:szCs w:val="22"/>
          </w:rPr>
          <w:fldChar w:fldCharType="begin"/>
        </w:r>
        <w:r w:rsidRPr="006410A9">
          <w:rPr>
            <w:sz w:val="22"/>
            <w:szCs w:val="22"/>
          </w:rPr>
          <w:instrText xml:space="preserve"> PAGE   \* MERGEFORMAT </w:instrText>
        </w:r>
        <w:r w:rsidRPr="006410A9">
          <w:rPr>
            <w:sz w:val="22"/>
            <w:szCs w:val="22"/>
          </w:rPr>
          <w:fldChar w:fldCharType="separate"/>
        </w:r>
        <w:r w:rsidRPr="006410A9">
          <w:rPr>
            <w:noProof/>
            <w:sz w:val="22"/>
            <w:szCs w:val="22"/>
          </w:rPr>
          <w:t>2</w:t>
        </w:r>
        <w:r w:rsidRPr="006410A9">
          <w:rPr>
            <w:noProof/>
            <w:sz w:val="22"/>
            <w:szCs w:val="22"/>
          </w:rPr>
          <w:fldChar w:fldCharType="end"/>
        </w:r>
        <w:r w:rsidRPr="006410A9">
          <w:rPr>
            <w:noProof/>
            <w:sz w:val="22"/>
            <w:szCs w:val="22"/>
          </w:rPr>
          <w:t xml:space="preserve">  Document 3: Form of Tender (including Certificate of Bona Fide Offer) </w:t>
        </w:r>
      </w:p>
      <w:p w:rsidR="006410A9" w:rsidP="00574AF1" w:rsidRDefault="006410A9" w14:paraId="14F1AB0D" w14:textId="77777777">
        <w:pPr>
          <w:tabs>
            <w:tab w:val="center" w:pos="4513"/>
            <w:tab w:val="left" w:pos="5670"/>
          </w:tabs>
          <w:jc w:val="right"/>
        </w:pPr>
        <w:r w:rsidRPr="00214450">
          <w:rPr>
            <w:i/>
            <w:iCs/>
            <w:color w:val="FF0000"/>
            <w:highlight w:val="yellow"/>
          </w:rPr>
          <w:t>[</w:t>
        </w:r>
        <w:r w:rsidRPr="00214450">
          <w:rPr>
            <w:rFonts w:eastAsia="Times New Roman" w:cs="Arial"/>
            <w:i/>
            <w:iCs/>
            <w:noProof/>
            <w:color w:val="FF0000"/>
            <w:kern w:val="28"/>
            <w:sz w:val="20"/>
            <w:szCs w:val="20"/>
            <w:highlight w:val="yellow"/>
          </w:rPr>
          <w:t xml:space="preserve">insert </w:t>
        </w:r>
        <w:r w:rsidRPr="00490667">
          <w:rPr>
            <w:rFonts w:eastAsia="Times New Roman" w:cs="Arial"/>
            <w:i/>
            <w:iCs/>
            <w:noProof/>
            <w:color w:val="FF0000"/>
            <w:kern w:val="28"/>
            <w:sz w:val="20"/>
            <w:szCs w:val="20"/>
            <w:highlight w:val="yellow"/>
          </w:rPr>
          <w:t>project name and reference]</w:t>
        </w:r>
      </w:p>
      <w:p w:rsidR="006410A9" w:rsidRDefault="00000000" w14:paraId="163BBE4F" w14:textId="77777777">
        <w:pPr>
          <w:pStyle w:val="Footer"/>
        </w:pPr>
      </w:p>
    </w:sdtContent>
  </w:sdt>
  <w:p w:rsidR="00254CE2" w:rsidRDefault="00254CE2" w14:paraId="0D00931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1D9" w:rsidP="00C62674" w:rsidRDefault="000B11D9" w14:paraId="680ABCC0" w14:textId="77777777">
      <w:r>
        <w:separator/>
      </w:r>
    </w:p>
  </w:footnote>
  <w:footnote w:type="continuationSeparator" w:id="0">
    <w:p w:rsidR="000B11D9" w:rsidP="00C62674" w:rsidRDefault="000B11D9" w14:paraId="0A071B28" w14:textId="77777777">
      <w:r>
        <w:continuationSeparator/>
      </w:r>
    </w:p>
  </w:footnote>
  <w:footnote w:type="continuationNotice" w:id="1">
    <w:p w:rsidR="000B11D9" w:rsidRDefault="000B11D9" w14:paraId="7D1CE0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4CE2" w:rsidRDefault="00ED3CD4" w14:paraId="27F0BA4E" w14:textId="77777777">
    <w:pPr>
      <w:pStyle w:val="Header"/>
    </w:pPr>
    <w:r>
      <w:rPr>
        <w:noProof/>
      </w:rPr>
      <w:drawing>
        <wp:anchor distT="0" distB="0" distL="114300" distR="114300" simplePos="0" relativeHeight="251657216" behindDoc="0" locked="0" layoutInCell="1" allowOverlap="1" wp14:anchorId="56927D00" wp14:editId="3E9860D5">
          <wp:simplePos x="0" y="0"/>
          <wp:positionH relativeFrom="page">
            <wp:posOffset>6229985</wp:posOffset>
          </wp:positionH>
          <wp:positionV relativeFrom="page">
            <wp:posOffset>214630</wp:posOffset>
          </wp:positionV>
          <wp:extent cx="957589" cy="719459"/>
          <wp:effectExtent l="0" t="0" r="0" b="4445"/>
          <wp:wrapTight wrapText="bothSides">
            <wp:wrapPolygon edited="0">
              <wp:start x="0" y="0"/>
              <wp:lineTo x="0" y="21162"/>
              <wp:lineTo x="21056" y="21162"/>
              <wp:lineTo x="21056" y="0"/>
              <wp:lineTo x="0" y="0"/>
            </wp:wrapPolygon>
          </wp:wrapTight>
          <wp:docPr id="150510526" name="Picture 150510526"/>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957589" cy="719459"/>
                  </a:xfrm>
                  <a:prstGeom prst="rect">
                    <a:avLst/>
                  </a:prstGeom>
                  <a:noFill/>
                  <a:ln>
                    <a:noFill/>
                    <a:prstDash/>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DFE7D7C"/>
    <w:multiLevelType w:val="hybridMultilevel"/>
    <w:tmpl w:val="4D482A78"/>
    <w:lvl w:ilvl="0" w:tplc="BBB46D52">
      <w:start w:val="1"/>
      <w:numFmt w:val="decimal"/>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11"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8770B7"/>
    <w:multiLevelType w:val="multilevel"/>
    <w:tmpl w:val="B080B5C8"/>
    <w:lvl w:ilvl="0">
      <w:start w:val="1"/>
      <w:numFmt w:val="decimal"/>
      <w:lvlText w:val="%1."/>
      <w:lvlJc w:val="left"/>
      <w:pPr>
        <w:ind w:left="360" w:hanging="360"/>
      </w:pPr>
      <w:rPr>
        <w:b/>
        <w:bCs/>
      </w:rPr>
    </w:lvl>
    <w:lvl w:ilvl="1">
      <w:start w:val="11"/>
      <w:numFmt w:val="decimal"/>
      <w:isLgl/>
      <w:lvlText w:val="%1.%2"/>
      <w:lvlJc w:val="left"/>
      <w:pPr>
        <w:ind w:left="1560" w:hanging="1440"/>
      </w:pPr>
      <w:rPr>
        <w:rFonts w:hint="default"/>
      </w:rPr>
    </w:lvl>
    <w:lvl w:ilvl="2">
      <w:start w:val="3"/>
      <w:numFmt w:val="decimal"/>
      <w:isLgl/>
      <w:lvlText w:val="%1.%2.%3"/>
      <w:lvlJc w:val="left"/>
      <w:pPr>
        <w:ind w:left="1680" w:hanging="144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920" w:hanging="144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hint="default" w:ascii="Symbol" w:hAnsi="Symbol"/>
        <w:color w:val="005EB8"/>
      </w:rPr>
    </w:lvl>
    <w:lvl w:ilvl="1">
      <w:start w:val="1"/>
      <w:numFmt w:val="bullet"/>
      <w:pStyle w:val="ListBullet2"/>
      <w:lvlText w:val="‒"/>
      <w:lvlJc w:val="left"/>
      <w:pPr>
        <w:tabs>
          <w:tab w:val="num" w:pos="1134"/>
        </w:tabs>
        <w:ind w:left="1134" w:hanging="283"/>
      </w:pPr>
      <w:rPr>
        <w:rFonts w:hint="default" w:ascii="Arial" w:hAnsi="Arial"/>
        <w:color w:val="005EB8"/>
      </w:rPr>
    </w:lvl>
    <w:lvl w:ilvl="2">
      <w:start w:val="1"/>
      <w:numFmt w:val="bullet"/>
      <w:pStyle w:val="ListBullet3"/>
      <w:lvlText w:val=""/>
      <w:lvlJc w:val="left"/>
      <w:pPr>
        <w:tabs>
          <w:tab w:val="num" w:pos="1072"/>
        </w:tabs>
        <w:ind w:left="1043" w:hanging="329"/>
      </w:pPr>
      <w:rPr>
        <w:rFonts w:hint="default" w:ascii="Symbol" w:hAnsi="Symbol"/>
        <w:color w:val="auto"/>
      </w:rPr>
    </w:lvl>
    <w:lvl w:ilvl="3">
      <w:start w:val="1"/>
      <w:numFmt w:val="bullet"/>
      <w:pStyle w:val="ListBullet4"/>
      <w:lvlText w:val=""/>
      <w:lvlJc w:val="left"/>
      <w:pPr>
        <w:tabs>
          <w:tab w:val="num" w:pos="1429"/>
        </w:tabs>
        <w:ind w:left="1429" w:hanging="357"/>
      </w:pPr>
      <w:rPr>
        <w:rFonts w:hint="default" w:ascii="Symbol" w:hAnsi="Symbol"/>
        <w:color w:val="auto"/>
      </w:rPr>
    </w:lvl>
    <w:lvl w:ilvl="4">
      <w:start w:val="1"/>
      <w:numFmt w:val="bullet"/>
      <w:pStyle w:val="ListBullet5"/>
      <w:lvlText w:val=""/>
      <w:lvlJc w:val="left"/>
      <w:pPr>
        <w:tabs>
          <w:tab w:val="num" w:pos="1786"/>
        </w:tabs>
        <w:ind w:left="1786" w:hanging="357"/>
      </w:pPr>
      <w:rPr>
        <w:rFonts w:hint="default" w:ascii="Symbol" w:hAnsi="Symbol"/>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C826819"/>
    <w:multiLevelType w:val="hybridMultilevel"/>
    <w:tmpl w:val="398C19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hint="default" w:ascii="Symbol" w:hAnsi="Symbol"/>
        <w:color w:val="005EB8"/>
      </w:rPr>
    </w:lvl>
    <w:lvl w:ilvl="1">
      <w:start w:val="1"/>
      <w:numFmt w:val="bullet"/>
      <w:pStyle w:val="TableBullet2"/>
      <w:lvlText w:val="‒"/>
      <w:lvlJc w:val="left"/>
      <w:pPr>
        <w:tabs>
          <w:tab w:val="num" w:pos="567"/>
        </w:tabs>
        <w:ind w:left="567" w:hanging="283"/>
      </w:pPr>
      <w:rPr>
        <w:rFonts w:hint="default" w:ascii="Arial" w:hAnsi="Arial"/>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1B302D"/>
    <w:multiLevelType w:val="hybridMultilevel"/>
    <w:tmpl w:val="D02E047A"/>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18" w15:restartNumberingAfterBreak="0">
    <w:nsid w:val="469A56EA"/>
    <w:multiLevelType w:val="hybridMultilevel"/>
    <w:tmpl w:val="3F482F8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47827944"/>
    <w:multiLevelType w:val="hybridMultilevel"/>
    <w:tmpl w:val="CB003E74"/>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1456" w:hanging="180"/>
      </w:pPr>
    </w:lvl>
    <w:lvl w:ilvl="3" w:tplc="0809001B">
      <w:start w:val="1"/>
      <w:numFmt w:val="lowerRoman"/>
      <w:lvlText w:val="%4."/>
      <w:lvlJc w:val="right"/>
      <w:pPr>
        <w:ind w:left="3600" w:hanging="360"/>
      </w:pPr>
    </w:lvl>
    <w:lvl w:ilvl="4" w:tplc="0809001B">
      <w:start w:val="1"/>
      <w:numFmt w:val="lowerRoman"/>
      <w:lvlText w:val="%5."/>
      <w:lvlJc w:val="righ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A0E4B38"/>
    <w:multiLevelType w:val="multilevel"/>
    <w:tmpl w:val="65E4417A"/>
    <w:numStyleLink w:val="NHSListNumbers"/>
  </w:abstractNum>
  <w:abstractNum w:abstractNumId="21"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A425448"/>
    <w:multiLevelType w:val="hybridMultilevel"/>
    <w:tmpl w:val="1C706B38"/>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3"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hint="default" w:ascii="Symbol" w:hAnsi="Symbol"/>
      </w:rPr>
    </w:lvl>
    <w:lvl w:ilvl="1" w:tplc="04090003" w:tentative="1">
      <w:start w:val="1"/>
      <w:numFmt w:val="bullet"/>
      <w:lvlText w:val="·"/>
      <w:lvlJc w:val="left"/>
      <w:pPr>
        <w:tabs>
          <w:tab w:val="num" w:pos="1440"/>
        </w:tabs>
        <w:ind w:left="1440" w:hanging="360"/>
      </w:pPr>
      <w:rPr>
        <w:rFonts w:hint="default" w:ascii="Symbol" w:hAnsi="Symbol"/>
      </w:rPr>
    </w:lvl>
    <w:lvl w:ilvl="2" w:tplc="04090005" w:tentative="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20"/>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3"/>
  </w:num>
  <w:num w:numId="12" w16cid:durableId="4351806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5"/>
  </w:num>
  <w:num w:numId="14" w16cid:durableId="18004925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6"/>
  </w:num>
  <w:num w:numId="16" w16cid:durableId="2015453616">
    <w:abstractNumId w:val="11"/>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6"/>
  </w:num>
  <w:num w:numId="20" w16cid:durableId="1508446387">
    <w:abstractNumId w:val="16"/>
  </w:num>
  <w:num w:numId="21" w16cid:durableId="571698730">
    <w:abstractNumId w:val="16"/>
  </w:num>
  <w:num w:numId="22" w16cid:durableId="2032101406">
    <w:abstractNumId w:val="23"/>
  </w:num>
  <w:num w:numId="23" w16cid:durableId="892547522">
    <w:abstractNumId w:val="14"/>
  </w:num>
  <w:num w:numId="24" w16cid:durableId="1219978988">
    <w:abstractNumId w:val="18"/>
  </w:num>
  <w:num w:numId="25" w16cid:durableId="1856918667">
    <w:abstractNumId w:val="21"/>
  </w:num>
  <w:num w:numId="26" w16cid:durableId="1606962870">
    <w:abstractNumId w:val="10"/>
  </w:num>
  <w:num w:numId="27" w16cid:durableId="150367836">
    <w:abstractNumId w:val="12"/>
  </w:num>
  <w:num w:numId="28" w16cid:durableId="1937320230">
    <w:abstractNumId w:val="19"/>
  </w:num>
  <w:num w:numId="29" w16cid:durableId="1271931330">
    <w:abstractNumId w:val="22"/>
  </w:num>
  <w:num w:numId="30" w16cid:durableId="1245877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21AC"/>
    <w:rsid w:val="00025807"/>
    <w:rsid w:val="00030092"/>
    <w:rsid w:val="00032575"/>
    <w:rsid w:val="00032911"/>
    <w:rsid w:val="000444C0"/>
    <w:rsid w:val="00044F89"/>
    <w:rsid w:val="0005328A"/>
    <w:rsid w:val="000552A9"/>
    <w:rsid w:val="00063757"/>
    <w:rsid w:val="00071A1C"/>
    <w:rsid w:val="000735C6"/>
    <w:rsid w:val="00074FC3"/>
    <w:rsid w:val="000750A1"/>
    <w:rsid w:val="00080805"/>
    <w:rsid w:val="00087FD8"/>
    <w:rsid w:val="000957AF"/>
    <w:rsid w:val="0009768A"/>
    <w:rsid w:val="000A129B"/>
    <w:rsid w:val="000A2442"/>
    <w:rsid w:val="000A305F"/>
    <w:rsid w:val="000A628C"/>
    <w:rsid w:val="000B11D9"/>
    <w:rsid w:val="000B1FC4"/>
    <w:rsid w:val="000B3F1D"/>
    <w:rsid w:val="000C31BB"/>
    <w:rsid w:val="000D6585"/>
    <w:rsid w:val="000E1FF7"/>
    <w:rsid w:val="000E7764"/>
    <w:rsid w:val="000F0D5C"/>
    <w:rsid w:val="001013FD"/>
    <w:rsid w:val="00102AE8"/>
    <w:rsid w:val="00105B77"/>
    <w:rsid w:val="0010625D"/>
    <w:rsid w:val="001062CE"/>
    <w:rsid w:val="00106B6E"/>
    <w:rsid w:val="00111304"/>
    <w:rsid w:val="0011344A"/>
    <w:rsid w:val="00113933"/>
    <w:rsid w:val="001157D2"/>
    <w:rsid w:val="00120D4E"/>
    <w:rsid w:val="0012365C"/>
    <w:rsid w:val="00123F45"/>
    <w:rsid w:val="001241F4"/>
    <w:rsid w:val="0014017A"/>
    <w:rsid w:val="00157FAE"/>
    <w:rsid w:val="0016281C"/>
    <w:rsid w:val="00165E62"/>
    <w:rsid w:val="00172A19"/>
    <w:rsid w:val="0017654C"/>
    <w:rsid w:val="00181B90"/>
    <w:rsid w:val="00181FDF"/>
    <w:rsid w:val="001967B8"/>
    <w:rsid w:val="001A26D8"/>
    <w:rsid w:val="001A3D7E"/>
    <w:rsid w:val="001B374B"/>
    <w:rsid w:val="001C3440"/>
    <w:rsid w:val="001C6909"/>
    <w:rsid w:val="001D067E"/>
    <w:rsid w:val="001D1706"/>
    <w:rsid w:val="001E5C4C"/>
    <w:rsid w:val="001E64D5"/>
    <w:rsid w:val="00204A17"/>
    <w:rsid w:val="00207878"/>
    <w:rsid w:val="00210592"/>
    <w:rsid w:val="0021516C"/>
    <w:rsid w:val="002175F3"/>
    <w:rsid w:val="0022202D"/>
    <w:rsid w:val="00224B11"/>
    <w:rsid w:val="00224CD2"/>
    <w:rsid w:val="00244BB6"/>
    <w:rsid w:val="00246FF7"/>
    <w:rsid w:val="00254CE2"/>
    <w:rsid w:val="00261627"/>
    <w:rsid w:val="002721E7"/>
    <w:rsid w:val="0027399B"/>
    <w:rsid w:val="00281427"/>
    <w:rsid w:val="002856DE"/>
    <w:rsid w:val="00286B04"/>
    <w:rsid w:val="002916C9"/>
    <w:rsid w:val="00294CF2"/>
    <w:rsid w:val="002A77C3"/>
    <w:rsid w:val="002B0956"/>
    <w:rsid w:val="002B5F87"/>
    <w:rsid w:val="002D6BF8"/>
    <w:rsid w:val="002E2B43"/>
    <w:rsid w:val="002E7963"/>
    <w:rsid w:val="002F240E"/>
    <w:rsid w:val="00304E17"/>
    <w:rsid w:val="003052B9"/>
    <w:rsid w:val="0030692D"/>
    <w:rsid w:val="003258B6"/>
    <w:rsid w:val="00330F27"/>
    <w:rsid w:val="003334AE"/>
    <w:rsid w:val="00333CEB"/>
    <w:rsid w:val="00336F6A"/>
    <w:rsid w:val="00360F55"/>
    <w:rsid w:val="00362CA5"/>
    <w:rsid w:val="00386107"/>
    <w:rsid w:val="00394572"/>
    <w:rsid w:val="00394C49"/>
    <w:rsid w:val="003951A8"/>
    <w:rsid w:val="003A46D4"/>
    <w:rsid w:val="003B3E0E"/>
    <w:rsid w:val="003B59A8"/>
    <w:rsid w:val="003B6559"/>
    <w:rsid w:val="003C47FB"/>
    <w:rsid w:val="003C4985"/>
    <w:rsid w:val="003C56CE"/>
    <w:rsid w:val="003C6942"/>
    <w:rsid w:val="003D0E6C"/>
    <w:rsid w:val="003D1BAA"/>
    <w:rsid w:val="003E12B1"/>
    <w:rsid w:val="003F5FD1"/>
    <w:rsid w:val="003F6BD9"/>
    <w:rsid w:val="00410327"/>
    <w:rsid w:val="00410330"/>
    <w:rsid w:val="0042202E"/>
    <w:rsid w:val="004449F7"/>
    <w:rsid w:val="004577A9"/>
    <w:rsid w:val="004834C7"/>
    <w:rsid w:val="004926CB"/>
    <w:rsid w:val="00494B92"/>
    <w:rsid w:val="004A5E45"/>
    <w:rsid w:val="004B04BF"/>
    <w:rsid w:val="004C42CA"/>
    <w:rsid w:val="004C6D66"/>
    <w:rsid w:val="004D07AD"/>
    <w:rsid w:val="004D09F8"/>
    <w:rsid w:val="004E296A"/>
    <w:rsid w:val="004E47BB"/>
    <w:rsid w:val="004F0804"/>
    <w:rsid w:val="00504B6B"/>
    <w:rsid w:val="00505188"/>
    <w:rsid w:val="00510CDF"/>
    <w:rsid w:val="00516192"/>
    <w:rsid w:val="005163FD"/>
    <w:rsid w:val="005215B2"/>
    <w:rsid w:val="00523669"/>
    <w:rsid w:val="00523DE4"/>
    <w:rsid w:val="00524EDA"/>
    <w:rsid w:val="005253A8"/>
    <w:rsid w:val="0052627D"/>
    <w:rsid w:val="00534D4A"/>
    <w:rsid w:val="00540E10"/>
    <w:rsid w:val="00551C0D"/>
    <w:rsid w:val="0055406D"/>
    <w:rsid w:val="0055501F"/>
    <w:rsid w:val="005615A0"/>
    <w:rsid w:val="0056227F"/>
    <w:rsid w:val="005662C6"/>
    <w:rsid w:val="00570BC3"/>
    <w:rsid w:val="00571388"/>
    <w:rsid w:val="00574AF1"/>
    <w:rsid w:val="005806C1"/>
    <w:rsid w:val="005857BB"/>
    <w:rsid w:val="00587017"/>
    <w:rsid w:val="00590CC2"/>
    <w:rsid w:val="005920FD"/>
    <w:rsid w:val="005A223F"/>
    <w:rsid w:val="005A675F"/>
    <w:rsid w:val="005A68B6"/>
    <w:rsid w:val="005C43FB"/>
    <w:rsid w:val="005D1FAE"/>
    <w:rsid w:val="005D41AF"/>
    <w:rsid w:val="005D481A"/>
    <w:rsid w:val="005D64EE"/>
    <w:rsid w:val="005D6E20"/>
    <w:rsid w:val="005E02B4"/>
    <w:rsid w:val="005E0769"/>
    <w:rsid w:val="005E12EE"/>
    <w:rsid w:val="005E4BC8"/>
    <w:rsid w:val="005E4CF5"/>
    <w:rsid w:val="00607CD6"/>
    <w:rsid w:val="006103EC"/>
    <w:rsid w:val="0061299F"/>
    <w:rsid w:val="006141EB"/>
    <w:rsid w:val="00617A4F"/>
    <w:rsid w:val="00621B1C"/>
    <w:rsid w:val="00630977"/>
    <w:rsid w:val="00632A83"/>
    <w:rsid w:val="006410A9"/>
    <w:rsid w:val="0064622F"/>
    <w:rsid w:val="00660473"/>
    <w:rsid w:val="00667CF9"/>
    <w:rsid w:val="00672E14"/>
    <w:rsid w:val="00675606"/>
    <w:rsid w:val="0067577A"/>
    <w:rsid w:val="00676B1B"/>
    <w:rsid w:val="00682C0B"/>
    <w:rsid w:val="00684633"/>
    <w:rsid w:val="006846E1"/>
    <w:rsid w:val="006A0285"/>
    <w:rsid w:val="006A768E"/>
    <w:rsid w:val="006B14E8"/>
    <w:rsid w:val="006B3373"/>
    <w:rsid w:val="006B5F64"/>
    <w:rsid w:val="006C186F"/>
    <w:rsid w:val="006C278C"/>
    <w:rsid w:val="006C342D"/>
    <w:rsid w:val="006C3982"/>
    <w:rsid w:val="006C7414"/>
    <w:rsid w:val="006D4369"/>
    <w:rsid w:val="006E1789"/>
    <w:rsid w:val="006E748D"/>
    <w:rsid w:val="006E78FE"/>
    <w:rsid w:val="006F7725"/>
    <w:rsid w:val="0070366D"/>
    <w:rsid w:val="00726055"/>
    <w:rsid w:val="00735B9F"/>
    <w:rsid w:val="00747A29"/>
    <w:rsid w:val="007542A0"/>
    <w:rsid w:val="007612C9"/>
    <w:rsid w:val="00765D4B"/>
    <w:rsid w:val="00771F6C"/>
    <w:rsid w:val="00780E7F"/>
    <w:rsid w:val="00781AD4"/>
    <w:rsid w:val="007829AA"/>
    <w:rsid w:val="007956D6"/>
    <w:rsid w:val="0079722A"/>
    <w:rsid w:val="007A4142"/>
    <w:rsid w:val="007A78D7"/>
    <w:rsid w:val="007B4105"/>
    <w:rsid w:val="007B7DC2"/>
    <w:rsid w:val="007C57D8"/>
    <w:rsid w:val="007C5C68"/>
    <w:rsid w:val="007C71B1"/>
    <w:rsid w:val="007C7C6C"/>
    <w:rsid w:val="007E047C"/>
    <w:rsid w:val="007F0592"/>
    <w:rsid w:val="007F21AA"/>
    <w:rsid w:val="007F2E69"/>
    <w:rsid w:val="007F6E18"/>
    <w:rsid w:val="00802E21"/>
    <w:rsid w:val="00805A54"/>
    <w:rsid w:val="0080726E"/>
    <w:rsid w:val="00827108"/>
    <w:rsid w:val="00830C78"/>
    <w:rsid w:val="00833395"/>
    <w:rsid w:val="0083695E"/>
    <w:rsid w:val="00840BBD"/>
    <w:rsid w:val="0084747E"/>
    <w:rsid w:val="00851B57"/>
    <w:rsid w:val="00851BAB"/>
    <w:rsid w:val="00862C91"/>
    <w:rsid w:val="00865321"/>
    <w:rsid w:val="008707AC"/>
    <w:rsid w:val="00871278"/>
    <w:rsid w:val="00871304"/>
    <w:rsid w:val="00876072"/>
    <w:rsid w:val="00885268"/>
    <w:rsid w:val="008A4D73"/>
    <w:rsid w:val="008A5180"/>
    <w:rsid w:val="008A67A9"/>
    <w:rsid w:val="008A75F4"/>
    <w:rsid w:val="008C2BEE"/>
    <w:rsid w:val="008C6EA3"/>
    <w:rsid w:val="008D4FB2"/>
    <w:rsid w:val="008E663E"/>
    <w:rsid w:val="008E6AE9"/>
    <w:rsid w:val="008E7FEA"/>
    <w:rsid w:val="00900DEC"/>
    <w:rsid w:val="009016B1"/>
    <w:rsid w:val="0090411A"/>
    <w:rsid w:val="00905B22"/>
    <w:rsid w:val="00914DAD"/>
    <w:rsid w:val="0092053B"/>
    <w:rsid w:val="009211C6"/>
    <w:rsid w:val="0093260A"/>
    <w:rsid w:val="009328BE"/>
    <w:rsid w:val="00932DDE"/>
    <w:rsid w:val="00934C69"/>
    <w:rsid w:val="00942EE2"/>
    <w:rsid w:val="00947295"/>
    <w:rsid w:val="0095126F"/>
    <w:rsid w:val="009539AC"/>
    <w:rsid w:val="009555C2"/>
    <w:rsid w:val="0096605D"/>
    <w:rsid w:val="00966725"/>
    <w:rsid w:val="00981245"/>
    <w:rsid w:val="00990CCD"/>
    <w:rsid w:val="009919FB"/>
    <w:rsid w:val="00991A82"/>
    <w:rsid w:val="00991DBF"/>
    <w:rsid w:val="00994709"/>
    <w:rsid w:val="009A120A"/>
    <w:rsid w:val="009A1A5D"/>
    <w:rsid w:val="009A20D4"/>
    <w:rsid w:val="009A4A07"/>
    <w:rsid w:val="009A626B"/>
    <w:rsid w:val="009B0080"/>
    <w:rsid w:val="009B7C41"/>
    <w:rsid w:val="009C0EDA"/>
    <w:rsid w:val="009D7624"/>
    <w:rsid w:val="009E142E"/>
    <w:rsid w:val="009E2365"/>
    <w:rsid w:val="009F051C"/>
    <w:rsid w:val="009F0FC6"/>
    <w:rsid w:val="009F1C17"/>
    <w:rsid w:val="009F790B"/>
    <w:rsid w:val="00A05FD4"/>
    <w:rsid w:val="00A13485"/>
    <w:rsid w:val="00A13EEA"/>
    <w:rsid w:val="00A155F0"/>
    <w:rsid w:val="00A318C4"/>
    <w:rsid w:val="00A31A7A"/>
    <w:rsid w:val="00A33AED"/>
    <w:rsid w:val="00A50B68"/>
    <w:rsid w:val="00A51A04"/>
    <w:rsid w:val="00A556A5"/>
    <w:rsid w:val="00A60AB9"/>
    <w:rsid w:val="00A60E0F"/>
    <w:rsid w:val="00A66CD5"/>
    <w:rsid w:val="00A72A38"/>
    <w:rsid w:val="00A857E4"/>
    <w:rsid w:val="00A8686F"/>
    <w:rsid w:val="00A87029"/>
    <w:rsid w:val="00A87B65"/>
    <w:rsid w:val="00A87F2C"/>
    <w:rsid w:val="00A97E61"/>
    <w:rsid w:val="00AA09A9"/>
    <w:rsid w:val="00AB01F7"/>
    <w:rsid w:val="00AB1182"/>
    <w:rsid w:val="00AB4859"/>
    <w:rsid w:val="00AB508B"/>
    <w:rsid w:val="00AB57E7"/>
    <w:rsid w:val="00AC66DE"/>
    <w:rsid w:val="00AD18B5"/>
    <w:rsid w:val="00AF1E21"/>
    <w:rsid w:val="00B00B89"/>
    <w:rsid w:val="00B02179"/>
    <w:rsid w:val="00B03317"/>
    <w:rsid w:val="00B1049A"/>
    <w:rsid w:val="00B12A77"/>
    <w:rsid w:val="00B215A1"/>
    <w:rsid w:val="00B30387"/>
    <w:rsid w:val="00B378E1"/>
    <w:rsid w:val="00B442E5"/>
    <w:rsid w:val="00B506A2"/>
    <w:rsid w:val="00B50D21"/>
    <w:rsid w:val="00B51282"/>
    <w:rsid w:val="00B55FCB"/>
    <w:rsid w:val="00B62F54"/>
    <w:rsid w:val="00B665B6"/>
    <w:rsid w:val="00B712AF"/>
    <w:rsid w:val="00B77D31"/>
    <w:rsid w:val="00B935FA"/>
    <w:rsid w:val="00BA0751"/>
    <w:rsid w:val="00BC38A3"/>
    <w:rsid w:val="00BC511A"/>
    <w:rsid w:val="00BD1809"/>
    <w:rsid w:val="00BD47A1"/>
    <w:rsid w:val="00BD4B84"/>
    <w:rsid w:val="00BD795A"/>
    <w:rsid w:val="00BE5899"/>
    <w:rsid w:val="00BE5A80"/>
    <w:rsid w:val="00BE7AED"/>
    <w:rsid w:val="00BF17C0"/>
    <w:rsid w:val="00C0558C"/>
    <w:rsid w:val="00C06F54"/>
    <w:rsid w:val="00C202F9"/>
    <w:rsid w:val="00C229BF"/>
    <w:rsid w:val="00C437D8"/>
    <w:rsid w:val="00C45976"/>
    <w:rsid w:val="00C4790F"/>
    <w:rsid w:val="00C539A0"/>
    <w:rsid w:val="00C54E81"/>
    <w:rsid w:val="00C60CF9"/>
    <w:rsid w:val="00C61CFE"/>
    <w:rsid w:val="00C6255E"/>
    <w:rsid w:val="00C62674"/>
    <w:rsid w:val="00C63AC1"/>
    <w:rsid w:val="00C64ACB"/>
    <w:rsid w:val="00C664EF"/>
    <w:rsid w:val="00C71AE6"/>
    <w:rsid w:val="00C74616"/>
    <w:rsid w:val="00C9084A"/>
    <w:rsid w:val="00C915C7"/>
    <w:rsid w:val="00C93455"/>
    <w:rsid w:val="00C936D7"/>
    <w:rsid w:val="00C93CAA"/>
    <w:rsid w:val="00C94874"/>
    <w:rsid w:val="00C9614F"/>
    <w:rsid w:val="00CB207C"/>
    <w:rsid w:val="00CB273B"/>
    <w:rsid w:val="00CB4716"/>
    <w:rsid w:val="00CC1798"/>
    <w:rsid w:val="00CC2151"/>
    <w:rsid w:val="00CC4159"/>
    <w:rsid w:val="00CD04AA"/>
    <w:rsid w:val="00CD6118"/>
    <w:rsid w:val="00CE0FD5"/>
    <w:rsid w:val="00CE300B"/>
    <w:rsid w:val="00CF1697"/>
    <w:rsid w:val="00CF5617"/>
    <w:rsid w:val="00D011C4"/>
    <w:rsid w:val="00D073EF"/>
    <w:rsid w:val="00D36FCA"/>
    <w:rsid w:val="00D37523"/>
    <w:rsid w:val="00D410D2"/>
    <w:rsid w:val="00D60606"/>
    <w:rsid w:val="00D64113"/>
    <w:rsid w:val="00D73390"/>
    <w:rsid w:val="00D93F53"/>
    <w:rsid w:val="00DB562F"/>
    <w:rsid w:val="00DB57EA"/>
    <w:rsid w:val="00DC085F"/>
    <w:rsid w:val="00DD0DDC"/>
    <w:rsid w:val="00DD2185"/>
    <w:rsid w:val="00DD50A9"/>
    <w:rsid w:val="00DD72DE"/>
    <w:rsid w:val="00E01307"/>
    <w:rsid w:val="00E218C6"/>
    <w:rsid w:val="00E3603A"/>
    <w:rsid w:val="00E403DA"/>
    <w:rsid w:val="00E502BC"/>
    <w:rsid w:val="00E5533C"/>
    <w:rsid w:val="00E61520"/>
    <w:rsid w:val="00E61748"/>
    <w:rsid w:val="00E64B00"/>
    <w:rsid w:val="00E651A3"/>
    <w:rsid w:val="00E675AD"/>
    <w:rsid w:val="00E675CC"/>
    <w:rsid w:val="00E70987"/>
    <w:rsid w:val="00E709F3"/>
    <w:rsid w:val="00E75EAF"/>
    <w:rsid w:val="00E857BF"/>
    <w:rsid w:val="00E86F7D"/>
    <w:rsid w:val="00E93985"/>
    <w:rsid w:val="00E95F24"/>
    <w:rsid w:val="00E971B0"/>
    <w:rsid w:val="00EA326B"/>
    <w:rsid w:val="00EB155E"/>
    <w:rsid w:val="00EC2E01"/>
    <w:rsid w:val="00EC54FA"/>
    <w:rsid w:val="00EC6994"/>
    <w:rsid w:val="00ED3569"/>
    <w:rsid w:val="00ED3CD4"/>
    <w:rsid w:val="00ED3F56"/>
    <w:rsid w:val="00ED6603"/>
    <w:rsid w:val="00EE4263"/>
    <w:rsid w:val="00EF60DF"/>
    <w:rsid w:val="00F00882"/>
    <w:rsid w:val="00F03D69"/>
    <w:rsid w:val="00F12F22"/>
    <w:rsid w:val="00F17402"/>
    <w:rsid w:val="00F21609"/>
    <w:rsid w:val="00F3054A"/>
    <w:rsid w:val="00F512EB"/>
    <w:rsid w:val="00F52D93"/>
    <w:rsid w:val="00F71DFC"/>
    <w:rsid w:val="00F73D4C"/>
    <w:rsid w:val="00F75DDA"/>
    <w:rsid w:val="00F86A73"/>
    <w:rsid w:val="00FA0077"/>
    <w:rsid w:val="00FA6A00"/>
    <w:rsid w:val="00FB0E8B"/>
    <w:rsid w:val="00FB3250"/>
    <w:rsid w:val="00FB5AEB"/>
    <w:rsid w:val="00FB79B6"/>
    <w:rsid w:val="00FC4D7E"/>
    <w:rsid w:val="00FC5F73"/>
    <w:rsid w:val="00FC6811"/>
    <w:rsid w:val="00FD164C"/>
    <w:rsid w:val="00FD3D30"/>
    <w:rsid w:val="00FD4951"/>
    <w:rsid w:val="00FD7633"/>
    <w:rsid w:val="00FE5834"/>
    <w:rsid w:val="00FE65D3"/>
    <w:rsid w:val="00FF3A3A"/>
    <w:rsid w:val="00FF52CC"/>
    <w:rsid w:val="066C007B"/>
    <w:rsid w:val="268A3E9D"/>
    <w:rsid w:val="42C496E6"/>
    <w:rsid w:val="4A82BDD3"/>
    <w:rsid w:val="512ED6D2"/>
    <w:rsid w:val="5877A305"/>
    <w:rsid w:val="5F781988"/>
    <w:rsid w:val="6923C798"/>
    <w:rsid w:val="7C952E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540B0B0B-2926-41DF-9671-3BE133F0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577A9"/>
    <w:rPr>
      <w:rFonts w:eastAsiaTheme="majorEastAsia" w:cstheme="majorBidi"/>
      <w:color w:val="005EB8"/>
      <w:sz w:val="36"/>
      <w:szCs w:val="32"/>
    </w:rPr>
  </w:style>
  <w:style w:type="character" w:styleId="Heading2Char" w:customStyle="1">
    <w:name w:val="Heading 2 Char"/>
    <w:basedOn w:val="DefaultParagraphFont"/>
    <w:link w:val="Heading2"/>
    <w:uiPriority w:val="9"/>
    <w:rsid w:val="00660473"/>
    <w:rPr>
      <w:rFonts w:eastAsiaTheme="majorEastAsia" w:cstheme="majorBidi"/>
      <w:b/>
      <w:sz w:val="28"/>
      <w:szCs w:val="26"/>
    </w:rPr>
  </w:style>
  <w:style w:type="character" w:styleId="Heading3Char" w:customStyle="1">
    <w:name w:val="Heading 3 Char"/>
    <w:basedOn w:val="DefaultParagraphFont"/>
    <w:link w:val="Heading3"/>
    <w:uiPriority w:val="9"/>
    <w:rsid w:val="001C6909"/>
    <w:rPr>
      <w:rFonts w:eastAsiaTheme="majorEastAsia" w:cstheme="majorBidi"/>
      <w:b/>
    </w:rPr>
  </w:style>
  <w:style w:type="character" w:styleId="Heading4Char" w:customStyle="1">
    <w:name w:val="Heading 4 Char"/>
    <w:basedOn w:val="DefaultParagraphFont"/>
    <w:link w:val="Heading4"/>
    <w:uiPriority w:val="99"/>
    <w:semiHidden/>
    <w:rsid w:val="00E75EAF"/>
    <w:rPr>
      <w:rFonts w:eastAsiaTheme="majorEastAsia" w:cstheme="majorBidi"/>
      <w:b/>
      <w:iCs/>
    </w:rPr>
  </w:style>
  <w:style w:type="character" w:styleId="Heading5Char" w:customStyle="1">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styleId="BodyTextChar" w:customStyle="1">
    <w:name w:val="Body Text Char"/>
    <w:basedOn w:val="DefaultParagraphFont"/>
    <w:link w:val="BodyText"/>
    <w:rsid w:val="00F86A73"/>
  </w:style>
  <w:style w:type="character" w:styleId="Heading6Char" w:customStyle="1">
    <w:name w:val="Heading 6 Char"/>
    <w:basedOn w:val="DefaultParagraphFont"/>
    <w:link w:val="Heading6"/>
    <w:uiPriority w:val="99"/>
    <w:semiHidden/>
    <w:rsid w:val="0011344A"/>
    <w:rPr>
      <w:rFonts w:eastAsiaTheme="majorEastAsia" w:cstheme="majorBidi"/>
      <w:b/>
      <w:sz w:val="20"/>
    </w:rPr>
  </w:style>
  <w:style w:type="character" w:styleId="Heading7Char" w:customStyle="1">
    <w:name w:val="Heading 7 Char"/>
    <w:basedOn w:val="DefaultParagraphFont"/>
    <w:link w:val="Heading7"/>
    <w:uiPriority w:val="99"/>
    <w:semiHidden/>
    <w:rsid w:val="0011344A"/>
    <w:rPr>
      <w:rFonts w:eastAsiaTheme="majorEastAsia" w:cstheme="majorBidi"/>
      <w:i/>
      <w:iCs/>
      <w:sz w:val="18"/>
    </w:rPr>
  </w:style>
  <w:style w:type="character" w:styleId="Heading8Char" w:customStyle="1">
    <w:name w:val="Heading 8 Char"/>
    <w:basedOn w:val="DefaultParagraphFont"/>
    <w:link w:val="Heading8"/>
    <w:uiPriority w:val="99"/>
    <w:semiHidden/>
    <w:rsid w:val="0011344A"/>
    <w:rPr>
      <w:rFonts w:eastAsiaTheme="majorEastAsia" w:cstheme="majorBidi"/>
      <w:sz w:val="20"/>
      <w:szCs w:val="21"/>
    </w:rPr>
  </w:style>
  <w:style w:type="character" w:styleId="Heading9Char" w:customStyle="1">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styleId="TitleChar" w:customStyle="1">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styleId="SubtitleChar" w:customStyle="1">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styleId="DateChar" w:customStyle="1">
    <w:name w:val="Date Char"/>
    <w:basedOn w:val="DefaultParagraphFont"/>
    <w:link w:val="Date"/>
    <w:uiPriority w:val="19"/>
    <w:semiHidden/>
    <w:rsid w:val="005806C1"/>
  </w:style>
  <w:style w:type="character" w:styleId="QuoteChar" w:customStyle="1">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styleId="FooterChar" w:customStyle="1">
    <w:name w:val="Footer Char"/>
    <w:basedOn w:val="DefaultParagraphFont"/>
    <w:link w:val="Footer"/>
    <w:uiPriority w:val="99"/>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styleId="HeaderChar" w:customStyle="1">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4"/>
      </w:numPr>
      <w:spacing w:after="50"/>
    </w:pPr>
  </w:style>
  <w:style w:type="paragraph" w:styleId="ListNumber2">
    <w:name w:val="List Number 2"/>
    <w:basedOn w:val="BodyText"/>
    <w:uiPriority w:val="16"/>
    <w:rsid w:val="0030692D"/>
    <w:pPr>
      <w:numPr>
        <w:ilvl w:val="1"/>
        <w:numId w:val="14"/>
      </w:numPr>
      <w:spacing w:after="50"/>
    </w:pPr>
  </w:style>
  <w:style w:type="paragraph" w:styleId="ListNumber3">
    <w:name w:val="List Number 3"/>
    <w:basedOn w:val="BodyText"/>
    <w:uiPriority w:val="16"/>
    <w:rsid w:val="0030692D"/>
    <w:pPr>
      <w:numPr>
        <w:ilvl w:val="2"/>
        <w:numId w:val="14"/>
      </w:numPr>
      <w:spacing w:after="50"/>
    </w:pPr>
  </w:style>
  <w:style w:type="paragraph" w:styleId="ListNumber4">
    <w:name w:val="List Number 4"/>
    <w:basedOn w:val="BodyText"/>
    <w:uiPriority w:val="99"/>
    <w:semiHidden/>
    <w:rsid w:val="0030692D"/>
    <w:pPr>
      <w:numPr>
        <w:ilvl w:val="3"/>
        <w:numId w:val="14"/>
      </w:numPr>
      <w:contextualSpacing/>
    </w:pPr>
  </w:style>
  <w:style w:type="paragraph" w:styleId="ListNumber5">
    <w:name w:val="List Number 5"/>
    <w:basedOn w:val="BodyText"/>
    <w:uiPriority w:val="99"/>
    <w:semiHidden/>
    <w:rsid w:val="0030692D"/>
    <w:pPr>
      <w:numPr>
        <w:ilvl w:val="4"/>
        <w:numId w:val="14"/>
      </w:numPr>
      <w:contextualSpacing/>
    </w:pPr>
  </w:style>
  <w:style w:type="paragraph" w:styleId="ListParagraph">
    <w:name w:val="List Paragraph"/>
    <w:basedOn w:val="Normal"/>
    <w:uiPriority w:val="99"/>
    <w:qFormat/>
    <w:rsid w:val="00DD0DDC"/>
    <w:pPr>
      <w:ind w:left="720"/>
      <w:contextualSpacing/>
    </w:pPr>
  </w:style>
  <w:style w:type="numbering" w:styleId="NHSBullets" w:customStyle="1">
    <w:name w:val="NHS Bullets"/>
    <w:basedOn w:val="NoList"/>
    <w:uiPriority w:val="99"/>
    <w:rsid w:val="00F03D69"/>
    <w:pPr>
      <w:numPr>
        <w:numId w:val="11"/>
      </w:numPr>
    </w:pPr>
  </w:style>
  <w:style w:type="numbering" w:styleId="NHSListNumbers" w:customStyle="1">
    <w:name w:val="NHS List Numbers"/>
    <w:basedOn w:val="NHSBullets"/>
    <w:uiPriority w:val="99"/>
    <w:rsid w:val="0030692D"/>
    <w:pPr>
      <w:numPr>
        <w:numId w:val="13"/>
      </w:numPr>
    </w:pPr>
  </w:style>
  <w:style w:type="paragraph" w:styleId="BodyTextNoSpacing" w:customStyle="1">
    <w:name w:val="Body Text No Spacing"/>
    <w:basedOn w:val="BodyText"/>
    <w:qFormat/>
    <w:rsid w:val="00C71AE6"/>
    <w:pPr>
      <w:spacing w:after="0"/>
    </w:pPr>
  </w:style>
  <w:style w:type="paragraph" w:styleId="TableText" w:customStyle="1">
    <w:name w:val="Table Text"/>
    <w:basedOn w:val="Normal"/>
    <w:uiPriority w:val="17"/>
    <w:qFormat/>
    <w:rsid w:val="00AF1E21"/>
  </w:style>
  <w:style w:type="paragraph" w:styleId="TableTitle" w:customStyle="1">
    <w:name w:val="Table Title"/>
    <w:basedOn w:val="TableText"/>
    <w:next w:val="TableText"/>
    <w:uiPriority w:val="16"/>
    <w:qFormat/>
    <w:rsid w:val="00DD0DDC"/>
    <w:rPr>
      <w:b/>
    </w:rPr>
  </w:style>
  <w:style w:type="paragraph" w:styleId="TableBullet" w:customStyle="1">
    <w:name w:val="Table Bullet"/>
    <w:basedOn w:val="TableText"/>
    <w:uiPriority w:val="18"/>
    <w:qFormat/>
    <w:rsid w:val="007B7DC2"/>
    <w:pPr>
      <w:numPr>
        <w:numId w:val="21"/>
      </w:numPr>
    </w:pPr>
  </w:style>
  <w:style w:type="paragraph" w:styleId="TableBullet2" w:customStyle="1">
    <w:name w:val="Table Bullet 2"/>
    <w:basedOn w:val="TableBullet"/>
    <w:uiPriority w:val="18"/>
    <w:qFormat/>
    <w:rsid w:val="007B7DC2"/>
    <w:pPr>
      <w:numPr>
        <w:ilvl w:val="1"/>
      </w:numPr>
    </w:pPr>
  </w:style>
  <w:style w:type="numbering" w:styleId="NHSTableBullets" w:customStyle="1">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color="auto" w:sz="0" w:space="0"/>
      <w:shd w:val="clear" w:color="auto" w:fill="FFFF00"/>
    </w:rPr>
  </w:style>
  <w:style w:type="paragraph" w:styleId="LastBullet" w:customStyle="1">
    <w:name w:val="Last Bullet"/>
    <w:basedOn w:val="ListBullet"/>
    <w:next w:val="BodyText"/>
    <w:uiPriority w:val="15"/>
    <w:qFormat/>
    <w:rsid w:val="003B6559"/>
    <w:pPr>
      <w:spacing w:after="280"/>
    </w:pPr>
  </w:style>
  <w:style w:type="paragraph" w:styleId="LastBullet2" w:customStyle="1">
    <w:name w:val="Last Bullet 2"/>
    <w:basedOn w:val="ListBullet2"/>
    <w:next w:val="BodyText"/>
    <w:uiPriority w:val="15"/>
    <w:qFormat/>
    <w:rsid w:val="003B6559"/>
    <w:pPr>
      <w:spacing w:after="280"/>
      <w:ind w:left="1135" w:hanging="284"/>
    </w:pPr>
  </w:style>
  <w:style w:type="paragraph" w:styleId="Heading1Numbered" w:customStyle="1">
    <w:name w:val="Heading 1 Numbered"/>
    <w:basedOn w:val="Heading1"/>
    <w:next w:val="BodyText"/>
    <w:uiPriority w:val="9"/>
    <w:qFormat/>
    <w:rsid w:val="00833395"/>
    <w:pPr>
      <w:numPr>
        <w:numId w:val="16"/>
      </w:numPr>
    </w:pPr>
  </w:style>
  <w:style w:type="paragraph" w:styleId="Heading2Numbered" w:customStyle="1">
    <w:name w:val="Heading 2 Numbered"/>
    <w:basedOn w:val="Heading2"/>
    <w:next w:val="BodyText"/>
    <w:uiPriority w:val="9"/>
    <w:qFormat/>
    <w:rsid w:val="00833395"/>
    <w:pPr>
      <w:numPr>
        <w:ilvl w:val="1"/>
        <w:numId w:val="16"/>
      </w:numPr>
    </w:pPr>
  </w:style>
  <w:style w:type="paragraph" w:styleId="Heading3Numbered" w:customStyle="1">
    <w:name w:val="Heading 3 Numbered"/>
    <w:basedOn w:val="Heading3"/>
    <w:next w:val="BodyText"/>
    <w:uiPriority w:val="9"/>
    <w:qFormat/>
    <w:rsid w:val="00833395"/>
    <w:pPr>
      <w:numPr>
        <w:ilvl w:val="2"/>
        <w:numId w:val="16"/>
      </w:numPr>
    </w:pPr>
  </w:style>
  <w:style w:type="numbering" w:styleId="NHSHeadings" w:customStyle="1">
    <w:name w:val="NHS Headings"/>
    <w:basedOn w:val="NoList"/>
    <w:uiPriority w:val="99"/>
    <w:rsid w:val="00630977"/>
    <w:pPr>
      <w:numPr>
        <w:numId w:val="16"/>
      </w:numPr>
    </w:pPr>
  </w:style>
  <w:style w:type="numbering" w:styleId="NHSBodyText" w:customStyle="1">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styleId="BodyText2Char" w:customStyle="1">
    <w:name w:val="Body Text 2 Char"/>
    <w:basedOn w:val="DefaultParagraphFont"/>
    <w:link w:val="BodyText2"/>
    <w:rsid w:val="0014017A"/>
  </w:style>
  <w:style w:type="character" w:styleId="Highlight" w:customStyle="1">
    <w:name w:val="Highlight"/>
    <w:basedOn w:val="DefaultParagraphFont"/>
    <w:uiPriority w:val="1"/>
    <w:rsid w:val="00CB207C"/>
    <w:rPr>
      <w:color w:val="41B6E6"/>
    </w:rPr>
  </w:style>
  <w:style w:type="paragraph" w:styleId="IntroText" w:customStyle="1">
    <w:name w:val="Intro Text"/>
    <w:basedOn w:val="BodyText"/>
    <w:next w:val="BodyText"/>
    <w:rsid w:val="00CB207C"/>
    <w:pPr>
      <w:spacing w:after="0" w:line="400" w:lineRule="exact"/>
    </w:pPr>
    <w:rPr>
      <w:color w:val="005EB8"/>
      <w:sz w:val="28"/>
    </w:rPr>
  </w:style>
  <w:style w:type="table" w:styleId="NHSTableBlue" w:customStyle="1">
    <w:name w:val="NHS Table Blue"/>
    <w:basedOn w:val="NHSTableDarkBlue"/>
    <w:uiPriority w:val="99"/>
    <w:rsid w:val="007B7DC2"/>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color="005EB8" w:sz="4" w:space="0"/>
          <w:tl2br w:val="nil"/>
          <w:tr2bl w:val="nil"/>
        </w:tcBorders>
        <w:shd w:val="clear" w:color="auto" w:fill="CCD6E7"/>
      </w:tcPr>
    </w:tblStylePr>
  </w:style>
  <w:style w:type="table" w:styleId="NHSTableBrightBlue" w:customStyle="1">
    <w:name w:val="NHS Table Bright Blue"/>
    <w:basedOn w:val="NHSTableDarkBlue"/>
    <w:uiPriority w:val="99"/>
    <w:rsid w:val="007B7DC2"/>
    <w:tblPr>
      <w:tblBorders>
        <w:insideH w:val="single" w:color="0072CE" w:sz="4" w:space="0"/>
        <w:insideV w:val="single" w:color="0072CE"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color="0072CE" w:sz="4" w:space="0"/>
          <w:tl2br w:val="nil"/>
          <w:tr2bl w:val="nil"/>
        </w:tcBorders>
        <w:shd w:val="clear" w:color="auto" w:fill="CCE3F5"/>
      </w:tcPr>
    </w:tblStylePr>
  </w:style>
  <w:style w:type="table" w:styleId="NHSTableGreen" w:customStyle="1">
    <w:name w:val="NHS Table Green"/>
    <w:basedOn w:val="NHSTableDarkBlue"/>
    <w:uiPriority w:val="99"/>
    <w:rsid w:val="007B7DC2"/>
    <w:tblPr>
      <w:tblBorders>
        <w:insideH w:val="single" w:color="009639" w:sz="4" w:space="0"/>
        <w:insideV w:val="single" w:color="009639"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color="009639" w:sz="4" w:space="0"/>
          <w:tl2br w:val="nil"/>
          <w:tr2bl w:val="nil"/>
        </w:tcBorders>
        <w:shd w:val="clear" w:color="auto" w:fill="CCEAD7"/>
      </w:tcPr>
    </w:tblStylePr>
  </w:style>
  <w:style w:type="table" w:styleId="NHSTableDarkRed" w:customStyle="1">
    <w:name w:val="NHS Table Dark Red"/>
    <w:basedOn w:val="NHSTableDarkBlue"/>
    <w:uiPriority w:val="99"/>
    <w:rsid w:val="007B7DC2"/>
    <w:tblPr>
      <w:tblBorders>
        <w:insideH w:val="single" w:color="8A1538" w:sz="4" w:space="0"/>
        <w:insideV w:val="single" w:color="8A1538"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color="8A1538" w:sz="4" w:space="0"/>
          <w:tl2br w:val="nil"/>
          <w:tr2bl w:val="nil"/>
        </w:tcBorders>
        <w:shd w:val="clear" w:color="auto" w:fill="E8D0D7"/>
      </w:tcPr>
    </w:tblStylePr>
  </w:style>
  <w:style w:type="table" w:styleId="NHSHighlightBoxBlue" w:customStyle="1">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styleId="NHSHighlightBoxBrightBlue" w:customStyle="1">
    <w:name w:val="NHS Highlight Box Bright Blue"/>
    <w:basedOn w:val="NHSHighlightBoxDarkBlue"/>
    <w:uiPriority w:val="99"/>
    <w:rsid w:val="00C915C7"/>
    <w:tblPr/>
    <w:tcPr>
      <w:shd w:val="clear" w:color="auto" w:fill="CCE3F5"/>
    </w:tcPr>
  </w:style>
  <w:style w:type="table" w:styleId="NHSHighlightBoxLightBlue" w:customStyle="1">
    <w:name w:val="NHS Highlight Box Light Blue"/>
    <w:basedOn w:val="NHSHighlightBoxDarkBlue"/>
    <w:uiPriority w:val="99"/>
    <w:rsid w:val="00C915C7"/>
    <w:tblPr/>
    <w:tcPr>
      <w:shd w:val="clear" w:color="auto" w:fill="D9F0FA"/>
    </w:tcPr>
  </w:style>
  <w:style w:type="table" w:styleId="NHSHighlightBoxGreen" w:customStyle="1">
    <w:name w:val="NHS Highlight Box Green"/>
    <w:basedOn w:val="NHSHighlightBoxDarkBlue"/>
    <w:uiPriority w:val="99"/>
    <w:rsid w:val="00C915C7"/>
    <w:tblPr/>
    <w:tcPr>
      <w:shd w:val="clear" w:color="auto" w:fill="CCEAD7"/>
    </w:tcPr>
  </w:style>
  <w:style w:type="table" w:styleId="NHSHighlightBoxDarkRed" w:customStyle="1">
    <w:name w:val="NHS Highlight Box Dark Red"/>
    <w:basedOn w:val="NHSHighlightBoxDarkBlue"/>
    <w:uiPriority w:val="99"/>
    <w:rsid w:val="00C915C7"/>
    <w:tblPr/>
    <w:tcPr>
      <w:shd w:val="clear" w:color="auto" w:fill="E8D0D7"/>
    </w:tcPr>
  </w:style>
  <w:style w:type="paragraph" w:styleId="BackPage" w:customStyle="1">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styleId="Classification" w:customStyle="1">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styleId="FootnoteTextChar" w:customStyle="1">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styleId="NHSHighlightBoxDarkBlue" w:customStyle="1">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styleId="NHSTableDarkBlue" w:customStyle="1">
    <w:name w:val="NHS Table Dark Blue"/>
    <w:basedOn w:val="TableNormal"/>
    <w:uiPriority w:val="99"/>
    <w:rsid w:val="007B7DC2"/>
    <w:tblPr>
      <w:tblStyleRowBandSize w:val="1"/>
      <w:tblBorders>
        <w:insideH w:val="single" w:color="005EB8" w:sz="4" w:space="0"/>
        <w:insideV w:val="single" w:color="005EB8" w:sz="4" w:space="0"/>
      </w:tblBorders>
      <w:tblCellMar>
        <w:top w:w="113" w:type="dxa"/>
        <w:bottom w:w="113" w:type="dxa"/>
      </w:tblCellMar>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color="005EB8" w:sz="4" w:space="0"/>
          <w:tl2br w:val="nil"/>
          <w:tr2bl w:val="nil"/>
        </w:tcBorders>
        <w:shd w:val="clear" w:color="auto" w:fill="CCDFF1"/>
      </w:tcPr>
    </w:tblStylePr>
  </w:style>
  <w:style w:type="table" w:styleId="NHSTableLightBlue" w:customStyle="1">
    <w:name w:val="NHS Table Light Blue"/>
    <w:basedOn w:val="NHSTableDarkBlue"/>
    <w:uiPriority w:val="99"/>
    <w:rsid w:val="007B7DC2"/>
    <w:tblPr>
      <w:tblBorders>
        <w:insideH w:val="single" w:color="41B6E6" w:sz="4" w:space="0"/>
        <w:insideV w:val="single" w:color="41B6E6" w:sz="4" w:space="0"/>
      </w:tblBorders>
    </w:tblPr>
    <w:tblStylePr w:type="firstRow">
      <w:rPr>
        <w:rFonts w:ascii="@Yu Gothic UI Semilight" w:hAnsi="@Yu Gothic UI Semilight"/>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color="41B6E6" w:sz="4" w:space="0"/>
          <w:tl2br w:val="nil"/>
          <w:tr2bl w:val="nil"/>
        </w:tcBorders>
        <w:shd w:val="clear" w:color="auto" w:fill="D9F0FA"/>
      </w:tcPr>
    </w:tblStylePr>
  </w:style>
  <w:style w:type="character" w:styleId="FooterPipe" w:customStyle="1">
    <w:name w:val="Footer Pipe"/>
    <w:basedOn w:val="DefaultParagraphFont"/>
    <w:uiPriority w:val="99"/>
    <w:rsid w:val="002B0956"/>
    <w:rPr>
      <w:color w:val="005EB8"/>
    </w:rPr>
  </w:style>
  <w:style w:type="paragraph" w:styleId="Bullet1" w:customStyle="1">
    <w:name w:val="Bullet1"/>
    <w:basedOn w:val="Normal"/>
    <w:rsid w:val="008A4D73"/>
    <w:pPr>
      <w:numPr>
        <w:numId w:val="22"/>
      </w:numPr>
      <w:spacing w:after="240" w:line="300" w:lineRule="atLeast"/>
      <w:jc w:val="both"/>
    </w:pPr>
    <w:rPr>
      <w:rFonts w:ascii="Times New Roman" w:hAnsi="Times New Roman" w:eastAsia="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styleId="CommentTextChar" w:customStyle="1">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styleId="CommentSubjectChar" w:customStyle="1">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F65BBF10301A4E9BEDB617B529A244" ma:contentTypeVersion="18" ma:contentTypeDescription="Create a new document." ma:contentTypeScope="" ma:versionID="5e8b16164b8ff192ad4dcb24e27663fe">
  <xsd:schema xmlns:xsd="http://www.w3.org/2001/XMLSchema" xmlns:xs="http://www.w3.org/2001/XMLSchema" xmlns:p="http://schemas.microsoft.com/office/2006/metadata/properties" xmlns:ns2="3a4a2b2c-21ce-408f-9dab-dc5759a983ea" xmlns:ns3="aabaf2ac-2310-4b93-aff6-816120e9fdee" targetNamespace="http://schemas.microsoft.com/office/2006/metadata/properties" ma:root="true" ma:fieldsID="19d07f6575c83c5e213672d34e655081" ns2:_="" ns3:_="">
    <xsd:import namespace="3a4a2b2c-21ce-408f-9dab-dc5759a983ea"/>
    <xsd:import namespace="aabaf2ac-2310-4b93-aff6-816120e9fd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a2b2c-21ce-408f-9dab-dc5759a983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af2ac-2310-4b93-aff6-816120e9fde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1a20f20-503e-4268-b2c2-1adc6e3fce96}" ma:internalName="TaxCatchAll" ma:showField="CatchAllData" ma:web="aabaf2ac-2310-4b93-aff6-816120e9fd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a2b2c-21ce-408f-9dab-dc5759a983ea">
      <Terms xmlns="http://schemas.microsoft.com/office/infopath/2007/PartnerControls"/>
    </lcf76f155ced4ddcb4097134ff3c332f>
    <TaxCatchAll xmlns="aabaf2ac-2310-4b93-aff6-816120e9fdee" xsi:nil="true"/>
  </documentManagement>
</p:properties>
</file>

<file path=customXml/itemProps1.xml><?xml version="1.0" encoding="utf-8"?>
<ds:datastoreItem xmlns:ds="http://schemas.openxmlformats.org/officeDocument/2006/customXml" ds:itemID="{9B168CAF-E52E-4B1F-B8D1-ACCF321ECB9F}">
  <ds:schemaRefs>
    <ds:schemaRef ds:uri="http://schemas.microsoft.com/sharepoint/v3/contenttype/forms"/>
  </ds:schemaRefs>
</ds:datastoreItem>
</file>

<file path=customXml/itemProps2.xml><?xml version="1.0" encoding="utf-8"?>
<ds:datastoreItem xmlns:ds="http://schemas.openxmlformats.org/officeDocument/2006/customXml" ds:itemID="{D16BC61A-9286-43AE-A4A4-9D977DC56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a2b2c-21ce-408f-9dab-dc5759a983ea"/>
    <ds:schemaRef ds:uri="aabaf2ac-2310-4b93-aff6-816120e9f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9A014-93C7-4D76-B3F3-FB054395A71A}">
  <ds:schemaRefs>
    <ds:schemaRef ds:uri="http://schemas.microsoft.com/office/2006/metadata/properties"/>
    <ds:schemaRef ds:uri="http://schemas.microsoft.com/office/infopath/2007/PartnerControls"/>
    <ds:schemaRef ds:uri="3a4a2b2c-21ce-408f-9dab-dc5759a983ea"/>
    <ds:schemaRef ds:uri="aabaf2ac-2310-4b93-aff6-816120e9fdee"/>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Clark</dc:creator>
  <cp:lastModifiedBy>Michelle Wiltshire</cp:lastModifiedBy>
  <cp:revision>30</cp:revision>
  <dcterms:created xsi:type="dcterms:W3CDTF">2025-04-03T13:56:00Z</dcterms:created>
  <dcterms:modified xsi:type="dcterms:W3CDTF">2025-04-08T14:04:28Z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0x01010093F65BBF10301A4E9BEDB617B529A244</vt:lpwstr>
  </property>
  <property fmtid="{D5CDD505-2E9C-101B-9397-08002B2CF9AE}" pid="3" name="MediaServiceImageTags">
    <vt:lpwstr/>
  </property>
</Properties>
</file>