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62AD3444" w14:textId="77777777" w:rsidR="00C91479" w:rsidRPr="00C91479" w:rsidRDefault="00C91479" w:rsidP="00C91479">
      <w:pPr>
        <w:jc w:val="center"/>
        <w:rPr>
          <w:b/>
          <w:bCs/>
          <w:sz w:val="24"/>
          <w:szCs w:val="24"/>
          <w:u w:val="single"/>
        </w:rPr>
      </w:pPr>
      <w:r w:rsidRPr="00C91479">
        <w:rPr>
          <w:b/>
          <w:bCs/>
          <w:sz w:val="24"/>
          <w:szCs w:val="24"/>
          <w:u w:val="single"/>
        </w:rPr>
        <w:t>SSSI Tenure Identification and Mapping for 2026 Surveys</w:t>
      </w:r>
    </w:p>
    <w:p w14:paraId="206E7583" w14:textId="2A7879CD" w:rsidR="00FD07CA" w:rsidRPr="00E55056" w:rsidRDefault="00FD07CA"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FE060C" w14:paraId="0A266F99" w14:textId="77777777" w:rsidTr="004E1987">
        <w:tc>
          <w:tcPr>
            <w:tcW w:w="4673"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343"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5D0FD0E8" w14:textId="77777777" w:rsidR="00AB061A" w:rsidRPr="00AB061A" w:rsidRDefault="00AB061A" w:rsidP="00AB061A">
            <w:pPr>
              <w:rPr>
                <w:sz w:val="24"/>
                <w:szCs w:val="24"/>
              </w:rPr>
            </w:pPr>
            <w:r w:rsidRPr="00AB061A">
              <w:rPr>
                <w:sz w:val="24"/>
                <w:szCs w:val="24"/>
              </w:rPr>
              <w:t>Do you maintain current and accurate data to establish land contact information?</w:t>
            </w:r>
          </w:p>
          <w:p w14:paraId="24D38E57" w14:textId="2890F405" w:rsidR="00E55056" w:rsidRPr="006026CA" w:rsidRDefault="00E55056" w:rsidP="00661F2F">
            <w:pPr>
              <w:rPr>
                <w:sz w:val="24"/>
                <w:szCs w:val="24"/>
              </w:rPr>
            </w:pPr>
          </w:p>
        </w:tc>
        <w:tc>
          <w:tcPr>
            <w:tcW w:w="4343" w:type="dxa"/>
          </w:tcPr>
          <w:p w14:paraId="22414152" w14:textId="77777777" w:rsidR="00266F9E" w:rsidRPr="00266F9E" w:rsidRDefault="00266F9E" w:rsidP="00266F9E">
            <w:pPr>
              <w:rPr>
                <w:sz w:val="24"/>
                <w:szCs w:val="24"/>
              </w:rPr>
            </w:pPr>
            <w:r w:rsidRPr="00266F9E">
              <w:rPr>
                <w:sz w:val="24"/>
                <w:szCs w:val="24"/>
              </w:rPr>
              <w:t xml:space="preserve">Natural England holds two databases of information, details from which will be made available on award of the contract. Firstly, we have access to all the Corporate and Commercial titles, extracted from the Land Registry. This will include some, but not all contact information. This data download will not include any information on titles held by private landowners or any information on occupiers on the land. This source of information will be accurate and up to date. The second dataset is the contact database held by Natural England of landholders on each SSSI. It is not necessarily up to date or exhaustive. It is also not spatially referenced. </w:t>
            </w:r>
          </w:p>
          <w:p w14:paraId="3C7398C4" w14:textId="77777777" w:rsidR="00266F9E" w:rsidRPr="00266F9E" w:rsidRDefault="00266F9E" w:rsidP="00266F9E">
            <w:pPr>
              <w:rPr>
                <w:sz w:val="24"/>
                <w:szCs w:val="24"/>
              </w:rPr>
            </w:pPr>
          </w:p>
          <w:p w14:paraId="630871F3" w14:textId="39B876F6" w:rsidR="00E55056" w:rsidRPr="006026CA" w:rsidRDefault="00266F9E" w:rsidP="00266F9E">
            <w:pPr>
              <w:rPr>
                <w:sz w:val="24"/>
                <w:szCs w:val="24"/>
              </w:rPr>
            </w:pPr>
            <w:r w:rsidRPr="00266F9E">
              <w:rPr>
                <w:sz w:val="24"/>
                <w:szCs w:val="24"/>
              </w:rPr>
              <w:t>As part of the contract, the contractor will be expected to cross reference these with other sources of information, such as additional Land Registry searches, or TraceIQ searches, or any other sources of information available to them, in order to establish the current and accurate land tenure information on each SSSI.</w:t>
            </w:r>
          </w:p>
        </w:tc>
      </w:tr>
      <w:tr w:rsidR="00404502" w14:paraId="5AB363FD" w14:textId="77777777" w:rsidTr="00E55056">
        <w:tc>
          <w:tcPr>
            <w:tcW w:w="562" w:type="dxa"/>
          </w:tcPr>
          <w:p w14:paraId="54C70F48" w14:textId="54EB37AD" w:rsidR="00404502" w:rsidRPr="006026CA" w:rsidRDefault="00F63A73" w:rsidP="00FD07CA">
            <w:pPr>
              <w:rPr>
                <w:sz w:val="24"/>
                <w:szCs w:val="24"/>
              </w:rPr>
            </w:pPr>
            <w:r>
              <w:rPr>
                <w:sz w:val="24"/>
                <w:szCs w:val="24"/>
              </w:rPr>
              <w:t>2</w:t>
            </w:r>
          </w:p>
        </w:tc>
        <w:tc>
          <w:tcPr>
            <w:tcW w:w="4111" w:type="dxa"/>
          </w:tcPr>
          <w:p w14:paraId="18E69A7A" w14:textId="77777777" w:rsidR="0006247B" w:rsidRPr="0006247B" w:rsidRDefault="0006247B" w:rsidP="0006247B">
            <w:pPr>
              <w:rPr>
                <w:sz w:val="24"/>
                <w:szCs w:val="24"/>
              </w:rPr>
            </w:pPr>
            <w:r w:rsidRPr="0006247B">
              <w:rPr>
                <w:sz w:val="24"/>
                <w:szCs w:val="24"/>
              </w:rPr>
              <w:t xml:space="preserve">Does Natural England require Land Registry information to be updated? </w:t>
            </w:r>
          </w:p>
          <w:p w14:paraId="73A2145F" w14:textId="3821985C" w:rsidR="00404502" w:rsidRPr="00661F2F" w:rsidRDefault="00404502" w:rsidP="00661F2F">
            <w:pPr>
              <w:rPr>
                <w:sz w:val="24"/>
                <w:szCs w:val="24"/>
              </w:rPr>
            </w:pPr>
          </w:p>
        </w:tc>
        <w:tc>
          <w:tcPr>
            <w:tcW w:w="4343" w:type="dxa"/>
          </w:tcPr>
          <w:p w14:paraId="1F87577F" w14:textId="77777777" w:rsidR="00AD0C96" w:rsidRDefault="00AD0C96" w:rsidP="00AD0C96">
            <w:r>
              <w:t xml:space="preserve">The HMLR data provided will be current and up to date. This will include some, but not all contact information for Corporate and Commercial Titles. This data download will not include any information on titles held by private landowners or any information on occupiers on the land. This is information that the contractor should seek as part of the contract. </w:t>
            </w:r>
          </w:p>
          <w:p w14:paraId="2BF46AD6" w14:textId="79B40665" w:rsidR="000008E9" w:rsidRPr="001100C0" w:rsidRDefault="000008E9" w:rsidP="003D0E0D">
            <w:pPr>
              <w:rPr>
                <w:sz w:val="24"/>
                <w:szCs w:val="24"/>
              </w:rPr>
            </w:pPr>
          </w:p>
        </w:tc>
      </w:tr>
      <w:tr w:rsidR="00404502" w14:paraId="3769305E" w14:textId="77777777" w:rsidTr="00E55056">
        <w:tc>
          <w:tcPr>
            <w:tcW w:w="562" w:type="dxa"/>
          </w:tcPr>
          <w:p w14:paraId="029C091D" w14:textId="602E8124" w:rsidR="00404502" w:rsidRPr="006026CA" w:rsidRDefault="00F63A73" w:rsidP="00FD07CA">
            <w:pPr>
              <w:rPr>
                <w:sz w:val="24"/>
                <w:szCs w:val="24"/>
              </w:rPr>
            </w:pPr>
            <w:r>
              <w:rPr>
                <w:sz w:val="24"/>
                <w:szCs w:val="24"/>
              </w:rPr>
              <w:t>3</w:t>
            </w:r>
          </w:p>
        </w:tc>
        <w:tc>
          <w:tcPr>
            <w:tcW w:w="4111" w:type="dxa"/>
          </w:tcPr>
          <w:p w14:paraId="1EA68E81" w14:textId="76B59BF0" w:rsidR="00DC1D1F" w:rsidRDefault="00DC1D1F" w:rsidP="00FE060C">
            <w:pPr>
              <w:rPr>
                <w:sz w:val="24"/>
                <w:szCs w:val="24"/>
              </w:rPr>
            </w:pPr>
            <w:r w:rsidRPr="00DC1D1F">
              <w:rPr>
                <w:sz w:val="24"/>
                <w:szCs w:val="24"/>
              </w:rPr>
              <w:t>Please could I ask whether there is a unique identifier as part of the landowner details that allows some level of connection to be achieved</w:t>
            </w:r>
            <w:r>
              <w:rPr>
                <w:sz w:val="24"/>
                <w:szCs w:val="24"/>
              </w:rPr>
              <w:t>.</w:t>
            </w:r>
            <w:r w:rsidRPr="00DC1D1F">
              <w:rPr>
                <w:sz w:val="24"/>
                <w:szCs w:val="24"/>
              </w:rPr>
              <w:t xml:space="preserve"> </w:t>
            </w:r>
          </w:p>
          <w:p w14:paraId="37165FFF" w14:textId="4A36429E" w:rsidR="00404502" w:rsidRPr="00661F2F" w:rsidRDefault="00DC1D1F" w:rsidP="00FE060C">
            <w:pPr>
              <w:rPr>
                <w:sz w:val="24"/>
                <w:szCs w:val="24"/>
              </w:rPr>
            </w:pPr>
            <w:r w:rsidRPr="00DC1D1F">
              <w:rPr>
                <w:sz w:val="24"/>
                <w:szCs w:val="24"/>
              </w:rPr>
              <w:lastRenderedPageBreak/>
              <w:t>between the spatial data and landowner data?</w:t>
            </w:r>
          </w:p>
        </w:tc>
        <w:tc>
          <w:tcPr>
            <w:tcW w:w="4343" w:type="dxa"/>
          </w:tcPr>
          <w:p w14:paraId="706D97E5" w14:textId="488DB024" w:rsidR="00404502" w:rsidRPr="001100C0" w:rsidRDefault="002A0660" w:rsidP="003D0E0D">
            <w:pPr>
              <w:rPr>
                <w:sz w:val="24"/>
                <w:szCs w:val="24"/>
              </w:rPr>
            </w:pPr>
            <w:r w:rsidRPr="002A0660">
              <w:rPr>
                <w:sz w:val="24"/>
                <w:szCs w:val="24"/>
              </w:rPr>
              <w:lastRenderedPageBreak/>
              <w:t xml:space="preserve">We do not have any unique identifiers for landowners or </w:t>
            </w:r>
            <w:r w:rsidR="00134FDD" w:rsidRPr="002A0660">
              <w:rPr>
                <w:sz w:val="24"/>
                <w:szCs w:val="24"/>
              </w:rPr>
              <w:t>occupiers,</w:t>
            </w:r>
            <w:r w:rsidRPr="002A0660">
              <w:rPr>
                <w:sz w:val="24"/>
                <w:szCs w:val="24"/>
              </w:rPr>
              <w:t xml:space="preserve"> but we do have names, addresses and contact details that can be cross referenced with the HMLR data.</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584D"/>
    <w:multiLevelType w:val="hybridMultilevel"/>
    <w:tmpl w:val="A1805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9538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6247B"/>
    <w:rsid w:val="00072210"/>
    <w:rsid w:val="000A622F"/>
    <w:rsid w:val="000C12DA"/>
    <w:rsid w:val="001100C0"/>
    <w:rsid w:val="001302EF"/>
    <w:rsid w:val="00134FDD"/>
    <w:rsid w:val="002010A8"/>
    <w:rsid w:val="002468A3"/>
    <w:rsid w:val="00266F9E"/>
    <w:rsid w:val="002A0660"/>
    <w:rsid w:val="002B194C"/>
    <w:rsid w:val="002F430D"/>
    <w:rsid w:val="00361333"/>
    <w:rsid w:val="003918FC"/>
    <w:rsid w:val="003D0E0D"/>
    <w:rsid w:val="003E30E8"/>
    <w:rsid w:val="00404502"/>
    <w:rsid w:val="0041092D"/>
    <w:rsid w:val="004218E0"/>
    <w:rsid w:val="00441AA5"/>
    <w:rsid w:val="00453948"/>
    <w:rsid w:val="004C4C5C"/>
    <w:rsid w:val="004C67EE"/>
    <w:rsid w:val="00581DC0"/>
    <w:rsid w:val="005A4DFE"/>
    <w:rsid w:val="006026CA"/>
    <w:rsid w:val="00631BD3"/>
    <w:rsid w:val="0066183F"/>
    <w:rsid w:val="00661F2F"/>
    <w:rsid w:val="00690FBA"/>
    <w:rsid w:val="006A6AE2"/>
    <w:rsid w:val="007156BB"/>
    <w:rsid w:val="00723846"/>
    <w:rsid w:val="0073408C"/>
    <w:rsid w:val="00805E9D"/>
    <w:rsid w:val="008208BD"/>
    <w:rsid w:val="0085573B"/>
    <w:rsid w:val="00860290"/>
    <w:rsid w:val="00880394"/>
    <w:rsid w:val="0089457F"/>
    <w:rsid w:val="00916671"/>
    <w:rsid w:val="00923397"/>
    <w:rsid w:val="00956707"/>
    <w:rsid w:val="00A01672"/>
    <w:rsid w:val="00A21D23"/>
    <w:rsid w:val="00A26976"/>
    <w:rsid w:val="00A43B34"/>
    <w:rsid w:val="00AA5304"/>
    <w:rsid w:val="00AB061A"/>
    <w:rsid w:val="00AB35E5"/>
    <w:rsid w:val="00AD0C96"/>
    <w:rsid w:val="00B43DF8"/>
    <w:rsid w:val="00B639FB"/>
    <w:rsid w:val="00B72792"/>
    <w:rsid w:val="00BB1C7C"/>
    <w:rsid w:val="00BF17D6"/>
    <w:rsid w:val="00BF400C"/>
    <w:rsid w:val="00C20682"/>
    <w:rsid w:val="00C91479"/>
    <w:rsid w:val="00CB6EC4"/>
    <w:rsid w:val="00D22702"/>
    <w:rsid w:val="00D243AB"/>
    <w:rsid w:val="00D45763"/>
    <w:rsid w:val="00D77C1F"/>
    <w:rsid w:val="00D82DC8"/>
    <w:rsid w:val="00DA25DD"/>
    <w:rsid w:val="00DC1D1F"/>
    <w:rsid w:val="00DD3013"/>
    <w:rsid w:val="00E36B4B"/>
    <w:rsid w:val="00E55056"/>
    <w:rsid w:val="00E91ECF"/>
    <w:rsid w:val="00E942C1"/>
    <w:rsid w:val="00E9515D"/>
    <w:rsid w:val="00F55C5D"/>
    <w:rsid w:val="00F63A73"/>
    <w:rsid w:val="00FC3BBE"/>
    <w:rsid w:val="00FD07CA"/>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2</cp:revision>
  <dcterms:created xsi:type="dcterms:W3CDTF">2025-10-09T13:04:00Z</dcterms:created>
  <dcterms:modified xsi:type="dcterms:W3CDTF">2025-10-09T13:04:00Z</dcterms:modified>
</cp:coreProperties>
</file>