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E0140A" w:rsidR="00AA6FF2" w:rsidRDefault="00A1736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v1.0</w:t>
      </w:r>
      <w:r w:rsidR="00CB5714">
        <w:rPr>
          <w:rFonts w:ascii="Arial" w:eastAsia="Arial" w:hAnsi="Arial" w:cs="Arial"/>
          <w:sz w:val="24"/>
          <w:szCs w:val="24"/>
        </w:rPr>
        <w:t xml:space="preserve"> Feb 2025 Customer list PA2023</w:t>
      </w:r>
    </w:p>
    <w:p w14:paraId="00000004" w14:textId="55BFC050" w:rsidR="00AA6FF2" w:rsidRDefault="00CB5714">
      <w:pPr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>This Framework Agreement RM</w:t>
      </w:r>
      <w:r w:rsidR="003548CB">
        <w:rPr>
          <w:rFonts w:ascii="Arial" w:eastAsia="Arial" w:hAnsi="Arial" w:cs="Arial"/>
          <w:sz w:val="24"/>
          <w:szCs w:val="24"/>
        </w:rPr>
        <w:t>6346</w:t>
      </w:r>
      <w:r w:rsidR="00754B2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use by Contracting Authorities in the United Kingdom, British Overseas Territories, and Crown Dependencies, that exist </w:t>
      </w:r>
      <w:r w:rsidRPr="001C72DE">
        <w:rPr>
          <w:rFonts w:ascii="Arial" w:eastAsia="Arial" w:hAnsi="Arial" w:cs="Arial"/>
          <w:sz w:val="24"/>
          <w:szCs w:val="24"/>
        </w:rPr>
        <w:t xml:space="preserve">on </w:t>
      </w:r>
      <w:r w:rsidR="003548CB">
        <w:rPr>
          <w:rFonts w:ascii="Arial" w:eastAsia="Arial" w:hAnsi="Arial" w:cs="Arial"/>
          <w:sz w:val="24"/>
          <w:szCs w:val="24"/>
        </w:rPr>
        <w:t>22/08/2025</w:t>
      </w:r>
      <w:r w:rsidRPr="001C72D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any of their successors and which fall into one or more of the following categories and any new bodies which fall within the categories below:</w:t>
      </w:r>
    </w:p>
    <w:p w14:paraId="0000000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Any of the following:</w:t>
      </w:r>
    </w:p>
    <w:p w14:paraId="0000000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Ministerial government departments;</w:t>
      </w:r>
    </w:p>
    <w:p w14:paraId="0000000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Non ministerial government departments;</w:t>
      </w:r>
    </w:p>
    <w:p w14:paraId="0000000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 Executive agencies of government;</w:t>
      </w:r>
    </w:p>
    <w:p w14:paraId="0000000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 Non-Departmental Public Bodies (NDPBs), including advisory NDPBs, executive</w:t>
      </w:r>
    </w:p>
    <w:p w14:paraId="0000000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NDPBs, and tribunal NDPBs;</w:t>
      </w:r>
    </w:p>
    <w:p w14:paraId="0000000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 Assembly Sponsored Public Bodies (ASPBs);</w:t>
      </w:r>
    </w:p>
    <w:p w14:paraId="0000000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 Police forces;</w:t>
      </w:r>
    </w:p>
    <w:p w14:paraId="0000000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 Fire and rescue services;</w:t>
      </w:r>
    </w:p>
    <w:p w14:paraId="0000000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 Ambulance services;</w:t>
      </w:r>
    </w:p>
    <w:p w14:paraId="0000000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 Maritime and coastguard agency services;</w:t>
      </w:r>
    </w:p>
    <w:p w14:paraId="0000001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(j) NHS bodies;</w:t>
      </w:r>
    </w:p>
    <w:p w14:paraId="0000001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(k) Educational bodies or establishments including state schools (nursery schools,</w:t>
      </w:r>
    </w:p>
    <w:p w14:paraId="0000001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primary schools, middle or high schools, secondary schools, special schools),</w:t>
      </w:r>
    </w:p>
    <w:p w14:paraId="0000001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academies, colleges, Pupil Referral Unit (PRU), further education colleges and</w:t>
      </w:r>
    </w:p>
    <w:p w14:paraId="00000014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universities;</w:t>
      </w:r>
    </w:p>
    <w:p w14:paraId="0000001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(l) Hospices;</w:t>
      </w:r>
    </w:p>
    <w:p w14:paraId="0000001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(m) National Parks;</w:t>
      </w:r>
    </w:p>
    <w:p w14:paraId="0000001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(n) Housing associations, including registered social landlords;</w:t>
      </w:r>
    </w:p>
    <w:p w14:paraId="0000001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(o) Third sector and charities;</w:t>
      </w:r>
    </w:p>
    <w:p w14:paraId="0000001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(p) Citizens advice bodies;</w:t>
      </w:r>
    </w:p>
    <w:p w14:paraId="0000001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(q) Councils, including county councils, district councils, county borough councils,</w:t>
      </w:r>
    </w:p>
    <w:p w14:paraId="0000001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community councils, London borough councils, unitary councils, metropolitan</w:t>
      </w:r>
    </w:p>
    <w:p w14:paraId="0000001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councils, parish councils;</w:t>
      </w:r>
    </w:p>
    <w:p w14:paraId="0000001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Those listed and maintained by the Government on their website at</w:t>
      </w:r>
    </w:p>
    <w:p w14:paraId="0000001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https://www.gov.uk/government/organisations or any replacement or updated web-</w:t>
      </w:r>
    </w:p>
    <w:p w14:paraId="0000001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link.</w:t>
      </w:r>
    </w:p>
    <w:p w14:paraId="0000002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Those listed and maintained by the Office of National Statistics (ONS) at</w:t>
      </w:r>
    </w:p>
    <w:p w14:paraId="0000002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https://www.ons.gov.uk/methodology/classificationsandstandards/economicstatisticsclassifications/introductiontoeconomicstatisticsclassifications or any replacement or updated web-link.</w:t>
      </w:r>
    </w:p>
    <w:p w14:paraId="0000002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Those bodies in the United Kingdom, British Overseas Territories, and Crown Dependencies, which are within the scope of the definition of Contracting Authority as defined in section 2 of the Procurement Act 2023.</w:t>
      </w:r>
    </w:p>
    <w:p w14:paraId="0000002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00000024" w14:textId="77777777" w:rsidR="00AA6FF2" w:rsidRDefault="00AA6FF2"/>
    <w:sectPr w:rsidR="00AA6FF2"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2CDA" w14:textId="77777777" w:rsidR="006E6DD2" w:rsidRDefault="006E6DD2" w:rsidP="003548CB">
      <w:pPr>
        <w:spacing w:after="0" w:line="240" w:lineRule="auto"/>
      </w:pPr>
      <w:r>
        <w:separator/>
      </w:r>
    </w:p>
  </w:endnote>
  <w:endnote w:type="continuationSeparator" w:id="0">
    <w:p w14:paraId="4B938C8A" w14:textId="77777777" w:rsidR="006E6DD2" w:rsidRDefault="006E6DD2" w:rsidP="0035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0EC0" w14:textId="33041F1B" w:rsidR="003548CB" w:rsidRDefault="003548CB">
    <w:pPr>
      <w:pStyle w:val="Footer"/>
    </w:pPr>
    <w:r>
      <w:t>RM6346 Customer list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190A" w14:textId="77777777" w:rsidR="006E6DD2" w:rsidRDefault="006E6DD2" w:rsidP="003548CB">
      <w:pPr>
        <w:spacing w:after="0" w:line="240" w:lineRule="auto"/>
      </w:pPr>
      <w:r>
        <w:separator/>
      </w:r>
    </w:p>
  </w:footnote>
  <w:footnote w:type="continuationSeparator" w:id="0">
    <w:p w14:paraId="77C9691C" w14:textId="77777777" w:rsidR="006E6DD2" w:rsidRDefault="006E6DD2" w:rsidP="00354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2"/>
    <w:rsid w:val="001C72DE"/>
    <w:rsid w:val="003548CB"/>
    <w:rsid w:val="006E6DD2"/>
    <w:rsid w:val="00754B2E"/>
    <w:rsid w:val="00A17367"/>
    <w:rsid w:val="00AA6FF2"/>
    <w:rsid w:val="00B567ED"/>
    <w:rsid w:val="00CB5714"/>
    <w:rsid w:val="00CF2DBD"/>
    <w:rsid w:val="00D6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060D"/>
  <w15:docId w15:val="{750D47D9-65FF-451F-B65F-1B628CB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 w:line="240" w:lineRule="auto"/>
      <w:ind w:left="1068" w:right="397" w:hanging="3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ind w:left="1440" w:right="397" w:hanging="732"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4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CB"/>
  </w:style>
  <w:style w:type="paragraph" w:styleId="Footer">
    <w:name w:val="footer"/>
    <w:basedOn w:val="Normal"/>
    <w:link w:val="FooterChar"/>
    <w:uiPriority w:val="99"/>
    <w:unhideWhenUsed/>
    <w:rsid w:val="00354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jTMSvL88hyt1bhN69kmN0FNdA==">CgMxLjAyCGguZ2pkZ3hzMgloLjMwajB6bGw4AHIhMWM5c2QyU2h4NlliSHh5M3BFb2hIS1VWOUVFa0VHLWQ5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Devaney</dc:creator>
  <cp:lastModifiedBy>Christine Connolly</cp:lastModifiedBy>
  <cp:revision>2</cp:revision>
  <dcterms:created xsi:type="dcterms:W3CDTF">2025-08-19T11:55:00Z</dcterms:created>
  <dcterms:modified xsi:type="dcterms:W3CDTF">2025-08-19T11:55:00Z</dcterms:modified>
</cp:coreProperties>
</file>