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28E0A" w14:textId="59786B79" w:rsidR="00FC6860" w:rsidRPr="00EE278D" w:rsidRDefault="00354E2E" w:rsidP="003A16E9">
      <w:pPr>
        <w:pStyle w:val="Heading1"/>
      </w:pPr>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31726F20">
            <w:t>Invitation to Tender (ITT) and Statement of Requirement</w:t>
          </w:r>
        </w:sdtContent>
      </w:sdt>
    </w:p>
    <w:sdt>
      <w:sdtPr>
        <w:rPr>
          <w:rStyle w:val="chrSubTitle"/>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49400A4C" w14:textId="5A46C649" w:rsidR="00FC6860" w:rsidRPr="00C3678C" w:rsidRDefault="0042354C" w:rsidP="003A16E9">
          <w:pPr>
            <w:pStyle w:val="Heading1"/>
            <w:rPr>
              <w:rStyle w:val="chrSubTitle"/>
            </w:rPr>
          </w:pPr>
          <w:r w:rsidRPr="00C3678C">
            <w:rPr>
              <w:rStyle w:val="chrSubTitle"/>
            </w:rPr>
            <w:t>Network Rail PRIMA – Risk Analysis</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5-10-09T00:00:00Z">
          <w:dateFormat w:val="dd MMMM yyyy"/>
          <w:lid w:val="en-GB"/>
          <w:storeMappedDataAs w:val="dateTime"/>
          <w:calendar w:val="gregorian"/>
        </w:date>
      </w:sdtPr>
      <w:sdtEndPr/>
      <w:sdtContent>
        <w:p w14:paraId="38D7D855" w14:textId="0545D7AD" w:rsidR="00FC6860" w:rsidRDefault="00354E2E" w:rsidP="003A16E9">
          <w:pPr>
            <w:pStyle w:val="Date"/>
          </w:pPr>
          <w:r>
            <w:rPr>
              <w:bCs/>
            </w:rPr>
            <w:t>09 October 2025</w:t>
          </w:r>
        </w:p>
      </w:sdtContent>
    </w:sdt>
    <w:p w14:paraId="512B2E87" w14:textId="77777777" w:rsidR="003E5612" w:rsidRDefault="003E5612" w:rsidP="003E5612"/>
    <w:p w14:paraId="0B23CADF" w14:textId="7A4EDDBF" w:rsidR="003E5612" w:rsidRPr="00574B16" w:rsidRDefault="1B0D8114" w:rsidP="003E5612">
      <w:pPr>
        <w:pStyle w:val="NormalBulletround"/>
        <w:rPr>
          <w:b/>
          <w:bCs/>
          <w:color w:val="B1173B"/>
        </w:rPr>
      </w:pPr>
      <w:r w:rsidRPr="0CEC9DB4">
        <w:rPr>
          <w:b/>
          <w:bCs/>
        </w:rPr>
        <w:t xml:space="preserve">CPV Code: </w:t>
      </w:r>
      <w:r w:rsidRPr="0CEC9DB4">
        <w:rPr>
          <w:b/>
          <w:bCs/>
          <w:color w:val="B1173B" w:themeColor="accent1"/>
        </w:rPr>
        <w:t>(</w:t>
      </w:r>
      <w:r w:rsidR="0027611A" w:rsidRPr="0027611A">
        <w:rPr>
          <w:b/>
          <w:bCs/>
          <w:color w:val="B1173B" w:themeColor="accent1"/>
        </w:rPr>
        <w:t>71313410</w:t>
      </w:r>
      <w:r w:rsidRPr="0CEC9DB4">
        <w:rPr>
          <w:b/>
          <w:bCs/>
          <w:color w:val="B1173B" w:themeColor="accent1"/>
        </w:rPr>
        <w:t>)</w:t>
      </w:r>
    </w:p>
    <w:p w14:paraId="4B92FCBC" w14:textId="1382172B" w:rsidR="00FC6860" w:rsidRPr="00574B16" w:rsidRDefault="1B0D8114" w:rsidP="003E5612">
      <w:pPr>
        <w:pStyle w:val="NormalBulletround"/>
        <w:rPr>
          <w:b/>
          <w:bCs/>
          <w:color w:val="B1173B"/>
        </w:rPr>
      </w:pPr>
      <w:r w:rsidRPr="0CEC9DB4">
        <w:rPr>
          <w:b/>
          <w:bCs/>
        </w:rPr>
        <w:t>Tender Reference:</w:t>
      </w:r>
      <w:r w:rsidRPr="0CEC9DB4">
        <w:rPr>
          <w:b/>
          <w:bCs/>
          <w:color w:val="B1173B" w:themeColor="accent1"/>
        </w:rPr>
        <w:t xml:space="preserve"> (</w:t>
      </w:r>
      <w:r w:rsidR="35A38BAF" w:rsidRPr="0CEC9DB4">
        <w:rPr>
          <w:rFonts w:eastAsia="Calibri" w:cs="Arial"/>
          <w:b/>
          <w:bCs/>
          <w:color w:val="B1173B" w:themeColor="accent1"/>
          <w:szCs w:val="24"/>
        </w:rPr>
        <w:t>ORR/CT/25-72</w:t>
      </w:r>
      <w:r w:rsidRPr="0CEC9DB4">
        <w:rPr>
          <w:b/>
          <w:bCs/>
          <w:color w:val="B1173B" w:themeColor="accent1"/>
        </w:rPr>
        <w:t>)</w:t>
      </w:r>
    </w:p>
    <w:p w14:paraId="60F6998D" w14:textId="0B0FBB2D" w:rsidR="003E5612" w:rsidRDefault="003E5612" w:rsidP="003A16E9">
      <w:pPr>
        <w:sectPr w:rsidR="003E5612" w:rsidSect="00FC6860">
          <w:headerReference w:type="default" r:id="rId13"/>
          <w:footerReference w:type="default" r:id="rId14"/>
          <w:headerReference w:type="first" r:id="rId15"/>
          <w:footerReference w:type="first" r:id="rId16"/>
          <w:pgSz w:w="11906" w:h="16838" w:code="9"/>
          <w:pgMar w:top="5443" w:right="1134" w:bottom="1134" w:left="1134" w:header="709" w:footer="709" w:gutter="0"/>
          <w:pgNumType w:start="1"/>
          <w:cols w:space="708"/>
          <w:titlePg/>
          <w:docGrid w:linePitch="360"/>
        </w:sectPr>
      </w:pPr>
    </w:p>
    <w:p w14:paraId="6F6DAD95" w14:textId="77777777" w:rsidR="00FC6860" w:rsidRDefault="00FC6860" w:rsidP="003A16E9">
      <w:pPr>
        <w:pStyle w:val="Heading2NoToc"/>
      </w:pPr>
      <w:r>
        <w:lastRenderedPageBreak/>
        <w:t>Contents</w:t>
      </w:r>
    </w:p>
    <w:p w14:paraId="5E5E5324" w14:textId="535A74FA" w:rsidR="0079264A" w:rsidRPr="00DF29F0" w:rsidRDefault="00FC6860" w:rsidP="00DF29F0">
      <w:pPr>
        <w:pStyle w:val="TOC1"/>
        <w:ind w:left="0" w:firstLine="0"/>
        <w:rPr>
          <w:rFonts w:asciiTheme="minorHAnsi" w:eastAsiaTheme="minorEastAsia" w:hAnsiTheme="minorHAnsi"/>
          <w:b w:val="0"/>
          <w:bCs w:val="0"/>
          <w:color w:val="auto"/>
          <w:sz w:val="22"/>
          <w:lang w:eastAsia="en-GB"/>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hyperlink w:anchor="_Toc111551913" w:history="1">
        <w:r w:rsidR="0079264A" w:rsidRPr="000C347F">
          <w:rPr>
            <w:rStyle w:val="Hyperlink"/>
          </w:rPr>
          <w:t>Purpose of the document</w:t>
        </w:r>
        <w:r w:rsidR="0079264A">
          <w:rPr>
            <w:webHidden/>
          </w:rPr>
          <w:tab/>
        </w:r>
        <w:r w:rsidR="0079264A">
          <w:rPr>
            <w:webHidden/>
          </w:rPr>
          <w:fldChar w:fldCharType="begin"/>
        </w:r>
        <w:r w:rsidR="0079264A">
          <w:rPr>
            <w:webHidden/>
          </w:rPr>
          <w:instrText xml:space="preserve"> PAGEREF _Toc111551913 \h </w:instrText>
        </w:r>
        <w:r w:rsidR="0079264A">
          <w:rPr>
            <w:webHidden/>
          </w:rPr>
        </w:r>
        <w:r w:rsidR="0079264A">
          <w:rPr>
            <w:webHidden/>
          </w:rPr>
          <w:fldChar w:fldCharType="separate"/>
        </w:r>
        <w:r w:rsidR="0079264A">
          <w:rPr>
            <w:webHidden/>
          </w:rPr>
          <w:t>5</w:t>
        </w:r>
        <w:r w:rsidR="0079264A">
          <w:rPr>
            <w:webHidden/>
          </w:rPr>
          <w:fldChar w:fldCharType="end"/>
        </w:r>
      </w:hyperlink>
    </w:p>
    <w:p w14:paraId="63A86D55" w14:textId="7B2F34A8" w:rsidR="0079264A" w:rsidRDefault="0079264A">
      <w:pPr>
        <w:pStyle w:val="TOC1"/>
        <w:rPr>
          <w:rFonts w:asciiTheme="minorHAnsi" w:eastAsiaTheme="minorEastAsia" w:hAnsiTheme="minorHAnsi"/>
          <w:b w:val="0"/>
          <w:bCs w:val="0"/>
          <w:color w:val="auto"/>
          <w:sz w:val="22"/>
          <w:lang w:eastAsia="en-GB"/>
        </w:rPr>
      </w:pPr>
      <w:hyperlink w:anchor="_Toc111551914" w:history="1">
        <w:r w:rsidRPr="000C347F">
          <w:rPr>
            <w:rStyle w:val="Hyperlink"/>
          </w:rPr>
          <w:t>1.</w:t>
        </w:r>
        <w:r>
          <w:rPr>
            <w:rFonts w:asciiTheme="minorHAnsi" w:eastAsiaTheme="minorEastAsia" w:hAnsiTheme="minorHAnsi"/>
            <w:b w:val="0"/>
            <w:bCs w:val="0"/>
            <w:color w:val="auto"/>
            <w:sz w:val="22"/>
            <w:lang w:eastAsia="en-GB"/>
          </w:rPr>
          <w:tab/>
        </w:r>
        <w:r w:rsidRPr="000C347F">
          <w:rPr>
            <w:rStyle w:val="Hyperlink"/>
          </w:rPr>
          <w:t>Introduction to the Office of Rail and Road</w:t>
        </w:r>
        <w:r>
          <w:rPr>
            <w:webHidden/>
          </w:rPr>
          <w:tab/>
        </w:r>
        <w:r>
          <w:rPr>
            <w:webHidden/>
          </w:rPr>
          <w:fldChar w:fldCharType="begin"/>
        </w:r>
        <w:r>
          <w:rPr>
            <w:webHidden/>
          </w:rPr>
          <w:instrText xml:space="preserve"> PAGEREF _Toc111551914 \h </w:instrText>
        </w:r>
        <w:r>
          <w:rPr>
            <w:webHidden/>
          </w:rPr>
        </w:r>
        <w:r>
          <w:rPr>
            <w:webHidden/>
          </w:rPr>
          <w:fldChar w:fldCharType="separate"/>
        </w:r>
        <w:r>
          <w:rPr>
            <w:webHidden/>
          </w:rPr>
          <w:t>6</w:t>
        </w:r>
        <w:r>
          <w:rPr>
            <w:webHidden/>
          </w:rPr>
          <w:fldChar w:fldCharType="end"/>
        </w:r>
      </w:hyperlink>
    </w:p>
    <w:p w14:paraId="234AD544" w14:textId="2F45BC65" w:rsidR="0079264A" w:rsidRPr="00DF29F0" w:rsidRDefault="0079264A" w:rsidP="00DF29F0">
      <w:pPr>
        <w:pStyle w:val="TOC2"/>
        <w:tabs>
          <w:tab w:val="right" w:pos="9628"/>
        </w:tabs>
        <w:rPr>
          <w:rFonts w:asciiTheme="minorHAnsi" w:eastAsiaTheme="minorEastAsia" w:hAnsiTheme="minorHAnsi"/>
          <w:noProof/>
          <w:sz w:val="22"/>
          <w:lang w:eastAsia="en-GB"/>
        </w:rPr>
      </w:pPr>
      <w:hyperlink w:anchor="_Toc111551917" w:history="1">
        <w:r w:rsidRPr="000C347F">
          <w:rPr>
            <w:rStyle w:val="Hyperlink"/>
          </w:rPr>
          <w:t>Small and Medium Enterprises</w:t>
        </w:r>
        <w:r>
          <w:rPr>
            <w:webHidden/>
          </w:rPr>
          <w:tab/>
        </w:r>
        <w:r>
          <w:rPr>
            <w:webHidden/>
          </w:rPr>
          <w:fldChar w:fldCharType="begin"/>
        </w:r>
        <w:r>
          <w:rPr>
            <w:webHidden/>
          </w:rPr>
          <w:instrText xml:space="preserve"> PAGEREF _Toc111551917 \h </w:instrText>
        </w:r>
        <w:r>
          <w:rPr>
            <w:webHidden/>
          </w:rPr>
        </w:r>
        <w:r>
          <w:rPr>
            <w:webHidden/>
          </w:rPr>
          <w:fldChar w:fldCharType="separate"/>
        </w:r>
        <w:r>
          <w:rPr>
            <w:webHidden/>
          </w:rPr>
          <w:t>8</w:t>
        </w:r>
        <w:r>
          <w:rPr>
            <w:webHidden/>
          </w:rPr>
          <w:fldChar w:fldCharType="end"/>
        </w:r>
      </w:hyperlink>
    </w:p>
    <w:p w14:paraId="3ED694D5" w14:textId="11401FC2" w:rsidR="0079264A" w:rsidRPr="00DF29F0" w:rsidRDefault="0079264A" w:rsidP="00DF29F0">
      <w:pPr>
        <w:pStyle w:val="TOC1"/>
        <w:rPr>
          <w:rFonts w:asciiTheme="minorHAnsi" w:eastAsiaTheme="minorEastAsia" w:hAnsiTheme="minorHAnsi"/>
          <w:b w:val="0"/>
          <w:bCs w:val="0"/>
          <w:color w:val="auto"/>
          <w:sz w:val="22"/>
          <w:lang w:eastAsia="en-GB"/>
        </w:rPr>
      </w:pPr>
      <w:hyperlink w:anchor="_Toc111551918" w:history="1">
        <w:r w:rsidRPr="000C347F">
          <w:rPr>
            <w:rStyle w:val="Hyperlink"/>
          </w:rPr>
          <w:t>2.</w:t>
        </w:r>
        <w:r>
          <w:rPr>
            <w:rFonts w:asciiTheme="minorHAnsi" w:eastAsiaTheme="minorEastAsia" w:hAnsiTheme="minorHAnsi"/>
            <w:b w:val="0"/>
            <w:bCs w:val="0"/>
            <w:color w:val="auto"/>
            <w:sz w:val="22"/>
            <w:lang w:eastAsia="en-GB"/>
          </w:rPr>
          <w:tab/>
        </w:r>
        <w:r w:rsidRPr="000C347F">
          <w:rPr>
            <w:rStyle w:val="Hyperlink"/>
          </w:rPr>
          <w:t>Statement of Requirement</w:t>
        </w:r>
        <w:r>
          <w:rPr>
            <w:webHidden/>
          </w:rPr>
          <w:tab/>
        </w:r>
        <w:r>
          <w:rPr>
            <w:webHidden/>
          </w:rPr>
          <w:fldChar w:fldCharType="begin"/>
        </w:r>
        <w:r>
          <w:rPr>
            <w:webHidden/>
          </w:rPr>
          <w:instrText xml:space="preserve"> PAGEREF _Toc111551918 \h </w:instrText>
        </w:r>
        <w:r>
          <w:rPr>
            <w:webHidden/>
          </w:rPr>
        </w:r>
        <w:r>
          <w:rPr>
            <w:webHidden/>
          </w:rPr>
          <w:fldChar w:fldCharType="separate"/>
        </w:r>
        <w:r>
          <w:rPr>
            <w:webHidden/>
          </w:rPr>
          <w:t>10</w:t>
        </w:r>
        <w:r>
          <w:rPr>
            <w:webHidden/>
          </w:rPr>
          <w:fldChar w:fldCharType="end"/>
        </w:r>
      </w:hyperlink>
    </w:p>
    <w:p w14:paraId="24C28E0D" w14:textId="5C08D87B" w:rsidR="0079264A" w:rsidRPr="00DF29F0" w:rsidRDefault="0079264A" w:rsidP="00DF29F0">
      <w:pPr>
        <w:pStyle w:val="TOC1"/>
        <w:rPr>
          <w:rFonts w:asciiTheme="minorHAnsi" w:eastAsiaTheme="minorEastAsia" w:hAnsiTheme="minorHAnsi"/>
          <w:b w:val="0"/>
          <w:bCs w:val="0"/>
          <w:color w:val="auto"/>
          <w:sz w:val="22"/>
          <w:lang w:eastAsia="en-GB"/>
        </w:rPr>
      </w:pPr>
      <w:hyperlink w:anchor="_Toc111551925" w:history="1">
        <w:r w:rsidRPr="000C347F">
          <w:rPr>
            <w:rStyle w:val="Hyperlink"/>
          </w:rPr>
          <w:t>3.Tender Response and Evaluation Criteria</w:t>
        </w:r>
        <w:r>
          <w:rPr>
            <w:webHidden/>
          </w:rPr>
          <w:tab/>
        </w:r>
        <w:r>
          <w:rPr>
            <w:webHidden/>
          </w:rPr>
          <w:fldChar w:fldCharType="begin"/>
        </w:r>
        <w:r>
          <w:rPr>
            <w:webHidden/>
          </w:rPr>
          <w:instrText xml:space="preserve"> PAGEREF _Toc111551925 \h </w:instrText>
        </w:r>
        <w:r>
          <w:rPr>
            <w:webHidden/>
          </w:rPr>
        </w:r>
        <w:r>
          <w:rPr>
            <w:webHidden/>
          </w:rPr>
          <w:fldChar w:fldCharType="separate"/>
        </w:r>
        <w:r>
          <w:rPr>
            <w:webHidden/>
          </w:rPr>
          <w:t>16</w:t>
        </w:r>
        <w:r>
          <w:rPr>
            <w:webHidden/>
          </w:rPr>
          <w:fldChar w:fldCharType="end"/>
        </w:r>
      </w:hyperlink>
    </w:p>
    <w:p w14:paraId="0713F7E5" w14:textId="24EAC6BF" w:rsidR="0079264A" w:rsidRPr="00DF29F0" w:rsidRDefault="0079264A" w:rsidP="00DF29F0">
      <w:pPr>
        <w:pStyle w:val="TOC1"/>
        <w:rPr>
          <w:rFonts w:asciiTheme="minorHAnsi" w:eastAsiaTheme="minorEastAsia" w:hAnsiTheme="minorHAnsi"/>
          <w:b w:val="0"/>
          <w:bCs w:val="0"/>
          <w:color w:val="auto"/>
          <w:sz w:val="22"/>
          <w:lang w:eastAsia="en-GB"/>
        </w:rPr>
      </w:pPr>
      <w:hyperlink w:anchor="_Toc111551928" w:history="1">
        <w:r w:rsidRPr="000C347F">
          <w:rPr>
            <w:rStyle w:val="Hyperlink"/>
          </w:rPr>
          <w:t>4.</w:t>
        </w:r>
        <w:r>
          <w:rPr>
            <w:rFonts w:asciiTheme="minorHAnsi" w:eastAsiaTheme="minorEastAsia" w:hAnsiTheme="minorHAnsi"/>
            <w:b w:val="0"/>
            <w:bCs w:val="0"/>
            <w:color w:val="auto"/>
            <w:sz w:val="22"/>
            <w:lang w:eastAsia="en-GB"/>
          </w:rPr>
          <w:tab/>
        </w:r>
        <w:r w:rsidRPr="000C347F">
          <w:rPr>
            <w:rStyle w:val="Hyperlink"/>
          </w:rPr>
          <w:t>Procurement Procedures</w:t>
        </w:r>
        <w:r>
          <w:rPr>
            <w:webHidden/>
          </w:rPr>
          <w:tab/>
        </w:r>
        <w:r>
          <w:rPr>
            <w:webHidden/>
          </w:rPr>
          <w:fldChar w:fldCharType="begin"/>
        </w:r>
        <w:r>
          <w:rPr>
            <w:webHidden/>
          </w:rPr>
          <w:instrText xml:space="preserve"> PAGEREF _Toc111551928 \h </w:instrText>
        </w:r>
        <w:r>
          <w:rPr>
            <w:webHidden/>
          </w:rPr>
        </w:r>
        <w:r>
          <w:rPr>
            <w:webHidden/>
          </w:rPr>
          <w:fldChar w:fldCharType="separate"/>
        </w:r>
        <w:r>
          <w:rPr>
            <w:webHidden/>
          </w:rPr>
          <w:t>21</w:t>
        </w:r>
        <w:r>
          <w:rPr>
            <w:webHidden/>
          </w:rPr>
          <w:fldChar w:fldCharType="end"/>
        </w:r>
      </w:hyperlink>
    </w:p>
    <w:p w14:paraId="6B48D324" w14:textId="2419B6E7" w:rsidR="00FC6860" w:rsidRDefault="00FC6860" w:rsidP="003A16E9">
      <w:pPr>
        <w:sectPr w:rsidR="00FC6860" w:rsidSect="003A16E9">
          <w:headerReference w:type="even" r:id="rId17"/>
          <w:headerReference w:type="default" r:id="rId18"/>
          <w:footerReference w:type="even" r:id="rId19"/>
          <w:footerReference w:type="default" r:id="rId20"/>
          <w:headerReference w:type="first" r:id="rId21"/>
          <w:footerReference w:type="first" r:id="rId22"/>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111551913"/>
      <w:r>
        <w:lastRenderedPageBreak/>
        <w:t>Purpose of the document</w:t>
      </w:r>
      <w:bookmarkEnd w:id="4"/>
    </w:p>
    <w:p w14:paraId="5CB061E3" w14:textId="435FA3D0" w:rsidR="00A02455" w:rsidRDefault="00A02455" w:rsidP="00A02455">
      <w:r>
        <w:t>The purpose of this document is to invite proposals for</w:t>
      </w:r>
      <w:r w:rsidR="0042354C">
        <w:t xml:space="preserve"> Network Rail PRIMA – Risk Analysis</w:t>
      </w:r>
      <w:r w:rsidRPr="00574B16">
        <w:rPr>
          <w:color w:val="B1173B"/>
        </w:rPr>
        <w:t xml:space="preserve"> </w:t>
      </w:r>
      <w:r>
        <w:t>for the Office of Rail and Road (ORR).</w:t>
      </w:r>
    </w:p>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28"/>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111551914"/>
      <w:r>
        <w:lastRenderedPageBreak/>
        <w:t>Introduction to the Office of Rail and Road</w:t>
      </w:r>
      <w:bookmarkEnd w:id="5"/>
    </w:p>
    <w:p w14:paraId="0EC8CF73" w14:textId="77777777" w:rsidR="00490915" w:rsidRDefault="00490915" w:rsidP="00490915">
      <w:r>
        <w:t xml:space="preserve">The Office of Rail and Road </w:t>
      </w:r>
      <w:proofErr w:type="gramStart"/>
      <w:r>
        <w:t>is</w:t>
      </w:r>
      <w:proofErr w:type="gramEnd"/>
      <w:r>
        <w:t xml:space="preserve"> the independent safety and economic regulator of Britain’s railways who also hold National Highways to account for its day-to-day efficiency and performance, running the strategic road network, and for delivering the </w:t>
      </w:r>
      <w:proofErr w:type="gramStart"/>
      <w:r>
        <w:t>five year</w:t>
      </w:r>
      <w:proofErr w:type="gramEnd"/>
      <w:r>
        <w:t xml:space="preserve"> road investment strategy set by the Department for Transport (DfT). </w:t>
      </w:r>
    </w:p>
    <w:p w14:paraId="352A1B0F" w14:textId="77777777" w:rsidR="00490915" w:rsidRDefault="00490915" w:rsidP="00490915">
      <w:r>
        <w:t xml:space="preserve">ORR currently employs approximately 360 personnel and operates from 6 locations nationwide. </w:t>
      </w:r>
      <w:proofErr w:type="gramStart"/>
      <w:r>
        <w:t>The majority of</w:t>
      </w:r>
      <w:proofErr w:type="gramEnd"/>
      <w:r>
        <w:t xml:space="preserve"> personnel are located at ORR’s headquarters, 25 Cabot Square, London.</w:t>
      </w:r>
    </w:p>
    <w:p w14:paraId="2745252D" w14:textId="77777777" w:rsidR="00490915" w:rsidRDefault="00490915" w:rsidP="00490915">
      <w:pPr>
        <w:pStyle w:val="Heading3"/>
      </w:pPr>
      <w:bookmarkStart w:id="6" w:name="_Toc111551915"/>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111551916"/>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w:t>
      </w:r>
      <w:proofErr w:type="gramStart"/>
      <w:r>
        <w:t>service;</w:t>
      </w:r>
      <w:proofErr w:type="gramEnd"/>
      <w:r>
        <w:t xml:space="preserve"> </w:t>
      </w:r>
    </w:p>
    <w:p w14:paraId="0B92DD7B" w14:textId="74711B91" w:rsidR="00490915" w:rsidRDefault="00490915" w:rsidP="00490915">
      <w:pPr>
        <w:pStyle w:val="NormalBulletround"/>
      </w:pPr>
      <w:r>
        <w:t xml:space="preserve">to achieve value for money by balancing quality and </w:t>
      </w:r>
      <w:proofErr w:type="gramStart"/>
      <w:r>
        <w:t>cost;</w:t>
      </w:r>
      <w:proofErr w:type="gramEnd"/>
      <w:r>
        <w:t xml:space="preserve"> </w:t>
      </w:r>
    </w:p>
    <w:p w14:paraId="1C476475" w14:textId="323B8CE0" w:rsidR="00490915" w:rsidRDefault="00490915" w:rsidP="00490915">
      <w:pPr>
        <w:pStyle w:val="NormalBulletround"/>
      </w:pPr>
      <w:r>
        <w:t xml:space="preserve">to ensure contracts are managed effectively and outputs are </w:t>
      </w:r>
      <w:proofErr w:type="gramStart"/>
      <w:r>
        <w:t>delivered;</w:t>
      </w:r>
      <w:proofErr w:type="gramEnd"/>
      <w:r>
        <w:t xml:space="preserve">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 xml:space="preserve">to ensure that procurement is undertaken </w:t>
      </w:r>
      <w:proofErr w:type="gramStart"/>
      <w:r>
        <w:t>with regard to</w:t>
      </w:r>
      <w:proofErr w:type="gramEnd"/>
      <w:r>
        <w:t xml:space="preserve"> Law and best practice.</w:t>
      </w:r>
    </w:p>
    <w:p w14:paraId="06E7514B" w14:textId="04BD1B8A" w:rsidR="00490915" w:rsidRDefault="00490915" w:rsidP="00490915">
      <w:r>
        <w:t xml:space="preserve">For further information on ORR please visit our website: </w:t>
      </w:r>
      <w:hyperlink r:id="rId23"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11551917"/>
      <w:r>
        <w:lastRenderedPageBreak/>
        <w:t>Small and Medium Enterprises</w:t>
      </w:r>
      <w:bookmarkEnd w:id="8"/>
    </w:p>
    <w:p w14:paraId="37ED9C1E" w14:textId="73536768" w:rsidR="00D776B6" w:rsidRDefault="00D776B6" w:rsidP="00D776B6">
      <w:pPr>
        <w:pStyle w:val="Boxedparagraph"/>
      </w:pPr>
      <w: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3A16E9">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3A16E9">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3A16E9">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3A16E9">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3A16E9">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3A16E9">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3A16E9">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3A16E9">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3A16E9">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noWrap/>
            <w:vAlign w:val="center"/>
          </w:tcPr>
          <w:p w14:paraId="3FC09015" w14:textId="77777777" w:rsidR="00D6160E" w:rsidRPr="00D6160E" w:rsidRDefault="00D6160E" w:rsidP="003A16E9">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noWrap/>
            <w:vAlign w:val="center"/>
          </w:tcPr>
          <w:p w14:paraId="596451B7" w14:textId="77777777" w:rsidR="00D6160E" w:rsidRPr="00D6160E" w:rsidRDefault="00D6160E" w:rsidP="003A16E9">
            <w:pPr>
              <w:pStyle w:val="TblText"/>
            </w:pPr>
            <w:r w:rsidRPr="00D6160E">
              <w:t>&lt;50</w:t>
            </w:r>
          </w:p>
        </w:tc>
        <w:tc>
          <w:tcPr>
            <w:tcW w:w="2316" w:type="dxa"/>
            <w:tcBorders>
              <w:top w:val="single" w:sz="12" w:space="0" w:color="FFFFFF"/>
              <w:left w:val="single" w:sz="12" w:space="0" w:color="FFFFFF"/>
              <w:bottom w:val="single" w:sz="12" w:space="0" w:color="FFFFFF"/>
            </w:tcBorders>
            <w:noWrap/>
            <w:vAlign w:val="center"/>
          </w:tcPr>
          <w:p w14:paraId="789FBC62" w14:textId="77777777" w:rsidR="00D6160E" w:rsidRPr="00D6160E" w:rsidRDefault="00D6160E" w:rsidP="003A16E9">
            <w:pPr>
              <w:pStyle w:val="TblText"/>
            </w:pPr>
            <w:r w:rsidRPr="00D6160E">
              <w:t>≤ € 10 million</w:t>
            </w:r>
          </w:p>
        </w:tc>
        <w:tc>
          <w:tcPr>
            <w:tcW w:w="894" w:type="dxa"/>
          </w:tcPr>
          <w:p w14:paraId="230AF2D1"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noWrap/>
            <w:vAlign w:val="center"/>
          </w:tcPr>
          <w:p w14:paraId="7611EF19" w14:textId="77777777" w:rsidR="00D6160E" w:rsidRPr="00D6160E" w:rsidRDefault="00D6160E" w:rsidP="003A16E9">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3A16E9">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3A16E9">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3A16E9">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3A16E9">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noWrap/>
            <w:vAlign w:val="center"/>
          </w:tcPr>
          <w:p w14:paraId="19D62552" w14:textId="77777777" w:rsidR="00D6160E" w:rsidRPr="00D6160E" w:rsidRDefault="00D6160E" w:rsidP="003A16E9">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noWrap/>
            <w:vAlign w:val="center"/>
          </w:tcPr>
          <w:p w14:paraId="476289EA" w14:textId="77777777" w:rsidR="00D6160E" w:rsidRPr="00D6160E" w:rsidRDefault="00D6160E" w:rsidP="003A16E9">
            <w:pPr>
              <w:pStyle w:val="TblText"/>
            </w:pPr>
            <w:r w:rsidRPr="00D6160E">
              <w:t>&gt;251</w:t>
            </w:r>
          </w:p>
        </w:tc>
        <w:tc>
          <w:tcPr>
            <w:tcW w:w="2316" w:type="dxa"/>
            <w:tcBorders>
              <w:top w:val="single" w:sz="12" w:space="0" w:color="FFFFFF"/>
              <w:left w:val="single" w:sz="12" w:space="0" w:color="FFFFFF"/>
              <w:bottom w:val="single" w:sz="12" w:space="0" w:color="FFFFFF"/>
            </w:tcBorders>
            <w:noWrap/>
            <w:vAlign w:val="center"/>
          </w:tcPr>
          <w:p w14:paraId="2A51A8A8" w14:textId="77777777" w:rsidR="00D6160E" w:rsidRPr="00D6160E" w:rsidRDefault="00D6160E" w:rsidP="003A16E9">
            <w:pPr>
              <w:pStyle w:val="TblText"/>
            </w:pPr>
            <w:r w:rsidRPr="00D6160E">
              <w:t>&gt; € 50 million</w:t>
            </w:r>
          </w:p>
        </w:tc>
        <w:tc>
          <w:tcPr>
            <w:tcW w:w="894" w:type="dxa"/>
          </w:tcPr>
          <w:p w14:paraId="19BFF5EC"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noWrap/>
            <w:vAlign w:val="center"/>
          </w:tcPr>
          <w:p w14:paraId="744A1DBF" w14:textId="77777777" w:rsidR="00D6160E" w:rsidRPr="00D6160E" w:rsidRDefault="00D6160E" w:rsidP="003A16E9">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11551918"/>
      <w:r>
        <w:lastRenderedPageBreak/>
        <w:t>Statement of Requirement</w:t>
      </w:r>
      <w:bookmarkEnd w:id="9"/>
    </w:p>
    <w:p w14:paraId="0C918979" w14:textId="4CE3B4F2" w:rsidR="00F20E70" w:rsidRDefault="00F20E70" w:rsidP="00F20E70">
      <w:pPr>
        <w:pStyle w:val="Heading3"/>
      </w:pPr>
      <w:bookmarkStart w:id="10" w:name="_Toc111551919"/>
      <w:r>
        <w:t>2.1 Background of the project</w:t>
      </w:r>
      <w:bookmarkEnd w:id="10"/>
    </w:p>
    <w:p w14:paraId="666A101C" w14:textId="44C90E0B" w:rsidR="0084595E" w:rsidRDefault="0084595E" w:rsidP="00F50EEC">
      <w:pPr>
        <w:pStyle w:val="NormalBulletround"/>
        <w:numPr>
          <w:ilvl w:val="0"/>
          <w:numId w:val="0"/>
        </w:numPr>
      </w:pPr>
      <w:r>
        <w:t xml:space="preserve">This project is being commissioned by the Railway Safety Directorate (RSD), which is the health and safety enforcing authority for the railway industry.  RSD carries out inspection, investigation and enforcement activity as part of its role in enforcing relevant health and safety legislation.  </w:t>
      </w:r>
    </w:p>
    <w:p w14:paraId="14C62046" w14:textId="6B819CD2" w:rsidR="00F50EEC" w:rsidRDefault="00F50EEC" w:rsidP="00F50EEC">
      <w:pPr>
        <w:pStyle w:val="NormalBulletround"/>
        <w:numPr>
          <w:ilvl w:val="0"/>
          <w:numId w:val="0"/>
        </w:numPr>
      </w:pPr>
      <w:r w:rsidRPr="00F50EEC">
        <w:t xml:space="preserve">PRIMA </w:t>
      </w:r>
      <w:r w:rsidR="00B40DF5" w:rsidRPr="00B40DF5">
        <w:t>(Proportionate Risk Response to Implementing Mitigating Speeds to Assets)</w:t>
      </w:r>
      <w:r w:rsidR="00B40DF5">
        <w:t xml:space="preserve"> </w:t>
      </w:r>
      <w:r w:rsidRPr="00F50EEC">
        <w:t>is described by Network Rail as a decision-support tool, aimed at assisting control room staff in identifying appropriate speed restrictions that should be imposed in adverse or extreme weather.  It has its origins in RSSB’s Research Project T1269 ‘Development of a system risk model for extreme rainfall events’, published in October 2022.  The model has since been further developed by RSSB, to Network Rail specifications.</w:t>
      </w:r>
    </w:p>
    <w:p w14:paraId="3BE12843" w14:textId="3DE92604" w:rsidR="00B40DF5" w:rsidRDefault="00B40DF5" w:rsidP="00B40DF5">
      <w:pPr>
        <w:pStyle w:val="NormalBulletround"/>
        <w:numPr>
          <w:ilvl w:val="0"/>
          <w:numId w:val="0"/>
        </w:numPr>
      </w:pPr>
      <w:r>
        <w:t xml:space="preserve">Following the accident at </w:t>
      </w:r>
      <w:proofErr w:type="spellStart"/>
      <w:r>
        <w:t>Carmont</w:t>
      </w:r>
      <w:proofErr w:type="spellEnd"/>
      <w:r>
        <w:t xml:space="preserve"> in August 2020, Network Rail increased the use of blanket speed restrictions, commonly set at 40 or 50 miles per hour, </w:t>
      </w:r>
      <w:proofErr w:type="gramStart"/>
      <w:r>
        <w:t>in order to</w:t>
      </w:r>
      <w:proofErr w:type="gramEnd"/>
      <w:r>
        <w:t xml:space="preserve"> reduce the consequences of derailment during extreme rainfall events.  As far as can be ascertained, there was no objective justification for choosing those speeds, other than long-standing custom and practice.  But they generally appear to have been effective in minimising the likelihood and consequences of derailment in the event of the track being blocked by debris, as there have not been any serious incidents since </w:t>
      </w:r>
      <w:proofErr w:type="spellStart"/>
      <w:r>
        <w:t>Carmont</w:t>
      </w:r>
      <w:proofErr w:type="spellEnd"/>
      <w:r>
        <w:t xml:space="preserve">, despite numerous instances of severe weather leading to earthworks failures.   </w:t>
      </w:r>
    </w:p>
    <w:p w14:paraId="5EACF78A" w14:textId="6092EEBD" w:rsidR="00B40DF5" w:rsidRDefault="00B40DF5" w:rsidP="00B40DF5">
      <w:pPr>
        <w:pStyle w:val="NormalBulletround"/>
        <w:numPr>
          <w:ilvl w:val="0"/>
          <w:numId w:val="0"/>
        </w:numPr>
      </w:pPr>
      <w:r>
        <w:t xml:space="preserve">However, these speed restrictions have had a significant performance impact, resulting in increasing Schedule 8 payments by Network Rail.  RSSB and Network Rail also argue that the knock-on impact of implementing speed restrictions (such as increase in SPAD risk, overcrowding at stations and so on) is significant.  PRIMA, therefore, seeks to identify in a more objective way the appropriate operational restrictions during adverse weather, taking account of derailment risk alongside knock-on risks and the cost to the business of resultant disruption.   </w:t>
      </w:r>
    </w:p>
    <w:p w14:paraId="099D4C96" w14:textId="28B09B8C" w:rsidR="001A1BA7" w:rsidRDefault="001A1BA7" w:rsidP="001A1BA7">
      <w:pPr>
        <w:pStyle w:val="NormalBulletround"/>
        <w:numPr>
          <w:ilvl w:val="0"/>
          <w:numId w:val="0"/>
        </w:numPr>
      </w:pPr>
      <w:r>
        <w:t xml:space="preserve">In considering reasonable practicability, PRIMA incorporates what is described as ‘knock-on risk’.  This is intended to represent the safety risks that may occur </w:t>
      </w:r>
      <w:proofErr w:type="gramStart"/>
      <w:r>
        <w:t>as a result of</w:t>
      </w:r>
      <w:proofErr w:type="gramEnd"/>
      <w:r>
        <w:t xml:space="preserve"> speed restrictions being imposed and includes risks such as SPADS and platform overcrowding.  So, in calculating the ‘risk’ side of the gross disproportion equation, knock-on risk is subtracted from the ‘immediate’ risk of derailment due to asset failure, to give an adjusted risk component.   </w:t>
      </w:r>
    </w:p>
    <w:p w14:paraId="144EFDB9" w14:textId="397109FF" w:rsidR="001A1BA7" w:rsidRDefault="001A1BA7" w:rsidP="001A1BA7">
      <w:pPr>
        <w:pStyle w:val="NormalBulletround"/>
        <w:numPr>
          <w:ilvl w:val="0"/>
          <w:numId w:val="0"/>
        </w:numPr>
      </w:pPr>
      <w:r>
        <w:lastRenderedPageBreak/>
        <w:t xml:space="preserve">This ‘risk-off-setting' approach appears to be counter to the usual practice of considering risks separately – in which knock-on risks, as described here, would not be part of the equation when considering ‘immediate’ derailment risk, but would be subject to separate risk assessment and control as and when they are identified.  </w:t>
      </w:r>
    </w:p>
    <w:p w14:paraId="1E191FCF" w14:textId="77777777" w:rsidR="00BB387C" w:rsidRDefault="001A1BA7" w:rsidP="001A1BA7">
      <w:pPr>
        <w:pStyle w:val="NormalBulletround"/>
        <w:numPr>
          <w:ilvl w:val="0"/>
          <w:numId w:val="0"/>
        </w:numPr>
      </w:pPr>
      <w:r w:rsidRPr="001A1BA7">
        <w:t xml:space="preserve">Once calculated, PRIMA compares the risk with the cost of reducing it at various speed restrictions, in increments of 10mph at a time, </w:t>
      </w:r>
      <w:proofErr w:type="gramStart"/>
      <w:r w:rsidRPr="001A1BA7">
        <w:t>in order to</w:t>
      </w:r>
      <w:proofErr w:type="gramEnd"/>
      <w:r w:rsidRPr="001A1BA7">
        <w:t xml:space="preserve"> identify gross disproportion and thereby which speeds are reasonably practicable.  A gross disproportion factor of 3 has been used.  Network Rail say that this is consistent with the factor used to assess other risks, such as those at level crossings.  Reasonably practicable speed restrictions identified in this way are known as ‘green </w:t>
      </w:r>
      <w:proofErr w:type="gramStart"/>
      <w:r w:rsidRPr="001A1BA7">
        <w:t>speeds’</w:t>
      </w:r>
      <w:proofErr w:type="gramEnd"/>
      <w:r w:rsidRPr="001A1BA7">
        <w:t xml:space="preserve">.  </w:t>
      </w:r>
    </w:p>
    <w:p w14:paraId="579335DD" w14:textId="39376B38" w:rsidR="001A1BA7" w:rsidRDefault="001A1BA7" w:rsidP="001A1BA7">
      <w:pPr>
        <w:pStyle w:val="NormalBulletround"/>
        <w:numPr>
          <w:ilvl w:val="0"/>
          <w:numId w:val="0"/>
        </w:numPr>
      </w:pPr>
      <w:r w:rsidRPr="001A1BA7">
        <w:t>These speeds are then used by the system to identify the highest reasonably practicable speed.  This means that lower speeds that are also reasonably practicable would not be identified as optimal by the system and are not presented as options to the user.  This raises the question as to whether this approach is compatible with established ALARP principles, which require risks to be reduced as low as is reasonably practicable.</w:t>
      </w:r>
    </w:p>
    <w:p w14:paraId="46C9A3F3" w14:textId="68281CF1" w:rsidR="00BB387C" w:rsidRDefault="00BB387C" w:rsidP="001A1BA7">
      <w:pPr>
        <w:pStyle w:val="NormalBulletround"/>
        <w:numPr>
          <w:ilvl w:val="0"/>
          <w:numId w:val="0"/>
        </w:numPr>
      </w:pPr>
      <w:r w:rsidRPr="00BB387C">
        <w:t xml:space="preserve">When calculating gross disproportion, the system does not use a simple threshold to indicate whether the reduced speeds are or are not reasonably practicable.  Instead, an incremental process is adopted, in steps of 10mph.  This means that the ‘line’ at which gross disproportion is identified will shift during the calculation, being redrawn at each reasonably practicable speed.  </w:t>
      </w:r>
    </w:p>
    <w:p w14:paraId="0857B45C" w14:textId="0B9CAF5D" w:rsidR="0084595E" w:rsidRDefault="00BB387C" w:rsidP="00EF0E10">
      <w:pPr>
        <w:pStyle w:val="NormalBulletround"/>
        <w:numPr>
          <w:ilvl w:val="0"/>
          <w:numId w:val="0"/>
        </w:numPr>
      </w:pPr>
      <w:r w:rsidRPr="00BB387C">
        <w:t>Our understanding is that the system therefore considers the highest speed on the reasonably practicable side, then draws another line from that point, which will be within the original line.  And so on until no lower speed is the reasonably practicable side of the line.  At that point, the most recent reasonably practicable speed will be recommended by the system.  This approach seems to be counter to normal expectations for calculating reasonable practicability</w:t>
      </w:r>
      <w:r>
        <w:t>.</w:t>
      </w:r>
      <w:bookmarkStart w:id="11" w:name="_Toc111551920"/>
    </w:p>
    <w:p w14:paraId="74919ACA" w14:textId="641803D3" w:rsidR="00F20E70" w:rsidRDefault="00F20E70" w:rsidP="00F20E70">
      <w:pPr>
        <w:pStyle w:val="Heading3"/>
      </w:pPr>
      <w:r>
        <w:t>2.2 Project Objectives and Scope</w:t>
      </w:r>
      <w:bookmarkEnd w:id="11"/>
    </w:p>
    <w:p w14:paraId="5A72145D" w14:textId="4E6600C8" w:rsidR="00F50EEC" w:rsidRDefault="0084595E" w:rsidP="00F50EEC">
      <w:pPr>
        <w:pStyle w:val="NormalBulletround"/>
        <w:numPr>
          <w:ilvl w:val="0"/>
          <w:numId w:val="0"/>
        </w:numPr>
      </w:pPr>
      <w:r>
        <w:t xml:space="preserve">The purpose of this project is to obtain </w:t>
      </w:r>
      <w:r w:rsidR="000A5E8B">
        <w:t>the</w:t>
      </w:r>
      <w:r w:rsidR="00F50EEC" w:rsidRPr="00F50EEC">
        <w:t xml:space="preserve"> opinion of a risk management expert on t</w:t>
      </w:r>
      <w:r w:rsidR="00D53A9B">
        <w:t xml:space="preserve">he extent to which the PRIMA </w:t>
      </w:r>
      <w:r w:rsidR="00F50EEC" w:rsidRPr="00F50EEC">
        <w:t>approach is compliant with HSWA requirements</w:t>
      </w:r>
      <w:r w:rsidR="00D53A9B">
        <w:t>.  Opinion is sought on the following areas in particular:</w:t>
      </w:r>
      <w:r w:rsidR="00F50EEC" w:rsidRPr="00F50EEC">
        <w:t xml:space="preserve"> </w:t>
      </w:r>
    </w:p>
    <w:p w14:paraId="4769A359" w14:textId="0FBA46DE" w:rsidR="00037409" w:rsidRDefault="00037409" w:rsidP="00037409">
      <w:pPr>
        <w:pStyle w:val="NormalBulletround"/>
      </w:pPr>
      <w:r w:rsidRPr="00037409">
        <w:t>Knock-on risk.  Is the approach used by Network Rail in PRIMA compliant with the requirements of health and safety law?  Does it correspond to the risk-offsetting approach promoted by Network Rail in other topic areas?</w:t>
      </w:r>
    </w:p>
    <w:p w14:paraId="5B47D579" w14:textId="1218405B" w:rsidR="00EF0E10" w:rsidRDefault="00EF0E10" w:rsidP="00EF0E10">
      <w:pPr>
        <w:pStyle w:val="NormalBulletround"/>
      </w:pPr>
      <w:r>
        <w:lastRenderedPageBreak/>
        <w:t>Gross disproportion and reasonable practicability.  Is the approach used compliant with the requirements of the Health and Safety at Work etc Act 1974?  This would require some consideration of the relevant case law in this area.  Specific issues for consideration here would include:</w:t>
      </w:r>
    </w:p>
    <w:p w14:paraId="6DCBE5FF" w14:textId="0603EA7F" w:rsidR="00EF0E10" w:rsidRDefault="00EF0E10" w:rsidP="00EF0E10">
      <w:pPr>
        <w:pStyle w:val="NormalBullet-"/>
      </w:pPr>
      <w:r>
        <w:t>Is the gross disproportion factor of three appropriate to the risk?</w:t>
      </w:r>
    </w:p>
    <w:p w14:paraId="244E7922" w14:textId="42409D67" w:rsidR="00395B80" w:rsidRDefault="00395B80" w:rsidP="00395B80">
      <w:pPr>
        <w:pStyle w:val="NormalBullet-"/>
      </w:pPr>
      <w:r>
        <w:t>Is the stepped process for identifying reasonably practicable speeds compliant with the law?</w:t>
      </w:r>
    </w:p>
    <w:p w14:paraId="6B2ABF31" w14:textId="7CC02583" w:rsidR="004B4471" w:rsidRDefault="00395B80" w:rsidP="004B4471">
      <w:pPr>
        <w:pStyle w:val="NormalBullet-"/>
      </w:pPr>
      <w:r>
        <w:t>If the process is not considered compliant, why is that the case and what changes would be required to achieve compliance?</w:t>
      </w:r>
    </w:p>
    <w:p w14:paraId="41FDF893" w14:textId="67533786" w:rsidR="004B4471" w:rsidRDefault="004B4471" w:rsidP="006F5ABD">
      <w:pPr>
        <w:pStyle w:val="NormalBulletround"/>
      </w:pPr>
      <w:r>
        <w:t xml:space="preserve">Application of local knowledge – is the tool transparent enough to understand </w:t>
      </w:r>
      <w:proofErr w:type="gramStart"/>
      <w:r>
        <w:t>the means by which</w:t>
      </w:r>
      <w:proofErr w:type="gramEnd"/>
      <w:r>
        <w:t xml:space="preserve"> the decision it</w:t>
      </w:r>
      <w:r w:rsidR="006F5ABD">
        <w:t>’</w:t>
      </w:r>
      <w:r>
        <w:t>s informing is correct?</w:t>
      </w:r>
    </w:p>
    <w:p w14:paraId="4EE80F6D" w14:textId="1A87E494" w:rsidR="00B32BD2" w:rsidRDefault="00B32BD2" w:rsidP="00B32BD2">
      <w:pPr>
        <w:pStyle w:val="SingleNum"/>
        <w:numPr>
          <w:ilvl w:val="0"/>
          <w:numId w:val="0"/>
        </w:numPr>
      </w:pPr>
      <w:r>
        <w:t>As part of the work, ORR seeks an opinion on the correct application of health and safety law in this context, including an indication of whether PRIMA, as it currently stands, is compliant.  This should include consideration of the question that, i</w:t>
      </w:r>
      <w:r w:rsidRPr="00B32BD2">
        <w:t xml:space="preserve">n the event of a major incident, could </w:t>
      </w:r>
      <w:r>
        <w:t>it be</w:t>
      </w:r>
      <w:r w:rsidRPr="00B32BD2">
        <w:t xml:space="preserve"> demonstrate</w:t>
      </w:r>
      <w:r>
        <w:t>d</w:t>
      </w:r>
      <w:r w:rsidRPr="00B32BD2">
        <w:t xml:space="preserve"> that the system was suitable and sufficient.</w:t>
      </w:r>
    </w:p>
    <w:p w14:paraId="2AC7FCF9" w14:textId="0720A9EA" w:rsidR="00654BB7" w:rsidRPr="00654BB7" w:rsidRDefault="00654BB7" w:rsidP="00654BB7">
      <w:pPr>
        <w:pStyle w:val="SingleNum"/>
        <w:numPr>
          <w:ilvl w:val="0"/>
          <w:numId w:val="0"/>
        </w:numPr>
      </w:pPr>
      <w:r w:rsidRPr="00654BB7">
        <w:t xml:space="preserve">The outcome of the project should be a written report describing the work carried out and the findings reached, including specific answers to the questions raised above.  </w:t>
      </w:r>
    </w:p>
    <w:p w14:paraId="1115FC5B" w14:textId="5540AC41" w:rsidR="00D53A9B" w:rsidRPr="00B32BD2" w:rsidRDefault="00B32BD2" w:rsidP="00D53A9B">
      <w:pPr>
        <w:pStyle w:val="SingleNum"/>
        <w:numPr>
          <w:ilvl w:val="0"/>
          <w:numId w:val="0"/>
        </w:numPr>
        <w:ind w:left="567" w:hanging="567"/>
        <w:rPr>
          <w:b/>
          <w:bCs/>
        </w:rPr>
      </w:pPr>
      <w:r w:rsidRPr="00B32BD2">
        <w:rPr>
          <w:b/>
          <w:bCs/>
        </w:rPr>
        <w:t>Methodology</w:t>
      </w:r>
    </w:p>
    <w:p w14:paraId="35F00996" w14:textId="15FD91A0" w:rsidR="00B32BD2" w:rsidRDefault="00B32BD2" w:rsidP="00B32BD2">
      <w:pPr>
        <w:pStyle w:val="SingleNum"/>
        <w:numPr>
          <w:ilvl w:val="0"/>
          <w:numId w:val="0"/>
        </w:numPr>
      </w:pPr>
      <w:r>
        <w:t>To carry out a review of information held by ORR on PRIMA, and any other literature that is available in the public domain on the topic.</w:t>
      </w:r>
      <w:r w:rsidR="003D32F4">
        <w:t xml:space="preserve"> This should include documentation produced by RSSB, including the research report that underpins the tool, and any legal case law relevant to the application of health and safety law.</w:t>
      </w:r>
    </w:p>
    <w:p w14:paraId="1641BAC5" w14:textId="5241659B" w:rsidR="008D606C" w:rsidRDefault="008D606C" w:rsidP="00B32BD2">
      <w:pPr>
        <w:pStyle w:val="SingleNum"/>
        <w:numPr>
          <w:ilvl w:val="0"/>
          <w:numId w:val="0"/>
        </w:numPr>
      </w:pPr>
      <w:r>
        <w:t>It may be appropriate to engage directly</w:t>
      </w:r>
      <w:r w:rsidRPr="008D606C">
        <w:t xml:space="preserve"> with N</w:t>
      </w:r>
      <w:r>
        <w:t xml:space="preserve">etwork </w:t>
      </w:r>
      <w:r w:rsidRPr="008D606C">
        <w:t>R</w:t>
      </w:r>
      <w:r>
        <w:t>ail</w:t>
      </w:r>
      <w:r w:rsidRPr="008D606C">
        <w:t xml:space="preserve"> and RSSB</w:t>
      </w:r>
      <w:r>
        <w:t xml:space="preserve"> on the topic, provided this doesn’t undermine the independence of the work or confidence in the opinions reached.</w:t>
      </w:r>
    </w:p>
    <w:p w14:paraId="22EF79F4" w14:textId="46BDD898" w:rsidR="0042354C" w:rsidRDefault="0042354C" w:rsidP="00B32BD2">
      <w:pPr>
        <w:pStyle w:val="SingleNum"/>
        <w:numPr>
          <w:ilvl w:val="0"/>
          <w:numId w:val="0"/>
        </w:numPr>
      </w:pPr>
      <w:r>
        <w:t>The review should consider the questions to be answered above, providing rationale for its legal conclusions using appropriate case law where possible.</w:t>
      </w:r>
    </w:p>
    <w:p w14:paraId="7DB9D6EE" w14:textId="3DE9A7E8" w:rsidR="00D53A9B" w:rsidRDefault="0042354C" w:rsidP="0042354C">
      <w:pPr>
        <w:pStyle w:val="SingleNum"/>
        <w:numPr>
          <w:ilvl w:val="0"/>
          <w:numId w:val="0"/>
        </w:numPr>
      </w:pPr>
      <w:r>
        <w:t>The o</w:t>
      </w:r>
      <w:r w:rsidR="004B4471">
        <w:t>utput</w:t>
      </w:r>
      <w:r>
        <w:t xml:space="preserve"> should be</w:t>
      </w:r>
      <w:r w:rsidR="004B4471">
        <w:t xml:space="preserve"> a report describing</w:t>
      </w:r>
      <w:r>
        <w:t xml:space="preserve"> the</w:t>
      </w:r>
      <w:r w:rsidR="004B4471">
        <w:t xml:space="preserve"> conclusions</w:t>
      </w:r>
      <w:r>
        <w:t xml:space="preserve"> reached, including the evidence and rationale used in the process of reaching them</w:t>
      </w:r>
      <w:r w:rsidR="004B4471">
        <w:t>.</w:t>
      </w:r>
    </w:p>
    <w:p w14:paraId="49DD199D" w14:textId="77777777" w:rsidR="00544020" w:rsidRDefault="00544020" w:rsidP="0042354C">
      <w:pPr>
        <w:pStyle w:val="SingleNum"/>
        <w:numPr>
          <w:ilvl w:val="0"/>
          <w:numId w:val="0"/>
        </w:numPr>
      </w:pPr>
      <w:r>
        <w:t>The project is expected to take eight weeks from start to completion.  Within that timescale, the following requirements must be met:</w:t>
      </w:r>
    </w:p>
    <w:p w14:paraId="4504254A" w14:textId="77777777" w:rsidR="00544020" w:rsidRDefault="00544020" w:rsidP="00544020">
      <w:pPr>
        <w:pStyle w:val="NormalBulletround"/>
      </w:pPr>
      <w:r>
        <w:lastRenderedPageBreak/>
        <w:t xml:space="preserve">A start up meeting at the beginning of the project, to discuss the methodology and required outputs.  </w:t>
      </w:r>
    </w:p>
    <w:p w14:paraId="5BC6B538" w14:textId="77777777" w:rsidR="00544020" w:rsidRDefault="00544020" w:rsidP="00544020">
      <w:pPr>
        <w:pStyle w:val="NormalBulletround"/>
      </w:pPr>
      <w:r>
        <w:t xml:space="preserve">Update meetings will be expected to take place every two weeks.  </w:t>
      </w:r>
    </w:p>
    <w:p w14:paraId="773903E1" w14:textId="200F4B81" w:rsidR="00544020" w:rsidRDefault="00544020" w:rsidP="00544020">
      <w:pPr>
        <w:pStyle w:val="NormalBulletround"/>
      </w:pPr>
      <w:r>
        <w:t>A draft report should be provided, alongside a presentation describing the draft findings, around seven weeks into the project.</w:t>
      </w:r>
    </w:p>
    <w:p w14:paraId="4389BA9F" w14:textId="254CEEE9" w:rsidR="009F403A" w:rsidRDefault="009F403A" w:rsidP="00544020">
      <w:pPr>
        <w:pStyle w:val="NormalBulletround"/>
      </w:pPr>
      <w:r>
        <w:t xml:space="preserve">The draft report should be made available for ORR’s </w:t>
      </w:r>
      <w:r w:rsidRPr="009F403A">
        <w:t xml:space="preserve">safety lawyers to review and input, since this </w:t>
      </w:r>
      <w:r>
        <w:t xml:space="preserve">work </w:t>
      </w:r>
      <w:r w:rsidRPr="009F403A">
        <w:t xml:space="preserve">will inform ORR’s legal position. </w:t>
      </w:r>
    </w:p>
    <w:p w14:paraId="23A3B6E4" w14:textId="6DFB7AE2" w:rsidR="00544020" w:rsidRDefault="00544020" w:rsidP="00544020">
      <w:pPr>
        <w:pStyle w:val="NormalBulletround"/>
      </w:pPr>
      <w:r>
        <w:t xml:space="preserve">The final report should be provided after eight weeks.  </w:t>
      </w:r>
    </w:p>
    <w:p w14:paraId="6EDC935E" w14:textId="2AE12CE3" w:rsidR="008F5A1D" w:rsidRDefault="00544020" w:rsidP="00544020">
      <w:pPr>
        <w:pStyle w:val="SingleNum"/>
        <w:numPr>
          <w:ilvl w:val="0"/>
          <w:numId w:val="0"/>
        </w:numPr>
      </w:pPr>
      <w:r>
        <w:t xml:space="preserve">Any delays to the project that could affect these timescales must be reported as soon as possible so that appropriate arrangements can be made, including adjusting the timescales described above.  </w:t>
      </w:r>
    </w:p>
    <w:p w14:paraId="69A75C90" w14:textId="4E7D31A8" w:rsidR="003F3CB0" w:rsidRDefault="003F3CB0" w:rsidP="003F3CB0">
      <w:pPr>
        <w:pStyle w:val="Heading3"/>
      </w:pPr>
      <w:bookmarkStart w:id="12" w:name="_Toc111551921"/>
      <w:r w:rsidRPr="003F3CB0">
        <w:t>2.3 Project Outputs, Deliverables and Contract Management</w:t>
      </w:r>
      <w:bookmarkEnd w:id="12"/>
    </w:p>
    <w:p w14:paraId="480D8983" w14:textId="77777777" w:rsidR="00DB02EF" w:rsidRDefault="00DB02EF" w:rsidP="00DB02EF">
      <w:pPr>
        <w:pStyle w:val="Heading4"/>
      </w:pPr>
      <w:r>
        <w:t>Outputs and Deliverables</w:t>
      </w:r>
    </w:p>
    <w:p w14:paraId="7746E1CF" w14:textId="42C1B0A5" w:rsidR="00DB02EF" w:rsidRDefault="00DB02EF" w:rsidP="00DB02EF">
      <w:r>
        <w:t>The consultant is to deliver:</w:t>
      </w:r>
    </w:p>
    <w:p w14:paraId="5E22A993" w14:textId="4430643F" w:rsidR="00DB02EF" w:rsidRDefault="006F2E1C" w:rsidP="00DB02EF">
      <w:pPr>
        <w:pStyle w:val="NormalBulletround"/>
      </w:pPr>
      <w:r>
        <w:t>A d</w:t>
      </w:r>
      <w:r w:rsidR="00DB02EF">
        <w:t>raft report for comment which details the findings, conclusions and recommendations</w:t>
      </w:r>
      <w:r>
        <w:t>.</w:t>
      </w:r>
    </w:p>
    <w:p w14:paraId="72D05BD1" w14:textId="67F59841" w:rsidR="00DB02EF" w:rsidRDefault="006F2E1C" w:rsidP="00DB02EF">
      <w:pPr>
        <w:pStyle w:val="NormalBulletround"/>
      </w:pPr>
      <w:r>
        <w:t>A f</w:t>
      </w:r>
      <w:r w:rsidR="00DB02EF">
        <w:t>inal report which incorporates the amendments from the ORR</w:t>
      </w:r>
    </w:p>
    <w:p w14:paraId="3E5F64F3" w14:textId="052C5092" w:rsidR="00DB02EF" w:rsidRDefault="00DB02EF" w:rsidP="00DB02EF">
      <w:pPr>
        <w:pStyle w:val="NormalBulletround"/>
      </w:pPr>
      <w:r>
        <w:t>A presentation of the findings and recommendations to the ORR</w:t>
      </w:r>
    </w:p>
    <w:p w14:paraId="56237481" w14:textId="6D712B22" w:rsidR="009A34CB" w:rsidRDefault="009A34CB" w:rsidP="009A34CB">
      <w:pPr>
        <w:pStyle w:val="NormalBulletround"/>
        <w:numPr>
          <w:ilvl w:val="0"/>
          <w:numId w:val="0"/>
        </w:numPr>
      </w:pPr>
      <w:r w:rsidRPr="009A34CB">
        <w:t>Any analysis carried out by the Supplier in support of the contract deliverables must be supported by analytical assurance. This must be documented and an analytical assurance statement submitted to summarise the assurance that has been carried out together with the risk of error, scope for challenge and any uncertainties associated with the analysis</w:t>
      </w:r>
      <w:r w:rsidR="00171E62">
        <w:t>.</w:t>
      </w:r>
    </w:p>
    <w:p w14:paraId="5B7208B4" w14:textId="2FC102CB" w:rsidR="006F2E1C" w:rsidRDefault="00DB02EF" w:rsidP="009F403A">
      <w:pPr>
        <w:pStyle w:val="Heading4"/>
      </w:pPr>
      <w:r>
        <w:t>Contract Management Requirements</w:t>
      </w:r>
    </w:p>
    <w:p w14:paraId="1C3BD739" w14:textId="77777777" w:rsidR="006F2E1C" w:rsidRDefault="006F2E1C" w:rsidP="006F2E1C">
      <w:pPr>
        <w:pStyle w:val="SingleNum"/>
        <w:numPr>
          <w:ilvl w:val="0"/>
          <w:numId w:val="0"/>
        </w:numPr>
      </w:pPr>
      <w:bookmarkStart w:id="13" w:name="_Toc111551922"/>
      <w:r>
        <w:t xml:space="preserve">The project will be funded and managed solely by the Office of Rail and Road. </w:t>
      </w:r>
    </w:p>
    <w:p w14:paraId="638E5EE3" w14:textId="3B7BECE5" w:rsidR="006F2E1C" w:rsidRDefault="006F2E1C" w:rsidP="006F2E1C">
      <w:pPr>
        <w:pStyle w:val="SingleNum"/>
        <w:numPr>
          <w:ilvl w:val="0"/>
          <w:numId w:val="0"/>
        </w:numPr>
      </w:pPr>
      <w:r w:rsidRPr="006F2E1C">
        <w:t xml:space="preserve">We expect to hold </w:t>
      </w:r>
      <w:r>
        <w:t xml:space="preserve">an initial start-up meeting, followed by </w:t>
      </w:r>
      <w:r w:rsidRPr="006F2E1C">
        <w:t>fortnightly progress meetings</w:t>
      </w:r>
      <w:r>
        <w:t>.  These could be held in person, if this is practicable based on the locations of all the participants, or</w:t>
      </w:r>
      <w:r w:rsidRPr="006F2E1C">
        <w:t xml:space="preserve"> on MS Teams</w:t>
      </w:r>
      <w:r>
        <w:t xml:space="preserve"> if not</w:t>
      </w:r>
      <w:r w:rsidRPr="006F2E1C">
        <w:t>. Consultants should provide a brief email progress report in advance</w:t>
      </w:r>
      <w:r>
        <w:t xml:space="preserve"> of each progress meeting</w:t>
      </w:r>
      <w:r w:rsidRPr="006F2E1C">
        <w:t xml:space="preserve">. </w:t>
      </w:r>
    </w:p>
    <w:p w14:paraId="5D5C9339" w14:textId="4EF15F29" w:rsidR="006F2E1C" w:rsidRPr="006F2E1C" w:rsidRDefault="006F2E1C" w:rsidP="006F2E1C">
      <w:pPr>
        <w:pStyle w:val="SingleNum"/>
        <w:numPr>
          <w:ilvl w:val="0"/>
          <w:numId w:val="0"/>
        </w:numPr>
      </w:pPr>
      <w:r>
        <w:lastRenderedPageBreak/>
        <w:t>The reporting phase of the work should be carried out in accordance with the requirements described in Section 2.3 above.</w:t>
      </w:r>
    </w:p>
    <w:p w14:paraId="10484034" w14:textId="77777777" w:rsidR="006F2E1C" w:rsidRPr="006F2E1C" w:rsidRDefault="006F2E1C" w:rsidP="006F2E1C">
      <w:pPr>
        <w:pStyle w:val="NormalBulletround"/>
        <w:numPr>
          <w:ilvl w:val="0"/>
          <w:numId w:val="0"/>
        </w:numPr>
      </w:pPr>
      <w:r w:rsidRPr="006F2E1C">
        <w:t>The appointed consultancy will have access to available information necessary to carry out the project and to deliver the objectives and requirements identified above.</w:t>
      </w:r>
    </w:p>
    <w:p w14:paraId="75F8969E" w14:textId="0BA9E87A" w:rsidR="00D6160E" w:rsidRDefault="00AF7AF9" w:rsidP="006F2E1C">
      <w:pPr>
        <w:pStyle w:val="Heading3"/>
      </w:pPr>
      <w:r>
        <w:t>2.4 Project Timescales</w:t>
      </w:r>
      <w:bookmarkEnd w:id="13"/>
    </w:p>
    <w:p w14:paraId="68F53CE0" w14:textId="77777777" w:rsidR="00AF7AF9" w:rsidRPr="008A1E4C" w:rsidRDefault="00AF7AF9" w:rsidP="00AF7AF9">
      <w:pPr>
        <w:rPr>
          <w:b/>
          <w:bCs/>
          <w:color w:val="000000" w:themeColor="text1"/>
        </w:rPr>
      </w:pPr>
      <w:r w:rsidRPr="008A1E4C">
        <w:rPr>
          <w:b/>
          <w:bCs/>
          <w:color w:val="000000" w:themeColor="text1"/>
        </w:rPr>
        <w:t>For example:</w:t>
      </w:r>
    </w:p>
    <w:p w14:paraId="232D4288" w14:textId="77777777" w:rsidR="00AF7AF9" w:rsidRDefault="00AF7AF9" w:rsidP="00AF7AF9">
      <w:r>
        <w:t>The provisional project timetable is as follows:</w:t>
      </w:r>
    </w:p>
    <w:p w14:paraId="1A5E1720" w14:textId="3A45A8F6" w:rsidR="00AF7AF9" w:rsidRDefault="65886CBF" w:rsidP="00AF7AF9">
      <w:pPr>
        <w:pStyle w:val="NormalBulletround"/>
      </w:pPr>
      <w:proofErr w:type="spellStart"/>
      <w:r>
        <w:t>Start up</w:t>
      </w:r>
      <w:proofErr w:type="spellEnd"/>
      <w:r>
        <w:t xml:space="preserve"> meeting and commencement w/c </w:t>
      </w:r>
      <w:r w:rsidR="494361DD">
        <w:t>3</w:t>
      </w:r>
      <w:r w:rsidR="6B2D2331" w:rsidRPr="0CEC9DB4">
        <w:rPr>
          <w:vertAlign w:val="superscript"/>
        </w:rPr>
        <w:t>rd</w:t>
      </w:r>
      <w:r w:rsidR="6B2D2331">
        <w:t xml:space="preserve"> Novem</w:t>
      </w:r>
      <w:r w:rsidR="494361DD">
        <w:t>ber 2025</w:t>
      </w:r>
      <w:r>
        <w:t>.</w:t>
      </w:r>
    </w:p>
    <w:p w14:paraId="26A9F78D" w14:textId="58367183" w:rsidR="00AF7AF9" w:rsidRDefault="00400AF7" w:rsidP="00AF7AF9">
      <w:pPr>
        <w:pStyle w:val="NormalBulletround"/>
      </w:pPr>
      <w:r>
        <w:t>Fortnightly</w:t>
      </w:r>
      <w:r w:rsidR="00AF7AF9">
        <w:t xml:space="preserve"> updates on progress and any issues</w:t>
      </w:r>
    </w:p>
    <w:p w14:paraId="1CB48C52" w14:textId="7003497F" w:rsidR="00AF7AF9" w:rsidRDefault="65886CBF" w:rsidP="00AF7AF9">
      <w:pPr>
        <w:pStyle w:val="NormalBulletround"/>
      </w:pPr>
      <w:r>
        <w:t xml:space="preserve">Draft report by </w:t>
      </w:r>
      <w:r w:rsidR="170AF502">
        <w:t>12</w:t>
      </w:r>
      <w:r w:rsidR="170AF502" w:rsidRPr="0CEC9DB4">
        <w:rPr>
          <w:vertAlign w:val="superscript"/>
        </w:rPr>
        <w:t>th</w:t>
      </w:r>
      <w:r w:rsidR="170AF502">
        <w:t xml:space="preserve"> January</w:t>
      </w:r>
      <w:r w:rsidR="494361DD">
        <w:t xml:space="preserve"> 202</w:t>
      </w:r>
      <w:r w:rsidR="2B7015EB">
        <w:t>6</w:t>
      </w:r>
      <w:r>
        <w:t>.</w:t>
      </w:r>
    </w:p>
    <w:p w14:paraId="5577EDCB" w14:textId="28CDC04B" w:rsidR="00AF7AF9" w:rsidRDefault="65886CBF" w:rsidP="00AF7AF9">
      <w:pPr>
        <w:pStyle w:val="NormalBulletround"/>
      </w:pPr>
      <w:r>
        <w:t xml:space="preserve">Final report by the </w:t>
      </w:r>
      <w:proofErr w:type="gramStart"/>
      <w:r w:rsidR="6E5774F7">
        <w:t>30</w:t>
      </w:r>
      <w:r w:rsidR="6E5774F7" w:rsidRPr="0CEC9DB4">
        <w:rPr>
          <w:vertAlign w:val="superscript"/>
        </w:rPr>
        <w:t>th</w:t>
      </w:r>
      <w:proofErr w:type="gramEnd"/>
      <w:r w:rsidR="6E5774F7">
        <w:t xml:space="preserve"> January </w:t>
      </w:r>
      <w:r w:rsidR="494361DD">
        <w:t>202</w:t>
      </w:r>
      <w:r w:rsidR="5596AF39">
        <w:t>6</w:t>
      </w:r>
    </w:p>
    <w:p w14:paraId="76E3EE61" w14:textId="420F91D1" w:rsidR="00AF7AF9" w:rsidRDefault="00AF7AF9" w:rsidP="00AF7AF9">
      <w:pPr>
        <w:pStyle w:val="Heading3"/>
      </w:pPr>
      <w:bookmarkStart w:id="14" w:name="_Toc111551923"/>
      <w:r>
        <w:t>2.5 Budget and Payment Schedule</w:t>
      </w:r>
      <w:bookmarkEnd w:id="14"/>
    </w:p>
    <w:p w14:paraId="7D86A410" w14:textId="0F8842B3" w:rsidR="00D401C8" w:rsidRDefault="00D401C8" w:rsidP="00D401C8">
      <w:r>
        <w:t>The maximum budget for this piece of work is £</w:t>
      </w:r>
      <w:r w:rsidR="34BF3C43">
        <w:t>10</w:t>
      </w:r>
      <w:r>
        <w:t>,</w:t>
      </w:r>
      <w:r w:rsidR="494F4489">
        <w:t>000</w:t>
      </w:r>
      <w:r>
        <w:t xml:space="preserve"> (inc. of expenses, exc. of VAT).</w:t>
      </w:r>
    </w:p>
    <w:p w14:paraId="0FB80C9E" w14:textId="77777777" w:rsidR="00D401C8" w:rsidRDefault="00D401C8" w:rsidP="00D401C8">
      <w:r>
        <w:t>Payment of the total fee will be on the delivery and acceptance by ORR of all required outputs and/or deliverables.</w:t>
      </w:r>
    </w:p>
    <w:p w14:paraId="3BB5AE4A" w14:textId="4C2DE6EF" w:rsidR="00AF7AF9" w:rsidRDefault="00AF7AF9" w:rsidP="00AF7AF9">
      <w:pPr>
        <w:pStyle w:val="Heading3"/>
      </w:pPr>
      <w:bookmarkStart w:id="15" w:name="_Toc111551924"/>
      <w:r w:rsidRPr="00AF7AF9">
        <w:t>2.6 Further project related information for bidders</w:t>
      </w:r>
      <w:bookmarkEnd w:id="15"/>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6C16972D" w:rsidR="00C26E3E" w:rsidRDefault="00C26E3E" w:rsidP="00C26E3E">
      <w:r>
        <w:t>Please note ORR is required to ensure that any new procurement opportunity above £</w:t>
      </w:r>
      <w:r w:rsidR="3814867E">
        <w:t>25</w:t>
      </w:r>
      <w:r>
        <w:t>,000 (excluding VAT) is published on C</w:t>
      </w:r>
      <w:r w:rsidR="79340FDD">
        <w:t>entral Digital Platform</w:t>
      </w:r>
      <w:r>
        <w:t xml:space="preserve">, unless the ORR is satisfied it is 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lastRenderedPageBreak/>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 xml:space="preserve">That the Contractor assumes unconditional responsibility for the overall work and its </w:t>
      </w:r>
      <w:proofErr w:type="gramStart"/>
      <w:r>
        <w:t>quality;</w:t>
      </w:r>
      <w:proofErr w:type="gramEnd"/>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6" w:name="_Toc111551925"/>
      <w:r>
        <w:lastRenderedPageBreak/>
        <w:t>Tender Response and Evaluation Criteria</w:t>
      </w:r>
      <w:bookmarkEnd w:id="16"/>
    </w:p>
    <w:p w14:paraId="6C9F4B20" w14:textId="5CFF035D" w:rsidR="001768F1" w:rsidRDefault="001768F1" w:rsidP="001768F1">
      <w:pPr>
        <w:pStyle w:val="Heading3"/>
      </w:pPr>
      <w:bookmarkStart w:id="17" w:name="_Toc111551926"/>
      <w:r>
        <w:t>3.1 The Tender Response</w:t>
      </w:r>
      <w:bookmarkEnd w:id="17"/>
    </w:p>
    <w:p w14:paraId="33A2C61B" w14:textId="638BF1A8" w:rsidR="001768F1" w:rsidRDefault="001768F1" w:rsidP="001768F1">
      <w:r>
        <w:t>The proposals for this project should include an outline of how bidders will meet the requirement outlined in section (ii) “Statement of Requirement”. The following information should be included</w:t>
      </w:r>
      <w:r w:rsidR="00D53B6A">
        <w:t>:</w:t>
      </w:r>
    </w:p>
    <w:p w14:paraId="0696CABC" w14:textId="13E563FF" w:rsidR="001768F1" w:rsidRPr="001E7C87" w:rsidRDefault="001768F1" w:rsidP="00D07E76">
      <w:pPr>
        <w:pStyle w:val="NormalBulletalpha"/>
        <w:numPr>
          <w:ilvl w:val="1"/>
          <w:numId w:val="29"/>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13B6B3D2" w14:textId="5587EB6D" w:rsidR="001768F1" w:rsidRPr="00D53B6A" w:rsidRDefault="001768F1" w:rsidP="00D53B6A">
      <w:pPr>
        <w:pStyle w:val="NormalBulletalpha"/>
        <w:rPr>
          <w:b/>
          <w:bCs/>
        </w:rPr>
      </w:pPr>
      <w:r w:rsidRPr="001E7C87">
        <w:rPr>
          <w:b/>
          <w:bCs/>
        </w:rPr>
        <w:t>Approach to customer's requirements</w:t>
      </w:r>
    </w:p>
    <w:p w14:paraId="631D4126" w14:textId="33CB741D" w:rsidR="001768F1" w:rsidRDefault="001768F1" w:rsidP="001E7C87">
      <w:pPr>
        <w:pStyle w:val="NormalBullet-"/>
      </w:pPr>
      <w:r>
        <w:t xml:space="preserve">Provide an explanation of the proposed approach and any methodologies bidders will work </w:t>
      </w:r>
      <w:proofErr w:type="gramStart"/>
      <w:r>
        <w:t>to;</w:t>
      </w:r>
      <w:proofErr w:type="gramEnd"/>
    </w:p>
    <w:p w14:paraId="1F4787C6" w14:textId="40FE65C4" w:rsidR="001768F1" w:rsidRDefault="001768F1" w:rsidP="001E7C87">
      <w:pPr>
        <w:pStyle w:val="NormalBullet-"/>
      </w:pPr>
      <w:r>
        <w:t xml:space="preserve">Details of your assumptions and/or constraints/dependencies made in relation to the project </w:t>
      </w:r>
    </w:p>
    <w:p w14:paraId="5DBC036E" w14:textId="7A92DA9B" w:rsidR="001768F1" w:rsidRDefault="001768F1" w:rsidP="001E7C87">
      <w:pPr>
        <w:pStyle w:val="NormalBullet-"/>
      </w:pPr>
      <w:r>
        <w:t xml:space="preserve">A project plan to show how outputs and deliverables will be produced within the required timescales, detailing the resources that will be </w:t>
      </w:r>
      <w:proofErr w:type="gramStart"/>
      <w:r>
        <w:t>allocated;</w:t>
      </w:r>
      <w:proofErr w:type="gramEnd"/>
    </w:p>
    <w:p w14:paraId="10DC7C63" w14:textId="6ED9544E" w:rsidR="001768F1" w:rsidRDefault="001768F1" w:rsidP="001E7C87">
      <w:pPr>
        <w:pStyle w:val="NormalBullet-"/>
      </w:pPr>
      <w:r>
        <w:t>An understanding of the risks, and explain how they would be mitigated to ensure delivery</w:t>
      </w:r>
    </w:p>
    <w:p w14:paraId="759CAB3E" w14:textId="479C6246" w:rsidR="001768F1" w:rsidRPr="008E5039" w:rsidRDefault="00621979" w:rsidP="001E7C87">
      <w:pPr>
        <w:pStyle w:val="NormalBullet-"/>
        <w:rPr>
          <w:b/>
          <w:bCs/>
          <w:color w:val="B1173B"/>
        </w:rPr>
      </w:pPr>
      <w:r w:rsidRPr="008E5039">
        <w:t>Details of</w:t>
      </w:r>
      <w:r w:rsidR="001768F1" w:rsidRPr="008E5039">
        <w:t xml:space="preserve"> </w:t>
      </w:r>
      <w:r w:rsidRPr="008E5039">
        <w:t xml:space="preserve">your approach to our </w:t>
      </w:r>
      <w:r w:rsidR="001768F1" w:rsidRPr="008E5039">
        <w:t xml:space="preserve">security requirements </w:t>
      </w:r>
      <w:r w:rsidRPr="008E5039">
        <w:t xml:space="preserve">as </w:t>
      </w:r>
      <w:r w:rsidR="001768F1" w:rsidRPr="008E5039">
        <w:t>outlined in the SOR</w:t>
      </w:r>
      <w:r w:rsidRPr="008E5039">
        <w:t>.</w:t>
      </w:r>
      <w:r w:rsidR="008E5039" w:rsidRPr="008E5039">
        <w:t xml:space="preserve"> </w:t>
      </w:r>
    </w:p>
    <w:p w14:paraId="16625C17" w14:textId="458CDC1F" w:rsidR="001768F1" w:rsidRDefault="001768F1" w:rsidP="001E7C87">
      <w:pPr>
        <w:pStyle w:val="NormalBullet-"/>
      </w:pPr>
      <w:r>
        <w:t xml:space="preserve">What support bidders will require from </w:t>
      </w:r>
      <w:proofErr w:type="gramStart"/>
      <w:r>
        <w:t>ORR;</w:t>
      </w:r>
      <w:proofErr w:type="gramEnd"/>
      <w:r>
        <w:t xml:space="preserve"> </w:t>
      </w:r>
    </w:p>
    <w:p w14:paraId="5673ADDA" w14:textId="47E56089" w:rsidR="001768F1" w:rsidRPr="001E7C87" w:rsidRDefault="001768F1" w:rsidP="00D07E76">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lastRenderedPageBreak/>
        <w:t>Confirmation that you have carried out the necessary employment checks (e.g. right to work in the UK)</w:t>
      </w:r>
    </w:p>
    <w:p w14:paraId="5F3C04C1" w14:textId="5A05D0C4" w:rsidR="001768F1" w:rsidRDefault="001768F1" w:rsidP="001E7C87">
      <w:pPr>
        <w:pStyle w:val="NormalBullet-"/>
      </w:pPr>
      <w:r>
        <w:t>Some relevant examples of previous work that bidders have carried out (</w:t>
      </w:r>
      <w:proofErr w:type="spellStart"/>
      <w:r>
        <w:t>eg.</w:t>
      </w:r>
      <w:proofErr w:type="spellEnd"/>
      <w:r>
        <w:t xml:space="preserve"> case studies)</w:t>
      </w:r>
      <w:r w:rsidR="00D53B6A">
        <w:rPr>
          <w:color w:val="B1173B"/>
        </w:rPr>
        <w:t>.</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8" w:name="_Toc111551927"/>
      <w:r>
        <w:t>3.2 Evaluation Criteria</w:t>
      </w:r>
      <w:bookmarkEnd w:id="18"/>
    </w:p>
    <w:p w14:paraId="6EEA6FCE" w14:textId="77777777" w:rsidR="005C29ED" w:rsidRDefault="005C29ED" w:rsidP="005C29ED">
      <w:r w:rsidRPr="002D2997">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1F325002" w:rsidR="005C29ED" w:rsidRDefault="005C29ED" w:rsidP="005C29ED">
      <w:pPr>
        <w:pStyle w:val="NormalBulletround"/>
      </w:pPr>
      <w:r>
        <w:t>Compliance with contractual arrangements</w:t>
      </w:r>
    </w:p>
    <w:p w14:paraId="7BE3F130" w14:textId="4A4D94E3" w:rsidR="001F4F0C" w:rsidRPr="00FF2534" w:rsidRDefault="00621979" w:rsidP="003A16E9">
      <w:pPr>
        <w:pStyle w:val="NormalBulletround"/>
        <w:rPr>
          <w:b/>
          <w:bCs/>
          <w:color w:val="FF0000"/>
        </w:rPr>
      </w:pPr>
      <w:bookmarkStart w:id="19" w:name="_Hlk174010684"/>
      <w:r w:rsidRPr="008E5039">
        <w:t>Submission</w:t>
      </w:r>
      <w:r w:rsidR="001F4F0C" w:rsidRPr="008E5039">
        <w:t xml:space="preserve"> </w:t>
      </w:r>
      <w:r w:rsidRPr="008E5039">
        <w:t xml:space="preserve">of </w:t>
      </w:r>
      <w:r w:rsidR="001F4F0C" w:rsidRPr="008E5039">
        <w:t>Cyber Essentials certification (or equivalent).</w:t>
      </w:r>
    </w:p>
    <w:bookmarkEnd w:id="19"/>
    <w:p w14:paraId="092980E7" w14:textId="77CC83A9" w:rsidR="005C29ED" w:rsidRDefault="005C29ED" w:rsidP="001F4F0C">
      <w:pPr>
        <w:pStyle w:val="NormalBulletround"/>
        <w:numPr>
          <w:ilvl w:val="0"/>
          <w:numId w:val="0"/>
        </w:numPr>
        <w:ind w:left="567"/>
      </w:pPr>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63442613" w:rsidR="005C29ED" w:rsidRDefault="005C29ED" w:rsidP="005C29ED">
      <w:r>
        <w:t xml:space="preserve">The contract will be awarded to the Bidder(s) submitting the </w:t>
      </w:r>
      <w:r w:rsidRPr="005C29ED">
        <w:rPr>
          <w:b/>
          <w:bCs/>
        </w:rPr>
        <w:t>‘most advantageous tender’</w:t>
      </w:r>
      <w:r>
        <w:t xml:space="preserve">. Tenders will be evaluated according to weighted criteria as follows: </w:t>
      </w:r>
    </w:p>
    <w:p w14:paraId="03D0E6C2" w14:textId="2D94B9E7" w:rsidR="005C29ED" w:rsidRDefault="005C29ED" w:rsidP="00D61976">
      <w:pPr>
        <w:pStyle w:val="Heading4"/>
      </w:pPr>
      <w:r>
        <w:lastRenderedPageBreak/>
        <w:t xml:space="preserve">Methodology </w:t>
      </w:r>
      <w:r w:rsidRPr="00D53B6A">
        <w:t>(</w:t>
      </w:r>
      <w:r w:rsidR="00D53B6A" w:rsidRPr="00D53B6A">
        <w:t>20</w:t>
      </w:r>
      <w:r w:rsidRPr="00D53B6A">
        <w:t>%)</w:t>
      </w:r>
    </w:p>
    <w:p w14:paraId="00314D37" w14:textId="77777777" w:rsidR="005C29ED" w:rsidRDefault="005C29ED" w:rsidP="005C29ED">
      <w:r>
        <w:t xml:space="preserve">The proposal should set out the methodology by which the project requirement will be initiated, delivered and concluded.  </w:t>
      </w:r>
      <w:proofErr w:type="gramStart"/>
      <w:r>
        <w:t>In particular, it</w:t>
      </w:r>
      <w:proofErr w:type="gramEnd"/>
      <w:r>
        <w:t xml:space="preserve"> must:</w:t>
      </w:r>
    </w:p>
    <w:p w14:paraId="7E6BD4F3" w14:textId="46E34B33" w:rsidR="005C29ED" w:rsidRDefault="005C29ED" w:rsidP="00D61976">
      <w:pPr>
        <w:pStyle w:val="NormalBulletalpha"/>
        <w:numPr>
          <w:ilvl w:val="1"/>
          <w:numId w:val="30"/>
        </w:numPr>
      </w:pPr>
      <w:r>
        <w:t xml:space="preserve">Explain the methodology and delivery mechanisms to ensure that the requirements of this specification are met in terms of </w:t>
      </w:r>
      <w:proofErr w:type="gramStart"/>
      <w:r>
        <w:t>quality;</w:t>
      </w:r>
      <w:proofErr w:type="gramEnd"/>
    </w:p>
    <w:p w14:paraId="09D5614C" w14:textId="6DA75135" w:rsidR="005C29ED" w:rsidRDefault="005C29ED" w:rsidP="00D61976">
      <w:pPr>
        <w:pStyle w:val="NormalBulletalpha"/>
        <w:numPr>
          <w:ilvl w:val="1"/>
          <w:numId w:val="30"/>
        </w:numPr>
      </w:pPr>
      <w:r>
        <w:t>Explain how your organisation will work in partnership with ORR’s project manager to ensure that the requirement is met</w:t>
      </w:r>
    </w:p>
    <w:p w14:paraId="5A025B94" w14:textId="4A20F6C2" w:rsidR="005C29ED" w:rsidRDefault="005C29ED" w:rsidP="00D61976">
      <w:pPr>
        <w:pStyle w:val="NormalBulletalpha"/>
        <w:numPr>
          <w:ilvl w:val="1"/>
          <w:numId w:val="30"/>
        </w:numPr>
      </w:pPr>
      <w:r>
        <w:t xml:space="preserve">Explain how your organisation will engage with external </w:t>
      </w:r>
      <w:proofErr w:type="gramStart"/>
      <w:r>
        <w:t>stakeholders;</w:t>
      </w:r>
      <w:proofErr w:type="gramEnd"/>
    </w:p>
    <w:p w14:paraId="278014BC" w14:textId="18C8C191" w:rsidR="005C29ED" w:rsidRDefault="005C29ED" w:rsidP="00D61976">
      <w:pPr>
        <w:pStyle w:val="NormalBulletalpha"/>
        <w:numPr>
          <w:ilvl w:val="1"/>
          <w:numId w:val="30"/>
        </w:numPr>
      </w:pPr>
      <w:r>
        <w:t>Outline how the proposed approach utilises innovative consultation methodologies to develop a diverse and comprehensive evidence-base</w:t>
      </w:r>
    </w:p>
    <w:p w14:paraId="09DB644F" w14:textId="4FAD99CF" w:rsidR="005C29ED" w:rsidRDefault="005C29ED" w:rsidP="00350594">
      <w:pPr>
        <w:pStyle w:val="Heading4"/>
      </w:pPr>
      <w:r>
        <w:t xml:space="preserve">Delivery </w:t>
      </w:r>
      <w:r w:rsidRPr="00D53B6A">
        <w:t>(</w:t>
      </w:r>
      <w:r w:rsidR="00D53B6A" w:rsidRPr="00D53B6A">
        <w:t>30</w:t>
      </w:r>
      <w:r w:rsidRPr="00D53B6A">
        <w:t>%)</w:t>
      </w:r>
    </w:p>
    <w:p w14:paraId="40A3EF8F" w14:textId="77777777" w:rsidR="005C29ED" w:rsidRDefault="005C29ED" w:rsidP="005C29ED">
      <w:r>
        <w:t xml:space="preserve">The proposal should set out how and when the project requirement will be delivered.  </w:t>
      </w:r>
      <w:proofErr w:type="gramStart"/>
      <w:r>
        <w:t>In particular, it</w:t>
      </w:r>
      <w:proofErr w:type="gramEnd"/>
      <w:r>
        <w:t xml:space="preserve"> must:</w:t>
      </w:r>
    </w:p>
    <w:p w14:paraId="6C2A1803" w14:textId="4B0ADE80" w:rsidR="005C29ED" w:rsidRDefault="005C29ED" w:rsidP="008667A9">
      <w:pPr>
        <w:pStyle w:val="NormalBulletalpha"/>
        <w:numPr>
          <w:ilvl w:val="1"/>
          <w:numId w:val="31"/>
        </w:numPr>
      </w:pPr>
      <w:r>
        <w:t xml:space="preserve">Explain how this work will be delivered to timescale and how milestones will be met, detailing the resources that will be allocated to each </w:t>
      </w:r>
      <w:proofErr w:type="gramStart"/>
      <w:r>
        <w:t>stage;</w:t>
      </w:r>
      <w:proofErr w:type="gramEnd"/>
      <w:r>
        <w:t xml:space="preserv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w:t>
      </w:r>
      <w:proofErr w:type="gramStart"/>
      <w:r>
        <w:t>delivery;</w:t>
      </w:r>
      <w:proofErr w:type="gramEnd"/>
      <w:r>
        <w:t xml:space="preserve">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368C464C" w:rsidR="005C29ED" w:rsidRPr="00374BAE" w:rsidRDefault="005C29ED" w:rsidP="00350594">
      <w:pPr>
        <w:pStyle w:val="Heading4"/>
        <w:rPr>
          <w:color w:val="B1173B"/>
        </w:rPr>
      </w:pPr>
      <w:r>
        <w:t xml:space="preserve">Experience </w:t>
      </w:r>
      <w:r w:rsidRPr="00D53B6A">
        <w:t>(</w:t>
      </w:r>
      <w:r w:rsidR="00D53B6A" w:rsidRPr="00D53B6A">
        <w:t>40</w:t>
      </w:r>
      <w:r w:rsidRPr="00D53B6A">
        <w:t>%)</w:t>
      </w:r>
    </w:p>
    <w:p w14:paraId="06C2BCDB" w14:textId="77777777" w:rsidR="005C29ED" w:rsidRDefault="005C29ED" w:rsidP="005C29ED">
      <w:r>
        <w:t xml:space="preserve">The proposal should set out any experience relevant to the project requirement.  </w:t>
      </w:r>
      <w:proofErr w:type="gramStart"/>
      <w:r>
        <w:t>In particular, it</w:t>
      </w:r>
      <w:proofErr w:type="gramEnd"/>
      <w:r>
        <w:t xml:space="preserve"> must:</w:t>
      </w:r>
    </w:p>
    <w:p w14:paraId="77D3BEAC" w14:textId="52FFA8B9" w:rsidR="005C29ED" w:rsidRDefault="005C29ED" w:rsidP="008667A9">
      <w:pPr>
        <w:pStyle w:val="NormalBulletalpha"/>
        <w:numPr>
          <w:ilvl w:val="1"/>
          <w:numId w:val="32"/>
        </w:numPr>
      </w:pPr>
      <w:r>
        <w:t xml:space="preserve">Provide CVs of the consultants who will be delivering the </w:t>
      </w:r>
      <w:proofErr w:type="gramStart"/>
      <w:r>
        <w:t>project;</w:t>
      </w:r>
      <w:proofErr w:type="gramEnd"/>
      <w:r>
        <w:t xml:space="preserve"> </w:t>
      </w:r>
    </w:p>
    <w:p w14:paraId="1146D7A1" w14:textId="34F8B340" w:rsidR="005C29ED" w:rsidRDefault="005C29ED" w:rsidP="008667A9">
      <w:pPr>
        <w:pStyle w:val="NormalBulletalpha"/>
        <w:numPr>
          <w:ilvl w:val="1"/>
          <w:numId w:val="32"/>
        </w:numPr>
      </w:pPr>
      <w:r>
        <w:t>Highlight the organisation’s relevant experience for this project, submitting examples of similar projects.</w:t>
      </w:r>
    </w:p>
    <w:p w14:paraId="370476F8" w14:textId="38255BF2" w:rsidR="005C29ED" w:rsidRDefault="005C29ED" w:rsidP="00350594">
      <w:pPr>
        <w:pStyle w:val="Heading4"/>
      </w:pPr>
      <w:r>
        <w:t xml:space="preserve">Cost / Value for money </w:t>
      </w:r>
      <w:r w:rsidRPr="00D53B6A">
        <w:t>(</w:t>
      </w:r>
      <w:r w:rsidR="00D53B6A" w:rsidRPr="00D53B6A">
        <w:t>10</w:t>
      </w:r>
      <w:r w:rsidRPr="00D53B6A">
        <w:t>%)</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lastRenderedPageBreak/>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lastRenderedPageBreak/>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 xml:space="preserve">Response is relevant and acceptable. The response addresses a broad understanding of the </w:t>
            </w:r>
            <w:proofErr w:type="gramStart"/>
            <w:r w:rsidRPr="00757472">
              <w:rPr>
                <w:rFonts w:eastAsia="Calibri" w:cs="Arial"/>
                <w:sz w:val="22"/>
                <w:lang w:val="en-US" w:eastAsia="en-GB"/>
              </w:rPr>
              <w:t>requirement</w:t>
            </w:r>
            <w:proofErr w:type="gramEnd"/>
            <w:r w:rsidRPr="00757472">
              <w:rPr>
                <w:rFonts w:eastAsia="Calibri" w:cs="Arial"/>
                <w:sz w:val="22"/>
                <w:lang w:val="en-US" w:eastAsia="en-GB"/>
              </w:rPr>
              <w:t xml:space="preserve"> but lacks details on how the requirement will be fulfilled in certain areas.</w:t>
            </w:r>
          </w:p>
        </w:tc>
      </w:tr>
      <w:tr w:rsidR="00757472" w:rsidRPr="00757472" w14:paraId="695F9E09" w14:textId="77777777" w:rsidTr="00886DE9">
        <w:trPr>
          <w:trHeight w:val="1140"/>
        </w:trPr>
        <w:tc>
          <w:tcPr>
            <w:tcW w:w="637" w:type="pct"/>
            <w:tcBorders>
              <w:top w:val="nil"/>
            </w:tcBorders>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lastRenderedPageBreak/>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20" w:name="_Toc111551928"/>
      <w:r w:rsidRPr="002D3643">
        <w:lastRenderedPageBreak/>
        <w:t xml:space="preserve">Procurement </w:t>
      </w:r>
      <w:r>
        <w:t>P</w:t>
      </w:r>
      <w:r w:rsidRPr="002D3643">
        <w:t>rocedures</w:t>
      </w:r>
      <w:bookmarkEnd w:id="20"/>
      <w:r w:rsidRPr="002D3643">
        <w:t xml:space="preserve"> </w:t>
      </w:r>
    </w:p>
    <w:p w14:paraId="67CF92C2" w14:textId="4C11F3D2" w:rsidR="00400432" w:rsidRPr="00C3678C" w:rsidRDefault="00400432" w:rsidP="00C3678C">
      <w:pPr>
        <w:pStyle w:val="Heading3"/>
      </w:pPr>
      <w:bookmarkStart w:id="21" w:name="_Toc111551929"/>
      <w:r>
        <w:t>Tendering Timetable</w:t>
      </w:r>
      <w:bookmarkEnd w:id="21"/>
    </w:p>
    <w:p w14:paraId="04007131" w14:textId="213E10EB" w:rsidR="00C26E3E" w:rsidRDefault="00400432" w:rsidP="00400432">
      <w:r>
        <w:t>The timescales for the procurement process are as follows:</w:t>
      </w:r>
    </w:p>
    <w:tbl>
      <w:tblPr>
        <w:tblW w:w="9638" w:type="dxa"/>
        <w:tblBorders>
          <w:top w:val="single" w:sz="12" w:space="0" w:color="FFFFFF" w:themeColor="background2"/>
          <w:left w:val="single" w:sz="12" w:space="0" w:color="FFFFFF" w:themeColor="background2"/>
          <w:bottom w:val="single" w:sz="12" w:space="0" w:color="FFFFFF" w:themeColor="background2"/>
          <w:right w:val="single" w:sz="12" w:space="0" w:color="FFFFFF" w:themeColor="background2"/>
          <w:insideH w:val="single" w:sz="12" w:space="0" w:color="FFFFFF" w:themeColor="background2"/>
          <w:insideV w:val="single" w:sz="12" w:space="0" w:color="FFFFFF" w:themeColor="background2"/>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0CEC9DB4">
        <w:trPr>
          <w:tblHeader/>
        </w:trPr>
        <w:tc>
          <w:tcPr>
            <w:tcW w:w="4928" w:type="dxa"/>
            <w:tcBorders>
              <w:bottom w:val="single" w:sz="12" w:space="0" w:color="FFFFFF" w:themeColor="background2"/>
            </w:tcBorders>
            <w:shd w:val="clear" w:color="auto" w:fill="253268" w:themeFill="text2"/>
          </w:tcPr>
          <w:p w14:paraId="0D9AD0CD" w14:textId="77777777" w:rsidR="00400432" w:rsidRPr="00400432" w:rsidRDefault="00400432" w:rsidP="00400432">
            <w:pPr>
              <w:pStyle w:val="TblHeading"/>
            </w:pPr>
            <w:r w:rsidRPr="00400432">
              <w:t>Element</w:t>
            </w:r>
          </w:p>
        </w:tc>
        <w:tc>
          <w:tcPr>
            <w:tcW w:w="3600" w:type="dxa"/>
            <w:tcBorders>
              <w:bottom w:val="single" w:sz="12" w:space="0" w:color="FFFFFF" w:themeColor="background2"/>
            </w:tcBorders>
            <w:shd w:val="clear" w:color="auto" w:fill="253268" w:themeFill="text2"/>
          </w:tcPr>
          <w:p w14:paraId="0749132E" w14:textId="77777777" w:rsidR="00400432" w:rsidRPr="00400432" w:rsidRDefault="00400432" w:rsidP="00400432">
            <w:pPr>
              <w:pStyle w:val="TblHeading"/>
            </w:pPr>
            <w:r w:rsidRPr="00400432">
              <w:t>Timescale</w:t>
            </w:r>
          </w:p>
        </w:tc>
      </w:tr>
      <w:tr w:rsidR="00400432" w:rsidRPr="00400432" w14:paraId="36ED9179" w14:textId="77777777" w:rsidTr="0CEC9DB4">
        <w:tc>
          <w:tcPr>
            <w:tcW w:w="4928" w:type="dxa"/>
            <w:tcBorders>
              <w:bottom w:val="single" w:sz="12" w:space="0" w:color="FFFFFF" w:themeColor="background2"/>
            </w:tcBorders>
            <w:shd w:val="clear" w:color="auto" w:fill="FFFFFF" w:themeFill="background2"/>
          </w:tcPr>
          <w:p w14:paraId="32B5FFC6" w14:textId="77777777" w:rsidR="00400432" w:rsidRPr="00400432" w:rsidRDefault="00400432" w:rsidP="00400432">
            <w:pPr>
              <w:pStyle w:val="TblText"/>
            </w:pPr>
            <w:r w:rsidRPr="00400432">
              <w:t>Invitation to tender issued</w:t>
            </w:r>
          </w:p>
        </w:tc>
        <w:tc>
          <w:tcPr>
            <w:tcW w:w="3600" w:type="dxa"/>
            <w:tcBorders>
              <w:bottom w:val="single" w:sz="12" w:space="0" w:color="FFFFFF" w:themeColor="background2"/>
            </w:tcBorders>
            <w:shd w:val="clear" w:color="auto" w:fill="FFFFFF" w:themeFill="background2"/>
          </w:tcPr>
          <w:p w14:paraId="0B221E35" w14:textId="3850EF8A" w:rsidR="00400432" w:rsidRPr="00400432" w:rsidRDefault="000018D7" w:rsidP="00400432">
            <w:pPr>
              <w:pStyle w:val="TblText"/>
            </w:pPr>
            <w:r>
              <w:t>9</w:t>
            </w:r>
            <w:r>
              <w:rPr>
                <w:vertAlign w:val="superscript"/>
              </w:rPr>
              <w:t>th</w:t>
            </w:r>
            <w:r w:rsidR="7FC50672">
              <w:t xml:space="preserve"> October </w:t>
            </w:r>
            <w:r w:rsidR="6D473E33">
              <w:t>2025</w:t>
            </w:r>
          </w:p>
        </w:tc>
      </w:tr>
      <w:tr w:rsidR="00400432" w:rsidRPr="00400432" w14:paraId="42283B80" w14:textId="77777777" w:rsidTr="0CEC9DB4">
        <w:tc>
          <w:tcPr>
            <w:tcW w:w="4928" w:type="dxa"/>
            <w:tcBorders>
              <w:bottom w:val="single" w:sz="12" w:space="0" w:color="FFFFFF" w:themeColor="background2"/>
            </w:tcBorders>
            <w:shd w:val="clear" w:color="auto" w:fill="E4E7F5"/>
          </w:tcPr>
          <w:p w14:paraId="52F2ADF7" w14:textId="77777777" w:rsidR="00400432" w:rsidRPr="00400432" w:rsidRDefault="00400432" w:rsidP="00400432">
            <w:pPr>
              <w:pStyle w:val="TblText"/>
            </w:pPr>
            <w:r w:rsidRPr="00400432">
              <w:t>Deadline for the submission of clarification questions</w:t>
            </w:r>
          </w:p>
        </w:tc>
        <w:tc>
          <w:tcPr>
            <w:tcW w:w="3600" w:type="dxa"/>
            <w:tcBorders>
              <w:bottom w:val="single" w:sz="12" w:space="0" w:color="FFFFFF" w:themeColor="background2"/>
            </w:tcBorders>
            <w:shd w:val="clear" w:color="auto" w:fill="E4E7F5"/>
          </w:tcPr>
          <w:p w14:paraId="4308C2DC" w14:textId="37972915" w:rsidR="00400432" w:rsidRPr="00400432" w:rsidRDefault="6D473E33" w:rsidP="00400432">
            <w:pPr>
              <w:pStyle w:val="TblText"/>
            </w:pPr>
            <w:r>
              <w:t>1</w:t>
            </w:r>
            <w:r w:rsidR="000018D7">
              <w:t>7</w:t>
            </w:r>
            <w:r w:rsidRPr="0CEC9DB4">
              <w:rPr>
                <w:vertAlign w:val="superscript"/>
              </w:rPr>
              <w:t>th</w:t>
            </w:r>
            <w:r>
              <w:t xml:space="preserve"> </w:t>
            </w:r>
            <w:r w:rsidR="0119FD9E">
              <w:t xml:space="preserve">October </w:t>
            </w:r>
            <w:r>
              <w:t>2025</w:t>
            </w:r>
          </w:p>
        </w:tc>
      </w:tr>
      <w:tr w:rsidR="00400432" w:rsidRPr="00400432" w14:paraId="66301268" w14:textId="77777777" w:rsidTr="0CEC9DB4">
        <w:tc>
          <w:tcPr>
            <w:tcW w:w="4928" w:type="dxa"/>
            <w:tcBorders>
              <w:bottom w:val="single" w:sz="12" w:space="0" w:color="FFFFFF" w:themeColor="background2"/>
            </w:tcBorders>
            <w:shd w:val="clear" w:color="auto" w:fill="FFFFFF" w:themeFill="background2"/>
          </w:tcPr>
          <w:p w14:paraId="1C7F8594" w14:textId="77777777" w:rsidR="00400432" w:rsidRPr="00400432" w:rsidRDefault="00400432" w:rsidP="00400432">
            <w:pPr>
              <w:pStyle w:val="TblText"/>
            </w:pPr>
            <w:r w:rsidRPr="00400432">
              <w:t>Deadline for submission of proposals</w:t>
            </w:r>
          </w:p>
        </w:tc>
        <w:tc>
          <w:tcPr>
            <w:tcW w:w="3600" w:type="dxa"/>
            <w:tcBorders>
              <w:bottom w:val="single" w:sz="12" w:space="0" w:color="FFFFFF" w:themeColor="background2"/>
            </w:tcBorders>
            <w:shd w:val="clear" w:color="auto" w:fill="FFFFFF" w:themeFill="background2"/>
          </w:tcPr>
          <w:p w14:paraId="63343DB4" w14:textId="5BE0B2AE" w:rsidR="00400432" w:rsidRPr="00400432" w:rsidRDefault="000018D7" w:rsidP="00400432">
            <w:pPr>
              <w:pStyle w:val="TblText"/>
            </w:pPr>
            <w:r>
              <w:t>24</w:t>
            </w:r>
            <w:r w:rsidR="62D155B9" w:rsidRPr="0CEC9DB4">
              <w:rPr>
                <w:vertAlign w:val="superscript"/>
              </w:rPr>
              <w:t>th</w:t>
            </w:r>
            <w:r w:rsidR="62D155B9">
              <w:t xml:space="preserve"> October </w:t>
            </w:r>
            <w:r w:rsidR="6D473E33">
              <w:t>2025</w:t>
            </w:r>
          </w:p>
        </w:tc>
      </w:tr>
      <w:tr w:rsidR="00400432" w:rsidRPr="00400432" w14:paraId="2D3D0936" w14:textId="77777777" w:rsidTr="0CEC9DB4">
        <w:tc>
          <w:tcPr>
            <w:tcW w:w="4928" w:type="dxa"/>
            <w:tcBorders>
              <w:bottom w:val="single" w:sz="12" w:space="0" w:color="FFFFFF" w:themeColor="background2"/>
            </w:tcBorders>
            <w:shd w:val="clear" w:color="auto" w:fill="E4E7F5"/>
          </w:tcPr>
          <w:p w14:paraId="6556047B" w14:textId="77777777" w:rsidR="00400432" w:rsidRPr="00400432" w:rsidRDefault="00400432" w:rsidP="00400432">
            <w:pPr>
              <w:pStyle w:val="TblText"/>
            </w:pPr>
            <w:r w:rsidRPr="00400432">
              <w:t>Award contract</w:t>
            </w:r>
          </w:p>
        </w:tc>
        <w:tc>
          <w:tcPr>
            <w:tcW w:w="3600" w:type="dxa"/>
            <w:tcBorders>
              <w:bottom w:val="single" w:sz="12" w:space="0" w:color="FFFFFF" w:themeColor="background2"/>
            </w:tcBorders>
            <w:shd w:val="clear" w:color="auto" w:fill="E4E7F5"/>
          </w:tcPr>
          <w:p w14:paraId="2FF6E1B1" w14:textId="7FDB3CB5" w:rsidR="00400432" w:rsidRPr="00400432" w:rsidRDefault="000018D7" w:rsidP="00400432">
            <w:pPr>
              <w:pStyle w:val="TblText"/>
            </w:pPr>
            <w:r>
              <w:t>31</w:t>
            </w:r>
            <w:r>
              <w:rPr>
                <w:vertAlign w:val="superscript"/>
              </w:rPr>
              <w:t>st</w:t>
            </w:r>
            <w:r w:rsidR="6D473E33">
              <w:t xml:space="preserve"> October 2025</w:t>
            </w:r>
          </w:p>
        </w:tc>
      </w:tr>
      <w:tr w:rsidR="00400432" w:rsidRPr="00400432" w14:paraId="3E83975E" w14:textId="77777777" w:rsidTr="0CEC9DB4">
        <w:tc>
          <w:tcPr>
            <w:tcW w:w="4928" w:type="dxa"/>
            <w:shd w:val="clear" w:color="auto" w:fill="FFFFFF" w:themeFill="background2"/>
          </w:tcPr>
          <w:p w14:paraId="19972227" w14:textId="77777777" w:rsidR="00400432" w:rsidRPr="00400432" w:rsidRDefault="00400432" w:rsidP="00400432">
            <w:pPr>
              <w:pStyle w:val="TblText"/>
            </w:pPr>
            <w:r w:rsidRPr="00400432">
              <w:t>Project Inception Meeting</w:t>
            </w:r>
          </w:p>
        </w:tc>
        <w:tc>
          <w:tcPr>
            <w:tcW w:w="3600" w:type="dxa"/>
            <w:shd w:val="clear" w:color="auto" w:fill="FFFFFF" w:themeFill="background2"/>
          </w:tcPr>
          <w:p w14:paraId="5605FB39" w14:textId="250093B0" w:rsidR="00400432" w:rsidRPr="00400432" w:rsidRDefault="0AACE66E" w:rsidP="00400432">
            <w:pPr>
              <w:pStyle w:val="TblText"/>
            </w:pPr>
            <w:r>
              <w:t xml:space="preserve">w/c </w:t>
            </w:r>
            <w:r w:rsidR="5171106E">
              <w:t>3</w:t>
            </w:r>
            <w:r w:rsidR="5171106E" w:rsidRPr="0CEC9DB4">
              <w:rPr>
                <w:vertAlign w:val="superscript"/>
              </w:rPr>
              <w:t>rd</w:t>
            </w:r>
            <w:r w:rsidR="5171106E">
              <w:t xml:space="preserve"> Novem</w:t>
            </w:r>
            <w:r w:rsidR="6D473E33">
              <w:t>ber 2025</w:t>
            </w:r>
          </w:p>
        </w:tc>
      </w:tr>
    </w:tbl>
    <w:p w14:paraId="3DFADB3D" w14:textId="77777777" w:rsidR="00433557" w:rsidRDefault="00433557" w:rsidP="000A0438">
      <w:pPr>
        <w:pStyle w:val="Heading3"/>
      </w:pPr>
      <w:bookmarkStart w:id="22" w:name="_Toc111551930"/>
      <w:r>
        <w:t>Tendering Instructions and Guidance</w:t>
      </w:r>
      <w:bookmarkEnd w:id="22"/>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bookmarkStart w:id="23" w:name="_Hlk187308838"/>
      <w:r>
        <w:t>Submission Process</w:t>
      </w:r>
    </w:p>
    <w:bookmarkEnd w:id="23"/>
    <w:p w14:paraId="6BE98779" w14:textId="77777777" w:rsidR="00433557" w:rsidRDefault="00433557" w:rsidP="00433557">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accepted. Bidders have the facility to upload later versions of tenders until the closing date/time. </w:t>
      </w:r>
    </w:p>
    <w:p w14:paraId="6288F035" w14:textId="77777777" w:rsidR="00000449" w:rsidRDefault="00000449" w:rsidP="00433557"/>
    <w:p w14:paraId="18CAF52C" w14:textId="57464203" w:rsidR="567EF6F8" w:rsidRDefault="567EF6F8" w:rsidP="36224BEA">
      <w:pPr>
        <w:ind w:left="-20" w:right="-20"/>
      </w:pPr>
      <w:r w:rsidRPr="36224BEA">
        <w:rPr>
          <w:rFonts w:eastAsia="Arial" w:cs="Arial"/>
          <w:szCs w:val="24"/>
        </w:rPr>
        <w:lastRenderedPageBreak/>
        <w:t>The tender shall consist of two envelopes and bidders must submit the correct documents to the correct envelope as set out below:</w:t>
      </w:r>
    </w:p>
    <w:p w14:paraId="09F59168" w14:textId="3BE9FF7C" w:rsidR="567EF6F8" w:rsidRDefault="567EF6F8" w:rsidP="36224BEA">
      <w:pPr>
        <w:pStyle w:val="ListParagraph"/>
        <w:numPr>
          <w:ilvl w:val="0"/>
          <w:numId w:val="1"/>
        </w:numPr>
        <w:ind w:right="-20"/>
        <w:rPr>
          <w:rFonts w:eastAsia="Arial" w:cs="Arial"/>
          <w:szCs w:val="24"/>
        </w:rPr>
      </w:pPr>
      <w:r w:rsidRPr="36224BEA">
        <w:rPr>
          <w:rFonts w:eastAsia="Arial" w:cs="Arial"/>
          <w:b/>
          <w:bCs/>
          <w:szCs w:val="24"/>
        </w:rPr>
        <w:t>Technical Envelope</w:t>
      </w:r>
      <w:r w:rsidRPr="36224BEA">
        <w:rPr>
          <w:rFonts w:eastAsia="Arial" w:cs="Arial"/>
          <w:szCs w:val="24"/>
        </w:rPr>
        <w:t>: Quality response (Methodology, Delivery, Experience</w:t>
      </w:r>
      <w:r w:rsidR="77A3F6D2" w:rsidRPr="36224BEA">
        <w:rPr>
          <w:rFonts w:eastAsia="Arial" w:cs="Arial"/>
          <w:szCs w:val="24"/>
        </w:rPr>
        <w:t>), Disclaimer and Cyber Essentials or ISO27000 certification (or equivalent)</w:t>
      </w:r>
    </w:p>
    <w:p w14:paraId="54C291B4" w14:textId="6BFAECC1" w:rsidR="36224BEA" w:rsidRDefault="36224BEA" w:rsidP="36224BEA">
      <w:pPr>
        <w:pStyle w:val="ListParagraph"/>
        <w:ind w:right="-20"/>
        <w:rPr>
          <w:rFonts w:eastAsia="Arial" w:cs="Arial"/>
          <w:szCs w:val="24"/>
        </w:rPr>
      </w:pPr>
    </w:p>
    <w:p w14:paraId="6EEBA4B6" w14:textId="71699396" w:rsidR="77A3F6D2" w:rsidRDefault="77A3F6D2" w:rsidP="36224BEA">
      <w:pPr>
        <w:pStyle w:val="ListParagraph"/>
        <w:numPr>
          <w:ilvl w:val="0"/>
          <w:numId w:val="1"/>
        </w:numPr>
        <w:ind w:right="-20"/>
        <w:rPr>
          <w:rFonts w:eastAsia="Arial" w:cs="Arial"/>
          <w:szCs w:val="24"/>
        </w:rPr>
      </w:pPr>
      <w:r w:rsidRPr="36224BEA">
        <w:rPr>
          <w:rFonts w:eastAsia="Arial" w:cs="Arial"/>
          <w:b/>
          <w:bCs/>
          <w:szCs w:val="24"/>
        </w:rPr>
        <w:t>Commercial Envelope:</w:t>
      </w:r>
      <w:r w:rsidRPr="36224BEA">
        <w:rPr>
          <w:rFonts w:eastAsia="Arial" w:cs="Arial"/>
          <w:szCs w:val="24"/>
        </w:rPr>
        <w:t xml:space="preserve"> Price and Form of Tender</w:t>
      </w:r>
    </w:p>
    <w:p w14:paraId="78FF1853" w14:textId="29F59A80" w:rsidR="00433557" w:rsidRDefault="00433557" w:rsidP="00433557">
      <w:r>
        <w:t xml:space="preserve">If you are already registered on our </w:t>
      </w:r>
      <w:proofErr w:type="spellStart"/>
      <w:r>
        <w:t>eTendering</w:t>
      </w:r>
      <w:proofErr w:type="spellEnd"/>
      <w:r>
        <w:t xml:space="preserve"> portal but have forgotten your login details, please contact the portal administrator.</w:t>
      </w:r>
    </w:p>
    <w:p w14:paraId="6D553397" w14:textId="17C55AFB"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supplier </w:t>
      </w:r>
    </w:p>
    <w:p w14:paraId="43433BBE" w14:textId="77777777" w:rsidR="00445FBE" w:rsidRDefault="00445FBE" w:rsidP="00445FBE">
      <w:pPr>
        <w:pStyle w:val="Heading4"/>
      </w:pPr>
      <w:r>
        <w:t>Debrief</w:t>
      </w:r>
    </w:p>
    <w:p w14:paraId="6DC89684" w14:textId="1B25BD11" w:rsidR="00445FBE" w:rsidRDefault="00445FBE" w:rsidP="00445FBE">
      <w:pPr>
        <w:pStyle w:val="Numberedparagraphdouble"/>
        <w:numPr>
          <w:ilvl w:val="0"/>
          <w:numId w:val="0"/>
        </w:numPr>
      </w:pPr>
      <w:r>
        <w:t xml:space="preserve">The debrief material shall contain comments and scores relevant to your tender. Bidders </w:t>
      </w:r>
      <w:r w:rsidRPr="00000449">
        <w:t>may seek clarification of the content, however no additional debriefs shall be offered.</w:t>
      </w:r>
      <w:r>
        <w:t xml:space="preserve"> We shall not disclose comments and scores relevant to other tenders other than the total score of the winning bidder.</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4"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 xml:space="preserve">ORR does not expect to negotiate individual terms and expects to contract </w:t>
      </w:r>
      <w:proofErr w:type="gramStart"/>
      <w:r>
        <w:t>on the basis of</w:t>
      </w:r>
      <w:proofErr w:type="gramEnd"/>
      <w:r>
        <w:t xml:space="preserve"> those terms alone. If you do not agree to the Conditions of </w:t>
      </w:r>
      <w:proofErr w:type="gramStart"/>
      <w:r>
        <w:t>Contract</w:t>
      </w:r>
      <w:proofErr w:type="gramEnd"/>
      <w:r>
        <w:t xml:space="preserve"> then your tender may be deselected on that basis alone and not considered further.</w:t>
      </w:r>
    </w:p>
    <w:p w14:paraId="3CB3164A" w14:textId="1FAEB1A5" w:rsidR="002D3643" w:rsidRPr="00DB7BCE" w:rsidRDefault="00433557" w:rsidP="00433557">
      <w:pPr>
        <w:rPr>
          <w:b/>
          <w:bCs/>
        </w:rPr>
      </w:pPr>
      <w:r w:rsidRPr="00DB7BCE">
        <w:rPr>
          <w:b/>
          <w:bCs/>
        </w:rPr>
        <w:t xml:space="preserve">ORR may be prepared to consider non-fundamental changes to the standard terms and conditions in exceptional circumstances.  If there are any areas where you feel you </w:t>
      </w:r>
      <w:proofErr w:type="gramStart"/>
      <w:r w:rsidRPr="00DB7BCE">
        <w:rPr>
          <w:b/>
          <w:bCs/>
        </w:rPr>
        <w:t>are not able to</w:t>
      </w:r>
      <w:proofErr w:type="gramEnd"/>
      <w:r w:rsidRPr="00DB7BCE">
        <w:rPr>
          <w:b/>
          <w:bCs/>
        </w:rPr>
        <w:t xml:space="preserve">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proofErr w:type="gramStart"/>
            <w:r w:rsidRPr="00D2517B">
              <w:t>Existing  Wording</w:t>
            </w:r>
            <w:proofErr w:type="gramEnd"/>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w:t>
      </w:r>
      <w:proofErr w:type="gramStart"/>
      <w:r>
        <w:t>Conditions;</w:t>
      </w:r>
      <w:proofErr w:type="gramEnd"/>
      <w:r>
        <w:t xml:space="preserve"> </w:t>
      </w:r>
    </w:p>
    <w:p w14:paraId="08958C5B" w14:textId="2814C608" w:rsidR="00D2517B" w:rsidRDefault="00D2517B" w:rsidP="003D0868">
      <w:pPr>
        <w:pStyle w:val="NormalBulletround"/>
      </w:pPr>
      <w:r>
        <w:lastRenderedPageBreak/>
        <w:t xml:space="preserve">Service </w:t>
      </w:r>
      <w:proofErr w:type="gramStart"/>
      <w:r>
        <w:t>Schedules;</w:t>
      </w:r>
      <w:proofErr w:type="gramEnd"/>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proofErr w:type="gramStart"/>
      <w:r>
        <w:t>Typically</w:t>
      </w:r>
      <w:proofErr w:type="gramEnd"/>
      <w:r>
        <w:t xml:space="preserve">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w:t>
      </w:r>
      <w:proofErr w:type="gramStart"/>
      <w:r>
        <w:t>contract</w:t>
      </w:r>
      <w:proofErr w:type="gramEnd"/>
      <w:r>
        <w:t xml:space="preserve"> so it remains </w:t>
      </w:r>
      <w:proofErr w:type="gramStart"/>
      <w:r>
        <w:t>current;</w:t>
      </w:r>
      <w:proofErr w:type="gramEnd"/>
      <w:r>
        <w:t xml:space="preserve">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w:t>
      </w:r>
      <w:r>
        <w:lastRenderedPageBreak/>
        <w:t>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r w:rsidRPr="009757DA">
              <w:t>Para.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3A16E9">
          <w:headerReference w:type="even" r:id="rId25"/>
          <w:headerReference w:type="default" r:id="rId26"/>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636FBB52">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0BFE59CF" w:rsidR="00D25F7E" w:rsidRDefault="00D25F7E" w:rsidP="00D25F7E">
      <w:pPr>
        <w:pStyle w:val="Copyrighttext"/>
      </w:pPr>
      <w:r>
        <w:t>© Crown copyright 202</w:t>
      </w:r>
      <w:r w:rsidR="00F57347">
        <w:t>5</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28" w:history="1">
        <w:r w:rsidRPr="00D25F7E">
          <w:rPr>
            <w:rStyle w:val="Hyperlink"/>
          </w:rPr>
          <w:t>nationalarchives.gov.uk/doc/open-government-licence/version/3</w:t>
        </w:r>
      </w:hyperlink>
    </w:p>
    <w:p w14:paraId="32A9639F" w14:textId="77777777" w:rsidR="00D25F7E" w:rsidRDefault="00D25F7E" w:rsidP="00D25F7E">
      <w:pPr>
        <w:pStyle w:val="Copyrighttext"/>
      </w:pPr>
      <w:r>
        <w:t xml:space="preserve">Where we have identified any </w:t>
      </w:r>
      <w:proofErr w:type="gramStart"/>
      <w:r>
        <w:t>third party</w:t>
      </w:r>
      <w:proofErr w:type="gramEnd"/>
      <w:r>
        <w:t xml:space="preserve"> copyright information you will need to obtain permission from the copyright holders concerned.</w:t>
      </w:r>
    </w:p>
    <w:p w14:paraId="3069EDFA" w14:textId="72BAE3FE" w:rsidR="008F0B87" w:rsidRDefault="00D25F7E" w:rsidP="49F518E0">
      <w:pPr>
        <w:pStyle w:val="Copyrighttext"/>
      </w:pPr>
      <w:r>
        <w:t xml:space="preserve">This publication is available at </w:t>
      </w:r>
      <w:hyperlink r:id="rId29">
        <w:r w:rsidR="74B3C0C4" w:rsidRPr="49F518E0">
          <w:rPr>
            <w:rStyle w:val="Hyperlink"/>
          </w:rPr>
          <w:t>Find a Tender</w:t>
        </w:r>
      </w:hyperlink>
    </w:p>
    <w:p w14:paraId="2D68CC5D" w14:textId="2AE9329A" w:rsidR="00D25F7E" w:rsidRPr="00D25F7E" w:rsidRDefault="00D25F7E" w:rsidP="00D25F7E">
      <w:pPr>
        <w:pStyle w:val="Copyrighttext"/>
      </w:pPr>
      <w:r>
        <w:t xml:space="preserve">Any enquiries regarding this publication should be sent to us at </w:t>
      </w:r>
      <w:hyperlink r:id="rId30" w:history="1">
        <w:r w:rsidR="008F0B87" w:rsidRPr="00C9621C">
          <w:rPr>
            <w:rStyle w:val="Hyperlink"/>
          </w:rPr>
          <w:t>procurementteam@orr.gov.uk</w:t>
        </w:r>
      </w:hyperlink>
      <w:r w:rsidR="008F0B87">
        <w:t xml:space="preserve"> </w:t>
      </w:r>
    </w:p>
    <w:sectPr w:rsidR="00D25F7E" w:rsidRPr="00D25F7E" w:rsidSect="00D25F7E">
      <w:headerReference w:type="even" r:id="rId31"/>
      <w:headerReference w:type="default" r:id="rId32"/>
      <w:footerReference w:type="even" r:id="rId33"/>
      <w:footerReference w:type="default" r:id="rId34"/>
      <w:headerReference w:type="first" r:id="rId35"/>
      <w:footerReference w:type="first" r:id="rId36"/>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EB08A" w14:textId="77777777" w:rsidR="00CC5297" w:rsidRDefault="00CC5297" w:rsidP="00555585">
      <w:pPr>
        <w:spacing w:after="0" w:line="240" w:lineRule="auto"/>
      </w:pPr>
      <w:r>
        <w:separator/>
      </w:r>
    </w:p>
  </w:endnote>
  <w:endnote w:type="continuationSeparator" w:id="0">
    <w:p w14:paraId="59678FF0" w14:textId="77777777" w:rsidR="00CC5297" w:rsidRDefault="00CC5297" w:rsidP="00555585">
      <w:pPr>
        <w:spacing w:after="0" w:line="240" w:lineRule="auto"/>
      </w:pPr>
      <w:r>
        <w:continuationSeparator/>
      </w:r>
    </w:p>
  </w:endnote>
  <w:endnote w:type="continuationNotice" w:id="1">
    <w:p w14:paraId="12E01026" w14:textId="77777777" w:rsidR="00CC5297" w:rsidRDefault="00CC52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2614" w14:textId="77777777" w:rsidR="00FC6860" w:rsidRPr="00904857" w:rsidRDefault="00FC6860" w:rsidP="003A16E9">
    <w:pPr>
      <w:pStyle w:val="Footer"/>
    </w:pPr>
    <w:bookmarkStart w:id="1" w:name="_Hlk65150515"/>
    <w:bookmarkStart w:id="2" w:name="_Hlk65150516"/>
    <w:r>
      <w:rPr>
        <w:noProof/>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6A43" w14:textId="77777777" w:rsidR="00FC6860" w:rsidRPr="00904857" w:rsidRDefault="00FC6860" w:rsidP="003A16E9">
    <w:pPr>
      <w:pStyle w:val="Footer"/>
    </w:pPr>
    <w:r>
      <w:rPr>
        <w:noProof/>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BC6C" w14:textId="77777777" w:rsidR="00D25F7E" w:rsidRDefault="00D25F7E" w:rsidP="003A16E9">
    <w:pPr>
      <w:pStyle w:val="Footer"/>
    </w:pPr>
  </w:p>
  <w:p w14:paraId="30922858" w14:textId="77777777" w:rsidR="00D25F7E" w:rsidRDefault="00D25F7E" w:rsidP="003A16E9">
    <w:pPr>
      <w:pStyle w:val="Footer"/>
    </w:pPr>
  </w:p>
  <w:p w14:paraId="722278C7" w14:textId="77777777" w:rsidR="00D25F7E" w:rsidRDefault="00D25F7E" w:rsidP="003A16E9">
    <w:pPr>
      <w:pStyle w:val="Footer"/>
    </w:pPr>
  </w:p>
  <w:p w14:paraId="2F806F11" w14:textId="77777777" w:rsidR="00D25F7E" w:rsidRDefault="00D25F7E" w:rsidP="003A16E9">
    <w:pPr>
      <w:pStyle w:val="Footer"/>
    </w:pPr>
  </w:p>
  <w:p w14:paraId="6D31B3EB" w14:textId="77777777" w:rsidR="00D25F7E" w:rsidRDefault="00D25F7E" w:rsidP="003A16E9">
    <w:pPr>
      <w:pStyle w:val="Footer"/>
    </w:pPr>
  </w:p>
  <w:p w14:paraId="26D028EC" w14:textId="77777777" w:rsidR="00D25F7E" w:rsidRPr="004A743E" w:rsidRDefault="00D25F7E" w:rsidP="003A16E9">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02F2" w14:textId="77777777" w:rsidR="00FC6860" w:rsidRPr="00904857" w:rsidRDefault="00FC6860" w:rsidP="003A16E9">
    <w:pPr>
      <w:pStyle w:val="Footer"/>
    </w:pPr>
    <w:r>
      <w:rPr>
        <w:noProof/>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C8DF" w14:textId="77777777" w:rsidR="00FC6860" w:rsidRDefault="00FC6860" w:rsidP="003A16E9">
    <w:pPr>
      <w:pStyle w:val="Footer"/>
    </w:pPr>
    <w:r>
      <w:rPr>
        <w:noProof/>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3A16E9">
    <w:pPr>
      <w:pStyle w:val="Footer"/>
    </w:pPr>
  </w:p>
  <w:p w14:paraId="71EA0EA7" w14:textId="77777777" w:rsidR="00FC6860" w:rsidRDefault="00FC6860" w:rsidP="003A16E9">
    <w:pPr>
      <w:pStyle w:val="Footer"/>
    </w:pPr>
  </w:p>
  <w:p w14:paraId="3B410CFC" w14:textId="77777777" w:rsidR="00FC6860" w:rsidRDefault="00FC6860" w:rsidP="003A16E9">
    <w:pPr>
      <w:pStyle w:val="Footer"/>
    </w:pPr>
  </w:p>
  <w:p w14:paraId="499C042D" w14:textId="77777777" w:rsidR="00FC6860" w:rsidRDefault="00FC6860" w:rsidP="003A16E9">
    <w:pPr>
      <w:pStyle w:val="Footer"/>
    </w:pPr>
  </w:p>
  <w:p w14:paraId="01590A05" w14:textId="77777777" w:rsidR="00FC6860" w:rsidRDefault="00FC6860" w:rsidP="003A16E9">
    <w:pPr>
      <w:pStyle w:val="Footer"/>
    </w:pPr>
  </w:p>
  <w:p w14:paraId="4FE202DC" w14:textId="77777777" w:rsidR="00FC6860" w:rsidRDefault="00FC6860" w:rsidP="003A16E9">
    <w:pPr>
      <w:pStyle w:val="Footer"/>
    </w:pPr>
  </w:p>
  <w:p w14:paraId="2C948FBC" w14:textId="77777777" w:rsidR="00FC6860" w:rsidRDefault="00FC6860" w:rsidP="003A16E9">
    <w:pPr>
      <w:pStyle w:val="Footer"/>
    </w:pPr>
  </w:p>
  <w:p w14:paraId="5A5AEE1F" w14:textId="77777777" w:rsidR="00FC6860" w:rsidRPr="00904857" w:rsidRDefault="00FC6860" w:rsidP="003A16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DDC6" w14:textId="77777777" w:rsidR="00852E5A" w:rsidRPr="00904857" w:rsidRDefault="00852E5A" w:rsidP="009265DD">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91FFF" w14:textId="77777777" w:rsidR="00CC5297" w:rsidRDefault="00CC5297" w:rsidP="00555585">
      <w:pPr>
        <w:spacing w:after="0" w:line="240" w:lineRule="auto"/>
      </w:pPr>
      <w:r>
        <w:separator/>
      </w:r>
    </w:p>
  </w:footnote>
  <w:footnote w:type="continuationSeparator" w:id="0">
    <w:p w14:paraId="244C2E94" w14:textId="77777777" w:rsidR="00CC5297" w:rsidRDefault="00CC5297" w:rsidP="00555585">
      <w:pPr>
        <w:spacing w:after="0" w:line="240" w:lineRule="auto"/>
      </w:pPr>
      <w:r>
        <w:continuationSeparator/>
      </w:r>
    </w:p>
  </w:footnote>
  <w:footnote w:type="continuationNotice" w:id="1">
    <w:p w14:paraId="35F0970D" w14:textId="77777777" w:rsidR="00CC5297" w:rsidRDefault="00CC52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24EF" w14:textId="5686C88F" w:rsidR="00FC6860" w:rsidRDefault="1992C158" w:rsidP="003A16E9">
    <w:pPr>
      <w:pStyle w:val="Header"/>
      <w:spacing w:before="720"/>
    </w:pPr>
    <w:r>
      <w:rPr>
        <w:noProof/>
      </w:rPr>
      <w:drawing>
        <wp:inline distT="0" distB="0" distL="0" distR="0" wp14:anchorId="0C838EB3" wp14:editId="6BA56E9F">
          <wp:extent cx="1486800" cy="1241048"/>
          <wp:effectExtent l="0" t="0" r="0" b="0"/>
          <wp:docPr id="1601867692" name="Picture 160186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6800" cy="12410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bmkContents"/>
  <w:bookmarkEnd w:id="3"/>
  <w:p w14:paraId="787800DB" w14:textId="65212DC4"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380D" w14:textId="77777777" w:rsidR="00FC6860" w:rsidRDefault="00FC6860" w:rsidP="003A16E9">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EF3B" w14:textId="078851F1"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3AF1" w14:textId="77777777" w:rsidR="00852E5A" w:rsidRPr="00FC6860" w:rsidRDefault="00852E5A" w:rsidP="00FC6860">
    <w:pPr>
      <w:pStyle w:val="Header"/>
    </w:pPr>
    <w:bookmarkStart w:id="24" w:name="bmkBackPage"/>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462E25"/>
    <w:multiLevelType w:val="multilevel"/>
    <w:tmpl w:val="D79C245A"/>
    <w:numStyleLink w:val="ORRNormalList"/>
  </w:abstractNum>
  <w:abstractNum w:abstractNumId="2" w15:restartNumberingAfterBreak="0">
    <w:nsid w:val="0CD4621B"/>
    <w:multiLevelType w:val="multilevel"/>
    <w:tmpl w:val="0B3EB1C4"/>
    <w:numStyleLink w:val="ORRBoxed"/>
  </w:abstractNum>
  <w:abstractNum w:abstractNumId="3"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4" w15:restartNumberingAfterBreak="0">
    <w:nsid w:val="118439F5"/>
    <w:multiLevelType w:val="multilevel"/>
    <w:tmpl w:val="0B3EB1C4"/>
    <w:numStyleLink w:val="ORRBoxed"/>
  </w:abstractNum>
  <w:abstractNum w:abstractNumId="5" w15:restartNumberingAfterBreak="0">
    <w:nsid w:val="138756B1"/>
    <w:multiLevelType w:val="multilevel"/>
    <w:tmpl w:val="D79C245A"/>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B9A15A2"/>
    <w:multiLevelType w:val="multilevel"/>
    <w:tmpl w:val="D79C245A"/>
    <w:styleLink w:val="ORRNormalList"/>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szCs w:val="28"/>
      </w:rPr>
    </w:lvl>
    <w:lvl w:ilvl="2">
      <w:start w:val="1"/>
      <w:numFmt w:val="lowerRoman"/>
      <w:lvlText w:val="(%3)"/>
      <w:lvlJc w:val="left"/>
      <w:pPr>
        <w:tabs>
          <w:tab w:val="num" w:pos="1701"/>
        </w:tabs>
        <w:ind w:left="1701" w:hanging="567"/>
      </w:pPr>
      <w:rPr>
        <w:rFonts w:hint="default"/>
        <w:color w:val="auto"/>
      </w:rPr>
    </w:lvl>
    <w:lvl w:ilvl="3">
      <w:start w:val="1"/>
      <w:numFmt w:val="decimal"/>
      <w:lvlText w:val="(%4)"/>
      <w:lvlJc w:val="left"/>
      <w:pPr>
        <w:tabs>
          <w:tab w:val="num" w:pos="2268"/>
        </w:tabs>
        <w:ind w:left="2268" w:hanging="567"/>
      </w:pPr>
      <w:rPr>
        <w:rFonts w:hint="default"/>
        <w:color w:val="auto"/>
      </w:rPr>
    </w:lvl>
    <w:lvl w:ilvl="4">
      <w:start w:val="1"/>
      <w:numFmt w:val="bullet"/>
      <w:lvlText w:val="●"/>
      <w:lvlJc w:val="left"/>
      <w:pPr>
        <w:tabs>
          <w:tab w:val="num" w:pos="1134"/>
        </w:tabs>
        <w:ind w:left="1134" w:hanging="567"/>
      </w:pPr>
      <w:rPr>
        <w:rFonts w:ascii="Arial" w:hAnsi="Arial" w:hint="default"/>
        <w:color w:val="253268" w:themeColor="text2"/>
      </w:rPr>
    </w:lvl>
    <w:lvl w:ilvl="5">
      <w:start w:val="1"/>
      <w:numFmt w:val="bullet"/>
      <w:lvlText w:val="–"/>
      <w:lvlJc w:val="left"/>
      <w:pPr>
        <w:tabs>
          <w:tab w:val="num" w:pos="1701"/>
        </w:tabs>
        <w:ind w:left="1701" w:hanging="567"/>
      </w:pPr>
      <w:rPr>
        <w:rFonts w:ascii="Arial" w:hAnsi="Arial" w:hint="default"/>
        <w:color w:val="253268" w:themeColor="text2"/>
      </w:rPr>
    </w:lvl>
    <w:lvl w:ilvl="6">
      <w:start w:val="1"/>
      <w:numFmt w:val="decimal"/>
      <w:lvlRestart w:val="0"/>
      <w:lvlText w:val="Table %7."/>
      <w:lvlJc w:val="left"/>
      <w:pPr>
        <w:tabs>
          <w:tab w:val="num" w:pos="1134"/>
        </w:tabs>
        <w:ind w:left="1134" w:hanging="1134"/>
      </w:pPr>
      <w:rPr>
        <w:rFonts w:hint="default"/>
      </w:rPr>
    </w:lvl>
    <w:lvl w:ilvl="7">
      <w:start w:val="1"/>
      <w:numFmt w:val="decimal"/>
      <w:lvlRestart w:val="0"/>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1336443"/>
    <w:multiLevelType w:val="multilevel"/>
    <w:tmpl w:val="FEF47FD2"/>
    <w:numStyleLink w:val="ORRSummary"/>
  </w:abstractNum>
  <w:abstractNum w:abstractNumId="9" w15:restartNumberingAfterBreak="0">
    <w:nsid w:val="28296852"/>
    <w:multiLevelType w:val="multilevel"/>
    <w:tmpl w:val="D79C245A"/>
    <w:numStyleLink w:val="ORRNormalList"/>
  </w:abstractNum>
  <w:abstractNum w:abstractNumId="10" w15:restartNumberingAfterBreak="0">
    <w:nsid w:val="39A76BCC"/>
    <w:multiLevelType w:val="multilevel"/>
    <w:tmpl w:val="D79C245A"/>
    <w:numStyleLink w:val="ORRNormalList"/>
  </w:abstractNum>
  <w:abstractNum w:abstractNumId="11"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8D06213"/>
    <w:multiLevelType w:val="hybridMultilevel"/>
    <w:tmpl w:val="8DF43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6" w15:restartNumberingAfterBreak="0">
    <w:nsid w:val="5CCD0766"/>
    <w:multiLevelType w:val="hybridMultilevel"/>
    <w:tmpl w:val="7B96BB7C"/>
    <w:lvl w:ilvl="0" w:tplc="062055D6">
      <w:start w:val="1"/>
      <w:numFmt w:val="bullet"/>
      <w:lvlText w:val=""/>
      <w:lvlJc w:val="left"/>
      <w:pPr>
        <w:ind w:left="720" w:hanging="360"/>
      </w:pPr>
      <w:rPr>
        <w:rFonts w:ascii="Symbol" w:hAnsi="Symbol" w:hint="default"/>
      </w:rPr>
    </w:lvl>
    <w:lvl w:ilvl="1" w:tplc="68367814">
      <w:start w:val="1"/>
      <w:numFmt w:val="bullet"/>
      <w:lvlText w:val="o"/>
      <w:lvlJc w:val="left"/>
      <w:pPr>
        <w:ind w:left="1440" w:hanging="360"/>
      </w:pPr>
      <w:rPr>
        <w:rFonts w:ascii="Courier New" w:hAnsi="Courier New" w:hint="default"/>
      </w:rPr>
    </w:lvl>
    <w:lvl w:ilvl="2" w:tplc="1F3A4632">
      <w:start w:val="1"/>
      <w:numFmt w:val="bullet"/>
      <w:lvlText w:val=""/>
      <w:lvlJc w:val="left"/>
      <w:pPr>
        <w:ind w:left="2160" w:hanging="360"/>
      </w:pPr>
      <w:rPr>
        <w:rFonts w:ascii="Wingdings" w:hAnsi="Wingdings" w:hint="default"/>
      </w:rPr>
    </w:lvl>
    <w:lvl w:ilvl="3" w:tplc="6F3E3C08">
      <w:start w:val="1"/>
      <w:numFmt w:val="bullet"/>
      <w:lvlText w:val=""/>
      <w:lvlJc w:val="left"/>
      <w:pPr>
        <w:ind w:left="2880" w:hanging="360"/>
      </w:pPr>
      <w:rPr>
        <w:rFonts w:ascii="Symbol" w:hAnsi="Symbol" w:hint="default"/>
      </w:rPr>
    </w:lvl>
    <w:lvl w:ilvl="4" w:tplc="71044AC0">
      <w:start w:val="1"/>
      <w:numFmt w:val="bullet"/>
      <w:lvlText w:val="o"/>
      <w:lvlJc w:val="left"/>
      <w:pPr>
        <w:ind w:left="3600" w:hanging="360"/>
      </w:pPr>
      <w:rPr>
        <w:rFonts w:ascii="Courier New" w:hAnsi="Courier New" w:hint="default"/>
      </w:rPr>
    </w:lvl>
    <w:lvl w:ilvl="5" w:tplc="3ED005CA">
      <w:start w:val="1"/>
      <w:numFmt w:val="bullet"/>
      <w:lvlText w:val=""/>
      <w:lvlJc w:val="left"/>
      <w:pPr>
        <w:ind w:left="4320" w:hanging="360"/>
      </w:pPr>
      <w:rPr>
        <w:rFonts w:ascii="Wingdings" w:hAnsi="Wingdings" w:hint="default"/>
      </w:rPr>
    </w:lvl>
    <w:lvl w:ilvl="6" w:tplc="8E408F1C">
      <w:start w:val="1"/>
      <w:numFmt w:val="bullet"/>
      <w:lvlText w:val=""/>
      <w:lvlJc w:val="left"/>
      <w:pPr>
        <w:ind w:left="5040" w:hanging="360"/>
      </w:pPr>
      <w:rPr>
        <w:rFonts w:ascii="Symbol" w:hAnsi="Symbol" w:hint="default"/>
      </w:rPr>
    </w:lvl>
    <w:lvl w:ilvl="7" w:tplc="B7524454">
      <w:start w:val="1"/>
      <w:numFmt w:val="bullet"/>
      <w:lvlText w:val="o"/>
      <w:lvlJc w:val="left"/>
      <w:pPr>
        <w:ind w:left="5760" w:hanging="360"/>
      </w:pPr>
      <w:rPr>
        <w:rFonts w:ascii="Courier New" w:hAnsi="Courier New" w:hint="default"/>
      </w:rPr>
    </w:lvl>
    <w:lvl w:ilvl="8" w:tplc="B32A049E">
      <w:start w:val="1"/>
      <w:numFmt w:val="bullet"/>
      <w:lvlText w:val=""/>
      <w:lvlJc w:val="left"/>
      <w:pPr>
        <w:ind w:left="6480" w:hanging="360"/>
      </w:pPr>
      <w:rPr>
        <w:rFonts w:ascii="Wingdings" w:hAnsi="Wingdings" w:hint="default"/>
      </w:rPr>
    </w:lvl>
  </w:abstractNum>
  <w:abstractNum w:abstractNumId="17"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18" w15:restartNumberingAfterBreak="0">
    <w:nsid w:val="68BD5682"/>
    <w:multiLevelType w:val="multilevel"/>
    <w:tmpl w:val="EAD453D0"/>
    <w:numStyleLink w:val="NumbListHighlight"/>
  </w:abstractNum>
  <w:abstractNum w:abstractNumId="19"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27068B"/>
    <w:multiLevelType w:val="hybridMultilevel"/>
    <w:tmpl w:val="4940710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15:restartNumberingAfterBreak="0">
    <w:nsid w:val="774C62AB"/>
    <w:multiLevelType w:val="multilevel"/>
    <w:tmpl w:val="6B204466"/>
    <w:numStyleLink w:val="ORRAnnex"/>
  </w:abstractNum>
  <w:abstractNum w:abstractNumId="23" w15:restartNumberingAfterBreak="0">
    <w:nsid w:val="7DDA5CB4"/>
    <w:multiLevelType w:val="multilevel"/>
    <w:tmpl w:val="6B204466"/>
    <w:numStyleLink w:val="ORRAnnex"/>
  </w:abstractNum>
  <w:num w:numId="1" w16cid:durableId="1643778289">
    <w:abstractNumId w:val="16"/>
  </w:num>
  <w:num w:numId="2" w16cid:durableId="12330070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343250">
    <w:abstractNumId w:val="21"/>
  </w:num>
  <w:num w:numId="4" w16cid:durableId="615990203">
    <w:abstractNumId w:val="6"/>
  </w:num>
  <w:num w:numId="5" w16cid:durableId="1539008159">
    <w:abstractNumId w:val="15"/>
  </w:num>
  <w:num w:numId="6" w16cid:durableId="1334801291">
    <w:abstractNumId w:val="7"/>
  </w:num>
  <w:num w:numId="7" w16cid:durableId="116142554">
    <w:abstractNumId w:val="10"/>
  </w:num>
  <w:num w:numId="8" w16cid:durableId="1708795862">
    <w:abstractNumId w:val="8"/>
  </w:num>
  <w:num w:numId="9" w16cid:durableId="1432780497">
    <w:abstractNumId w:val="4"/>
  </w:num>
  <w:num w:numId="10" w16cid:durableId="35012236">
    <w:abstractNumId w:val="3"/>
  </w:num>
  <w:num w:numId="11" w16cid:durableId="711077664">
    <w:abstractNumId w:val="0"/>
  </w:num>
  <w:num w:numId="12" w16cid:durableId="1604993918">
    <w:abstractNumId w:val="18"/>
  </w:num>
  <w:num w:numId="13" w16cid:durableId="435447028">
    <w:abstractNumId w:val="17"/>
  </w:num>
  <w:num w:numId="14" w16cid:durableId="2048019962">
    <w:abstractNumId w:val="22"/>
  </w:num>
  <w:num w:numId="15" w16cid:durableId="2025738407">
    <w:abstractNumId w:val="18"/>
  </w:num>
  <w:num w:numId="16" w16cid:durableId="150879135">
    <w:abstractNumId w:val="18"/>
  </w:num>
  <w:num w:numId="17" w16cid:durableId="891042484">
    <w:abstractNumId w:val="18"/>
  </w:num>
  <w:num w:numId="18" w16cid:durableId="727414043">
    <w:abstractNumId w:val="17"/>
  </w:num>
  <w:num w:numId="19" w16cid:durableId="1027833524">
    <w:abstractNumId w:val="1"/>
  </w:num>
  <w:num w:numId="20" w16cid:durableId="50661355">
    <w:abstractNumId w:val="5"/>
  </w:num>
  <w:num w:numId="21" w16cid:durableId="1446195555">
    <w:abstractNumId w:val="3"/>
  </w:num>
  <w:num w:numId="22" w16cid:durableId="558327301">
    <w:abstractNumId w:val="23"/>
  </w:num>
  <w:num w:numId="23" w16cid:durableId="463500638">
    <w:abstractNumId w:val="12"/>
  </w:num>
  <w:num w:numId="24" w16cid:durableId="1527019102">
    <w:abstractNumId w:val="2"/>
  </w:num>
  <w:num w:numId="25" w16cid:durableId="1992102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1438">
    <w:abstractNumId w:val="9"/>
  </w:num>
  <w:num w:numId="27" w16cid:durableId="1830293373">
    <w:abstractNumId w:val="19"/>
  </w:num>
  <w:num w:numId="28" w16cid:durableId="421416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5264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3521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8127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4356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68570">
    <w:abstractNumId w:val="13"/>
  </w:num>
  <w:num w:numId="34" w16cid:durableId="1056322790">
    <w:abstractNumId w:val="5"/>
  </w:num>
  <w:num w:numId="35" w16cid:durableId="14356943">
    <w:abstractNumId w:val="20"/>
  </w:num>
  <w:num w:numId="36" w16cid:durableId="1737122991">
    <w:abstractNumId w:val="5"/>
  </w:num>
  <w:num w:numId="37" w16cid:durableId="1175681681">
    <w:abstractNumId w:val="5"/>
  </w:num>
  <w:num w:numId="38" w16cid:durableId="1472408143">
    <w:abstractNumId w:val="5"/>
  </w:num>
  <w:num w:numId="39" w16cid:durableId="466552427">
    <w:abstractNumId w:val="14"/>
  </w:num>
  <w:num w:numId="40" w16cid:durableId="1049260726">
    <w:abstractNumId w:val="5"/>
  </w:num>
  <w:num w:numId="41" w16cid:durableId="183440271">
    <w:abstractNumId w:val="5"/>
  </w:num>
  <w:num w:numId="42" w16cid:durableId="1714890594">
    <w:abstractNumId w:val="5"/>
  </w:num>
  <w:num w:numId="43" w16cid:durableId="1882281904">
    <w:abstractNumId w:val="5"/>
  </w:num>
  <w:num w:numId="44" w16cid:durableId="932201694">
    <w:abstractNumId w:val="5"/>
  </w:num>
  <w:num w:numId="45" w16cid:durableId="198758639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449"/>
    <w:rsid w:val="00000EFE"/>
    <w:rsid w:val="000016D5"/>
    <w:rsid w:val="000018D7"/>
    <w:rsid w:val="00002819"/>
    <w:rsid w:val="000032A5"/>
    <w:rsid w:val="0002210B"/>
    <w:rsid w:val="0003350C"/>
    <w:rsid w:val="00036DEB"/>
    <w:rsid w:val="00037409"/>
    <w:rsid w:val="00037BD2"/>
    <w:rsid w:val="00042B65"/>
    <w:rsid w:val="00043DA2"/>
    <w:rsid w:val="0004428A"/>
    <w:rsid w:val="00045A0A"/>
    <w:rsid w:val="0005181F"/>
    <w:rsid w:val="00060052"/>
    <w:rsid w:val="00066737"/>
    <w:rsid w:val="000735F1"/>
    <w:rsid w:val="00076B67"/>
    <w:rsid w:val="00082DAA"/>
    <w:rsid w:val="000833AF"/>
    <w:rsid w:val="00084783"/>
    <w:rsid w:val="00084972"/>
    <w:rsid w:val="0008514C"/>
    <w:rsid w:val="000876CB"/>
    <w:rsid w:val="0009126F"/>
    <w:rsid w:val="0009203F"/>
    <w:rsid w:val="000A0438"/>
    <w:rsid w:val="000A5E8B"/>
    <w:rsid w:val="000A6DE7"/>
    <w:rsid w:val="000B0266"/>
    <w:rsid w:val="000B309A"/>
    <w:rsid w:val="000B6176"/>
    <w:rsid w:val="000C2704"/>
    <w:rsid w:val="000C7B66"/>
    <w:rsid w:val="000D2970"/>
    <w:rsid w:val="000D605A"/>
    <w:rsid w:val="000E135E"/>
    <w:rsid w:val="000E1CFC"/>
    <w:rsid w:val="000E5AB1"/>
    <w:rsid w:val="000E5E49"/>
    <w:rsid w:val="000F4554"/>
    <w:rsid w:val="000F5529"/>
    <w:rsid w:val="000F70BB"/>
    <w:rsid w:val="000F7BB6"/>
    <w:rsid w:val="001012B6"/>
    <w:rsid w:val="00102F62"/>
    <w:rsid w:val="00120892"/>
    <w:rsid w:val="0012193D"/>
    <w:rsid w:val="0012424B"/>
    <w:rsid w:val="00124D1D"/>
    <w:rsid w:val="00137015"/>
    <w:rsid w:val="00141746"/>
    <w:rsid w:val="00142694"/>
    <w:rsid w:val="001526A6"/>
    <w:rsid w:val="00152BE6"/>
    <w:rsid w:val="00155088"/>
    <w:rsid w:val="0015625B"/>
    <w:rsid w:val="00156D5F"/>
    <w:rsid w:val="00157E4C"/>
    <w:rsid w:val="00160B26"/>
    <w:rsid w:val="00162B03"/>
    <w:rsid w:val="001659DD"/>
    <w:rsid w:val="00167308"/>
    <w:rsid w:val="00171E62"/>
    <w:rsid w:val="00175A76"/>
    <w:rsid w:val="001768F1"/>
    <w:rsid w:val="00180E47"/>
    <w:rsid w:val="001858EB"/>
    <w:rsid w:val="00194E09"/>
    <w:rsid w:val="00195C79"/>
    <w:rsid w:val="001A00F0"/>
    <w:rsid w:val="001A1058"/>
    <w:rsid w:val="001A1BA7"/>
    <w:rsid w:val="001A45E7"/>
    <w:rsid w:val="001B3FD8"/>
    <w:rsid w:val="001B54A7"/>
    <w:rsid w:val="001B551F"/>
    <w:rsid w:val="001B5A48"/>
    <w:rsid w:val="001B62CD"/>
    <w:rsid w:val="001B71F8"/>
    <w:rsid w:val="001C149F"/>
    <w:rsid w:val="001C60A4"/>
    <w:rsid w:val="001D1536"/>
    <w:rsid w:val="001D590D"/>
    <w:rsid w:val="001D5DF3"/>
    <w:rsid w:val="001E23F4"/>
    <w:rsid w:val="001E3BA2"/>
    <w:rsid w:val="001E7C87"/>
    <w:rsid w:val="001F1140"/>
    <w:rsid w:val="001F4F0C"/>
    <w:rsid w:val="001F55B8"/>
    <w:rsid w:val="0020297B"/>
    <w:rsid w:val="00204779"/>
    <w:rsid w:val="002063AE"/>
    <w:rsid w:val="002064AF"/>
    <w:rsid w:val="002077FD"/>
    <w:rsid w:val="0021084B"/>
    <w:rsid w:val="0021141B"/>
    <w:rsid w:val="0021395E"/>
    <w:rsid w:val="002162D4"/>
    <w:rsid w:val="00220F85"/>
    <w:rsid w:val="0022209D"/>
    <w:rsid w:val="00224950"/>
    <w:rsid w:val="00225D2C"/>
    <w:rsid w:val="00225EFD"/>
    <w:rsid w:val="00240410"/>
    <w:rsid w:val="002459ED"/>
    <w:rsid w:val="0025242F"/>
    <w:rsid w:val="00257BE5"/>
    <w:rsid w:val="00272200"/>
    <w:rsid w:val="0027611A"/>
    <w:rsid w:val="00276C64"/>
    <w:rsid w:val="00282136"/>
    <w:rsid w:val="0028433A"/>
    <w:rsid w:val="00286CF2"/>
    <w:rsid w:val="0028735A"/>
    <w:rsid w:val="0029283C"/>
    <w:rsid w:val="00293D38"/>
    <w:rsid w:val="00297104"/>
    <w:rsid w:val="002B7995"/>
    <w:rsid w:val="002C5A50"/>
    <w:rsid w:val="002C6E70"/>
    <w:rsid w:val="002D0E5B"/>
    <w:rsid w:val="002D2997"/>
    <w:rsid w:val="002D3609"/>
    <w:rsid w:val="002D3643"/>
    <w:rsid w:val="002D46DA"/>
    <w:rsid w:val="002E2DAD"/>
    <w:rsid w:val="002E7122"/>
    <w:rsid w:val="002F111F"/>
    <w:rsid w:val="002F2791"/>
    <w:rsid w:val="002F5466"/>
    <w:rsid w:val="002F56B7"/>
    <w:rsid w:val="0030237B"/>
    <w:rsid w:val="003027B1"/>
    <w:rsid w:val="00311FD5"/>
    <w:rsid w:val="003247A4"/>
    <w:rsid w:val="003366E7"/>
    <w:rsid w:val="0034288F"/>
    <w:rsid w:val="00343838"/>
    <w:rsid w:val="00347F87"/>
    <w:rsid w:val="00350594"/>
    <w:rsid w:val="003543C0"/>
    <w:rsid w:val="00354E2E"/>
    <w:rsid w:val="0035753E"/>
    <w:rsid w:val="0036504A"/>
    <w:rsid w:val="00372316"/>
    <w:rsid w:val="00372ABD"/>
    <w:rsid w:val="00374BAE"/>
    <w:rsid w:val="003764B8"/>
    <w:rsid w:val="003813C5"/>
    <w:rsid w:val="00384699"/>
    <w:rsid w:val="00385387"/>
    <w:rsid w:val="00385F6B"/>
    <w:rsid w:val="00386AF7"/>
    <w:rsid w:val="00386E0A"/>
    <w:rsid w:val="0039221F"/>
    <w:rsid w:val="00395B80"/>
    <w:rsid w:val="003A16E9"/>
    <w:rsid w:val="003B008E"/>
    <w:rsid w:val="003B09D0"/>
    <w:rsid w:val="003B1008"/>
    <w:rsid w:val="003B1A86"/>
    <w:rsid w:val="003B27DE"/>
    <w:rsid w:val="003C0BDF"/>
    <w:rsid w:val="003C247A"/>
    <w:rsid w:val="003C2CFC"/>
    <w:rsid w:val="003C3449"/>
    <w:rsid w:val="003C3BA6"/>
    <w:rsid w:val="003C462A"/>
    <w:rsid w:val="003D0868"/>
    <w:rsid w:val="003D1485"/>
    <w:rsid w:val="003D1B7D"/>
    <w:rsid w:val="003D1CC2"/>
    <w:rsid w:val="003D30C6"/>
    <w:rsid w:val="003D32F4"/>
    <w:rsid w:val="003D684E"/>
    <w:rsid w:val="003E1A78"/>
    <w:rsid w:val="003E2FAF"/>
    <w:rsid w:val="003E3E52"/>
    <w:rsid w:val="003E40D9"/>
    <w:rsid w:val="003E497C"/>
    <w:rsid w:val="003E5612"/>
    <w:rsid w:val="003E5A51"/>
    <w:rsid w:val="003E6BE3"/>
    <w:rsid w:val="003F161B"/>
    <w:rsid w:val="003F3CB0"/>
    <w:rsid w:val="003F6E9D"/>
    <w:rsid w:val="00400432"/>
    <w:rsid w:val="00400AF7"/>
    <w:rsid w:val="00403C5B"/>
    <w:rsid w:val="00407533"/>
    <w:rsid w:val="00410615"/>
    <w:rsid w:val="004121D9"/>
    <w:rsid w:val="00414896"/>
    <w:rsid w:val="0042354C"/>
    <w:rsid w:val="0042552D"/>
    <w:rsid w:val="004276BA"/>
    <w:rsid w:val="004308C7"/>
    <w:rsid w:val="00433557"/>
    <w:rsid w:val="00433D4D"/>
    <w:rsid w:val="004372B6"/>
    <w:rsid w:val="0043752D"/>
    <w:rsid w:val="00437772"/>
    <w:rsid w:val="00445FBE"/>
    <w:rsid w:val="004462A6"/>
    <w:rsid w:val="00446747"/>
    <w:rsid w:val="00451C67"/>
    <w:rsid w:val="00452F29"/>
    <w:rsid w:val="00453019"/>
    <w:rsid w:val="00454B8B"/>
    <w:rsid w:val="00454D76"/>
    <w:rsid w:val="00457556"/>
    <w:rsid w:val="00465309"/>
    <w:rsid w:val="00465E6B"/>
    <w:rsid w:val="00472A7C"/>
    <w:rsid w:val="00476327"/>
    <w:rsid w:val="0048300B"/>
    <w:rsid w:val="0048774B"/>
    <w:rsid w:val="00490915"/>
    <w:rsid w:val="00493BC6"/>
    <w:rsid w:val="00494943"/>
    <w:rsid w:val="00495203"/>
    <w:rsid w:val="004964CA"/>
    <w:rsid w:val="004A0056"/>
    <w:rsid w:val="004A0C10"/>
    <w:rsid w:val="004A24AB"/>
    <w:rsid w:val="004A743E"/>
    <w:rsid w:val="004B2D5D"/>
    <w:rsid w:val="004B336F"/>
    <w:rsid w:val="004B4471"/>
    <w:rsid w:val="004C0FAF"/>
    <w:rsid w:val="004C1FDD"/>
    <w:rsid w:val="004C5398"/>
    <w:rsid w:val="004D1C50"/>
    <w:rsid w:val="004D5D65"/>
    <w:rsid w:val="004E57B7"/>
    <w:rsid w:val="004E5ACC"/>
    <w:rsid w:val="004E60C0"/>
    <w:rsid w:val="004F2AE4"/>
    <w:rsid w:val="004F6111"/>
    <w:rsid w:val="005066A9"/>
    <w:rsid w:val="005165AD"/>
    <w:rsid w:val="00526956"/>
    <w:rsid w:val="00532B91"/>
    <w:rsid w:val="00534962"/>
    <w:rsid w:val="00536EB2"/>
    <w:rsid w:val="00544020"/>
    <w:rsid w:val="00544099"/>
    <w:rsid w:val="00546AF7"/>
    <w:rsid w:val="00555585"/>
    <w:rsid w:val="005612F3"/>
    <w:rsid w:val="00561597"/>
    <w:rsid w:val="005635FA"/>
    <w:rsid w:val="0057310F"/>
    <w:rsid w:val="00574B16"/>
    <w:rsid w:val="00580A77"/>
    <w:rsid w:val="00585CEE"/>
    <w:rsid w:val="00591161"/>
    <w:rsid w:val="00596F73"/>
    <w:rsid w:val="005A6A23"/>
    <w:rsid w:val="005B1E20"/>
    <w:rsid w:val="005B27FB"/>
    <w:rsid w:val="005B3ED1"/>
    <w:rsid w:val="005B621F"/>
    <w:rsid w:val="005B7791"/>
    <w:rsid w:val="005C0E21"/>
    <w:rsid w:val="005C29ED"/>
    <w:rsid w:val="005C5BD8"/>
    <w:rsid w:val="005C6471"/>
    <w:rsid w:val="005C78C8"/>
    <w:rsid w:val="005D0524"/>
    <w:rsid w:val="005D169D"/>
    <w:rsid w:val="005E1F2E"/>
    <w:rsid w:val="005E2832"/>
    <w:rsid w:val="005E2FF2"/>
    <w:rsid w:val="005E34EF"/>
    <w:rsid w:val="005F12AF"/>
    <w:rsid w:val="005F217E"/>
    <w:rsid w:val="005F2187"/>
    <w:rsid w:val="005F2393"/>
    <w:rsid w:val="005F31A1"/>
    <w:rsid w:val="005F386D"/>
    <w:rsid w:val="005F4936"/>
    <w:rsid w:val="005F52F5"/>
    <w:rsid w:val="005F74FA"/>
    <w:rsid w:val="006023B5"/>
    <w:rsid w:val="00613440"/>
    <w:rsid w:val="00615D12"/>
    <w:rsid w:val="00616890"/>
    <w:rsid w:val="00617B7F"/>
    <w:rsid w:val="00621979"/>
    <w:rsid w:val="006242F0"/>
    <w:rsid w:val="006316B1"/>
    <w:rsid w:val="00632A37"/>
    <w:rsid w:val="00636173"/>
    <w:rsid w:val="00637198"/>
    <w:rsid w:val="00640445"/>
    <w:rsid w:val="00645EB9"/>
    <w:rsid w:val="006465D2"/>
    <w:rsid w:val="00654BB7"/>
    <w:rsid w:val="0065616A"/>
    <w:rsid w:val="006562DE"/>
    <w:rsid w:val="0066567C"/>
    <w:rsid w:val="006701F0"/>
    <w:rsid w:val="00673F42"/>
    <w:rsid w:val="00680F51"/>
    <w:rsid w:val="00683A4B"/>
    <w:rsid w:val="00683F80"/>
    <w:rsid w:val="00691342"/>
    <w:rsid w:val="00696275"/>
    <w:rsid w:val="006A063F"/>
    <w:rsid w:val="006A6751"/>
    <w:rsid w:val="006B10E9"/>
    <w:rsid w:val="006B198C"/>
    <w:rsid w:val="006B27E0"/>
    <w:rsid w:val="006C004C"/>
    <w:rsid w:val="006C02BD"/>
    <w:rsid w:val="006C15DB"/>
    <w:rsid w:val="006C39C5"/>
    <w:rsid w:val="006C7602"/>
    <w:rsid w:val="006D1DD8"/>
    <w:rsid w:val="006D4741"/>
    <w:rsid w:val="006D5798"/>
    <w:rsid w:val="006D6465"/>
    <w:rsid w:val="006E1B6F"/>
    <w:rsid w:val="006E214D"/>
    <w:rsid w:val="006E25F6"/>
    <w:rsid w:val="006E3805"/>
    <w:rsid w:val="006E55C1"/>
    <w:rsid w:val="006F2E1C"/>
    <w:rsid w:val="006F5ABD"/>
    <w:rsid w:val="006F6490"/>
    <w:rsid w:val="006F663A"/>
    <w:rsid w:val="00703BE0"/>
    <w:rsid w:val="00705CF5"/>
    <w:rsid w:val="007061B3"/>
    <w:rsid w:val="007062A6"/>
    <w:rsid w:val="00713B94"/>
    <w:rsid w:val="00716CEC"/>
    <w:rsid w:val="00717537"/>
    <w:rsid w:val="007200CC"/>
    <w:rsid w:val="00723A7F"/>
    <w:rsid w:val="00724059"/>
    <w:rsid w:val="007246E1"/>
    <w:rsid w:val="00725DA6"/>
    <w:rsid w:val="00731F42"/>
    <w:rsid w:val="00732439"/>
    <w:rsid w:val="00734AF8"/>
    <w:rsid w:val="00745B89"/>
    <w:rsid w:val="00745F36"/>
    <w:rsid w:val="00752063"/>
    <w:rsid w:val="00755F22"/>
    <w:rsid w:val="0075633E"/>
    <w:rsid w:val="0075674E"/>
    <w:rsid w:val="00756E0D"/>
    <w:rsid w:val="00757472"/>
    <w:rsid w:val="00760514"/>
    <w:rsid w:val="00762C46"/>
    <w:rsid w:val="00765B68"/>
    <w:rsid w:val="007679D8"/>
    <w:rsid w:val="00773068"/>
    <w:rsid w:val="007830BE"/>
    <w:rsid w:val="00785937"/>
    <w:rsid w:val="00790401"/>
    <w:rsid w:val="00790AD2"/>
    <w:rsid w:val="0079264A"/>
    <w:rsid w:val="00796755"/>
    <w:rsid w:val="00796E71"/>
    <w:rsid w:val="007979A7"/>
    <w:rsid w:val="00797F75"/>
    <w:rsid w:val="007A1F12"/>
    <w:rsid w:val="007B1555"/>
    <w:rsid w:val="007C43C1"/>
    <w:rsid w:val="007D5014"/>
    <w:rsid w:val="007E246D"/>
    <w:rsid w:val="007E2744"/>
    <w:rsid w:val="007E2967"/>
    <w:rsid w:val="007E4EC4"/>
    <w:rsid w:val="007E6E4B"/>
    <w:rsid w:val="007F3F24"/>
    <w:rsid w:val="007F4B75"/>
    <w:rsid w:val="007F6498"/>
    <w:rsid w:val="007F6B18"/>
    <w:rsid w:val="00804350"/>
    <w:rsid w:val="00806042"/>
    <w:rsid w:val="008122F2"/>
    <w:rsid w:val="008145A2"/>
    <w:rsid w:val="0081555F"/>
    <w:rsid w:val="0081639D"/>
    <w:rsid w:val="008174A6"/>
    <w:rsid w:val="00826F5D"/>
    <w:rsid w:val="008277B1"/>
    <w:rsid w:val="00831EE0"/>
    <w:rsid w:val="008342A5"/>
    <w:rsid w:val="0083798F"/>
    <w:rsid w:val="00841B8C"/>
    <w:rsid w:val="008422F2"/>
    <w:rsid w:val="0084595E"/>
    <w:rsid w:val="00845EDF"/>
    <w:rsid w:val="0084658F"/>
    <w:rsid w:val="008475B8"/>
    <w:rsid w:val="00851E44"/>
    <w:rsid w:val="00852E5A"/>
    <w:rsid w:val="00855FA9"/>
    <w:rsid w:val="00856DAD"/>
    <w:rsid w:val="008624E2"/>
    <w:rsid w:val="008640BB"/>
    <w:rsid w:val="008667A9"/>
    <w:rsid w:val="00873479"/>
    <w:rsid w:val="0087426B"/>
    <w:rsid w:val="00881591"/>
    <w:rsid w:val="00882BEF"/>
    <w:rsid w:val="00884568"/>
    <w:rsid w:val="00885126"/>
    <w:rsid w:val="00886DE9"/>
    <w:rsid w:val="008903EE"/>
    <w:rsid w:val="00890BB8"/>
    <w:rsid w:val="008911C0"/>
    <w:rsid w:val="00892CA9"/>
    <w:rsid w:val="00894644"/>
    <w:rsid w:val="008946A7"/>
    <w:rsid w:val="00894D7D"/>
    <w:rsid w:val="00897A5A"/>
    <w:rsid w:val="008A1C58"/>
    <w:rsid w:val="008A1E4C"/>
    <w:rsid w:val="008A25C5"/>
    <w:rsid w:val="008A7042"/>
    <w:rsid w:val="008B39F2"/>
    <w:rsid w:val="008B50A1"/>
    <w:rsid w:val="008B6DC1"/>
    <w:rsid w:val="008C091C"/>
    <w:rsid w:val="008C1870"/>
    <w:rsid w:val="008C30D2"/>
    <w:rsid w:val="008D4781"/>
    <w:rsid w:val="008D5E69"/>
    <w:rsid w:val="008D606C"/>
    <w:rsid w:val="008D60C8"/>
    <w:rsid w:val="008E3D37"/>
    <w:rsid w:val="008E3E7D"/>
    <w:rsid w:val="008E5039"/>
    <w:rsid w:val="008E61DF"/>
    <w:rsid w:val="008F04E0"/>
    <w:rsid w:val="008F0B87"/>
    <w:rsid w:val="008F18B3"/>
    <w:rsid w:val="008F1A0A"/>
    <w:rsid w:val="008F5A1D"/>
    <w:rsid w:val="008F676D"/>
    <w:rsid w:val="00901C9A"/>
    <w:rsid w:val="0090243F"/>
    <w:rsid w:val="00903EB2"/>
    <w:rsid w:val="00904857"/>
    <w:rsid w:val="0090622E"/>
    <w:rsid w:val="00907F32"/>
    <w:rsid w:val="009102F8"/>
    <w:rsid w:val="00910E4A"/>
    <w:rsid w:val="009111CF"/>
    <w:rsid w:val="00912431"/>
    <w:rsid w:val="00913800"/>
    <w:rsid w:val="00914861"/>
    <w:rsid w:val="00914D5C"/>
    <w:rsid w:val="0091655B"/>
    <w:rsid w:val="00916C88"/>
    <w:rsid w:val="00917106"/>
    <w:rsid w:val="00920F55"/>
    <w:rsid w:val="009265DD"/>
    <w:rsid w:val="009319AE"/>
    <w:rsid w:val="009375BF"/>
    <w:rsid w:val="0094130E"/>
    <w:rsid w:val="00944FB3"/>
    <w:rsid w:val="009511A2"/>
    <w:rsid w:val="00952E99"/>
    <w:rsid w:val="009617D1"/>
    <w:rsid w:val="00963E0B"/>
    <w:rsid w:val="009646F5"/>
    <w:rsid w:val="00973BC6"/>
    <w:rsid w:val="00974DB7"/>
    <w:rsid w:val="009757DA"/>
    <w:rsid w:val="00981E60"/>
    <w:rsid w:val="009822CC"/>
    <w:rsid w:val="00982820"/>
    <w:rsid w:val="009852F9"/>
    <w:rsid w:val="00985547"/>
    <w:rsid w:val="0099269F"/>
    <w:rsid w:val="00992A75"/>
    <w:rsid w:val="00992B05"/>
    <w:rsid w:val="00994102"/>
    <w:rsid w:val="009942BE"/>
    <w:rsid w:val="009A34CB"/>
    <w:rsid w:val="009A5AF9"/>
    <w:rsid w:val="009A5DA3"/>
    <w:rsid w:val="009B04F7"/>
    <w:rsid w:val="009B5565"/>
    <w:rsid w:val="009C3E78"/>
    <w:rsid w:val="009C7888"/>
    <w:rsid w:val="009D1093"/>
    <w:rsid w:val="009D4BF5"/>
    <w:rsid w:val="009E0644"/>
    <w:rsid w:val="009E13FE"/>
    <w:rsid w:val="009E34CC"/>
    <w:rsid w:val="009E476E"/>
    <w:rsid w:val="009F403A"/>
    <w:rsid w:val="009F4755"/>
    <w:rsid w:val="009F5929"/>
    <w:rsid w:val="009F642E"/>
    <w:rsid w:val="00A00A07"/>
    <w:rsid w:val="00A02455"/>
    <w:rsid w:val="00A03E79"/>
    <w:rsid w:val="00A107B3"/>
    <w:rsid w:val="00A12B6D"/>
    <w:rsid w:val="00A14898"/>
    <w:rsid w:val="00A17292"/>
    <w:rsid w:val="00A27332"/>
    <w:rsid w:val="00A310F3"/>
    <w:rsid w:val="00A32644"/>
    <w:rsid w:val="00A3724D"/>
    <w:rsid w:val="00A37A9B"/>
    <w:rsid w:val="00A4008F"/>
    <w:rsid w:val="00A404D5"/>
    <w:rsid w:val="00A42FBD"/>
    <w:rsid w:val="00A47AC2"/>
    <w:rsid w:val="00A5113C"/>
    <w:rsid w:val="00A525B9"/>
    <w:rsid w:val="00A575FC"/>
    <w:rsid w:val="00A66AC8"/>
    <w:rsid w:val="00A67863"/>
    <w:rsid w:val="00A70557"/>
    <w:rsid w:val="00A739EA"/>
    <w:rsid w:val="00A73FDA"/>
    <w:rsid w:val="00A77317"/>
    <w:rsid w:val="00A85872"/>
    <w:rsid w:val="00A90826"/>
    <w:rsid w:val="00A93476"/>
    <w:rsid w:val="00A95FB0"/>
    <w:rsid w:val="00AB3000"/>
    <w:rsid w:val="00AB6599"/>
    <w:rsid w:val="00AB7230"/>
    <w:rsid w:val="00AB76CB"/>
    <w:rsid w:val="00AC3F17"/>
    <w:rsid w:val="00AE1221"/>
    <w:rsid w:val="00AF205E"/>
    <w:rsid w:val="00AF41B0"/>
    <w:rsid w:val="00AF59D8"/>
    <w:rsid w:val="00AF5A70"/>
    <w:rsid w:val="00AF7AF9"/>
    <w:rsid w:val="00B017A5"/>
    <w:rsid w:val="00B04D1F"/>
    <w:rsid w:val="00B04FB8"/>
    <w:rsid w:val="00B0622B"/>
    <w:rsid w:val="00B111AB"/>
    <w:rsid w:val="00B20994"/>
    <w:rsid w:val="00B26B7C"/>
    <w:rsid w:val="00B2713B"/>
    <w:rsid w:val="00B2773F"/>
    <w:rsid w:val="00B30895"/>
    <w:rsid w:val="00B328C8"/>
    <w:rsid w:val="00B32BD2"/>
    <w:rsid w:val="00B334A0"/>
    <w:rsid w:val="00B34AB1"/>
    <w:rsid w:val="00B34DB3"/>
    <w:rsid w:val="00B35214"/>
    <w:rsid w:val="00B35FFE"/>
    <w:rsid w:val="00B40DF5"/>
    <w:rsid w:val="00B50669"/>
    <w:rsid w:val="00B509AD"/>
    <w:rsid w:val="00B5283A"/>
    <w:rsid w:val="00B546CE"/>
    <w:rsid w:val="00B56A4E"/>
    <w:rsid w:val="00B56E30"/>
    <w:rsid w:val="00B5762E"/>
    <w:rsid w:val="00B7284B"/>
    <w:rsid w:val="00B73C52"/>
    <w:rsid w:val="00B80C9B"/>
    <w:rsid w:val="00B81AB7"/>
    <w:rsid w:val="00B8365D"/>
    <w:rsid w:val="00B906DF"/>
    <w:rsid w:val="00B91F92"/>
    <w:rsid w:val="00B922B8"/>
    <w:rsid w:val="00B946A3"/>
    <w:rsid w:val="00BA010D"/>
    <w:rsid w:val="00BA3E54"/>
    <w:rsid w:val="00BA75AF"/>
    <w:rsid w:val="00BB3195"/>
    <w:rsid w:val="00BB387C"/>
    <w:rsid w:val="00BD1EDB"/>
    <w:rsid w:val="00BE1FE1"/>
    <w:rsid w:val="00BE2981"/>
    <w:rsid w:val="00BF056F"/>
    <w:rsid w:val="00BF2BC5"/>
    <w:rsid w:val="00BF321E"/>
    <w:rsid w:val="00BF3BAC"/>
    <w:rsid w:val="00BF50D6"/>
    <w:rsid w:val="00C00032"/>
    <w:rsid w:val="00C129B9"/>
    <w:rsid w:val="00C12DE6"/>
    <w:rsid w:val="00C15B7B"/>
    <w:rsid w:val="00C23E57"/>
    <w:rsid w:val="00C245A1"/>
    <w:rsid w:val="00C260C9"/>
    <w:rsid w:val="00C26E3E"/>
    <w:rsid w:val="00C32699"/>
    <w:rsid w:val="00C35494"/>
    <w:rsid w:val="00C3678C"/>
    <w:rsid w:val="00C37018"/>
    <w:rsid w:val="00C42B54"/>
    <w:rsid w:val="00C43F22"/>
    <w:rsid w:val="00C4471E"/>
    <w:rsid w:val="00C44B4E"/>
    <w:rsid w:val="00C50737"/>
    <w:rsid w:val="00C50F62"/>
    <w:rsid w:val="00C54CD1"/>
    <w:rsid w:val="00C57A84"/>
    <w:rsid w:val="00C6176E"/>
    <w:rsid w:val="00C61F00"/>
    <w:rsid w:val="00C6719E"/>
    <w:rsid w:val="00C7169D"/>
    <w:rsid w:val="00C76E4E"/>
    <w:rsid w:val="00C8418E"/>
    <w:rsid w:val="00C84CC1"/>
    <w:rsid w:val="00C91699"/>
    <w:rsid w:val="00C97CC2"/>
    <w:rsid w:val="00C97F2B"/>
    <w:rsid w:val="00CA080B"/>
    <w:rsid w:val="00CA25B2"/>
    <w:rsid w:val="00CA2A88"/>
    <w:rsid w:val="00CB359C"/>
    <w:rsid w:val="00CC0085"/>
    <w:rsid w:val="00CC21C9"/>
    <w:rsid w:val="00CC51FF"/>
    <w:rsid w:val="00CC5297"/>
    <w:rsid w:val="00CD62FF"/>
    <w:rsid w:val="00CE2434"/>
    <w:rsid w:val="00CE4C99"/>
    <w:rsid w:val="00CE5EE2"/>
    <w:rsid w:val="00CE7358"/>
    <w:rsid w:val="00D00048"/>
    <w:rsid w:val="00D0044E"/>
    <w:rsid w:val="00D07E76"/>
    <w:rsid w:val="00D10D3A"/>
    <w:rsid w:val="00D2010B"/>
    <w:rsid w:val="00D20E23"/>
    <w:rsid w:val="00D21C2C"/>
    <w:rsid w:val="00D2517B"/>
    <w:rsid w:val="00D25F7E"/>
    <w:rsid w:val="00D27573"/>
    <w:rsid w:val="00D3030F"/>
    <w:rsid w:val="00D3273A"/>
    <w:rsid w:val="00D401C8"/>
    <w:rsid w:val="00D40E5E"/>
    <w:rsid w:val="00D416AD"/>
    <w:rsid w:val="00D42F12"/>
    <w:rsid w:val="00D435F4"/>
    <w:rsid w:val="00D477C4"/>
    <w:rsid w:val="00D53A9B"/>
    <w:rsid w:val="00D53B6A"/>
    <w:rsid w:val="00D55AD3"/>
    <w:rsid w:val="00D55BB5"/>
    <w:rsid w:val="00D6141A"/>
    <w:rsid w:val="00D6160E"/>
    <w:rsid w:val="00D61976"/>
    <w:rsid w:val="00D643F1"/>
    <w:rsid w:val="00D7043B"/>
    <w:rsid w:val="00D7062B"/>
    <w:rsid w:val="00D70ECD"/>
    <w:rsid w:val="00D735B7"/>
    <w:rsid w:val="00D776B6"/>
    <w:rsid w:val="00D8563F"/>
    <w:rsid w:val="00D92143"/>
    <w:rsid w:val="00D973E5"/>
    <w:rsid w:val="00D97BF7"/>
    <w:rsid w:val="00DA0028"/>
    <w:rsid w:val="00DA02F0"/>
    <w:rsid w:val="00DA0DA7"/>
    <w:rsid w:val="00DA1456"/>
    <w:rsid w:val="00DA19CC"/>
    <w:rsid w:val="00DA39EF"/>
    <w:rsid w:val="00DA5AE6"/>
    <w:rsid w:val="00DB0136"/>
    <w:rsid w:val="00DB02EF"/>
    <w:rsid w:val="00DB54FF"/>
    <w:rsid w:val="00DB7BCE"/>
    <w:rsid w:val="00DC0F9E"/>
    <w:rsid w:val="00DC6AE7"/>
    <w:rsid w:val="00DD1BE1"/>
    <w:rsid w:val="00DD1F06"/>
    <w:rsid w:val="00DD276E"/>
    <w:rsid w:val="00DD35AB"/>
    <w:rsid w:val="00DD58E4"/>
    <w:rsid w:val="00DD6763"/>
    <w:rsid w:val="00DE21C3"/>
    <w:rsid w:val="00DE5974"/>
    <w:rsid w:val="00DF0169"/>
    <w:rsid w:val="00DF189F"/>
    <w:rsid w:val="00DF2553"/>
    <w:rsid w:val="00DF29F0"/>
    <w:rsid w:val="00DF6946"/>
    <w:rsid w:val="00E03CCC"/>
    <w:rsid w:val="00E061E1"/>
    <w:rsid w:val="00E07C76"/>
    <w:rsid w:val="00E10006"/>
    <w:rsid w:val="00E104D1"/>
    <w:rsid w:val="00E11F8B"/>
    <w:rsid w:val="00E1699D"/>
    <w:rsid w:val="00E25F9C"/>
    <w:rsid w:val="00E27807"/>
    <w:rsid w:val="00E31153"/>
    <w:rsid w:val="00E360E5"/>
    <w:rsid w:val="00E3647D"/>
    <w:rsid w:val="00E450CC"/>
    <w:rsid w:val="00E46FDA"/>
    <w:rsid w:val="00E507FC"/>
    <w:rsid w:val="00E54EEF"/>
    <w:rsid w:val="00E5669C"/>
    <w:rsid w:val="00E61A8D"/>
    <w:rsid w:val="00E63058"/>
    <w:rsid w:val="00E638CC"/>
    <w:rsid w:val="00E63CEB"/>
    <w:rsid w:val="00E66526"/>
    <w:rsid w:val="00E7266B"/>
    <w:rsid w:val="00E73450"/>
    <w:rsid w:val="00E73568"/>
    <w:rsid w:val="00E81AAE"/>
    <w:rsid w:val="00E8348A"/>
    <w:rsid w:val="00E871F3"/>
    <w:rsid w:val="00E90359"/>
    <w:rsid w:val="00E90510"/>
    <w:rsid w:val="00E94B75"/>
    <w:rsid w:val="00E94F29"/>
    <w:rsid w:val="00E955B8"/>
    <w:rsid w:val="00E96219"/>
    <w:rsid w:val="00EA449D"/>
    <w:rsid w:val="00EA6405"/>
    <w:rsid w:val="00EB0DC4"/>
    <w:rsid w:val="00EB0EDA"/>
    <w:rsid w:val="00EB4D22"/>
    <w:rsid w:val="00EB64CF"/>
    <w:rsid w:val="00EB6E48"/>
    <w:rsid w:val="00EB72F2"/>
    <w:rsid w:val="00EC2A84"/>
    <w:rsid w:val="00EC3758"/>
    <w:rsid w:val="00EC4B09"/>
    <w:rsid w:val="00EC5142"/>
    <w:rsid w:val="00EC6B13"/>
    <w:rsid w:val="00ED0A15"/>
    <w:rsid w:val="00ED3BA5"/>
    <w:rsid w:val="00ED6FD1"/>
    <w:rsid w:val="00EE0513"/>
    <w:rsid w:val="00EE278D"/>
    <w:rsid w:val="00EE327D"/>
    <w:rsid w:val="00EE5809"/>
    <w:rsid w:val="00EE5FED"/>
    <w:rsid w:val="00EF09B1"/>
    <w:rsid w:val="00EF0E10"/>
    <w:rsid w:val="00EF1CEC"/>
    <w:rsid w:val="00EF33AC"/>
    <w:rsid w:val="00EF3FD3"/>
    <w:rsid w:val="00EF62CE"/>
    <w:rsid w:val="00F01773"/>
    <w:rsid w:val="00F052B9"/>
    <w:rsid w:val="00F056ED"/>
    <w:rsid w:val="00F1040F"/>
    <w:rsid w:val="00F1129E"/>
    <w:rsid w:val="00F165F6"/>
    <w:rsid w:val="00F20E70"/>
    <w:rsid w:val="00F21085"/>
    <w:rsid w:val="00F2241A"/>
    <w:rsid w:val="00F23344"/>
    <w:rsid w:val="00F24468"/>
    <w:rsid w:val="00F266B7"/>
    <w:rsid w:val="00F27257"/>
    <w:rsid w:val="00F309D3"/>
    <w:rsid w:val="00F30F4C"/>
    <w:rsid w:val="00F33BA6"/>
    <w:rsid w:val="00F345E3"/>
    <w:rsid w:val="00F3535F"/>
    <w:rsid w:val="00F35764"/>
    <w:rsid w:val="00F357D9"/>
    <w:rsid w:val="00F373D0"/>
    <w:rsid w:val="00F4453E"/>
    <w:rsid w:val="00F50EEC"/>
    <w:rsid w:val="00F521D3"/>
    <w:rsid w:val="00F52217"/>
    <w:rsid w:val="00F57347"/>
    <w:rsid w:val="00F670B0"/>
    <w:rsid w:val="00F679B4"/>
    <w:rsid w:val="00F75C72"/>
    <w:rsid w:val="00F76054"/>
    <w:rsid w:val="00F76E31"/>
    <w:rsid w:val="00F77726"/>
    <w:rsid w:val="00F77DF3"/>
    <w:rsid w:val="00F83493"/>
    <w:rsid w:val="00F85D04"/>
    <w:rsid w:val="00F860CE"/>
    <w:rsid w:val="00F90A82"/>
    <w:rsid w:val="00F93A27"/>
    <w:rsid w:val="00F93B87"/>
    <w:rsid w:val="00F94A27"/>
    <w:rsid w:val="00F97820"/>
    <w:rsid w:val="00FA07A9"/>
    <w:rsid w:val="00FA767B"/>
    <w:rsid w:val="00FB16E2"/>
    <w:rsid w:val="00FB2EB2"/>
    <w:rsid w:val="00FB4478"/>
    <w:rsid w:val="00FB6DF4"/>
    <w:rsid w:val="00FB7A17"/>
    <w:rsid w:val="00FC0DF6"/>
    <w:rsid w:val="00FC2B73"/>
    <w:rsid w:val="00FC2C76"/>
    <w:rsid w:val="00FC3E97"/>
    <w:rsid w:val="00FC5F22"/>
    <w:rsid w:val="00FC6860"/>
    <w:rsid w:val="00FC6AE4"/>
    <w:rsid w:val="00FC6D69"/>
    <w:rsid w:val="00FC7462"/>
    <w:rsid w:val="00FD258F"/>
    <w:rsid w:val="00FD4279"/>
    <w:rsid w:val="00FD6DCF"/>
    <w:rsid w:val="00FE2992"/>
    <w:rsid w:val="00FE40B6"/>
    <w:rsid w:val="00FF09BF"/>
    <w:rsid w:val="00FF2534"/>
    <w:rsid w:val="0119FD9E"/>
    <w:rsid w:val="0575CAC7"/>
    <w:rsid w:val="05C4E335"/>
    <w:rsid w:val="05C62761"/>
    <w:rsid w:val="0AACE66E"/>
    <w:rsid w:val="0ACF74DB"/>
    <w:rsid w:val="0CEC9DB4"/>
    <w:rsid w:val="0D42C668"/>
    <w:rsid w:val="10548F0B"/>
    <w:rsid w:val="10F4C503"/>
    <w:rsid w:val="170AF502"/>
    <w:rsid w:val="1992C158"/>
    <w:rsid w:val="19C2306D"/>
    <w:rsid w:val="1B0D8114"/>
    <w:rsid w:val="1C6447F9"/>
    <w:rsid w:val="1CC04985"/>
    <w:rsid w:val="1CD0A1E8"/>
    <w:rsid w:val="1F1C4E25"/>
    <w:rsid w:val="2009FA18"/>
    <w:rsid w:val="22A89246"/>
    <w:rsid w:val="2A710B16"/>
    <w:rsid w:val="2B7015EB"/>
    <w:rsid w:val="2D5F9543"/>
    <w:rsid w:val="2F6A2320"/>
    <w:rsid w:val="31726F20"/>
    <w:rsid w:val="33611A11"/>
    <w:rsid w:val="34BF3C43"/>
    <w:rsid w:val="3589BC50"/>
    <w:rsid w:val="35A38BAF"/>
    <w:rsid w:val="36224BEA"/>
    <w:rsid w:val="3814867E"/>
    <w:rsid w:val="3B2EAC1D"/>
    <w:rsid w:val="3BDF0851"/>
    <w:rsid w:val="3E452429"/>
    <w:rsid w:val="494361DD"/>
    <w:rsid w:val="494F4489"/>
    <w:rsid w:val="49F518E0"/>
    <w:rsid w:val="4CC7374A"/>
    <w:rsid w:val="4E03BA8E"/>
    <w:rsid w:val="51482E19"/>
    <w:rsid w:val="5171106E"/>
    <w:rsid w:val="5596AF39"/>
    <w:rsid w:val="5652EEC7"/>
    <w:rsid w:val="567EF6F8"/>
    <w:rsid w:val="585483FF"/>
    <w:rsid w:val="58F756CF"/>
    <w:rsid w:val="62057C56"/>
    <w:rsid w:val="62D155B9"/>
    <w:rsid w:val="65886CBF"/>
    <w:rsid w:val="6B2D2331"/>
    <w:rsid w:val="6D473E33"/>
    <w:rsid w:val="6E0CA6E2"/>
    <w:rsid w:val="6E5774F7"/>
    <w:rsid w:val="6F209C80"/>
    <w:rsid w:val="716DC3E1"/>
    <w:rsid w:val="7221A7AF"/>
    <w:rsid w:val="74B3C0C4"/>
    <w:rsid w:val="74C720E4"/>
    <w:rsid w:val="77A3F6D2"/>
    <w:rsid w:val="79340FDD"/>
    <w:rsid w:val="7D03481A"/>
    <w:rsid w:val="7FC5067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F7D72"/>
  <w15:chartTrackingRefBased/>
  <w15:docId w15:val="{E28FC9CE-5AF4-431E-9CD0-882C8B52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10"/>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8"/>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3"/>
      </w:numPr>
    </w:pPr>
  </w:style>
  <w:style w:type="paragraph" w:customStyle="1" w:styleId="Numberedparagraphdouble">
    <w:name w:val="Numbered paragraph (double)"/>
    <w:aliases w:val="Numbered paragraph (single)"/>
    <w:basedOn w:val="Normal"/>
    <w:uiPriority w:val="8"/>
    <w:qFormat/>
    <w:rsid w:val="00534962"/>
    <w:pPr>
      <w:numPr>
        <w:ilvl w:val="1"/>
        <w:numId w:val="10"/>
      </w:numPr>
    </w:pPr>
  </w:style>
  <w:style w:type="paragraph" w:customStyle="1" w:styleId="Bulletround">
    <w:name w:val="Bullet (round)"/>
    <w:aliases w:val="Bullet (square)"/>
    <w:basedOn w:val="Normal"/>
    <w:uiPriority w:val="10"/>
    <w:qFormat/>
    <w:rsid w:val="00534962"/>
    <w:pPr>
      <w:numPr>
        <w:ilvl w:val="5"/>
        <w:numId w:val="10"/>
      </w:numPr>
    </w:pPr>
  </w:style>
  <w:style w:type="paragraph" w:customStyle="1" w:styleId="Bullet-">
    <w:name w:val="Bullet (-)"/>
    <w:basedOn w:val="Normal"/>
    <w:uiPriority w:val="11"/>
    <w:qFormat/>
    <w:rsid w:val="00534962"/>
    <w:pPr>
      <w:numPr>
        <w:ilvl w:val="6"/>
        <w:numId w:val="10"/>
      </w:numPr>
    </w:pPr>
  </w:style>
  <w:style w:type="paragraph" w:customStyle="1" w:styleId="Bulletalpha">
    <w:name w:val="Bullet (alpha)"/>
    <w:basedOn w:val="Normal"/>
    <w:uiPriority w:val="11"/>
    <w:qFormat/>
    <w:rsid w:val="00534962"/>
    <w:pPr>
      <w:numPr>
        <w:ilvl w:val="2"/>
        <w:numId w:val="10"/>
      </w:numPr>
    </w:pPr>
  </w:style>
  <w:style w:type="paragraph" w:customStyle="1" w:styleId="Bulletroman">
    <w:name w:val="Bullet (roman)"/>
    <w:basedOn w:val="Normal"/>
    <w:uiPriority w:val="11"/>
    <w:qFormat/>
    <w:rsid w:val="00534962"/>
    <w:pPr>
      <w:numPr>
        <w:ilvl w:val="3"/>
        <w:numId w:val="10"/>
      </w:numPr>
    </w:pPr>
  </w:style>
  <w:style w:type="paragraph" w:customStyle="1" w:styleId="NormalBulletround">
    <w:name w:val="Normal Bullet (round)"/>
    <w:aliases w:val="Normal Bullet (square)"/>
    <w:basedOn w:val="Normal"/>
    <w:uiPriority w:val="4"/>
    <w:qFormat/>
    <w:rsid w:val="0021141B"/>
    <w:pPr>
      <w:numPr>
        <w:ilvl w:val="4"/>
        <w:numId w:val="20"/>
      </w:numPr>
    </w:pPr>
  </w:style>
  <w:style w:type="paragraph" w:customStyle="1" w:styleId="NormalBullet-">
    <w:name w:val="Normal Bullet (-)"/>
    <w:basedOn w:val="Normal"/>
    <w:uiPriority w:val="5"/>
    <w:qFormat/>
    <w:rsid w:val="0021141B"/>
    <w:pPr>
      <w:numPr>
        <w:ilvl w:val="5"/>
        <w:numId w:val="20"/>
      </w:numPr>
    </w:pPr>
  </w:style>
  <w:style w:type="paragraph" w:customStyle="1" w:styleId="NormalBulletalpha">
    <w:name w:val="Normal Bullet (alpha)"/>
    <w:basedOn w:val="Normal"/>
    <w:uiPriority w:val="5"/>
    <w:qFormat/>
    <w:rsid w:val="0021141B"/>
    <w:pPr>
      <w:numPr>
        <w:ilvl w:val="1"/>
        <w:numId w:val="20"/>
      </w:numPr>
    </w:pPr>
  </w:style>
  <w:style w:type="paragraph" w:customStyle="1" w:styleId="NormalBulletroman">
    <w:name w:val="Normal Bullet (roman)"/>
    <w:basedOn w:val="Normal"/>
    <w:uiPriority w:val="5"/>
    <w:qFormat/>
    <w:rsid w:val="0021141B"/>
    <w:pPr>
      <w:numPr>
        <w:ilvl w:val="2"/>
        <w:numId w:val="20"/>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4"/>
      </w:numPr>
    </w:pPr>
  </w:style>
  <w:style w:type="paragraph" w:customStyle="1" w:styleId="Boxedparagraph">
    <w:name w:val="Boxed paragraph"/>
    <w:basedOn w:val="Normal"/>
    <w:uiPriority w:val="13"/>
    <w:qFormat/>
    <w:rsid w:val="00534962"/>
    <w:pPr>
      <w:numPr>
        <w:numId w:val="9"/>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5"/>
      </w:numPr>
    </w:pPr>
  </w:style>
  <w:style w:type="paragraph" w:customStyle="1" w:styleId="Bulletchecklist">
    <w:name w:val="Bullet (checklist)"/>
    <w:basedOn w:val="Normal"/>
    <w:uiPriority w:val="14"/>
    <w:qFormat/>
    <w:rsid w:val="00534962"/>
    <w:pPr>
      <w:numPr>
        <w:numId w:val="6"/>
      </w:numPr>
    </w:pPr>
  </w:style>
  <w:style w:type="numbering" w:customStyle="1" w:styleId="ORRChecklist">
    <w:name w:val="ORRChecklist"/>
    <w:uiPriority w:val="99"/>
    <w:rsid w:val="00534962"/>
    <w:pPr>
      <w:numPr>
        <w:numId w:val="6"/>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10"/>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10"/>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20"/>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10"/>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9"/>
    <w:semiHidden/>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7"/>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1"/>
      </w:numPr>
    </w:pPr>
  </w:style>
  <w:style w:type="paragraph" w:customStyle="1" w:styleId="HighlightPurpleWide">
    <w:name w:val="HighlightPurpleWide"/>
    <w:basedOn w:val="Normal"/>
    <w:uiPriority w:val="15"/>
    <w:qFormat/>
    <w:rsid w:val="00894D7D"/>
    <w:pPr>
      <w:numPr>
        <w:ilvl w:val="1"/>
        <w:numId w:val="17"/>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7"/>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2"/>
      </w:numPr>
    </w:pPr>
  </w:style>
  <w:style w:type="paragraph" w:customStyle="1" w:styleId="AnnexParagraph">
    <w:name w:val="Annex Paragraph"/>
    <w:basedOn w:val="Normal"/>
    <w:uiPriority w:val="22"/>
    <w:qFormat/>
    <w:rsid w:val="008A25C5"/>
    <w:pPr>
      <w:numPr>
        <w:ilvl w:val="1"/>
        <w:numId w:val="22"/>
      </w:numPr>
    </w:pPr>
  </w:style>
  <w:style w:type="numbering" w:customStyle="1" w:styleId="ORRAnnex">
    <w:name w:val="ORRAnnex"/>
    <w:uiPriority w:val="99"/>
    <w:rsid w:val="008A25C5"/>
    <w:pPr>
      <w:numPr>
        <w:numId w:val="13"/>
      </w:numPr>
    </w:pPr>
  </w:style>
  <w:style w:type="paragraph" w:customStyle="1" w:styleId="AnnexBulletAlpha">
    <w:name w:val="Annex Bullet (Alpha)"/>
    <w:basedOn w:val="Normal"/>
    <w:uiPriority w:val="24"/>
    <w:qFormat/>
    <w:rsid w:val="008A25C5"/>
    <w:pPr>
      <w:numPr>
        <w:ilvl w:val="2"/>
        <w:numId w:val="22"/>
      </w:numPr>
    </w:pPr>
  </w:style>
  <w:style w:type="paragraph" w:customStyle="1" w:styleId="AnnexBulletroman">
    <w:name w:val="Annex Bullet (roman)"/>
    <w:basedOn w:val="Normal"/>
    <w:uiPriority w:val="24"/>
    <w:qFormat/>
    <w:rsid w:val="008A25C5"/>
    <w:pPr>
      <w:numPr>
        <w:ilvl w:val="3"/>
        <w:numId w:val="22"/>
      </w:numPr>
    </w:pPr>
  </w:style>
  <w:style w:type="paragraph" w:customStyle="1" w:styleId="AnnexBulletnumber">
    <w:name w:val="Annex Bullet (number)"/>
    <w:basedOn w:val="Normal"/>
    <w:uiPriority w:val="25"/>
    <w:qFormat/>
    <w:rsid w:val="008A25C5"/>
    <w:pPr>
      <w:numPr>
        <w:ilvl w:val="4"/>
        <w:numId w:val="22"/>
      </w:numPr>
    </w:pPr>
  </w:style>
  <w:style w:type="paragraph" w:customStyle="1" w:styleId="AnnexBulletround">
    <w:name w:val="Annex Bullet (round)"/>
    <w:basedOn w:val="Normal"/>
    <w:uiPriority w:val="23"/>
    <w:qFormat/>
    <w:rsid w:val="008A25C5"/>
    <w:pPr>
      <w:numPr>
        <w:ilvl w:val="5"/>
        <w:numId w:val="22"/>
      </w:numPr>
    </w:pPr>
  </w:style>
  <w:style w:type="paragraph" w:customStyle="1" w:styleId="AnnexBullet-">
    <w:name w:val="Annex Bullet (-)"/>
    <w:basedOn w:val="Normal"/>
    <w:uiPriority w:val="24"/>
    <w:qFormat/>
    <w:rsid w:val="008A25C5"/>
    <w:pPr>
      <w:numPr>
        <w:ilvl w:val="6"/>
        <w:numId w:val="22"/>
      </w:numPr>
    </w:pPr>
  </w:style>
  <w:style w:type="paragraph" w:customStyle="1" w:styleId="AnnexTableTitle">
    <w:name w:val="Annex TableTitle"/>
    <w:basedOn w:val="Normal"/>
    <w:next w:val="AnnexParagraph"/>
    <w:uiPriority w:val="18"/>
    <w:qFormat/>
    <w:rsid w:val="008A25C5"/>
    <w:pPr>
      <w:numPr>
        <w:ilvl w:val="7"/>
        <w:numId w:val="22"/>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20"/>
      </w:numPr>
    </w:pPr>
    <w:rPr>
      <w:b/>
    </w:rPr>
  </w:style>
  <w:style w:type="paragraph" w:customStyle="1" w:styleId="NormalFigureTitle">
    <w:name w:val="Normal FigureTitle"/>
    <w:basedOn w:val="Normal"/>
    <w:next w:val="Normal"/>
    <w:uiPriority w:val="26"/>
    <w:qFormat/>
    <w:rsid w:val="0021141B"/>
    <w:pPr>
      <w:keepNext/>
      <w:keepLines/>
      <w:numPr>
        <w:ilvl w:val="7"/>
        <w:numId w:val="20"/>
      </w:numPr>
    </w:pPr>
    <w:rPr>
      <w:b/>
    </w:rPr>
  </w:style>
  <w:style w:type="paragraph" w:customStyle="1" w:styleId="AnnexFigureTitle">
    <w:name w:val="Annex FigureTitle"/>
    <w:basedOn w:val="Normal"/>
    <w:next w:val="Normal"/>
    <w:uiPriority w:val="26"/>
    <w:rsid w:val="008A25C5"/>
    <w:pPr>
      <w:keepNext/>
      <w:keepLines/>
      <w:numPr>
        <w:ilvl w:val="8"/>
        <w:numId w:val="22"/>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3"/>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3"/>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3"/>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character" w:customStyle="1" w:styleId="normaltextrun">
    <w:name w:val="normaltextrun"/>
    <w:basedOn w:val="DefaultParagraphFont"/>
    <w:rsid w:val="001A1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theme" Target="theme/theme1.xml"/><Relationship Id="rId21" Type="http://schemas.openxmlformats.org/officeDocument/2006/relationships/header" Target="header5.xml"/><Relationship Id="rId34" Type="http://schemas.openxmlformats.org/officeDocument/2006/relationships/footer" Target="foot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footer" Target="footer6.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www.find-tender.service.gov.uk/Searc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orr.gov.uk/media/23638" TargetMode="Externa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orr.gov.uk/" TargetMode="External"/><Relationship Id="rId28" Type="http://schemas.openxmlformats.org/officeDocument/2006/relationships/hyperlink" Target="http:\\www.nationalarchives.gov.uk/doc/open-government-licence/version/3" TargetMode="External"/><Relationship Id="rId36"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5.png"/><Relationship Id="rId30" Type="http://schemas.openxmlformats.org/officeDocument/2006/relationships/hyperlink" Target="mailto:procurementteam@orr.gov.uk" TargetMode="External"/><Relationship Id="rId35" Type="http://schemas.openxmlformats.org/officeDocument/2006/relationships/header" Target="header10.xml"/><Relationship Id="rId8" Type="http://schemas.openxmlformats.org/officeDocument/2006/relationships/styles" Target="styl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157E4C"/>
    <w:rsid w:val="001D34EA"/>
    <w:rsid w:val="001E3BA2"/>
    <w:rsid w:val="00227A5C"/>
    <w:rsid w:val="00282136"/>
    <w:rsid w:val="003D684E"/>
    <w:rsid w:val="00465309"/>
    <w:rsid w:val="004C5398"/>
    <w:rsid w:val="004D09E1"/>
    <w:rsid w:val="00561597"/>
    <w:rsid w:val="005722FE"/>
    <w:rsid w:val="005A6A23"/>
    <w:rsid w:val="005F52F5"/>
    <w:rsid w:val="00616890"/>
    <w:rsid w:val="00696275"/>
    <w:rsid w:val="007479A0"/>
    <w:rsid w:val="007C3F77"/>
    <w:rsid w:val="007C445D"/>
    <w:rsid w:val="00826439"/>
    <w:rsid w:val="008342A5"/>
    <w:rsid w:val="00843948"/>
    <w:rsid w:val="0084777F"/>
    <w:rsid w:val="00912431"/>
    <w:rsid w:val="009511A2"/>
    <w:rsid w:val="00974DB7"/>
    <w:rsid w:val="00992A75"/>
    <w:rsid w:val="009E0644"/>
    <w:rsid w:val="00A235F4"/>
    <w:rsid w:val="00A257DF"/>
    <w:rsid w:val="00A72823"/>
    <w:rsid w:val="00A85872"/>
    <w:rsid w:val="00AB76CB"/>
    <w:rsid w:val="00BB3195"/>
    <w:rsid w:val="00BF5479"/>
    <w:rsid w:val="00C016C2"/>
    <w:rsid w:val="00C37018"/>
    <w:rsid w:val="00C64681"/>
    <w:rsid w:val="00D750C2"/>
    <w:rsid w:val="00D835F7"/>
    <w:rsid w:val="00DD58E4"/>
    <w:rsid w:val="00DE0FCF"/>
    <w:rsid w:val="00E22D29"/>
    <w:rsid w:val="00E27807"/>
    <w:rsid w:val="00E63CEB"/>
    <w:rsid w:val="00E81AAE"/>
    <w:rsid w:val="00E94B75"/>
    <w:rsid w:val="00F06A05"/>
    <w:rsid w:val="00F1040F"/>
    <w:rsid w:val="00F21085"/>
    <w:rsid w:val="00F30F4C"/>
    <w:rsid w:val="00F52B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2025-10-09T00:00:00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2795B6AA8FEE438D5D9EE8FA4F5CC4" ma:contentTypeVersion="11" ma:contentTypeDescription="Create a new document." ma:contentTypeScope="" ma:versionID="e9f62989847043093c9f3321f21f1a9b">
  <xsd:schema xmlns:xsd="http://www.w3.org/2001/XMLSchema" xmlns:xs="http://www.w3.org/2001/XMLSchema" xmlns:p="http://schemas.microsoft.com/office/2006/metadata/properties" xmlns:ns2="24d6d8e0-7f01-4a4d-a00c-b7e1c8b583a3" xmlns:ns3="671dc83a-4d2b-4074-96cb-94c54810c83c" targetNamespace="http://schemas.microsoft.com/office/2006/metadata/properties" ma:root="true" ma:fieldsID="d248b33277fb0b5e257ed7258cc2fa94" ns2:_="" ns3:_="">
    <xsd:import namespace="24d6d8e0-7f01-4a4d-a00c-b7e1c8b583a3"/>
    <xsd:import namespace="671dc83a-4d2b-4074-96cb-94c54810c8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Addedtointranet" minOccurs="0"/>
                <xsd:element ref="ns3:_dlc_DocId" minOccurs="0"/>
                <xsd:element ref="ns3:_dlc_DocIdUrl" minOccurs="0"/>
                <xsd:element ref="ns3:_dlc_DocIdPersistId" minOccurs="0"/>
                <xsd:element ref="ns2:MediaServiceObjectDetectorVersion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6d8e0-7f01-4a4d-a00c-b7e1c8b58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Addedtointranet" ma:index="13" nillable="true" ma:displayName="Added to intranet" ma:default="1" ma:format="Dropdown" ma:internalName="Addedtointranet">
      <xsd:simpleType>
        <xsd:restriction base="dms:Boolea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dc83a-4d2b-4074-96cb-94c54810c83c"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Addedtointranet xmlns="24d6d8e0-7f01-4a4d-a00c-b7e1c8b583a3">true</Addedtointranet>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DA9525-2FC6-48F2-8C14-DD69A8E1B6DC}">
  <ds:schemaRefs>
    <ds:schemaRef ds:uri="http://schemas.microsoft.com/sharepoint/v3/contenttype/forms"/>
  </ds:schemaRefs>
</ds:datastoreItem>
</file>

<file path=customXml/itemProps3.xml><?xml version="1.0" encoding="utf-8"?>
<ds:datastoreItem xmlns:ds="http://schemas.openxmlformats.org/officeDocument/2006/customXml" ds:itemID="{2F244F3E-FE78-4AFC-B18E-FC4798E5EC39}">
  <ds:schemaRefs>
    <ds:schemaRef ds:uri="http://schemas.microsoft.com/office/2006/metadata/contentType"/>
    <ds:schemaRef ds:uri="http://schemas.microsoft.com/office/2006/metadata/properties/metaAttributes"/>
    <ds:schemaRef ds:uri="http://www.w3.org/2000/xmlns/"/>
    <ds:schemaRef ds:uri="http://www.w3.org/2001/XMLSchema"/>
    <ds:schemaRef ds:uri="24d6d8e0-7f01-4a4d-a00c-b7e1c8b583a3"/>
    <ds:schemaRef ds:uri="671dc83a-4d2b-4074-96cb-94c54810c83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40225F-2AA3-4125-A8EB-AC650E0E834E}">
  <ds:schemaRefs>
    <ds:schemaRef ds:uri="http://schemas.microsoft.com/sharepoint/events"/>
    <ds:schemaRef ds:uri="http://www.w3.org/2000/xmlns/"/>
  </ds:schemaRefs>
</ds:datastoreItem>
</file>

<file path=customXml/itemProps5.xml><?xml version="1.0" encoding="utf-8"?>
<ds:datastoreItem xmlns:ds="http://schemas.openxmlformats.org/officeDocument/2006/customXml" ds:itemID="{8369F098-06E9-45AD-BA8E-B54AD9FD2F94}">
  <ds:schemaRefs>
    <ds:schemaRef ds:uri="http://www.w3.org/XML/1998/namespace"/>
    <ds:schemaRef ds:uri="24d6d8e0-7f01-4a4d-a00c-b7e1c8b583a3"/>
    <ds:schemaRef ds:uri="http://schemas.openxmlformats.org/package/2006/metadata/core-properties"/>
    <ds:schemaRef ds:uri="http://schemas.microsoft.com/office/2006/metadata/properties"/>
    <ds:schemaRef ds:uri="http://purl.org/dc/elements/1.1/"/>
    <ds:schemaRef ds:uri="http://purl.org/dc/terms/"/>
    <ds:schemaRef ds:uri="671dc83a-4d2b-4074-96cb-94c54810c83c"/>
    <ds:schemaRef ds:uri="http://schemas.microsoft.com/office/2006/documentManagement/types"/>
    <ds:schemaRef ds:uri="http://purl.org/dc/dcmitype/"/>
    <ds:schemaRef ds:uri="http://schemas.microsoft.com/office/infopath/2007/PartnerControls"/>
  </ds:schemaRefs>
</ds:datastoreItem>
</file>

<file path=customXml/itemProps6.xml><?xml version="1.0" encoding="utf-8"?>
<ds:datastoreItem xmlns:ds="http://schemas.openxmlformats.org/officeDocument/2006/customXml" ds:itemID="{EB5CF2F4-60C1-4DBC-A325-2353FBE661D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Long Report</Template>
  <TotalTime>45</TotalTime>
  <Pages>24</Pages>
  <Words>5679</Words>
  <Characters>27885</Characters>
  <Application>Microsoft Office Word</Application>
  <DocSecurity>0</DocSecurity>
  <Lines>899</Lines>
  <Paragraphs>364</Paragraphs>
  <ScaleCrop>false</ScaleCrop>
  <Company>HP</Company>
  <LinksUpToDate>false</LinksUpToDate>
  <CharactersWithSpaces>33200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Network Rail PRIMA – Risk Analysis</dc:subject>
  <dc:creator>Angeriz-Santos, Paula</dc:creator>
  <cp:keywords/>
  <dc:description/>
  <cp:lastModifiedBy>Adeshiyan, Richard</cp:lastModifiedBy>
  <cp:revision>34</cp:revision>
  <cp:lastPrinted>2021-02-24T23:29:00Z</cp:lastPrinted>
  <dcterms:created xsi:type="dcterms:W3CDTF">2025-07-30T16:51:00Z</dcterms:created>
  <dcterms:modified xsi:type="dcterms:W3CDTF">2025-10-08T05:52:00Z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0x010100F82795B6AA8FEE438D5D9EE8FA4F5CC4</vt:lpwstr>
  </property>
</Properties>
</file>