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408321D9" w:rsidR="00FD07CA" w:rsidRPr="00196374" w:rsidRDefault="00196374" w:rsidP="0085573B">
      <w:pPr>
        <w:jc w:val="center"/>
        <w:rPr>
          <w:b/>
          <w:bCs/>
          <w:sz w:val="28"/>
          <w:szCs w:val="28"/>
        </w:rPr>
      </w:pPr>
      <w:r w:rsidRPr="00196374">
        <w:rPr>
          <w:b/>
          <w:bCs/>
          <w:sz w:val="28"/>
          <w:szCs w:val="28"/>
        </w:rPr>
        <w:t>NCEA England Peat Map Soils Analysis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3576F171" w14:textId="5C007E39" w:rsidR="00E34B60" w:rsidRPr="00E34B60" w:rsidRDefault="00E34B60" w:rsidP="00E34B60">
            <w:pPr>
              <w:rPr>
                <w:sz w:val="24"/>
                <w:szCs w:val="24"/>
              </w:rPr>
            </w:pPr>
            <w:r w:rsidRPr="00E34B60">
              <w:rPr>
                <w:sz w:val="24"/>
                <w:szCs w:val="24"/>
              </w:rPr>
              <w:t>Moisture/Dry Matter at 105 °C</w:t>
            </w:r>
          </w:p>
          <w:p w14:paraId="2F193CDD" w14:textId="77777777" w:rsidR="00E34B60" w:rsidRDefault="00E34B60" w:rsidP="00E34B60">
            <w:pPr>
              <w:rPr>
                <w:sz w:val="24"/>
                <w:szCs w:val="24"/>
              </w:rPr>
            </w:pPr>
            <w:r w:rsidRPr="00E34B60">
              <w:rPr>
                <w:sz w:val="24"/>
                <w:szCs w:val="24"/>
              </w:rPr>
              <w:t>The RFQ specifies drying at 105 °C (≥16 h) as part of the method, but the outputs list only % organic content (LOI).</w:t>
            </w:r>
          </w:p>
          <w:p w14:paraId="3C0AF8CE" w14:textId="77777777" w:rsidR="00E34B60" w:rsidRPr="00E34B60" w:rsidRDefault="00E34B60" w:rsidP="00E34B60">
            <w:pPr>
              <w:rPr>
                <w:sz w:val="24"/>
                <w:szCs w:val="24"/>
              </w:rPr>
            </w:pPr>
          </w:p>
          <w:p w14:paraId="24D38E57" w14:textId="16B2D02A" w:rsidR="00E55056" w:rsidRPr="006026CA" w:rsidRDefault="00E34B60" w:rsidP="00E34B60">
            <w:pPr>
              <w:rPr>
                <w:sz w:val="24"/>
                <w:szCs w:val="24"/>
              </w:rPr>
            </w:pPr>
            <w:r w:rsidRPr="00E34B60">
              <w:rPr>
                <w:sz w:val="24"/>
                <w:szCs w:val="24"/>
              </w:rPr>
              <w:t>Please confirm whether you require us to also report moisture content and/or dry matter at 105 °C, as this is not part of our SOP.</w:t>
            </w:r>
          </w:p>
        </w:tc>
        <w:tc>
          <w:tcPr>
            <w:tcW w:w="4343" w:type="dxa"/>
          </w:tcPr>
          <w:p w14:paraId="630871F3" w14:textId="1D93BBA1" w:rsidR="00E55056" w:rsidRPr="006026CA" w:rsidRDefault="00387472" w:rsidP="003D0E0D">
            <w:pPr>
              <w:rPr>
                <w:sz w:val="24"/>
                <w:szCs w:val="24"/>
              </w:rPr>
            </w:pPr>
            <w:r w:rsidRPr="00387472">
              <w:rPr>
                <w:sz w:val="24"/>
                <w:szCs w:val="24"/>
              </w:rPr>
              <w:t>Regarding outputs we only require reporting the loss on ignition results.</w:t>
            </w:r>
          </w:p>
        </w:tc>
      </w:tr>
      <w:tr w:rsidR="00404502" w14:paraId="5AB363FD" w14:textId="77777777" w:rsidTr="00E55056">
        <w:tc>
          <w:tcPr>
            <w:tcW w:w="562" w:type="dxa"/>
          </w:tcPr>
          <w:p w14:paraId="54C70F48" w14:textId="0EDC0337" w:rsidR="00404502" w:rsidRPr="006026CA" w:rsidRDefault="005F4CAF" w:rsidP="00FD07CA">
            <w:pPr>
              <w:rPr>
                <w:sz w:val="24"/>
                <w:szCs w:val="24"/>
              </w:rPr>
            </w:pPr>
            <w:r>
              <w:rPr>
                <w:sz w:val="24"/>
                <w:szCs w:val="24"/>
              </w:rPr>
              <w:t>2</w:t>
            </w:r>
          </w:p>
        </w:tc>
        <w:tc>
          <w:tcPr>
            <w:tcW w:w="4111" w:type="dxa"/>
          </w:tcPr>
          <w:p w14:paraId="775360AC" w14:textId="03874919" w:rsidR="004C281F" w:rsidRPr="004C281F" w:rsidRDefault="004C281F" w:rsidP="004C281F">
            <w:pPr>
              <w:rPr>
                <w:sz w:val="24"/>
                <w:szCs w:val="24"/>
              </w:rPr>
            </w:pPr>
            <w:r w:rsidRPr="004C281F">
              <w:rPr>
                <w:sz w:val="24"/>
                <w:szCs w:val="24"/>
              </w:rPr>
              <w:t>Ramp rate to 375 °C</w:t>
            </w:r>
          </w:p>
          <w:p w14:paraId="54B08D5C" w14:textId="77777777" w:rsidR="004C281F" w:rsidRPr="004C281F" w:rsidRDefault="004C281F" w:rsidP="004C281F">
            <w:pPr>
              <w:rPr>
                <w:sz w:val="24"/>
                <w:szCs w:val="24"/>
              </w:rPr>
            </w:pPr>
            <w:r w:rsidRPr="004C281F">
              <w:rPr>
                <w:sz w:val="24"/>
                <w:szCs w:val="24"/>
              </w:rPr>
              <w:t>The RFQ specifies a ramp rate of 6 °C/min to 375 °C. Our current SOP uses 20 °C/min.</w:t>
            </w:r>
          </w:p>
          <w:p w14:paraId="73A2145F" w14:textId="7D280600" w:rsidR="00404502" w:rsidRPr="00661F2F" w:rsidRDefault="004C281F" w:rsidP="004C281F">
            <w:pPr>
              <w:rPr>
                <w:sz w:val="24"/>
                <w:szCs w:val="24"/>
              </w:rPr>
            </w:pPr>
            <w:r w:rsidRPr="004C281F">
              <w:rPr>
                <w:sz w:val="24"/>
                <w:szCs w:val="24"/>
              </w:rPr>
              <w:t>Is 20 °C/min acceptable for your samples?</w:t>
            </w:r>
          </w:p>
        </w:tc>
        <w:tc>
          <w:tcPr>
            <w:tcW w:w="4343" w:type="dxa"/>
          </w:tcPr>
          <w:p w14:paraId="2BF46AD6" w14:textId="624B0331" w:rsidR="00404502" w:rsidRPr="001100C0" w:rsidRDefault="005F4CAF" w:rsidP="003D0E0D">
            <w:pPr>
              <w:rPr>
                <w:sz w:val="24"/>
                <w:szCs w:val="24"/>
              </w:rPr>
            </w:pPr>
            <w:r w:rsidRPr="005F4CAF">
              <w:rPr>
                <w:sz w:val="24"/>
                <w:szCs w:val="24"/>
              </w:rPr>
              <w:t>For alternate methods we ask that the methodology adheres to that set out in the RFQ, as we have different requirements to the EES soil survey and this method aligns with how our previous analysis was conducted.</w:t>
            </w:r>
          </w:p>
        </w:tc>
      </w:tr>
      <w:tr w:rsidR="00404502" w14:paraId="3769305E" w14:textId="77777777" w:rsidTr="00E55056">
        <w:tc>
          <w:tcPr>
            <w:tcW w:w="562" w:type="dxa"/>
          </w:tcPr>
          <w:p w14:paraId="029C091D" w14:textId="29741E56" w:rsidR="00404502" w:rsidRPr="006026CA" w:rsidRDefault="005F4CAF" w:rsidP="00FD07CA">
            <w:pPr>
              <w:rPr>
                <w:sz w:val="24"/>
                <w:szCs w:val="24"/>
              </w:rPr>
            </w:pPr>
            <w:r>
              <w:rPr>
                <w:sz w:val="24"/>
                <w:szCs w:val="24"/>
              </w:rPr>
              <w:t>3</w:t>
            </w:r>
          </w:p>
        </w:tc>
        <w:tc>
          <w:tcPr>
            <w:tcW w:w="4111" w:type="dxa"/>
          </w:tcPr>
          <w:p w14:paraId="640C79CC" w14:textId="29599EA0" w:rsidR="005F4CAF" w:rsidRPr="005F4CAF" w:rsidRDefault="005F4CAF" w:rsidP="005F4CAF">
            <w:pPr>
              <w:rPr>
                <w:sz w:val="24"/>
                <w:szCs w:val="24"/>
              </w:rPr>
            </w:pPr>
            <w:r w:rsidRPr="005F4CAF">
              <w:rPr>
                <w:sz w:val="24"/>
                <w:szCs w:val="24"/>
              </w:rPr>
              <w:t>Hold time at 375 °C</w:t>
            </w:r>
          </w:p>
          <w:p w14:paraId="4DA98177" w14:textId="77777777" w:rsidR="005F4CAF" w:rsidRPr="005F4CAF" w:rsidRDefault="005F4CAF" w:rsidP="005F4CAF">
            <w:pPr>
              <w:rPr>
                <w:sz w:val="24"/>
                <w:szCs w:val="24"/>
              </w:rPr>
            </w:pPr>
            <w:r w:rsidRPr="005F4CAF">
              <w:rPr>
                <w:sz w:val="24"/>
                <w:szCs w:val="24"/>
              </w:rPr>
              <w:t>The RFQ requests a 16 h hold. Our SOP holds for 15 h 45 min.</w:t>
            </w:r>
          </w:p>
          <w:p w14:paraId="37165FFF" w14:textId="70D9568E" w:rsidR="00404502" w:rsidRPr="00661F2F" w:rsidRDefault="005F4CAF" w:rsidP="005F4CAF">
            <w:pPr>
              <w:rPr>
                <w:sz w:val="24"/>
                <w:szCs w:val="24"/>
              </w:rPr>
            </w:pPr>
            <w:r w:rsidRPr="005F4CAF">
              <w:rPr>
                <w:sz w:val="24"/>
                <w:szCs w:val="24"/>
              </w:rPr>
              <w:t>Is 15 h 45 min acceptable?</w:t>
            </w:r>
          </w:p>
        </w:tc>
        <w:tc>
          <w:tcPr>
            <w:tcW w:w="4343" w:type="dxa"/>
          </w:tcPr>
          <w:p w14:paraId="706D97E5" w14:textId="03D66677" w:rsidR="00404502" w:rsidRPr="001100C0" w:rsidRDefault="005F4CAF" w:rsidP="003D0E0D">
            <w:pPr>
              <w:rPr>
                <w:sz w:val="24"/>
                <w:szCs w:val="24"/>
              </w:rPr>
            </w:pPr>
            <w:r w:rsidRPr="005F4CAF">
              <w:rPr>
                <w:sz w:val="24"/>
                <w:szCs w:val="24"/>
              </w:rPr>
              <w:t>For alternate methods we ask that the methodology adheres to that set out in the RFQ, as we have different requirements to the EES soil survey and this method aligns with how our previous analysis was conducted.</w:t>
            </w:r>
          </w:p>
        </w:tc>
      </w:tr>
      <w:tr w:rsidR="00404502" w14:paraId="4402C99E" w14:textId="77777777" w:rsidTr="00E55056">
        <w:tc>
          <w:tcPr>
            <w:tcW w:w="562" w:type="dxa"/>
          </w:tcPr>
          <w:p w14:paraId="447AC6B6" w14:textId="5ACD47A4" w:rsidR="00404502" w:rsidRPr="006026CA" w:rsidRDefault="004E4B4C" w:rsidP="00FD07CA">
            <w:pPr>
              <w:rPr>
                <w:sz w:val="24"/>
                <w:szCs w:val="24"/>
              </w:rPr>
            </w:pPr>
            <w:r>
              <w:rPr>
                <w:sz w:val="24"/>
                <w:szCs w:val="24"/>
              </w:rPr>
              <w:t>4</w:t>
            </w:r>
          </w:p>
        </w:tc>
        <w:tc>
          <w:tcPr>
            <w:tcW w:w="4111" w:type="dxa"/>
          </w:tcPr>
          <w:p w14:paraId="3526148D" w14:textId="5F45CBA1" w:rsidR="00404502" w:rsidRPr="00661F2F" w:rsidRDefault="00871697" w:rsidP="00661F2F">
            <w:pPr>
              <w:rPr>
                <w:sz w:val="24"/>
                <w:szCs w:val="24"/>
              </w:rPr>
            </w:pPr>
            <w:r w:rsidRPr="00871697">
              <w:rPr>
                <w:sz w:val="24"/>
                <w:szCs w:val="24"/>
              </w:rPr>
              <w:t xml:space="preserve">We have a UKAS accredited methodology for Loss on Ignition, but this is slightly different from the methodology set out in Section 2 of the </w:t>
            </w:r>
            <w:proofErr w:type="spellStart"/>
            <w:r w:rsidRPr="00871697">
              <w:rPr>
                <w:sz w:val="24"/>
                <w:szCs w:val="24"/>
              </w:rPr>
              <w:t>RfQ</w:t>
            </w:r>
            <w:proofErr w:type="spellEnd"/>
            <w:r w:rsidRPr="00871697">
              <w:rPr>
                <w:sz w:val="24"/>
                <w:szCs w:val="24"/>
              </w:rPr>
              <w:t>.  On this basis, a) will our methodology be an acceptable alternative, or b) will you need to approve our methodology prior to our bid, or c) if your methodology is mandatory, for which cannot provide UKAS accreditation, what other evidence will you need for us to demonstrate our competence?</w:t>
            </w:r>
          </w:p>
        </w:tc>
        <w:tc>
          <w:tcPr>
            <w:tcW w:w="4343" w:type="dxa"/>
          </w:tcPr>
          <w:p w14:paraId="10EF364C" w14:textId="1C9B5DDC" w:rsidR="00404502" w:rsidRPr="001100C0" w:rsidRDefault="00871697" w:rsidP="003D0E0D">
            <w:pPr>
              <w:rPr>
                <w:sz w:val="24"/>
                <w:szCs w:val="24"/>
              </w:rPr>
            </w:pPr>
            <w:r w:rsidRPr="00871697">
              <w:rPr>
                <w:sz w:val="24"/>
                <w:szCs w:val="24"/>
              </w:rPr>
              <w:t>Our methods are mandatory as this aligns with the previous round of analysis done for our project. If you cannot provide accreditation, section 3.6 in the "Specification of Requirements" outlines the information we require to demonstrate your expertise.</w:t>
            </w:r>
          </w:p>
        </w:tc>
      </w:tr>
      <w:tr w:rsidR="00404502" w14:paraId="2BD1E738" w14:textId="77777777" w:rsidTr="00E55056">
        <w:tc>
          <w:tcPr>
            <w:tcW w:w="562" w:type="dxa"/>
          </w:tcPr>
          <w:p w14:paraId="134C82C4" w14:textId="61398A19" w:rsidR="00404502" w:rsidRPr="006026CA" w:rsidRDefault="00871697" w:rsidP="00FD07CA">
            <w:pPr>
              <w:rPr>
                <w:sz w:val="24"/>
                <w:szCs w:val="24"/>
              </w:rPr>
            </w:pPr>
            <w:r>
              <w:rPr>
                <w:sz w:val="24"/>
                <w:szCs w:val="24"/>
              </w:rPr>
              <w:t>5</w:t>
            </w:r>
          </w:p>
        </w:tc>
        <w:tc>
          <w:tcPr>
            <w:tcW w:w="4111" w:type="dxa"/>
          </w:tcPr>
          <w:p w14:paraId="79415EBC" w14:textId="2C520426" w:rsidR="00404502" w:rsidRPr="00661F2F" w:rsidRDefault="00E533F5" w:rsidP="00661F2F">
            <w:pPr>
              <w:rPr>
                <w:sz w:val="24"/>
                <w:szCs w:val="24"/>
              </w:rPr>
            </w:pPr>
            <w:r w:rsidRPr="00E533F5">
              <w:rPr>
                <w:sz w:val="24"/>
                <w:szCs w:val="24"/>
              </w:rPr>
              <w:t xml:space="preserve">The Requirement states that testing will be required “on up to 1,800 samples”, which is approx. 78 samples per week for the intended delivery period (assuming 1 week off for Christmas). Is this a reasonably firm indication of your likely requirement or </w:t>
            </w:r>
            <w:r w:rsidRPr="00E533F5">
              <w:rPr>
                <w:sz w:val="24"/>
                <w:szCs w:val="24"/>
              </w:rPr>
              <w:lastRenderedPageBreak/>
              <w:t>could this be subject to significant variation?</w:t>
            </w:r>
          </w:p>
        </w:tc>
        <w:tc>
          <w:tcPr>
            <w:tcW w:w="4343" w:type="dxa"/>
          </w:tcPr>
          <w:p w14:paraId="5BDC41B7" w14:textId="4A61BC6E" w:rsidR="00404502" w:rsidRPr="001100C0" w:rsidRDefault="00E533F5" w:rsidP="003D0E0D">
            <w:pPr>
              <w:rPr>
                <w:sz w:val="24"/>
                <w:szCs w:val="24"/>
              </w:rPr>
            </w:pPr>
            <w:r w:rsidRPr="00E533F5">
              <w:rPr>
                <w:sz w:val="24"/>
                <w:szCs w:val="24"/>
              </w:rPr>
              <w:lastRenderedPageBreak/>
              <w:t>This is a reasonably firm estimate of total sample numbers. We cannot comment on the distribution of samples provided as that is dependent on the work of field surveyor contractors.</w:t>
            </w:r>
          </w:p>
        </w:tc>
      </w:tr>
      <w:tr w:rsidR="00404502" w14:paraId="418300E0" w14:textId="77777777" w:rsidTr="00E55056">
        <w:tc>
          <w:tcPr>
            <w:tcW w:w="562" w:type="dxa"/>
          </w:tcPr>
          <w:p w14:paraId="7510A1D4" w14:textId="22869F7B" w:rsidR="00404502" w:rsidRPr="006026CA" w:rsidRDefault="00E533F5" w:rsidP="00FD07CA">
            <w:pPr>
              <w:rPr>
                <w:sz w:val="24"/>
                <w:szCs w:val="24"/>
              </w:rPr>
            </w:pPr>
            <w:r>
              <w:rPr>
                <w:sz w:val="24"/>
                <w:szCs w:val="24"/>
              </w:rPr>
              <w:t>6</w:t>
            </w:r>
          </w:p>
        </w:tc>
        <w:tc>
          <w:tcPr>
            <w:tcW w:w="4111" w:type="dxa"/>
          </w:tcPr>
          <w:p w14:paraId="1A1D370E" w14:textId="2AE6736E" w:rsidR="00404502" w:rsidRPr="00661F2F" w:rsidRDefault="006D23D0" w:rsidP="00661F2F">
            <w:pPr>
              <w:rPr>
                <w:sz w:val="24"/>
                <w:szCs w:val="24"/>
              </w:rPr>
            </w:pPr>
            <w:r w:rsidRPr="006D23D0">
              <w:rPr>
                <w:sz w:val="24"/>
                <w:szCs w:val="24"/>
              </w:rPr>
              <w:t>We understand that soil samples may be received at our lab from multiple Surveyors. Please can you confirm that all such Surveyors would provide Chain of Custody documentation in a standard format across this assignment.</w:t>
            </w:r>
          </w:p>
        </w:tc>
        <w:tc>
          <w:tcPr>
            <w:tcW w:w="4343" w:type="dxa"/>
          </w:tcPr>
          <w:p w14:paraId="6DD5E36F" w14:textId="06BB0AE6" w:rsidR="00404502" w:rsidRPr="001100C0" w:rsidRDefault="002824AB" w:rsidP="003D0E0D">
            <w:pPr>
              <w:rPr>
                <w:sz w:val="24"/>
                <w:szCs w:val="24"/>
              </w:rPr>
            </w:pPr>
            <w:r w:rsidRPr="002824AB">
              <w:rPr>
                <w:sz w:val="24"/>
                <w:szCs w:val="24"/>
              </w:rPr>
              <w:t>Yes, our field survey protocol includes instructions for Chain of Custody documentation for the samples.</w:t>
            </w:r>
          </w:p>
        </w:tc>
      </w:tr>
      <w:tr w:rsidR="00404502" w14:paraId="10191309" w14:textId="77777777" w:rsidTr="00E55056">
        <w:tc>
          <w:tcPr>
            <w:tcW w:w="562" w:type="dxa"/>
          </w:tcPr>
          <w:p w14:paraId="79E54EEA" w14:textId="7203B56A" w:rsidR="00404502" w:rsidRPr="006026CA" w:rsidRDefault="002B2083" w:rsidP="00FD07CA">
            <w:pPr>
              <w:rPr>
                <w:sz w:val="24"/>
                <w:szCs w:val="24"/>
              </w:rPr>
            </w:pPr>
            <w:r>
              <w:rPr>
                <w:sz w:val="24"/>
                <w:szCs w:val="24"/>
              </w:rPr>
              <w:t>7</w:t>
            </w:r>
          </w:p>
        </w:tc>
        <w:tc>
          <w:tcPr>
            <w:tcW w:w="4111" w:type="dxa"/>
          </w:tcPr>
          <w:p w14:paraId="6D116D80" w14:textId="6D9271E6" w:rsidR="00404502" w:rsidRPr="00661F2F" w:rsidRDefault="002B2083" w:rsidP="00661F2F">
            <w:pPr>
              <w:rPr>
                <w:sz w:val="24"/>
                <w:szCs w:val="24"/>
              </w:rPr>
            </w:pPr>
            <w:r w:rsidRPr="002B2083">
              <w:rPr>
                <w:sz w:val="24"/>
                <w:szCs w:val="24"/>
              </w:rPr>
              <w:t>Please can you advise whether the scope of work includes a requirement for the laboratory to provide suitable containers for soil samples to the field Surveyors. If so, please advise how this would work in practice.</w:t>
            </w:r>
          </w:p>
        </w:tc>
        <w:tc>
          <w:tcPr>
            <w:tcW w:w="4343" w:type="dxa"/>
          </w:tcPr>
          <w:p w14:paraId="50A2C980" w14:textId="1BF42798" w:rsidR="00404502" w:rsidRPr="001100C0" w:rsidRDefault="002824AB" w:rsidP="003D0E0D">
            <w:pPr>
              <w:rPr>
                <w:sz w:val="24"/>
                <w:szCs w:val="24"/>
              </w:rPr>
            </w:pPr>
            <w:r w:rsidRPr="002824AB">
              <w:rPr>
                <w:sz w:val="24"/>
                <w:szCs w:val="24"/>
              </w:rPr>
              <w:t>The contracted field surveyors are responsible for procuring sample containers.</w:t>
            </w:r>
          </w:p>
        </w:tc>
      </w:tr>
      <w:tr w:rsidR="00871697" w14:paraId="5C01CFC8" w14:textId="77777777" w:rsidTr="00E55056">
        <w:tc>
          <w:tcPr>
            <w:tcW w:w="562" w:type="dxa"/>
          </w:tcPr>
          <w:p w14:paraId="62C89E29" w14:textId="509DD7B5" w:rsidR="00871697" w:rsidRPr="006026CA" w:rsidRDefault="00342A43" w:rsidP="00FD07CA">
            <w:pPr>
              <w:rPr>
                <w:sz w:val="24"/>
                <w:szCs w:val="24"/>
              </w:rPr>
            </w:pPr>
            <w:r>
              <w:rPr>
                <w:sz w:val="24"/>
                <w:szCs w:val="24"/>
              </w:rPr>
              <w:t>8</w:t>
            </w:r>
          </w:p>
        </w:tc>
        <w:tc>
          <w:tcPr>
            <w:tcW w:w="4111" w:type="dxa"/>
          </w:tcPr>
          <w:p w14:paraId="456888D9" w14:textId="20E328FD" w:rsidR="00871697" w:rsidRPr="00661F2F" w:rsidRDefault="00822BE0" w:rsidP="00661F2F">
            <w:pPr>
              <w:rPr>
                <w:sz w:val="24"/>
                <w:szCs w:val="24"/>
              </w:rPr>
            </w:pPr>
            <w:r w:rsidRPr="00822BE0">
              <w:rPr>
                <w:sz w:val="24"/>
                <w:szCs w:val="24"/>
              </w:rPr>
              <w:t>Please can you confirm that all costs associated with the transport of soil samples from their source to our lab will be met by other parties and do not form part of this bid.</w:t>
            </w:r>
          </w:p>
        </w:tc>
        <w:tc>
          <w:tcPr>
            <w:tcW w:w="4343" w:type="dxa"/>
          </w:tcPr>
          <w:p w14:paraId="5656D3A2" w14:textId="4BC4BB3E" w:rsidR="00871697" w:rsidRPr="001100C0" w:rsidRDefault="00342A43" w:rsidP="003D0E0D">
            <w:pPr>
              <w:rPr>
                <w:sz w:val="24"/>
                <w:szCs w:val="24"/>
              </w:rPr>
            </w:pPr>
            <w:r w:rsidRPr="00342A43">
              <w:rPr>
                <w:sz w:val="24"/>
                <w:szCs w:val="24"/>
              </w:rPr>
              <w:t>The contracted field surveyors are responsible for the costs for delivery of samples; these costs are not part of this bid.</w:t>
            </w:r>
          </w:p>
        </w:tc>
      </w:tr>
      <w:tr w:rsidR="00871697" w14:paraId="4ED2219F" w14:textId="77777777" w:rsidTr="00E55056">
        <w:tc>
          <w:tcPr>
            <w:tcW w:w="562" w:type="dxa"/>
          </w:tcPr>
          <w:p w14:paraId="279B690E" w14:textId="52691B26" w:rsidR="00871697" w:rsidRPr="006026CA" w:rsidRDefault="00342A43" w:rsidP="00FD07CA">
            <w:pPr>
              <w:rPr>
                <w:sz w:val="24"/>
                <w:szCs w:val="24"/>
              </w:rPr>
            </w:pPr>
            <w:r>
              <w:rPr>
                <w:sz w:val="24"/>
                <w:szCs w:val="24"/>
              </w:rPr>
              <w:t>9</w:t>
            </w:r>
          </w:p>
        </w:tc>
        <w:tc>
          <w:tcPr>
            <w:tcW w:w="4111" w:type="dxa"/>
          </w:tcPr>
          <w:p w14:paraId="101A09C4" w14:textId="0BA13B0E" w:rsidR="00871697" w:rsidRPr="00661F2F" w:rsidRDefault="00822BE0" w:rsidP="00661F2F">
            <w:pPr>
              <w:rPr>
                <w:sz w:val="24"/>
                <w:szCs w:val="24"/>
              </w:rPr>
            </w:pPr>
            <w:r w:rsidRPr="00822BE0">
              <w:rPr>
                <w:sz w:val="24"/>
                <w:szCs w:val="24"/>
              </w:rPr>
              <w:t>Do you have any specific requirements in respect of turn-around time for the analysis of these samples and the provision of results?</w:t>
            </w:r>
          </w:p>
        </w:tc>
        <w:tc>
          <w:tcPr>
            <w:tcW w:w="4343" w:type="dxa"/>
          </w:tcPr>
          <w:p w14:paraId="51F56936" w14:textId="59072DF6" w:rsidR="00871697" w:rsidRPr="001100C0" w:rsidRDefault="00342A43" w:rsidP="003D0E0D">
            <w:pPr>
              <w:rPr>
                <w:sz w:val="24"/>
                <w:szCs w:val="24"/>
              </w:rPr>
            </w:pPr>
            <w:r w:rsidRPr="00342A43">
              <w:rPr>
                <w:sz w:val="24"/>
                <w:szCs w:val="24"/>
              </w:rPr>
              <w:t>We do not have any specific requirements at this stage as this is partially dependent on the progress of field surveys. Reporting frequencies will be agreed with the successful bidder.</w:t>
            </w:r>
          </w:p>
        </w:tc>
      </w:tr>
      <w:tr w:rsidR="00871697" w14:paraId="325AD210" w14:textId="77777777" w:rsidTr="00E55056">
        <w:tc>
          <w:tcPr>
            <w:tcW w:w="562" w:type="dxa"/>
          </w:tcPr>
          <w:p w14:paraId="421EC010" w14:textId="2D7EA6B5" w:rsidR="00871697" w:rsidRPr="006026CA" w:rsidRDefault="00FE0283" w:rsidP="00FD07CA">
            <w:pPr>
              <w:rPr>
                <w:sz w:val="24"/>
                <w:szCs w:val="24"/>
              </w:rPr>
            </w:pPr>
            <w:r>
              <w:rPr>
                <w:sz w:val="24"/>
                <w:szCs w:val="24"/>
              </w:rPr>
              <w:t>10</w:t>
            </w:r>
          </w:p>
        </w:tc>
        <w:tc>
          <w:tcPr>
            <w:tcW w:w="4111" w:type="dxa"/>
          </w:tcPr>
          <w:p w14:paraId="30BAEB0C" w14:textId="2BA32C8F" w:rsidR="00871697" w:rsidRPr="00661F2F" w:rsidRDefault="00B62972" w:rsidP="00661F2F">
            <w:pPr>
              <w:rPr>
                <w:sz w:val="24"/>
                <w:szCs w:val="24"/>
              </w:rPr>
            </w:pPr>
            <w:r w:rsidRPr="00B62972">
              <w:rPr>
                <w:sz w:val="24"/>
                <w:szCs w:val="24"/>
              </w:rPr>
              <w:t>The method doesn't meet the MCERTS UKAS accredited method, due to temp differential for the furnace element. Is this because it's a bespoke methodology or are we looking for the accredited method?</w:t>
            </w:r>
          </w:p>
        </w:tc>
        <w:tc>
          <w:tcPr>
            <w:tcW w:w="4343" w:type="dxa"/>
          </w:tcPr>
          <w:p w14:paraId="0DD7FEE8" w14:textId="2A818662" w:rsidR="00871697" w:rsidRPr="001100C0" w:rsidRDefault="00B62972" w:rsidP="003D0E0D">
            <w:pPr>
              <w:rPr>
                <w:sz w:val="24"/>
                <w:szCs w:val="24"/>
              </w:rPr>
            </w:pPr>
            <w:r w:rsidRPr="00B62972">
              <w:rPr>
                <w:sz w:val="24"/>
                <w:szCs w:val="24"/>
              </w:rPr>
              <w:t>We are looking for the methodology as described in the RFQ, as this aligns with how previous analysis was done for our project.</w:t>
            </w:r>
          </w:p>
        </w:tc>
      </w:tr>
      <w:tr w:rsidR="00871697" w14:paraId="2251FC54" w14:textId="77777777" w:rsidTr="00E55056">
        <w:tc>
          <w:tcPr>
            <w:tcW w:w="562" w:type="dxa"/>
          </w:tcPr>
          <w:p w14:paraId="494E6871" w14:textId="77777777" w:rsidR="00871697" w:rsidRPr="006026CA" w:rsidRDefault="00871697" w:rsidP="00FD07CA">
            <w:pPr>
              <w:rPr>
                <w:sz w:val="24"/>
                <w:szCs w:val="24"/>
              </w:rPr>
            </w:pPr>
          </w:p>
        </w:tc>
        <w:tc>
          <w:tcPr>
            <w:tcW w:w="4111" w:type="dxa"/>
          </w:tcPr>
          <w:p w14:paraId="60099097" w14:textId="77777777" w:rsidR="00871697" w:rsidRPr="00661F2F" w:rsidRDefault="00871697" w:rsidP="00661F2F">
            <w:pPr>
              <w:rPr>
                <w:sz w:val="24"/>
                <w:szCs w:val="24"/>
              </w:rPr>
            </w:pPr>
          </w:p>
        </w:tc>
        <w:tc>
          <w:tcPr>
            <w:tcW w:w="4343" w:type="dxa"/>
          </w:tcPr>
          <w:p w14:paraId="69FCCD04" w14:textId="77777777" w:rsidR="00871697" w:rsidRPr="001100C0" w:rsidRDefault="00871697" w:rsidP="003D0E0D">
            <w:pPr>
              <w:rPr>
                <w:sz w:val="24"/>
                <w:szCs w:val="24"/>
              </w:rPr>
            </w:pPr>
          </w:p>
        </w:tc>
      </w:tr>
      <w:tr w:rsidR="00871697" w14:paraId="5A2E422D" w14:textId="77777777" w:rsidTr="00E55056">
        <w:tc>
          <w:tcPr>
            <w:tcW w:w="562" w:type="dxa"/>
          </w:tcPr>
          <w:p w14:paraId="5C9C6DE4" w14:textId="77777777" w:rsidR="00871697" w:rsidRPr="006026CA" w:rsidRDefault="00871697" w:rsidP="00FD07CA">
            <w:pPr>
              <w:rPr>
                <w:sz w:val="24"/>
                <w:szCs w:val="24"/>
              </w:rPr>
            </w:pPr>
          </w:p>
        </w:tc>
        <w:tc>
          <w:tcPr>
            <w:tcW w:w="4111" w:type="dxa"/>
          </w:tcPr>
          <w:p w14:paraId="7830B86A" w14:textId="77777777" w:rsidR="00871697" w:rsidRPr="00661F2F" w:rsidRDefault="00871697" w:rsidP="00661F2F">
            <w:pPr>
              <w:rPr>
                <w:sz w:val="24"/>
                <w:szCs w:val="24"/>
              </w:rPr>
            </w:pPr>
          </w:p>
        </w:tc>
        <w:tc>
          <w:tcPr>
            <w:tcW w:w="4343" w:type="dxa"/>
          </w:tcPr>
          <w:p w14:paraId="001FACA1" w14:textId="77777777" w:rsidR="00871697" w:rsidRPr="001100C0" w:rsidRDefault="00871697" w:rsidP="003D0E0D">
            <w:pPr>
              <w:rPr>
                <w:sz w:val="24"/>
                <w:szCs w:val="24"/>
              </w:rPr>
            </w:pPr>
          </w:p>
        </w:tc>
      </w:tr>
      <w:tr w:rsidR="00871697" w14:paraId="6E5D9998" w14:textId="77777777" w:rsidTr="00E55056">
        <w:tc>
          <w:tcPr>
            <w:tcW w:w="562" w:type="dxa"/>
          </w:tcPr>
          <w:p w14:paraId="75E49776" w14:textId="77777777" w:rsidR="00871697" w:rsidRPr="006026CA" w:rsidRDefault="00871697" w:rsidP="00FD07CA">
            <w:pPr>
              <w:rPr>
                <w:sz w:val="24"/>
                <w:szCs w:val="24"/>
              </w:rPr>
            </w:pPr>
          </w:p>
        </w:tc>
        <w:tc>
          <w:tcPr>
            <w:tcW w:w="4111" w:type="dxa"/>
          </w:tcPr>
          <w:p w14:paraId="5D9370D1" w14:textId="77777777" w:rsidR="00871697" w:rsidRPr="00661F2F" w:rsidRDefault="00871697" w:rsidP="00661F2F">
            <w:pPr>
              <w:rPr>
                <w:sz w:val="24"/>
                <w:szCs w:val="24"/>
              </w:rPr>
            </w:pPr>
          </w:p>
        </w:tc>
        <w:tc>
          <w:tcPr>
            <w:tcW w:w="4343" w:type="dxa"/>
          </w:tcPr>
          <w:p w14:paraId="7C5BF1F1" w14:textId="77777777" w:rsidR="00871697" w:rsidRPr="001100C0" w:rsidRDefault="00871697" w:rsidP="003D0E0D">
            <w:pPr>
              <w:rPr>
                <w:sz w:val="24"/>
                <w:szCs w:val="24"/>
              </w:rPr>
            </w:pPr>
          </w:p>
        </w:tc>
      </w:tr>
      <w:tr w:rsidR="00871697" w14:paraId="37884811" w14:textId="77777777" w:rsidTr="00E55056">
        <w:tc>
          <w:tcPr>
            <w:tcW w:w="562" w:type="dxa"/>
          </w:tcPr>
          <w:p w14:paraId="5DA4D0F0" w14:textId="77777777" w:rsidR="00871697" w:rsidRPr="006026CA" w:rsidRDefault="00871697" w:rsidP="00FD07CA">
            <w:pPr>
              <w:rPr>
                <w:sz w:val="24"/>
                <w:szCs w:val="24"/>
              </w:rPr>
            </w:pPr>
          </w:p>
        </w:tc>
        <w:tc>
          <w:tcPr>
            <w:tcW w:w="4111" w:type="dxa"/>
          </w:tcPr>
          <w:p w14:paraId="16F07051" w14:textId="77777777" w:rsidR="00871697" w:rsidRPr="00661F2F" w:rsidRDefault="00871697" w:rsidP="00661F2F">
            <w:pPr>
              <w:rPr>
                <w:sz w:val="24"/>
                <w:szCs w:val="24"/>
              </w:rPr>
            </w:pPr>
          </w:p>
        </w:tc>
        <w:tc>
          <w:tcPr>
            <w:tcW w:w="4343" w:type="dxa"/>
          </w:tcPr>
          <w:p w14:paraId="211180D6" w14:textId="77777777" w:rsidR="00871697" w:rsidRPr="001100C0" w:rsidRDefault="00871697"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196374"/>
    <w:rsid w:val="002010A8"/>
    <w:rsid w:val="002824AB"/>
    <w:rsid w:val="002B194C"/>
    <w:rsid w:val="002B2083"/>
    <w:rsid w:val="00342A43"/>
    <w:rsid w:val="00361333"/>
    <w:rsid w:val="00387472"/>
    <w:rsid w:val="003918FC"/>
    <w:rsid w:val="003D0E0D"/>
    <w:rsid w:val="003E30E8"/>
    <w:rsid w:val="00404502"/>
    <w:rsid w:val="0041092D"/>
    <w:rsid w:val="004218E0"/>
    <w:rsid w:val="004C281F"/>
    <w:rsid w:val="004C4C5C"/>
    <w:rsid w:val="004E4B4C"/>
    <w:rsid w:val="005F4CAF"/>
    <w:rsid w:val="006026CA"/>
    <w:rsid w:val="0066183F"/>
    <w:rsid w:val="00661F2F"/>
    <w:rsid w:val="00690FBA"/>
    <w:rsid w:val="006A6AE2"/>
    <w:rsid w:val="006D23D0"/>
    <w:rsid w:val="007156BB"/>
    <w:rsid w:val="00805E9D"/>
    <w:rsid w:val="00822BE0"/>
    <w:rsid w:val="0085573B"/>
    <w:rsid w:val="00871697"/>
    <w:rsid w:val="00916671"/>
    <w:rsid w:val="00923397"/>
    <w:rsid w:val="00956707"/>
    <w:rsid w:val="00A01672"/>
    <w:rsid w:val="00A26976"/>
    <w:rsid w:val="00A43B34"/>
    <w:rsid w:val="00AB3273"/>
    <w:rsid w:val="00B62972"/>
    <w:rsid w:val="00BB1C7C"/>
    <w:rsid w:val="00BE7267"/>
    <w:rsid w:val="00BF17D6"/>
    <w:rsid w:val="00C20682"/>
    <w:rsid w:val="00CA4DAF"/>
    <w:rsid w:val="00CB6EC4"/>
    <w:rsid w:val="00D22702"/>
    <w:rsid w:val="00D45763"/>
    <w:rsid w:val="00D82DC8"/>
    <w:rsid w:val="00DA25DD"/>
    <w:rsid w:val="00DD3013"/>
    <w:rsid w:val="00E34B60"/>
    <w:rsid w:val="00E36B4B"/>
    <w:rsid w:val="00E533F5"/>
    <w:rsid w:val="00E55056"/>
    <w:rsid w:val="00E91ECF"/>
    <w:rsid w:val="00E9515D"/>
    <w:rsid w:val="00F55C5D"/>
    <w:rsid w:val="00FC3BBE"/>
    <w:rsid w:val="00FD07CA"/>
    <w:rsid w:val="00FE0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641</Words>
  <Characters>3253</Characters>
  <Application>Microsoft Office Word</Application>
  <DocSecurity>0</DocSecurity>
  <Lines>191</Lines>
  <Paragraphs>27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17</cp:revision>
  <dcterms:created xsi:type="dcterms:W3CDTF">2025-10-07T10:17:00Z</dcterms:created>
  <dcterms:modified xsi:type="dcterms:W3CDTF">2025-10-07T10:39:00Z</dcterms:modified>
</cp:coreProperties>
</file>