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EC1CB" w14:textId="77777777" w:rsidR="001F50C9" w:rsidRPr="00770F61" w:rsidRDefault="001F50C9" w:rsidP="00C54975">
      <w:pPr>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14:paraId="006D917F" w14:textId="77777777" w:rsidR="00EB5C8F" w:rsidRDefault="00EB5C8F" w:rsidP="00EB5C8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DBBB35B" w14:textId="77777777" w:rsidR="00DF2989" w:rsidRPr="00DF2989" w:rsidRDefault="00DF2989" w:rsidP="00DF2989">
      <w:pPr>
        <w:tabs>
          <w:tab w:val="left" w:pos="1985"/>
          <w:tab w:val="left" w:pos="3544"/>
        </w:tabs>
        <w:rPr>
          <w:rFonts w:ascii="Arial" w:eastAsia="Times New Roman" w:hAnsi="Arial" w:cs="Arial"/>
          <w:b/>
          <w:bCs/>
          <w:szCs w:val="24"/>
          <w:lang w:eastAsia="en-GB"/>
        </w:rPr>
      </w:pPr>
      <w:r w:rsidRPr="00DF2989">
        <w:rPr>
          <w:rFonts w:ascii="Arial" w:eastAsia="Times New Roman" w:hAnsi="Arial" w:cs="Arial"/>
          <w:b/>
          <w:bCs/>
          <w:szCs w:val="24"/>
          <w:lang w:eastAsia="en-GB"/>
        </w:rPr>
        <w:t xml:space="preserve">Project title: NHS National Framework for Omalizumab commencing 1st February 2026 </w:t>
      </w:r>
    </w:p>
    <w:p w14:paraId="74DC5909" w14:textId="77777777" w:rsidR="00DF2989" w:rsidRPr="00DF2989" w:rsidRDefault="00DF2989" w:rsidP="00DF2989">
      <w:pPr>
        <w:tabs>
          <w:tab w:val="left" w:pos="1985"/>
          <w:tab w:val="left" w:pos="3544"/>
        </w:tabs>
        <w:rPr>
          <w:rFonts w:ascii="Arial" w:eastAsia="Times New Roman" w:hAnsi="Arial" w:cs="Arial"/>
          <w:b/>
          <w:bCs/>
          <w:szCs w:val="24"/>
          <w:lang w:eastAsia="en-GB"/>
        </w:rPr>
      </w:pPr>
    </w:p>
    <w:p w14:paraId="4450AA33" w14:textId="77777777" w:rsidR="00DF2989" w:rsidRPr="00DF2989" w:rsidRDefault="00DF2989" w:rsidP="00DF2989">
      <w:pPr>
        <w:tabs>
          <w:tab w:val="left" w:pos="1985"/>
          <w:tab w:val="left" w:pos="3544"/>
        </w:tabs>
        <w:rPr>
          <w:rFonts w:ascii="Arial" w:eastAsia="Times New Roman" w:hAnsi="Arial" w:cs="Arial"/>
          <w:b/>
          <w:bCs/>
          <w:szCs w:val="24"/>
          <w:lang w:eastAsia="en-GB"/>
        </w:rPr>
      </w:pPr>
      <w:r w:rsidRPr="00DF2989">
        <w:rPr>
          <w:rFonts w:ascii="Arial" w:eastAsia="Times New Roman" w:hAnsi="Arial" w:cs="Arial"/>
          <w:b/>
          <w:bCs/>
          <w:szCs w:val="24"/>
          <w:lang w:eastAsia="en-GB"/>
        </w:rPr>
        <w:t>Offer reference number: CM/TNS/25/5734</w:t>
      </w:r>
    </w:p>
    <w:p w14:paraId="659E5126" w14:textId="77777777" w:rsidR="00DF2989" w:rsidRPr="00DF2989" w:rsidRDefault="00DF2989" w:rsidP="00DF2989">
      <w:pPr>
        <w:tabs>
          <w:tab w:val="left" w:pos="1985"/>
          <w:tab w:val="left" w:pos="3544"/>
        </w:tabs>
        <w:rPr>
          <w:rFonts w:ascii="Arial" w:eastAsia="Times New Roman" w:hAnsi="Arial" w:cs="Arial"/>
          <w:b/>
          <w:bCs/>
          <w:szCs w:val="24"/>
          <w:lang w:eastAsia="en-GB"/>
        </w:rPr>
      </w:pPr>
    </w:p>
    <w:p w14:paraId="059C0ADB" w14:textId="77777777" w:rsidR="00DF2989" w:rsidRPr="00DF2989" w:rsidRDefault="00DF2989" w:rsidP="00DF2989">
      <w:pPr>
        <w:tabs>
          <w:tab w:val="left" w:pos="1985"/>
          <w:tab w:val="left" w:pos="3544"/>
        </w:tabs>
        <w:rPr>
          <w:rFonts w:ascii="Arial" w:eastAsia="Times New Roman" w:hAnsi="Arial" w:cs="Arial"/>
          <w:b/>
          <w:bCs/>
          <w:szCs w:val="24"/>
          <w:lang w:eastAsia="en-GB"/>
        </w:rPr>
      </w:pPr>
      <w:r w:rsidRPr="00DF2989">
        <w:rPr>
          <w:rFonts w:ascii="Arial" w:eastAsia="Times New Roman" w:hAnsi="Arial" w:cs="Arial"/>
          <w:b/>
          <w:bCs/>
          <w:szCs w:val="24"/>
          <w:lang w:eastAsia="en-GB"/>
        </w:rPr>
        <w:t xml:space="preserve">Period of framework: 1 February 2026 to 31 August 2027 with an option or options to extend (at the Authority’s discretion) for a period or periods up to a total of 24 months.   </w:t>
      </w:r>
    </w:p>
    <w:p w14:paraId="4E592430" w14:textId="77777777" w:rsidR="00DF2989" w:rsidRPr="00DF2989" w:rsidRDefault="00DF2989" w:rsidP="00DF2989">
      <w:pPr>
        <w:tabs>
          <w:tab w:val="left" w:pos="1985"/>
          <w:tab w:val="left" w:pos="3544"/>
        </w:tabs>
        <w:rPr>
          <w:rFonts w:ascii="Arial" w:eastAsia="Times New Roman" w:hAnsi="Arial" w:cs="Arial"/>
          <w:b/>
          <w:bCs/>
          <w:szCs w:val="24"/>
          <w:lang w:eastAsia="en-GB"/>
        </w:rPr>
      </w:pPr>
    </w:p>
    <w:p w14:paraId="5834FE3C" w14:textId="4CCE1ADB" w:rsidR="00545C5A" w:rsidRDefault="00DF2989" w:rsidP="00DF2989">
      <w:pPr>
        <w:tabs>
          <w:tab w:val="left" w:pos="1985"/>
          <w:tab w:val="left" w:pos="3544"/>
        </w:tabs>
        <w:rPr>
          <w:rFonts w:ascii="Arial" w:eastAsia="Times New Roman" w:hAnsi="Arial" w:cs="Arial"/>
          <w:b/>
          <w:bCs/>
          <w:szCs w:val="24"/>
          <w:lang w:eastAsia="en-GB"/>
        </w:rPr>
      </w:pPr>
      <w:r w:rsidRPr="00DF2989">
        <w:rPr>
          <w:rFonts w:ascii="Arial" w:eastAsia="Times New Roman" w:hAnsi="Arial" w:cs="Arial"/>
          <w:b/>
          <w:bCs/>
          <w:szCs w:val="24"/>
          <w:lang w:eastAsia="en-GB"/>
        </w:rPr>
        <w:t>Published By: Medicines Procurement and Supply Chain - NHS Medicines Value &amp; Access, NHS England</w:t>
      </w:r>
    </w:p>
    <w:p w14:paraId="05C6C19B" w14:textId="77777777" w:rsidR="008B6B70" w:rsidRPr="003027D8" w:rsidRDefault="008B6B70" w:rsidP="008B6B70">
      <w:pPr>
        <w:tabs>
          <w:tab w:val="left" w:pos="1985"/>
          <w:tab w:val="left" w:pos="3544"/>
        </w:tabs>
        <w:rPr>
          <w:rFonts w:ascii="Arial" w:hAnsi="Arial" w:cs="Arial"/>
          <w:b/>
          <w:bCs/>
        </w:rPr>
      </w:pPr>
    </w:p>
    <w:p w14:paraId="39CBF59B" w14:textId="77777777"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14:paraId="13F60FCA" w14:textId="77777777" w:rsidR="00B71C4D" w:rsidRPr="001F50C9" w:rsidRDefault="00930376">
      <w:pPr>
        <w:rPr>
          <w:rFonts w:ascii="Arial" w:hAnsi="Arial" w:cs="Arial"/>
          <w:szCs w:val="24"/>
        </w:rPr>
      </w:pPr>
      <w:r w:rsidRPr="001F50C9">
        <w:rPr>
          <w:rFonts w:ascii="Arial" w:hAnsi="Arial" w:cs="Arial"/>
          <w:szCs w:val="24"/>
        </w:rPr>
        <w:t>‘the Offeror’</w:t>
      </w:r>
    </w:p>
    <w:p w14:paraId="61C86437" w14:textId="77777777" w:rsidR="00B71C4D" w:rsidRPr="001F50C9" w:rsidRDefault="00B71C4D">
      <w:pPr>
        <w:rPr>
          <w:rFonts w:ascii="Arial" w:hAnsi="Arial" w:cs="Arial"/>
          <w:b/>
          <w:szCs w:val="24"/>
        </w:rPr>
      </w:pPr>
      <w:r w:rsidRPr="001F50C9">
        <w:rPr>
          <w:rFonts w:ascii="Arial" w:hAnsi="Arial" w:cs="Arial"/>
          <w:b/>
          <w:szCs w:val="24"/>
        </w:rPr>
        <w:t>Agrees:</w:t>
      </w:r>
    </w:p>
    <w:p w14:paraId="5FB975C9" w14:textId="77777777" w:rsidR="00B71C4D" w:rsidRPr="001F50C9" w:rsidRDefault="00B71C4D">
      <w:pPr>
        <w:rPr>
          <w:rFonts w:ascii="Arial" w:hAnsi="Arial" w:cs="Arial"/>
          <w:szCs w:val="24"/>
        </w:rPr>
      </w:pPr>
    </w:p>
    <w:p w14:paraId="68E877C2"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14:paraId="39474237" w14:textId="77777777" w:rsidR="00B71C4D" w:rsidRPr="00D22965" w:rsidRDefault="00B71C4D" w:rsidP="00770F61">
      <w:pPr>
        <w:jc w:val="both"/>
        <w:rPr>
          <w:rFonts w:ascii="Arial" w:hAnsi="Arial" w:cs="Arial"/>
          <w:szCs w:val="24"/>
        </w:rPr>
      </w:pPr>
    </w:p>
    <w:p w14:paraId="7DC411AB"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1E0092">
        <w:rPr>
          <w:rFonts w:ascii="Arial" w:hAnsi="Arial" w:cs="Arial"/>
        </w:rPr>
        <w:t xml:space="preserve">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ordered; </w:t>
      </w:r>
    </w:p>
    <w:p w14:paraId="65E6B738" w14:textId="77777777" w:rsidR="00B71C4D" w:rsidRPr="00D22965" w:rsidRDefault="00B71C4D" w:rsidP="00770F61">
      <w:pPr>
        <w:jc w:val="both"/>
        <w:rPr>
          <w:rFonts w:ascii="Arial" w:hAnsi="Arial" w:cs="Arial"/>
          <w:szCs w:val="24"/>
        </w:rPr>
      </w:pPr>
    </w:p>
    <w:p w14:paraId="5F0FC0F9" w14:textId="77777777"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14:paraId="7A6B044B" w14:textId="77777777" w:rsidR="00B71C4D" w:rsidRPr="001F50C9" w:rsidRDefault="00B71C4D" w:rsidP="00770F61">
      <w:pPr>
        <w:jc w:val="both"/>
        <w:rPr>
          <w:rFonts w:ascii="Arial" w:hAnsi="Arial" w:cs="Arial"/>
          <w:szCs w:val="24"/>
        </w:rPr>
      </w:pPr>
    </w:p>
    <w:p w14:paraId="7690AA67" w14:textId="77777777"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approximate amount of the offer, except where the disclosure, in confidence, of the approximate amount of the offer was necessary to obtain quotations required for the preparation of the offer, for insurance purposes or for a contract guarantee bond;</w:t>
      </w:r>
    </w:p>
    <w:p w14:paraId="26E626AF" w14:textId="77777777" w:rsidR="00B71C4D" w:rsidRPr="001F50C9" w:rsidRDefault="00B71C4D" w:rsidP="00770F61">
      <w:pPr>
        <w:jc w:val="both"/>
        <w:rPr>
          <w:rFonts w:ascii="Arial" w:hAnsi="Arial" w:cs="Arial"/>
          <w:szCs w:val="24"/>
        </w:rPr>
      </w:pPr>
    </w:p>
    <w:p w14:paraId="6666C563" w14:textId="77777777" w:rsidR="00B71C4D" w:rsidRDefault="00D22965" w:rsidP="00770F61">
      <w:pPr>
        <w:ind w:left="709"/>
        <w:jc w:val="both"/>
        <w:rPr>
          <w:rFonts w:ascii="Arial" w:hAnsi="Arial" w:cs="Arial"/>
          <w:szCs w:val="24"/>
        </w:rPr>
      </w:pPr>
      <w:r>
        <w:rPr>
          <w:rFonts w:ascii="Arial" w:hAnsi="Arial" w:cs="Arial"/>
          <w:szCs w:val="24"/>
        </w:rPr>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14:paraId="0FAF618D" w14:textId="77777777" w:rsidR="00EB4BF3" w:rsidRDefault="00EB4BF3" w:rsidP="00770F61">
      <w:pPr>
        <w:ind w:left="709"/>
        <w:jc w:val="both"/>
        <w:rPr>
          <w:rFonts w:ascii="Arial" w:hAnsi="Arial" w:cs="Arial"/>
          <w:szCs w:val="24"/>
        </w:rPr>
      </w:pPr>
    </w:p>
    <w:p w14:paraId="272B46D6" w14:textId="31678A96" w:rsidR="00EB4BF3" w:rsidRPr="00EF1948" w:rsidRDefault="00EB4BF3" w:rsidP="00101FEA">
      <w:pPr>
        <w:pStyle w:val="Style1"/>
        <w:keepNext/>
        <w:numPr>
          <w:ilvl w:val="0"/>
          <w:numId w:val="6"/>
        </w:numPr>
        <w:overflowPunct w:val="0"/>
        <w:autoSpaceDE w:val="0"/>
        <w:autoSpaceDN w:val="0"/>
        <w:adjustRightInd w:val="0"/>
        <w:ind w:hanging="720"/>
        <w:jc w:val="both"/>
        <w:outlineLvl w:val="4"/>
        <w:rPr>
          <w:rFonts w:cs="Arial"/>
          <w:b/>
          <w:szCs w:val="24"/>
        </w:rPr>
      </w:pPr>
      <w:r w:rsidRPr="00EF1948">
        <w:rPr>
          <w:sz w:val="24"/>
          <w:szCs w:val="24"/>
        </w:rPr>
        <w:t>that the Authority may disclose the Offeror’s information/documentation (provided to the Authority during this procurement exercise) more widely within Government for the purpose of ensuring effective cross-Government procurement processes, including value for money and related purposes.</w:t>
      </w:r>
    </w:p>
    <w:p w14:paraId="4249583C" w14:textId="77777777" w:rsidR="00EB4BF3" w:rsidRDefault="00EB4BF3" w:rsidP="00EB4BF3">
      <w:pPr>
        <w:keepNext/>
        <w:overflowPunct w:val="0"/>
        <w:autoSpaceDE w:val="0"/>
        <w:autoSpaceDN w:val="0"/>
        <w:adjustRightInd w:val="0"/>
        <w:outlineLvl w:val="4"/>
        <w:rPr>
          <w:rFonts w:ascii="Arial" w:hAnsi="Arial" w:cs="Arial"/>
          <w:b/>
          <w:szCs w:val="24"/>
        </w:rPr>
      </w:pPr>
    </w:p>
    <w:p w14:paraId="12CABD22" w14:textId="77777777"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 xml:space="preserve">Completion and acceptance of this form is undertaken on the </w:t>
      </w:r>
      <w:r w:rsidR="0085473C">
        <w:rPr>
          <w:rFonts w:ascii="Arial" w:hAnsi="Arial" w:cs="Arial"/>
          <w:b/>
          <w:szCs w:val="24"/>
        </w:rPr>
        <w:t>Atamis</w:t>
      </w:r>
      <w:r w:rsidRPr="000231BC">
        <w:rPr>
          <w:rFonts w:ascii="Arial" w:hAnsi="Arial" w:cs="Arial"/>
          <w:b/>
          <w:szCs w:val="24"/>
        </w:rPr>
        <w:t xml:space="preserve"> Solution</w:t>
      </w:r>
      <w:r w:rsidR="000E32B7">
        <w:rPr>
          <w:rFonts w:ascii="Arial" w:hAnsi="Arial" w:cs="Arial"/>
          <w:b/>
          <w:szCs w:val="24"/>
        </w:rPr>
        <w:t xml:space="preserve"> e-Tendering portal under </w:t>
      </w:r>
      <w:r w:rsidR="000E32B7" w:rsidRPr="000231BC">
        <w:rPr>
          <w:rFonts w:ascii="Arial" w:hAnsi="Arial" w:cs="Arial"/>
          <w:b/>
          <w:szCs w:val="24"/>
        </w:rPr>
        <w:t>“</w:t>
      </w:r>
      <w:r w:rsidR="00AE5F1E">
        <w:rPr>
          <w:rFonts w:ascii="Arial" w:hAnsi="Arial" w:cs="Arial"/>
          <w:b/>
          <w:szCs w:val="24"/>
        </w:rPr>
        <w:t>My Proposals and Quotes</w:t>
      </w:r>
      <w:r w:rsidR="000E32B7">
        <w:rPr>
          <w:rFonts w:ascii="Arial" w:hAnsi="Arial" w:cs="Arial"/>
          <w:b/>
          <w:szCs w:val="24"/>
        </w:rPr>
        <w:t>”</w:t>
      </w:r>
      <w:r w:rsidR="000E32B7" w:rsidRPr="000231BC">
        <w:rPr>
          <w:rFonts w:ascii="Arial" w:hAnsi="Arial" w:cs="Arial"/>
          <w:b/>
          <w:szCs w:val="24"/>
        </w:rPr>
        <w:t xml:space="preserve"> </w:t>
      </w:r>
    </w:p>
    <w:sectPr w:rsidR="00770F61" w:rsidRPr="00EB4BF3" w:rsidSect="00C54975">
      <w:headerReference w:type="default" r:id="rId9"/>
      <w:footerReference w:type="default" r:id="rId10"/>
      <w:headerReference w:type="first" r:id="rId11"/>
      <w:footerReference w:type="first" r:id="rId12"/>
      <w:pgSz w:w="11894" w:h="16834"/>
      <w:pgMar w:top="1041" w:right="1008" w:bottom="1440" w:left="1008" w:header="706" w:footer="2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B549" w14:textId="77777777" w:rsidR="00AE5998" w:rsidRDefault="00AE5998">
      <w:r>
        <w:separator/>
      </w:r>
    </w:p>
  </w:endnote>
  <w:endnote w:type="continuationSeparator" w:id="0">
    <w:p w14:paraId="7DB07F8A" w14:textId="77777777" w:rsidR="00AE5998" w:rsidRDefault="00AE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CAB7" w14:textId="77777777" w:rsidR="00C54975" w:rsidRPr="004D03D6" w:rsidRDefault="00C54975" w:rsidP="00C54975">
    <w:pPr>
      <w:pStyle w:val="Footer"/>
      <w:pBdr>
        <w:top w:val="single" w:sz="4" w:space="1" w:color="005EB8"/>
      </w:pBdr>
      <w:rPr>
        <w:sz w:val="10"/>
        <w:szCs w:val="6"/>
      </w:rPr>
    </w:pPr>
  </w:p>
  <w:p w14:paraId="2BAD9CEF" w14:textId="6112648F" w:rsidR="00C54975" w:rsidRPr="004D03D6" w:rsidRDefault="00C54975" w:rsidP="00C54975">
    <w:pPr>
      <w:pStyle w:val="Footer"/>
      <w:rPr>
        <w:rFonts w:ascii="Arial" w:hAnsi="Arial" w:cs="Arial"/>
        <w:szCs w:val="24"/>
      </w:rPr>
    </w:pPr>
    <w:r w:rsidRPr="004D03D6">
      <w:rPr>
        <w:rFonts w:ascii="Arial" w:hAnsi="Arial" w:cs="Arial"/>
        <w:szCs w:val="24"/>
      </w:rPr>
      <w:t>© NHS England 202</w:t>
    </w:r>
    <w:r w:rsidR="009D1CBF">
      <w:rPr>
        <w:rFonts w:ascii="Arial" w:hAnsi="Arial" w:cs="Arial"/>
        <w:szCs w:val="24"/>
      </w:rPr>
      <w:t>5</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5</w:t>
    </w:r>
    <w:r w:rsidRPr="004D03D6">
      <w:rPr>
        <w:rFonts w:ascii="Arial" w:hAnsi="Arial" w:cs="Arial"/>
        <w:szCs w:val="24"/>
      </w:rPr>
      <w:fldChar w:fldCharType="end"/>
    </w:r>
  </w:p>
  <w:p w14:paraId="3E6A371E" w14:textId="77777777" w:rsidR="00C54975" w:rsidRPr="00A9376B" w:rsidRDefault="00C54975" w:rsidP="00C54975">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4738" w14:textId="77777777"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14:paraId="3ED5E0A6" w14:textId="77777777"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14:paraId="2E1807B6" w14:textId="77777777"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D40AD" w14:textId="77777777" w:rsidR="00AE5998" w:rsidRDefault="00AE5998">
      <w:r>
        <w:separator/>
      </w:r>
    </w:p>
  </w:footnote>
  <w:footnote w:type="continuationSeparator" w:id="0">
    <w:p w14:paraId="7280DE43" w14:textId="77777777" w:rsidR="00AE5998" w:rsidRDefault="00AE5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4D2E" w14:textId="77777777" w:rsidR="00C54975" w:rsidRPr="004D03D6" w:rsidRDefault="00C54975" w:rsidP="00C54975">
    <w:pPr>
      <w:pStyle w:val="Header"/>
      <w:pBdr>
        <w:bottom w:val="single" w:sz="4" w:space="4" w:color="auto"/>
      </w:pBdr>
      <w:rPr>
        <w:rFonts w:ascii="Arial" w:hAnsi="Arial" w:cs="Arial"/>
        <w:sz w:val="24"/>
      </w:rPr>
    </w:pPr>
    <w:r w:rsidRPr="004D03D6">
      <w:rPr>
        <w:rFonts w:ascii="Arial" w:hAnsi="Arial" w:cs="Arial"/>
        <w:sz w:val="24"/>
      </w:rPr>
      <w:t xml:space="preserve">Document No. </w:t>
    </w:r>
    <w:r w:rsidRPr="00C54975">
      <w:rPr>
        <w:rFonts w:ascii="Arial" w:hAnsi="Arial" w:cs="Arial"/>
        <w:sz w:val="24"/>
      </w:rPr>
      <w:t>06 – Form of offer</w:t>
    </w:r>
  </w:p>
  <w:p w14:paraId="4EC8898B" w14:textId="57CFDDC7" w:rsidR="000E32B7" w:rsidRPr="00C54975" w:rsidRDefault="001E0427" w:rsidP="00C54975">
    <w:pPr>
      <w:pStyle w:val="Header"/>
    </w:pPr>
    <w:r>
      <w:rPr>
        <w:noProof/>
      </w:rPr>
      <w:drawing>
        <wp:anchor distT="0" distB="0" distL="114300" distR="114300" simplePos="0" relativeHeight="251657728" behindDoc="1" locked="1" layoutInCell="1" allowOverlap="0" wp14:anchorId="2E3C9485" wp14:editId="3FD48A71">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F661" w14:textId="77777777"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8778339">
    <w:abstractNumId w:val="0"/>
  </w:num>
  <w:num w:numId="2" w16cid:durableId="983317310">
    <w:abstractNumId w:val="5"/>
  </w:num>
  <w:num w:numId="3" w16cid:durableId="1803689432">
    <w:abstractNumId w:val="3"/>
  </w:num>
  <w:num w:numId="4" w16cid:durableId="424688524">
    <w:abstractNumId w:val="2"/>
  </w:num>
  <w:num w:numId="5" w16cid:durableId="423959304">
    <w:abstractNumId w:val="1"/>
  </w:num>
  <w:num w:numId="6" w16cid:durableId="697705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intFractionalCharacterWidth/>
  <w:activeWritingStyle w:appName="MSWord" w:lang="en-GB" w:vendorID="5"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76"/>
    <w:rsid w:val="0000575E"/>
    <w:rsid w:val="00014E21"/>
    <w:rsid w:val="000231BC"/>
    <w:rsid w:val="000270A2"/>
    <w:rsid w:val="00027242"/>
    <w:rsid w:val="000507CC"/>
    <w:rsid w:val="00052DF8"/>
    <w:rsid w:val="0006064D"/>
    <w:rsid w:val="000718E7"/>
    <w:rsid w:val="0008336D"/>
    <w:rsid w:val="00090DB4"/>
    <w:rsid w:val="000A292E"/>
    <w:rsid w:val="000A4A1E"/>
    <w:rsid w:val="000B52EE"/>
    <w:rsid w:val="000C781A"/>
    <w:rsid w:val="000E32B7"/>
    <w:rsid w:val="000E5E41"/>
    <w:rsid w:val="000F4199"/>
    <w:rsid w:val="00115686"/>
    <w:rsid w:val="001224EC"/>
    <w:rsid w:val="00132A71"/>
    <w:rsid w:val="0013351C"/>
    <w:rsid w:val="001430DE"/>
    <w:rsid w:val="00154CFB"/>
    <w:rsid w:val="001573CF"/>
    <w:rsid w:val="001C3F16"/>
    <w:rsid w:val="001D2D48"/>
    <w:rsid w:val="001E0092"/>
    <w:rsid w:val="001E0427"/>
    <w:rsid w:val="001F50C9"/>
    <w:rsid w:val="00203CDB"/>
    <w:rsid w:val="00214852"/>
    <w:rsid w:val="00230780"/>
    <w:rsid w:val="00233422"/>
    <w:rsid w:val="0024692E"/>
    <w:rsid w:val="00247C5F"/>
    <w:rsid w:val="002538E9"/>
    <w:rsid w:val="00253C90"/>
    <w:rsid w:val="0026006C"/>
    <w:rsid w:val="00292AE5"/>
    <w:rsid w:val="002A22E4"/>
    <w:rsid w:val="002B5658"/>
    <w:rsid w:val="002B58CD"/>
    <w:rsid w:val="002C1A06"/>
    <w:rsid w:val="002C2A01"/>
    <w:rsid w:val="002D036E"/>
    <w:rsid w:val="002D0D61"/>
    <w:rsid w:val="002E4F27"/>
    <w:rsid w:val="002F0D9B"/>
    <w:rsid w:val="002F48D2"/>
    <w:rsid w:val="00302013"/>
    <w:rsid w:val="003027D8"/>
    <w:rsid w:val="00332F04"/>
    <w:rsid w:val="003576F8"/>
    <w:rsid w:val="00361895"/>
    <w:rsid w:val="00377850"/>
    <w:rsid w:val="00394AA8"/>
    <w:rsid w:val="00395B28"/>
    <w:rsid w:val="003969C8"/>
    <w:rsid w:val="003D0C4B"/>
    <w:rsid w:val="003D486B"/>
    <w:rsid w:val="003D6B53"/>
    <w:rsid w:val="003D70A0"/>
    <w:rsid w:val="003E30F3"/>
    <w:rsid w:val="003E535C"/>
    <w:rsid w:val="003F5D8D"/>
    <w:rsid w:val="00432C98"/>
    <w:rsid w:val="00480DD5"/>
    <w:rsid w:val="004846BF"/>
    <w:rsid w:val="00493550"/>
    <w:rsid w:val="004C58DD"/>
    <w:rsid w:val="0050415A"/>
    <w:rsid w:val="0050520A"/>
    <w:rsid w:val="00506CCA"/>
    <w:rsid w:val="005252F1"/>
    <w:rsid w:val="00537A8B"/>
    <w:rsid w:val="00537D99"/>
    <w:rsid w:val="00545C5A"/>
    <w:rsid w:val="00561159"/>
    <w:rsid w:val="005733C5"/>
    <w:rsid w:val="0057374A"/>
    <w:rsid w:val="00582AA5"/>
    <w:rsid w:val="00585C0D"/>
    <w:rsid w:val="0059576B"/>
    <w:rsid w:val="005A206D"/>
    <w:rsid w:val="005A779E"/>
    <w:rsid w:val="005B4E17"/>
    <w:rsid w:val="005E14F9"/>
    <w:rsid w:val="005E68AB"/>
    <w:rsid w:val="005E74A3"/>
    <w:rsid w:val="0060448F"/>
    <w:rsid w:val="006130DB"/>
    <w:rsid w:val="0062347B"/>
    <w:rsid w:val="00655117"/>
    <w:rsid w:val="0066706F"/>
    <w:rsid w:val="00671288"/>
    <w:rsid w:val="006E007F"/>
    <w:rsid w:val="006E5B0F"/>
    <w:rsid w:val="00724ABC"/>
    <w:rsid w:val="00730AE3"/>
    <w:rsid w:val="007313B0"/>
    <w:rsid w:val="00770F61"/>
    <w:rsid w:val="00774E9B"/>
    <w:rsid w:val="007E2666"/>
    <w:rsid w:val="007E29DC"/>
    <w:rsid w:val="007F1318"/>
    <w:rsid w:val="007F49F9"/>
    <w:rsid w:val="00803E39"/>
    <w:rsid w:val="00810D89"/>
    <w:rsid w:val="0082062A"/>
    <w:rsid w:val="008276EB"/>
    <w:rsid w:val="0083014F"/>
    <w:rsid w:val="00836520"/>
    <w:rsid w:val="0085473C"/>
    <w:rsid w:val="00871EC7"/>
    <w:rsid w:val="008B6B70"/>
    <w:rsid w:val="008C2C73"/>
    <w:rsid w:val="008C3003"/>
    <w:rsid w:val="008C785B"/>
    <w:rsid w:val="008D08A5"/>
    <w:rsid w:val="008D36D9"/>
    <w:rsid w:val="008D60E2"/>
    <w:rsid w:val="00915D8F"/>
    <w:rsid w:val="00930376"/>
    <w:rsid w:val="00933E99"/>
    <w:rsid w:val="009420F8"/>
    <w:rsid w:val="00971CE0"/>
    <w:rsid w:val="009C41CB"/>
    <w:rsid w:val="009D1CBF"/>
    <w:rsid w:val="009D4138"/>
    <w:rsid w:val="009D5400"/>
    <w:rsid w:val="00A015CE"/>
    <w:rsid w:val="00A127BC"/>
    <w:rsid w:val="00A40C12"/>
    <w:rsid w:val="00A50549"/>
    <w:rsid w:val="00A75139"/>
    <w:rsid w:val="00A83BEA"/>
    <w:rsid w:val="00A95389"/>
    <w:rsid w:val="00A955CE"/>
    <w:rsid w:val="00A96234"/>
    <w:rsid w:val="00AA287D"/>
    <w:rsid w:val="00AA778A"/>
    <w:rsid w:val="00AB7D16"/>
    <w:rsid w:val="00AD628D"/>
    <w:rsid w:val="00AE5998"/>
    <w:rsid w:val="00AE5F1E"/>
    <w:rsid w:val="00AF004D"/>
    <w:rsid w:val="00B064C6"/>
    <w:rsid w:val="00B25949"/>
    <w:rsid w:val="00B308A7"/>
    <w:rsid w:val="00B401AA"/>
    <w:rsid w:val="00B57514"/>
    <w:rsid w:val="00B71C4D"/>
    <w:rsid w:val="00B73C05"/>
    <w:rsid w:val="00B92515"/>
    <w:rsid w:val="00BA62D8"/>
    <w:rsid w:val="00BA64A7"/>
    <w:rsid w:val="00BC042A"/>
    <w:rsid w:val="00BC18B3"/>
    <w:rsid w:val="00BC5469"/>
    <w:rsid w:val="00BD2D7B"/>
    <w:rsid w:val="00C012A8"/>
    <w:rsid w:val="00C116C2"/>
    <w:rsid w:val="00C22C03"/>
    <w:rsid w:val="00C40353"/>
    <w:rsid w:val="00C46508"/>
    <w:rsid w:val="00C5202D"/>
    <w:rsid w:val="00C5377B"/>
    <w:rsid w:val="00C54975"/>
    <w:rsid w:val="00C579BA"/>
    <w:rsid w:val="00C852EF"/>
    <w:rsid w:val="00CA7157"/>
    <w:rsid w:val="00CC1C88"/>
    <w:rsid w:val="00CC7441"/>
    <w:rsid w:val="00CF0FF7"/>
    <w:rsid w:val="00D16FD1"/>
    <w:rsid w:val="00D206B2"/>
    <w:rsid w:val="00D22965"/>
    <w:rsid w:val="00D26172"/>
    <w:rsid w:val="00D26D96"/>
    <w:rsid w:val="00D42184"/>
    <w:rsid w:val="00D553C4"/>
    <w:rsid w:val="00D66988"/>
    <w:rsid w:val="00D819ED"/>
    <w:rsid w:val="00D90F1A"/>
    <w:rsid w:val="00D955F3"/>
    <w:rsid w:val="00DA5551"/>
    <w:rsid w:val="00DA791E"/>
    <w:rsid w:val="00DE681C"/>
    <w:rsid w:val="00DF18E5"/>
    <w:rsid w:val="00DF2989"/>
    <w:rsid w:val="00E11D8F"/>
    <w:rsid w:val="00E41A85"/>
    <w:rsid w:val="00E42572"/>
    <w:rsid w:val="00E44150"/>
    <w:rsid w:val="00E77DA5"/>
    <w:rsid w:val="00E960A4"/>
    <w:rsid w:val="00EB4BF3"/>
    <w:rsid w:val="00EB5C8F"/>
    <w:rsid w:val="00ED705F"/>
    <w:rsid w:val="00EE1ABD"/>
    <w:rsid w:val="00EE656C"/>
    <w:rsid w:val="00EF0CEA"/>
    <w:rsid w:val="00EF1948"/>
    <w:rsid w:val="00EF7153"/>
    <w:rsid w:val="00F3362D"/>
    <w:rsid w:val="00F40F05"/>
    <w:rsid w:val="00F63084"/>
    <w:rsid w:val="00F70E3B"/>
    <w:rsid w:val="00F94D28"/>
    <w:rsid w:val="00FB08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7742A"/>
  <w15:chartTrackingRefBased/>
  <w15:docId w15:val="{2FA02376-CE15-4ADA-A70C-05763FED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uiPriority w:val="99"/>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 w:type="paragraph" w:styleId="NormalWeb">
    <w:name w:val="Normal (Web)"/>
    <w:basedOn w:val="Normal"/>
    <w:uiPriority w:val="99"/>
    <w:unhideWhenUsed/>
    <w:rsid w:val="00F63084"/>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4024">
      <w:bodyDiv w:val="1"/>
      <w:marLeft w:val="0"/>
      <w:marRight w:val="0"/>
      <w:marTop w:val="0"/>
      <w:marBottom w:val="0"/>
      <w:divBdr>
        <w:top w:val="none" w:sz="0" w:space="0" w:color="auto"/>
        <w:left w:val="none" w:sz="0" w:space="0" w:color="auto"/>
        <w:bottom w:val="none" w:sz="0" w:space="0" w:color="auto"/>
        <w:right w:val="none" w:sz="0" w:space="0" w:color="auto"/>
      </w:divBdr>
    </w:div>
    <w:div w:id="94639346">
      <w:bodyDiv w:val="1"/>
      <w:marLeft w:val="0"/>
      <w:marRight w:val="0"/>
      <w:marTop w:val="0"/>
      <w:marBottom w:val="0"/>
      <w:divBdr>
        <w:top w:val="none" w:sz="0" w:space="0" w:color="auto"/>
        <w:left w:val="none" w:sz="0" w:space="0" w:color="auto"/>
        <w:bottom w:val="none" w:sz="0" w:space="0" w:color="auto"/>
        <w:right w:val="none" w:sz="0" w:space="0" w:color="auto"/>
      </w:divBdr>
    </w:div>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586503095">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988676418">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 w:id="1604604191">
      <w:bodyDiv w:val="1"/>
      <w:marLeft w:val="0"/>
      <w:marRight w:val="0"/>
      <w:marTop w:val="0"/>
      <w:marBottom w:val="0"/>
      <w:divBdr>
        <w:top w:val="none" w:sz="0" w:space="0" w:color="auto"/>
        <w:left w:val="none" w:sz="0" w:space="0" w:color="auto"/>
        <w:bottom w:val="none" w:sz="0" w:space="0" w:color="auto"/>
        <w:right w:val="none" w:sz="0" w:space="0" w:color="auto"/>
      </w:divBdr>
    </w:div>
    <w:div w:id="1649438405">
      <w:bodyDiv w:val="1"/>
      <w:marLeft w:val="0"/>
      <w:marRight w:val="0"/>
      <w:marTop w:val="0"/>
      <w:marBottom w:val="0"/>
      <w:divBdr>
        <w:top w:val="none" w:sz="0" w:space="0" w:color="auto"/>
        <w:left w:val="none" w:sz="0" w:space="0" w:color="auto"/>
        <w:bottom w:val="none" w:sz="0" w:space="0" w:color="auto"/>
        <w:right w:val="none" w:sz="0" w:space="0" w:color="auto"/>
      </w:divBdr>
    </w:div>
    <w:div w:id="202527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63989ba0a7b04ce8"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A2852962</value>
    </field>
    <field name="Objective-Title">
      <value order="0">Document No. 06 - Form of offer CM-TNS-25-5734</value>
    </field>
    <field name="Objective-Description">
      <value order="0"/>
    </field>
    <field name="Objective-CreationStamp">
      <value order="0">2025-09-09T07:48:15Z</value>
    </field>
    <field name="Objective-IsApproved">
      <value order="0">false</value>
    </field>
    <field name="Objective-IsPublished">
      <value order="0">true</value>
    </field>
    <field name="Objective-DatePublished">
      <value order="0">2025-09-09T07:48:16Z</value>
    </field>
    <field name="Objective-ModificationStamp">
      <value order="0">2025-09-09T07:48:16Z</value>
    </field>
    <field name="Objective-Owner">
      <value order="0">Noonan, Katie</value>
    </field>
    <field name="Objective-Path">
      <value order="0">Global Folder:07 New Market Opportunities Tenders:Frameworks:2026:CM/TNS/25/5734 - National Framework for Omalizumab 1 Feb 2026:03 Tender:02 ITO Documents:01 Draft ITO Documents</value>
    </field>
    <field name="Objective-Parent">
      <value order="0">01 Draft ITO Documents</value>
    </field>
    <field name="Objective-State">
      <value order="0">Published</value>
    </field>
    <field name="Objective-VersionId">
      <value order="0">vA4403243</value>
    </field>
    <field name="Objective-Version">
      <value order="0">1.0</value>
    </field>
    <field name="Objective-VersionNumber">
      <value order="0">1</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BF22-0956-4040-8914-B1525A1C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NOONAN, Katie (NHS ENGLAND)</cp:lastModifiedBy>
  <cp:revision>11</cp:revision>
  <cp:lastPrinted>2013-01-09T10:23:00Z</cp:lastPrinted>
  <dcterms:created xsi:type="dcterms:W3CDTF">2025-04-30T11:18:00Z</dcterms:created>
  <dcterms:modified xsi:type="dcterms:W3CDTF">2025-09-09T07:35:00Z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2025-09-09T07:48:15Z</vt:filetime>
  </property>
  <property fmtid="{D5CDD505-2E9C-101B-9397-08002B2CF9AE}" pid="4" name="Objective-Id">
    <vt:lpwstr>A2852962</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2025-09-09T07:48:16Z</vt:filetime>
  </property>
  <property fmtid="{D5CDD505-2E9C-101B-9397-08002B2CF9AE}" pid="8" name="Objective-ModificationStamp">
    <vt:filetime>2025-09-09T07:48:16Z</vt:filetime>
  </property>
  <property fmtid="{D5CDD505-2E9C-101B-9397-08002B2CF9AE}" pid="9" name="Objective-Owner">
    <vt:lpwstr>Noonan, Katie</vt:lpwstr>
  </property>
  <property fmtid="{D5CDD505-2E9C-101B-9397-08002B2CF9AE}" pid="10" name="Objective-Path">
    <vt:lpwstr>Global Folder:07 New Market Opportunities Tenders:Frameworks:2026:CM/TNS/25/5734 - National Framework for Omalizumab 1 Feb 2026:03 Tender:02 ITO Documents:01 Draft ITO Documents</vt:lpwstr>
  </property>
  <property fmtid="{D5CDD505-2E9C-101B-9397-08002B2CF9AE}" pid="11" name="Objective-Parent">
    <vt:lpwstr>01 Draft ITO Documents</vt:lpwstr>
  </property>
  <property fmtid="{D5CDD505-2E9C-101B-9397-08002B2CF9AE}" pid="12" name="Objective-State">
    <vt:lpwstr>Published</vt:lpwstr>
  </property>
  <property fmtid="{D5CDD505-2E9C-101B-9397-08002B2CF9AE}" pid="13" name="Objective-Title">
    <vt:lpwstr>Document No. 06 - Form of offer CM-TNS-25-5734</vt:lpwstr>
  </property>
  <property fmtid="{D5CDD505-2E9C-101B-9397-08002B2CF9AE}" pid="14" name="Objective-Version">
    <vt:lpwstr>1.0</vt:lpwstr>
  </property>
  <property fmtid="{D5CDD505-2E9C-101B-9397-08002B2CF9AE}" pid="15" name="Objective-VersionComment">
    <vt:lpwstr/>
  </property>
  <property fmtid="{D5CDD505-2E9C-101B-9397-08002B2CF9AE}" pid="16" name="Objective-VersionNumber">
    <vt:r8>1</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vA4403243</vt:lpwstr>
  </property>
</Properties>
</file>