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E3C12" w14:textId="77777777" w:rsidR="00823970" w:rsidRPr="00837FDD" w:rsidRDefault="00000000">
      <w:pPr>
        <w:pStyle w:val="Heading1"/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color w:val="000000"/>
          <w:lang w:val="en-GB"/>
        </w:rPr>
        <w:t>NEC4 PSC Option E – Contract Data (Administered via BI FastDraft)</w:t>
      </w:r>
    </w:p>
    <w:p w14:paraId="32D34233" w14:textId="77777777" w:rsidR="00823970" w:rsidRPr="00837FDD" w:rsidRDefault="00000000">
      <w:pPr>
        <w:pStyle w:val="Heading2"/>
        <w:rPr>
          <w:rFonts w:ascii="Calibri" w:hAnsi="Calibri" w:cs="Calibri"/>
          <w:color w:val="000000"/>
          <w:lang w:val="en-GB"/>
        </w:rPr>
      </w:pPr>
      <w:r w:rsidRPr="00837FDD">
        <w:rPr>
          <w:rFonts w:ascii="Calibri" w:hAnsi="Calibri" w:cs="Calibri"/>
          <w:color w:val="000000"/>
          <w:lang w:val="en-GB"/>
        </w:rPr>
        <w:t>Contract Data – Part One (completed by the Client)</w:t>
      </w:r>
    </w:p>
    <w:p w14:paraId="2E450D00" w14:textId="77777777" w:rsidR="00822CD1" w:rsidRPr="00837FDD" w:rsidRDefault="00822CD1" w:rsidP="00822CD1">
      <w:pPr>
        <w:rPr>
          <w:rFonts w:ascii="Calibri" w:hAnsi="Calibri" w:cs="Calibri"/>
          <w:lang w:val="en-GB"/>
        </w:rPr>
      </w:pPr>
    </w:p>
    <w:p w14:paraId="6D9F7930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Project: </w:t>
      </w:r>
      <w:r w:rsidRPr="00837FDD">
        <w:rPr>
          <w:rFonts w:ascii="Calibri" w:hAnsi="Calibri" w:cs="Calibri"/>
          <w:color w:val="000000"/>
          <w:lang w:val="en-GB"/>
        </w:rPr>
        <w:t>PSC – Cost &amp; Project Management</w:t>
      </w:r>
    </w:p>
    <w:p w14:paraId="19F91E66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Client: </w:t>
      </w:r>
      <w:r w:rsidRPr="00837FDD">
        <w:rPr>
          <w:rFonts w:ascii="Calibri" w:hAnsi="Calibri" w:cs="Calibri"/>
          <w:color w:val="000000"/>
          <w:lang w:val="en-GB"/>
        </w:rPr>
        <w:t>Cambridge City Council</w:t>
      </w:r>
    </w:p>
    <w:p w14:paraId="0510018E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Service Manager: </w:t>
      </w:r>
      <w:r w:rsidRPr="00837FDD">
        <w:rPr>
          <w:rFonts w:ascii="Calibri" w:hAnsi="Calibri" w:cs="Calibri"/>
          <w:color w:val="000000"/>
          <w:lang w:val="en-GB"/>
        </w:rPr>
        <w:t>Jaromir Kvetoun, Principal Surveyor</w:t>
      </w:r>
    </w:p>
    <w:p w14:paraId="52185789" w14:textId="77777777" w:rsidR="00823970" w:rsidRPr="00837FDD" w:rsidRDefault="00000000">
      <w:pPr>
        <w:rPr>
          <w:rFonts w:ascii="Calibri" w:hAnsi="Calibri" w:cs="Calibri"/>
          <w:color w:val="000000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Form of Contract: </w:t>
      </w:r>
      <w:r w:rsidRPr="00837FDD">
        <w:rPr>
          <w:rFonts w:ascii="Calibri" w:hAnsi="Calibri" w:cs="Calibri"/>
          <w:color w:val="000000"/>
          <w:lang w:val="en-GB"/>
        </w:rPr>
        <w:t>NEC4 Professional Services Contract (PSC) Option E – Cost Reimbursable, with Task Orders</w:t>
      </w:r>
    </w:p>
    <w:p w14:paraId="0F815811" w14:textId="70D7F0BB" w:rsidR="00856F3C" w:rsidRPr="00837FDD" w:rsidRDefault="00810FE3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lang w:val="en-GB"/>
        </w:rPr>
        <w:t>The selected secondary Options are set out in Appendix B – Option Schedule</w:t>
      </w:r>
    </w:p>
    <w:p w14:paraId="0AE31065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Z clauses: </w:t>
      </w:r>
      <w:r w:rsidRPr="00837FDD">
        <w:rPr>
          <w:rFonts w:ascii="Calibri" w:hAnsi="Calibri" w:cs="Calibri"/>
          <w:color w:val="000000"/>
          <w:lang w:val="en-GB"/>
        </w:rPr>
        <w:t>No Z clauses are permitted.</w:t>
      </w:r>
    </w:p>
    <w:p w14:paraId="43F89C34" w14:textId="1F511FAE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Scope: </w:t>
      </w:r>
      <w:r w:rsidRPr="00837FDD">
        <w:rPr>
          <w:rFonts w:ascii="Calibri" w:hAnsi="Calibri" w:cs="Calibri"/>
          <w:color w:val="000000"/>
          <w:lang w:val="en-GB"/>
        </w:rPr>
        <w:t>As defined in the RFQ</w:t>
      </w:r>
      <w:r w:rsidR="000A299B">
        <w:rPr>
          <w:rFonts w:ascii="Calibri" w:hAnsi="Calibri" w:cs="Calibri"/>
          <w:color w:val="000000"/>
          <w:lang w:val="en-GB"/>
        </w:rPr>
        <w:t xml:space="preserve"> Ref: QSPM20251001</w:t>
      </w:r>
      <w:r w:rsidRPr="00837FDD">
        <w:rPr>
          <w:rFonts w:ascii="Calibri" w:hAnsi="Calibri" w:cs="Calibri"/>
          <w:color w:val="000000"/>
          <w:lang w:val="en-GB"/>
        </w:rPr>
        <w:t xml:space="preserve"> and as further defined per each Task Order.</w:t>
      </w:r>
    </w:p>
    <w:p w14:paraId="338D427F" w14:textId="65776D12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Starting date: </w:t>
      </w:r>
      <w:r w:rsidR="00F04F73">
        <w:rPr>
          <w:rFonts w:ascii="Calibri" w:hAnsi="Calibri" w:cs="Calibri"/>
          <w:color w:val="000000"/>
          <w:lang w:val="en-GB"/>
        </w:rPr>
        <w:t>3rd</w:t>
      </w:r>
      <w:r w:rsidRPr="00837FDD">
        <w:rPr>
          <w:rFonts w:ascii="Calibri" w:hAnsi="Calibri" w:cs="Calibri"/>
          <w:color w:val="000000"/>
          <w:lang w:val="en-GB"/>
        </w:rPr>
        <w:t xml:space="preserve"> November 2025</w:t>
      </w:r>
    </w:p>
    <w:p w14:paraId="4D3CC02D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Contract period: </w:t>
      </w:r>
      <w:r w:rsidRPr="00837FDD">
        <w:rPr>
          <w:rFonts w:ascii="Calibri" w:hAnsi="Calibri" w:cs="Calibri"/>
          <w:color w:val="000000"/>
          <w:lang w:val="en-GB"/>
        </w:rPr>
        <w:t>2 years with an option to extend for 1 year (total 3 years).</w:t>
      </w:r>
    </w:p>
    <w:p w14:paraId="2EA56779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Key Dates / Completion: </w:t>
      </w:r>
      <w:r w:rsidRPr="00837FDD">
        <w:rPr>
          <w:rFonts w:ascii="Calibri" w:hAnsi="Calibri" w:cs="Calibri"/>
          <w:color w:val="000000"/>
          <w:lang w:val="en-GB"/>
        </w:rPr>
        <w:t>Key dates and completion dates will be stated for each Task Order in FastDraft.</w:t>
      </w:r>
    </w:p>
    <w:p w14:paraId="1A7F60BB" w14:textId="77777777" w:rsidR="00823970" w:rsidRPr="00837FDD" w:rsidRDefault="00000000">
      <w:pPr>
        <w:rPr>
          <w:rFonts w:ascii="Calibri" w:hAnsi="Calibri" w:cs="Calibri"/>
          <w:color w:val="000000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Communications &amp; Administration: </w:t>
      </w:r>
      <w:r w:rsidRPr="00837FDD">
        <w:rPr>
          <w:rFonts w:ascii="Calibri" w:hAnsi="Calibri" w:cs="Calibri"/>
          <w:color w:val="000000"/>
          <w:lang w:val="en-GB"/>
        </w:rPr>
        <w:t>All communications, Task Orders, early warnings, compensation events, programmes, payment applications and certificates will be issued and managed via BI FastDraft only.</w:t>
      </w:r>
    </w:p>
    <w:p w14:paraId="52259E1C" w14:textId="0477DBA6" w:rsidR="00846B83" w:rsidRPr="00837FDD" w:rsidRDefault="00846B83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lang w:val="en-GB"/>
        </w:rPr>
        <w:t>The contract will be administered exclusively via BI FastDraft. Further details are provided in Appendix D – FastDraft Guidance Note</w:t>
      </w:r>
    </w:p>
    <w:p w14:paraId="23AE9C42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Professional Standards: </w:t>
      </w:r>
      <w:r w:rsidRPr="00837FDD">
        <w:rPr>
          <w:rFonts w:ascii="Calibri" w:hAnsi="Calibri" w:cs="Calibri"/>
          <w:color w:val="000000"/>
          <w:lang w:val="en-GB"/>
        </w:rPr>
        <w:t>Services must be delivered in accordance with RICS professional standards and best practice.</w:t>
      </w:r>
    </w:p>
    <w:p w14:paraId="7CAD5DE6" w14:textId="77777777" w:rsidR="00823970" w:rsidRPr="00837FDD" w:rsidRDefault="00000000">
      <w:pPr>
        <w:rPr>
          <w:rFonts w:ascii="Calibri" w:hAnsi="Calibri" w:cs="Calibri"/>
          <w:color w:val="000000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Pricing &amp; Payment Basis: </w:t>
      </w:r>
      <w:r w:rsidRPr="00837FDD">
        <w:rPr>
          <w:rFonts w:ascii="Calibri" w:hAnsi="Calibri" w:cs="Calibri"/>
          <w:color w:val="000000"/>
          <w:lang w:val="en-GB"/>
        </w:rPr>
        <w:t>Cost-reimbursable under PSC Option E. The agreed Schedule of Rates, Fee Percentage and Expenses/Disbursements policy apply to all Task Orders.</w:t>
      </w:r>
    </w:p>
    <w:p w14:paraId="142C23D6" w14:textId="1EA928A9" w:rsidR="003B077F" w:rsidRPr="00837FDD" w:rsidRDefault="003B077F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lang w:val="en-GB"/>
        </w:rPr>
        <w:t>Where Option X20 (Key Performance Indicators) applies, the KPIs are set out in Appendix C – KPI Schedule.</w:t>
      </w:r>
    </w:p>
    <w:p w14:paraId="21F83D2A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Rates Fixity: </w:t>
      </w:r>
      <w:r w:rsidRPr="00837FDD">
        <w:rPr>
          <w:rFonts w:ascii="Calibri" w:hAnsi="Calibri" w:cs="Calibri"/>
          <w:color w:val="000000"/>
          <w:lang w:val="en-GB"/>
        </w:rPr>
        <w:t>Submitted rates are fixed for the initial two-year term. Any proposed uplift for the optional one-year extension must be stated at tender stage.</w:t>
      </w:r>
    </w:p>
    <w:p w14:paraId="4B4F2A6E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lastRenderedPageBreak/>
        <w:t>Insurance requirements:</w:t>
      </w:r>
    </w:p>
    <w:p w14:paraId="371BA450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color w:val="000000"/>
          <w:lang w:val="en-GB"/>
        </w:rPr>
        <w:t>• Public Liability: £5m</w:t>
      </w:r>
    </w:p>
    <w:p w14:paraId="2C732993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color w:val="000000"/>
          <w:lang w:val="en-GB"/>
        </w:rPr>
        <w:t>• Employer’s Liability: £5m</w:t>
      </w:r>
    </w:p>
    <w:p w14:paraId="0448FEA9" w14:textId="22BD816A" w:rsidR="00B84B25" w:rsidRDefault="00000000" w:rsidP="00B84B25">
      <w:pPr>
        <w:rPr>
          <w:rFonts w:ascii="Calibri" w:hAnsi="Calibri" w:cs="Calibri"/>
          <w:color w:val="000000"/>
          <w:lang w:val="en-GB"/>
        </w:rPr>
      </w:pPr>
      <w:r w:rsidRPr="00837FDD">
        <w:rPr>
          <w:rFonts w:ascii="Calibri" w:hAnsi="Calibri" w:cs="Calibri"/>
          <w:color w:val="000000"/>
          <w:lang w:val="en-GB"/>
        </w:rPr>
        <w:t>• Professional Indemnity: £2m (minimum)</w:t>
      </w:r>
    </w:p>
    <w:p w14:paraId="7CA4E8C0" w14:textId="77777777" w:rsidR="00405376" w:rsidRDefault="00405376" w:rsidP="00B84B25">
      <w:pPr>
        <w:rPr>
          <w:rFonts w:ascii="Calibri" w:hAnsi="Calibri" w:cs="Calibri"/>
          <w:color w:val="000000"/>
          <w:lang w:val="en-GB"/>
        </w:rPr>
      </w:pPr>
    </w:p>
    <w:p w14:paraId="6210535E" w14:textId="77777777" w:rsidR="00405376" w:rsidRPr="00837FDD" w:rsidRDefault="00405376" w:rsidP="00B84B25">
      <w:pPr>
        <w:rPr>
          <w:rFonts w:ascii="Calibri" w:hAnsi="Calibri" w:cs="Calibri"/>
          <w:color w:val="000000"/>
          <w:lang w:val="en-GB"/>
        </w:rPr>
      </w:pPr>
    </w:p>
    <w:p w14:paraId="22FB36AF" w14:textId="7F5E5795" w:rsidR="00823970" w:rsidRPr="00837FDD" w:rsidRDefault="00000000">
      <w:pPr>
        <w:pStyle w:val="Heading2"/>
        <w:rPr>
          <w:rFonts w:ascii="Calibri" w:hAnsi="Calibri" w:cs="Calibri"/>
          <w:color w:val="000000"/>
          <w:lang w:val="en-GB"/>
        </w:rPr>
      </w:pPr>
      <w:r w:rsidRPr="00837FDD">
        <w:rPr>
          <w:rFonts w:ascii="Calibri" w:hAnsi="Calibri" w:cs="Calibri"/>
          <w:color w:val="000000"/>
          <w:lang w:val="en-GB"/>
        </w:rPr>
        <w:t>Contract Data – Part Two (completed by the Consultant)</w:t>
      </w:r>
    </w:p>
    <w:p w14:paraId="64603409" w14:textId="77777777" w:rsidR="00822CD1" w:rsidRPr="00837FDD" w:rsidRDefault="00822CD1" w:rsidP="00822CD1">
      <w:pPr>
        <w:rPr>
          <w:rFonts w:ascii="Calibri" w:hAnsi="Calibri" w:cs="Calibri"/>
          <w:lang w:val="en-GB"/>
        </w:rPr>
      </w:pPr>
    </w:p>
    <w:p w14:paraId="1A6DAF2B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Consultant: </w:t>
      </w:r>
      <w:r w:rsidRPr="00837FDD">
        <w:rPr>
          <w:rFonts w:ascii="Calibri" w:hAnsi="Calibri" w:cs="Calibri"/>
          <w:color w:val="000000"/>
          <w:lang w:val="en-GB"/>
        </w:rPr>
        <w:t>[Insert Consultant Name]</w:t>
      </w:r>
    </w:p>
    <w:p w14:paraId="7CE5C50E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Consultant’s Representative: </w:t>
      </w:r>
      <w:r w:rsidRPr="00837FDD">
        <w:rPr>
          <w:rFonts w:ascii="Calibri" w:hAnsi="Calibri" w:cs="Calibri"/>
          <w:color w:val="000000"/>
          <w:lang w:val="en-GB"/>
        </w:rPr>
        <w:t>[Insert Representative Name]</w:t>
      </w:r>
    </w:p>
    <w:p w14:paraId="15C5B262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Address: </w:t>
      </w:r>
      <w:r w:rsidRPr="00837FDD">
        <w:rPr>
          <w:rFonts w:ascii="Calibri" w:hAnsi="Calibri" w:cs="Calibri"/>
          <w:color w:val="000000"/>
          <w:lang w:val="en-GB"/>
        </w:rPr>
        <w:t>[Insert Address]</w:t>
      </w:r>
    </w:p>
    <w:p w14:paraId="5C591CA9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Contact details: </w:t>
      </w:r>
      <w:r w:rsidRPr="00837FDD">
        <w:rPr>
          <w:rFonts w:ascii="Calibri" w:hAnsi="Calibri" w:cs="Calibri"/>
          <w:color w:val="000000"/>
          <w:lang w:val="en-GB"/>
        </w:rPr>
        <w:t>[Insert Telephone and Email]</w:t>
      </w:r>
    </w:p>
    <w:p w14:paraId="61AD6F09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Key people: </w:t>
      </w:r>
      <w:r w:rsidRPr="00837FDD">
        <w:rPr>
          <w:rFonts w:ascii="Calibri" w:hAnsi="Calibri" w:cs="Calibri"/>
          <w:color w:val="000000"/>
          <w:lang w:val="en-GB"/>
        </w:rPr>
        <w:t>[List names, roles. Attach CVs if requested.]</w:t>
      </w:r>
    </w:p>
    <w:p w14:paraId="55899ED5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Schedule of Rates: </w:t>
      </w:r>
      <w:r w:rsidRPr="00837FDD">
        <w:rPr>
          <w:rFonts w:ascii="Calibri" w:hAnsi="Calibri" w:cs="Calibri"/>
          <w:color w:val="000000"/>
          <w:lang w:val="en-GB"/>
        </w:rPr>
        <w:t>Provide hourly/daily rates for Partner/Director, Associate, Senior Project Manager/QS, Project Manager/Cost Manager, Assistant/Graduate, Administrator.</w:t>
      </w:r>
    </w:p>
    <w:p w14:paraId="1B9F472B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Fee Percentage: </w:t>
      </w:r>
      <w:r w:rsidRPr="00837FDD">
        <w:rPr>
          <w:rFonts w:ascii="Calibri" w:hAnsi="Calibri" w:cs="Calibri"/>
          <w:color w:val="000000"/>
          <w:lang w:val="en-GB"/>
        </w:rPr>
        <w:t>_______% (applied to Defined Cost under PSC Option E)</w:t>
      </w:r>
    </w:p>
    <w:p w14:paraId="487A04C7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Expenses / Disbursements Policy: </w:t>
      </w:r>
      <w:r w:rsidRPr="00837FDD">
        <w:rPr>
          <w:rFonts w:ascii="Calibri" w:hAnsi="Calibri" w:cs="Calibri"/>
          <w:color w:val="000000"/>
          <w:lang w:val="en-GB"/>
        </w:rPr>
        <w:t>[State reimbursable expenses, capped mileage rates, or exclusions.]</w:t>
      </w:r>
    </w:p>
    <w:p w14:paraId="0C161D10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Insurance Confirmation: </w:t>
      </w:r>
      <w:r w:rsidRPr="00837FDD">
        <w:rPr>
          <w:rFonts w:ascii="Calibri" w:hAnsi="Calibri" w:cs="Calibri"/>
          <w:color w:val="000000"/>
          <w:lang w:val="en-GB"/>
        </w:rPr>
        <w:t>[Confirm current levels of Public, Product, Employer’s and Professional Indemnity Liability.]</w:t>
      </w:r>
    </w:p>
    <w:p w14:paraId="4765AF53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Quality Assurance: </w:t>
      </w:r>
      <w:r w:rsidRPr="00837FDD">
        <w:rPr>
          <w:rFonts w:ascii="Calibri" w:hAnsi="Calibri" w:cs="Calibri"/>
          <w:color w:val="000000"/>
          <w:lang w:val="en-GB"/>
        </w:rPr>
        <w:t>[State QA systems/accreditations.]</w:t>
      </w:r>
    </w:p>
    <w:p w14:paraId="2303EC0E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Subconsultants: </w:t>
      </w:r>
      <w:r w:rsidRPr="00837FDD">
        <w:rPr>
          <w:rFonts w:ascii="Calibri" w:hAnsi="Calibri" w:cs="Calibri"/>
          <w:color w:val="000000"/>
          <w:lang w:val="en-GB"/>
        </w:rPr>
        <w:t>[List if applicable.]</w:t>
      </w:r>
    </w:p>
    <w:p w14:paraId="688393F3" w14:textId="77777777" w:rsidR="00823970" w:rsidRPr="00837FDD" w:rsidRDefault="00000000">
      <w:pPr>
        <w:rPr>
          <w:rFonts w:ascii="Calibri" w:hAnsi="Calibri" w:cs="Calibri"/>
          <w:lang w:val="en-GB"/>
        </w:rPr>
      </w:pPr>
      <w:r w:rsidRPr="00837FDD">
        <w:rPr>
          <w:rFonts w:ascii="Calibri" w:hAnsi="Calibri" w:cs="Calibri"/>
          <w:b/>
          <w:color w:val="000000"/>
          <w:lang w:val="en-GB"/>
        </w:rPr>
        <w:t xml:space="preserve">FastDraft Compliance: </w:t>
      </w:r>
      <w:r w:rsidRPr="00837FDD">
        <w:rPr>
          <w:rFonts w:ascii="Calibri" w:hAnsi="Calibri" w:cs="Calibri"/>
          <w:color w:val="000000"/>
          <w:lang w:val="en-GB"/>
        </w:rPr>
        <w:t>The Consultant confirms it will use BI FastDraft as the contract management system for all contractual communications and processes.</w:t>
      </w:r>
    </w:p>
    <w:sectPr w:rsidR="00823970" w:rsidRPr="00837FDD" w:rsidSect="004053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62843" w14:textId="77777777" w:rsidR="00971101" w:rsidRDefault="00971101" w:rsidP="00C146EC">
      <w:pPr>
        <w:spacing w:after="0" w:line="240" w:lineRule="auto"/>
      </w:pPr>
      <w:r>
        <w:separator/>
      </w:r>
    </w:p>
  </w:endnote>
  <w:endnote w:type="continuationSeparator" w:id="0">
    <w:p w14:paraId="691AF5B1" w14:textId="77777777" w:rsidR="00971101" w:rsidRDefault="00971101" w:rsidP="00C14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D70DE" w14:textId="77777777" w:rsidR="00D90C05" w:rsidRDefault="00D90C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19661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883B33" w14:textId="46E77836" w:rsidR="00D90C05" w:rsidRDefault="00D90C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6017A2" w14:textId="77777777" w:rsidR="00D90C05" w:rsidRDefault="00D90C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16376" w14:textId="77777777" w:rsidR="00D90C05" w:rsidRDefault="00D90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FB59F" w14:textId="77777777" w:rsidR="00971101" w:rsidRDefault="00971101" w:rsidP="00C146EC">
      <w:pPr>
        <w:spacing w:after="0" w:line="240" w:lineRule="auto"/>
      </w:pPr>
      <w:r>
        <w:separator/>
      </w:r>
    </w:p>
  </w:footnote>
  <w:footnote w:type="continuationSeparator" w:id="0">
    <w:p w14:paraId="6C6AB482" w14:textId="77777777" w:rsidR="00971101" w:rsidRDefault="00971101" w:rsidP="00C14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F475F" w14:textId="77777777" w:rsidR="00D90C05" w:rsidRDefault="00D90C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D819" w14:textId="59EB6BE9" w:rsidR="00C146EC" w:rsidRPr="00F86578" w:rsidRDefault="00F86578" w:rsidP="00C146EC">
    <w:pPr>
      <w:pStyle w:val="Header"/>
      <w:jc w:val="right"/>
      <w:rPr>
        <w:sz w:val="18"/>
        <w:szCs w:val="18"/>
        <w:lang w:val="en-GB"/>
      </w:rPr>
    </w:pPr>
    <w:r w:rsidRPr="00F86578">
      <w:rPr>
        <w:sz w:val="18"/>
        <w:szCs w:val="18"/>
        <w:lang w:val="en-GB"/>
      </w:rPr>
      <w:t>NEC4PSC/CD12/JK/20251001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24C59" w14:textId="77777777" w:rsidR="00D90C05" w:rsidRDefault="00D90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2774279">
    <w:abstractNumId w:val="8"/>
  </w:num>
  <w:num w:numId="2" w16cid:durableId="2087216007">
    <w:abstractNumId w:val="6"/>
  </w:num>
  <w:num w:numId="3" w16cid:durableId="477301785">
    <w:abstractNumId w:val="5"/>
  </w:num>
  <w:num w:numId="4" w16cid:durableId="1681659268">
    <w:abstractNumId w:val="4"/>
  </w:num>
  <w:num w:numId="5" w16cid:durableId="631981734">
    <w:abstractNumId w:val="7"/>
  </w:num>
  <w:num w:numId="6" w16cid:durableId="250939850">
    <w:abstractNumId w:val="3"/>
  </w:num>
  <w:num w:numId="7" w16cid:durableId="1610820193">
    <w:abstractNumId w:val="2"/>
  </w:num>
  <w:num w:numId="8" w16cid:durableId="1365599339">
    <w:abstractNumId w:val="1"/>
  </w:num>
  <w:num w:numId="9" w16cid:durableId="1735543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1C33"/>
    <w:rsid w:val="00034616"/>
    <w:rsid w:val="0006063C"/>
    <w:rsid w:val="000A299B"/>
    <w:rsid w:val="0015074B"/>
    <w:rsid w:val="001A7DD6"/>
    <w:rsid w:val="0029639D"/>
    <w:rsid w:val="00326F90"/>
    <w:rsid w:val="003B077F"/>
    <w:rsid w:val="00405376"/>
    <w:rsid w:val="004E583D"/>
    <w:rsid w:val="00620ECF"/>
    <w:rsid w:val="006445CB"/>
    <w:rsid w:val="0066486E"/>
    <w:rsid w:val="00695F96"/>
    <w:rsid w:val="007D5794"/>
    <w:rsid w:val="00810FE3"/>
    <w:rsid w:val="00822CD1"/>
    <w:rsid w:val="00823970"/>
    <w:rsid w:val="00837FDD"/>
    <w:rsid w:val="00846B83"/>
    <w:rsid w:val="00856F3C"/>
    <w:rsid w:val="008E1E27"/>
    <w:rsid w:val="00971101"/>
    <w:rsid w:val="00AA1D8D"/>
    <w:rsid w:val="00B47730"/>
    <w:rsid w:val="00B84B25"/>
    <w:rsid w:val="00C146EC"/>
    <w:rsid w:val="00C34ECC"/>
    <w:rsid w:val="00CB0664"/>
    <w:rsid w:val="00D90C05"/>
    <w:rsid w:val="00EA01CB"/>
    <w:rsid w:val="00F04F73"/>
    <w:rsid w:val="00F8657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289C59"/>
  <w14:defaultImageDpi w14:val="300"/>
  <w15:docId w15:val="{02B68B9F-118B-4CBD-888B-2474F4933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Jaromir.Kvetoun@cambridge.gov.uk</dc:creator>
  <cp:keywords/>
  <dc:description>NEC4: PSC Option E - Contract Data</dc:description>
  <cp:lastModifiedBy>Jaromir Kvetoun</cp:lastModifiedBy>
  <cp:revision>22</cp:revision>
  <cp:lastPrinted>2025-10-01T10:46:00Z</cp:lastPrinted>
  <dcterms:created xsi:type="dcterms:W3CDTF">2025-10-01T10:45:00Z</dcterms:created>
  <dcterms:modified xsi:type="dcterms:W3CDTF">2025-10-01T13:01:00Z</dcterms:modified>
  <cp:category/>
</cp:coreProperties>
</file>