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543BCD" w14:textId="3AD2DE7D" w:rsidR="00BB1C7C" w:rsidRPr="00FE060C" w:rsidRDefault="00FD07CA" w:rsidP="00FD07CA">
      <w:pPr>
        <w:jc w:val="center"/>
        <w:rPr>
          <w:b/>
          <w:bCs/>
          <w:sz w:val="28"/>
          <w:szCs w:val="28"/>
          <w:u w:val="single"/>
        </w:rPr>
      </w:pPr>
      <w:r w:rsidRPr="00FE060C">
        <w:rPr>
          <w:b/>
          <w:bCs/>
          <w:sz w:val="28"/>
          <w:szCs w:val="28"/>
          <w:u w:val="single"/>
        </w:rPr>
        <w:t>Clarifications to Bidder’s Questions</w:t>
      </w:r>
    </w:p>
    <w:p w14:paraId="2D24C116" w14:textId="77777777" w:rsidR="00FE060C" w:rsidRPr="00FE060C" w:rsidRDefault="00FE060C" w:rsidP="00723846">
      <w:pPr>
        <w:jc w:val="center"/>
        <w:rPr>
          <w:b/>
          <w:bCs/>
          <w:sz w:val="24"/>
          <w:szCs w:val="24"/>
          <w:u w:val="single"/>
        </w:rPr>
      </w:pPr>
      <w:r w:rsidRPr="00FE060C">
        <w:rPr>
          <w:b/>
          <w:bCs/>
          <w:sz w:val="24"/>
          <w:szCs w:val="24"/>
          <w:u w:val="single"/>
        </w:rPr>
        <w:t>Develop an Open Mosaic Habitats on Previously Developed Land (OMH) GIS layer</w:t>
      </w:r>
    </w:p>
    <w:p w14:paraId="206E7583" w14:textId="2A7879CD" w:rsidR="00FD07CA" w:rsidRPr="00E55056" w:rsidRDefault="00FD07CA" w:rsidP="0085573B">
      <w:pPr>
        <w:jc w:val="center"/>
        <w:rPr>
          <w:sz w:val="28"/>
          <w:szCs w:val="28"/>
          <w:u w:val="single"/>
        </w:rPr>
      </w:pPr>
    </w:p>
    <w:tbl>
      <w:tblPr>
        <w:tblStyle w:val="TableGrid"/>
        <w:tblW w:w="0" w:type="auto"/>
        <w:tblLook w:val="04A0" w:firstRow="1" w:lastRow="0" w:firstColumn="1" w:lastColumn="0" w:noHBand="0" w:noVBand="1"/>
      </w:tblPr>
      <w:tblGrid>
        <w:gridCol w:w="562"/>
        <w:gridCol w:w="4111"/>
        <w:gridCol w:w="4343"/>
      </w:tblGrid>
      <w:tr w:rsidR="00FE060C" w14:paraId="0A266F99" w14:textId="77777777" w:rsidTr="004E1987">
        <w:tc>
          <w:tcPr>
            <w:tcW w:w="4673" w:type="dxa"/>
            <w:gridSpan w:val="2"/>
          </w:tcPr>
          <w:p w14:paraId="33BB42CD" w14:textId="2ADBF73B" w:rsidR="00FE060C" w:rsidRPr="00FE060C" w:rsidRDefault="00FE060C" w:rsidP="00FE060C">
            <w:pPr>
              <w:jc w:val="center"/>
              <w:rPr>
                <w:b/>
                <w:bCs/>
                <w:sz w:val="24"/>
                <w:szCs w:val="24"/>
              </w:rPr>
            </w:pPr>
            <w:r w:rsidRPr="00FE060C">
              <w:rPr>
                <w:b/>
                <w:bCs/>
                <w:sz w:val="24"/>
                <w:szCs w:val="24"/>
              </w:rPr>
              <w:t>Question</w:t>
            </w:r>
          </w:p>
        </w:tc>
        <w:tc>
          <w:tcPr>
            <w:tcW w:w="4343" w:type="dxa"/>
          </w:tcPr>
          <w:p w14:paraId="31FE76F5" w14:textId="4382BABB" w:rsidR="00FE060C" w:rsidRPr="00FE060C" w:rsidRDefault="00FE060C" w:rsidP="00FE060C">
            <w:pPr>
              <w:jc w:val="center"/>
              <w:rPr>
                <w:b/>
                <w:bCs/>
                <w:sz w:val="24"/>
                <w:szCs w:val="24"/>
              </w:rPr>
            </w:pPr>
            <w:r w:rsidRPr="00FE060C">
              <w:rPr>
                <w:b/>
                <w:bCs/>
                <w:sz w:val="24"/>
                <w:szCs w:val="24"/>
              </w:rPr>
              <w:t>Answer</w:t>
            </w:r>
          </w:p>
        </w:tc>
      </w:tr>
      <w:tr w:rsidR="00E55056" w14:paraId="56086904" w14:textId="77777777" w:rsidTr="00E55056">
        <w:tc>
          <w:tcPr>
            <w:tcW w:w="562" w:type="dxa"/>
          </w:tcPr>
          <w:p w14:paraId="7FA2D508" w14:textId="2FFE2308" w:rsidR="00E55056" w:rsidRPr="006026CA" w:rsidRDefault="00E55056" w:rsidP="00FD07CA">
            <w:pPr>
              <w:rPr>
                <w:sz w:val="24"/>
                <w:szCs w:val="24"/>
              </w:rPr>
            </w:pPr>
            <w:r w:rsidRPr="006026CA">
              <w:rPr>
                <w:sz w:val="24"/>
                <w:szCs w:val="24"/>
              </w:rPr>
              <w:t>1</w:t>
            </w:r>
          </w:p>
        </w:tc>
        <w:tc>
          <w:tcPr>
            <w:tcW w:w="4111" w:type="dxa"/>
          </w:tcPr>
          <w:p w14:paraId="24D38E57" w14:textId="238F33D0" w:rsidR="00E55056" w:rsidRPr="006026CA" w:rsidRDefault="00FE060C" w:rsidP="00661F2F">
            <w:pPr>
              <w:rPr>
                <w:sz w:val="24"/>
                <w:szCs w:val="24"/>
              </w:rPr>
            </w:pPr>
            <w:r w:rsidRPr="00FE060C">
              <w:rPr>
                <w:sz w:val="24"/>
                <w:szCs w:val="24"/>
              </w:rPr>
              <w:t>OS MasterMap.  We are OS Partners and so can supply the data but am I right in assuming that Natural England have OS MasterMap themselves and would be supplying the data?</w:t>
            </w:r>
          </w:p>
        </w:tc>
        <w:tc>
          <w:tcPr>
            <w:tcW w:w="4343" w:type="dxa"/>
          </w:tcPr>
          <w:p w14:paraId="7192CA89" w14:textId="77777777" w:rsidR="00FE060C" w:rsidRPr="00FE060C" w:rsidRDefault="00FE060C" w:rsidP="00FE060C">
            <w:pPr>
              <w:rPr>
                <w:sz w:val="24"/>
                <w:szCs w:val="24"/>
              </w:rPr>
            </w:pPr>
            <w:r w:rsidRPr="00FE060C">
              <w:rPr>
                <w:sz w:val="24"/>
                <w:szCs w:val="24"/>
              </w:rPr>
              <w:t>Yes, we do have OS MasterMap and we would be able to share it with you. It may be difficult to send due to file sizes and various internal processes on our side, but if we need to, we’ll make it work. It would be quicker and easier to use your version of the MasterMap if possible, at least at the start of this project.</w:t>
            </w:r>
          </w:p>
          <w:p w14:paraId="630871F3" w14:textId="7BEDA8B4" w:rsidR="00E55056" w:rsidRPr="006026CA" w:rsidRDefault="00E55056" w:rsidP="003D0E0D">
            <w:pPr>
              <w:rPr>
                <w:sz w:val="24"/>
                <w:szCs w:val="24"/>
              </w:rPr>
            </w:pPr>
          </w:p>
        </w:tc>
      </w:tr>
      <w:tr w:rsidR="00404502" w14:paraId="5AB363FD" w14:textId="77777777" w:rsidTr="00E55056">
        <w:tc>
          <w:tcPr>
            <w:tcW w:w="562" w:type="dxa"/>
          </w:tcPr>
          <w:p w14:paraId="54C70F48" w14:textId="54EB37AD" w:rsidR="00404502" w:rsidRPr="006026CA" w:rsidRDefault="00F63A73" w:rsidP="00FD07CA">
            <w:pPr>
              <w:rPr>
                <w:sz w:val="24"/>
                <w:szCs w:val="24"/>
              </w:rPr>
            </w:pPr>
            <w:r>
              <w:rPr>
                <w:sz w:val="24"/>
                <w:szCs w:val="24"/>
              </w:rPr>
              <w:t>2</w:t>
            </w:r>
          </w:p>
        </w:tc>
        <w:tc>
          <w:tcPr>
            <w:tcW w:w="4111" w:type="dxa"/>
          </w:tcPr>
          <w:p w14:paraId="235EB9F3" w14:textId="77777777" w:rsidR="00FE060C" w:rsidRPr="00FE060C" w:rsidRDefault="00FE060C" w:rsidP="00FE060C">
            <w:pPr>
              <w:rPr>
                <w:sz w:val="24"/>
                <w:szCs w:val="24"/>
              </w:rPr>
            </w:pPr>
            <w:r w:rsidRPr="00FE060C">
              <w:rPr>
                <w:sz w:val="24"/>
                <w:szCs w:val="24"/>
              </w:rPr>
              <w:t>Aerial Imagery.  Is this the same assumptions as above?  Or do we have to look to source the imagery?</w:t>
            </w:r>
          </w:p>
          <w:p w14:paraId="73A2145F" w14:textId="3821985C" w:rsidR="00404502" w:rsidRPr="00661F2F" w:rsidRDefault="00404502" w:rsidP="00661F2F">
            <w:pPr>
              <w:rPr>
                <w:sz w:val="24"/>
                <w:szCs w:val="24"/>
              </w:rPr>
            </w:pPr>
          </w:p>
        </w:tc>
        <w:tc>
          <w:tcPr>
            <w:tcW w:w="4343" w:type="dxa"/>
          </w:tcPr>
          <w:p w14:paraId="2BF46AD6" w14:textId="5354EBAA" w:rsidR="00404502" w:rsidRPr="001100C0" w:rsidRDefault="00FE060C" w:rsidP="003D0E0D">
            <w:pPr>
              <w:rPr>
                <w:sz w:val="24"/>
                <w:szCs w:val="24"/>
              </w:rPr>
            </w:pPr>
            <w:r w:rsidRPr="00FE060C">
              <w:rPr>
                <w:sz w:val="24"/>
                <w:szCs w:val="24"/>
              </w:rPr>
              <w:t>The previous work used Google / Bing Satellite Imagery etc., and we will get back to the successful supplier with other options that we are exploring internally. I have attached the 2024 report which outlines what has previously been used.</w:t>
            </w:r>
          </w:p>
        </w:tc>
      </w:tr>
      <w:tr w:rsidR="00404502" w14:paraId="3769305E" w14:textId="77777777" w:rsidTr="00E55056">
        <w:tc>
          <w:tcPr>
            <w:tcW w:w="562" w:type="dxa"/>
          </w:tcPr>
          <w:p w14:paraId="029C091D" w14:textId="602E8124" w:rsidR="00404502" w:rsidRPr="006026CA" w:rsidRDefault="00F63A73" w:rsidP="00FD07CA">
            <w:pPr>
              <w:rPr>
                <w:sz w:val="24"/>
                <w:szCs w:val="24"/>
              </w:rPr>
            </w:pPr>
            <w:r>
              <w:rPr>
                <w:sz w:val="24"/>
                <w:szCs w:val="24"/>
              </w:rPr>
              <w:t>3</w:t>
            </w:r>
          </w:p>
        </w:tc>
        <w:tc>
          <w:tcPr>
            <w:tcW w:w="4111" w:type="dxa"/>
          </w:tcPr>
          <w:p w14:paraId="4CC93F1D" w14:textId="77777777" w:rsidR="00FE060C" w:rsidRDefault="00FE060C" w:rsidP="00FE060C">
            <w:pPr>
              <w:rPr>
                <w:sz w:val="24"/>
                <w:szCs w:val="24"/>
              </w:rPr>
            </w:pPr>
            <w:r w:rsidRPr="00FE060C">
              <w:rPr>
                <w:sz w:val="24"/>
                <w:szCs w:val="24"/>
              </w:rPr>
              <w:t>Part of the reason for asking these questions is this statement:</w:t>
            </w:r>
          </w:p>
          <w:p w14:paraId="3028488B" w14:textId="77777777" w:rsidR="00FE060C" w:rsidRPr="00FE060C" w:rsidRDefault="00FE060C" w:rsidP="00FE060C">
            <w:pPr>
              <w:rPr>
                <w:sz w:val="24"/>
                <w:szCs w:val="24"/>
              </w:rPr>
            </w:pPr>
          </w:p>
          <w:p w14:paraId="5F872781" w14:textId="77777777" w:rsidR="00FE060C" w:rsidRPr="00FE060C" w:rsidRDefault="00FE060C" w:rsidP="00FE060C">
            <w:pPr>
              <w:rPr>
                <w:i/>
                <w:iCs/>
                <w:sz w:val="24"/>
                <w:szCs w:val="24"/>
              </w:rPr>
            </w:pPr>
            <w:r w:rsidRPr="00FE060C">
              <w:rPr>
                <w:i/>
                <w:iCs/>
                <w:sz w:val="24"/>
                <w:szCs w:val="24"/>
              </w:rPr>
              <w:t>The intention is for NE to publish the revised data on the open data portal. No data sources should be used where licensing requirements would prevent this from happening.</w:t>
            </w:r>
          </w:p>
          <w:p w14:paraId="5F037640" w14:textId="77777777" w:rsidR="00FE060C" w:rsidRPr="00FE060C" w:rsidRDefault="00FE060C" w:rsidP="00FE060C">
            <w:pPr>
              <w:rPr>
                <w:sz w:val="24"/>
                <w:szCs w:val="24"/>
              </w:rPr>
            </w:pPr>
          </w:p>
          <w:p w14:paraId="37165FFF" w14:textId="22DC4ECB" w:rsidR="00404502" w:rsidRPr="00661F2F" w:rsidRDefault="00FE060C" w:rsidP="00FE060C">
            <w:pPr>
              <w:rPr>
                <w:sz w:val="24"/>
                <w:szCs w:val="24"/>
              </w:rPr>
            </w:pPr>
            <w:r w:rsidRPr="00FE060C">
              <w:rPr>
                <w:sz w:val="24"/>
                <w:szCs w:val="24"/>
              </w:rPr>
              <w:t>Our understanding is that OS MasterMap cannot be published in the Public Domain unless there is a watermark.  Is this the case or do you have an arrangement with OS?</w:t>
            </w:r>
          </w:p>
        </w:tc>
        <w:tc>
          <w:tcPr>
            <w:tcW w:w="4343" w:type="dxa"/>
          </w:tcPr>
          <w:p w14:paraId="706D97E5" w14:textId="3049A5EF" w:rsidR="00404502" w:rsidRPr="001100C0" w:rsidRDefault="00FE060C" w:rsidP="003D0E0D">
            <w:pPr>
              <w:rPr>
                <w:sz w:val="24"/>
                <w:szCs w:val="24"/>
              </w:rPr>
            </w:pPr>
            <w:r w:rsidRPr="00FE060C">
              <w:rPr>
                <w:sz w:val="24"/>
                <w:szCs w:val="24"/>
              </w:rPr>
              <w:t>The PHI has been granted an exemption from Ordinance Survey because it is so heavily derived it would not be possible to reverse engineer their map; therefore, there’s no need to watermark your data.</w:t>
            </w:r>
          </w:p>
        </w:tc>
      </w:tr>
      <w:tr w:rsidR="00013827" w14:paraId="500BBFD0" w14:textId="77777777" w:rsidTr="00E55056">
        <w:tc>
          <w:tcPr>
            <w:tcW w:w="562" w:type="dxa"/>
          </w:tcPr>
          <w:p w14:paraId="08B38294" w14:textId="5B8D56C1" w:rsidR="00013827" w:rsidRDefault="00013827" w:rsidP="00FD07CA">
            <w:pPr>
              <w:rPr>
                <w:sz w:val="24"/>
                <w:szCs w:val="24"/>
              </w:rPr>
            </w:pPr>
            <w:r>
              <w:rPr>
                <w:sz w:val="24"/>
                <w:szCs w:val="24"/>
              </w:rPr>
              <w:t>4</w:t>
            </w:r>
          </w:p>
        </w:tc>
        <w:tc>
          <w:tcPr>
            <w:tcW w:w="4111" w:type="dxa"/>
          </w:tcPr>
          <w:p w14:paraId="21AF1820" w14:textId="729F1248" w:rsidR="00013827" w:rsidRPr="00013827" w:rsidRDefault="00013827" w:rsidP="00013827">
            <w:pPr>
              <w:rPr>
                <w:sz w:val="24"/>
                <w:szCs w:val="24"/>
              </w:rPr>
            </w:pPr>
            <w:r w:rsidRPr="00013827">
              <w:rPr>
                <w:sz w:val="24"/>
                <w:szCs w:val="24"/>
              </w:rPr>
              <w:t xml:space="preserve">The data capture rule base document (p.9 </w:t>
            </w:r>
            <w:proofErr w:type="spellStart"/>
            <w:r w:rsidRPr="00013827">
              <w:rPr>
                <w:sz w:val="24"/>
                <w:szCs w:val="24"/>
              </w:rPr>
              <w:t>rfq</w:t>
            </w:r>
            <w:proofErr w:type="spellEnd"/>
            <w:r w:rsidRPr="00013827">
              <w:rPr>
                <w:sz w:val="24"/>
                <w:szCs w:val="24"/>
              </w:rPr>
              <w:t>) doesn't appear to be listed under the documents section of the find a tender page. I have found 'Open Mosaic Habitats on Previously Developed Land Inventory Data Capture Rule Base v1.2.pdf' is that the correct document?</w:t>
            </w:r>
          </w:p>
          <w:p w14:paraId="69A52AD3" w14:textId="77777777" w:rsidR="00013827" w:rsidRPr="00FE060C" w:rsidRDefault="00013827" w:rsidP="00FE060C">
            <w:pPr>
              <w:rPr>
                <w:sz w:val="24"/>
                <w:szCs w:val="24"/>
              </w:rPr>
            </w:pPr>
          </w:p>
        </w:tc>
        <w:tc>
          <w:tcPr>
            <w:tcW w:w="4343" w:type="dxa"/>
          </w:tcPr>
          <w:p w14:paraId="0068D04D" w14:textId="128C9B4C" w:rsidR="00013827" w:rsidRPr="00FE060C" w:rsidRDefault="00013827" w:rsidP="003D0E0D">
            <w:pPr>
              <w:rPr>
                <w:sz w:val="24"/>
                <w:szCs w:val="24"/>
              </w:rPr>
            </w:pPr>
            <w:r w:rsidRPr="00013827">
              <w:rPr>
                <w:sz w:val="24"/>
                <w:szCs w:val="24"/>
              </w:rPr>
              <w:t xml:space="preserve">The capture rule base is outlined in the attached document – I am sorry for the confusion over this and not having </w:t>
            </w:r>
            <w:proofErr w:type="gramStart"/>
            <w:r w:rsidRPr="00013827">
              <w:rPr>
                <w:sz w:val="24"/>
                <w:szCs w:val="24"/>
              </w:rPr>
              <w:t>including</w:t>
            </w:r>
            <w:proofErr w:type="gramEnd"/>
            <w:r w:rsidRPr="00013827">
              <w:rPr>
                <w:sz w:val="24"/>
                <w:szCs w:val="24"/>
              </w:rPr>
              <w:t xml:space="preserve"> it before.</w:t>
            </w:r>
          </w:p>
        </w:tc>
      </w:tr>
      <w:tr w:rsidR="00013827" w14:paraId="2D6F128A" w14:textId="77777777" w:rsidTr="00E55056">
        <w:tc>
          <w:tcPr>
            <w:tcW w:w="562" w:type="dxa"/>
          </w:tcPr>
          <w:p w14:paraId="67F97C4E" w14:textId="677BC60E" w:rsidR="00013827" w:rsidRDefault="00013827" w:rsidP="00FD07CA">
            <w:pPr>
              <w:rPr>
                <w:sz w:val="24"/>
                <w:szCs w:val="24"/>
              </w:rPr>
            </w:pPr>
            <w:r>
              <w:rPr>
                <w:sz w:val="24"/>
                <w:szCs w:val="24"/>
              </w:rPr>
              <w:t>5</w:t>
            </w:r>
          </w:p>
        </w:tc>
        <w:tc>
          <w:tcPr>
            <w:tcW w:w="4111" w:type="dxa"/>
          </w:tcPr>
          <w:p w14:paraId="69229C52" w14:textId="1D62295A" w:rsidR="00013827" w:rsidRPr="00FE060C" w:rsidRDefault="00013827" w:rsidP="00FE060C">
            <w:pPr>
              <w:rPr>
                <w:sz w:val="24"/>
                <w:szCs w:val="24"/>
              </w:rPr>
            </w:pPr>
            <w:r w:rsidRPr="00013827">
              <w:rPr>
                <w:sz w:val="24"/>
                <w:szCs w:val="24"/>
              </w:rPr>
              <w:t xml:space="preserve">Are Natural England (NE) supplying the aerial photography imagery to review </w:t>
            </w:r>
            <w:r w:rsidRPr="00013827">
              <w:rPr>
                <w:sz w:val="24"/>
                <w:szCs w:val="24"/>
              </w:rPr>
              <w:lastRenderedPageBreak/>
              <w:t>the polygons against or does the contractor need to source this?</w:t>
            </w:r>
          </w:p>
        </w:tc>
        <w:tc>
          <w:tcPr>
            <w:tcW w:w="4343" w:type="dxa"/>
          </w:tcPr>
          <w:p w14:paraId="6FD3DA6A" w14:textId="57F688F1" w:rsidR="00013827" w:rsidRPr="00FE060C" w:rsidRDefault="00013827" w:rsidP="003D0E0D">
            <w:pPr>
              <w:rPr>
                <w:sz w:val="24"/>
                <w:szCs w:val="24"/>
              </w:rPr>
            </w:pPr>
            <w:r w:rsidRPr="00013827">
              <w:rPr>
                <w:sz w:val="24"/>
                <w:szCs w:val="24"/>
              </w:rPr>
              <w:lastRenderedPageBreak/>
              <w:t xml:space="preserve">The previous work used Google / Bing Satellite Imagery etc., and we will get back to the successful supplier with other </w:t>
            </w:r>
            <w:r w:rsidRPr="00013827">
              <w:rPr>
                <w:sz w:val="24"/>
                <w:szCs w:val="24"/>
              </w:rPr>
              <w:lastRenderedPageBreak/>
              <w:t xml:space="preserve">options that we are exploring internally. More detail on this is also in the attached the 2024 report which outlines what has previously been used. </w:t>
            </w:r>
          </w:p>
        </w:tc>
      </w:tr>
      <w:tr w:rsidR="00013827" w14:paraId="0E264C3D" w14:textId="77777777" w:rsidTr="00E55056">
        <w:tc>
          <w:tcPr>
            <w:tcW w:w="562" w:type="dxa"/>
          </w:tcPr>
          <w:p w14:paraId="554446FE" w14:textId="27F05E58" w:rsidR="00013827" w:rsidRDefault="00013827" w:rsidP="00FD07CA">
            <w:pPr>
              <w:rPr>
                <w:sz w:val="24"/>
                <w:szCs w:val="24"/>
              </w:rPr>
            </w:pPr>
            <w:r>
              <w:rPr>
                <w:sz w:val="24"/>
                <w:szCs w:val="24"/>
              </w:rPr>
              <w:lastRenderedPageBreak/>
              <w:t>6</w:t>
            </w:r>
          </w:p>
        </w:tc>
        <w:tc>
          <w:tcPr>
            <w:tcW w:w="4111" w:type="dxa"/>
          </w:tcPr>
          <w:p w14:paraId="3764502C" w14:textId="7D2E8C1E" w:rsidR="00013827" w:rsidRPr="00FE060C" w:rsidRDefault="00013827" w:rsidP="00FE060C">
            <w:pPr>
              <w:rPr>
                <w:sz w:val="24"/>
                <w:szCs w:val="24"/>
              </w:rPr>
            </w:pPr>
            <w:r w:rsidRPr="00013827">
              <w:rPr>
                <w:sz w:val="24"/>
                <w:szCs w:val="24"/>
              </w:rPr>
              <w:t xml:space="preserve">Are NE able to provide access to Ordnance Survey data under NE's license for use on the project by the contractor. </w:t>
            </w:r>
            <w:proofErr w:type="gramStart"/>
            <w:r w:rsidRPr="00013827">
              <w:rPr>
                <w:sz w:val="24"/>
                <w:szCs w:val="24"/>
              </w:rPr>
              <w:t>Specifically</w:t>
            </w:r>
            <w:proofErr w:type="gramEnd"/>
            <w:r w:rsidRPr="00013827">
              <w:rPr>
                <w:sz w:val="24"/>
                <w:szCs w:val="24"/>
              </w:rPr>
              <w:t xml:space="preserve"> Ordnance Survey Master Map and Ordnance Survey Master Map Imagery.</w:t>
            </w:r>
          </w:p>
        </w:tc>
        <w:tc>
          <w:tcPr>
            <w:tcW w:w="4343" w:type="dxa"/>
          </w:tcPr>
          <w:p w14:paraId="1E646FEB" w14:textId="1B52EED8" w:rsidR="00013827" w:rsidRPr="00FE060C" w:rsidRDefault="00013827" w:rsidP="003D0E0D">
            <w:pPr>
              <w:rPr>
                <w:sz w:val="24"/>
                <w:szCs w:val="24"/>
              </w:rPr>
            </w:pPr>
            <w:r w:rsidRPr="00013827">
              <w:rPr>
                <w:sz w:val="24"/>
                <w:szCs w:val="24"/>
              </w:rPr>
              <w:t xml:space="preserve">Yes, we do have OS </w:t>
            </w:r>
            <w:proofErr w:type="spellStart"/>
            <w:proofErr w:type="gramStart"/>
            <w:r w:rsidRPr="00013827">
              <w:rPr>
                <w:sz w:val="24"/>
                <w:szCs w:val="24"/>
              </w:rPr>
              <w:t>MasterMap</w:t>
            </w:r>
            <w:proofErr w:type="spellEnd"/>
            <w:proofErr w:type="gramEnd"/>
            <w:r w:rsidRPr="00013827">
              <w:rPr>
                <w:sz w:val="24"/>
                <w:szCs w:val="24"/>
              </w:rPr>
              <w:t xml:space="preserve"> and we would be able to share it with you. It may be difficult to send due to file sizes and various internal processes on our side, so if </w:t>
            </w:r>
            <w:proofErr w:type="gramStart"/>
            <w:r w:rsidRPr="00013827">
              <w:rPr>
                <w:sz w:val="24"/>
                <w:szCs w:val="24"/>
              </w:rPr>
              <w:t>possible</w:t>
            </w:r>
            <w:proofErr w:type="gramEnd"/>
            <w:r w:rsidRPr="00013827">
              <w:rPr>
                <w:sz w:val="24"/>
                <w:szCs w:val="24"/>
              </w:rPr>
              <w:t xml:space="preserve"> it would be quicker if you had access to the </w:t>
            </w:r>
            <w:proofErr w:type="spellStart"/>
            <w:r w:rsidRPr="00013827">
              <w:rPr>
                <w:sz w:val="24"/>
                <w:szCs w:val="24"/>
              </w:rPr>
              <w:t>MasterMap</w:t>
            </w:r>
            <w:proofErr w:type="spellEnd"/>
            <w:r w:rsidRPr="00013827">
              <w:rPr>
                <w:sz w:val="24"/>
                <w:szCs w:val="24"/>
              </w:rPr>
              <w:t xml:space="preserve"> data, at least at the start of this project.</w:t>
            </w:r>
          </w:p>
        </w:tc>
      </w:tr>
      <w:tr w:rsidR="00013827" w14:paraId="61F0D3C7" w14:textId="77777777" w:rsidTr="00E55056">
        <w:tc>
          <w:tcPr>
            <w:tcW w:w="562" w:type="dxa"/>
          </w:tcPr>
          <w:p w14:paraId="5CF1EE92" w14:textId="6EF95D52" w:rsidR="00013827" w:rsidRDefault="00013827" w:rsidP="00FD07CA">
            <w:pPr>
              <w:rPr>
                <w:sz w:val="24"/>
                <w:szCs w:val="24"/>
              </w:rPr>
            </w:pPr>
            <w:r>
              <w:rPr>
                <w:sz w:val="24"/>
                <w:szCs w:val="24"/>
              </w:rPr>
              <w:t>7</w:t>
            </w:r>
          </w:p>
        </w:tc>
        <w:tc>
          <w:tcPr>
            <w:tcW w:w="4111" w:type="dxa"/>
          </w:tcPr>
          <w:p w14:paraId="398149E6" w14:textId="77777777" w:rsidR="00013827" w:rsidRPr="00013827" w:rsidRDefault="00013827" w:rsidP="00013827">
            <w:pPr>
              <w:rPr>
                <w:sz w:val="24"/>
                <w:szCs w:val="24"/>
              </w:rPr>
            </w:pPr>
            <w:r w:rsidRPr="00013827">
              <w:rPr>
                <w:sz w:val="24"/>
                <w:szCs w:val="24"/>
              </w:rPr>
              <w:t xml:space="preserve">In the RFQ its says that the ‘capture rule base’ is attached, I can’t seem to find it. I can see the PHI data submission guidance, but I wondered if there was something </w:t>
            </w:r>
            <w:proofErr w:type="gramStart"/>
            <w:r w:rsidRPr="00013827">
              <w:rPr>
                <w:sz w:val="24"/>
                <w:szCs w:val="24"/>
              </w:rPr>
              <w:t>else</w:t>
            </w:r>
            <w:proofErr w:type="gramEnd"/>
            <w:r w:rsidRPr="00013827">
              <w:rPr>
                <w:sz w:val="24"/>
                <w:szCs w:val="24"/>
              </w:rPr>
              <w:t xml:space="preserve"> we should have access to?</w:t>
            </w:r>
          </w:p>
          <w:p w14:paraId="485A4496" w14:textId="77777777" w:rsidR="00013827" w:rsidRPr="00013827" w:rsidRDefault="00013827" w:rsidP="00FE060C">
            <w:pPr>
              <w:rPr>
                <w:sz w:val="24"/>
                <w:szCs w:val="24"/>
              </w:rPr>
            </w:pPr>
          </w:p>
        </w:tc>
        <w:tc>
          <w:tcPr>
            <w:tcW w:w="4343" w:type="dxa"/>
          </w:tcPr>
          <w:p w14:paraId="2E404BBB" w14:textId="77777777" w:rsidR="00013827" w:rsidRPr="00013827" w:rsidRDefault="00013827" w:rsidP="00013827">
            <w:pPr>
              <w:rPr>
                <w:sz w:val="24"/>
                <w:szCs w:val="24"/>
              </w:rPr>
            </w:pPr>
            <w:r w:rsidRPr="00013827">
              <w:rPr>
                <w:sz w:val="24"/>
                <w:szCs w:val="24"/>
              </w:rPr>
              <w:t xml:space="preserve">The capture rule base is outlined in the attached document – I am sorry for the confusion over this and not having </w:t>
            </w:r>
            <w:proofErr w:type="gramStart"/>
            <w:r w:rsidRPr="00013827">
              <w:rPr>
                <w:sz w:val="24"/>
                <w:szCs w:val="24"/>
              </w:rPr>
              <w:t>including</w:t>
            </w:r>
            <w:proofErr w:type="gramEnd"/>
            <w:r w:rsidRPr="00013827">
              <w:rPr>
                <w:sz w:val="24"/>
                <w:szCs w:val="24"/>
              </w:rPr>
              <w:t xml:space="preserve"> it before.</w:t>
            </w:r>
          </w:p>
          <w:p w14:paraId="4A05F766" w14:textId="77777777" w:rsidR="00013827" w:rsidRPr="00013827" w:rsidRDefault="00013827" w:rsidP="003D0E0D">
            <w:pPr>
              <w:rPr>
                <w:sz w:val="24"/>
                <w:szCs w:val="24"/>
              </w:rPr>
            </w:pPr>
          </w:p>
        </w:tc>
      </w:tr>
      <w:tr w:rsidR="00013827" w14:paraId="301AABC6" w14:textId="77777777" w:rsidTr="00E55056">
        <w:tc>
          <w:tcPr>
            <w:tcW w:w="562" w:type="dxa"/>
          </w:tcPr>
          <w:p w14:paraId="06F977FA" w14:textId="6BD4A8DF" w:rsidR="00013827" w:rsidRDefault="00013827" w:rsidP="00FD07CA">
            <w:pPr>
              <w:rPr>
                <w:sz w:val="24"/>
                <w:szCs w:val="24"/>
              </w:rPr>
            </w:pPr>
            <w:r>
              <w:rPr>
                <w:sz w:val="24"/>
                <w:szCs w:val="24"/>
              </w:rPr>
              <w:t>8</w:t>
            </w:r>
          </w:p>
        </w:tc>
        <w:tc>
          <w:tcPr>
            <w:tcW w:w="4111" w:type="dxa"/>
          </w:tcPr>
          <w:p w14:paraId="5859A271" w14:textId="77777777" w:rsidR="00013827" w:rsidRPr="00013827" w:rsidRDefault="00013827" w:rsidP="00013827">
            <w:pPr>
              <w:rPr>
                <w:sz w:val="24"/>
                <w:szCs w:val="24"/>
              </w:rPr>
            </w:pPr>
            <w:r w:rsidRPr="00013827">
              <w:rPr>
                <w:sz w:val="24"/>
                <w:szCs w:val="24"/>
              </w:rPr>
              <w:t>There is reference to ‘Digitising Standards for Open Mosaic Habitats (OMH) Mapping – July 2025 (Annex 1)’, I cannot find this in the document or any of the links included. Could we have access to this before submitting our response?</w:t>
            </w:r>
          </w:p>
          <w:p w14:paraId="2B7C5770" w14:textId="77777777" w:rsidR="00013827" w:rsidRPr="00013827" w:rsidRDefault="00013827" w:rsidP="00013827">
            <w:pPr>
              <w:rPr>
                <w:sz w:val="24"/>
                <w:szCs w:val="24"/>
              </w:rPr>
            </w:pPr>
          </w:p>
        </w:tc>
        <w:tc>
          <w:tcPr>
            <w:tcW w:w="4343" w:type="dxa"/>
          </w:tcPr>
          <w:p w14:paraId="7FB7E3B1" w14:textId="77777777" w:rsidR="00013827" w:rsidRPr="00013827" w:rsidRDefault="00013827" w:rsidP="00013827">
            <w:pPr>
              <w:rPr>
                <w:sz w:val="24"/>
                <w:szCs w:val="24"/>
              </w:rPr>
            </w:pPr>
            <w:r w:rsidRPr="00013827">
              <w:rPr>
                <w:sz w:val="24"/>
                <w:szCs w:val="24"/>
              </w:rPr>
              <w:t>I’m sorry for the confusion with this – it can be found at the end of the document ‘</w:t>
            </w:r>
            <w:r w:rsidRPr="00013827">
              <w:rPr>
                <w:i/>
                <w:iCs/>
                <w:sz w:val="24"/>
                <w:szCs w:val="24"/>
              </w:rPr>
              <w:t>RFQ - Develop an Open Mosaic Habitats on Previously Developed Land (OMH) GIS layer.pdf</w:t>
            </w:r>
            <w:r w:rsidRPr="00013827">
              <w:rPr>
                <w:sz w:val="24"/>
                <w:szCs w:val="24"/>
              </w:rPr>
              <w:t>’ under the section titled ‘</w:t>
            </w:r>
            <w:r w:rsidRPr="00013827">
              <w:rPr>
                <w:i/>
                <w:iCs/>
                <w:sz w:val="24"/>
                <w:szCs w:val="24"/>
              </w:rPr>
              <w:t>Appendix 1 Priority Habitat Inventory: Data Submission Guidance</w:t>
            </w:r>
            <w:r w:rsidRPr="00013827">
              <w:rPr>
                <w:sz w:val="24"/>
                <w:szCs w:val="24"/>
              </w:rPr>
              <w:t xml:space="preserve">’. </w:t>
            </w:r>
          </w:p>
          <w:p w14:paraId="5C331E35" w14:textId="77777777" w:rsidR="00013827" w:rsidRPr="00013827" w:rsidRDefault="00013827" w:rsidP="00013827">
            <w:pPr>
              <w:rPr>
                <w:sz w:val="24"/>
                <w:szCs w:val="24"/>
              </w:rPr>
            </w:pPr>
          </w:p>
        </w:tc>
      </w:tr>
      <w:tr w:rsidR="00013827" w14:paraId="1B6E26D6" w14:textId="77777777" w:rsidTr="00E55056">
        <w:tc>
          <w:tcPr>
            <w:tcW w:w="562" w:type="dxa"/>
          </w:tcPr>
          <w:p w14:paraId="3BC3D018" w14:textId="585F57A4" w:rsidR="00013827" w:rsidRDefault="00013827" w:rsidP="00FD07CA">
            <w:pPr>
              <w:rPr>
                <w:sz w:val="24"/>
                <w:szCs w:val="24"/>
              </w:rPr>
            </w:pPr>
            <w:r>
              <w:rPr>
                <w:sz w:val="24"/>
                <w:szCs w:val="24"/>
              </w:rPr>
              <w:t>9</w:t>
            </w:r>
          </w:p>
        </w:tc>
        <w:tc>
          <w:tcPr>
            <w:tcW w:w="4111" w:type="dxa"/>
          </w:tcPr>
          <w:p w14:paraId="0D91D9BC" w14:textId="77777777" w:rsidR="00013827" w:rsidRPr="00013827" w:rsidRDefault="00013827" w:rsidP="00013827">
            <w:pPr>
              <w:rPr>
                <w:sz w:val="24"/>
                <w:szCs w:val="24"/>
              </w:rPr>
            </w:pPr>
            <w:r w:rsidRPr="00013827">
              <w:rPr>
                <w:sz w:val="24"/>
                <w:szCs w:val="24"/>
              </w:rPr>
              <w:t>Is there a report for the work undertaken in 2024 which we could have access to.</w:t>
            </w:r>
          </w:p>
          <w:p w14:paraId="6212F9DD" w14:textId="77777777" w:rsidR="00013827" w:rsidRPr="00013827" w:rsidRDefault="00013827" w:rsidP="00013827">
            <w:pPr>
              <w:rPr>
                <w:sz w:val="24"/>
                <w:szCs w:val="24"/>
              </w:rPr>
            </w:pPr>
          </w:p>
        </w:tc>
        <w:tc>
          <w:tcPr>
            <w:tcW w:w="4343" w:type="dxa"/>
          </w:tcPr>
          <w:p w14:paraId="0D0888A0" w14:textId="415B6C0E" w:rsidR="00013827" w:rsidRPr="00013827" w:rsidRDefault="00DF5E9E" w:rsidP="00013827">
            <w:pPr>
              <w:rPr>
                <w:sz w:val="24"/>
                <w:szCs w:val="24"/>
              </w:rPr>
            </w:pPr>
            <w:r w:rsidRPr="00DF5E9E">
              <w:rPr>
                <w:sz w:val="24"/>
                <w:szCs w:val="24"/>
              </w:rPr>
              <w:t>Yes, I have attached the report written in 2024 titled ‘</w:t>
            </w:r>
            <w:r w:rsidRPr="00DF5E9E">
              <w:rPr>
                <w:i/>
                <w:iCs/>
                <w:sz w:val="24"/>
                <w:szCs w:val="24"/>
              </w:rPr>
              <w:t>Review Rules Report FINAL.pdf</w:t>
            </w:r>
            <w:r w:rsidRPr="00DF5E9E">
              <w:rPr>
                <w:sz w:val="24"/>
                <w:szCs w:val="24"/>
              </w:rPr>
              <w:t>’.</w:t>
            </w:r>
          </w:p>
        </w:tc>
      </w:tr>
      <w:tr w:rsidR="002F5A1F" w14:paraId="2D853FE3" w14:textId="77777777" w:rsidTr="00E55056">
        <w:tc>
          <w:tcPr>
            <w:tcW w:w="562" w:type="dxa"/>
          </w:tcPr>
          <w:p w14:paraId="13AF5EEA" w14:textId="1BEFF3FF" w:rsidR="002F5A1F" w:rsidRDefault="002F5A1F" w:rsidP="00FD07CA">
            <w:pPr>
              <w:rPr>
                <w:sz w:val="24"/>
                <w:szCs w:val="24"/>
              </w:rPr>
            </w:pPr>
            <w:r>
              <w:rPr>
                <w:sz w:val="24"/>
                <w:szCs w:val="24"/>
              </w:rPr>
              <w:t>10</w:t>
            </w:r>
          </w:p>
        </w:tc>
        <w:tc>
          <w:tcPr>
            <w:tcW w:w="4111" w:type="dxa"/>
          </w:tcPr>
          <w:p w14:paraId="49D8E53D" w14:textId="6B490349" w:rsidR="002F5A1F" w:rsidRPr="00013827" w:rsidRDefault="002F5A1F" w:rsidP="00013827">
            <w:pPr>
              <w:rPr>
                <w:sz w:val="24"/>
                <w:szCs w:val="24"/>
              </w:rPr>
            </w:pPr>
            <w:r w:rsidRPr="002F5A1F">
              <w:rPr>
                <w:sz w:val="24"/>
                <w:szCs w:val="24"/>
              </w:rPr>
              <w:t>Please could you provide the technical report from the previous contract? It will be valuable to understand how they approached the review—having inspected a sample of the data, we have some concerns about the validity of some of the decisions made that may be clarified by the report.</w:t>
            </w:r>
          </w:p>
        </w:tc>
        <w:tc>
          <w:tcPr>
            <w:tcW w:w="4343" w:type="dxa"/>
          </w:tcPr>
          <w:p w14:paraId="4B03C3F2" w14:textId="77777777" w:rsidR="002F5A1F" w:rsidRDefault="002F5A1F" w:rsidP="00013827">
            <w:pPr>
              <w:rPr>
                <w:sz w:val="24"/>
                <w:szCs w:val="24"/>
              </w:rPr>
            </w:pPr>
            <w:r w:rsidRPr="002F5A1F">
              <w:rPr>
                <w:sz w:val="24"/>
                <w:szCs w:val="24"/>
              </w:rPr>
              <w:t>I have attached the 2024 report.</w:t>
            </w:r>
          </w:p>
          <w:p w14:paraId="20DF31C6" w14:textId="2B8FC7D3" w:rsidR="002F5A1F" w:rsidRPr="00DF5E9E" w:rsidRDefault="002F5A1F" w:rsidP="00013827">
            <w:pPr>
              <w:rPr>
                <w:sz w:val="24"/>
                <w:szCs w:val="24"/>
              </w:rPr>
            </w:pPr>
            <w:r>
              <w:object w:dxaOrig="1539" w:dyaOrig="997" w14:anchorId="6A1B12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5" o:title=""/>
                </v:shape>
                <o:OLEObject Type="Embed" ProgID="Package" ShapeID="_x0000_i1025" DrawAspect="Icon" ObjectID="_1820756418" r:id="rId6"/>
              </w:object>
            </w:r>
          </w:p>
        </w:tc>
      </w:tr>
      <w:tr w:rsidR="002F5A1F" w14:paraId="4D1D6150" w14:textId="77777777" w:rsidTr="00E55056">
        <w:tc>
          <w:tcPr>
            <w:tcW w:w="562" w:type="dxa"/>
          </w:tcPr>
          <w:p w14:paraId="1B49036B" w14:textId="6F9D05BF" w:rsidR="002F5A1F" w:rsidRDefault="002F5A1F" w:rsidP="00FD07CA">
            <w:pPr>
              <w:rPr>
                <w:sz w:val="24"/>
                <w:szCs w:val="24"/>
              </w:rPr>
            </w:pPr>
            <w:r>
              <w:rPr>
                <w:sz w:val="24"/>
                <w:szCs w:val="24"/>
              </w:rPr>
              <w:t>11</w:t>
            </w:r>
          </w:p>
        </w:tc>
        <w:tc>
          <w:tcPr>
            <w:tcW w:w="4111" w:type="dxa"/>
          </w:tcPr>
          <w:p w14:paraId="5B14CEDA" w14:textId="446272D2" w:rsidR="002F5A1F" w:rsidRPr="00013827" w:rsidRDefault="002F5A1F" w:rsidP="00013827">
            <w:pPr>
              <w:rPr>
                <w:sz w:val="24"/>
                <w:szCs w:val="24"/>
              </w:rPr>
            </w:pPr>
            <w:r w:rsidRPr="002F5A1F">
              <w:rPr>
                <w:sz w:val="24"/>
                <w:szCs w:val="24"/>
              </w:rPr>
              <w:t xml:space="preserve">What are the arrangements for accessing OS </w:t>
            </w:r>
            <w:proofErr w:type="spellStart"/>
            <w:r w:rsidRPr="002F5A1F">
              <w:rPr>
                <w:sz w:val="24"/>
                <w:szCs w:val="24"/>
              </w:rPr>
              <w:t>MasterMap</w:t>
            </w:r>
            <w:proofErr w:type="spellEnd"/>
            <w:r w:rsidRPr="002F5A1F">
              <w:rPr>
                <w:sz w:val="24"/>
                <w:szCs w:val="24"/>
              </w:rPr>
              <w:t xml:space="preserve">, given that altered boundaries should be snapped to </w:t>
            </w:r>
            <w:proofErr w:type="spellStart"/>
            <w:r w:rsidRPr="002F5A1F">
              <w:rPr>
                <w:sz w:val="24"/>
                <w:szCs w:val="24"/>
              </w:rPr>
              <w:t>MasterMap</w:t>
            </w:r>
            <w:proofErr w:type="spellEnd"/>
            <w:r w:rsidRPr="002F5A1F">
              <w:rPr>
                <w:sz w:val="24"/>
                <w:szCs w:val="24"/>
              </w:rPr>
              <w:t xml:space="preserve"> where possible? What format will this be supplied in? On average, how quickly is it provided?</w:t>
            </w:r>
          </w:p>
        </w:tc>
        <w:tc>
          <w:tcPr>
            <w:tcW w:w="4343" w:type="dxa"/>
          </w:tcPr>
          <w:p w14:paraId="485056C3" w14:textId="281C1FBC" w:rsidR="002F5A1F" w:rsidRPr="00DF5E9E" w:rsidRDefault="002F5A1F" w:rsidP="00013827">
            <w:pPr>
              <w:rPr>
                <w:sz w:val="24"/>
                <w:szCs w:val="24"/>
              </w:rPr>
            </w:pPr>
            <w:r w:rsidRPr="002F5A1F">
              <w:rPr>
                <w:sz w:val="24"/>
                <w:szCs w:val="24"/>
              </w:rPr>
              <w:t>If required by the contractor, OS data will be supplied through API services and will take up to eight weeks.</w:t>
            </w:r>
          </w:p>
        </w:tc>
      </w:tr>
      <w:tr w:rsidR="002F5A1F" w14:paraId="3A3C05C0" w14:textId="77777777" w:rsidTr="00E55056">
        <w:tc>
          <w:tcPr>
            <w:tcW w:w="562" w:type="dxa"/>
          </w:tcPr>
          <w:p w14:paraId="370882A5" w14:textId="6D064CBC" w:rsidR="002F5A1F" w:rsidRDefault="002F5A1F" w:rsidP="00FD07CA">
            <w:pPr>
              <w:rPr>
                <w:sz w:val="24"/>
                <w:szCs w:val="24"/>
              </w:rPr>
            </w:pPr>
            <w:r>
              <w:rPr>
                <w:sz w:val="24"/>
                <w:szCs w:val="24"/>
              </w:rPr>
              <w:t>12</w:t>
            </w:r>
          </w:p>
        </w:tc>
        <w:tc>
          <w:tcPr>
            <w:tcW w:w="4111" w:type="dxa"/>
          </w:tcPr>
          <w:p w14:paraId="5C88CBD5" w14:textId="4B7CF87B" w:rsidR="002F5A1F" w:rsidRPr="00013827" w:rsidRDefault="002F5A1F" w:rsidP="00013827">
            <w:pPr>
              <w:rPr>
                <w:sz w:val="24"/>
                <w:szCs w:val="24"/>
              </w:rPr>
            </w:pPr>
            <w:r w:rsidRPr="002F5A1F">
              <w:rPr>
                <w:sz w:val="24"/>
                <w:szCs w:val="24"/>
              </w:rPr>
              <w:t xml:space="preserve">Please could you confirm that access to the latest APGB aerial photography will be provided? Please could you also </w:t>
            </w:r>
            <w:r w:rsidRPr="002F5A1F">
              <w:rPr>
                <w:sz w:val="24"/>
                <w:szCs w:val="24"/>
              </w:rPr>
              <w:lastRenderedPageBreak/>
              <w:t>confirm that this will be available as a WMS?</w:t>
            </w:r>
          </w:p>
        </w:tc>
        <w:tc>
          <w:tcPr>
            <w:tcW w:w="4343" w:type="dxa"/>
          </w:tcPr>
          <w:p w14:paraId="070086B2" w14:textId="0CAC9336" w:rsidR="002F5A1F" w:rsidRPr="00DF5E9E" w:rsidRDefault="002F5A1F" w:rsidP="00013827">
            <w:pPr>
              <w:rPr>
                <w:sz w:val="24"/>
                <w:szCs w:val="24"/>
              </w:rPr>
            </w:pPr>
            <w:r w:rsidRPr="002F5A1F">
              <w:rPr>
                <w:sz w:val="24"/>
                <w:szCs w:val="24"/>
              </w:rPr>
              <w:lastRenderedPageBreak/>
              <w:t xml:space="preserve">We </w:t>
            </w:r>
            <w:proofErr w:type="gramStart"/>
            <w:r w:rsidRPr="002F5A1F">
              <w:rPr>
                <w:sz w:val="24"/>
                <w:szCs w:val="24"/>
              </w:rPr>
              <w:t>are able to</w:t>
            </w:r>
            <w:proofErr w:type="gramEnd"/>
            <w:r w:rsidRPr="002F5A1F">
              <w:rPr>
                <w:sz w:val="24"/>
                <w:szCs w:val="24"/>
              </w:rPr>
              <w:t xml:space="preserve"> supply APGB aerial imagery – timescales and mechanisms for </w:t>
            </w:r>
            <w:r w:rsidRPr="002F5A1F">
              <w:rPr>
                <w:sz w:val="24"/>
                <w:szCs w:val="24"/>
              </w:rPr>
              <w:lastRenderedPageBreak/>
              <w:t>sharing can be discussed in kick-off meetings with the contractor.</w:t>
            </w:r>
          </w:p>
        </w:tc>
      </w:tr>
      <w:tr w:rsidR="002F5A1F" w14:paraId="285ECB0C" w14:textId="77777777" w:rsidTr="00E55056">
        <w:tc>
          <w:tcPr>
            <w:tcW w:w="562" w:type="dxa"/>
          </w:tcPr>
          <w:p w14:paraId="252E1CC3" w14:textId="0F37065F" w:rsidR="002F5A1F" w:rsidRDefault="002F5A1F" w:rsidP="00FD07CA">
            <w:pPr>
              <w:rPr>
                <w:sz w:val="24"/>
                <w:szCs w:val="24"/>
              </w:rPr>
            </w:pPr>
            <w:r>
              <w:rPr>
                <w:sz w:val="24"/>
                <w:szCs w:val="24"/>
              </w:rPr>
              <w:t>13</w:t>
            </w:r>
          </w:p>
        </w:tc>
        <w:tc>
          <w:tcPr>
            <w:tcW w:w="4111" w:type="dxa"/>
          </w:tcPr>
          <w:p w14:paraId="751236CF" w14:textId="79121E00" w:rsidR="002F5A1F" w:rsidRPr="00013827" w:rsidRDefault="002F5A1F" w:rsidP="00013827">
            <w:pPr>
              <w:rPr>
                <w:sz w:val="24"/>
                <w:szCs w:val="24"/>
              </w:rPr>
            </w:pPr>
            <w:r w:rsidRPr="002F5A1F">
              <w:rPr>
                <w:sz w:val="24"/>
                <w:szCs w:val="24"/>
              </w:rPr>
              <w:t>Please could you confirm that the data capture rule base remains unchanged, as it was not included in the tender documents.</w:t>
            </w:r>
          </w:p>
        </w:tc>
        <w:tc>
          <w:tcPr>
            <w:tcW w:w="4343" w:type="dxa"/>
          </w:tcPr>
          <w:p w14:paraId="0613373C" w14:textId="77777777" w:rsidR="002F5A1F" w:rsidRDefault="002F5A1F" w:rsidP="00013827">
            <w:pPr>
              <w:rPr>
                <w:sz w:val="24"/>
                <w:szCs w:val="24"/>
              </w:rPr>
            </w:pPr>
            <w:r w:rsidRPr="002F5A1F">
              <w:rPr>
                <w:sz w:val="24"/>
                <w:szCs w:val="24"/>
              </w:rPr>
              <w:t>This can be found in the attached document.</w:t>
            </w:r>
          </w:p>
          <w:p w14:paraId="56CD9876" w14:textId="3CC775A7" w:rsidR="002F5A1F" w:rsidRPr="00DF5E9E" w:rsidRDefault="002F5A1F" w:rsidP="00013827">
            <w:pPr>
              <w:rPr>
                <w:sz w:val="24"/>
                <w:szCs w:val="24"/>
              </w:rPr>
            </w:pPr>
            <w:r>
              <w:object w:dxaOrig="1539" w:dyaOrig="997" w14:anchorId="1628F83A">
                <v:shape id="_x0000_i1027" type="#_x0000_t75" style="width:77.25pt;height:49.5pt" o:ole="">
                  <v:imagedata r:id="rId7" o:title=""/>
                </v:shape>
                <o:OLEObject Type="Embed" ProgID="Package" ShapeID="_x0000_i1027" DrawAspect="Icon" ObjectID="_1820756419" r:id="rId8"/>
              </w:object>
            </w:r>
          </w:p>
        </w:tc>
      </w:tr>
      <w:tr w:rsidR="002F5A1F" w14:paraId="35210EA5" w14:textId="77777777" w:rsidTr="00E55056">
        <w:tc>
          <w:tcPr>
            <w:tcW w:w="562" w:type="dxa"/>
          </w:tcPr>
          <w:p w14:paraId="310C8E64" w14:textId="7AAA0FE0" w:rsidR="002F5A1F" w:rsidRDefault="002F5A1F" w:rsidP="00FD07CA">
            <w:pPr>
              <w:rPr>
                <w:sz w:val="24"/>
                <w:szCs w:val="24"/>
              </w:rPr>
            </w:pPr>
            <w:r>
              <w:rPr>
                <w:sz w:val="24"/>
                <w:szCs w:val="24"/>
              </w:rPr>
              <w:t>14</w:t>
            </w:r>
          </w:p>
        </w:tc>
        <w:tc>
          <w:tcPr>
            <w:tcW w:w="4111" w:type="dxa"/>
          </w:tcPr>
          <w:p w14:paraId="49BF59A9" w14:textId="62FA2F83" w:rsidR="002F5A1F" w:rsidRPr="00013827" w:rsidRDefault="002F5A1F" w:rsidP="00013827">
            <w:pPr>
              <w:rPr>
                <w:sz w:val="24"/>
                <w:szCs w:val="24"/>
              </w:rPr>
            </w:pPr>
            <w:r w:rsidRPr="002F5A1F">
              <w:rPr>
                <w:sz w:val="24"/>
                <w:szCs w:val="24"/>
              </w:rPr>
              <w:t>The specification suggests that it is anticipated to run until 27 February, which suggests that this is not a hard deadline. Is there any flexibility around the timetable?</w:t>
            </w:r>
          </w:p>
        </w:tc>
        <w:tc>
          <w:tcPr>
            <w:tcW w:w="4343" w:type="dxa"/>
          </w:tcPr>
          <w:p w14:paraId="4CDF7F3C" w14:textId="5E5E0B38" w:rsidR="002F5A1F" w:rsidRPr="00DF5E9E" w:rsidRDefault="002F5A1F" w:rsidP="00013827">
            <w:pPr>
              <w:rPr>
                <w:sz w:val="24"/>
                <w:szCs w:val="24"/>
              </w:rPr>
            </w:pPr>
            <w:r w:rsidRPr="002F5A1F">
              <w:rPr>
                <w:sz w:val="24"/>
                <w:szCs w:val="24"/>
              </w:rPr>
              <w:t>The contract will only run until 27th February 2026.</w:t>
            </w:r>
          </w:p>
        </w:tc>
      </w:tr>
      <w:tr w:rsidR="002F5A1F" w14:paraId="18D66440" w14:textId="77777777" w:rsidTr="00E55056">
        <w:tc>
          <w:tcPr>
            <w:tcW w:w="562" w:type="dxa"/>
          </w:tcPr>
          <w:p w14:paraId="1CB9224C" w14:textId="7929F74D" w:rsidR="002F5A1F" w:rsidRDefault="002F5A1F" w:rsidP="00FD07CA">
            <w:pPr>
              <w:rPr>
                <w:sz w:val="24"/>
                <w:szCs w:val="24"/>
              </w:rPr>
            </w:pPr>
            <w:r>
              <w:rPr>
                <w:sz w:val="24"/>
                <w:szCs w:val="24"/>
              </w:rPr>
              <w:t>15</w:t>
            </w:r>
          </w:p>
        </w:tc>
        <w:tc>
          <w:tcPr>
            <w:tcW w:w="4111" w:type="dxa"/>
          </w:tcPr>
          <w:p w14:paraId="056579EE" w14:textId="34CCE1A6" w:rsidR="002F5A1F" w:rsidRPr="00013827" w:rsidRDefault="002F5A1F" w:rsidP="00013827">
            <w:pPr>
              <w:rPr>
                <w:sz w:val="24"/>
                <w:szCs w:val="24"/>
              </w:rPr>
            </w:pPr>
            <w:r w:rsidRPr="002F5A1F">
              <w:rPr>
                <w:sz w:val="24"/>
                <w:szCs w:val="24"/>
              </w:rPr>
              <w:t>Is there a possibility of seeing a data sample from the 2024 study, for polygons marked for removing / amending / retaining? Is there a field in the dataset containing reasoning for the changes being proposed for each OMH polygon? If there is no reason for removal / amendment given, this would broaden the scope of any work to action the comments, with a more detailed change log including reasoning for decisions made for each item.</w:t>
            </w:r>
          </w:p>
        </w:tc>
        <w:tc>
          <w:tcPr>
            <w:tcW w:w="4343" w:type="dxa"/>
          </w:tcPr>
          <w:p w14:paraId="3A1C8D87" w14:textId="77777777" w:rsidR="002F5A1F" w:rsidRPr="002F5A1F" w:rsidRDefault="002F5A1F" w:rsidP="002F5A1F">
            <w:pPr>
              <w:rPr>
                <w:sz w:val="24"/>
                <w:szCs w:val="24"/>
              </w:rPr>
            </w:pPr>
            <w:r w:rsidRPr="002F5A1F">
              <w:rPr>
                <w:sz w:val="24"/>
                <w:szCs w:val="24"/>
              </w:rPr>
              <w:t xml:space="preserve">These documents can be found here: </w:t>
            </w:r>
            <w:hyperlink r:id="rId9" w:history="1">
              <w:r w:rsidRPr="002F5A1F">
                <w:rPr>
                  <w:rStyle w:val="Hyperlink"/>
                  <w:sz w:val="24"/>
                  <w:szCs w:val="24"/>
                </w:rPr>
                <w:t>Develop an Open Mosaic Habitats on Previously Developed Land (OMH) GIS layer - Find a Tender</w:t>
              </w:r>
            </w:hyperlink>
            <w:r w:rsidRPr="002F5A1F">
              <w:rPr>
                <w:sz w:val="24"/>
                <w:szCs w:val="24"/>
              </w:rPr>
              <w:t xml:space="preserve"> under the Documents section towards the bottom of the page called ‘GIS files OMH.zip’.</w:t>
            </w:r>
          </w:p>
          <w:p w14:paraId="21035B68" w14:textId="77777777" w:rsidR="002F5A1F" w:rsidRPr="00DF5E9E" w:rsidRDefault="002F5A1F" w:rsidP="00013827">
            <w:pPr>
              <w:rPr>
                <w:sz w:val="24"/>
                <w:szCs w:val="24"/>
              </w:rPr>
            </w:pPr>
          </w:p>
        </w:tc>
      </w:tr>
      <w:tr w:rsidR="002F5A1F" w14:paraId="0B7BA27E" w14:textId="77777777" w:rsidTr="00E55056">
        <w:tc>
          <w:tcPr>
            <w:tcW w:w="562" w:type="dxa"/>
          </w:tcPr>
          <w:p w14:paraId="3B03D564" w14:textId="73CF0D2B" w:rsidR="002F5A1F" w:rsidRDefault="002F5A1F" w:rsidP="00FD07CA">
            <w:pPr>
              <w:rPr>
                <w:sz w:val="24"/>
                <w:szCs w:val="24"/>
              </w:rPr>
            </w:pPr>
            <w:r>
              <w:rPr>
                <w:sz w:val="24"/>
                <w:szCs w:val="24"/>
              </w:rPr>
              <w:t>16</w:t>
            </w:r>
          </w:p>
        </w:tc>
        <w:tc>
          <w:tcPr>
            <w:tcW w:w="4111" w:type="dxa"/>
          </w:tcPr>
          <w:p w14:paraId="1D1E2C4E" w14:textId="43D6F05A" w:rsidR="002F5A1F" w:rsidRPr="00013827" w:rsidRDefault="002F5A1F" w:rsidP="00013827">
            <w:pPr>
              <w:rPr>
                <w:sz w:val="24"/>
                <w:szCs w:val="24"/>
              </w:rPr>
            </w:pPr>
            <w:r w:rsidRPr="002F5A1F">
              <w:rPr>
                <w:sz w:val="24"/>
                <w:szCs w:val="24"/>
              </w:rPr>
              <w:t xml:space="preserve">We would intend to write Python code to enable this work. The document states that "If machine learning/R/Python is used to deliver the </w:t>
            </w:r>
            <w:proofErr w:type="gramStart"/>
            <w:r w:rsidRPr="002F5A1F">
              <w:rPr>
                <w:sz w:val="24"/>
                <w:szCs w:val="24"/>
              </w:rPr>
              <w:t>outputs</w:t>
            </w:r>
            <w:proofErr w:type="gramEnd"/>
            <w:r w:rsidRPr="002F5A1F">
              <w:rPr>
                <w:sz w:val="24"/>
                <w:szCs w:val="24"/>
              </w:rPr>
              <w:t xml:space="preserve"> then details of this and any coding should be provided". We are not clear if we would just send details, or if we would send the codebase itself. In the event of the latter, what would the licencing be for the code - would we retain the licencing, or would it become Natural England's IP? This would have implications for timing as handover of scripts would require further documentation before delivery.</w:t>
            </w:r>
          </w:p>
        </w:tc>
        <w:tc>
          <w:tcPr>
            <w:tcW w:w="4343" w:type="dxa"/>
          </w:tcPr>
          <w:p w14:paraId="1D88C10A" w14:textId="77777777" w:rsidR="002F5A1F" w:rsidRPr="002F5A1F" w:rsidRDefault="002F5A1F" w:rsidP="002F5A1F">
            <w:pPr>
              <w:rPr>
                <w:sz w:val="24"/>
                <w:szCs w:val="24"/>
              </w:rPr>
            </w:pPr>
            <w:r w:rsidRPr="002F5A1F">
              <w:rPr>
                <w:sz w:val="24"/>
                <w:szCs w:val="24"/>
              </w:rPr>
              <w:t xml:space="preserve">We would need the codebase as part of this work for any coding. Anything that is produced for this would become Natural England’s IP as is stated in section 14 of the </w:t>
            </w:r>
            <w:hyperlink r:id="rId10" w:history="1">
              <w:r w:rsidRPr="002F5A1F">
                <w:rPr>
                  <w:rStyle w:val="Hyperlink"/>
                  <w:sz w:val="24"/>
                  <w:szCs w:val="24"/>
                </w:rPr>
                <w:t>OMH - Order Form NE Standard Goods &amp; Services Terms and Conditions.docx</w:t>
              </w:r>
            </w:hyperlink>
            <w:r w:rsidRPr="002F5A1F">
              <w:rPr>
                <w:sz w:val="24"/>
                <w:szCs w:val="24"/>
              </w:rPr>
              <w:t xml:space="preserve"> as found in the Documents section on the Find a Tender page. </w:t>
            </w:r>
          </w:p>
          <w:p w14:paraId="2996710C" w14:textId="77777777" w:rsidR="002F5A1F" w:rsidRPr="00DF5E9E" w:rsidRDefault="002F5A1F" w:rsidP="00013827">
            <w:pPr>
              <w:rPr>
                <w:sz w:val="24"/>
                <w:szCs w:val="24"/>
              </w:rPr>
            </w:pPr>
          </w:p>
        </w:tc>
      </w:tr>
      <w:tr w:rsidR="002F5A1F" w14:paraId="593AFBBC" w14:textId="77777777" w:rsidTr="00E55056">
        <w:tc>
          <w:tcPr>
            <w:tcW w:w="562" w:type="dxa"/>
          </w:tcPr>
          <w:p w14:paraId="472F850C" w14:textId="31F45083" w:rsidR="002F5A1F" w:rsidRDefault="002F5A1F" w:rsidP="00FD07CA">
            <w:pPr>
              <w:rPr>
                <w:sz w:val="24"/>
                <w:szCs w:val="24"/>
              </w:rPr>
            </w:pPr>
            <w:r>
              <w:rPr>
                <w:sz w:val="24"/>
                <w:szCs w:val="24"/>
              </w:rPr>
              <w:t>17</w:t>
            </w:r>
          </w:p>
        </w:tc>
        <w:tc>
          <w:tcPr>
            <w:tcW w:w="4111" w:type="dxa"/>
          </w:tcPr>
          <w:p w14:paraId="05100716" w14:textId="237A1AF4" w:rsidR="002F5A1F" w:rsidRPr="00013827" w:rsidRDefault="002F5A1F" w:rsidP="00013827">
            <w:pPr>
              <w:rPr>
                <w:sz w:val="24"/>
                <w:szCs w:val="24"/>
              </w:rPr>
            </w:pPr>
            <w:r w:rsidRPr="002F5A1F">
              <w:rPr>
                <w:sz w:val="24"/>
                <w:szCs w:val="24"/>
              </w:rPr>
              <w:t xml:space="preserve">It is observed that the supplied “GIS files OMH” sample dataset does not contain the Priority Habitat attributes. Could you </w:t>
            </w:r>
            <w:proofErr w:type="gramStart"/>
            <w:r w:rsidRPr="002F5A1F">
              <w:rPr>
                <w:sz w:val="24"/>
                <w:szCs w:val="24"/>
              </w:rPr>
              <w:t>please clarify,</w:t>
            </w:r>
            <w:proofErr w:type="gramEnd"/>
            <w:r w:rsidRPr="002F5A1F">
              <w:rPr>
                <w:sz w:val="24"/>
                <w:szCs w:val="24"/>
              </w:rPr>
              <w:t xml:space="preserve"> whether the input dataset that will be supplied during the project stage would contain the Priority Habitat attributes?</w:t>
            </w:r>
          </w:p>
        </w:tc>
        <w:tc>
          <w:tcPr>
            <w:tcW w:w="4343" w:type="dxa"/>
          </w:tcPr>
          <w:p w14:paraId="52EC95C8" w14:textId="43D2A988" w:rsidR="002F5A1F" w:rsidRPr="00DF5E9E" w:rsidRDefault="002F5A1F" w:rsidP="00013827">
            <w:pPr>
              <w:rPr>
                <w:sz w:val="24"/>
                <w:szCs w:val="24"/>
              </w:rPr>
            </w:pPr>
            <w:r w:rsidRPr="002F5A1F">
              <w:rPr>
                <w:sz w:val="24"/>
                <w:szCs w:val="24"/>
              </w:rPr>
              <w:t xml:space="preserve">Please find attached the draft OMH inventory published in 2013. All features in this dataset were identified as Open Mosaic Habitat priority habitat. As per the project specification, the attribute table of Task 5, Output A should follow the structure of the draft inventory. The attribute table of Task 5, Output B should </w:t>
            </w:r>
            <w:r w:rsidRPr="002F5A1F">
              <w:rPr>
                <w:sz w:val="24"/>
                <w:szCs w:val="24"/>
              </w:rPr>
              <w:lastRenderedPageBreak/>
              <w:t>follow the structure of the ‘revised with notes’ layer produced in the 2024 contract.</w:t>
            </w:r>
          </w:p>
        </w:tc>
      </w:tr>
      <w:tr w:rsidR="002F5A1F" w14:paraId="3ABF45C5" w14:textId="77777777" w:rsidTr="00E55056">
        <w:tc>
          <w:tcPr>
            <w:tcW w:w="562" w:type="dxa"/>
          </w:tcPr>
          <w:p w14:paraId="21E9BD1F" w14:textId="27569B1B" w:rsidR="002F5A1F" w:rsidRDefault="002F5A1F" w:rsidP="00FD07CA">
            <w:pPr>
              <w:rPr>
                <w:sz w:val="24"/>
                <w:szCs w:val="24"/>
              </w:rPr>
            </w:pPr>
            <w:r>
              <w:rPr>
                <w:sz w:val="24"/>
                <w:szCs w:val="24"/>
              </w:rPr>
              <w:lastRenderedPageBreak/>
              <w:t>18</w:t>
            </w:r>
          </w:p>
        </w:tc>
        <w:tc>
          <w:tcPr>
            <w:tcW w:w="4111" w:type="dxa"/>
          </w:tcPr>
          <w:p w14:paraId="1F092508" w14:textId="30C0D04D" w:rsidR="002F5A1F" w:rsidRPr="00013827" w:rsidRDefault="002F5A1F" w:rsidP="00013827">
            <w:pPr>
              <w:rPr>
                <w:sz w:val="24"/>
                <w:szCs w:val="24"/>
              </w:rPr>
            </w:pPr>
            <w:r w:rsidRPr="002F5A1F">
              <w:rPr>
                <w:sz w:val="24"/>
                <w:szCs w:val="24"/>
              </w:rPr>
              <w:t>As per our understanding, the digitising standards - such as overlaps, slivers/gaps, spikes and bowties, holes, etc., checking of attribute structure and align with OSMM will be carried out in Task 1- Initial exploratory investigation of the datasets, before proceeding with the remaining tasks. Please confirm our understanding is correct.</w:t>
            </w:r>
          </w:p>
        </w:tc>
        <w:tc>
          <w:tcPr>
            <w:tcW w:w="4343" w:type="dxa"/>
          </w:tcPr>
          <w:p w14:paraId="3CDE646C" w14:textId="7B79B39A" w:rsidR="002F5A1F" w:rsidRPr="00DF5E9E" w:rsidRDefault="002F5A1F" w:rsidP="00013827">
            <w:pPr>
              <w:rPr>
                <w:sz w:val="24"/>
                <w:szCs w:val="24"/>
              </w:rPr>
            </w:pPr>
            <w:r w:rsidRPr="002F5A1F">
              <w:rPr>
                <w:sz w:val="24"/>
                <w:szCs w:val="24"/>
              </w:rPr>
              <w:t>The geometry of Task 5, Output A and Task 5, Output B should adhere to the standards defined in Digitising Standards for Open Mosaic Habitats (OMH) Mapping – July 2025 (previously included as Annexe 1).</w:t>
            </w:r>
          </w:p>
        </w:tc>
      </w:tr>
      <w:tr w:rsidR="002F5A1F" w14:paraId="1DD379C1" w14:textId="77777777" w:rsidTr="00E55056">
        <w:tc>
          <w:tcPr>
            <w:tcW w:w="562" w:type="dxa"/>
          </w:tcPr>
          <w:p w14:paraId="7B7C4C73" w14:textId="3603E185" w:rsidR="002F5A1F" w:rsidRDefault="002F5A1F" w:rsidP="00FD07CA">
            <w:pPr>
              <w:rPr>
                <w:sz w:val="24"/>
                <w:szCs w:val="24"/>
              </w:rPr>
            </w:pPr>
            <w:r>
              <w:rPr>
                <w:sz w:val="24"/>
                <w:szCs w:val="24"/>
              </w:rPr>
              <w:t>19</w:t>
            </w:r>
          </w:p>
        </w:tc>
        <w:tc>
          <w:tcPr>
            <w:tcW w:w="4111" w:type="dxa"/>
          </w:tcPr>
          <w:p w14:paraId="6A8DCBB0" w14:textId="60DD3175" w:rsidR="002F5A1F" w:rsidRPr="00013827" w:rsidRDefault="002F5A1F" w:rsidP="00013827">
            <w:pPr>
              <w:rPr>
                <w:sz w:val="24"/>
                <w:szCs w:val="24"/>
              </w:rPr>
            </w:pPr>
            <w:r w:rsidRPr="002F5A1F">
              <w:rPr>
                <w:sz w:val="24"/>
                <w:szCs w:val="24"/>
              </w:rPr>
              <w:t>Could you please send the attachment (the draft OMH inventory published in 2013) mentioned, which seems missing</w:t>
            </w:r>
            <w:r>
              <w:rPr>
                <w:sz w:val="24"/>
                <w:szCs w:val="24"/>
              </w:rPr>
              <w:t>.</w:t>
            </w:r>
          </w:p>
        </w:tc>
        <w:tc>
          <w:tcPr>
            <w:tcW w:w="4343" w:type="dxa"/>
          </w:tcPr>
          <w:p w14:paraId="5CCC1F23" w14:textId="3C76ADFA" w:rsidR="002F5A1F" w:rsidRPr="00DF5E9E" w:rsidRDefault="002F5A1F" w:rsidP="00013827">
            <w:pPr>
              <w:rPr>
                <w:sz w:val="24"/>
                <w:szCs w:val="24"/>
              </w:rPr>
            </w:pPr>
            <w:r>
              <w:object w:dxaOrig="1539" w:dyaOrig="997" w14:anchorId="10197A54">
                <v:shape id="_x0000_i1029" type="#_x0000_t75" style="width:77.25pt;height:49.5pt" o:ole="">
                  <v:imagedata r:id="rId11" o:title=""/>
                </v:shape>
                <o:OLEObject Type="Embed" ProgID="Package" ShapeID="_x0000_i1029" DrawAspect="Icon" ObjectID="_1820756420" r:id="rId12"/>
              </w:object>
            </w:r>
          </w:p>
        </w:tc>
      </w:tr>
    </w:tbl>
    <w:p w14:paraId="4989ADEA" w14:textId="77777777" w:rsidR="00956707" w:rsidRDefault="00956707" w:rsidP="00FD07CA"/>
    <w:sectPr w:rsidR="0095670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7A05090"/>
    <w:multiLevelType w:val="hybridMultilevel"/>
    <w:tmpl w:val="287C751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 w15:restartNumberingAfterBreak="0">
    <w:nsid w:val="6C426FC0"/>
    <w:multiLevelType w:val="hybridMultilevel"/>
    <w:tmpl w:val="E3DC2FC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7E6E0DFE"/>
    <w:multiLevelType w:val="multilevel"/>
    <w:tmpl w:val="FFFFFFFF"/>
    <w:lvl w:ilvl="0">
      <w:start w:val="1"/>
      <w:numFmt w:val="decimal"/>
      <w:lvlText w:val="%1."/>
      <w:lvlJc w:val="left"/>
      <w:pPr>
        <w:tabs>
          <w:tab w:val="num" w:pos="785"/>
        </w:tabs>
        <w:ind w:left="785"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num w:numId="1" w16cid:durableId="152011910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46701330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4070751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07CA"/>
    <w:rsid w:val="00013827"/>
    <w:rsid w:val="00072210"/>
    <w:rsid w:val="000A622F"/>
    <w:rsid w:val="000C12DA"/>
    <w:rsid w:val="000E30E2"/>
    <w:rsid w:val="001100C0"/>
    <w:rsid w:val="001302EF"/>
    <w:rsid w:val="002010A8"/>
    <w:rsid w:val="002468A3"/>
    <w:rsid w:val="002B194C"/>
    <w:rsid w:val="002F5A1F"/>
    <w:rsid w:val="00361333"/>
    <w:rsid w:val="003918FC"/>
    <w:rsid w:val="003D0E0D"/>
    <w:rsid w:val="003E30E8"/>
    <w:rsid w:val="00404502"/>
    <w:rsid w:val="0041092D"/>
    <w:rsid w:val="004218E0"/>
    <w:rsid w:val="00453948"/>
    <w:rsid w:val="004C4C5C"/>
    <w:rsid w:val="00557158"/>
    <w:rsid w:val="006026CA"/>
    <w:rsid w:val="0066183F"/>
    <w:rsid w:val="00661F2F"/>
    <w:rsid w:val="00690FBA"/>
    <w:rsid w:val="006A6AE2"/>
    <w:rsid w:val="007156BB"/>
    <w:rsid w:val="00723846"/>
    <w:rsid w:val="00805E9D"/>
    <w:rsid w:val="008208BD"/>
    <w:rsid w:val="0085573B"/>
    <w:rsid w:val="00880394"/>
    <w:rsid w:val="00916671"/>
    <w:rsid w:val="00923397"/>
    <w:rsid w:val="00956707"/>
    <w:rsid w:val="00A01672"/>
    <w:rsid w:val="00A21D23"/>
    <w:rsid w:val="00A26976"/>
    <w:rsid w:val="00A43B34"/>
    <w:rsid w:val="00AA5304"/>
    <w:rsid w:val="00AB35E5"/>
    <w:rsid w:val="00B43DF8"/>
    <w:rsid w:val="00B72792"/>
    <w:rsid w:val="00BB1C7C"/>
    <w:rsid w:val="00BF17D6"/>
    <w:rsid w:val="00BF400C"/>
    <w:rsid w:val="00C20682"/>
    <w:rsid w:val="00CB6EC4"/>
    <w:rsid w:val="00D22702"/>
    <w:rsid w:val="00D45763"/>
    <w:rsid w:val="00D77C1F"/>
    <w:rsid w:val="00D82DC8"/>
    <w:rsid w:val="00DA25DD"/>
    <w:rsid w:val="00DD3013"/>
    <w:rsid w:val="00DF5E9E"/>
    <w:rsid w:val="00E36B4B"/>
    <w:rsid w:val="00E55056"/>
    <w:rsid w:val="00E91ECF"/>
    <w:rsid w:val="00E942C1"/>
    <w:rsid w:val="00E9515D"/>
    <w:rsid w:val="00F55C5D"/>
    <w:rsid w:val="00F63A73"/>
    <w:rsid w:val="00FC3BBE"/>
    <w:rsid w:val="00FD07CA"/>
    <w:rsid w:val="00FE060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B6B8C8"/>
  <w15:chartTrackingRefBased/>
  <w15:docId w15:val="{9E960BBC-6387-4C42-9AE4-6F157BBC67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550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F5A1F"/>
    <w:rPr>
      <w:color w:val="0563C1" w:themeColor="hyperlink"/>
      <w:u w:val="single"/>
    </w:rPr>
  </w:style>
  <w:style w:type="character" w:styleId="UnresolvedMention">
    <w:name w:val="Unresolved Mention"/>
    <w:basedOn w:val="DefaultParagraphFont"/>
    <w:uiPriority w:val="99"/>
    <w:semiHidden/>
    <w:unhideWhenUsed/>
    <w:rsid w:val="002F5A1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279043">
      <w:bodyDiv w:val="1"/>
      <w:marLeft w:val="0"/>
      <w:marRight w:val="0"/>
      <w:marTop w:val="0"/>
      <w:marBottom w:val="0"/>
      <w:divBdr>
        <w:top w:val="none" w:sz="0" w:space="0" w:color="auto"/>
        <w:left w:val="none" w:sz="0" w:space="0" w:color="auto"/>
        <w:bottom w:val="none" w:sz="0" w:space="0" w:color="auto"/>
        <w:right w:val="none" w:sz="0" w:space="0" w:color="auto"/>
      </w:divBdr>
    </w:div>
    <w:div w:id="218444639">
      <w:bodyDiv w:val="1"/>
      <w:marLeft w:val="0"/>
      <w:marRight w:val="0"/>
      <w:marTop w:val="0"/>
      <w:marBottom w:val="0"/>
      <w:divBdr>
        <w:top w:val="none" w:sz="0" w:space="0" w:color="auto"/>
        <w:left w:val="none" w:sz="0" w:space="0" w:color="auto"/>
        <w:bottom w:val="none" w:sz="0" w:space="0" w:color="auto"/>
        <w:right w:val="none" w:sz="0" w:space="0" w:color="auto"/>
      </w:divBdr>
    </w:div>
    <w:div w:id="747266593">
      <w:bodyDiv w:val="1"/>
      <w:marLeft w:val="0"/>
      <w:marRight w:val="0"/>
      <w:marTop w:val="0"/>
      <w:marBottom w:val="0"/>
      <w:divBdr>
        <w:top w:val="none" w:sz="0" w:space="0" w:color="auto"/>
        <w:left w:val="none" w:sz="0" w:space="0" w:color="auto"/>
        <w:bottom w:val="none" w:sz="0" w:space="0" w:color="auto"/>
        <w:right w:val="none" w:sz="0" w:space="0" w:color="auto"/>
      </w:divBdr>
    </w:div>
    <w:div w:id="900479016">
      <w:bodyDiv w:val="1"/>
      <w:marLeft w:val="0"/>
      <w:marRight w:val="0"/>
      <w:marTop w:val="0"/>
      <w:marBottom w:val="0"/>
      <w:divBdr>
        <w:top w:val="none" w:sz="0" w:space="0" w:color="auto"/>
        <w:left w:val="none" w:sz="0" w:space="0" w:color="auto"/>
        <w:bottom w:val="none" w:sz="0" w:space="0" w:color="auto"/>
        <w:right w:val="none" w:sz="0" w:space="0" w:color="auto"/>
      </w:divBdr>
    </w:div>
    <w:div w:id="1095901514">
      <w:bodyDiv w:val="1"/>
      <w:marLeft w:val="0"/>
      <w:marRight w:val="0"/>
      <w:marTop w:val="0"/>
      <w:marBottom w:val="0"/>
      <w:divBdr>
        <w:top w:val="none" w:sz="0" w:space="0" w:color="auto"/>
        <w:left w:val="none" w:sz="0" w:space="0" w:color="auto"/>
        <w:bottom w:val="none" w:sz="0" w:space="0" w:color="auto"/>
        <w:right w:val="none" w:sz="0" w:space="0" w:color="auto"/>
      </w:divBdr>
    </w:div>
    <w:div w:id="1450587304">
      <w:bodyDiv w:val="1"/>
      <w:marLeft w:val="0"/>
      <w:marRight w:val="0"/>
      <w:marTop w:val="0"/>
      <w:marBottom w:val="0"/>
      <w:divBdr>
        <w:top w:val="none" w:sz="0" w:space="0" w:color="auto"/>
        <w:left w:val="none" w:sz="0" w:space="0" w:color="auto"/>
        <w:bottom w:val="none" w:sz="0" w:space="0" w:color="auto"/>
        <w:right w:val="none" w:sz="0" w:space="0" w:color="auto"/>
      </w:divBdr>
    </w:div>
    <w:div w:id="1718309504">
      <w:bodyDiv w:val="1"/>
      <w:marLeft w:val="0"/>
      <w:marRight w:val="0"/>
      <w:marTop w:val="0"/>
      <w:marBottom w:val="0"/>
      <w:divBdr>
        <w:top w:val="none" w:sz="0" w:space="0" w:color="auto"/>
        <w:left w:val="none" w:sz="0" w:space="0" w:color="auto"/>
        <w:bottom w:val="none" w:sz="0" w:space="0" w:color="auto"/>
        <w:right w:val="none" w:sz="0" w:space="0" w:color="auto"/>
      </w:divBdr>
    </w:div>
    <w:div w:id="1741051320">
      <w:bodyDiv w:val="1"/>
      <w:marLeft w:val="0"/>
      <w:marRight w:val="0"/>
      <w:marTop w:val="0"/>
      <w:marBottom w:val="0"/>
      <w:divBdr>
        <w:top w:val="none" w:sz="0" w:space="0" w:color="auto"/>
        <w:left w:val="none" w:sz="0" w:space="0" w:color="auto"/>
        <w:bottom w:val="none" w:sz="0" w:space="0" w:color="auto"/>
        <w:right w:val="none" w:sz="0" w:space="0" w:color="auto"/>
      </w:divBdr>
    </w:div>
    <w:div w:id="1888638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oleObject" Target="embeddings/oleObject3.bin"/><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3.emf"/><Relationship Id="rId5" Type="http://schemas.openxmlformats.org/officeDocument/2006/relationships/image" Target="media/image1.emf"/><Relationship Id="rId10" Type="http://schemas.openxmlformats.org/officeDocument/2006/relationships/hyperlink" Target="https://eur03.safelinks.protection.outlook.com/?url=https%3A%2F%2Fwww.find-tender.service.gov.uk%2FNotice%2FAttachment%2FA-5402&amp;data=05%7C02%7CFTS%40naturalengland.org.uk%7Cbbdeefa2e6464076416b08de002537de%7C770a245002274c6290c74e38537f1102%7C0%7C0%7C638948357039667773%7CUnknown%7CTWFpbGZsb3d8eyJFbXB0eU1hcGkiOnRydWUsIlYiOiIwLjAuMDAwMCIsIlAiOiJXaW4zMiIsIkFOIjoiTWFpbCIsIldUIjoyfQ%3D%3D%7C0%7C%7C%7C&amp;sdata=rPu2%2B9FxqJty3jt4z0Y2ezv3K9PhTnTazcT3S5npH%2FY%3D&amp;reserved=0" TargetMode="External"/><Relationship Id="rId4" Type="http://schemas.openxmlformats.org/officeDocument/2006/relationships/webSettings" Target="webSettings.xml"/><Relationship Id="rId9" Type="http://schemas.openxmlformats.org/officeDocument/2006/relationships/hyperlink" Target="https://eur03.safelinks.protection.outlook.com/?url=https%3A%2F%2Fwww.find-tender.service.gov.uk%2FNotice%2F060396-2025&amp;data=05%7C02%7CFTS%40naturalengland.org.uk%7Cbbdeefa2e6464076416b08de002537de%7C770a245002274c6290c74e38537f1102%7C0%7C0%7C638948357039633634%7CUnknown%7CTWFpbGZsb3d8eyJFbXB0eU1hcGkiOnRydWUsIlYiOiIwLjAuMDAwMCIsIlAiOiJXaW4zMiIsIkFOIjoiTWFpbCIsIldUIjoyfQ%3D%3D%7C0%7C%7C%7C&amp;sdata=lGu1ru33x0%2FjWqECCeOy6vHXsc2t9uyEmff9IQj7l9E%3D&amp;reserved=0"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TotalTime>
  <Pages>4</Pages>
  <Words>1618</Words>
  <Characters>7496</Characters>
  <Application>Microsoft Office Word</Application>
  <DocSecurity>0</DocSecurity>
  <Lines>325</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Hughes, Jessica</dc:creator>
  <cp:keywords/>
  <dc:description/>
  <cp:lastModifiedBy>Jessica Hughes</cp:lastModifiedBy>
  <cp:revision>6</cp:revision>
  <dcterms:created xsi:type="dcterms:W3CDTF">2025-09-26T13:09:00Z</dcterms:created>
  <dcterms:modified xsi:type="dcterms:W3CDTF">2025-09-30T15:54:00Z</dcterms:modified>
</cp:coreProperties>
</file>