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F9A5E" w14:textId="130066B5" w:rsidR="000078C4" w:rsidRPr="00865C59" w:rsidRDefault="009F0C57" w:rsidP="00AD28BF">
      <w:pPr>
        <w:pStyle w:val="Cover-Date"/>
        <w:rPr>
          <w:noProof/>
        </w:rPr>
      </w:pPr>
      <w:r>
        <w:rPr>
          <w:noProof/>
        </w:rPr>
        <w:drawing>
          <wp:anchor distT="0" distB="0" distL="114300" distR="114300" simplePos="0" relativeHeight="251706368" behindDoc="1" locked="0" layoutInCell="1" allowOverlap="1" wp14:anchorId="320B94B3" wp14:editId="71F65828">
            <wp:simplePos x="0" y="0"/>
            <wp:positionH relativeFrom="page">
              <wp:align>left</wp:align>
            </wp:positionH>
            <wp:positionV relativeFrom="paragraph">
              <wp:posOffset>1941888</wp:posOffset>
            </wp:positionV>
            <wp:extent cx="7529830" cy="4234815"/>
            <wp:effectExtent l="0" t="0" r="0" b="0"/>
            <wp:wrapTight wrapText="bothSides">
              <wp:wrapPolygon edited="0">
                <wp:start x="0" y="0"/>
                <wp:lineTo x="0" y="21474"/>
                <wp:lineTo x="21531" y="21474"/>
                <wp:lineTo x="21531" y="0"/>
                <wp:lineTo x="0" y="0"/>
              </wp:wrapPolygon>
            </wp:wrapTight>
            <wp:docPr id="10643530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3045" name=""/>
                    <pic:cNvPicPr/>
                  </pic:nvPicPr>
                  <pic:blipFill>
                    <a:blip r:embed="rId9">
                      <a:extLst>
                        <a:ext uri="{96DAC541-7B7A-43D3-8B79-37D633B846F1}">
                          <asvg:svgBlip xmlns:asvg="http://schemas.microsoft.com/office/drawing/2016/SVG/main" r:embed="rId10"/>
                        </a:ext>
                      </a:extLst>
                    </a:blip>
                    <a:stretch>
                      <a:fillRect/>
                    </a:stretch>
                  </pic:blipFill>
                  <pic:spPr>
                    <a:xfrm>
                      <a:off x="0" y="0"/>
                      <a:ext cx="7529830" cy="4234815"/>
                    </a:xfrm>
                    <a:prstGeom prst="rect">
                      <a:avLst/>
                    </a:prstGeom>
                  </pic:spPr>
                </pic:pic>
              </a:graphicData>
            </a:graphic>
            <wp14:sizeRelH relativeFrom="margin">
              <wp14:pctWidth>0</wp14:pctWidth>
            </wp14:sizeRelH>
            <wp14:sizeRelV relativeFrom="margin">
              <wp14:pctHeight>0</wp14:pctHeight>
            </wp14:sizeRelV>
          </wp:anchor>
        </w:drawing>
      </w:r>
      <w:r w:rsidR="000F2466">
        <w:rPr>
          <w:noProof/>
        </w:rPr>
        <w:drawing>
          <wp:anchor distT="0" distB="0" distL="114300" distR="114300" simplePos="0" relativeHeight="251705344" behindDoc="1" locked="0" layoutInCell="1" allowOverlap="1" wp14:anchorId="2F6AA9D0" wp14:editId="592B838C">
            <wp:simplePos x="0" y="0"/>
            <wp:positionH relativeFrom="margin">
              <wp:posOffset>-577215</wp:posOffset>
            </wp:positionH>
            <wp:positionV relativeFrom="bottomMargin">
              <wp:posOffset>85725</wp:posOffset>
            </wp:positionV>
            <wp:extent cx="1762125" cy="466725"/>
            <wp:effectExtent l="0" t="0" r="9525" b="9525"/>
            <wp:wrapThrough wrapText="bothSides">
              <wp:wrapPolygon edited="0">
                <wp:start x="0" y="0"/>
                <wp:lineTo x="0" y="21159"/>
                <wp:lineTo x="21483" y="21159"/>
                <wp:lineTo x="21483" y="0"/>
                <wp:lineTo x="0" y="0"/>
              </wp:wrapPolygon>
            </wp:wrapThrough>
            <wp:docPr id="916357097"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rsidR="000F2466" w:rsidRPr="00655E31">
        <w:rPr>
          <w:noProof/>
          <w:shd w:val="clear" w:color="auto" w:fill="1A276E" w:themeFill="accent1"/>
        </w:rPr>
        <w:drawing>
          <wp:anchor distT="0" distB="0" distL="114300" distR="114300" simplePos="0" relativeHeight="251702272" behindDoc="1" locked="0" layoutInCell="1" allowOverlap="1" wp14:anchorId="178DF7F1" wp14:editId="32C90DCF">
            <wp:simplePos x="0" y="0"/>
            <wp:positionH relativeFrom="page">
              <wp:posOffset>16510</wp:posOffset>
            </wp:positionH>
            <wp:positionV relativeFrom="page">
              <wp:align>bottom</wp:align>
            </wp:positionV>
            <wp:extent cx="7541260" cy="803910"/>
            <wp:effectExtent l="0" t="0" r="2540" b="0"/>
            <wp:wrapTight wrapText="bothSides">
              <wp:wrapPolygon edited="0">
                <wp:start x="11731" y="0"/>
                <wp:lineTo x="10149" y="2559"/>
                <wp:lineTo x="7039" y="7678"/>
                <wp:lineTo x="0" y="10749"/>
                <wp:lineTo x="0" y="20986"/>
                <wp:lineTo x="21553" y="20986"/>
                <wp:lineTo x="21553" y="0"/>
                <wp:lineTo x="11731" y="0"/>
              </wp:wrapPolygon>
            </wp:wrapTight>
            <wp:docPr id="11806863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541260" cy="803910"/>
                    </a:xfrm>
                    <a:prstGeom prst="rect">
                      <a:avLst/>
                    </a:prstGeom>
                    <a:blipFill>
                      <a:blip r:embed="rId13"/>
                      <a:stretch>
                        <a:fillRect/>
                      </a:stretch>
                    </a:blipFill>
                  </pic:spPr>
                </pic:pic>
              </a:graphicData>
            </a:graphic>
            <wp14:sizeRelH relativeFrom="page">
              <wp14:pctWidth>0</wp14:pctWidth>
            </wp14:sizeRelH>
            <wp14:sizeRelV relativeFrom="page">
              <wp14:pctHeight>0</wp14:pctHeight>
            </wp14:sizeRelV>
          </wp:anchor>
        </w:drawing>
      </w:r>
      <w:r w:rsidR="00163408" w:rsidRPr="00175541">
        <w:rPr>
          <w:noProof/>
        </w:rPr>
        <mc:AlternateContent>
          <mc:Choice Requires="wpg">
            <w:drawing>
              <wp:anchor distT="0" distB="0" distL="228600" distR="228600" simplePos="0" relativeHeight="251666432" behindDoc="0" locked="0" layoutInCell="1" allowOverlap="1" wp14:anchorId="22525F83" wp14:editId="2D3F7359">
                <wp:simplePos x="0" y="0"/>
                <wp:positionH relativeFrom="page">
                  <wp:posOffset>0</wp:posOffset>
                </wp:positionH>
                <wp:positionV relativeFrom="page">
                  <wp:posOffset>-109220</wp:posOffset>
                </wp:positionV>
                <wp:extent cx="8477885" cy="3281680"/>
                <wp:effectExtent l="0" t="0" r="0" b="13970"/>
                <wp:wrapSquare wrapText="bothSides"/>
                <wp:docPr id="173" name="Group 59"/>
                <wp:cNvGraphicFramePr/>
                <a:graphic xmlns:a="http://schemas.openxmlformats.org/drawingml/2006/main">
                  <a:graphicData uri="http://schemas.microsoft.com/office/word/2010/wordprocessingGroup">
                    <wpg:wgp>
                      <wpg:cNvGrpSpPr/>
                      <wpg:grpSpPr>
                        <a:xfrm>
                          <a:off x="0" y="0"/>
                          <a:ext cx="8477885" cy="3281680"/>
                          <a:chOff x="0" y="0"/>
                          <a:chExt cx="3218688" cy="2327000"/>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228827" y="785538"/>
                            <a:ext cx="2597673" cy="1541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E4EAC" w14:textId="3259F722" w:rsidR="00ED2C99" w:rsidRPr="00163408" w:rsidRDefault="00ED2C99" w:rsidP="009F0C57">
                              <w:pPr>
                                <w:pStyle w:val="Cover-ReportTitle"/>
                                <w:jc w:val="center"/>
                                <w:rPr>
                                  <w:sz w:val="56"/>
                                  <w:szCs w:val="56"/>
                                </w:rPr>
                              </w:pPr>
                              <w:bookmarkStart w:id="0" w:name="_Hlk190252776"/>
                              <w:r w:rsidRPr="009F0C57">
                                <w:rPr>
                                  <w:sz w:val="56"/>
                                  <w:szCs w:val="56"/>
                                </w:rPr>
                                <w:t>Invitation To Tender Pack</w:t>
                              </w:r>
                            </w:p>
                            <w:bookmarkEnd w:id="0"/>
                            <w:p w14:paraId="6F6F031B" w14:textId="400AD6D7" w:rsidR="00ED2C99" w:rsidRPr="00163408" w:rsidRDefault="00A722D0" w:rsidP="00A722D0">
                              <w:pPr>
                                <w:pStyle w:val="Cover-ReportTitle"/>
                                <w:jc w:val="center"/>
                                <w:rPr>
                                  <w:i/>
                                  <w:iCs/>
                                  <w:sz w:val="56"/>
                                  <w:szCs w:val="56"/>
                                </w:rPr>
                              </w:pPr>
                              <w:r>
                                <w:rPr>
                                  <w:i/>
                                  <w:iCs/>
                                  <w:sz w:val="56"/>
                                  <w:szCs w:val="56"/>
                                </w:rPr>
                                <w:t xml:space="preserve">Open </w:t>
                              </w:r>
                              <w:r w:rsidR="00ED2C99" w:rsidRPr="00163408">
                                <w:rPr>
                                  <w:i/>
                                  <w:iCs/>
                                  <w:sz w:val="56"/>
                                  <w:szCs w:val="56"/>
                                </w:rPr>
                                <w:t>Procedure</w:t>
                              </w:r>
                            </w:p>
                            <w:p w14:paraId="0599C35A" w14:textId="686B52C7" w:rsidR="00163408" w:rsidRPr="00163408" w:rsidRDefault="00163408" w:rsidP="00163408">
                              <w:pPr>
                                <w:pStyle w:val="Cover-ReportTitle"/>
                                <w:jc w:val="center"/>
                                <w:rPr>
                                  <w:b/>
                                  <w:bCs/>
                                  <w:i/>
                                  <w:iCs/>
                                  <w:color w:val="1A276E" w:themeColor="accent1"/>
                                  <w:sz w:val="48"/>
                                  <w:szCs w:val="48"/>
                                </w:rPr>
                              </w:pPr>
                              <w:r w:rsidRPr="00163408">
                                <w:rPr>
                                  <w:b/>
                                  <w:bCs/>
                                  <w:i/>
                                  <w:iCs/>
                                  <w:color w:val="1A276E" w:themeColor="accent1"/>
                                  <w:sz w:val="48"/>
                                  <w:szCs w:val="48"/>
                                </w:rPr>
                                <w:t xml:space="preserve">Instructions </w:t>
                              </w:r>
                              <w:r w:rsidR="00C13613">
                                <w:rPr>
                                  <w:b/>
                                  <w:bCs/>
                                  <w:i/>
                                  <w:iCs/>
                                  <w:color w:val="1A276E" w:themeColor="accent1"/>
                                  <w:sz w:val="48"/>
                                  <w:szCs w:val="48"/>
                                </w:rPr>
                                <w:t>for</w:t>
                              </w:r>
                              <w:r w:rsidRPr="00163408">
                                <w:rPr>
                                  <w:b/>
                                  <w:bCs/>
                                  <w:i/>
                                  <w:iCs/>
                                  <w:color w:val="1A276E" w:themeColor="accent1"/>
                                  <w:sz w:val="48"/>
                                  <w:szCs w:val="48"/>
                                </w:rPr>
                                <w:t xml:space="preserve"> Bidders and Procurement Overview</w:t>
                              </w:r>
                            </w:p>
                            <w:p w14:paraId="570F639F" w14:textId="77777777" w:rsidR="00ED2C99" w:rsidRPr="00163408" w:rsidRDefault="00ED2C99">
                              <w:pPr>
                                <w:pStyle w:val="NoSpacing"/>
                                <w:ind w:left="360"/>
                                <w:jc w:val="right"/>
                                <w:rPr>
                                  <w:color w:val="1A276E" w:themeColor="accent1"/>
                                  <w:sz w:val="48"/>
                                  <w:szCs w:val="48"/>
                                </w:rPr>
                              </w:pPr>
                            </w:p>
                            <w:p w14:paraId="00CB9188" w14:textId="728A6AB8" w:rsidR="00ED2C99" w:rsidRDefault="00ED2C99">
                              <w:pPr>
                                <w:pStyle w:val="NoSpacing"/>
                                <w:ind w:left="360"/>
                                <w:jc w:val="right"/>
                                <w:rPr>
                                  <w:color w:val="1A276E"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25F83" id="Group 59" o:spid="_x0000_s1026" style="position:absolute;margin-left:0;margin-top:-8.6pt;width:667.55pt;height:258.4pt;z-index:251666432;mso-wrap-distance-left:18pt;mso-wrap-distance-right:18pt;mso-position-horizontal-relative:page;mso-position-vertical-relative:page;mso-width-relative:margin;mso-height-relative:margin" coordsize="32186,2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shapetype id="_x0000_t202" coordsize="21600,21600" o:spt="202" path="m,l,21600r21600,l21600,xe">
                  <v:stroke joinstyle="miter"/>
                  <v:path gradientshapeok="t" o:connecttype="rect"/>
                </v:shapetype>
                <v:shape id="Text Box 178" o:spid="_x0000_s1028" type="#_x0000_t202" style="position:absolute;left:2288;top:7855;width:25977;height:1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316E4EAC" w14:textId="3259F722" w:rsidR="00ED2C99" w:rsidRPr="00163408" w:rsidRDefault="00ED2C99" w:rsidP="009F0C57">
                        <w:pPr>
                          <w:pStyle w:val="Cover-ReportTitle"/>
                          <w:jc w:val="center"/>
                          <w:rPr>
                            <w:sz w:val="56"/>
                            <w:szCs w:val="56"/>
                          </w:rPr>
                        </w:pPr>
                        <w:bookmarkStart w:id="1" w:name="_Hlk190252776"/>
                        <w:r w:rsidRPr="009F0C57">
                          <w:rPr>
                            <w:sz w:val="56"/>
                            <w:szCs w:val="56"/>
                          </w:rPr>
                          <w:t>Invitation To Tender Pack</w:t>
                        </w:r>
                      </w:p>
                      <w:bookmarkEnd w:id="1"/>
                      <w:p w14:paraId="6F6F031B" w14:textId="400AD6D7" w:rsidR="00ED2C99" w:rsidRPr="00163408" w:rsidRDefault="00A722D0" w:rsidP="00A722D0">
                        <w:pPr>
                          <w:pStyle w:val="Cover-ReportTitle"/>
                          <w:jc w:val="center"/>
                          <w:rPr>
                            <w:i/>
                            <w:iCs/>
                            <w:sz w:val="56"/>
                            <w:szCs w:val="56"/>
                          </w:rPr>
                        </w:pPr>
                        <w:r>
                          <w:rPr>
                            <w:i/>
                            <w:iCs/>
                            <w:sz w:val="56"/>
                            <w:szCs w:val="56"/>
                          </w:rPr>
                          <w:t xml:space="preserve">Open </w:t>
                        </w:r>
                        <w:r w:rsidR="00ED2C99" w:rsidRPr="00163408">
                          <w:rPr>
                            <w:i/>
                            <w:iCs/>
                            <w:sz w:val="56"/>
                            <w:szCs w:val="56"/>
                          </w:rPr>
                          <w:t>Procedure</w:t>
                        </w:r>
                      </w:p>
                      <w:p w14:paraId="0599C35A" w14:textId="686B52C7" w:rsidR="00163408" w:rsidRPr="00163408" w:rsidRDefault="00163408" w:rsidP="00163408">
                        <w:pPr>
                          <w:pStyle w:val="Cover-ReportTitle"/>
                          <w:jc w:val="center"/>
                          <w:rPr>
                            <w:b/>
                            <w:bCs/>
                            <w:i/>
                            <w:iCs/>
                            <w:color w:val="1A276E" w:themeColor="accent1"/>
                            <w:sz w:val="48"/>
                            <w:szCs w:val="48"/>
                          </w:rPr>
                        </w:pPr>
                        <w:r w:rsidRPr="00163408">
                          <w:rPr>
                            <w:b/>
                            <w:bCs/>
                            <w:i/>
                            <w:iCs/>
                            <w:color w:val="1A276E" w:themeColor="accent1"/>
                            <w:sz w:val="48"/>
                            <w:szCs w:val="48"/>
                          </w:rPr>
                          <w:t xml:space="preserve">Instructions </w:t>
                        </w:r>
                        <w:r w:rsidR="00C13613">
                          <w:rPr>
                            <w:b/>
                            <w:bCs/>
                            <w:i/>
                            <w:iCs/>
                            <w:color w:val="1A276E" w:themeColor="accent1"/>
                            <w:sz w:val="48"/>
                            <w:szCs w:val="48"/>
                          </w:rPr>
                          <w:t>for</w:t>
                        </w:r>
                        <w:r w:rsidRPr="00163408">
                          <w:rPr>
                            <w:b/>
                            <w:bCs/>
                            <w:i/>
                            <w:iCs/>
                            <w:color w:val="1A276E" w:themeColor="accent1"/>
                            <w:sz w:val="48"/>
                            <w:szCs w:val="48"/>
                          </w:rPr>
                          <w:t xml:space="preserve"> Bidders and Procurement Overview</w:t>
                        </w:r>
                      </w:p>
                      <w:p w14:paraId="570F639F" w14:textId="77777777" w:rsidR="00ED2C99" w:rsidRPr="00163408" w:rsidRDefault="00ED2C99">
                        <w:pPr>
                          <w:pStyle w:val="NoSpacing"/>
                          <w:ind w:left="360"/>
                          <w:jc w:val="right"/>
                          <w:rPr>
                            <w:color w:val="1A276E" w:themeColor="accent1"/>
                            <w:sz w:val="48"/>
                            <w:szCs w:val="48"/>
                          </w:rPr>
                        </w:pPr>
                      </w:p>
                      <w:p w14:paraId="00CB9188" w14:textId="728A6AB8" w:rsidR="00ED2C99" w:rsidRDefault="00ED2C99">
                        <w:pPr>
                          <w:pStyle w:val="NoSpacing"/>
                          <w:ind w:left="360"/>
                          <w:jc w:val="right"/>
                          <w:rPr>
                            <w:color w:val="1A276E" w:themeColor="accent1"/>
                            <w:sz w:val="20"/>
                            <w:szCs w:val="20"/>
                          </w:rPr>
                        </w:pPr>
                      </w:p>
                    </w:txbxContent>
                  </v:textbox>
                </v:shape>
                <w10:wrap type="square" anchorx="page" anchory="page"/>
              </v:group>
            </w:pict>
          </mc:Fallback>
        </mc:AlternateContent>
      </w:r>
      <w:r w:rsidR="00163408" w:rsidRPr="00655E31">
        <w:rPr>
          <w:noProof/>
          <w:shd w:val="clear" w:color="auto" w:fill="1A276E" w:themeFill="accent1"/>
        </w:rPr>
        <w:drawing>
          <wp:anchor distT="0" distB="0" distL="114300" distR="114300" simplePos="0" relativeHeight="251669504" behindDoc="1" locked="0" layoutInCell="1" allowOverlap="1" wp14:anchorId="1A2FA365" wp14:editId="2ECFB103">
            <wp:simplePos x="0" y="0"/>
            <wp:positionH relativeFrom="page">
              <wp:align>left</wp:align>
            </wp:positionH>
            <wp:positionV relativeFrom="page">
              <wp:align>top</wp:align>
            </wp:positionV>
            <wp:extent cx="7547610" cy="974035"/>
            <wp:effectExtent l="0" t="0" r="0" b="0"/>
            <wp:wrapTight wrapText="bothSides">
              <wp:wrapPolygon edited="0">
                <wp:start x="21600" y="21600"/>
                <wp:lineTo x="21600" y="465"/>
                <wp:lineTo x="11787" y="465"/>
                <wp:lineTo x="7425" y="7651"/>
                <wp:lineTo x="7425" y="8074"/>
                <wp:lineTo x="65" y="12723"/>
                <wp:lineTo x="65" y="21600"/>
                <wp:lineTo x="21600" y="21600"/>
              </wp:wrapPolygon>
            </wp:wrapTight>
            <wp:docPr id="18855848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547610" cy="974035"/>
                    </a:xfrm>
                    <a:prstGeom prst="rect">
                      <a:avLst/>
                    </a:prstGeom>
                    <a:blipFill>
                      <a:blip r:embed="rId13"/>
                      <a:stretch>
                        <a:fillRect/>
                      </a:stretch>
                    </a:blipFill>
                  </pic:spPr>
                </pic:pic>
              </a:graphicData>
            </a:graphic>
            <wp14:sizeRelH relativeFrom="page">
              <wp14:pctWidth>0</wp14:pctWidth>
            </wp14:sizeRelH>
            <wp14:sizeRelV relativeFrom="page">
              <wp14:pctHeight>0</wp14:pctHeight>
            </wp14:sizeRelV>
          </wp:anchor>
        </w:drawing>
      </w:r>
      <w:r w:rsidR="00163408" w:rsidRPr="00EC2E35">
        <w:rPr>
          <w:noProof/>
        </w:rPr>
        <mc:AlternateContent>
          <mc:Choice Requires="wps">
            <w:drawing>
              <wp:anchor distT="91440" distB="91440" distL="114300" distR="114300" simplePos="0" relativeHeight="251674624" behindDoc="0" locked="0" layoutInCell="1" allowOverlap="1" wp14:anchorId="709EA83F" wp14:editId="7204732B">
                <wp:simplePos x="0" y="0"/>
                <wp:positionH relativeFrom="page">
                  <wp:posOffset>45720</wp:posOffset>
                </wp:positionH>
                <wp:positionV relativeFrom="paragraph">
                  <wp:posOffset>6241167</wp:posOffset>
                </wp:positionV>
                <wp:extent cx="7514590" cy="256540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4590" cy="2565400"/>
                        </a:xfrm>
                        <a:prstGeom prst="rect">
                          <a:avLst/>
                        </a:prstGeom>
                        <a:noFill/>
                        <a:ln w="9525">
                          <a:noFill/>
                          <a:miter lim="800000"/>
                          <a:headEnd/>
                          <a:tailEnd/>
                        </a:ln>
                      </wps:spPr>
                      <wps:txbx>
                        <w:txbxContent>
                          <w:p w14:paraId="1F1CC69F" w14:textId="118E39D4" w:rsidR="00ED2C99" w:rsidRPr="00163408" w:rsidRDefault="00ED2C99" w:rsidP="00163408">
                            <w:pPr>
                              <w:pBdr>
                                <w:top w:val="single" w:sz="24" w:space="8" w:color="1A276E" w:themeColor="accent1"/>
                                <w:bottom w:val="single" w:sz="24" w:space="8" w:color="1A276E" w:themeColor="accent1"/>
                              </w:pBdr>
                              <w:rPr>
                                <w:rFonts w:cstheme="minorHAnsi"/>
                                <w:color w:val="1A276E" w:themeColor="accent1"/>
                                <w:sz w:val="28"/>
                                <w:szCs w:val="28"/>
                              </w:rPr>
                            </w:pPr>
                            <w:bookmarkStart w:id="1" w:name="_Hlk189749889"/>
                            <w:bookmarkStart w:id="2" w:name="_Hlk189749890"/>
                            <w:bookmarkStart w:id="3" w:name="_Hlk189752718"/>
                            <w:bookmarkStart w:id="4" w:name="_Hlk189752719"/>
                            <w:r w:rsidRPr="00163408">
                              <w:rPr>
                                <w:rFonts w:cstheme="minorHAnsi"/>
                                <w:color w:val="1A276E" w:themeColor="accent1"/>
                                <w:sz w:val="28"/>
                                <w:szCs w:val="28"/>
                              </w:rPr>
                              <w:t>Sourcing Event</w:t>
                            </w:r>
                            <w:r w:rsidR="008762D8">
                              <w:rPr>
                                <w:rFonts w:cstheme="minorHAnsi"/>
                                <w:color w:val="1A276E" w:themeColor="accent1"/>
                                <w:sz w:val="28"/>
                                <w:szCs w:val="28"/>
                              </w:rPr>
                              <w:t xml:space="preserve">: </w:t>
                            </w:r>
                            <w:r w:rsidR="008762D8" w:rsidRPr="008762D8">
                              <w:rPr>
                                <w:rFonts w:cstheme="minorHAnsi"/>
                                <w:color w:val="1A276E" w:themeColor="accent1"/>
                                <w:sz w:val="28"/>
                                <w:szCs w:val="28"/>
                              </w:rPr>
                              <w:t>The Maintenance of Firing Ranges and Firing Equipment Including Statutory Inspections</w:t>
                            </w:r>
                          </w:p>
                          <w:p w14:paraId="79323D3F" w14:textId="4914A822" w:rsidR="009D529E" w:rsidRPr="00163408" w:rsidRDefault="00ED2C99" w:rsidP="00163408">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sidR="005E261A">
                              <w:rPr>
                                <w:rFonts w:cstheme="minorHAnsi"/>
                                <w:color w:val="1A276E" w:themeColor="accent1"/>
                                <w:sz w:val="28"/>
                                <w:szCs w:val="28"/>
                              </w:rPr>
                              <w:t xml:space="preserve"> 2094</w:t>
                            </w:r>
                          </w:p>
                          <w:p w14:paraId="4816F7F4" w14:textId="77777777" w:rsidR="009D529E" w:rsidRPr="00163408" w:rsidRDefault="009D529E" w:rsidP="00163408">
                            <w:pPr>
                              <w:pBdr>
                                <w:top w:val="single" w:sz="24" w:space="8" w:color="1A276E" w:themeColor="accent1"/>
                                <w:bottom w:val="single" w:sz="24" w:space="8" w:color="1A276E" w:themeColor="accent1"/>
                              </w:pBdr>
                              <w:rPr>
                                <w:rFonts w:cstheme="minorHAnsi"/>
                                <w:color w:val="1A276E" w:themeColor="accent1"/>
                                <w:sz w:val="28"/>
                                <w:szCs w:val="28"/>
                              </w:rPr>
                            </w:pPr>
                          </w:p>
                          <w:p w14:paraId="2817FE08" w14:textId="5E35C7AC" w:rsidR="009D529E" w:rsidRPr="00163408" w:rsidRDefault="009D529E" w:rsidP="00163408">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sidR="005E388F">
                              <w:rPr>
                                <w:rFonts w:cstheme="minorHAnsi"/>
                                <w:color w:val="1A276E" w:themeColor="accent1"/>
                                <w:sz w:val="28"/>
                                <w:szCs w:val="28"/>
                              </w:rPr>
                              <w:t xml:space="preserve"> 17</w:t>
                            </w:r>
                            <w:r w:rsidR="005E388F" w:rsidRPr="005E388F">
                              <w:rPr>
                                <w:rFonts w:cstheme="minorHAnsi"/>
                                <w:color w:val="1A276E" w:themeColor="accent1"/>
                                <w:sz w:val="28"/>
                                <w:szCs w:val="28"/>
                                <w:vertAlign w:val="superscript"/>
                              </w:rPr>
                              <w:t>th</w:t>
                            </w:r>
                            <w:r w:rsidR="005E388F">
                              <w:rPr>
                                <w:rFonts w:cstheme="minorHAnsi"/>
                                <w:color w:val="1A276E" w:themeColor="accent1"/>
                                <w:sz w:val="28"/>
                                <w:szCs w:val="28"/>
                              </w:rPr>
                              <w:t xml:space="preserve"> October 2025</w:t>
                            </w:r>
                          </w:p>
                          <w:p w14:paraId="46F191D3" w14:textId="77777777" w:rsidR="00ED2C99" w:rsidRPr="00163408" w:rsidRDefault="00ED2C99">
                            <w:pPr>
                              <w:pBdr>
                                <w:top w:val="single" w:sz="24" w:space="8" w:color="1A276E" w:themeColor="accent1"/>
                                <w:bottom w:val="single" w:sz="24" w:space="8" w:color="1A276E" w:themeColor="accent1"/>
                              </w:pBdr>
                              <w:rPr>
                                <w:i/>
                                <w:iCs/>
                                <w:color w:val="1A276E" w:themeColor="accent1"/>
                                <w:sz w:val="28"/>
                                <w:szCs w:val="28"/>
                              </w:rPr>
                            </w:pPr>
                          </w:p>
                          <w:p w14:paraId="5EA3AA98" w14:textId="77777777" w:rsidR="00163408" w:rsidRDefault="00163408">
                            <w:pPr>
                              <w:pBdr>
                                <w:top w:val="single" w:sz="24" w:space="8" w:color="1A276E" w:themeColor="accent1"/>
                                <w:bottom w:val="single" w:sz="24" w:space="8" w:color="1A276E" w:themeColor="accent1"/>
                              </w:pBdr>
                              <w:rPr>
                                <w:i/>
                                <w:iCs/>
                                <w:color w:val="1A276E" w:themeColor="accent1"/>
                                <w:sz w:val="28"/>
                                <w:szCs w:val="28"/>
                              </w:rPr>
                            </w:pPr>
                          </w:p>
                          <w:p w14:paraId="13A91A11" w14:textId="469509BE" w:rsidR="00163408" w:rsidRPr="00163408" w:rsidRDefault="00163408" w:rsidP="00163408">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8D0CABA" w14:textId="3EE9C309" w:rsidR="00163408" w:rsidRPr="00163408" w:rsidRDefault="00163408" w:rsidP="00163408">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bookmarkEnd w:id="1"/>
                            <w:bookmarkEnd w:id="2"/>
                            <w:bookmarkEnd w:id="3"/>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EA83F" id="Text Box 2" o:spid="_x0000_s1029" type="#_x0000_t202" style="position:absolute;margin-left:3.6pt;margin-top:491.45pt;width:591.7pt;height:202pt;z-index:2516746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" filled="f" stroked="f">
                <v:textbox>
                  <w:txbxContent>
                    <w:p w14:paraId="1F1CC69F" w14:textId="118E39D4" w:rsidR="00ED2C99" w:rsidRPr="00163408" w:rsidRDefault="00ED2C99" w:rsidP="00163408">
                      <w:pPr>
                        <w:pBdr>
                          <w:top w:val="single" w:sz="24" w:space="8" w:color="1A276E" w:themeColor="accent1"/>
                          <w:bottom w:val="single" w:sz="24" w:space="8" w:color="1A276E" w:themeColor="accent1"/>
                        </w:pBdr>
                        <w:rPr>
                          <w:rFonts w:cstheme="minorHAnsi"/>
                          <w:color w:val="1A276E" w:themeColor="accent1"/>
                          <w:sz w:val="28"/>
                          <w:szCs w:val="28"/>
                        </w:rPr>
                      </w:pPr>
                      <w:bookmarkStart w:id="6" w:name="_Hlk189749889"/>
                      <w:bookmarkStart w:id="7" w:name="_Hlk189749890"/>
                      <w:bookmarkStart w:id="8" w:name="_Hlk189752718"/>
                      <w:bookmarkStart w:id="9" w:name="_Hlk189752719"/>
                      <w:r w:rsidRPr="00163408">
                        <w:rPr>
                          <w:rFonts w:cstheme="minorHAnsi"/>
                          <w:color w:val="1A276E" w:themeColor="accent1"/>
                          <w:sz w:val="28"/>
                          <w:szCs w:val="28"/>
                        </w:rPr>
                        <w:t>Sourcing Event</w:t>
                      </w:r>
                      <w:r w:rsidR="008762D8">
                        <w:rPr>
                          <w:rFonts w:cstheme="minorHAnsi"/>
                          <w:color w:val="1A276E" w:themeColor="accent1"/>
                          <w:sz w:val="28"/>
                          <w:szCs w:val="28"/>
                        </w:rPr>
                        <w:t xml:space="preserve">: </w:t>
                      </w:r>
                      <w:r w:rsidR="008762D8" w:rsidRPr="008762D8">
                        <w:rPr>
                          <w:rFonts w:cstheme="minorHAnsi"/>
                          <w:color w:val="1A276E" w:themeColor="accent1"/>
                          <w:sz w:val="28"/>
                          <w:szCs w:val="28"/>
                        </w:rPr>
                        <w:t>The Maintenance of Firing Ranges and Firing Equipment Including Statutory Inspections</w:t>
                      </w:r>
                    </w:p>
                    <w:p w14:paraId="79323D3F" w14:textId="4914A822" w:rsidR="009D529E" w:rsidRPr="00163408" w:rsidRDefault="00ED2C99" w:rsidP="00163408">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sidR="005E261A">
                        <w:rPr>
                          <w:rFonts w:cstheme="minorHAnsi"/>
                          <w:color w:val="1A276E" w:themeColor="accent1"/>
                          <w:sz w:val="28"/>
                          <w:szCs w:val="28"/>
                        </w:rPr>
                        <w:t xml:space="preserve"> 2094</w:t>
                      </w:r>
                    </w:p>
                    <w:p w14:paraId="4816F7F4" w14:textId="77777777" w:rsidR="009D529E" w:rsidRPr="00163408" w:rsidRDefault="009D529E" w:rsidP="00163408">
                      <w:pPr>
                        <w:pBdr>
                          <w:top w:val="single" w:sz="24" w:space="8" w:color="1A276E" w:themeColor="accent1"/>
                          <w:bottom w:val="single" w:sz="24" w:space="8" w:color="1A276E" w:themeColor="accent1"/>
                        </w:pBdr>
                        <w:rPr>
                          <w:rFonts w:cstheme="minorHAnsi"/>
                          <w:color w:val="1A276E" w:themeColor="accent1"/>
                          <w:sz w:val="28"/>
                          <w:szCs w:val="28"/>
                        </w:rPr>
                      </w:pPr>
                    </w:p>
                    <w:p w14:paraId="2817FE08" w14:textId="5E35C7AC" w:rsidR="009D529E" w:rsidRPr="00163408" w:rsidRDefault="009D529E" w:rsidP="00163408">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sidR="005E388F">
                        <w:rPr>
                          <w:rFonts w:cstheme="minorHAnsi"/>
                          <w:color w:val="1A276E" w:themeColor="accent1"/>
                          <w:sz w:val="28"/>
                          <w:szCs w:val="28"/>
                        </w:rPr>
                        <w:t xml:space="preserve"> 17</w:t>
                      </w:r>
                      <w:r w:rsidR="005E388F" w:rsidRPr="005E388F">
                        <w:rPr>
                          <w:rFonts w:cstheme="minorHAnsi"/>
                          <w:color w:val="1A276E" w:themeColor="accent1"/>
                          <w:sz w:val="28"/>
                          <w:szCs w:val="28"/>
                          <w:vertAlign w:val="superscript"/>
                        </w:rPr>
                        <w:t>th</w:t>
                      </w:r>
                      <w:r w:rsidR="005E388F">
                        <w:rPr>
                          <w:rFonts w:cstheme="minorHAnsi"/>
                          <w:color w:val="1A276E" w:themeColor="accent1"/>
                          <w:sz w:val="28"/>
                          <w:szCs w:val="28"/>
                        </w:rPr>
                        <w:t xml:space="preserve"> October 2025</w:t>
                      </w:r>
                    </w:p>
                    <w:p w14:paraId="46F191D3" w14:textId="77777777" w:rsidR="00ED2C99" w:rsidRPr="00163408" w:rsidRDefault="00ED2C99">
                      <w:pPr>
                        <w:pBdr>
                          <w:top w:val="single" w:sz="24" w:space="8" w:color="1A276E" w:themeColor="accent1"/>
                          <w:bottom w:val="single" w:sz="24" w:space="8" w:color="1A276E" w:themeColor="accent1"/>
                        </w:pBdr>
                        <w:rPr>
                          <w:i/>
                          <w:iCs/>
                          <w:color w:val="1A276E" w:themeColor="accent1"/>
                          <w:sz w:val="28"/>
                          <w:szCs w:val="28"/>
                        </w:rPr>
                      </w:pPr>
                    </w:p>
                    <w:p w14:paraId="5EA3AA98" w14:textId="77777777" w:rsidR="00163408" w:rsidRDefault="00163408">
                      <w:pPr>
                        <w:pBdr>
                          <w:top w:val="single" w:sz="24" w:space="8" w:color="1A276E" w:themeColor="accent1"/>
                          <w:bottom w:val="single" w:sz="24" w:space="8" w:color="1A276E" w:themeColor="accent1"/>
                        </w:pBdr>
                        <w:rPr>
                          <w:i/>
                          <w:iCs/>
                          <w:color w:val="1A276E" w:themeColor="accent1"/>
                          <w:sz w:val="28"/>
                          <w:szCs w:val="28"/>
                        </w:rPr>
                      </w:pPr>
                    </w:p>
                    <w:p w14:paraId="13A91A11" w14:textId="469509BE" w:rsidR="00163408" w:rsidRPr="00163408" w:rsidRDefault="00163408" w:rsidP="00163408">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8D0CABA" w14:textId="3EE9C309" w:rsidR="00163408" w:rsidRPr="00163408" w:rsidRDefault="00163408" w:rsidP="00163408">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bookmarkEnd w:id="6"/>
                      <w:bookmarkEnd w:id="7"/>
                      <w:bookmarkEnd w:id="8"/>
                      <w:bookmarkEnd w:id="9"/>
                    </w:p>
                  </w:txbxContent>
                </v:textbox>
                <w10:wrap type="topAndBottom" anchorx="page"/>
              </v:shape>
            </w:pict>
          </mc:Fallback>
        </mc:AlternateContent>
      </w:r>
      <w:r w:rsidR="002F58FA">
        <w:rPr>
          <w:noProof/>
        </w:rPr>
        <w:drawing>
          <wp:anchor distT="0" distB="0" distL="114300" distR="114300" simplePos="0" relativeHeight="251704320" behindDoc="1" locked="0" layoutInCell="1" allowOverlap="1" wp14:anchorId="0AD1ABCE" wp14:editId="29C2489F">
            <wp:simplePos x="0" y="0"/>
            <wp:positionH relativeFrom="margin">
              <wp:posOffset>4724911</wp:posOffset>
            </wp:positionH>
            <wp:positionV relativeFrom="page">
              <wp:posOffset>9979821</wp:posOffset>
            </wp:positionV>
            <wp:extent cx="2019300" cy="576580"/>
            <wp:effectExtent l="0" t="0" r="0" b="0"/>
            <wp:wrapTight wrapText="bothSides">
              <wp:wrapPolygon edited="0">
                <wp:start x="0" y="0"/>
                <wp:lineTo x="0" y="20696"/>
                <wp:lineTo x="21396" y="20696"/>
                <wp:lineTo x="2139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4"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E83">
        <w:tab/>
      </w:r>
    </w:p>
    <w:p w14:paraId="29719C09" w14:textId="2641B8BC" w:rsidR="00F72F39" w:rsidRPr="00E53AE8" w:rsidRDefault="004E76AE" w:rsidP="00E53AE8">
      <w:pPr>
        <w:pStyle w:val="Cover-ReportTitle"/>
      </w:pPr>
      <w:r w:rsidRPr="00E53AE8">
        <w:lastRenderedPageBreak/>
        <w:t>Contents</w:t>
      </w:r>
    </w:p>
    <w:p w14:paraId="4EE6C87F" w14:textId="77777777" w:rsidR="00113B9B" w:rsidRDefault="00113B9B" w:rsidP="006E0741">
      <w:pPr>
        <w:rPr>
          <w:rStyle w:val="Hyperlink"/>
          <w:b/>
          <w:noProof/>
        </w:rPr>
      </w:pPr>
    </w:p>
    <w:p w14:paraId="08679C15" w14:textId="67E90E45" w:rsidR="00A600B3" w:rsidRDefault="00ED5E4A">
      <w:pPr>
        <w:pStyle w:val="TOC1"/>
        <w:rPr>
          <w:rFonts w:eastAsiaTheme="minorEastAsia" w:cstheme="minorBidi"/>
          <w:b w:val="0"/>
          <w:noProof/>
          <w:kern w:val="2"/>
          <w14:ligatures w14:val="standardContextual"/>
        </w:rPr>
      </w:pPr>
      <w:r>
        <w:rPr>
          <w:rStyle w:val="Hyperlink"/>
          <w:u w:val="none"/>
        </w:rPr>
        <w:fldChar w:fldCharType="begin"/>
      </w:r>
      <w:r>
        <w:rPr>
          <w:rStyle w:val="Hyperlink"/>
          <w:u w:val="none"/>
        </w:rPr>
        <w:instrText xml:space="preserve"> TOC \h \z \t "Cover - Subtitle,1,Heading 1A,2" </w:instrText>
      </w:r>
      <w:r>
        <w:rPr>
          <w:rStyle w:val="Hyperlink"/>
          <w:u w:val="none"/>
        </w:rPr>
        <w:fldChar w:fldCharType="separate"/>
      </w:r>
      <w:hyperlink w:anchor="_Toc209007898" w:history="1">
        <w:r w:rsidR="00A600B3" w:rsidRPr="00545ECF">
          <w:rPr>
            <w:rStyle w:val="Hyperlink"/>
            <w:noProof/>
          </w:rPr>
          <w:t>Introduction</w:t>
        </w:r>
        <w:r w:rsidR="00A600B3">
          <w:rPr>
            <w:noProof/>
            <w:webHidden/>
          </w:rPr>
          <w:tab/>
        </w:r>
        <w:r w:rsidR="00A600B3">
          <w:rPr>
            <w:noProof/>
            <w:webHidden/>
          </w:rPr>
          <w:fldChar w:fldCharType="begin"/>
        </w:r>
        <w:r w:rsidR="00A600B3">
          <w:rPr>
            <w:noProof/>
            <w:webHidden/>
          </w:rPr>
          <w:instrText xml:space="preserve"> PAGEREF _Toc209007898 \h </w:instrText>
        </w:r>
        <w:r w:rsidR="00A600B3">
          <w:rPr>
            <w:noProof/>
            <w:webHidden/>
          </w:rPr>
        </w:r>
        <w:r w:rsidR="00A600B3">
          <w:rPr>
            <w:noProof/>
            <w:webHidden/>
          </w:rPr>
          <w:fldChar w:fldCharType="separate"/>
        </w:r>
        <w:r w:rsidR="00A600B3">
          <w:rPr>
            <w:noProof/>
            <w:webHidden/>
          </w:rPr>
          <w:t>4</w:t>
        </w:r>
        <w:r w:rsidR="00A600B3">
          <w:rPr>
            <w:noProof/>
            <w:webHidden/>
          </w:rPr>
          <w:fldChar w:fldCharType="end"/>
        </w:r>
      </w:hyperlink>
    </w:p>
    <w:p w14:paraId="09DB8628" w14:textId="494D54B4" w:rsidR="00A600B3" w:rsidRDefault="00A600B3">
      <w:pPr>
        <w:pStyle w:val="TOC1"/>
        <w:rPr>
          <w:rFonts w:eastAsiaTheme="minorEastAsia" w:cstheme="minorBidi"/>
          <w:b w:val="0"/>
          <w:noProof/>
          <w:kern w:val="2"/>
          <w14:ligatures w14:val="standardContextual"/>
        </w:rPr>
      </w:pPr>
      <w:hyperlink w:anchor="_Toc209007899" w:history="1">
        <w:r w:rsidRPr="00545ECF">
          <w:rPr>
            <w:rStyle w:val="Hyperlink"/>
            <w:noProof/>
          </w:rPr>
          <w:t>Introduction to the Metropolitan Police Service, a New Met for London</w:t>
        </w:r>
        <w:r>
          <w:rPr>
            <w:noProof/>
            <w:webHidden/>
          </w:rPr>
          <w:tab/>
        </w:r>
        <w:r>
          <w:rPr>
            <w:noProof/>
            <w:webHidden/>
          </w:rPr>
          <w:fldChar w:fldCharType="begin"/>
        </w:r>
        <w:r>
          <w:rPr>
            <w:noProof/>
            <w:webHidden/>
          </w:rPr>
          <w:instrText xml:space="preserve"> PAGEREF _Toc209007899 \h </w:instrText>
        </w:r>
        <w:r>
          <w:rPr>
            <w:noProof/>
            <w:webHidden/>
          </w:rPr>
        </w:r>
        <w:r>
          <w:rPr>
            <w:noProof/>
            <w:webHidden/>
          </w:rPr>
          <w:fldChar w:fldCharType="separate"/>
        </w:r>
        <w:r>
          <w:rPr>
            <w:noProof/>
            <w:webHidden/>
          </w:rPr>
          <w:t>5</w:t>
        </w:r>
        <w:r>
          <w:rPr>
            <w:noProof/>
            <w:webHidden/>
          </w:rPr>
          <w:fldChar w:fldCharType="end"/>
        </w:r>
      </w:hyperlink>
    </w:p>
    <w:p w14:paraId="45B66CAB" w14:textId="69344681" w:rsidR="00A600B3" w:rsidRDefault="00A600B3">
      <w:pPr>
        <w:pStyle w:val="TOC1"/>
        <w:rPr>
          <w:rFonts w:eastAsiaTheme="minorEastAsia" w:cstheme="minorBidi"/>
          <w:b w:val="0"/>
          <w:noProof/>
          <w:kern w:val="2"/>
          <w14:ligatures w14:val="standardContextual"/>
        </w:rPr>
      </w:pPr>
      <w:hyperlink w:anchor="_Toc209007900" w:history="1">
        <w:r w:rsidRPr="00545ECF">
          <w:rPr>
            <w:rStyle w:val="Hyperlink"/>
            <w:noProof/>
          </w:rPr>
          <w:t>Overview and Scope of the Requirement</w:t>
        </w:r>
        <w:r>
          <w:rPr>
            <w:noProof/>
            <w:webHidden/>
          </w:rPr>
          <w:tab/>
        </w:r>
        <w:r>
          <w:rPr>
            <w:noProof/>
            <w:webHidden/>
          </w:rPr>
          <w:fldChar w:fldCharType="begin"/>
        </w:r>
        <w:r>
          <w:rPr>
            <w:noProof/>
            <w:webHidden/>
          </w:rPr>
          <w:instrText xml:space="preserve"> PAGEREF _Toc209007900 \h </w:instrText>
        </w:r>
        <w:r>
          <w:rPr>
            <w:noProof/>
            <w:webHidden/>
          </w:rPr>
        </w:r>
        <w:r>
          <w:rPr>
            <w:noProof/>
            <w:webHidden/>
          </w:rPr>
          <w:fldChar w:fldCharType="separate"/>
        </w:r>
        <w:r>
          <w:rPr>
            <w:noProof/>
            <w:webHidden/>
          </w:rPr>
          <w:t>5</w:t>
        </w:r>
        <w:r>
          <w:rPr>
            <w:noProof/>
            <w:webHidden/>
          </w:rPr>
          <w:fldChar w:fldCharType="end"/>
        </w:r>
      </w:hyperlink>
    </w:p>
    <w:p w14:paraId="0273C88C" w14:textId="3348823C" w:rsidR="00A600B3" w:rsidRDefault="00A600B3">
      <w:pPr>
        <w:pStyle w:val="TOC1"/>
        <w:rPr>
          <w:rFonts w:eastAsiaTheme="minorEastAsia" w:cstheme="minorBidi"/>
          <w:b w:val="0"/>
          <w:noProof/>
          <w:kern w:val="2"/>
          <w14:ligatures w14:val="standardContextual"/>
        </w:rPr>
      </w:pPr>
      <w:hyperlink w:anchor="_Toc209007901" w:history="1">
        <w:r w:rsidRPr="00545ECF">
          <w:rPr>
            <w:rStyle w:val="Hyperlink"/>
            <w:noProof/>
          </w:rPr>
          <w:t>Preliminary Market Engagement</w:t>
        </w:r>
        <w:r>
          <w:rPr>
            <w:noProof/>
            <w:webHidden/>
          </w:rPr>
          <w:tab/>
        </w:r>
        <w:r>
          <w:rPr>
            <w:noProof/>
            <w:webHidden/>
          </w:rPr>
          <w:fldChar w:fldCharType="begin"/>
        </w:r>
        <w:r>
          <w:rPr>
            <w:noProof/>
            <w:webHidden/>
          </w:rPr>
          <w:instrText xml:space="preserve"> PAGEREF _Toc209007901 \h </w:instrText>
        </w:r>
        <w:r>
          <w:rPr>
            <w:noProof/>
            <w:webHidden/>
          </w:rPr>
        </w:r>
        <w:r>
          <w:rPr>
            <w:noProof/>
            <w:webHidden/>
          </w:rPr>
          <w:fldChar w:fldCharType="separate"/>
        </w:r>
        <w:r>
          <w:rPr>
            <w:noProof/>
            <w:webHidden/>
          </w:rPr>
          <w:t>6</w:t>
        </w:r>
        <w:r>
          <w:rPr>
            <w:noProof/>
            <w:webHidden/>
          </w:rPr>
          <w:fldChar w:fldCharType="end"/>
        </w:r>
      </w:hyperlink>
    </w:p>
    <w:p w14:paraId="2EE14FF8" w14:textId="6A53A7E3" w:rsidR="00A600B3" w:rsidRDefault="00A600B3">
      <w:pPr>
        <w:pStyle w:val="TOC1"/>
        <w:rPr>
          <w:rFonts w:eastAsiaTheme="minorEastAsia" w:cstheme="minorBidi"/>
          <w:b w:val="0"/>
          <w:noProof/>
          <w:kern w:val="2"/>
          <w14:ligatures w14:val="standardContextual"/>
        </w:rPr>
      </w:pPr>
      <w:hyperlink w:anchor="_Toc209007902" w:history="1">
        <w:r w:rsidRPr="00545ECF">
          <w:rPr>
            <w:rStyle w:val="Hyperlink"/>
            <w:noProof/>
          </w:rPr>
          <w:t>Procurement Process</w:t>
        </w:r>
        <w:r>
          <w:rPr>
            <w:noProof/>
            <w:webHidden/>
          </w:rPr>
          <w:tab/>
        </w:r>
        <w:r>
          <w:rPr>
            <w:noProof/>
            <w:webHidden/>
          </w:rPr>
          <w:fldChar w:fldCharType="begin"/>
        </w:r>
        <w:r>
          <w:rPr>
            <w:noProof/>
            <w:webHidden/>
          </w:rPr>
          <w:instrText xml:space="preserve"> PAGEREF _Toc209007902 \h </w:instrText>
        </w:r>
        <w:r>
          <w:rPr>
            <w:noProof/>
            <w:webHidden/>
          </w:rPr>
        </w:r>
        <w:r>
          <w:rPr>
            <w:noProof/>
            <w:webHidden/>
          </w:rPr>
          <w:fldChar w:fldCharType="separate"/>
        </w:r>
        <w:r>
          <w:rPr>
            <w:noProof/>
            <w:webHidden/>
          </w:rPr>
          <w:t>7</w:t>
        </w:r>
        <w:r>
          <w:rPr>
            <w:noProof/>
            <w:webHidden/>
          </w:rPr>
          <w:fldChar w:fldCharType="end"/>
        </w:r>
      </w:hyperlink>
    </w:p>
    <w:p w14:paraId="14C59DE9" w14:textId="0376D521" w:rsidR="00A600B3" w:rsidRDefault="00A600B3">
      <w:pPr>
        <w:pStyle w:val="TOC1"/>
        <w:rPr>
          <w:rFonts w:eastAsiaTheme="minorEastAsia" w:cstheme="minorBidi"/>
          <w:b w:val="0"/>
          <w:noProof/>
          <w:kern w:val="2"/>
          <w14:ligatures w14:val="standardContextual"/>
        </w:rPr>
      </w:pPr>
      <w:hyperlink w:anchor="_Toc209007903" w:history="1">
        <w:r w:rsidRPr="00545ECF">
          <w:rPr>
            <w:rStyle w:val="Hyperlink"/>
            <w:noProof/>
          </w:rPr>
          <w:t>Procurement Timetable</w:t>
        </w:r>
        <w:r>
          <w:rPr>
            <w:noProof/>
            <w:webHidden/>
          </w:rPr>
          <w:tab/>
        </w:r>
        <w:r>
          <w:rPr>
            <w:noProof/>
            <w:webHidden/>
          </w:rPr>
          <w:fldChar w:fldCharType="begin"/>
        </w:r>
        <w:r>
          <w:rPr>
            <w:noProof/>
            <w:webHidden/>
          </w:rPr>
          <w:instrText xml:space="preserve"> PAGEREF _Toc209007903 \h </w:instrText>
        </w:r>
        <w:r>
          <w:rPr>
            <w:noProof/>
            <w:webHidden/>
          </w:rPr>
        </w:r>
        <w:r>
          <w:rPr>
            <w:noProof/>
            <w:webHidden/>
          </w:rPr>
          <w:fldChar w:fldCharType="separate"/>
        </w:r>
        <w:r>
          <w:rPr>
            <w:noProof/>
            <w:webHidden/>
          </w:rPr>
          <w:t>9</w:t>
        </w:r>
        <w:r>
          <w:rPr>
            <w:noProof/>
            <w:webHidden/>
          </w:rPr>
          <w:fldChar w:fldCharType="end"/>
        </w:r>
      </w:hyperlink>
    </w:p>
    <w:p w14:paraId="7C47C2B1" w14:textId="5D234244" w:rsidR="00A600B3" w:rsidRDefault="00A600B3">
      <w:pPr>
        <w:pStyle w:val="TOC1"/>
        <w:rPr>
          <w:rFonts w:eastAsiaTheme="minorEastAsia" w:cstheme="minorBidi"/>
          <w:b w:val="0"/>
          <w:noProof/>
          <w:kern w:val="2"/>
          <w14:ligatures w14:val="standardContextual"/>
        </w:rPr>
      </w:pPr>
      <w:hyperlink w:anchor="_Toc209007904" w:history="1">
        <w:r w:rsidRPr="00545ECF">
          <w:rPr>
            <w:rStyle w:val="Hyperlink"/>
            <w:noProof/>
          </w:rPr>
          <w:t>Service Levels, Service Credits and KPIs</w:t>
        </w:r>
        <w:r>
          <w:rPr>
            <w:noProof/>
            <w:webHidden/>
          </w:rPr>
          <w:tab/>
        </w:r>
        <w:r>
          <w:rPr>
            <w:noProof/>
            <w:webHidden/>
          </w:rPr>
          <w:fldChar w:fldCharType="begin"/>
        </w:r>
        <w:r>
          <w:rPr>
            <w:noProof/>
            <w:webHidden/>
          </w:rPr>
          <w:instrText xml:space="preserve"> PAGEREF _Toc209007904 \h </w:instrText>
        </w:r>
        <w:r>
          <w:rPr>
            <w:noProof/>
            <w:webHidden/>
          </w:rPr>
        </w:r>
        <w:r>
          <w:rPr>
            <w:noProof/>
            <w:webHidden/>
          </w:rPr>
          <w:fldChar w:fldCharType="separate"/>
        </w:r>
        <w:r>
          <w:rPr>
            <w:noProof/>
            <w:webHidden/>
          </w:rPr>
          <w:t>10</w:t>
        </w:r>
        <w:r>
          <w:rPr>
            <w:noProof/>
            <w:webHidden/>
          </w:rPr>
          <w:fldChar w:fldCharType="end"/>
        </w:r>
      </w:hyperlink>
    </w:p>
    <w:p w14:paraId="6804F257" w14:textId="03766DE4" w:rsidR="00A600B3" w:rsidRDefault="00A600B3">
      <w:pPr>
        <w:pStyle w:val="TOC1"/>
        <w:rPr>
          <w:rFonts w:eastAsiaTheme="minorEastAsia" w:cstheme="minorBidi"/>
          <w:b w:val="0"/>
          <w:noProof/>
          <w:kern w:val="2"/>
          <w14:ligatures w14:val="standardContextual"/>
        </w:rPr>
      </w:pPr>
      <w:hyperlink w:anchor="_Toc209007905" w:history="1">
        <w:r w:rsidRPr="00545ECF">
          <w:rPr>
            <w:rStyle w:val="Hyperlink"/>
            <w:noProof/>
          </w:rPr>
          <w:t>Contract Terms</w:t>
        </w:r>
        <w:r>
          <w:rPr>
            <w:noProof/>
            <w:webHidden/>
          </w:rPr>
          <w:tab/>
        </w:r>
        <w:r>
          <w:rPr>
            <w:noProof/>
            <w:webHidden/>
          </w:rPr>
          <w:fldChar w:fldCharType="begin"/>
        </w:r>
        <w:r>
          <w:rPr>
            <w:noProof/>
            <w:webHidden/>
          </w:rPr>
          <w:instrText xml:space="preserve"> PAGEREF _Toc209007905 \h </w:instrText>
        </w:r>
        <w:r>
          <w:rPr>
            <w:noProof/>
            <w:webHidden/>
          </w:rPr>
        </w:r>
        <w:r>
          <w:rPr>
            <w:noProof/>
            <w:webHidden/>
          </w:rPr>
          <w:fldChar w:fldCharType="separate"/>
        </w:r>
        <w:r>
          <w:rPr>
            <w:noProof/>
            <w:webHidden/>
          </w:rPr>
          <w:t>10</w:t>
        </w:r>
        <w:r>
          <w:rPr>
            <w:noProof/>
            <w:webHidden/>
          </w:rPr>
          <w:fldChar w:fldCharType="end"/>
        </w:r>
      </w:hyperlink>
    </w:p>
    <w:p w14:paraId="20D1DF21" w14:textId="17C82684" w:rsidR="00A600B3" w:rsidRDefault="00A600B3">
      <w:pPr>
        <w:pStyle w:val="TOC1"/>
        <w:rPr>
          <w:rFonts w:eastAsiaTheme="minorEastAsia" w:cstheme="minorBidi"/>
          <w:b w:val="0"/>
          <w:noProof/>
          <w:kern w:val="2"/>
          <w14:ligatures w14:val="standardContextual"/>
        </w:rPr>
      </w:pPr>
      <w:hyperlink w:anchor="_Toc209007906" w:history="1">
        <w:r w:rsidRPr="00545ECF">
          <w:rPr>
            <w:rStyle w:val="Hyperlink"/>
            <w:noProof/>
          </w:rPr>
          <w:t>How to Respond to this Opportunity</w:t>
        </w:r>
        <w:r>
          <w:rPr>
            <w:noProof/>
            <w:webHidden/>
          </w:rPr>
          <w:tab/>
        </w:r>
        <w:r>
          <w:rPr>
            <w:noProof/>
            <w:webHidden/>
          </w:rPr>
          <w:fldChar w:fldCharType="begin"/>
        </w:r>
        <w:r>
          <w:rPr>
            <w:noProof/>
            <w:webHidden/>
          </w:rPr>
          <w:instrText xml:space="preserve"> PAGEREF _Toc209007906 \h </w:instrText>
        </w:r>
        <w:r>
          <w:rPr>
            <w:noProof/>
            <w:webHidden/>
          </w:rPr>
        </w:r>
        <w:r>
          <w:rPr>
            <w:noProof/>
            <w:webHidden/>
          </w:rPr>
          <w:fldChar w:fldCharType="separate"/>
        </w:r>
        <w:r>
          <w:rPr>
            <w:noProof/>
            <w:webHidden/>
          </w:rPr>
          <w:t>10</w:t>
        </w:r>
        <w:r>
          <w:rPr>
            <w:noProof/>
            <w:webHidden/>
          </w:rPr>
          <w:fldChar w:fldCharType="end"/>
        </w:r>
      </w:hyperlink>
    </w:p>
    <w:p w14:paraId="2E69C191" w14:textId="678D09BC" w:rsidR="00A600B3" w:rsidRDefault="00A600B3">
      <w:pPr>
        <w:pStyle w:val="TOC2"/>
        <w:rPr>
          <w:rFonts w:eastAsiaTheme="minorEastAsia" w:cstheme="minorBidi"/>
          <w:kern w:val="2"/>
          <w14:ligatures w14:val="standardContextual"/>
        </w:rPr>
      </w:pPr>
      <w:hyperlink w:anchor="_Toc209007907" w:history="1">
        <w:r w:rsidRPr="00545ECF">
          <w:rPr>
            <w:rStyle w:val="Hyperlink"/>
          </w:rPr>
          <w:t>Response Documents</w:t>
        </w:r>
        <w:r>
          <w:rPr>
            <w:webHidden/>
          </w:rPr>
          <w:tab/>
        </w:r>
        <w:r>
          <w:rPr>
            <w:webHidden/>
          </w:rPr>
          <w:fldChar w:fldCharType="begin"/>
        </w:r>
        <w:r>
          <w:rPr>
            <w:webHidden/>
          </w:rPr>
          <w:instrText xml:space="preserve"> PAGEREF _Toc209007907 \h </w:instrText>
        </w:r>
        <w:r>
          <w:rPr>
            <w:webHidden/>
          </w:rPr>
        </w:r>
        <w:r>
          <w:rPr>
            <w:webHidden/>
          </w:rPr>
          <w:fldChar w:fldCharType="separate"/>
        </w:r>
        <w:r>
          <w:rPr>
            <w:webHidden/>
          </w:rPr>
          <w:t>10</w:t>
        </w:r>
        <w:r>
          <w:rPr>
            <w:webHidden/>
          </w:rPr>
          <w:fldChar w:fldCharType="end"/>
        </w:r>
      </w:hyperlink>
    </w:p>
    <w:p w14:paraId="2A33A394" w14:textId="2D5DA243" w:rsidR="00A600B3" w:rsidRDefault="00A600B3">
      <w:pPr>
        <w:pStyle w:val="TOC2"/>
        <w:rPr>
          <w:rFonts w:eastAsiaTheme="minorEastAsia" w:cstheme="minorBidi"/>
          <w:kern w:val="2"/>
          <w14:ligatures w14:val="standardContextual"/>
        </w:rPr>
      </w:pPr>
      <w:hyperlink w:anchor="_Toc209007908" w:history="1">
        <w:r w:rsidRPr="00545ECF">
          <w:rPr>
            <w:rStyle w:val="Hyperlink"/>
          </w:rPr>
          <w:t>Response Guidance</w:t>
        </w:r>
        <w:r>
          <w:rPr>
            <w:webHidden/>
          </w:rPr>
          <w:tab/>
        </w:r>
        <w:r>
          <w:rPr>
            <w:webHidden/>
          </w:rPr>
          <w:fldChar w:fldCharType="begin"/>
        </w:r>
        <w:r>
          <w:rPr>
            <w:webHidden/>
          </w:rPr>
          <w:instrText xml:space="preserve"> PAGEREF _Toc209007908 \h </w:instrText>
        </w:r>
        <w:r>
          <w:rPr>
            <w:webHidden/>
          </w:rPr>
        </w:r>
        <w:r>
          <w:rPr>
            <w:webHidden/>
          </w:rPr>
          <w:fldChar w:fldCharType="separate"/>
        </w:r>
        <w:r>
          <w:rPr>
            <w:webHidden/>
          </w:rPr>
          <w:t>10</w:t>
        </w:r>
        <w:r>
          <w:rPr>
            <w:webHidden/>
          </w:rPr>
          <w:fldChar w:fldCharType="end"/>
        </w:r>
      </w:hyperlink>
    </w:p>
    <w:p w14:paraId="1A173EAF" w14:textId="7482D762" w:rsidR="00A600B3" w:rsidRDefault="00A600B3">
      <w:pPr>
        <w:pStyle w:val="TOC2"/>
        <w:rPr>
          <w:rFonts w:eastAsiaTheme="minorEastAsia" w:cstheme="minorBidi"/>
          <w:kern w:val="2"/>
          <w14:ligatures w14:val="standardContextual"/>
        </w:rPr>
      </w:pPr>
      <w:hyperlink w:anchor="_Toc209007909" w:history="1">
        <w:r w:rsidRPr="00545ECF">
          <w:rPr>
            <w:rStyle w:val="Hyperlink"/>
          </w:rPr>
          <w:t>Use of Artificial Intelligence</w:t>
        </w:r>
        <w:r>
          <w:rPr>
            <w:webHidden/>
          </w:rPr>
          <w:tab/>
        </w:r>
        <w:r>
          <w:rPr>
            <w:webHidden/>
          </w:rPr>
          <w:fldChar w:fldCharType="begin"/>
        </w:r>
        <w:r>
          <w:rPr>
            <w:webHidden/>
          </w:rPr>
          <w:instrText xml:space="preserve"> PAGEREF _Toc209007909 \h </w:instrText>
        </w:r>
        <w:r>
          <w:rPr>
            <w:webHidden/>
          </w:rPr>
        </w:r>
        <w:r>
          <w:rPr>
            <w:webHidden/>
          </w:rPr>
          <w:fldChar w:fldCharType="separate"/>
        </w:r>
        <w:r>
          <w:rPr>
            <w:webHidden/>
          </w:rPr>
          <w:t>11</w:t>
        </w:r>
        <w:r>
          <w:rPr>
            <w:webHidden/>
          </w:rPr>
          <w:fldChar w:fldCharType="end"/>
        </w:r>
      </w:hyperlink>
    </w:p>
    <w:p w14:paraId="08CC71DB" w14:textId="01646F5E" w:rsidR="00A600B3" w:rsidRDefault="00A600B3">
      <w:pPr>
        <w:pStyle w:val="TOC2"/>
        <w:rPr>
          <w:rFonts w:eastAsiaTheme="minorEastAsia" w:cstheme="minorBidi"/>
          <w:kern w:val="2"/>
          <w14:ligatures w14:val="standardContextual"/>
        </w:rPr>
      </w:pPr>
      <w:hyperlink w:anchor="_Toc209007910" w:history="1">
        <w:r w:rsidRPr="00545ECF">
          <w:rPr>
            <w:rStyle w:val="Hyperlink"/>
          </w:rPr>
          <w:t>Communications</w:t>
        </w:r>
        <w:r>
          <w:rPr>
            <w:webHidden/>
          </w:rPr>
          <w:tab/>
        </w:r>
        <w:r>
          <w:rPr>
            <w:webHidden/>
          </w:rPr>
          <w:fldChar w:fldCharType="begin"/>
        </w:r>
        <w:r>
          <w:rPr>
            <w:webHidden/>
          </w:rPr>
          <w:instrText xml:space="preserve"> PAGEREF _Toc209007910 \h </w:instrText>
        </w:r>
        <w:r>
          <w:rPr>
            <w:webHidden/>
          </w:rPr>
        </w:r>
        <w:r>
          <w:rPr>
            <w:webHidden/>
          </w:rPr>
          <w:fldChar w:fldCharType="separate"/>
        </w:r>
        <w:r>
          <w:rPr>
            <w:webHidden/>
          </w:rPr>
          <w:t>12</w:t>
        </w:r>
        <w:r>
          <w:rPr>
            <w:webHidden/>
          </w:rPr>
          <w:fldChar w:fldCharType="end"/>
        </w:r>
      </w:hyperlink>
    </w:p>
    <w:p w14:paraId="26388D77" w14:textId="3D02C955" w:rsidR="00A600B3" w:rsidRDefault="00A600B3">
      <w:pPr>
        <w:pStyle w:val="TOC1"/>
        <w:rPr>
          <w:rFonts w:eastAsiaTheme="minorEastAsia" w:cstheme="minorBidi"/>
          <w:b w:val="0"/>
          <w:noProof/>
          <w:kern w:val="2"/>
          <w14:ligatures w14:val="standardContextual"/>
        </w:rPr>
      </w:pPr>
      <w:hyperlink w:anchor="_Toc209007911" w:history="1">
        <w:r w:rsidRPr="00545ECF">
          <w:rPr>
            <w:rStyle w:val="Hyperlink"/>
            <w:rFonts w:ascii="Arial" w:hAnsi="Arial" w:cs="Arial"/>
            <w:noProof/>
          </w:rPr>
          <w:t>Requests for Clarification</w:t>
        </w:r>
        <w:r>
          <w:rPr>
            <w:noProof/>
            <w:webHidden/>
          </w:rPr>
          <w:tab/>
        </w:r>
        <w:r>
          <w:rPr>
            <w:noProof/>
            <w:webHidden/>
          </w:rPr>
          <w:fldChar w:fldCharType="begin"/>
        </w:r>
        <w:r>
          <w:rPr>
            <w:noProof/>
            <w:webHidden/>
          </w:rPr>
          <w:instrText xml:space="preserve"> PAGEREF _Toc209007911 \h </w:instrText>
        </w:r>
        <w:r>
          <w:rPr>
            <w:noProof/>
            <w:webHidden/>
          </w:rPr>
        </w:r>
        <w:r>
          <w:rPr>
            <w:noProof/>
            <w:webHidden/>
          </w:rPr>
          <w:fldChar w:fldCharType="separate"/>
        </w:r>
        <w:r>
          <w:rPr>
            <w:noProof/>
            <w:webHidden/>
          </w:rPr>
          <w:t>13</w:t>
        </w:r>
        <w:r>
          <w:rPr>
            <w:noProof/>
            <w:webHidden/>
          </w:rPr>
          <w:fldChar w:fldCharType="end"/>
        </w:r>
      </w:hyperlink>
    </w:p>
    <w:p w14:paraId="6297DCD4" w14:textId="62E55B9C" w:rsidR="00A600B3" w:rsidRDefault="00A600B3">
      <w:pPr>
        <w:pStyle w:val="TOC1"/>
        <w:rPr>
          <w:rFonts w:eastAsiaTheme="minorEastAsia" w:cstheme="minorBidi"/>
          <w:b w:val="0"/>
          <w:noProof/>
          <w:kern w:val="2"/>
          <w14:ligatures w14:val="standardContextual"/>
        </w:rPr>
      </w:pPr>
      <w:hyperlink w:anchor="_Toc209007912" w:history="1">
        <w:r w:rsidRPr="00545ECF">
          <w:rPr>
            <w:rStyle w:val="Hyperlink"/>
            <w:noProof/>
          </w:rPr>
          <w:t>The Assessment Process and Award Criteria</w:t>
        </w:r>
        <w:r>
          <w:rPr>
            <w:noProof/>
            <w:webHidden/>
          </w:rPr>
          <w:tab/>
        </w:r>
        <w:r>
          <w:rPr>
            <w:noProof/>
            <w:webHidden/>
          </w:rPr>
          <w:fldChar w:fldCharType="begin"/>
        </w:r>
        <w:r>
          <w:rPr>
            <w:noProof/>
            <w:webHidden/>
          </w:rPr>
          <w:instrText xml:space="preserve"> PAGEREF _Toc209007912 \h </w:instrText>
        </w:r>
        <w:r>
          <w:rPr>
            <w:noProof/>
            <w:webHidden/>
          </w:rPr>
        </w:r>
        <w:r>
          <w:rPr>
            <w:noProof/>
            <w:webHidden/>
          </w:rPr>
          <w:fldChar w:fldCharType="separate"/>
        </w:r>
        <w:r>
          <w:rPr>
            <w:noProof/>
            <w:webHidden/>
          </w:rPr>
          <w:t>14</w:t>
        </w:r>
        <w:r>
          <w:rPr>
            <w:noProof/>
            <w:webHidden/>
          </w:rPr>
          <w:fldChar w:fldCharType="end"/>
        </w:r>
      </w:hyperlink>
    </w:p>
    <w:p w14:paraId="76FF9F9B" w14:textId="2B227F1C" w:rsidR="00A600B3" w:rsidRDefault="00A600B3">
      <w:pPr>
        <w:pStyle w:val="TOC2"/>
        <w:rPr>
          <w:rFonts w:eastAsiaTheme="minorEastAsia" w:cstheme="minorBidi"/>
          <w:kern w:val="2"/>
          <w14:ligatures w14:val="standardContextual"/>
        </w:rPr>
      </w:pPr>
      <w:hyperlink w:anchor="_Toc209007913" w:history="1">
        <w:r w:rsidRPr="00545ECF">
          <w:rPr>
            <w:rStyle w:val="Hyperlink"/>
          </w:rPr>
          <w:t>Assessment Process [for Invitation to Tender]</w:t>
        </w:r>
        <w:r>
          <w:rPr>
            <w:webHidden/>
          </w:rPr>
          <w:tab/>
        </w:r>
        <w:r>
          <w:rPr>
            <w:webHidden/>
          </w:rPr>
          <w:fldChar w:fldCharType="begin"/>
        </w:r>
        <w:r>
          <w:rPr>
            <w:webHidden/>
          </w:rPr>
          <w:instrText xml:space="preserve"> PAGEREF _Toc209007913 \h </w:instrText>
        </w:r>
        <w:r>
          <w:rPr>
            <w:webHidden/>
          </w:rPr>
        </w:r>
        <w:r>
          <w:rPr>
            <w:webHidden/>
          </w:rPr>
          <w:fldChar w:fldCharType="separate"/>
        </w:r>
        <w:r>
          <w:rPr>
            <w:webHidden/>
          </w:rPr>
          <w:t>14</w:t>
        </w:r>
        <w:r>
          <w:rPr>
            <w:webHidden/>
          </w:rPr>
          <w:fldChar w:fldCharType="end"/>
        </w:r>
      </w:hyperlink>
    </w:p>
    <w:p w14:paraId="479B0168" w14:textId="5B3138F6" w:rsidR="00A600B3" w:rsidRDefault="00A600B3">
      <w:pPr>
        <w:pStyle w:val="TOC2"/>
        <w:rPr>
          <w:rFonts w:eastAsiaTheme="minorEastAsia" w:cstheme="minorBidi"/>
          <w:kern w:val="2"/>
          <w14:ligatures w14:val="standardContextual"/>
        </w:rPr>
      </w:pPr>
      <w:hyperlink w:anchor="_Toc209007914" w:history="1">
        <w:r w:rsidRPr="00545ECF">
          <w:rPr>
            <w:rStyle w:val="Hyperlink"/>
          </w:rPr>
          <w:t>Award Criteria [for Invitation to Tender]</w:t>
        </w:r>
        <w:r>
          <w:rPr>
            <w:webHidden/>
          </w:rPr>
          <w:tab/>
        </w:r>
        <w:r>
          <w:rPr>
            <w:webHidden/>
          </w:rPr>
          <w:fldChar w:fldCharType="begin"/>
        </w:r>
        <w:r>
          <w:rPr>
            <w:webHidden/>
          </w:rPr>
          <w:instrText xml:space="preserve"> PAGEREF _Toc209007914 \h </w:instrText>
        </w:r>
        <w:r>
          <w:rPr>
            <w:webHidden/>
          </w:rPr>
        </w:r>
        <w:r>
          <w:rPr>
            <w:webHidden/>
          </w:rPr>
          <w:fldChar w:fldCharType="separate"/>
        </w:r>
        <w:r>
          <w:rPr>
            <w:webHidden/>
          </w:rPr>
          <w:t>15</w:t>
        </w:r>
        <w:r>
          <w:rPr>
            <w:webHidden/>
          </w:rPr>
          <w:fldChar w:fldCharType="end"/>
        </w:r>
      </w:hyperlink>
    </w:p>
    <w:p w14:paraId="2091D59D" w14:textId="76C62434" w:rsidR="00A600B3" w:rsidRDefault="00A600B3">
      <w:pPr>
        <w:pStyle w:val="TOC2"/>
        <w:rPr>
          <w:rFonts w:eastAsiaTheme="minorEastAsia" w:cstheme="minorBidi"/>
          <w:kern w:val="2"/>
          <w14:ligatures w14:val="standardContextual"/>
        </w:rPr>
      </w:pPr>
      <w:hyperlink w:anchor="_Toc209007915" w:history="1">
        <w:r w:rsidRPr="00545ECF">
          <w:rPr>
            <w:rStyle w:val="Hyperlink"/>
          </w:rPr>
          <w:t>Assessment Methodology (for Parts 4,6 and 9)</w:t>
        </w:r>
        <w:r>
          <w:rPr>
            <w:webHidden/>
          </w:rPr>
          <w:tab/>
        </w:r>
        <w:r>
          <w:rPr>
            <w:webHidden/>
          </w:rPr>
          <w:fldChar w:fldCharType="begin"/>
        </w:r>
        <w:r>
          <w:rPr>
            <w:webHidden/>
          </w:rPr>
          <w:instrText xml:space="preserve"> PAGEREF _Toc209007915 \h </w:instrText>
        </w:r>
        <w:r>
          <w:rPr>
            <w:webHidden/>
          </w:rPr>
        </w:r>
        <w:r>
          <w:rPr>
            <w:webHidden/>
          </w:rPr>
          <w:fldChar w:fldCharType="separate"/>
        </w:r>
        <w:r>
          <w:rPr>
            <w:webHidden/>
          </w:rPr>
          <w:t>17</w:t>
        </w:r>
        <w:r>
          <w:rPr>
            <w:webHidden/>
          </w:rPr>
          <w:fldChar w:fldCharType="end"/>
        </w:r>
      </w:hyperlink>
    </w:p>
    <w:p w14:paraId="15BCB1EB" w14:textId="0F0CAE0E" w:rsidR="00A600B3" w:rsidRDefault="00A600B3">
      <w:pPr>
        <w:pStyle w:val="TOC2"/>
        <w:rPr>
          <w:rFonts w:eastAsiaTheme="minorEastAsia" w:cstheme="minorBidi"/>
          <w:kern w:val="2"/>
          <w14:ligatures w14:val="standardContextual"/>
        </w:rPr>
      </w:pPr>
      <w:hyperlink w:anchor="_Toc209007916" w:history="1">
        <w:r w:rsidRPr="00545ECF">
          <w:rPr>
            <w:rStyle w:val="Hyperlink"/>
          </w:rPr>
          <w:t>Assessment Methodology for Award Criteria: Part 7- Health and Safety</w:t>
        </w:r>
        <w:r>
          <w:rPr>
            <w:webHidden/>
          </w:rPr>
          <w:tab/>
        </w:r>
        <w:r>
          <w:rPr>
            <w:webHidden/>
          </w:rPr>
          <w:fldChar w:fldCharType="begin"/>
        </w:r>
        <w:r>
          <w:rPr>
            <w:webHidden/>
          </w:rPr>
          <w:instrText xml:space="preserve"> PAGEREF _Toc209007916 \h </w:instrText>
        </w:r>
        <w:r>
          <w:rPr>
            <w:webHidden/>
          </w:rPr>
        </w:r>
        <w:r>
          <w:rPr>
            <w:webHidden/>
          </w:rPr>
          <w:fldChar w:fldCharType="separate"/>
        </w:r>
        <w:r>
          <w:rPr>
            <w:webHidden/>
          </w:rPr>
          <w:t>18</w:t>
        </w:r>
        <w:r>
          <w:rPr>
            <w:webHidden/>
          </w:rPr>
          <w:fldChar w:fldCharType="end"/>
        </w:r>
      </w:hyperlink>
    </w:p>
    <w:p w14:paraId="03023B99" w14:textId="51317065" w:rsidR="00A600B3" w:rsidRDefault="00A600B3">
      <w:pPr>
        <w:pStyle w:val="TOC2"/>
        <w:rPr>
          <w:rFonts w:eastAsiaTheme="minorEastAsia" w:cstheme="minorBidi"/>
          <w:kern w:val="2"/>
          <w14:ligatures w14:val="standardContextual"/>
        </w:rPr>
      </w:pPr>
      <w:hyperlink w:anchor="_Toc209007917" w:history="1">
        <w:r w:rsidRPr="00545ECF">
          <w:rPr>
            <w:rStyle w:val="Hyperlink"/>
          </w:rPr>
          <w:t>Assessment Methodology for Award Criteria: Part 10- Pricing Assessment</w:t>
        </w:r>
        <w:r>
          <w:rPr>
            <w:webHidden/>
          </w:rPr>
          <w:tab/>
        </w:r>
        <w:r>
          <w:rPr>
            <w:webHidden/>
          </w:rPr>
          <w:fldChar w:fldCharType="begin"/>
        </w:r>
        <w:r>
          <w:rPr>
            <w:webHidden/>
          </w:rPr>
          <w:instrText xml:space="preserve"> PAGEREF _Toc209007917 \h </w:instrText>
        </w:r>
        <w:r>
          <w:rPr>
            <w:webHidden/>
          </w:rPr>
        </w:r>
        <w:r>
          <w:rPr>
            <w:webHidden/>
          </w:rPr>
          <w:fldChar w:fldCharType="separate"/>
        </w:r>
        <w:r>
          <w:rPr>
            <w:webHidden/>
          </w:rPr>
          <w:t>19</w:t>
        </w:r>
        <w:r>
          <w:rPr>
            <w:webHidden/>
          </w:rPr>
          <w:fldChar w:fldCharType="end"/>
        </w:r>
      </w:hyperlink>
    </w:p>
    <w:p w14:paraId="07B50B0B" w14:textId="1602D7E9" w:rsidR="00A600B3" w:rsidRDefault="00A600B3">
      <w:pPr>
        <w:pStyle w:val="TOC1"/>
        <w:rPr>
          <w:rFonts w:eastAsiaTheme="minorEastAsia" w:cstheme="minorBidi"/>
          <w:b w:val="0"/>
          <w:noProof/>
          <w:kern w:val="2"/>
          <w14:ligatures w14:val="standardContextual"/>
        </w:rPr>
      </w:pPr>
      <w:hyperlink w:anchor="_Toc209007918" w:history="1">
        <w:r w:rsidRPr="00545ECF">
          <w:rPr>
            <w:rStyle w:val="Hyperlink"/>
            <w:noProof/>
          </w:rPr>
          <w:t>Appendix A: Procurement terms and conditions</w:t>
        </w:r>
        <w:r>
          <w:rPr>
            <w:noProof/>
            <w:webHidden/>
          </w:rPr>
          <w:tab/>
        </w:r>
        <w:r>
          <w:rPr>
            <w:noProof/>
            <w:webHidden/>
          </w:rPr>
          <w:fldChar w:fldCharType="begin"/>
        </w:r>
        <w:r>
          <w:rPr>
            <w:noProof/>
            <w:webHidden/>
          </w:rPr>
          <w:instrText xml:space="preserve"> PAGEREF _Toc209007918 \h </w:instrText>
        </w:r>
        <w:r>
          <w:rPr>
            <w:noProof/>
            <w:webHidden/>
          </w:rPr>
        </w:r>
        <w:r>
          <w:rPr>
            <w:noProof/>
            <w:webHidden/>
          </w:rPr>
          <w:fldChar w:fldCharType="separate"/>
        </w:r>
        <w:r>
          <w:rPr>
            <w:noProof/>
            <w:webHidden/>
          </w:rPr>
          <w:t>20</w:t>
        </w:r>
        <w:r>
          <w:rPr>
            <w:noProof/>
            <w:webHidden/>
          </w:rPr>
          <w:fldChar w:fldCharType="end"/>
        </w:r>
      </w:hyperlink>
    </w:p>
    <w:p w14:paraId="477549CA" w14:textId="03ABE2C2" w:rsidR="00A600B3" w:rsidRDefault="00A600B3">
      <w:pPr>
        <w:pStyle w:val="TOC2"/>
        <w:rPr>
          <w:rFonts w:eastAsiaTheme="minorEastAsia" w:cstheme="minorBidi"/>
          <w:kern w:val="2"/>
          <w14:ligatures w14:val="standardContextual"/>
        </w:rPr>
      </w:pPr>
      <w:hyperlink w:anchor="_Toc209007919" w:history="1">
        <w:r w:rsidRPr="00545ECF">
          <w:rPr>
            <w:rStyle w:val="Hyperlink"/>
            <w:bCs/>
          </w:rPr>
          <w:t>Procedural Requirements</w:t>
        </w:r>
        <w:r>
          <w:rPr>
            <w:webHidden/>
          </w:rPr>
          <w:tab/>
        </w:r>
        <w:r>
          <w:rPr>
            <w:webHidden/>
          </w:rPr>
          <w:fldChar w:fldCharType="begin"/>
        </w:r>
        <w:r>
          <w:rPr>
            <w:webHidden/>
          </w:rPr>
          <w:instrText xml:space="preserve"> PAGEREF _Toc209007919 \h </w:instrText>
        </w:r>
        <w:r>
          <w:rPr>
            <w:webHidden/>
          </w:rPr>
        </w:r>
        <w:r>
          <w:rPr>
            <w:webHidden/>
          </w:rPr>
          <w:fldChar w:fldCharType="separate"/>
        </w:r>
        <w:r>
          <w:rPr>
            <w:webHidden/>
          </w:rPr>
          <w:t>20</w:t>
        </w:r>
        <w:r>
          <w:rPr>
            <w:webHidden/>
          </w:rPr>
          <w:fldChar w:fldCharType="end"/>
        </w:r>
      </w:hyperlink>
    </w:p>
    <w:p w14:paraId="799C9BF8" w14:textId="71445A22" w:rsidR="00A600B3" w:rsidRDefault="00A600B3">
      <w:pPr>
        <w:pStyle w:val="TOC2"/>
        <w:rPr>
          <w:rFonts w:eastAsiaTheme="minorEastAsia" w:cstheme="minorBidi"/>
          <w:kern w:val="2"/>
          <w14:ligatures w14:val="standardContextual"/>
        </w:rPr>
      </w:pPr>
      <w:hyperlink w:anchor="_Toc209007920" w:history="1">
        <w:r w:rsidRPr="00545ECF">
          <w:rPr>
            <w:rStyle w:val="Hyperlink"/>
            <w:bCs/>
          </w:rPr>
          <w:t>Central Digital Platform</w:t>
        </w:r>
        <w:r>
          <w:rPr>
            <w:webHidden/>
          </w:rPr>
          <w:tab/>
        </w:r>
        <w:r>
          <w:rPr>
            <w:webHidden/>
          </w:rPr>
          <w:fldChar w:fldCharType="begin"/>
        </w:r>
        <w:r>
          <w:rPr>
            <w:webHidden/>
          </w:rPr>
          <w:instrText xml:space="preserve"> PAGEREF _Toc209007920 \h </w:instrText>
        </w:r>
        <w:r>
          <w:rPr>
            <w:webHidden/>
          </w:rPr>
        </w:r>
        <w:r>
          <w:rPr>
            <w:webHidden/>
          </w:rPr>
          <w:fldChar w:fldCharType="separate"/>
        </w:r>
        <w:r>
          <w:rPr>
            <w:webHidden/>
          </w:rPr>
          <w:t>20</w:t>
        </w:r>
        <w:r>
          <w:rPr>
            <w:webHidden/>
          </w:rPr>
          <w:fldChar w:fldCharType="end"/>
        </w:r>
      </w:hyperlink>
    </w:p>
    <w:p w14:paraId="08186299" w14:textId="6556E432" w:rsidR="00A600B3" w:rsidRDefault="00A600B3">
      <w:pPr>
        <w:pStyle w:val="TOC2"/>
        <w:rPr>
          <w:rFonts w:eastAsiaTheme="minorEastAsia" w:cstheme="minorBidi"/>
          <w:kern w:val="2"/>
          <w14:ligatures w14:val="standardContextual"/>
        </w:rPr>
      </w:pPr>
      <w:hyperlink w:anchor="_Toc209007921" w:history="1">
        <w:r w:rsidRPr="00545ECF">
          <w:rPr>
            <w:rStyle w:val="Hyperlink"/>
            <w:bCs/>
          </w:rPr>
          <w:t>Transparency</w:t>
        </w:r>
        <w:r>
          <w:rPr>
            <w:webHidden/>
          </w:rPr>
          <w:tab/>
        </w:r>
        <w:r>
          <w:rPr>
            <w:webHidden/>
          </w:rPr>
          <w:fldChar w:fldCharType="begin"/>
        </w:r>
        <w:r>
          <w:rPr>
            <w:webHidden/>
          </w:rPr>
          <w:instrText xml:space="preserve"> PAGEREF _Toc209007921 \h </w:instrText>
        </w:r>
        <w:r>
          <w:rPr>
            <w:webHidden/>
          </w:rPr>
        </w:r>
        <w:r>
          <w:rPr>
            <w:webHidden/>
          </w:rPr>
          <w:fldChar w:fldCharType="separate"/>
        </w:r>
        <w:r>
          <w:rPr>
            <w:webHidden/>
          </w:rPr>
          <w:t>20</w:t>
        </w:r>
        <w:r>
          <w:rPr>
            <w:webHidden/>
          </w:rPr>
          <w:fldChar w:fldCharType="end"/>
        </w:r>
      </w:hyperlink>
    </w:p>
    <w:p w14:paraId="2A8B3178" w14:textId="1D9C10C4" w:rsidR="00A600B3" w:rsidRDefault="00A600B3">
      <w:pPr>
        <w:pStyle w:val="TOC2"/>
        <w:rPr>
          <w:rFonts w:eastAsiaTheme="minorEastAsia" w:cstheme="minorBidi"/>
          <w:kern w:val="2"/>
          <w14:ligatures w14:val="standardContextual"/>
        </w:rPr>
      </w:pPr>
      <w:hyperlink w:anchor="_Toc209007922" w:history="1">
        <w:r w:rsidRPr="00545ECF">
          <w:rPr>
            <w:rStyle w:val="Hyperlink"/>
            <w:bCs/>
          </w:rPr>
          <w:t>Modifying the Procurement</w:t>
        </w:r>
        <w:r>
          <w:rPr>
            <w:webHidden/>
          </w:rPr>
          <w:tab/>
        </w:r>
        <w:r>
          <w:rPr>
            <w:webHidden/>
          </w:rPr>
          <w:fldChar w:fldCharType="begin"/>
        </w:r>
        <w:r>
          <w:rPr>
            <w:webHidden/>
          </w:rPr>
          <w:instrText xml:space="preserve"> PAGEREF _Toc209007922 \h </w:instrText>
        </w:r>
        <w:r>
          <w:rPr>
            <w:webHidden/>
          </w:rPr>
        </w:r>
        <w:r>
          <w:rPr>
            <w:webHidden/>
          </w:rPr>
          <w:fldChar w:fldCharType="separate"/>
        </w:r>
        <w:r>
          <w:rPr>
            <w:webHidden/>
          </w:rPr>
          <w:t>21</w:t>
        </w:r>
        <w:r>
          <w:rPr>
            <w:webHidden/>
          </w:rPr>
          <w:fldChar w:fldCharType="end"/>
        </w:r>
      </w:hyperlink>
    </w:p>
    <w:p w14:paraId="38F590AD" w14:textId="101172EE" w:rsidR="00A600B3" w:rsidRDefault="00A600B3">
      <w:pPr>
        <w:pStyle w:val="TOC2"/>
        <w:rPr>
          <w:rFonts w:eastAsiaTheme="minorEastAsia" w:cstheme="minorBidi"/>
          <w:kern w:val="2"/>
          <w14:ligatures w14:val="standardContextual"/>
        </w:rPr>
      </w:pPr>
      <w:hyperlink w:anchor="_Toc209007923" w:history="1">
        <w:r w:rsidRPr="00545ECF">
          <w:rPr>
            <w:rStyle w:val="Hyperlink"/>
            <w:bCs/>
          </w:rPr>
          <w:t>Option to Direct Award</w:t>
        </w:r>
        <w:r>
          <w:rPr>
            <w:webHidden/>
          </w:rPr>
          <w:tab/>
        </w:r>
        <w:r>
          <w:rPr>
            <w:webHidden/>
          </w:rPr>
          <w:fldChar w:fldCharType="begin"/>
        </w:r>
        <w:r>
          <w:rPr>
            <w:webHidden/>
          </w:rPr>
          <w:instrText xml:space="preserve"> PAGEREF _Toc209007923 \h </w:instrText>
        </w:r>
        <w:r>
          <w:rPr>
            <w:webHidden/>
          </w:rPr>
        </w:r>
        <w:r>
          <w:rPr>
            <w:webHidden/>
          </w:rPr>
          <w:fldChar w:fldCharType="separate"/>
        </w:r>
        <w:r>
          <w:rPr>
            <w:webHidden/>
          </w:rPr>
          <w:t>21</w:t>
        </w:r>
        <w:r>
          <w:rPr>
            <w:webHidden/>
          </w:rPr>
          <w:fldChar w:fldCharType="end"/>
        </w:r>
      </w:hyperlink>
    </w:p>
    <w:p w14:paraId="3FBC0CA6" w14:textId="36BB8E62" w:rsidR="00A600B3" w:rsidRDefault="00A600B3">
      <w:pPr>
        <w:pStyle w:val="TOC2"/>
        <w:rPr>
          <w:rFonts w:eastAsiaTheme="minorEastAsia" w:cstheme="minorBidi"/>
          <w:kern w:val="2"/>
          <w14:ligatures w14:val="standardContextual"/>
        </w:rPr>
      </w:pPr>
      <w:hyperlink w:anchor="_Toc209007924" w:history="1">
        <w:r w:rsidRPr="00545ECF">
          <w:rPr>
            <w:rStyle w:val="Hyperlink"/>
            <w:bCs/>
          </w:rPr>
          <w:t>Confidentiality and publicity</w:t>
        </w:r>
        <w:r>
          <w:rPr>
            <w:webHidden/>
          </w:rPr>
          <w:tab/>
        </w:r>
        <w:r>
          <w:rPr>
            <w:webHidden/>
          </w:rPr>
          <w:fldChar w:fldCharType="begin"/>
        </w:r>
        <w:r>
          <w:rPr>
            <w:webHidden/>
          </w:rPr>
          <w:instrText xml:space="preserve"> PAGEREF _Toc209007924 \h </w:instrText>
        </w:r>
        <w:r>
          <w:rPr>
            <w:webHidden/>
          </w:rPr>
        </w:r>
        <w:r>
          <w:rPr>
            <w:webHidden/>
          </w:rPr>
          <w:fldChar w:fldCharType="separate"/>
        </w:r>
        <w:r>
          <w:rPr>
            <w:webHidden/>
          </w:rPr>
          <w:t>21</w:t>
        </w:r>
        <w:r>
          <w:rPr>
            <w:webHidden/>
          </w:rPr>
          <w:fldChar w:fldCharType="end"/>
        </w:r>
      </w:hyperlink>
    </w:p>
    <w:p w14:paraId="2C3E00F1" w14:textId="31162ADA" w:rsidR="00A600B3" w:rsidRDefault="00A600B3">
      <w:pPr>
        <w:pStyle w:val="TOC2"/>
        <w:rPr>
          <w:rFonts w:eastAsiaTheme="minorEastAsia" w:cstheme="minorBidi"/>
          <w:kern w:val="2"/>
          <w14:ligatures w14:val="standardContextual"/>
        </w:rPr>
      </w:pPr>
      <w:hyperlink w:anchor="_Toc209007925" w:history="1">
        <w:r w:rsidRPr="00545ECF">
          <w:rPr>
            <w:rStyle w:val="Hyperlink"/>
            <w:bCs/>
          </w:rPr>
          <w:t>Freedom of information and environmental information</w:t>
        </w:r>
        <w:r>
          <w:rPr>
            <w:webHidden/>
          </w:rPr>
          <w:tab/>
        </w:r>
        <w:r>
          <w:rPr>
            <w:webHidden/>
          </w:rPr>
          <w:fldChar w:fldCharType="begin"/>
        </w:r>
        <w:r>
          <w:rPr>
            <w:webHidden/>
          </w:rPr>
          <w:instrText xml:space="preserve"> PAGEREF _Toc209007925 \h </w:instrText>
        </w:r>
        <w:r>
          <w:rPr>
            <w:webHidden/>
          </w:rPr>
        </w:r>
        <w:r>
          <w:rPr>
            <w:webHidden/>
          </w:rPr>
          <w:fldChar w:fldCharType="separate"/>
        </w:r>
        <w:r>
          <w:rPr>
            <w:webHidden/>
          </w:rPr>
          <w:t>22</w:t>
        </w:r>
        <w:r>
          <w:rPr>
            <w:webHidden/>
          </w:rPr>
          <w:fldChar w:fldCharType="end"/>
        </w:r>
      </w:hyperlink>
    </w:p>
    <w:p w14:paraId="61B6DFB6" w14:textId="44E03935" w:rsidR="00A600B3" w:rsidRDefault="00A600B3">
      <w:pPr>
        <w:pStyle w:val="TOC2"/>
        <w:rPr>
          <w:rFonts w:eastAsiaTheme="minorEastAsia" w:cstheme="minorBidi"/>
          <w:kern w:val="2"/>
          <w14:ligatures w14:val="standardContextual"/>
        </w:rPr>
      </w:pPr>
      <w:hyperlink w:anchor="_Toc209007926" w:history="1">
        <w:r w:rsidRPr="00545ECF">
          <w:rPr>
            <w:rStyle w:val="Hyperlink"/>
            <w:bCs/>
          </w:rPr>
          <w:t>Requirements on sub-contractors and consortium</w:t>
        </w:r>
        <w:r>
          <w:rPr>
            <w:webHidden/>
          </w:rPr>
          <w:tab/>
        </w:r>
        <w:r>
          <w:rPr>
            <w:webHidden/>
          </w:rPr>
          <w:fldChar w:fldCharType="begin"/>
        </w:r>
        <w:r>
          <w:rPr>
            <w:webHidden/>
          </w:rPr>
          <w:instrText xml:space="preserve"> PAGEREF _Toc209007926 \h </w:instrText>
        </w:r>
        <w:r>
          <w:rPr>
            <w:webHidden/>
          </w:rPr>
        </w:r>
        <w:r>
          <w:rPr>
            <w:webHidden/>
          </w:rPr>
          <w:fldChar w:fldCharType="separate"/>
        </w:r>
        <w:r>
          <w:rPr>
            <w:webHidden/>
          </w:rPr>
          <w:t>22</w:t>
        </w:r>
        <w:r>
          <w:rPr>
            <w:webHidden/>
          </w:rPr>
          <w:fldChar w:fldCharType="end"/>
        </w:r>
      </w:hyperlink>
    </w:p>
    <w:p w14:paraId="3FB131DE" w14:textId="21810AF7" w:rsidR="00A600B3" w:rsidRDefault="00A600B3">
      <w:pPr>
        <w:pStyle w:val="TOC2"/>
        <w:rPr>
          <w:rFonts w:eastAsiaTheme="minorEastAsia" w:cstheme="minorBidi"/>
          <w:kern w:val="2"/>
          <w14:ligatures w14:val="standardContextual"/>
        </w:rPr>
      </w:pPr>
      <w:hyperlink w:anchor="_Toc209007927" w:history="1">
        <w:r w:rsidRPr="00545ECF">
          <w:rPr>
            <w:rStyle w:val="Hyperlink"/>
            <w:bCs/>
          </w:rPr>
          <w:t>Parent company guarantee or other securities</w:t>
        </w:r>
        <w:r>
          <w:rPr>
            <w:webHidden/>
          </w:rPr>
          <w:tab/>
        </w:r>
        <w:r>
          <w:rPr>
            <w:webHidden/>
          </w:rPr>
          <w:fldChar w:fldCharType="begin"/>
        </w:r>
        <w:r>
          <w:rPr>
            <w:webHidden/>
          </w:rPr>
          <w:instrText xml:space="preserve"> PAGEREF _Toc209007927 \h </w:instrText>
        </w:r>
        <w:r>
          <w:rPr>
            <w:webHidden/>
          </w:rPr>
        </w:r>
        <w:r>
          <w:rPr>
            <w:webHidden/>
          </w:rPr>
          <w:fldChar w:fldCharType="separate"/>
        </w:r>
        <w:r>
          <w:rPr>
            <w:webHidden/>
          </w:rPr>
          <w:t>23</w:t>
        </w:r>
        <w:r>
          <w:rPr>
            <w:webHidden/>
          </w:rPr>
          <w:fldChar w:fldCharType="end"/>
        </w:r>
      </w:hyperlink>
    </w:p>
    <w:p w14:paraId="0BD2E8F2" w14:textId="15F92BC5" w:rsidR="00A600B3" w:rsidRDefault="00A600B3">
      <w:pPr>
        <w:pStyle w:val="TOC2"/>
        <w:rPr>
          <w:rFonts w:eastAsiaTheme="minorEastAsia" w:cstheme="minorBidi"/>
          <w:kern w:val="2"/>
          <w14:ligatures w14:val="standardContextual"/>
        </w:rPr>
      </w:pPr>
      <w:hyperlink w:anchor="_Toc209007928" w:history="1">
        <w:r w:rsidRPr="00545ECF">
          <w:rPr>
            <w:rStyle w:val="Hyperlink"/>
            <w:bCs/>
          </w:rPr>
          <w:t>Non-collusion, non-canvassing</w:t>
        </w:r>
        <w:r>
          <w:rPr>
            <w:webHidden/>
          </w:rPr>
          <w:tab/>
        </w:r>
        <w:r>
          <w:rPr>
            <w:webHidden/>
          </w:rPr>
          <w:fldChar w:fldCharType="begin"/>
        </w:r>
        <w:r>
          <w:rPr>
            <w:webHidden/>
          </w:rPr>
          <w:instrText xml:space="preserve"> PAGEREF _Toc209007928 \h </w:instrText>
        </w:r>
        <w:r>
          <w:rPr>
            <w:webHidden/>
          </w:rPr>
        </w:r>
        <w:r>
          <w:rPr>
            <w:webHidden/>
          </w:rPr>
          <w:fldChar w:fldCharType="separate"/>
        </w:r>
        <w:r>
          <w:rPr>
            <w:webHidden/>
          </w:rPr>
          <w:t>23</w:t>
        </w:r>
        <w:r>
          <w:rPr>
            <w:webHidden/>
          </w:rPr>
          <w:fldChar w:fldCharType="end"/>
        </w:r>
      </w:hyperlink>
    </w:p>
    <w:p w14:paraId="353F307B" w14:textId="3E94E74E" w:rsidR="00A600B3" w:rsidRDefault="00A600B3">
      <w:pPr>
        <w:pStyle w:val="TOC2"/>
        <w:rPr>
          <w:rFonts w:eastAsiaTheme="minorEastAsia" w:cstheme="minorBidi"/>
          <w:kern w:val="2"/>
          <w14:ligatures w14:val="standardContextual"/>
        </w:rPr>
      </w:pPr>
      <w:hyperlink w:anchor="_Toc209007929" w:history="1">
        <w:r w:rsidRPr="00545ECF">
          <w:rPr>
            <w:rStyle w:val="Hyperlink"/>
            <w:bCs/>
          </w:rPr>
          <w:t>Conflicts of interest</w:t>
        </w:r>
        <w:r>
          <w:rPr>
            <w:webHidden/>
          </w:rPr>
          <w:tab/>
        </w:r>
        <w:r>
          <w:rPr>
            <w:webHidden/>
          </w:rPr>
          <w:fldChar w:fldCharType="begin"/>
        </w:r>
        <w:r>
          <w:rPr>
            <w:webHidden/>
          </w:rPr>
          <w:instrText xml:space="preserve"> PAGEREF _Toc209007929 \h </w:instrText>
        </w:r>
        <w:r>
          <w:rPr>
            <w:webHidden/>
          </w:rPr>
        </w:r>
        <w:r>
          <w:rPr>
            <w:webHidden/>
          </w:rPr>
          <w:fldChar w:fldCharType="separate"/>
        </w:r>
        <w:r>
          <w:rPr>
            <w:webHidden/>
          </w:rPr>
          <w:t>24</w:t>
        </w:r>
        <w:r>
          <w:rPr>
            <w:webHidden/>
          </w:rPr>
          <w:fldChar w:fldCharType="end"/>
        </w:r>
      </w:hyperlink>
    </w:p>
    <w:p w14:paraId="5433AABC" w14:textId="6E597748" w:rsidR="00A600B3" w:rsidRDefault="00A600B3">
      <w:pPr>
        <w:pStyle w:val="TOC2"/>
        <w:rPr>
          <w:rFonts w:eastAsiaTheme="minorEastAsia" w:cstheme="minorBidi"/>
          <w:kern w:val="2"/>
          <w14:ligatures w14:val="standardContextual"/>
        </w:rPr>
      </w:pPr>
      <w:hyperlink w:anchor="_Toc209007930" w:history="1">
        <w:r w:rsidRPr="00545ECF">
          <w:rPr>
            <w:rStyle w:val="Hyperlink"/>
            <w:bCs/>
          </w:rPr>
          <w:t>Conflict assessments</w:t>
        </w:r>
        <w:r>
          <w:rPr>
            <w:webHidden/>
          </w:rPr>
          <w:tab/>
        </w:r>
        <w:r>
          <w:rPr>
            <w:webHidden/>
          </w:rPr>
          <w:fldChar w:fldCharType="begin"/>
        </w:r>
        <w:r>
          <w:rPr>
            <w:webHidden/>
          </w:rPr>
          <w:instrText xml:space="preserve"> PAGEREF _Toc209007930 \h </w:instrText>
        </w:r>
        <w:r>
          <w:rPr>
            <w:webHidden/>
          </w:rPr>
        </w:r>
        <w:r>
          <w:rPr>
            <w:webHidden/>
          </w:rPr>
          <w:fldChar w:fldCharType="separate"/>
        </w:r>
        <w:r>
          <w:rPr>
            <w:webHidden/>
          </w:rPr>
          <w:t>24</w:t>
        </w:r>
        <w:r>
          <w:rPr>
            <w:webHidden/>
          </w:rPr>
          <w:fldChar w:fldCharType="end"/>
        </w:r>
      </w:hyperlink>
    </w:p>
    <w:p w14:paraId="5D29D625" w14:textId="652BCF3C" w:rsidR="00A600B3" w:rsidRDefault="00A600B3">
      <w:pPr>
        <w:pStyle w:val="TOC2"/>
        <w:rPr>
          <w:rFonts w:eastAsiaTheme="minorEastAsia" w:cstheme="minorBidi"/>
          <w:kern w:val="2"/>
          <w14:ligatures w14:val="standardContextual"/>
        </w:rPr>
      </w:pPr>
      <w:hyperlink w:anchor="_Toc209007931" w:history="1">
        <w:r w:rsidRPr="00545ECF">
          <w:rPr>
            <w:rStyle w:val="Hyperlink"/>
            <w:bCs/>
          </w:rPr>
          <w:t>Intellectual property</w:t>
        </w:r>
        <w:r>
          <w:rPr>
            <w:webHidden/>
          </w:rPr>
          <w:tab/>
        </w:r>
        <w:r>
          <w:rPr>
            <w:webHidden/>
          </w:rPr>
          <w:fldChar w:fldCharType="begin"/>
        </w:r>
        <w:r>
          <w:rPr>
            <w:webHidden/>
          </w:rPr>
          <w:instrText xml:space="preserve"> PAGEREF _Toc209007931 \h </w:instrText>
        </w:r>
        <w:r>
          <w:rPr>
            <w:webHidden/>
          </w:rPr>
        </w:r>
        <w:r>
          <w:rPr>
            <w:webHidden/>
          </w:rPr>
          <w:fldChar w:fldCharType="separate"/>
        </w:r>
        <w:r>
          <w:rPr>
            <w:webHidden/>
          </w:rPr>
          <w:t>25</w:t>
        </w:r>
        <w:r>
          <w:rPr>
            <w:webHidden/>
          </w:rPr>
          <w:fldChar w:fldCharType="end"/>
        </w:r>
      </w:hyperlink>
    </w:p>
    <w:p w14:paraId="29094034" w14:textId="5298187F" w:rsidR="00A600B3" w:rsidRDefault="00A600B3">
      <w:pPr>
        <w:pStyle w:val="TOC2"/>
        <w:rPr>
          <w:rFonts w:eastAsiaTheme="minorEastAsia" w:cstheme="minorBidi"/>
          <w:kern w:val="2"/>
          <w14:ligatures w14:val="standardContextual"/>
        </w:rPr>
      </w:pPr>
      <w:hyperlink w:anchor="_Toc209007932" w:history="1">
        <w:r w:rsidRPr="00545ECF">
          <w:rPr>
            <w:rStyle w:val="Hyperlink"/>
            <w:bCs/>
          </w:rPr>
          <w:t>Anti-competitive behaviour</w:t>
        </w:r>
        <w:r>
          <w:rPr>
            <w:webHidden/>
          </w:rPr>
          <w:tab/>
        </w:r>
        <w:r>
          <w:rPr>
            <w:webHidden/>
          </w:rPr>
          <w:fldChar w:fldCharType="begin"/>
        </w:r>
        <w:r>
          <w:rPr>
            <w:webHidden/>
          </w:rPr>
          <w:instrText xml:space="preserve"> PAGEREF _Toc209007932 \h </w:instrText>
        </w:r>
        <w:r>
          <w:rPr>
            <w:webHidden/>
          </w:rPr>
        </w:r>
        <w:r>
          <w:rPr>
            <w:webHidden/>
          </w:rPr>
          <w:fldChar w:fldCharType="separate"/>
        </w:r>
        <w:r>
          <w:rPr>
            <w:webHidden/>
          </w:rPr>
          <w:t>25</w:t>
        </w:r>
        <w:r>
          <w:rPr>
            <w:webHidden/>
          </w:rPr>
          <w:fldChar w:fldCharType="end"/>
        </w:r>
      </w:hyperlink>
    </w:p>
    <w:p w14:paraId="62F0E0E8" w14:textId="64677624" w:rsidR="00A600B3" w:rsidRDefault="00A600B3">
      <w:pPr>
        <w:pStyle w:val="TOC2"/>
        <w:rPr>
          <w:rFonts w:eastAsiaTheme="minorEastAsia" w:cstheme="minorBidi"/>
          <w:kern w:val="2"/>
          <w14:ligatures w14:val="standardContextual"/>
        </w:rPr>
      </w:pPr>
      <w:hyperlink w:anchor="_Toc209007933" w:history="1">
        <w:r w:rsidRPr="00545ECF">
          <w:rPr>
            <w:rStyle w:val="Hyperlink"/>
            <w:bCs/>
          </w:rPr>
          <w:t>Contract</w:t>
        </w:r>
        <w:r>
          <w:rPr>
            <w:webHidden/>
          </w:rPr>
          <w:tab/>
        </w:r>
        <w:r>
          <w:rPr>
            <w:webHidden/>
          </w:rPr>
          <w:fldChar w:fldCharType="begin"/>
        </w:r>
        <w:r>
          <w:rPr>
            <w:webHidden/>
          </w:rPr>
          <w:instrText xml:space="preserve"> PAGEREF _Toc209007933 \h </w:instrText>
        </w:r>
        <w:r>
          <w:rPr>
            <w:webHidden/>
          </w:rPr>
        </w:r>
        <w:r>
          <w:rPr>
            <w:webHidden/>
          </w:rPr>
          <w:fldChar w:fldCharType="separate"/>
        </w:r>
        <w:r>
          <w:rPr>
            <w:webHidden/>
          </w:rPr>
          <w:t>25</w:t>
        </w:r>
        <w:r>
          <w:rPr>
            <w:webHidden/>
          </w:rPr>
          <w:fldChar w:fldCharType="end"/>
        </w:r>
      </w:hyperlink>
    </w:p>
    <w:p w14:paraId="4DF11233" w14:textId="612C4D42" w:rsidR="00A600B3" w:rsidRDefault="00A600B3">
      <w:pPr>
        <w:pStyle w:val="TOC2"/>
        <w:rPr>
          <w:rFonts w:eastAsiaTheme="minorEastAsia" w:cstheme="minorBidi"/>
          <w:kern w:val="2"/>
          <w14:ligatures w14:val="standardContextual"/>
        </w:rPr>
      </w:pPr>
      <w:hyperlink w:anchor="_Toc209007934" w:history="1">
        <w:r w:rsidRPr="00545ECF">
          <w:rPr>
            <w:rStyle w:val="Hyperlink"/>
            <w:bCs/>
          </w:rPr>
          <w:t>Supplier withdrawal</w:t>
        </w:r>
        <w:r>
          <w:rPr>
            <w:webHidden/>
          </w:rPr>
          <w:tab/>
        </w:r>
        <w:r>
          <w:rPr>
            <w:webHidden/>
          </w:rPr>
          <w:fldChar w:fldCharType="begin"/>
        </w:r>
        <w:r>
          <w:rPr>
            <w:webHidden/>
          </w:rPr>
          <w:instrText xml:space="preserve"> PAGEREF _Toc209007934 \h </w:instrText>
        </w:r>
        <w:r>
          <w:rPr>
            <w:webHidden/>
          </w:rPr>
        </w:r>
        <w:r>
          <w:rPr>
            <w:webHidden/>
          </w:rPr>
          <w:fldChar w:fldCharType="separate"/>
        </w:r>
        <w:r>
          <w:rPr>
            <w:webHidden/>
          </w:rPr>
          <w:t>26</w:t>
        </w:r>
        <w:r>
          <w:rPr>
            <w:webHidden/>
          </w:rPr>
          <w:fldChar w:fldCharType="end"/>
        </w:r>
      </w:hyperlink>
    </w:p>
    <w:p w14:paraId="34541A46" w14:textId="0DDA7ED1" w:rsidR="00A600B3" w:rsidRDefault="00A600B3">
      <w:pPr>
        <w:pStyle w:val="TOC2"/>
        <w:rPr>
          <w:rFonts w:eastAsiaTheme="minorEastAsia" w:cstheme="minorBidi"/>
          <w:kern w:val="2"/>
          <w14:ligatures w14:val="standardContextual"/>
        </w:rPr>
      </w:pPr>
      <w:hyperlink w:anchor="_Toc209007935" w:history="1">
        <w:r w:rsidRPr="00545ECF">
          <w:rPr>
            <w:rStyle w:val="Hyperlink"/>
            <w:bCs/>
          </w:rPr>
          <w:t>Supplier eligibility</w:t>
        </w:r>
        <w:r>
          <w:rPr>
            <w:webHidden/>
          </w:rPr>
          <w:tab/>
        </w:r>
        <w:r>
          <w:rPr>
            <w:webHidden/>
          </w:rPr>
          <w:fldChar w:fldCharType="begin"/>
        </w:r>
        <w:r>
          <w:rPr>
            <w:webHidden/>
          </w:rPr>
          <w:instrText xml:space="preserve"> PAGEREF _Toc209007935 \h </w:instrText>
        </w:r>
        <w:r>
          <w:rPr>
            <w:webHidden/>
          </w:rPr>
        </w:r>
        <w:r>
          <w:rPr>
            <w:webHidden/>
          </w:rPr>
          <w:fldChar w:fldCharType="separate"/>
        </w:r>
        <w:r>
          <w:rPr>
            <w:webHidden/>
          </w:rPr>
          <w:t>26</w:t>
        </w:r>
        <w:r>
          <w:rPr>
            <w:webHidden/>
          </w:rPr>
          <w:fldChar w:fldCharType="end"/>
        </w:r>
      </w:hyperlink>
    </w:p>
    <w:p w14:paraId="1980D0EA" w14:textId="3F412C5A" w:rsidR="00A600B3" w:rsidRDefault="00A600B3">
      <w:pPr>
        <w:pStyle w:val="TOC2"/>
        <w:rPr>
          <w:rFonts w:eastAsiaTheme="minorEastAsia" w:cstheme="minorBidi"/>
          <w:kern w:val="2"/>
          <w14:ligatures w14:val="standardContextual"/>
        </w:rPr>
      </w:pPr>
      <w:hyperlink w:anchor="_Toc209007936" w:history="1">
        <w:r w:rsidRPr="00545ECF">
          <w:rPr>
            <w:rStyle w:val="Hyperlink"/>
            <w:bCs/>
          </w:rPr>
          <w:t>Supplier warranties</w:t>
        </w:r>
        <w:r>
          <w:rPr>
            <w:webHidden/>
          </w:rPr>
          <w:tab/>
        </w:r>
        <w:r>
          <w:rPr>
            <w:webHidden/>
          </w:rPr>
          <w:fldChar w:fldCharType="begin"/>
        </w:r>
        <w:r>
          <w:rPr>
            <w:webHidden/>
          </w:rPr>
          <w:instrText xml:space="preserve"> PAGEREF _Toc209007936 \h </w:instrText>
        </w:r>
        <w:r>
          <w:rPr>
            <w:webHidden/>
          </w:rPr>
        </w:r>
        <w:r>
          <w:rPr>
            <w:webHidden/>
          </w:rPr>
          <w:fldChar w:fldCharType="separate"/>
        </w:r>
        <w:r>
          <w:rPr>
            <w:webHidden/>
          </w:rPr>
          <w:t>26</w:t>
        </w:r>
        <w:r>
          <w:rPr>
            <w:webHidden/>
          </w:rPr>
          <w:fldChar w:fldCharType="end"/>
        </w:r>
      </w:hyperlink>
    </w:p>
    <w:p w14:paraId="7DDB608B" w14:textId="140D8D70" w:rsidR="00A600B3" w:rsidRDefault="00A600B3">
      <w:pPr>
        <w:pStyle w:val="TOC2"/>
        <w:rPr>
          <w:rFonts w:eastAsiaTheme="minorEastAsia" w:cstheme="minorBidi"/>
          <w:kern w:val="2"/>
          <w14:ligatures w14:val="standardContextual"/>
        </w:rPr>
      </w:pPr>
      <w:hyperlink w:anchor="_Toc209007937" w:history="1">
        <w:r w:rsidRPr="00545ECF">
          <w:rPr>
            <w:rStyle w:val="Hyperlink"/>
            <w:bCs/>
          </w:rPr>
          <w:t>Third parties</w:t>
        </w:r>
        <w:r>
          <w:rPr>
            <w:webHidden/>
          </w:rPr>
          <w:tab/>
        </w:r>
        <w:r>
          <w:rPr>
            <w:webHidden/>
          </w:rPr>
          <w:fldChar w:fldCharType="begin"/>
        </w:r>
        <w:r>
          <w:rPr>
            <w:webHidden/>
          </w:rPr>
          <w:instrText xml:space="preserve"> PAGEREF _Toc209007937 \h </w:instrText>
        </w:r>
        <w:r>
          <w:rPr>
            <w:webHidden/>
          </w:rPr>
        </w:r>
        <w:r>
          <w:rPr>
            <w:webHidden/>
          </w:rPr>
          <w:fldChar w:fldCharType="separate"/>
        </w:r>
        <w:r>
          <w:rPr>
            <w:webHidden/>
          </w:rPr>
          <w:t>27</w:t>
        </w:r>
        <w:r>
          <w:rPr>
            <w:webHidden/>
          </w:rPr>
          <w:fldChar w:fldCharType="end"/>
        </w:r>
      </w:hyperlink>
    </w:p>
    <w:p w14:paraId="6413B5E5" w14:textId="1EAAEFB5" w:rsidR="00A600B3" w:rsidRDefault="00A600B3">
      <w:pPr>
        <w:pStyle w:val="TOC2"/>
        <w:rPr>
          <w:rFonts w:eastAsiaTheme="minorEastAsia" w:cstheme="minorBidi"/>
          <w:kern w:val="2"/>
          <w14:ligatures w14:val="standardContextual"/>
        </w:rPr>
      </w:pPr>
      <w:hyperlink w:anchor="_Toc209007938" w:history="1">
        <w:r w:rsidRPr="00545ECF">
          <w:rPr>
            <w:rStyle w:val="Hyperlink"/>
            <w:bCs/>
          </w:rPr>
          <w:t>Applicable law</w:t>
        </w:r>
        <w:r>
          <w:rPr>
            <w:webHidden/>
          </w:rPr>
          <w:tab/>
        </w:r>
        <w:r>
          <w:rPr>
            <w:webHidden/>
          </w:rPr>
          <w:fldChar w:fldCharType="begin"/>
        </w:r>
        <w:r>
          <w:rPr>
            <w:webHidden/>
          </w:rPr>
          <w:instrText xml:space="preserve"> PAGEREF _Toc209007938 \h </w:instrText>
        </w:r>
        <w:r>
          <w:rPr>
            <w:webHidden/>
          </w:rPr>
        </w:r>
        <w:r>
          <w:rPr>
            <w:webHidden/>
          </w:rPr>
          <w:fldChar w:fldCharType="separate"/>
        </w:r>
        <w:r>
          <w:rPr>
            <w:webHidden/>
          </w:rPr>
          <w:t>27</w:t>
        </w:r>
        <w:r>
          <w:rPr>
            <w:webHidden/>
          </w:rPr>
          <w:fldChar w:fldCharType="end"/>
        </w:r>
      </w:hyperlink>
    </w:p>
    <w:p w14:paraId="633606B4" w14:textId="7225A15E" w:rsidR="00A600B3" w:rsidRDefault="00A600B3">
      <w:pPr>
        <w:pStyle w:val="TOC1"/>
        <w:rPr>
          <w:rFonts w:eastAsiaTheme="minorEastAsia" w:cstheme="minorBidi"/>
          <w:b w:val="0"/>
          <w:noProof/>
          <w:kern w:val="2"/>
          <w14:ligatures w14:val="standardContextual"/>
        </w:rPr>
      </w:pPr>
      <w:hyperlink w:anchor="_Toc209007939" w:history="1">
        <w:r w:rsidRPr="00545ECF">
          <w:rPr>
            <w:rStyle w:val="Hyperlink"/>
            <w:noProof/>
          </w:rPr>
          <w:t>Appendix B: Glossary of Terms</w:t>
        </w:r>
        <w:r>
          <w:rPr>
            <w:noProof/>
            <w:webHidden/>
          </w:rPr>
          <w:tab/>
        </w:r>
        <w:r>
          <w:rPr>
            <w:noProof/>
            <w:webHidden/>
          </w:rPr>
          <w:fldChar w:fldCharType="begin"/>
        </w:r>
        <w:r>
          <w:rPr>
            <w:noProof/>
            <w:webHidden/>
          </w:rPr>
          <w:instrText xml:space="preserve"> PAGEREF _Toc209007939 \h </w:instrText>
        </w:r>
        <w:r>
          <w:rPr>
            <w:noProof/>
            <w:webHidden/>
          </w:rPr>
        </w:r>
        <w:r>
          <w:rPr>
            <w:noProof/>
            <w:webHidden/>
          </w:rPr>
          <w:fldChar w:fldCharType="separate"/>
        </w:r>
        <w:r>
          <w:rPr>
            <w:noProof/>
            <w:webHidden/>
          </w:rPr>
          <w:t>28</w:t>
        </w:r>
        <w:r>
          <w:rPr>
            <w:noProof/>
            <w:webHidden/>
          </w:rPr>
          <w:fldChar w:fldCharType="end"/>
        </w:r>
      </w:hyperlink>
    </w:p>
    <w:p w14:paraId="3F60FDF9" w14:textId="2AAC128A" w:rsidR="00113B9B" w:rsidRDefault="00ED5E4A" w:rsidP="00E53AE8">
      <w:pPr>
        <w:pStyle w:val="Cover-Subtitle"/>
        <w:rPr>
          <w:rStyle w:val="Hyperlink"/>
          <w:u w:val="none"/>
        </w:rPr>
      </w:pPr>
      <w:r>
        <w:rPr>
          <w:rStyle w:val="Hyperlink"/>
          <w:u w:val="none"/>
        </w:rPr>
        <w:fldChar w:fldCharType="end"/>
      </w:r>
    </w:p>
    <w:p w14:paraId="7B9BB01C" w14:textId="77777777" w:rsidR="00ED5E4A" w:rsidRDefault="00ED5E4A" w:rsidP="00E53AE8">
      <w:pPr>
        <w:pStyle w:val="Cover-Subtitle"/>
        <w:rPr>
          <w:rStyle w:val="Hyperlink"/>
          <w:u w:val="none"/>
        </w:rPr>
      </w:pPr>
    </w:p>
    <w:p w14:paraId="2BBF4FB8" w14:textId="77777777" w:rsidR="009D529E" w:rsidRDefault="009D529E">
      <w:pPr>
        <w:rPr>
          <w:rStyle w:val="Hyperlink"/>
          <w:u w:val="none"/>
        </w:rPr>
      </w:pPr>
      <w:bookmarkStart w:id="5" w:name="_Toc187855342"/>
      <w:bookmarkStart w:id="6" w:name="_Toc167865296"/>
      <w:r>
        <w:rPr>
          <w:rStyle w:val="Hyperlink"/>
          <w:u w:val="none"/>
        </w:rPr>
        <w:br w:type="page"/>
      </w:r>
    </w:p>
    <w:p w14:paraId="7E0D12AA" w14:textId="591C83A3" w:rsidR="0070596D" w:rsidRPr="00A447C1" w:rsidRDefault="00AE2304" w:rsidP="00ED2C99">
      <w:pPr>
        <w:pStyle w:val="Cover-Subtitle"/>
        <w:jc w:val="both"/>
      </w:pPr>
      <w:bookmarkStart w:id="7" w:name="_Toc209007898"/>
      <w:r w:rsidRPr="00A447C1">
        <w:lastRenderedPageBreak/>
        <w:t>Introduction</w:t>
      </w:r>
      <w:bookmarkEnd w:id="5"/>
      <w:bookmarkEnd w:id="7"/>
    </w:p>
    <w:p w14:paraId="7E863C9D" w14:textId="650CD2B8" w:rsidR="000078C4" w:rsidRPr="00E73CA0" w:rsidRDefault="74591E41" w:rsidP="00E73CA0">
      <w:pPr>
        <w:pStyle w:val="BodyText1"/>
        <w:numPr>
          <w:ilvl w:val="0"/>
          <w:numId w:val="5"/>
        </w:numPr>
        <w:spacing w:before="120" w:after="120"/>
        <w:ind w:left="567" w:hanging="567"/>
        <w:jc w:val="both"/>
        <w:rPr>
          <w:sz w:val="28"/>
          <w:szCs w:val="28"/>
        </w:rPr>
      </w:pPr>
      <w:r w:rsidRPr="74591E41">
        <w:rPr>
          <w:sz w:val="28"/>
          <w:szCs w:val="28"/>
        </w:rPr>
        <w:t xml:space="preserve">This Procurement is being conducted in accordance with the Procurement Act 2023 using the </w:t>
      </w:r>
      <w:r w:rsidR="00A722D0">
        <w:rPr>
          <w:i/>
          <w:iCs/>
          <w:sz w:val="28"/>
          <w:szCs w:val="28"/>
        </w:rPr>
        <w:t xml:space="preserve">Open </w:t>
      </w:r>
      <w:r w:rsidRPr="74591E41">
        <w:rPr>
          <w:sz w:val="28"/>
          <w:szCs w:val="28"/>
        </w:rPr>
        <w:t xml:space="preserve">Procedure. This document </w:t>
      </w:r>
      <w:r w:rsidRPr="74591E41">
        <w:rPr>
          <w:b/>
          <w:bCs/>
          <w:color w:val="000000" w:themeColor="text2"/>
          <w:sz w:val="28"/>
          <w:szCs w:val="28"/>
        </w:rPr>
        <w:t xml:space="preserve">“Invitation to </w:t>
      </w:r>
      <w:r w:rsidRPr="00711B97">
        <w:rPr>
          <w:b/>
          <w:bCs/>
          <w:color w:val="000000" w:themeColor="text2"/>
          <w:sz w:val="28"/>
          <w:szCs w:val="28"/>
        </w:rPr>
        <w:t>Tender</w:t>
      </w:r>
      <w:r w:rsidRPr="74591E41">
        <w:rPr>
          <w:b/>
          <w:bCs/>
          <w:color w:val="000000" w:themeColor="text2"/>
          <w:sz w:val="28"/>
          <w:szCs w:val="28"/>
        </w:rPr>
        <w:t xml:space="preserve"> Pack</w:t>
      </w:r>
      <w:r w:rsidR="00163408">
        <w:rPr>
          <w:b/>
          <w:bCs/>
          <w:color w:val="000000" w:themeColor="text2"/>
          <w:sz w:val="28"/>
          <w:szCs w:val="28"/>
        </w:rPr>
        <w:t>-</w:t>
      </w:r>
      <w:r w:rsidRPr="74591E41">
        <w:rPr>
          <w:b/>
          <w:bCs/>
          <w:color w:val="000000" w:themeColor="text2"/>
          <w:sz w:val="28"/>
          <w:szCs w:val="28"/>
        </w:rPr>
        <w:t xml:space="preserve"> Instructions</w:t>
      </w:r>
      <w:r w:rsidR="00163408">
        <w:rPr>
          <w:b/>
          <w:bCs/>
          <w:color w:val="000000" w:themeColor="text2"/>
          <w:sz w:val="28"/>
          <w:szCs w:val="28"/>
        </w:rPr>
        <w:t xml:space="preserve"> for Bidders</w:t>
      </w:r>
      <w:r w:rsidRPr="74591E41">
        <w:rPr>
          <w:b/>
          <w:bCs/>
          <w:color w:val="000000" w:themeColor="text2"/>
          <w:sz w:val="28"/>
          <w:szCs w:val="28"/>
        </w:rPr>
        <w:t xml:space="preserve"> and Procurement Overview” </w:t>
      </w:r>
      <w:r w:rsidRPr="74591E41">
        <w:rPr>
          <w:sz w:val="28"/>
          <w:szCs w:val="28"/>
        </w:rPr>
        <w:t>describes:</w:t>
      </w:r>
    </w:p>
    <w:p w14:paraId="5FEA5F9E" w14:textId="77777777" w:rsidR="000078C4" w:rsidRPr="00A447C1" w:rsidRDefault="00AE2304" w:rsidP="00ED2C99">
      <w:pPr>
        <w:pStyle w:val="BodyText1"/>
        <w:numPr>
          <w:ilvl w:val="0"/>
          <w:numId w:val="7"/>
        </w:numPr>
        <w:spacing w:before="120" w:after="120"/>
        <w:jc w:val="both"/>
        <w:rPr>
          <w:sz w:val="28"/>
          <w:szCs w:val="28"/>
        </w:rPr>
      </w:pPr>
      <w:r w:rsidRPr="00A447C1">
        <w:rPr>
          <w:sz w:val="28"/>
          <w:szCs w:val="28"/>
        </w:rPr>
        <w:t>how the Procurement will be conducted</w:t>
      </w:r>
    </w:p>
    <w:p w14:paraId="4497CF5B" w14:textId="729B404F" w:rsidR="000078C4" w:rsidRPr="00A447C1" w:rsidRDefault="000078C4" w:rsidP="00ED2C99">
      <w:pPr>
        <w:pStyle w:val="BodyText1"/>
        <w:numPr>
          <w:ilvl w:val="0"/>
          <w:numId w:val="7"/>
        </w:numPr>
        <w:spacing w:before="120" w:after="120"/>
        <w:jc w:val="both"/>
        <w:rPr>
          <w:sz w:val="28"/>
          <w:szCs w:val="28"/>
        </w:rPr>
      </w:pPr>
      <w:r w:rsidRPr="00A447C1">
        <w:rPr>
          <w:sz w:val="28"/>
          <w:szCs w:val="28"/>
        </w:rPr>
        <w:t>contents of the Tender pack</w:t>
      </w:r>
      <w:r w:rsidR="00071307" w:rsidRPr="00A447C1">
        <w:rPr>
          <w:sz w:val="28"/>
          <w:szCs w:val="28"/>
        </w:rPr>
        <w:t>, and how to access the associated documents attached</w:t>
      </w:r>
    </w:p>
    <w:p w14:paraId="676F0EE3" w14:textId="2A9B0FA8" w:rsidR="000078C4" w:rsidRPr="00A447C1" w:rsidRDefault="00AE2304" w:rsidP="00ED2C99">
      <w:pPr>
        <w:pStyle w:val="BodyText1"/>
        <w:numPr>
          <w:ilvl w:val="0"/>
          <w:numId w:val="7"/>
        </w:numPr>
        <w:spacing w:before="120" w:after="120"/>
        <w:jc w:val="both"/>
        <w:rPr>
          <w:sz w:val="28"/>
          <w:szCs w:val="28"/>
        </w:rPr>
      </w:pPr>
      <w:r w:rsidRPr="00A447C1">
        <w:rPr>
          <w:sz w:val="28"/>
          <w:szCs w:val="28"/>
        </w:rPr>
        <w:t>details of the associated Procurement timetable</w:t>
      </w:r>
    </w:p>
    <w:p w14:paraId="252B8586" w14:textId="77777777" w:rsidR="000078C4" w:rsidRPr="00A447C1" w:rsidRDefault="000078C4" w:rsidP="00ED2C99">
      <w:pPr>
        <w:pStyle w:val="BodyText1"/>
        <w:numPr>
          <w:ilvl w:val="0"/>
          <w:numId w:val="7"/>
        </w:numPr>
        <w:spacing w:before="120" w:after="120"/>
        <w:jc w:val="both"/>
        <w:rPr>
          <w:sz w:val="28"/>
          <w:szCs w:val="28"/>
        </w:rPr>
      </w:pPr>
      <w:r w:rsidRPr="00A447C1">
        <w:rPr>
          <w:sz w:val="28"/>
          <w:szCs w:val="28"/>
        </w:rPr>
        <w:t>conditions of participation</w:t>
      </w:r>
    </w:p>
    <w:p w14:paraId="63CAAE5E" w14:textId="77777777" w:rsidR="000078C4" w:rsidRPr="00A447C1" w:rsidRDefault="00AE2304" w:rsidP="00ED2C99">
      <w:pPr>
        <w:pStyle w:val="BodyText1"/>
        <w:numPr>
          <w:ilvl w:val="0"/>
          <w:numId w:val="7"/>
        </w:numPr>
        <w:spacing w:before="120" w:after="120"/>
        <w:jc w:val="both"/>
        <w:rPr>
          <w:sz w:val="28"/>
          <w:szCs w:val="28"/>
        </w:rPr>
      </w:pPr>
      <w:r w:rsidRPr="00A447C1">
        <w:rPr>
          <w:sz w:val="28"/>
          <w:szCs w:val="28"/>
        </w:rPr>
        <w:t xml:space="preserve">award criteria </w:t>
      </w:r>
    </w:p>
    <w:p w14:paraId="438165FD" w14:textId="77777777" w:rsidR="00071307" w:rsidRPr="00A447C1" w:rsidRDefault="00AE2304" w:rsidP="00ED2C99">
      <w:pPr>
        <w:pStyle w:val="BodyText1"/>
        <w:numPr>
          <w:ilvl w:val="0"/>
          <w:numId w:val="7"/>
        </w:numPr>
        <w:spacing w:before="120" w:after="120"/>
        <w:jc w:val="both"/>
        <w:rPr>
          <w:sz w:val="28"/>
          <w:szCs w:val="28"/>
        </w:rPr>
      </w:pPr>
      <w:r w:rsidRPr="00A447C1">
        <w:rPr>
          <w:sz w:val="28"/>
          <w:szCs w:val="28"/>
        </w:rPr>
        <w:t xml:space="preserve">how to respond to this opportunity </w:t>
      </w:r>
    </w:p>
    <w:p w14:paraId="5691FA71" w14:textId="1F3705CC" w:rsidR="00AE2304" w:rsidRPr="00A447C1" w:rsidRDefault="00AE2304" w:rsidP="00ED2C99">
      <w:pPr>
        <w:pStyle w:val="BodyText1"/>
        <w:spacing w:before="120" w:after="120"/>
        <w:jc w:val="both"/>
        <w:rPr>
          <w:b/>
          <w:bCs/>
          <w:color w:val="000000" w:themeColor="text1"/>
          <w:sz w:val="28"/>
          <w:szCs w:val="28"/>
        </w:rPr>
      </w:pPr>
      <w:r w:rsidRPr="00A447C1">
        <w:rPr>
          <w:b/>
          <w:bCs/>
          <w:color w:val="000000" w:themeColor="text1"/>
          <w:sz w:val="28"/>
          <w:szCs w:val="28"/>
        </w:rPr>
        <w:t xml:space="preserve">Suppliers are strongly encouraged to read this document </w:t>
      </w:r>
      <w:r w:rsidR="0006125E" w:rsidRPr="00A447C1">
        <w:rPr>
          <w:b/>
          <w:bCs/>
          <w:color w:val="000000" w:themeColor="text1"/>
          <w:sz w:val="28"/>
          <w:szCs w:val="28"/>
        </w:rPr>
        <w:t xml:space="preserve">in full </w:t>
      </w:r>
      <w:r w:rsidRPr="00A447C1">
        <w:rPr>
          <w:b/>
          <w:bCs/>
          <w:color w:val="000000" w:themeColor="text1"/>
          <w:sz w:val="28"/>
          <w:szCs w:val="28"/>
        </w:rPr>
        <w:t>before preparing their submission</w:t>
      </w:r>
      <w:r w:rsidR="00071307" w:rsidRPr="00A447C1">
        <w:rPr>
          <w:b/>
          <w:bCs/>
          <w:color w:val="000000" w:themeColor="text1"/>
          <w:sz w:val="28"/>
          <w:szCs w:val="28"/>
        </w:rPr>
        <w:t xml:space="preserve">. </w:t>
      </w:r>
    </w:p>
    <w:p w14:paraId="1427CE72" w14:textId="4D9CC13B" w:rsidR="000078C4" w:rsidRPr="00A447C1" w:rsidRDefault="00AE2304" w:rsidP="00ED2C99">
      <w:pPr>
        <w:pStyle w:val="BodyText1"/>
        <w:numPr>
          <w:ilvl w:val="0"/>
          <w:numId w:val="5"/>
        </w:numPr>
        <w:spacing w:before="120" w:after="120"/>
        <w:ind w:left="567" w:hanging="567"/>
        <w:jc w:val="both"/>
        <w:rPr>
          <w:sz w:val="28"/>
          <w:szCs w:val="28"/>
        </w:rPr>
      </w:pPr>
      <w:r w:rsidRPr="00A447C1">
        <w:rPr>
          <w:sz w:val="28"/>
          <w:szCs w:val="28"/>
        </w:rPr>
        <w:t>This document has been prepared to assist Suppliers in deciding whether to</w:t>
      </w:r>
      <w:r w:rsidR="000078C4" w:rsidRPr="00A447C1">
        <w:rPr>
          <w:sz w:val="28"/>
          <w:szCs w:val="28"/>
        </w:rPr>
        <w:t xml:space="preserve"> </w:t>
      </w:r>
      <w:r w:rsidRPr="001F619C">
        <w:rPr>
          <w:sz w:val="28"/>
          <w:szCs w:val="28"/>
        </w:rPr>
        <w:t>submit a tender</w:t>
      </w:r>
      <w:r w:rsidRPr="00A447C1">
        <w:rPr>
          <w:sz w:val="28"/>
          <w:szCs w:val="28"/>
        </w:rPr>
        <w:t xml:space="preserve"> in this Procurement.</w:t>
      </w:r>
      <w:r w:rsidR="000078C4" w:rsidRPr="00A447C1">
        <w:rPr>
          <w:sz w:val="28"/>
          <w:szCs w:val="28"/>
        </w:rPr>
        <w:t xml:space="preserve"> </w:t>
      </w:r>
    </w:p>
    <w:p w14:paraId="3941B677" w14:textId="48EBABBA" w:rsidR="00AE2304" w:rsidRPr="00A447C1" w:rsidRDefault="74591E41" w:rsidP="00ED2C99">
      <w:pPr>
        <w:pStyle w:val="BodyText1"/>
        <w:numPr>
          <w:ilvl w:val="0"/>
          <w:numId w:val="5"/>
        </w:numPr>
        <w:spacing w:before="120" w:after="120"/>
        <w:ind w:left="567" w:hanging="567"/>
        <w:jc w:val="both"/>
        <w:rPr>
          <w:sz w:val="28"/>
          <w:szCs w:val="28"/>
        </w:rPr>
      </w:pPr>
      <w:r w:rsidRPr="74591E41">
        <w:rPr>
          <w:sz w:val="28"/>
          <w:szCs w:val="28"/>
        </w:rPr>
        <w:t xml:space="preserve">Please read this document carefully, as failure to comply with this document may result in exclusion from the Procurement and/or the rejection of any submission. </w:t>
      </w:r>
    </w:p>
    <w:p w14:paraId="2901BEE9" w14:textId="147F471D" w:rsidR="00AE2304" w:rsidRPr="00A447C1" w:rsidRDefault="00AE2304" w:rsidP="00ED2C99">
      <w:pPr>
        <w:pStyle w:val="BodyText1"/>
        <w:numPr>
          <w:ilvl w:val="0"/>
          <w:numId w:val="5"/>
        </w:numPr>
        <w:spacing w:before="120" w:after="120"/>
        <w:ind w:left="567" w:hanging="567"/>
        <w:jc w:val="both"/>
        <w:rPr>
          <w:sz w:val="28"/>
          <w:szCs w:val="28"/>
        </w:rPr>
      </w:pPr>
      <w:r w:rsidRPr="00A447C1">
        <w:rPr>
          <w:sz w:val="28"/>
          <w:szCs w:val="28"/>
        </w:rPr>
        <w:t>This document should be read in conjunction with the Tender Notice and any other Procurement documents</w:t>
      </w:r>
      <w:r w:rsidR="0006125E" w:rsidRPr="00A447C1">
        <w:rPr>
          <w:sz w:val="28"/>
          <w:szCs w:val="28"/>
        </w:rPr>
        <w:t>, including appendices</w:t>
      </w:r>
      <w:r w:rsidR="00AD28BF">
        <w:rPr>
          <w:sz w:val="28"/>
          <w:szCs w:val="28"/>
        </w:rPr>
        <w:t>/annexes</w:t>
      </w:r>
      <w:r w:rsidR="0006125E" w:rsidRPr="00A447C1">
        <w:rPr>
          <w:sz w:val="28"/>
          <w:szCs w:val="28"/>
        </w:rPr>
        <w:t>,</w:t>
      </w:r>
      <w:r w:rsidRPr="00A447C1">
        <w:rPr>
          <w:sz w:val="28"/>
          <w:szCs w:val="28"/>
        </w:rPr>
        <w:t xml:space="preserve"> which have been made available at this stage of the Procurement</w:t>
      </w:r>
      <w:r w:rsidR="00071307" w:rsidRPr="00A447C1">
        <w:rPr>
          <w:sz w:val="28"/>
          <w:szCs w:val="28"/>
        </w:rPr>
        <w:t xml:space="preserve">. </w:t>
      </w:r>
    </w:p>
    <w:p w14:paraId="4D16ACAC" w14:textId="77777777" w:rsidR="00AE2304" w:rsidRPr="00A447C1" w:rsidRDefault="00AE2304" w:rsidP="00ED2C99">
      <w:pPr>
        <w:pStyle w:val="BodyText1"/>
        <w:numPr>
          <w:ilvl w:val="0"/>
          <w:numId w:val="5"/>
        </w:numPr>
        <w:spacing w:before="120" w:after="120"/>
        <w:ind w:left="567" w:hanging="567"/>
        <w:jc w:val="both"/>
        <w:rPr>
          <w:b/>
          <w:bCs/>
          <w:sz w:val="28"/>
          <w:szCs w:val="28"/>
        </w:rPr>
      </w:pPr>
      <w:r w:rsidRPr="00A447C1">
        <w:rPr>
          <w:b/>
          <w:bCs/>
          <w:sz w:val="28"/>
          <w:szCs w:val="28"/>
        </w:rPr>
        <w:t>Please</w:t>
      </w:r>
      <w:r w:rsidRPr="00E73CA0">
        <w:rPr>
          <w:b/>
          <w:bCs/>
          <w:sz w:val="28"/>
          <w:szCs w:val="28"/>
        </w:rPr>
        <w:t xml:space="preserve"> </w:t>
      </w:r>
      <w:r w:rsidRPr="00E73CA0">
        <w:rPr>
          <w:b/>
          <w:sz w:val="28"/>
          <w:szCs w:val="28"/>
        </w:rPr>
        <w:t>read</w:t>
      </w:r>
      <w:r w:rsidRPr="00E73CA0">
        <w:rPr>
          <w:b/>
          <w:bCs/>
          <w:sz w:val="28"/>
          <w:szCs w:val="28"/>
        </w:rPr>
        <w:t xml:space="preserve"> </w:t>
      </w:r>
      <w:r w:rsidRPr="00A447C1">
        <w:rPr>
          <w:b/>
          <w:bCs/>
          <w:sz w:val="28"/>
          <w:szCs w:val="28"/>
        </w:rPr>
        <w:t xml:space="preserve">and ensure compliance with the Procurement terms and conditions contained in Appendix A. </w:t>
      </w:r>
    </w:p>
    <w:p w14:paraId="79EB16A0" w14:textId="0D91493E" w:rsidR="00AE2304" w:rsidRPr="00A447C1" w:rsidRDefault="00AE2304" w:rsidP="00ED2C99">
      <w:pPr>
        <w:pStyle w:val="BodyText1"/>
        <w:numPr>
          <w:ilvl w:val="0"/>
          <w:numId w:val="5"/>
        </w:numPr>
        <w:spacing w:before="120" w:after="120"/>
        <w:ind w:left="567" w:hanging="567"/>
        <w:jc w:val="both"/>
        <w:rPr>
          <w:sz w:val="28"/>
          <w:szCs w:val="28"/>
        </w:rPr>
      </w:pPr>
      <w:r w:rsidRPr="00A447C1">
        <w:rPr>
          <w:sz w:val="28"/>
          <w:szCs w:val="28"/>
        </w:rPr>
        <w:t xml:space="preserve">Common terms and expressions shall have the meanings ascribed to them in the glossary in </w:t>
      </w:r>
      <w:r w:rsidRPr="00AD28BF">
        <w:rPr>
          <w:b/>
          <w:bCs/>
          <w:sz w:val="28"/>
          <w:szCs w:val="28"/>
        </w:rPr>
        <w:t xml:space="preserve">Appendix </w:t>
      </w:r>
      <w:r w:rsidR="00865C59" w:rsidRPr="00AD28BF">
        <w:rPr>
          <w:b/>
          <w:bCs/>
          <w:sz w:val="28"/>
          <w:szCs w:val="28"/>
        </w:rPr>
        <w:t>B</w:t>
      </w:r>
      <w:r w:rsidRPr="00A447C1">
        <w:rPr>
          <w:sz w:val="28"/>
          <w:szCs w:val="28"/>
        </w:rPr>
        <w:t>.</w:t>
      </w:r>
    </w:p>
    <w:p w14:paraId="4ACFF7A7" w14:textId="77777777" w:rsidR="00AE2304" w:rsidRPr="00A447C1" w:rsidRDefault="00AE2304" w:rsidP="00ED2C99">
      <w:pPr>
        <w:pStyle w:val="BodyText1"/>
        <w:numPr>
          <w:ilvl w:val="0"/>
          <w:numId w:val="5"/>
        </w:numPr>
        <w:spacing w:before="120" w:after="120"/>
        <w:ind w:left="567" w:hanging="567"/>
        <w:jc w:val="both"/>
        <w:rPr>
          <w:sz w:val="28"/>
          <w:szCs w:val="28"/>
        </w:rPr>
      </w:pPr>
      <w:r w:rsidRPr="00A447C1">
        <w:rPr>
          <w:sz w:val="28"/>
          <w:szCs w:val="28"/>
        </w:rPr>
        <w:t>All references to a ‘section’ are to a section in the Act unless otherwise stated.</w:t>
      </w:r>
    </w:p>
    <w:p w14:paraId="7F189FB0" w14:textId="77777777" w:rsidR="00BF0517" w:rsidRDefault="00AE2304" w:rsidP="00ED2C99">
      <w:pPr>
        <w:pStyle w:val="BodyText1"/>
        <w:numPr>
          <w:ilvl w:val="0"/>
          <w:numId w:val="5"/>
        </w:numPr>
        <w:spacing w:before="120" w:after="120"/>
        <w:ind w:left="567" w:hanging="567"/>
        <w:jc w:val="both"/>
        <w:rPr>
          <w:sz w:val="28"/>
          <w:szCs w:val="28"/>
        </w:rPr>
      </w:pPr>
      <w:r w:rsidRPr="00A447C1">
        <w:rPr>
          <w:sz w:val="28"/>
          <w:szCs w:val="28"/>
        </w:rPr>
        <w:t>All references to a ‘paragraph’, ‘appendix’ or ‘annex’ are to a paragraph, appendix or annex of this document</w:t>
      </w:r>
      <w:r w:rsidR="0006125E" w:rsidRPr="00A447C1">
        <w:rPr>
          <w:sz w:val="28"/>
          <w:szCs w:val="28"/>
        </w:rPr>
        <w:t xml:space="preserve">, or the Tender Pack, </w:t>
      </w:r>
      <w:r w:rsidRPr="00A447C1">
        <w:rPr>
          <w:sz w:val="28"/>
          <w:szCs w:val="28"/>
        </w:rPr>
        <w:t>unless otherwise stated.</w:t>
      </w:r>
    </w:p>
    <w:p w14:paraId="5D444B32" w14:textId="124513E3" w:rsidR="00B816EE" w:rsidRDefault="00A447C1" w:rsidP="00ED2C99">
      <w:pPr>
        <w:pStyle w:val="BodyText1"/>
        <w:numPr>
          <w:ilvl w:val="0"/>
          <w:numId w:val="5"/>
        </w:numPr>
        <w:spacing w:before="120" w:after="120"/>
        <w:ind w:left="567" w:hanging="567"/>
        <w:jc w:val="both"/>
        <w:rPr>
          <w:sz w:val="28"/>
          <w:szCs w:val="28"/>
        </w:rPr>
      </w:pPr>
      <w:r w:rsidRPr="00BF0517">
        <w:rPr>
          <w:sz w:val="28"/>
          <w:szCs w:val="28"/>
        </w:rPr>
        <w:t xml:space="preserve">All </w:t>
      </w:r>
      <w:r w:rsidR="00AE2304" w:rsidRPr="00BF0517">
        <w:rPr>
          <w:sz w:val="28"/>
          <w:szCs w:val="28"/>
        </w:rPr>
        <w:t xml:space="preserve">dates and times within this document shall be interpreted in </w:t>
      </w:r>
      <w:r w:rsidR="00B816EE" w:rsidRPr="00BF0517">
        <w:rPr>
          <w:sz w:val="28"/>
          <w:szCs w:val="28"/>
        </w:rPr>
        <w:t xml:space="preserve">  </w:t>
      </w:r>
      <w:r w:rsidR="00AE2304" w:rsidRPr="00BF0517">
        <w:rPr>
          <w:sz w:val="28"/>
          <w:szCs w:val="28"/>
        </w:rPr>
        <w:t xml:space="preserve">accordance with the United Kingdom time zones applicable at the date of the Procurement (i.e. GMT/BST). </w:t>
      </w:r>
    </w:p>
    <w:p w14:paraId="0A3E0E3D" w14:textId="77777777" w:rsidR="003C0793" w:rsidRPr="00BF0517" w:rsidRDefault="003C0793" w:rsidP="003C0793">
      <w:pPr>
        <w:pStyle w:val="BodyText1"/>
        <w:spacing w:before="120" w:after="120"/>
        <w:ind w:left="567"/>
        <w:jc w:val="both"/>
        <w:rPr>
          <w:sz w:val="28"/>
          <w:szCs w:val="28"/>
        </w:rPr>
      </w:pPr>
    </w:p>
    <w:p w14:paraId="392FAC5E" w14:textId="421E4F0F" w:rsidR="00B816EE" w:rsidRPr="00B816EE" w:rsidRDefault="00B816EE" w:rsidP="00ED2C99">
      <w:pPr>
        <w:pStyle w:val="Cover-Subtitle"/>
        <w:jc w:val="both"/>
      </w:pPr>
      <w:bookmarkStart w:id="8" w:name="_Toc187855343"/>
      <w:bookmarkStart w:id="9" w:name="_Toc209007899"/>
      <w:r>
        <w:lastRenderedPageBreak/>
        <w:t>I</w:t>
      </w:r>
      <w:r w:rsidRPr="0006125E">
        <w:t>ntroduction to the Metropolitan Police Service</w:t>
      </w:r>
      <w:r w:rsidR="002D6B56">
        <w:t>, a New Met for London</w:t>
      </w:r>
      <w:bookmarkEnd w:id="8"/>
      <w:bookmarkEnd w:id="9"/>
    </w:p>
    <w:p w14:paraId="4EE8D6D8" w14:textId="7C0F8939" w:rsidR="00B816EE" w:rsidRPr="00BF0517" w:rsidRDefault="00B816EE" w:rsidP="00ED2C99">
      <w:pPr>
        <w:pStyle w:val="BodyText1"/>
        <w:numPr>
          <w:ilvl w:val="0"/>
          <w:numId w:val="5"/>
        </w:numPr>
        <w:spacing w:before="120" w:after="120"/>
        <w:ind w:left="567" w:hanging="567"/>
        <w:jc w:val="both"/>
        <w:rPr>
          <w:sz w:val="28"/>
          <w:szCs w:val="28"/>
        </w:rPr>
      </w:pPr>
      <w:r w:rsidRPr="09EC545A">
        <w:rPr>
          <w:sz w:val="28"/>
          <w:szCs w:val="28"/>
        </w:rPr>
        <w:t>The M</w:t>
      </w:r>
      <w:r w:rsidR="00F84AA3" w:rsidRPr="09EC545A">
        <w:rPr>
          <w:sz w:val="28"/>
          <w:szCs w:val="28"/>
        </w:rPr>
        <w:t>etropolitan Police Service (</w:t>
      </w:r>
      <w:r w:rsidR="00D81943">
        <w:rPr>
          <w:sz w:val="28"/>
          <w:szCs w:val="28"/>
        </w:rPr>
        <w:t>MPS)</w:t>
      </w:r>
      <w:r w:rsidR="00F84AA3" w:rsidRPr="09EC545A">
        <w:rPr>
          <w:sz w:val="28"/>
          <w:szCs w:val="28"/>
        </w:rPr>
        <w:t xml:space="preserve"> polices </w:t>
      </w:r>
      <w:r w:rsidR="00F84AA3" w:rsidRPr="00BF0517">
        <w:rPr>
          <w:rFonts w:ascii="Arial" w:hAnsi="Arial" w:cs="Arial"/>
          <w:color w:val="1F2025"/>
          <w:sz w:val="28"/>
          <w:szCs w:val="28"/>
          <w:shd w:val="clear" w:color="auto" w:fill="FFFFFF"/>
        </w:rPr>
        <w:t xml:space="preserve">620 square miles and serves more than eight million people across one of the world's most dynamic and diverse cities. </w:t>
      </w:r>
      <w:r w:rsidR="002D6B56" w:rsidRPr="00BF0517">
        <w:rPr>
          <w:rFonts w:ascii="Arial" w:hAnsi="Arial" w:cs="Arial"/>
          <w:color w:val="1F2025"/>
          <w:sz w:val="28"/>
          <w:szCs w:val="28"/>
          <w:shd w:val="clear" w:color="auto" w:fill="FFFFFF"/>
        </w:rPr>
        <w:t>Subsequently, the</w:t>
      </w:r>
      <w:r w:rsidR="00F84AA3" w:rsidRPr="00BF0517">
        <w:rPr>
          <w:rFonts w:ascii="Arial" w:hAnsi="Arial" w:cs="Arial"/>
          <w:color w:val="1F2025"/>
          <w:sz w:val="28"/>
          <w:szCs w:val="28"/>
          <w:shd w:val="clear" w:color="auto" w:fill="FFFFFF"/>
        </w:rPr>
        <w:t xml:space="preserve"> MPS spends over </w:t>
      </w:r>
      <w:r w:rsidR="002D6B56" w:rsidRPr="00BF0517">
        <w:rPr>
          <w:rFonts w:ascii="Arial" w:hAnsi="Arial" w:cs="Arial"/>
          <w:color w:val="1F2025"/>
          <w:sz w:val="28"/>
          <w:szCs w:val="28"/>
          <w:shd w:val="clear" w:color="auto" w:fill="FFFFFF"/>
        </w:rPr>
        <w:t>£1billion GBP each year on a diverse range of goods and services and we aim to procure them in the most cost effective and compliant way, whilst often satisfying urgent operational needs.</w:t>
      </w:r>
    </w:p>
    <w:p w14:paraId="1C3ED2BF" w14:textId="082E23A4" w:rsidR="0006125E" w:rsidRPr="00BF0517" w:rsidRDefault="09EC545A" w:rsidP="00ED2C99">
      <w:pPr>
        <w:pStyle w:val="BodyText1"/>
        <w:numPr>
          <w:ilvl w:val="0"/>
          <w:numId w:val="5"/>
        </w:numPr>
        <w:spacing w:before="120" w:after="120"/>
        <w:ind w:left="567" w:hanging="567"/>
        <w:jc w:val="both"/>
        <w:rPr>
          <w:sz w:val="28"/>
          <w:szCs w:val="28"/>
        </w:rPr>
      </w:pPr>
      <w:r w:rsidRPr="09EC545A">
        <w:rPr>
          <w:sz w:val="28"/>
          <w:szCs w:val="28"/>
        </w:rPr>
        <w:t xml:space="preserve">The </w:t>
      </w:r>
      <w:r w:rsidR="00D81943">
        <w:rPr>
          <w:sz w:val="28"/>
          <w:szCs w:val="28"/>
        </w:rPr>
        <w:t>MPS</w:t>
      </w:r>
      <w:r w:rsidRPr="09EC545A">
        <w:rPr>
          <w:sz w:val="28"/>
          <w:szCs w:val="28"/>
        </w:rPr>
        <w:t xml:space="preserve"> procures goods and services, in line with Public Contract Regulations</w:t>
      </w:r>
      <w:r w:rsidR="00D81943">
        <w:rPr>
          <w:sz w:val="28"/>
          <w:szCs w:val="28"/>
        </w:rPr>
        <w:t xml:space="preserve"> (the Procurement Act 2023)</w:t>
      </w:r>
      <w:r w:rsidRPr="09EC545A">
        <w:rPr>
          <w:sz w:val="28"/>
          <w:szCs w:val="28"/>
        </w:rPr>
        <w:t>. The M</w:t>
      </w:r>
      <w:r w:rsidR="00D81943">
        <w:rPr>
          <w:sz w:val="28"/>
          <w:szCs w:val="28"/>
        </w:rPr>
        <w:t xml:space="preserve">PS </w:t>
      </w:r>
      <w:r w:rsidRPr="09EC545A">
        <w:rPr>
          <w:sz w:val="28"/>
          <w:szCs w:val="28"/>
        </w:rPr>
        <w:t>contract awards on behalf of its ultimate contracting “Authority”, the Mayor’s Office for Policing and Crime. Whilst MOPAC is the Contracting Authority, all goods and services as part of the M</w:t>
      </w:r>
      <w:r w:rsidR="00D81943">
        <w:rPr>
          <w:sz w:val="28"/>
          <w:szCs w:val="28"/>
        </w:rPr>
        <w:t>PS’</w:t>
      </w:r>
      <w:r w:rsidRPr="09EC545A">
        <w:rPr>
          <w:sz w:val="28"/>
          <w:szCs w:val="28"/>
        </w:rPr>
        <w:t xml:space="preserve"> contracts, are supplied to the M</w:t>
      </w:r>
      <w:r w:rsidR="00D81943">
        <w:rPr>
          <w:sz w:val="28"/>
          <w:szCs w:val="28"/>
        </w:rPr>
        <w:t>PS</w:t>
      </w:r>
      <w:r w:rsidRPr="09EC545A">
        <w:rPr>
          <w:sz w:val="28"/>
          <w:szCs w:val="28"/>
        </w:rPr>
        <w:t xml:space="preserve"> and serve </w:t>
      </w:r>
      <w:r w:rsidR="00D81943">
        <w:rPr>
          <w:sz w:val="28"/>
          <w:szCs w:val="28"/>
        </w:rPr>
        <w:t xml:space="preserve">MPS’ </w:t>
      </w:r>
      <w:r w:rsidRPr="09EC545A">
        <w:rPr>
          <w:sz w:val="28"/>
          <w:szCs w:val="28"/>
        </w:rPr>
        <w:t>operations.</w:t>
      </w:r>
    </w:p>
    <w:p w14:paraId="4CF73BE3" w14:textId="5FF42093" w:rsidR="003D68A3" w:rsidRPr="00BF0517" w:rsidRDefault="002D6B56" w:rsidP="00ED2C99">
      <w:pPr>
        <w:pStyle w:val="BodyText1"/>
        <w:numPr>
          <w:ilvl w:val="0"/>
          <w:numId w:val="5"/>
        </w:numPr>
        <w:spacing w:before="120" w:after="120"/>
        <w:ind w:left="567" w:hanging="567"/>
        <w:jc w:val="both"/>
        <w:rPr>
          <w:sz w:val="28"/>
          <w:szCs w:val="28"/>
        </w:rPr>
      </w:pPr>
      <w:r w:rsidRPr="00BF0517">
        <w:rPr>
          <w:rFonts w:ascii="Arial" w:hAnsi="Arial" w:cs="Arial"/>
          <w:color w:val="1F2025"/>
          <w:sz w:val="28"/>
          <w:szCs w:val="28"/>
          <w:shd w:val="clear" w:color="auto" w:fill="FFFFFF"/>
        </w:rPr>
        <w:t>The M</w:t>
      </w:r>
      <w:r w:rsidR="00D81943">
        <w:rPr>
          <w:rFonts w:ascii="Arial" w:hAnsi="Arial" w:cs="Arial"/>
          <w:color w:val="1F2025"/>
          <w:sz w:val="28"/>
          <w:szCs w:val="28"/>
          <w:shd w:val="clear" w:color="auto" w:fill="FFFFFF"/>
        </w:rPr>
        <w:t>PS</w:t>
      </w:r>
      <w:r w:rsidRPr="00BF0517">
        <w:rPr>
          <w:rFonts w:ascii="Arial" w:hAnsi="Arial" w:cs="Arial"/>
          <w:color w:val="1F2025"/>
          <w:sz w:val="28"/>
          <w:szCs w:val="28"/>
          <w:shd w:val="clear" w:color="auto" w:fill="FFFFFF"/>
        </w:rPr>
        <w:t xml:space="preserve"> is currently undergoing large-scale transformation</w:t>
      </w:r>
      <w:r w:rsidR="003D68A3" w:rsidRPr="00BF0517">
        <w:rPr>
          <w:rFonts w:ascii="Arial" w:hAnsi="Arial" w:cs="Arial"/>
          <w:color w:val="1F2025"/>
          <w:sz w:val="28"/>
          <w:szCs w:val="28"/>
          <w:shd w:val="clear" w:color="auto" w:fill="FFFFFF"/>
        </w:rPr>
        <w:t xml:space="preserve">, as part of a </w:t>
      </w:r>
      <w:hyperlink r:id="rId15" w:history="1">
        <w:r w:rsidR="003D68A3" w:rsidRPr="00BF0517">
          <w:rPr>
            <w:rStyle w:val="Hyperlink"/>
            <w:rFonts w:ascii="Arial" w:hAnsi="Arial" w:cs="Arial"/>
            <w:sz w:val="28"/>
            <w:szCs w:val="28"/>
            <w:shd w:val="clear" w:color="auto" w:fill="FFFFFF"/>
          </w:rPr>
          <w:t>New Met for London</w:t>
        </w:r>
      </w:hyperlink>
      <w:r w:rsidR="003D68A3" w:rsidRPr="00BF0517">
        <w:rPr>
          <w:rFonts w:ascii="Arial" w:hAnsi="Arial" w:cs="Arial"/>
          <w:color w:val="1F2025"/>
          <w:sz w:val="28"/>
          <w:szCs w:val="28"/>
          <w:shd w:val="clear" w:color="auto" w:fill="FFFFFF"/>
        </w:rPr>
        <w:t xml:space="preserve">. This plan embraces </w:t>
      </w:r>
      <w:r w:rsidRPr="00BF0517">
        <w:rPr>
          <w:rFonts w:ascii="Arial" w:hAnsi="Arial" w:cs="Arial"/>
          <w:color w:val="1F2025"/>
          <w:sz w:val="28"/>
          <w:szCs w:val="28"/>
          <w:shd w:val="clear" w:color="auto" w:fill="FFFFFF"/>
        </w:rPr>
        <w:t xml:space="preserve">the unique and ever-evolving challenge of policing </w:t>
      </w:r>
      <w:r w:rsidR="003D68A3" w:rsidRPr="00BF0517">
        <w:rPr>
          <w:rFonts w:ascii="Arial" w:hAnsi="Arial" w:cs="Arial"/>
          <w:color w:val="1F2025"/>
          <w:sz w:val="28"/>
          <w:szCs w:val="28"/>
          <w:shd w:val="clear" w:color="auto" w:fill="FFFFFF"/>
        </w:rPr>
        <w:t>London, with more trust, less crime and high standards.</w:t>
      </w:r>
    </w:p>
    <w:p w14:paraId="3279535F" w14:textId="1898F7BE" w:rsidR="002D6B56" w:rsidRPr="00BF0517" w:rsidRDefault="003D68A3" w:rsidP="00ED2C99">
      <w:pPr>
        <w:pStyle w:val="BodyText1"/>
        <w:numPr>
          <w:ilvl w:val="0"/>
          <w:numId w:val="5"/>
        </w:numPr>
        <w:spacing w:before="120" w:after="120"/>
        <w:ind w:left="567" w:hanging="567"/>
        <w:jc w:val="both"/>
        <w:rPr>
          <w:sz w:val="28"/>
          <w:szCs w:val="28"/>
        </w:rPr>
      </w:pPr>
      <w:r w:rsidRPr="00BF0517">
        <w:rPr>
          <w:rFonts w:ascii="Arial" w:hAnsi="Arial" w:cs="Arial"/>
          <w:color w:val="1F2025"/>
          <w:sz w:val="28"/>
          <w:szCs w:val="28"/>
          <w:shd w:val="clear" w:color="auto" w:fill="FFFFFF"/>
        </w:rPr>
        <w:t xml:space="preserve">To deliver </w:t>
      </w:r>
      <w:r w:rsidR="00184222">
        <w:rPr>
          <w:rFonts w:ascii="Arial" w:hAnsi="Arial" w:cs="Arial"/>
          <w:color w:val="1F2025"/>
          <w:sz w:val="28"/>
          <w:szCs w:val="28"/>
          <w:shd w:val="clear" w:color="auto" w:fill="FFFFFF"/>
        </w:rPr>
        <w:t>a</w:t>
      </w:r>
      <w:r w:rsidRPr="00BF0517">
        <w:rPr>
          <w:rFonts w:ascii="Arial" w:hAnsi="Arial" w:cs="Arial"/>
          <w:color w:val="1F2025"/>
          <w:sz w:val="28"/>
          <w:szCs w:val="28"/>
          <w:shd w:val="clear" w:color="auto" w:fill="FFFFFF"/>
        </w:rPr>
        <w:t xml:space="preserve"> New Met for London, </w:t>
      </w:r>
      <w:r w:rsidR="002D6B56" w:rsidRPr="00BF0517">
        <w:rPr>
          <w:rFonts w:ascii="Arial" w:hAnsi="Arial" w:cs="Arial"/>
          <w:color w:val="1F2025"/>
          <w:sz w:val="28"/>
          <w:szCs w:val="28"/>
          <w:shd w:val="clear" w:color="auto" w:fill="FFFFFF"/>
        </w:rPr>
        <w:t xml:space="preserve">there are more opportunities </w:t>
      </w:r>
      <w:r w:rsidRPr="00BF0517">
        <w:rPr>
          <w:rFonts w:ascii="Arial" w:hAnsi="Arial" w:cs="Arial"/>
          <w:color w:val="1F2025"/>
          <w:sz w:val="28"/>
          <w:szCs w:val="28"/>
          <w:shd w:val="clear" w:color="auto" w:fill="FFFFFF"/>
        </w:rPr>
        <w:t xml:space="preserve">than ever for </w:t>
      </w:r>
      <w:r w:rsidR="00683BDF">
        <w:rPr>
          <w:rFonts w:ascii="Arial" w:hAnsi="Arial" w:cs="Arial"/>
          <w:color w:val="1F2025"/>
          <w:sz w:val="28"/>
          <w:szCs w:val="28"/>
          <w:shd w:val="clear" w:color="auto" w:fill="FFFFFF"/>
        </w:rPr>
        <w:t>S</w:t>
      </w:r>
      <w:r w:rsidRPr="00BF0517">
        <w:rPr>
          <w:rFonts w:ascii="Arial" w:hAnsi="Arial" w:cs="Arial"/>
          <w:color w:val="1F2025"/>
          <w:sz w:val="28"/>
          <w:szCs w:val="28"/>
          <w:shd w:val="clear" w:color="auto" w:fill="FFFFFF"/>
        </w:rPr>
        <w:t xml:space="preserve">uppliers </w:t>
      </w:r>
      <w:r w:rsidR="002D6B56" w:rsidRPr="00BF0517">
        <w:rPr>
          <w:rFonts w:ascii="Arial" w:hAnsi="Arial" w:cs="Arial"/>
          <w:color w:val="1F2025"/>
          <w:sz w:val="28"/>
          <w:szCs w:val="28"/>
          <w:shd w:val="clear" w:color="auto" w:fill="FFFFFF"/>
        </w:rPr>
        <w:t>to get involved with making London the safest global city</w:t>
      </w:r>
      <w:r w:rsidR="00184222">
        <w:rPr>
          <w:rFonts w:ascii="Arial" w:hAnsi="Arial" w:cs="Arial"/>
          <w:color w:val="1F2025"/>
          <w:sz w:val="28"/>
          <w:szCs w:val="28"/>
          <w:shd w:val="clear" w:color="auto" w:fill="FFFFFF"/>
        </w:rPr>
        <w:t>,</w:t>
      </w:r>
      <w:r w:rsidR="002D6B56" w:rsidRPr="00BF0517">
        <w:rPr>
          <w:rFonts w:ascii="Arial" w:hAnsi="Arial" w:cs="Arial"/>
          <w:color w:val="1F2025"/>
          <w:sz w:val="28"/>
          <w:szCs w:val="28"/>
          <w:shd w:val="clear" w:color="auto" w:fill="FFFFFF"/>
        </w:rPr>
        <w:t xml:space="preserve"> in a time of unprecedented change within the UK's largest police service</w:t>
      </w:r>
      <w:r w:rsidRPr="00BF0517">
        <w:rPr>
          <w:rFonts w:ascii="Arial" w:hAnsi="Arial" w:cs="Arial"/>
          <w:color w:val="1F2025"/>
          <w:sz w:val="28"/>
          <w:szCs w:val="28"/>
          <w:shd w:val="clear" w:color="auto" w:fill="FFFFFF"/>
        </w:rPr>
        <w:t xml:space="preserve">. </w:t>
      </w:r>
    </w:p>
    <w:p w14:paraId="54EBE8E5" w14:textId="4229DCC8" w:rsidR="003D68A3" w:rsidRPr="003C0793" w:rsidRDefault="003D68A3" w:rsidP="00ED2C99">
      <w:pPr>
        <w:pStyle w:val="BodyText1"/>
        <w:numPr>
          <w:ilvl w:val="0"/>
          <w:numId w:val="5"/>
        </w:numPr>
        <w:spacing w:before="120" w:after="120"/>
        <w:ind w:left="567" w:hanging="567"/>
        <w:jc w:val="both"/>
        <w:rPr>
          <w:sz w:val="28"/>
          <w:szCs w:val="28"/>
        </w:rPr>
      </w:pPr>
      <w:r w:rsidRPr="00BF0517">
        <w:rPr>
          <w:rFonts w:ascii="Arial" w:hAnsi="Arial" w:cs="Arial"/>
          <w:color w:val="1F2025"/>
          <w:sz w:val="28"/>
          <w:szCs w:val="28"/>
          <w:shd w:val="clear" w:color="auto" w:fill="FFFFFF"/>
        </w:rPr>
        <w:t>The M</w:t>
      </w:r>
      <w:r w:rsidR="00D81943">
        <w:rPr>
          <w:rFonts w:ascii="Arial" w:hAnsi="Arial" w:cs="Arial"/>
          <w:color w:val="1F2025"/>
          <w:sz w:val="28"/>
          <w:szCs w:val="28"/>
          <w:shd w:val="clear" w:color="auto" w:fill="FFFFFF"/>
        </w:rPr>
        <w:t>PS</w:t>
      </w:r>
      <w:r w:rsidRPr="00BF0517">
        <w:rPr>
          <w:rFonts w:ascii="Arial" w:hAnsi="Arial" w:cs="Arial"/>
          <w:color w:val="1F2025"/>
          <w:sz w:val="28"/>
          <w:szCs w:val="28"/>
          <w:shd w:val="clear" w:color="auto" w:fill="FFFFFF"/>
        </w:rPr>
        <w:t xml:space="preserve"> is committed to delivering social value through its contracts, in order to serve its communities, and as part of working with the M</w:t>
      </w:r>
      <w:r w:rsidR="009B49B2">
        <w:rPr>
          <w:rFonts w:ascii="Arial" w:hAnsi="Arial" w:cs="Arial"/>
          <w:color w:val="1F2025"/>
          <w:sz w:val="28"/>
          <w:szCs w:val="28"/>
          <w:shd w:val="clear" w:color="auto" w:fill="FFFFFF"/>
        </w:rPr>
        <w:t>PS</w:t>
      </w:r>
      <w:r w:rsidRPr="00BF0517">
        <w:rPr>
          <w:rFonts w:ascii="Arial" w:hAnsi="Arial" w:cs="Arial"/>
          <w:color w:val="1F2025"/>
          <w:sz w:val="28"/>
          <w:szCs w:val="28"/>
          <w:shd w:val="clear" w:color="auto" w:fill="FFFFFF"/>
        </w:rPr>
        <w:t xml:space="preserve">, we want </w:t>
      </w:r>
      <w:r w:rsidR="00683BDF">
        <w:rPr>
          <w:rFonts w:ascii="Arial" w:hAnsi="Arial" w:cs="Arial"/>
          <w:color w:val="1F2025"/>
          <w:sz w:val="28"/>
          <w:szCs w:val="28"/>
          <w:shd w:val="clear" w:color="auto" w:fill="FFFFFF"/>
        </w:rPr>
        <w:t>S</w:t>
      </w:r>
      <w:r w:rsidRPr="00BF0517">
        <w:rPr>
          <w:rFonts w:ascii="Arial" w:hAnsi="Arial" w:cs="Arial"/>
          <w:color w:val="1F2025"/>
          <w:sz w:val="28"/>
          <w:szCs w:val="28"/>
          <w:shd w:val="clear" w:color="auto" w:fill="FFFFFF"/>
        </w:rPr>
        <w:t xml:space="preserve">uppliers that will collaborate with us to drive tangible social value outcomes for Londoners. We </w:t>
      </w:r>
      <w:r w:rsidR="008A09CF" w:rsidRPr="00BF0517">
        <w:rPr>
          <w:rFonts w:ascii="Arial" w:hAnsi="Arial" w:cs="Arial"/>
          <w:color w:val="1F2025"/>
          <w:sz w:val="28"/>
          <w:szCs w:val="28"/>
          <w:shd w:val="clear" w:color="auto" w:fill="FFFFFF"/>
        </w:rPr>
        <w:t>are committed to ensuring that we</w:t>
      </w:r>
      <w:r w:rsidRPr="00BF0517">
        <w:rPr>
          <w:rFonts w:ascii="Arial" w:hAnsi="Arial" w:cs="Arial"/>
          <w:color w:val="1F2025"/>
          <w:sz w:val="28"/>
          <w:szCs w:val="28"/>
          <w:shd w:val="clear" w:color="auto" w:fill="FFFFFF"/>
        </w:rPr>
        <w:t xml:space="preserve"> work with SMEs and VCSEs across our contracts</w:t>
      </w:r>
      <w:r w:rsidR="008A09CF" w:rsidRPr="00BF0517">
        <w:rPr>
          <w:rFonts w:ascii="Arial" w:hAnsi="Arial" w:cs="Arial"/>
          <w:color w:val="1F2025"/>
          <w:sz w:val="28"/>
          <w:szCs w:val="28"/>
          <w:shd w:val="clear" w:color="auto" w:fill="FFFFFF"/>
        </w:rPr>
        <w:t>, and dismantle barriers in our procurement process</w:t>
      </w:r>
      <w:r w:rsidR="00683BDF">
        <w:rPr>
          <w:rFonts w:ascii="Arial" w:hAnsi="Arial" w:cs="Arial"/>
          <w:color w:val="1F2025"/>
          <w:sz w:val="28"/>
          <w:szCs w:val="28"/>
          <w:shd w:val="clear" w:color="auto" w:fill="FFFFFF"/>
        </w:rPr>
        <w:t>es</w:t>
      </w:r>
      <w:r w:rsidR="008A09CF" w:rsidRPr="00BF0517">
        <w:rPr>
          <w:rFonts w:ascii="Arial" w:hAnsi="Arial" w:cs="Arial"/>
          <w:color w:val="1F2025"/>
          <w:sz w:val="28"/>
          <w:szCs w:val="28"/>
          <w:shd w:val="clear" w:color="auto" w:fill="FFFFFF"/>
        </w:rPr>
        <w:t xml:space="preserve">, in order to ensure a level playing field for </w:t>
      </w:r>
      <w:r w:rsidR="00184222">
        <w:rPr>
          <w:rFonts w:ascii="Arial" w:hAnsi="Arial" w:cs="Arial"/>
          <w:color w:val="1F2025"/>
          <w:sz w:val="28"/>
          <w:szCs w:val="28"/>
          <w:shd w:val="clear" w:color="auto" w:fill="FFFFFF"/>
        </w:rPr>
        <w:t xml:space="preserve">all </w:t>
      </w:r>
      <w:r w:rsidR="00683BDF">
        <w:rPr>
          <w:rFonts w:ascii="Arial" w:hAnsi="Arial" w:cs="Arial"/>
          <w:color w:val="1F2025"/>
          <w:sz w:val="28"/>
          <w:szCs w:val="28"/>
          <w:shd w:val="clear" w:color="auto" w:fill="FFFFFF"/>
        </w:rPr>
        <w:t>S</w:t>
      </w:r>
      <w:r w:rsidR="008A09CF" w:rsidRPr="00BF0517">
        <w:rPr>
          <w:rFonts w:ascii="Arial" w:hAnsi="Arial" w:cs="Arial"/>
          <w:color w:val="1F2025"/>
          <w:sz w:val="28"/>
          <w:szCs w:val="28"/>
          <w:shd w:val="clear" w:color="auto" w:fill="FFFFFF"/>
        </w:rPr>
        <w:t>uppliers.</w:t>
      </w:r>
    </w:p>
    <w:p w14:paraId="6D692116" w14:textId="77777777" w:rsidR="003C0793" w:rsidRPr="00BF0517" w:rsidRDefault="003C0793" w:rsidP="003C0793">
      <w:pPr>
        <w:pStyle w:val="BodyText1"/>
        <w:spacing w:before="120" w:after="120"/>
        <w:ind w:left="567"/>
        <w:jc w:val="both"/>
        <w:rPr>
          <w:sz w:val="28"/>
          <w:szCs w:val="28"/>
        </w:rPr>
      </w:pPr>
    </w:p>
    <w:p w14:paraId="79526D42" w14:textId="4FB14FF8" w:rsidR="003D68A3" w:rsidRDefault="003D68A3" w:rsidP="00ED2C99">
      <w:pPr>
        <w:pStyle w:val="Cover-Subtitle"/>
        <w:jc w:val="both"/>
      </w:pPr>
      <w:bookmarkStart w:id="10" w:name="_Toc187855344"/>
      <w:bookmarkStart w:id="11" w:name="_Toc209007900"/>
      <w:r>
        <w:t xml:space="preserve">Overview </w:t>
      </w:r>
      <w:r w:rsidR="008A09CF">
        <w:t xml:space="preserve">and Scope </w:t>
      </w:r>
      <w:r>
        <w:t xml:space="preserve">of the </w:t>
      </w:r>
      <w:r w:rsidR="00D37A52">
        <w:t>R</w:t>
      </w:r>
      <w:r>
        <w:t>equirement</w:t>
      </w:r>
      <w:bookmarkEnd w:id="10"/>
      <w:bookmarkEnd w:id="11"/>
    </w:p>
    <w:p w14:paraId="4FD5EAFD" w14:textId="66604279" w:rsidR="000C4171" w:rsidRPr="00B30C78" w:rsidRDefault="008A09CF" w:rsidP="00ED2C99">
      <w:pPr>
        <w:pStyle w:val="BodyText1"/>
        <w:numPr>
          <w:ilvl w:val="0"/>
          <w:numId w:val="5"/>
        </w:numPr>
        <w:spacing w:before="120" w:after="120"/>
        <w:ind w:left="709" w:hanging="709"/>
        <w:jc w:val="both"/>
        <w:rPr>
          <w:sz w:val="28"/>
          <w:szCs w:val="28"/>
        </w:rPr>
      </w:pPr>
      <w:r w:rsidRPr="00BF0517">
        <w:rPr>
          <w:sz w:val="28"/>
          <w:szCs w:val="28"/>
        </w:rPr>
        <w:t xml:space="preserve">The Authority is tendering for the </w:t>
      </w:r>
      <w:r w:rsidR="00380827" w:rsidRPr="00380827">
        <w:rPr>
          <w:sz w:val="28"/>
          <w:szCs w:val="28"/>
        </w:rPr>
        <w:t>Maintenance of Firing Ranges and Firing Equipment Including Statutory Inspections</w:t>
      </w:r>
      <w:r w:rsidRPr="00BF0517">
        <w:rPr>
          <w:sz w:val="28"/>
          <w:szCs w:val="28"/>
        </w:rPr>
        <w:t xml:space="preserve"> to the M</w:t>
      </w:r>
      <w:r w:rsidR="00D81943">
        <w:rPr>
          <w:sz w:val="28"/>
          <w:szCs w:val="28"/>
        </w:rPr>
        <w:t>PS</w:t>
      </w:r>
      <w:r w:rsidR="00A7791D" w:rsidRPr="00BF0517">
        <w:rPr>
          <w:sz w:val="28"/>
          <w:szCs w:val="28"/>
        </w:rPr>
        <w:t xml:space="preserve">, with suitably capable Bidder(s), to award a contract via the </w:t>
      </w:r>
      <w:r w:rsidR="00A722D0">
        <w:rPr>
          <w:sz w:val="28"/>
          <w:szCs w:val="28"/>
        </w:rPr>
        <w:t xml:space="preserve">Open </w:t>
      </w:r>
      <w:r w:rsidR="00A7791D" w:rsidRPr="00BF0517">
        <w:rPr>
          <w:sz w:val="28"/>
          <w:szCs w:val="28"/>
        </w:rPr>
        <w:t xml:space="preserve">procedure. The table below outlines the high-level overview of the requirement. For the full details of the requirement, please refer to </w:t>
      </w:r>
      <w:r w:rsidR="00A7791D" w:rsidRPr="00E82751">
        <w:rPr>
          <w:b/>
          <w:bCs/>
          <w:sz w:val="28"/>
          <w:szCs w:val="28"/>
        </w:rPr>
        <w:t>A</w:t>
      </w:r>
      <w:r w:rsidR="00E82751" w:rsidRPr="00E82751">
        <w:rPr>
          <w:b/>
          <w:bCs/>
          <w:sz w:val="28"/>
          <w:szCs w:val="28"/>
        </w:rPr>
        <w:t>nnex</w:t>
      </w:r>
      <w:r w:rsidR="00A7791D" w:rsidRPr="00E82751">
        <w:rPr>
          <w:b/>
          <w:bCs/>
          <w:sz w:val="28"/>
          <w:szCs w:val="28"/>
        </w:rPr>
        <w:t xml:space="preserve"> </w:t>
      </w:r>
      <w:r w:rsidR="00E82751" w:rsidRPr="00E82751">
        <w:rPr>
          <w:b/>
          <w:bCs/>
          <w:sz w:val="28"/>
          <w:szCs w:val="28"/>
        </w:rPr>
        <w:t>A</w:t>
      </w:r>
      <w:r w:rsidR="00A7791D" w:rsidRPr="00E82751">
        <w:rPr>
          <w:b/>
          <w:bCs/>
          <w:sz w:val="28"/>
          <w:szCs w:val="28"/>
        </w:rPr>
        <w:t>- Statement of Requirements.</w:t>
      </w:r>
    </w:p>
    <w:p w14:paraId="0B46A192" w14:textId="77777777" w:rsidR="00B30C78" w:rsidRPr="00BF0517" w:rsidRDefault="00B30C78" w:rsidP="00B30C78">
      <w:pPr>
        <w:pStyle w:val="BodyText1"/>
        <w:spacing w:before="120" w:after="120"/>
        <w:ind w:left="709"/>
        <w:jc w:val="both"/>
        <w:rPr>
          <w:sz w:val="28"/>
          <w:szCs w:val="28"/>
        </w:rPr>
      </w:pPr>
    </w:p>
    <w:p w14:paraId="6EFB8FBE" w14:textId="4D145DD7" w:rsidR="00A7791D" w:rsidRPr="00184222" w:rsidRDefault="00A7791D" w:rsidP="00ED2C99">
      <w:pPr>
        <w:pStyle w:val="BodyText1"/>
        <w:spacing w:before="120" w:after="120"/>
        <w:ind w:left="709"/>
        <w:jc w:val="both"/>
        <w:rPr>
          <w:color w:val="0070C0"/>
          <w:sz w:val="28"/>
          <w:szCs w:val="28"/>
        </w:rPr>
      </w:pPr>
      <w:r w:rsidRPr="00184222">
        <w:rPr>
          <w:color w:val="0070C0"/>
          <w:sz w:val="28"/>
          <w:szCs w:val="28"/>
        </w:rPr>
        <w:lastRenderedPageBreak/>
        <w:t xml:space="preserve">Table 1a: </w:t>
      </w:r>
      <w:r w:rsidR="00D37A52" w:rsidRPr="00184222">
        <w:rPr>
          <w:color w:val="0070C0"/>
          <w:sz w:val="28"/>
          <w:szCs w:val="28"/>
        </w:rPr>
        <w:t>Overview of the requirement</w:t>
      </w:r>
    </w:p>
    <w:tbl>
      <w:tblPr>
        <w:tblStyle w:val="TableGrid"/>
        <w:tblW w:w="8930" w:type="dxa"/>
        <w:tblInd w:w="704" w:type="dxa"/>
        <w:tblLook w:val="04A0" w:firstRow="1" w:lastRow="0" w:firstColumn="1" w:lastColumn="0" w:noHBand="0" w:noVBand="1"/>
      </w:tblPr>
      <w:tblGrid>
        <w:gridCol w:w="4814"/>
        <w:gridCol w:w="4116"/>
      </w:tblGrid>
      <w:tr w:rsidR="00A7791D" w14:paraId="4752886F" w14:textId="77777777" w:rsidTr="00ED2C99">
        <w:tc>
          <w:tcPr>
            <w:tcW w:w="4814" w:type="dxa"/>
            <w:shd w:val="clear" w:color="auto" w:fill="C2E0FE"/>
          </w:tcPr>
          <w:p w14:paraId="112410DC" w14:textId="0CF7B8BA" w:rsidR="00A7791D" w:rsidRPr="00184222" w:rsidRDefault="00A7791D"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b/>
                <w:bCs/>
                <w:sz w:val="28"/>
                <w:szCs w:val="28"/>
              </w:rPr>
            </w:pPr>
            <w:bookmarkStart w:id="12" w:name="_Hlk187650525"/>
            <w:r w:rsidRPr="00184222">
              <w:rPr>
                <w:b/>
                <w:bCs/>
                <w:sz w:val="28"/>
                <w:szCs w:val="28"/>
              </w:rPr>
              <w:t>Scope of requirement:</w:t>
            </w:r>
          </w:p>
        </w:tc>
        <w:tc>
          <w:tcPr>
            <w:tcW w:w="4116" w:type="dxa"/>
            <w:shd w:val="clear" w:color="auto" w:fill="C2E0FE"/>
          </w:tcPr>
          <w:p w14:paraId="2FA77C26" w14:textId="592ED34C" w:rsidR="00A7791D" w:rsidRPr="00184222" w:rsidRDefault="00FF48E6"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sz w:val="28"/>
                <w:szCs w:val="28"/>
              </w:rPr>
            </w:pPr>
            <w:r w:rsidRPr="00FF48E6">
              <w:rPr>
                <w:sz w:val="28"/>
                <w:szCs w:val="28"/>
              </w:rPr>
              <w:t>The Maintenance of Firing Ranges and Firing Equipment Including Statutory Inspections</w:t>
            </w:r>
          </w:p>
        </w:tc>
      </w:tr>
      <w:tr w:rsidR="00A7791D" w14:paraId="5CBE80A9" w14:textId="77777777" w:rsidTr="00ED2C99">
        <w:tc>
          <w:tcPr>
            <w:tcW w:w="4814" w:type="dxa"/>
            <w:shd w:val="clear" w:color="auto" w:fill="F2F2F2" w:themeFill="background2" w:themeFillShade="F2"/>
          </w:tcPr>
          <w:p w14:paraId="4448E0DE" w14:textId="27FD43EA" w:rsidR="00A7791D" w:rsidRPr="00184222" w:rsidRDefault="00A7791D"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b/>
                <w:bCs/>
                <w:sz w:val="28"/>
                <w:szCs w:val="28"/>
              </w:rPr>
            </w:pPr>
            <w:r w:rsidRPr="00184222">
              <w:rPr>
                <w:b/>
                <w:bCs/>
                <w:sz w:val="28"/>
                <w:szCs w:val="28"/>
              </w:rPr>
              <w:t>Contract value (including VAT):</w:t>
            </w:r>
          </w:p>
        </w:tc>
        <w:tc>
          <w:tcPr>
            <w:tcW w:w="4116" w:type="dxa"/>
            <w:shd w:val="clear" w:color="auto" w:fill="F2F2F2" w:themeFill="background2" w:themeFillShade="F2"/>
          </w:tcPr>
          <w:p w14:paraId="3AE7769F" w14:textId="79EB017F" w:rsidR="00A7791D" w:rsidRPr="00184222" w:rsidRDefault="00321DC3"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sz w:val="28"/>
                <w:szCs w:val="28"/>
              </w:rPr>
            </w:pPr>
            <w:r w:rsidRPr="00321DC3">
              <w:rPr>
                <w:sz w:val="28"/>
                <w:szCs w:val="28"/>
              </w:rPr>
              <w:t>£2,703,600</w:t>
            </w:r>
          </w:p>
        </w:tc>
      </w:tr>
      <w:tr w:rsidR="00A7791D" w14:paraId="695E8800" w14:textId="77777777" w:rsidTr="00ED2C99">
        <w:tc>
          <w:tcPr>
            <w:tcW w:w="4814" w:type="dxa"/>
            <w:shd w:val="clear" w:color="auto" w:fill="C2E0FE"/>
          </w:tcPr>
          <w:p w14:paraId="135AB780" w14:textId="009DF0AF" w:rsidR="00A7791D" w:rsidRPr="00184222" w:rsidRDefault="00A7791D"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b/>
                <w:bCs/>
                <w:sz w:val="28"/>
                <w:szCs w:val="28"/>
              </w:rPr>
            </w:pPr>
            <w:r w:rsidRPr="00184222">
              <w:rPr>
                <w:b/>
                <w:bCs/>
                <w:sz w:val="28"/>
                <w:szCs w:val="28"/>
              </w:rPr>
              <w:t>Any applicable extension periods:</w:t>
            </w:r>
          </w:p>
        </w:tc>
        <w:tc>
          <w:tcPr>
            <w:tcW w:w="4116" w:type="dxa"/>
            <w:shd w:val="clear" w:color="auto" w:fill="C2E0FE"/>
          </w:tcPr>
          <w:p w14:paraId="1A3E76C1" w14:textId="1D15FF0F" w:rsidR="00A7791D" w:rsidRPr="00184222" w:rsidRDefault="00FF48E6"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sz w:val="28"/>
                <w:szCs w:val="28"/>
              </w:rPr>
            </w:pPr>
            <w:r>
              <w:rPr>
                <w:sz w:val="28"/>
                <w:szCs w:val="28"/>
              </w:rPr>
              <w:t>2+2 Years.</w:t>
            </w:r>
          </w:p>
        </w:tc>
      </w:tr>
      <w:tr w:rsidR="00A7791D" w14:paraId="190833BD" w14:textId="77777777" w:rsidTr="00ED2C99">
        <w:tc>
          <w:tcPr>
            <w:tcW w:w="4814" w:type="dxa"/>
            <w:shd w:val="clear" w:color="auto" w:fill="F2F2F2" w:themeFill="background1" w:themeFillShade="F2"/>
          </w:tcPr>
          <w:p w14:paraId="6A94698C" w14:textId="49DC90AB" w:rsidR="00A7791D" w:rsidRPr="00184222" w:rsidRDefault="00A7791D"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b/>
                <w:bCs/>
                <w:sz w:val="28"/>
                <w:szCs w:val="28"/>
              </w:rPr>
            </w:pPr>
            <w:r w:rsidRPr="00184222">
              <w:rPr>
                <w:b/>
                <w:bCs/>
                <w:sz w:val="28"/>
                <w:szCs w:val="28"/>
              </w:rPr>
              <w:t>Any options applicable to the contract:</w:t>
            </w:r>
          </w:p>
        </w:tc>
        <w:tc>
          <w:tcPr>
            <w:tcW w:w="4116" w:type="dxa"/>
            <w:shd w:val="clear" w:color="auto" w:fill="F2F2F2" w:themeFill="background1" w:themeFillShade="F2"/>
          </w:tcPr>
          <w:p w14:paraId="5AA2223C" w14:textId="1D143C66" w:rsidR="00A7791D" w:rsidRPr="00184222" w:rsidRDefault="00FF48E6"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sz w:val="28"/>
                <w:szCs w:val="28"/>
              </w:rPr>
            </w:pPr>
            <w:r>
              <w:rPr>
                <w:sz w:val="28"/>
                <w:szCs w:val="28"/>
              </w:rPr>
              <w:t xml:space="preserve">Optional extension years beyond the initial </w:t>
            </w:r>
            <w:r w:rsidR="00E471B0">
              <w:rPr>
                <w:sz w:val="28"/>
                <w:szCs w:val="28"/>
              </w:rPr>
              <w:t>3-year</w:t>
            </w:r>
            <w:r>
              <w:rPr>
                <w:sz w:val="28"/>
                <w:szCs w:val="28"/>
              </w:rPr>
              <w:t xml:space="preserve"> term.</w:t>
            </w:r>
          </w:p>
        </w:tc>
      </w:tr>
      <w:tr w:rsidR="00A7791D" w14:paraId="23CF5177" w14:textId="77777777" w:rsidTr="00ED2C99">
        <w:tc>
          <w:tcPr>
            <w:tcW w:w="4814" w:type="dxa"/>
            <w:shd w:val="clear" w:color="auto" w:fill="BEDDFF" w:themeFill="accent2" w:themeFillTint="33"/>
          </w:tcPr>
          <w:p w14:paraId="6AB58843" w14:textId="0C3837CF" w:rsidR="00A7791D" w:rsidRPr="00184222" w:rsidRDefault="00A7791D"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b/>
                <w:bCs/>
                <w:sz w:val="28"/>
                <w:szCs w:val="28"/>
              </w:rPr>
            </w:pPr>
            <w:r w:rsidRPr="00184222">
              <w:rPr>
                <w:b/>
                <w:bCs/>
                <w:sz w:val="28"/>
                <w:szCs w:val="28"/>
              </w:rPr>
              <w:t>Description of any</w:t>
            </w:r>
            <w:r w:rsidR="00D37A52" w:rsidRPr="00184222">
              <w:rPr>
                <w:b/>
                <w:bCs/>
                <w:sz w:val="28"/>
                <w:szCs w:val="28"/>
              </w:rPr>
              <w:t xml:space="preserve"> and each</w:t>
            </w:r>
            <w:r w:rsidRPr="00184222">
              <w:rPr>
                <w:b/>
                <w:bCs/>
                <w:sz w:val="28"/>
                <w:szCs w:val="28"/>
              </w:rPr>
              <w:t xml:space="preserve"> applicable </w:t>
            </w:r>
            <w:r w:rsidR="00D37A52" w:rsidRPr="00184222">
              <w:rPr>
                <w:b/>
                <w:bCs/>
                <w:sz w:val="28"/>
                <w:szCs w:val="28"/>
              </w:rPr>
              <w:t xml:space="preserve">lot: </w:t>
            </w:r>
          </w:p>
        </w:tc>
        <w:tc>
          <w:tcPr>
            <w:tcW w:w="4116" w:type="dxa"/>
            <w:shd w:val="clear" w:color="auto" w:fill="BEDDFF" w:themeFill="accent2" w:themeFillTint="33"/>
          </w:tcPr>
          <w:p w14:paraId="513971CB" w14:textId="548D1519" w:rsidR="00A7791D" w:rsidRPr="00184222" w:rsidRDefault="001E4339"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sz w:val="28"/>
                <w:szCs w:val="28"/>
              </w:rPr>
            </w:pPr>
            <w:r>
              <w:rPr>
                <w:sz w:val="28"/>
                <w:szCs w:val="28"/>
              </w:rPr>
              <w:t>There are no Lots.</w:t>
            </w:r>
          </w:p>
        </w:tc>
      </w:tr>
      <w:tr w:rsidR="00A7791D" w14:paraId="69E8557C" w14:textId="77777777" w:rsidTr="00ED2C99">
        <w:tc>
          <w:tcPr>
            <w:tcW w:w="4814" w:type="dxa"/>
            <w:shd w:val="clear" w:color="auto" w:fill="F2F2F2" w:themeFill="background2" w:themeFillShade="F2"/>
          </w:tcPr>
          <w:p w14:paraId="6374F81A" w14:textId="5BA3B7E3" w:rsidR="00A7791D" w:rsidRPr="00184222" w:rsidRDefault="00D37A52"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b/>
                <w:bCs/>
                <w:sz w:val="28"/>
                <w:szCs w:val="28"/>
              </w:rPr>
            </w:pPr>
            <w:r w:rsidRPr="00184222">
              <w:rPr>
                <w:b/>
                <w:bCs/>
                <w:sz w:val="28"/>
                <w:szCs w:val="28"/>
              </w:rPr>
              <w:t>New Met for London objective which this contract supports:</w:t>
            </w:r>
          </w:p>
        </w:tc>
        <w:tc>
          <w:tcPr>
            <w:tcW w:w="4116" w:type="dxa"/>
            <w:shd w:val="clear" w:color="auto" w:fill="F2F2F2" w:themeFill="background2" w:themeFillShade="F2"/>
          </w:tcPr>
          <w:p w14:paraId="195EEE4A" w14:textId="378D1B01" w:rsidR="00A7791D" w:rsidRPr="00184222" w:rsidRDefault="00E471B0"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sz w:val="28"/>
                <w:szCs w:val="28"/>
              </w:rPr>
            </w:pPr>
            <w:r w:rsidRPr="00E471B0">
              <w:rPr>
                <w:sz w:val="28"/>
                <w:szCs w:val="28"/>
              </w:rPr>
              <w:t>High Standards for the Metropolitan Police in London.</w:t>
            </w:r>
          </w:p>
        </w:tc>
      </w:tr>
      <w:tr w:rsidR="00A7791D" w14:paraId="57E2B693" w14:textId="77777777" w:rsidTr="00ED2C99">
        <w:tc>
          <w:tcPr>
            <w:tcW w:w="4814" w:type="dxa"/>
            <w:shd w:val="clear" w:color="auto" w:fill="C2E0FE"/>
          </w:tcPr>
          <w:p w14:paraId="112476A1" w14:textId="0F3C75EB" w:rsidR="00A7791D" w:rsidRPr="00184222" w:rsidRDefault="00D37A52"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b/>
                <w:bCs/>
                <w:sz w:val="28"/>
                <w:szCs w:val="28"/>
              </w:rPr>
            </w:pPr>
            <w:r w:rsidRPr="00184222">
              <w:rPr>
                <w:b/>
                <w:bCs/>
                <w:sz w:val="28"/>
                <w:szCs w:val="28"/>
              </w:rPr>
              <w:t>National Policy Procurement Statement mission which this contract delivers:</w:t>
            </w:r>
          </w:p>
        </w:tc>
        <w:tc>
          <w:tcPr>
            <w:tcW w:w="4116" w:type="dxa"/>
            <w:shd w:val="clear" w:color="auto" w:fill="C2E0FE"/>
          </w:tcPr>
          <w:p w14:paraId="3EE7A647" w14:textId="617B2DBB" w:rsidR="00A7791D" w:rsidRPr="00184222" w:rsidRDefault="00E471B0" w:rsidP="00E471B0">
            <w:pPr>
              <w:pStyle w:val="BodyText1"/>
              <w:spacing w:before="120" w:after="120"/>
              <w:rPr>
                <w:sz w:val="28"/>
                <w:szCs w:val="28"/>
              </w:rPr>
            </w:pPr>
            <w:r>
              <w:rPr>
                <w:sz w:val="28"/>
                <w:szCs w:val="28"/>
              </w:rPr>
              <w:t>E</w:t>
            </w:r>
            <w:r w:rsidRPr="00E471B0">
              <w:rPr>
                <w:sz w:val="28"/>
                <w:szCs w:val="28"/>
              </w:rPr>
              <w:t>ncouraging innovation and the development of new technologies in line with the Industrial Strategy.</w:t>
            </w:r>
          </w:p>
        </w:tc>
      </w:tr>
      <w:bookmarkEnd w:id="12"/>
    </w:tbl>
    <w:p w14:paraId="7D613FFD" w14:textId="76BA94A5" w:rsidR="00213B01" w:rsidRDefault="00213B01" w:rsidP="00071307">
      <w:pPr>
        <w:pStyle w:val="BodyText1"/>
        <w:rPr>
          <w:b/>
        </w:rPr>
      </w:pPr>
    </w:p>
    <w:p w14:paraId="4847D99B" w14:textId="5831B04C" w:rsidR="00D81943" w:rsidRPr="0044647C" w:rsidRDefault="0077479D" w:rsidP="0044647C">
      <w:pPr>
        <w:pStyle w:val="Cover-Subtitle"/>
      </w:pPr>
      <w:bookmarkStart w:id="13" w:name="_Toc187855345"/>
      <w:bookmarkStart w:id="14" w:name="_Toc209007901"/>
      <w:r w:rsidRPr="0044647C">
        <w:t>Preliminary Market Engageme</w:t>
      </w:r>
      <w:r w:rsidR="002847D5" w:rsidRPr="0044647C">
        <w:t>nt</w:t>
      </w:r>
      <w:bookmarkEnd w:id="13"/>
      <w:bookmarkEnd w:id="14"/>
    </w:p>
    <w:p w14:paraId="57156941" w14:textId="6CA4D62C" w:rsidR="00F611AF" w:rsidRDefault="00F611AF" w:rsidP="00ED2C99">
      <w:pPr>
        <w:pStyle w:val="BodyText1"/>
        <w:numPr>
          <w:ilvl w:val="0"/>
          <w:numId w:val="5"/>
        </w:numPr>
        <w:spacing w:before="120" w:after="120"/>
        <w:ind w:left="567" w:hanging="567"/>
        <w:jc w:val="both"/>
        <w:rPr>
          <w:sz w:val="28"/>
          <w:szCs w:val="28"/>
        </w:rPr>
      </w:pPr>
      <w:r w:rsidRPr="00BF0517">
        <w:rPr>
          <w:sz w:val="28"/>
          <w:szCs w:val="28"/>
        </w:rPr>
        <w:t xml:space="preserve">In preparation for taking this </w:t>
      </w:r>
      <w:r w:rsidR="00D46728" w:rsidRPr="00BF0517">
        <w:rPr>
          <w:sz w:val="28"/>
          <w:szCs w:val="28"/>
        </w:rPr>
        <w:t>requirement</w:t>
      </w:r>
      <w:r w:rsidRPr="00BF0517">
        <w:rPr>
          <w:sz w:val="28"/>
          <w:szCs w:val="28"/>
        </w:rPr>
        <w:t xml:space="preserve"> to market, the following Preliminary Market Engagement exercises were conducted</w:t>
      </w:r>
      <w:r w:rsidR="0044647C" w:rsidRPr="00BF0517">
        <w:rPr>
          <w:sz w:val="28"/>
          <w:szCs w:val="28"/>
        </w:rPr>
        <w:t xml:space="preserve"> outlined in Table 1b</w:t>
      </w:r>
      <w:r w:rsidRPr="00BF0517">
        <w:rPr>
          <w:sz w:val="28"/>
          <w:szCs w:val="28"/>
        </w:rPr>
        <w:t>, prior to the publication of the Tender Notice.</w:t>
      </w:r>
    </w:p>
    <w:p w14:paraId="7B3642B0" w14:textId="77777777" w:rsidR="003C0793" w:rsidRPr="00BF0517" w:rsidRDefault="003C0793" w:rsidP="003C0793">
      <w:pPr>
        <w:pStyle w:val="BodyText1"/>
        <w:spacing w:before="120" w:after="120"/>
        <w:ind w:left="567"/>
        <w:jc w:val="both"/>
        <w:rPr>
          <w:sz w:val="28"/>
          <w:szCs w:val="28"/>
        </w:rPr>
      </w:pPr>
    </w:p>
    <w:p w14:paraId="60B0FD7F" w14:textId="52630F70" w:rsidR="00F611AF" w:rsidRPr="00BF0517" w:rsidRDefault="09EC545A" w:rsidP="00ED2C99">
      <w:pPr>
        <w:pStyle w:val="BodyText1"/>
        <w:spacing w:before="120" w:after="120"/>
        <w:ind w:left="567"/>
        <w:jc w:val="both"/>
        <w:rPr>
          <w:color w:val="0070C0"/>
          <w:sz w:val="28"/>
          <w:szCs w:val="28"/>
        </w:rPr>
      </w:pPr>
      <w:r w:rsidRPr="09EC545A">
        <w:rPr>
          <w:color w:val="0070C0"/>
          <w:sz w:val="28"/>
          <w:szCs w:val="28"/>
        </w:rPr>
        <w:t>Table 1b: Preliminary Market Engagement Table</w:t>
      </w:r>
    </w:p>
    <w:tbl>
      <w:tblPr>
        <w:tblStyle w:val="TableGrid"/>
        <w:tblW w:w="9628" w:type="dxa"/>
        <w:tblInd w:w="562" w:type="dxa"/>
        <w:tblLook w:val="04A0" w:firstRow="1" w:lastRow="0" w:firstColumn="1" w:lastColumn="0" w:noHBand="0" w:noVBand="1"/>
      </w:tblPr>
      <w:tblGrid>
        <w:gridCol w:w="2273"/>
        <w:gridCol w:w="2547"/>
        <w:gridCol w:w="2595"/>
        <w:gridCol w:w="2213"/>
      </w:tblGrid>
      <w:tr w:rsidR="00F611AF" w14:paraId="255205E1" w14:textId="2DCD87DB" w:rsidTr="00E73CA0">
        <w:trPr>
          <w:trHeight w:val="850"/>
        </w:trPr>
        <w:tc>
          <w:tcPr>
            <w:tcW w:w="2273" w:type="dxa"/>
            <w:shd w:val="clear" w:color="auto" w:fill="00428C" w:themeFill="accent2" w:themeFillShade="BF"/>
            <w:vAlign w:val="center"/>
          </w:tcPr>
          <w:p w14:paraId="7DB8CC99" w14:textId="02FC1A15" w:rsidR="00F611AF" w:rsidRPr="00BF0517" w:rsidRDefault="00F611AF"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rPr>
                <w:b/>
                <w:bCs/>
                <w:color w:val="FFFFFF" w:themeColor="background1"/>
              </w:rPr>
            </w:pPr>
            <w:r w:rsidRPr="00BF0517">
              <w:rPr>
                <w:b/>
                <w:bCs/>
                <w:color w:val="FFFFFF" w:themeColor="background1"/>
              </w:rPr>
              <w:t>Preliminary Engagement Exercise Subject and Format</w:t>
            </w:r>
          </w:p>
        </w:tc>
        <w:tc>
          <w:tcPr>
            <w:tcW w:w="2547" w:type="dxa"/>
            <w:shd w:val="clear" w:color="auto" w:fill="00428C" w:themeFill="accent2" w:themeFillShade="BF"/>
            <w:vAlign w:val="center"/>
          </w:tcPr>
          <w:p w14:paraId="5A11F6A8" w14:textId="7F62053F" w:rsidR="00F611AF" w:rsidRPr="00BF0517" w:rsidRDefault="00F611AF"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jc w:val="center"/>
              <w:rPr>
                <w:b/>
                <w:bCs/>
                <w:color w:val="FFFFFF" w:themeColor="background1"/>
              </w:rPr>
            </w:pPr>
            <w:r w:rsidRPr="00BF0517">
              <w:rPr>
                <w:b/>
                <w:bCs/>
                <w:color w:val="FFFFFF" w:themeColor="background1"/>
              </w:rPr>
              <w:t>Date of Exercise</w:t>
            </w:r>
          </w:p>
        </w:tc>
        <w:tc>
          <w:tcPr>
            <w:tcW w:w="2595" w:type="dxa"/>
            <w:shd w:val="clear" w:color="auto" w:fill="00428C" w:themeFill="accent2" w:themeFillShade="BF"/>
            <w:vAlign w:val="center"/>
          </w:tcPr>
          <w:p w14:paraId="7E307DAB" w14:textId="77544CDC" w:rsidR="00F611AF" w:rsidRPr="00BF0517" w:rsidRDefault="00F611AF"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jc w:val="center"/>
              <w:rPr>
                <w:b/>
                <w:bCs/>
                <w:color w:val="FFFFFF" w:themeColor="background1"/>
              </w:rPr>
            </w:pPr>
            <w:r w:rsidRPr="00BF0517">
              <w:rPr>
                <w:b/>
                <w:bCs/>
                <w:color w:val="FFFFFF" w:themeColor="background1"/>
              </w:rPr>
              <w:t>Outputs/Outcomes of Exercise</w:t>
            </w:r>
          </w:p>
        </w:tc>
        <w:tc>
          <w:tcPr>
            <w:tcW w:w="2213" w:type="dxa"/>
            <w:shd w:val="clear" w:color="auto" w:fill="00428C" w:themeFill="accent2" w:themeFillShade="BF"/>
            <w:vAlign w:val="center"/>
          </w:tcPr>
          <w:p w14:paraId="40E19AF9" w14:textId="164AB387" w:rsidR="00FD584A" w:rsidRPr="00ED2C99" w:rsidRDefault="00F611AF"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jc w:val="center"/>
              <w:rPr>
                <w:b/>
                <w:bCs/>
                <w:color w:val="FFFFFF" w:themeColor="background1"/>
              </w:rPr>
            </w:pPr>
            <w:r w:rsidRPr="00BF0517">
              <w:rPr>
                <w:b/>
                <w:bCs/>
                <w:color w:val="FFFFFF" w:themeColor="background1"/>
              </w:rPr>
              <w:t>Further Information</w:t>
            </w:r>
          </w:p>
        </w:tc>
      </w:tr>
      <w:tr w:rsidR="00F611AF" w14:paraId="120942CA" w14:textId="2A032810" w:rsidTr="00E73CA0">
        <w:trPr>
          <w:trHeight w:val="850"/>
        </w:trPr>
        <w:tc>
          <w:tcPr>
            <w:tcW w:w="2273" w:type="dxa"/>
            <w:shd w:val="clear" w:color="auto" w:fill="F2F2F2" w:themeFill="background2" w:themeFillShade="F2"/>
          </w:tcPr>
          <w:p w14:paraId="232BCC03" w14:textId="5B8E52C3" w:rsidR="00F611AF" w:rsidRPr="00BF0517" w:rsidRDefault="00321DC3"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pPr>
            <w:r w:rsidRPr="00321DC3">
              <w:t>UK3: Planned procurement notice - Procurement Act 2023</w:t>
            </w:r>
          </w:p>
        </w:tc>
        <w:tc>
          <w:tcPr>
            <w:tcW w:w="2547" w:type="dxa"/>
            <w:shd w:val="clear" w:color="auto" w:fill="F2F2F2" w:themeFill="background2" w:themeFillShade="F2"/>
          </w:tcPr>
          <w:p w14:paraId="56B84CD9" w14:textId="4DBAB58A" w:rsidR="00F611AF" w:rsidRPr="00BF0517" w:rsidRDefault="00321DC3"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pPr>
            <w:r w:rsidRPr="00321DC3">
              <w:t>10</w:t>
            </w:r>
            <w:r>
              <w:t>th</w:t>
            </w:r>
            <w:r w:rsidRPr="00321DC3">
              <w:t xml:space="preserve"> April 2025</w:t>
            </w:r>
          </w:p>
        </w:tc>
        <w:tc>
          <w:tcPr>
            <w:tcW w:w="2595" w:type="dxa"/>
            <w:shd w:val="clear" w:color="auto" w:fill="F2F2F2" w:themeFill="background2" w:themeFillShade="F2"/>
          </w:tcPr>
          <w:p w14:paraId="7768FEF0" w14:textId="578238AE" w:rsidR="00F611AF" w:rsidRPr="00BF0517" w:rsidRDefault="00321DC3"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pPr>
            <w:r>
              <w:t>N/A</w:t>
            </w:r>
          </w:p>
        </w:tc>
        <w:tc>
          <w:tcPr>
            <w:tcW w:w="2213" w:type="dxa"/>
            <w:shd w:val="clear" w:color="auto" w:fill="F2F2F2" w:themeFill="background2" w:themeFillShade="F2"/>
          </w:tcPr>
          <w:p w14:paraId="5624ACFA" w14:textId="355BD887" w:rsidR="00F611AF" w:rsidRPr="00BF0517" w:rsidRDefault="00321DC3" w:rsidP="00ED2C99">
            <w:pPr>
              <w:pStyle w:val="BodyText1"/>
              <w:pBdr>
                <w:top w:val="none" w:sz="0" w:space="0" w:color="auto"/>
                <w:left w:val="none" w:sz="0" w:space="0" w:color="auto"/>
                <w:bottom w:val="none" w:sz="0" w:space="0" w:color="auto"/>
                <w:right w:val="none" w:sz="0" w:space="0" w:color="auto"/>
                <w:between w:val="none" w:sz="0" w:space="0" w:color="auto"/>
              </w:pBdr>
              <w:spacing w:before="120" w:after="120"/>
            </w:pPr>
            <w:r w:rsidRPr="00321DC3">
              <w:t>Notice identifier: 2025/S 000-024660</w:t>
            </w:r>
          </w:p>
        </w:tc>
      </w:tr>
    </w:tbl>
    <w:p w14:paraId="1EDD5576" w14:textId="70B57012" w:rsidR="003C0793" w:rsidRPr="00321DC3" w:rsidRDefault="00946112" w:rsidP="005632B9">
      <w:pPr>
        <w:pStyle w:val="BodyText1"/>
        <w:numPr>
          <w:ilvl w:val="0"/>
          <w:numId w:val="5"/>
        </w:numPr>
        <w:spacing w:before="120" w:after="120"/>
        <w:ind w:left="567" w:hanging="567"/>
        <w:jc w:val="both"/>
        <w:rPr>
          <w:sz w:val="28"/>
          <w:szCs w:val="28"/>
        </w:rPr>
      </w:pPr>
      <w:r w:rsidRPr="00321DC3">
        <w:rPr>
          <w:sz w:val="28"/>
          <w:szCs w:val="28"/>
        </w:rPr>
        <w:t>In accordance with section 18 (2) of the Act, the duty to consider dividing this requirement into lots ha</w:t>
      </w:r>
      <w:r w:rsidR="00CF2C91">
        <w:rPr>
          <w:sz w:val="28"/>
          <w:szCs w:val="28"/>
        </w:rPr>
        <w:t>s</w:t>
      </w:r>
      <w:r w:rsidRPr="00321DC3">
        <w:rPr>
          <w:sz w:val="28"/>
          <w:szCs w:val="28"/>
        </w:rPr>
        <w:t xml:space="preserve"> been considered. </w:t>
      </w:r>
      <w:bookmarkEnd w:id="6"/>
    </w:p>
    <w:p w14:paraId="483A910B" w14:textId="353DBCB2" w:rsidR="00683BDF" w:rsidRDefault="006124A1" w:rsidP="00321DC3">
      <w:pPr>
        <w:pStyle w:val="Cover-Subtitle"/>
        <w:rPr>
          <w:b/>
          <w:bCs/>
        </w:rPr>
      </w:pPr>
      <w:bookmarkStart w:id="15" w:name="_Toc187855346"/>
      <w:bookmarkStart w:id="16" w:name="_Toc209007902"/>
      <w:r>
        <w:lastRenderedPageBreak/>
        <w:t>Procurement Proces</w:t>
      </w:r>
      <w:bookmarkEnd w:id="15"/>
      <w:r w:rsidR="00B22867">
        <w:t>s</w:t>
      </w:r>
      <w:bookmarkEnd w:id="16"/>
    </w:p>
    <w:p w14:paraId="5A01EA1C" w14:textId="3366847E" w:rsidR="00432F98" w:rsidRPr="00863EAF" w:rsidRDefault="00432F98" w:rsidP="00116FA5">
      <w:pPr>
        <w:pStyle w:val="BodyText1"/>
        <w:numPr>
          <w:ilvl w:val="0"/>
          <w:numId w:val="5"/>
        </w:numPr>
        <w:spacing w:before="120" w:after="120"/>
        <w:jc w:val="both"/>
        <w:rPr>
          <w:b/>
          <w:bCs/>
          <w:color w:val="005ABB" w:themeColor="accent2"/>
        </w:rPr>
      </w:pPr>
      <w:r w:rsidRPr="00863EAF">
        <w:rPr>
          <w:rFonts w:ascii="Arial" w:hAnsi="Arial" w:cs="Arial"/>
          <w:b/>
          <w:bCs/>
          <w:sz w:val="28"/>
          <w:szCs w:val="28"/>
        </w:rPr>
        <w:t>Thi</w:t>
      </w:r>
      <w:r w:rsidR="00A722D0" w:rsidRPr="00863EAF">
        <w:rPr>
          <w:rFonts w:ascii="Arial" w:hAnsi="Arial" w:cs="Arial"/>
          <w:b/>
          <w:bCs/>
          <w:sz w:val="28"/>
          <w:szCs w:val="28"/>
        </w:rPr>
        <w:t xml:space="preserve">s </w:t>
      </w:r>
      <w:r w:rsidRPr="00863EAF">
        <w:rPr>
          <w:rFonts w:ascii="Arial" w:hAnsi="Arial" w:cs="Arial"/>
          <w:b/>
          <w:bCs/>
          <w:sz w:val="28"/>
          <w:szCs w:val="28"/>
        </w:rPr>
        <w:t xml:space="preserve">procedure will be conducted in </w:t>
      </w:r>
      <w:r w:rsidR="00A722D0" w:rsidRPr="00863EAF">
        <w:rPr>
          <w:rFonts w:ascii="Arial" w:hAnsi="Arial" w:cs="Arial"/>
          <w:b/>
          <w:bCs/>
          <w:sz w:val="28"/>
          <w:szCs w:val="28"/>
        </w:rPr>
        <w:t xml:space="preserve">one </w:t>
      </w:r>
      <w:r w:rsidRPr="00863EAF">
        <w:rPr>
          <w:rFonts w:ascii="Arial" w:hAnsi="Arial" w:cs="Arial"/>
          <w:b/>
          <w:bCs/>
          <w:sz w:val="28"/>
          <w:szCs w:val="28"/>
        </w:rPr>
        <w:t>stage.</w:t>
      </w:r>
      <w:r w:rsidRPr="00863EAF">
        <w:rPr>
          <w:rFonts w:ascii="Arial" w:hAnsi="Arial" w:cs="Arial"/>
          <w:sz w:val="28"/>
          <w:szCs w:val="28"/>
        </w:rPr>
        <w:t xml:space="preserve"> </w:t>
      </w:r>
      <w:r w:rsidR="00863EAF" w:rsidRPr="00863EAF">
        <w:rPr>
          <w:rFonts w:ascii="Arial" w:hAnsi="Arial" w:cs="Arial"/>
          <w:sz w:val="28"/>
          <w:szCs w:val="28"/>
        </w:rPr>
        <w:t>This is split into three (3) stages which</w:t>
      </w:r>
      <w:r w:rsidR="00863EAF">
        <w:rPr>
          <w:rFonts w:ascii="Arial" w:hAnsi="Arial" w:cs="Arial"/>
          <w:sz w:val="28"/>
          <w:szCs w:val="28"/>
        </w:rPr>
        <w:t xml:space="preserve"> a</w:t>
      </w:r>
      <w:r w:rsidR="00863EAF" w:rsidRPr="00863EAF">
        <w:rPr>
          <w:rFonts w:ascii="Arial" w:hAnsi="Arial" w:cs="Arial"/>
          <w:sz w:val="28"/>
          <w:szCs w:val="28"/>
        </w:rPr>
        <w:t>re described in more detail below</w:t>
      </w:r>
      <w:r w:rsidR="00863EAF">
        <w:rPr>
          <w:rFonts w:ascii="Arial" w:hAnsi="Arial" w:cs="Arial"/>
          <w:sz w:val="28"/>
          <w:szCs w:val="28"/>
        </w:rPr>
        <w:t>.</w:t>
      </w:r>
    </w:p>
    <w:p w14:paraId="309E7FE2" w14:textId="77777777" w:rsidR="00863EAF" w:rsidRPr="00863EAF" w:rsidRDefault="00863EAF" w:rsidP="00863EAF">
      <w:pPr>
        <w:pStyle w:val="BodyText1"/>
        <w:spacing w:before="120" w:after="120"/>
        <w:jc w:val="both"/>
        <w:rPr>
          <w:b/>
          <w:bCs/>
          <w:color w:val="005ABB" w:themeColor="accent2"/>
        </w:rPr>
      </w:pPr>
    </w:p>
    <w:p w14:paraId="393F94CF" w14:textId="05402936" w:rsidR="00683BDF" w:rsidRDefault="00683BDF" w:rsidP="00683BDF">
      <w:pPr>
        <w:pStyle w:val="BodyText1"/>
        <w:spacing w:before="120" w:after="120"/>
        <w:jc w:val="both"/>
        <w:rPr>
          <w:b/>
          <w:bCs/>
          <w:color w:val="005ABB" w:themeColor="accent2"/>
        </w:rPr>
      </w:pPr>
      <w:r w:rsidRPr="00542BAC">
        <w:rPr>
          <w:b/>
          <w:bCs/>
          <w:color w:val="005ABB" w:themeColor="accent2"/>
          <w:sz w:val="28"/>
          <w:szCs w:val="28"/>
        </w:rPr>
        <w:t>Invitation to submit a</w:t>
      </w:r>
      <w:r w:rsidR="00D01715">
        <w:rPr>
          <w:b/>
          <w:bCs/>
          <w:color w:val="005ABB" w:themeColor="accent2"/>
          <w:sz w:val="28"/>
          <w:szCs w:val="28"/>
        </w:rPr>
        <w:t xml:space="preserve"> </w:t>
      </w:r>
      <w:r w:rsidRPr="00542BAC">
        <w:rPr>
          <w:b/>
          <w:bCs/>
          <w:color w:val="005ABB" w:themeColor="accent2"/>
          <w:sz w:val="28"/>
          <w:szCs w:val="28"/>
        </w:rPr>
        <w:t>tender</w:t>
      </w:r>
    </w:p>
    <w:p w14:paraId="4F456794" w14:textId="77777777" w:rsidR="00683BDF" w:rsidRDefault="00683BDF" w:rsidP="00683BDF">
      <w:pPr>
        <w:pStyle w:val="BodyText1"/>
        <w:spacing w:before="120" w:after="120"/>
        <w:jc w:val="both"/>
        <w:rPr>
          <w:b/>
          <w:bCs/>
          <w:color w:val="005ABB" w:themeColor="accent2"/>
        </w:rPr>
      </w:pPr>
    </w:p>
    <w:p w14:paraId="2156EDED" w14:textId="1DBBB427" w:rsidR="00683BDF" w:rsidRDefault="001F0F46" w:rsidP="00683BDF">
      <w:pPr>
        <w:pStyle w:val="BodyText1"/>
        <w:numPr>
          <w:ilvl w:val="0"/>
          <w:numId w:val="5"/>
        </w:numPr>
        <w:spacing w:before="120" w:after="120"/>
        <w:ind w:left="567" w:hanging="567"/>
        <w:jc w:val="both"/>
        <w:rPr>
          <w:rFonts w:ascii="Arial" w:hAnsi="Arial" w:cs="Arial"/>
          <w:sz w:val="28"/>
          <w:szCs w:val="28"/>
        </w:rPr>
      </w:pPr>
      <w:r>
        <w:rPr>
          <w:rFonts w:ascii="Arial" w:hAnsi="Arial" w:cs="Arial"/>
          <w:sz w:val="28"/>
          <w:szCs w:val="28"/>
        </w:rPr>
        <w:t>The procurement process</w:t>
      </w:r>
      <w:r w:rsidR="00683BDF" w:rsidRPr="00542BAC">
        <w:rPr>
          <w:rFonts w:ascii="Arial" w:hAnsi="Arial" w:cs="Arial"/>
          <w:sz w:val="28"/>
          <w:szCs w:val="28"/>
        </w:rPr>
        <w:t xml:space="preserve"> commenced with the issuing of a Tender Notice and the publication of this document. </w:t>
      </w:r>
    </w:p>
    <w:p w14:paraId="7E316D55" w14:textId="77777777" w:rsidR="00A722D0" w:rsidRDefault="00683BDF" w:rsidP="00A722D0">
      <w:pPr>
        <w:pStyle w:val="BodyText1"/>
        <w:numPr>
          <w:ilvl w:val="0"/>
          <w:numId w:val="5"/>
        </w:numPr>
        <w:spacing w:before="120" w:after="120"/>
        <w:ind w:left="567" w:hanging="567"/>
        <w:jc w:val="both"/>
        <w:rPr>
          <w:rFonts w:ascii="Arial" w:hAnsi="Arial" w:cs="Arial"/>
          <w:sz w:val="28"/>
          <w:szCs w:val="28"/>
        </w:rPr>
      </w:pPr>
      <w:r>
        <w:rPr>
          <w:rFonts w:ascii="Arial" w:hAnsi="Arial" w:cs="Arial"/>
          <w:sz w:val="28"/>
          <w:szCs w:val="28"/>
        </w:rPr>
        <w:t xml:space="preserve">The Supplier must respond to the Invitation to submit a Tender, by submitting all the necessary documents as found in </w:t>
      </w:r>
      <w:r w:rsidRPr="00432F98">
        <w:rPr>
          <w:rFonts w:ascii="Arial" w:hAnsi="Arial" w:cs="Arial"/>
          <w:b/>
          <w:bCs/>
          <w:sz w:val="28"/>
          <w:szCs w:val="28"/>
        </w:rPr>
        <w:t>Annex D- Form of Tender,</w:t>
      </w:r>
      <w:r>
        <w:rPr>
          <w:rFonts w:ascii="Arial" w:hAnsi="Arial" w:cs="Arial"/>
          <w:sz w:val="28"/>
          <w:szCs w:val="28"/>
        </w:rPr>
        <w:t xml:space="preserve"> by the Procurement Timetable as set out in this document.</w:t>
      </w:r>
    </w:p>
    <w:p w14:paraId="3858A019" w14:textId="3C45DB4B" w:rsidR="00683BDF" w:rsidRPr="00A722D0" w:rsidRDefault="001F0F46" w:rsidP="00A722D0">
      <w:pPr>
        <w:pStyle w:val="BodyText1"/>
        <w:numPr>
          <w:ilvl w:val="0"/>
          <w:numId w:val="5"/>
        </w:numPr>
        <w:spacing w:before="120" w:after="120"/>
        <w:ind w:left="567" w:hanging="567"/>
        <w:jc w:val="both"/>
        <w:rPr>
          <w:rFonts w:ascii="Arial" w:hAnsi="Arial" w:cs="Arial"/>
          <w:sz w:val="28"/>
          <w:szCs w:val="28"/>
        </w:rPr>
      </w:pPr>
      <w:r>
        <w:rPr>
          <w:rFonts w:ascii="Arial" w:hAnsi="Arial" w:cs="Arial"/>
          <w:sz w:val="28"/>
          <w:szCs w:val="28"/>
        </w:rPr>
        <w:t>T</w:t>
      </w:r>
      <w:r w:rsidR="00683BDF" w:rsidRPr="00A722D0">
        <w:rPr>
          <w:rFonts w:ascii="Arial" w:hAnsi="Arial" w:cs="Arial"/>
          <w:sz w:val="28"/>
          <w:szCs w:val="28"/>
        </w:rPr>
        <w:t xml:space="preserve">he Authority will confirm that neither the Supplier, nor any related persons within its corporate group, associated persons relied on to meet the conditions of participation, or proposed sub-contractors are listed on the Cabinet Office debarment list. To the extent that any such entities are listed on the debarment list, the Authority will consider whether to exclude the Supplier from participating in the Procurement in accordance with its obligations under the Act. </w:t>
      </w:r>
    </w:p>
    <w:p w14:paraId="3B02AC1C" w14:textId="07CEA8EA" w:rsidR="00683BDF" w:rsidRPr="00542BAC" w:rsidRDefault="00683BDF" w:rsidP="00683BDF">
      <w:pPr>
        <w:pStyle w:val="BodyText1"/>
        <w:numPr>
          <w:ilvl w:val="0"/>
          <w:numId w:val="5"/>
        </w:numPr>
        <w:spacing w:before="120" w:after="120"/>
        <w:ind w:left="567" w:hanging="567"/>
        <w:jc w:val="both"/>
        <w:rPr>
          <w:rFonts w:ascii="Arial" w:hAnsi="Arial" w:cs="Arial"/>
          <w:sz w:val="28"/>
          <w:szCs w:val="28"/>
        </w:rPr>
      </w:pPr>
      <w:r w:rsidRPr="00542BAC">
        <w:rPr>
          <w:rFonts w:ascii="Arial" w:hAnsi="Arial" w:cs="Arial"/>
          <w:sz w:val="28"/>
          <w:szCs w:val="28"/>
        </w:rPr>
        <w:t xml:space="preserve">In addition, the Authority will consider whether any Supplier or related persons within its corporate group, associated persons relied on to meet the conditions of participation, or proposed sub-contractors are excluded or excludable Suppliers, and before the Authority determines that a Supplier is an excluded or excludable Supplier, it will provide the Supplier reasonable opportunity to make representations and provide evidence as is proportionate in the circumstances. If the Supplier is an excluded or excludable Supplier only by virtue of an associated person or proposed sub-contractor, the Authority will notify the Supplier of its intention to exclude the Supplier and provide the Supplier with reasonable opportunity to replace the associated person or sub-contractor. If as a consequence of this process the Authority excludes the Supplier from participating in the </w:t>
      </w:r>
      <w:r w:rsidR="00D01715" w:rsidRPr="00542BAC">
        <w:rPr>
          <w:rFonts w:ascii="Arial" w:hAnsi="Arial" w:cs="Arial"/>
          <w:sz w:val="28"/>
          <w:szCs w:val="28"/>
        </w:rPr>
        <w:t>Procurement or</w:t>
      </w:r>
      <w:r w:rsidRPr="00542BAC">
        <w:rPr>
          <w:rFonts w:ascii="Arial" w:hAnsi="Arial" w:cs="Arial"/>
          <w:sz w:val="28"/>
          <w:szCs w:val="28"/>
        </w:rPr>
        <w:t xml:space="preserve"> is aware of an associated person or sub-contract having been replaced, it will give notice of this fact within 30 days of its decision to the Procurement Review Unit (PRU).</w:t>
      </w:r>
    </w:p>
    <w:p w14:paraId="175FD17F" w14:textId="4A25817B" w:rsidR="00683BDF" w:rsidRDefault="00D01715" w:rsidP="00683BDF">
      <w:pPr>
        <w:pStyle w:val="BodyText1"/>
        <w:numPr>
          <w:ilvl w:val="0"/>
          <w:numId w:val="5"/>
        </w:numPr>
        <w:spacing w:before="120" w:after="120"/>
        <w:ind w:left="567" w:hanging="567"/>
        <w:jc w:val="both"/>
        <w:rPr>
          <w:rFonts w:ascii="Arial" w:hAnsi="Arial" w:cs="Arial"/>
          <w:sz w:val="28"/>
          <w:szCs w:val="28"/>
        </w:rPr>
      </w:pPr>
      <w:r>
        <w:rPr>
          <w:rFonts w:ascii="Arial" w:hAnsi="Arial" w:cs="Arial"/>
          <w:sz w:val="28"/>
          <w:szCs w:val="28"/>
        </w:rPr>
        <w:t xml:space="preserve">The Authority will then consider the Supplier’s response to Part 3- Conditions of Participation, ensuring they meet all the necessitated Conditions of Participation (Legal, Financial and Technical). </w:t>
      </w:r>
      <w:r w:rsidRPr="00542BAC">
        <w:rPr>
          <w:rFonts w:ascii="Arial" w:hAnsi="Arial" w:cs="Arial"/>
          <w:sz w:val="28"/>
          <w:szCs w:val="28"/>
        </w:rPr>
        <w:t xml:space="preserve">Responses to any </w:t>
      </w:r>
      <w:r>
        <w:rPr>
          <w:rFonts w:ascii="Arial" w:hAnsi="Arial" w:cs="Arial"/>
          <w:sz w:val="28"/>
          <w:szCs w:val="28"/>
        </w:rPr>
        <w:t>C</w:t>
      </w:r>
      <w:r w:rsidRPr="00542BAC">
        <w:rPr>
          <w:rFonts w:ascii="Arial" w:hAnsi="Arial" w:cs="Arial"/>
          <w:sz w:val="28"/>
          <w:szCs w:val="28"/>
        </w:rPr>
        <w:t xml:space="preserve">onditions of </w:t>
      </w:r>
      <w:r>
        <w:rPr>
          <w:rFonts w:ascii="Arial" w:hAnsi="Arial" w:cs="Arial"/>
          <w:sz w:val="28"/>
          <w:szCs w:val="28"/>
        </w:rPr>
        <w:t>P</w:t>
      </w:r>
      <w:r w:rsidRPr="00542BAC">
        <w:rPr>
          <w:rFonts w:ascii="Arial" w:hAnsi="Arial" w:cs="Arial"/>
          <w:sz w:val="28"/>
          <w:szCs w:val="28"/>
        </w:rPr>
        <w:t xml:space="preserve">articipation will be assessed in accordance with the selection process and any selection criteria as set out in the Tender </w:t>
      </w:r>
      <w:r w:rsidRPr="00542BAC">
        <w:rPr>
          <w:rFonts w:ascii="Arial" w:hAnsi="Arial" w:cs="Arial"/>
          <w:sz w:val="28"/>
          <w:szCs w:val="28"/>
        </w:rPr>
        <w:lastRenderedPageBreak/>
        <w:t>Notice, P</w:t>
      </w:r>
      <w:r>
        <w:rPr>
          <w:rFonts w:ascii="Arial" w:hAnsi="Arial" w:cs="Arial"/>
          <w:sz w:val="28"/>
          <w:szCs w:val="28"/>
        </w:rPr>
        <w:t>art 3- Conditions of Participation</w:t>
      </w:r>
      <w:r w:rsidRPr="00542BAC">
        <w:rPr>
          <w:rFonts w:ascii="Arial" w:hAnsi="Arial" w:cs="Arial"/>
          <w:sz w:val="28"/>
          <w:szCs w:val="28"/>
        </w:rPr>
        <w:t xml:space="preserve"> and </w:t>
      </w:r>
      <w:r>
        <w:rPr>
          <w:rFonts w:ascii="Arial" w:hAnsi="Arial" w:cs="Arial"/>
          <w:sz w:val="28"/>
          <w:szCs w:val="28"/>
        </w:rPr>
        <w:t xml:space="preserve">as </w:t>
      </w:r>
      <w:r w:rsidRPr="00542BAC">
        <w:rPr>
          <w:rFonts w:ascii="Arial" w:hAnsi="Arial" w:cs="Arial"/>
          <w:sz w:val="28"/>
          <w:szCs w:val="28"/>
        </w:rPr>
        <w:t>described in this document.</w:t>
      </w:r>
    </w:p>
    <w:p w14:paraId="40170046" w14:textId="66EBA89D" w:rsidR="00D01715" w:rsidRDefault="00D01715" w:rsidP="00886A8E">
      <w:pPr>
        <w:pStyle w:val="BodyText1"/>
        <w:numPr>
          <w:ilvl w:val="0"/>
          <w:numId w:val="5"/>
        </w:numPr>
        <w:spacing w:before="120" w:after="120"/>
        <w:ind w:left="567" w:hanging="567"/>
        <w:jc w:val="both"/>
        <w:rPr>
          <w:rFonts w:ascii="Arial" w:hAnsi="Arial" w:cs="Arial"/>
          <w:sz w:val="28"/>
          <w:szCs w:val="28"/>
        </w:rPr>
      </w:pPr>
      <w:r w:rsidRPr="00A722D0">
        <w:rPr>
          <w:rFonts w:ascii="Arial" w:hAnsi="Arial" w:cs="Arial"/>
          <w:sz w:val="28"/>
          <w:szCs w:val="28"/>
        </w:rPr>
        <w:t xml:space="preserve">Following the confirmation that the Supplier meets the Conditions of Participation required, the Authority will assess tenders from Suppliers that meet these conditions in accordance with the assessment process and </w:t>
      </w:r>
      <w:r w:rsidR="001F0F46">
        <w:rPr>
          <w:rFonts w:ascii="Arial" w:hAnsi="Arial" w:cs="Arial"/>
          <w:sz w:val="28"/>
          <w:szCs w:val="28"/>
        </w:rPr>
        <w:t>A</w:t>
      </w:r>
      <w:r w:rsidRPr="00A722D0">
        <w:rPr>
          <w:rFonts w:ascii="Arial" w:hAnsi="Arial" w:cs="Arial"/>
          <w:sz w:val="28"/>
          <w:szCs w:val="28"/>
        </w:rPr>
        <w:t xml:space="preserve">ward </w:t>
      </w:r>
      <w:r w:rsidR="001F0F46">
        <w:rPr>
          <w:rFonts w:ascii="Arial" w:hAnsi="Arial" w:cs="Arial"/>
          <w:sz w:val="28"/>
          <w:szCs w:val="28"/>
        </w:rPr>
        <w:t>C</w:t>
      </w:r>
      <w:r w:rsidRPr="00A722D0">
        <w:rPr>
          <w:rFonts w:ascii="Arial" w:hAnsi="Arial" w:cs="Arial"/>
          <w:sz w:val="28"/>
          <w:szCs w:val="28"/>
        </w:rPr>
        <w:t xml:space="preserve">riteria set out in the Tender Notice and described in this document. </w:t>
      </w:r>
    </w:p>
    <w:p w14:paraId="6666642D" w14:textId="003B44F9" w:rsidR="00A722D0" w:rsidRPr="00542BAC" w:rsidRDefault="00A722D0" w:rsidP="00A722D0">
      <w:pPr>
        <w:pStyle w:val="BodyText1"/>
        <w:numPr>
          <w:ilvl w:val="0"/>
          <w:numId w:val="5"/>
        </w:numPr>
        <w:spacing w:before="120" w:after="120"/>
        <w:ind w:left="567" w:hanging="567"/>
        <w:jc w:val="both"/>
        <w:rPr>
          <w:rFonts w:ascii="Arial" w:hAnsi="Arial" w:cs="Arial"/>
          <w:sz w:val="28"/>
          <w:szCs w:val="28"/>
        </w:rPr>
      </w:pPr>
      <w:r w:rsidRPr="00542BAC">
        <w:rPr>
          <w:rFonts w:ascii="Arial" w:hAnsi="Arial" w:cs="Arial"/>
          <w:sz w:val="28"/>
          <w:szCs w:val="28"/>
        </w:rPr>
        <w:t xml:space="preserve">The Authority will conduct an assessment of all tenders in order to identify the Supplier which has submitted the most advantageous tender in accordance with the assessment methodology and </w:t>
      </w:r>
      <w:r w:rsidR="001F0F46">
        <w:rPr>
          <w:rFonts w:ascii="Arial" w:hAnsi="Arial" w:cs="Arial"/>
          <w:sz w:val="28"/>
          <w:szCs w:val="28"/>
        </w:rPr>
        <w:t>A</w:t>
      </w:r>
      <w:r w:rsidRPr="00542BAC">
        <w:rPr>
          <w:rFonts w:ascii="Arial" w:hAnsi="Arial" w:cs="Arial"/>
          <w:sz w:val="28"/>
          <w:szCs w:val="28"/>
        </w:rPr>
        <w:t xml:space="preserve">ward </w:t>
      </w:r>
      <w:r w:rsidR="001F0F46">
        <w:rPr>
          <w:rFonts w:ascii="Arial" w:hAnsi="Arial" w:cs="Arial"/>
          <w:sz w:val="28"/>
          <w:szCs w:val="28"/>
        </w:rPr>
        <w:t>C</w:t>
      </w:r>
      <w:r w:rsidRPr="00542BAC">
        <w:rPr>
          <w:rFonts w:ascii="Arial" w:hAnsi="Arial" w:cs="Arial"/>
          <w:sz w:val="28"/>
          <w:szCs w:val="28"/>
        </w:rPr>
        <w:t>riteria set out in the Tender Notice and described in this document. In carrying out this assessment, the Authority will disregard any tender from a Supplier that does not satisfy the conditions of participation. The Authority may also disregard a tender:</w:t>
      </w:r>
    </w:p>
    <w:p w14:paraId="011E0238" w14:textId="77777777" w:rsidR="00A722D0" w:rsidRPr="00542BAC" w:rsidRDefault="00A722D0" w:rsidP="00A722D0">
      <w:pPr>
        <w:pStyle w:val="BodyText1"/>
        <w:numPr>
          <w:ilvl w:val="0"/>
          <w:numId w:val="29"/>
        </w:numPr>
        <w:spacing w:before="120" w:after="120"/>
        <w:ind w:left="1276" w:hanging="567"/>
        <w:jc w:val="both"/>
        <w:rPr>
          <w:rFonts w:ascii="Arial" w:hAnsi="Arial" w:cs="Arial"/>
          <w:sz w:val="28"/>
          <w:szCs w:val="28"/>
        </w:rPr>
      </w:pPr>
      <w:r w:rsidRPr="00542BAC">
        <w:rPr>
          <w:rFonts w:ascii="Arial" w:hAnsi="Arial" w:cs="Arial"/>
          <w:sz w:val="28"/>
          <w:szCs w:val="28"/>
        </w:rPr>
        <w:t>from a Supplier that is not a United Kingdom Supplier or a treaty state Supplier or that intends to sub-contract the performance of all or part of the Contract to a Supplier that is not a United Kingdom Supplier or a treaty state Supplier; or</w:t>
      </w:r>
    </w:p>
    <w:p w14:paraId="7747D916" w14:textId="77777777" w:rsidR="00A722D0" w:rsidRPr="00542BAC" w:rsidRDefault="00A722D0" w:rsidP="00A722D0">
      <w:pPr>
        <w:pStyle w:val="BodyText1"/>
        <w:numPr>
          <w:ilvl w:val="0"/>
          <w:numId w:val="29"/>
        </w:numPr>
        <w:spacing w:before="120" w:after="120"/>
        <w:ind w:left="1276" w:hanging="567"/>
        <w:jc w:val="both"/>
        <w:rPr>
          <w:rFonts w:ascii="Arial" w:hAnsi="Arial" w:cs="Arial"/>
          <w:sz w:val="28"/>
          <w:szCs w:val="28"/>
        </w:rPr>
      </w:pPr>
      <w:r w:rsidRPr="00542BAC">
        <w:rPr>
          <w:rFonts w:ascii="Arial" w:hAnsi="Arial" w:cs="Arial"/>
          <w:sz w:val="28"/>
          <w:szCs w:val="28"/>
        </w:rPr>
        <w:t xml:space="preserve">if the tender breaches a procedural requirement set out in the Tender Notice or associated tender documents; or </w:t>
      </w:r>
    </w:p>
    <w:p w14:paraId="1A600A6C" w14:textId="77777777" w:rsidR="00A722D0" w:rsidRPr="00542BAC" w:rsidRDefault="00A722D0" w:rsidP="00A722D0">
      <w:pPr>
        <w:pStyle w:val="BodyText1"/>
        <w:numPr>
          <w:ilvl w:val="0"/>
          <w:numId w:val="29"/>
        </w:numPr>
        <w:spacing w:before="120" w:after="120"/>
        <w:ind w:left="1276" w:hanging="567"/>
        <w:jc w:val="both"/>
        <w:rPr>
          <w:rFonts w:ascii="Arial" w:hAnsi="Arial" w:cs="Arial"/>
          <w:sz w:val="28"/>
          <w:szCs w:val="28"/>
        </w:rPr>
      </w:pPr>
      <w:r w:rsidRPr="00542BAC">
        <w:rPr>
          <w:rFonts w:ascii="Arial" w:hAnsi="Arial" w:cs="Arial"/>
          <w:sz w:val="28"/>
          <w:szCs w:val="28"/>
        </w:rPr>
        <w:t>if the tender offers a price that the Authority considers to be abnormally low for the performance of the Contract. Where the Authority considers that a price offered by a Supplier in its tender is abnormally low, the Authority will notify the Supplier and give the Supplier reasonable opportunity to demonstrate that it will be able to perform the contract for the price offered. The Authority will only disregard the tender if the Supplier cannot satisfactorily demonstrate that it will be able to perform the Contract for the price offered.</w:t>
      </w:r>
    </w:p>
    <w:p w14:paraId="511E30CC" w14:textId="1A9946DC" w:rsidR="001F0F46" w:rsidRPr="00542BAC" w:rsidRDefault="001F0F46" w:rsidP="001F0F46">
      <w:pPr>
        <w:pStyle w:val="BodyText1"/>
        <w:numPr>
          <w:ilvl w:val="0"/>
          <w:numId w:val="5"/>
        </w:numPr>
        <w:spacing w:before="120" w:after="120"/>
        <w:ind w:left="567" w:hanging="567"/>
        <w:jc w:val="both"/>
        <w:rPr>
          <w:rFonts w:ascii="Arial" w:hAnsi="Arial" w:cs="Arial"/>
          <w:sz w:val="28"/>
          <w:szCs w:val="28"/>
        </w:rPr>
      </w:pPr>
      <w:r w:rsidRPr="00542BAC">
        <w:rPr>
          <w:rFonts w:ascii="Arial" w:hAnsi="Arial" w:cs="Arial"/>
          <w:sz w:val="28"/>
          <w:szCs w:val="28"/>
        </w:rPr>
        <w:t>Once the assessment has concluded, the Authority will provide an assessment summary to all Suppliers that submitted tenders to:</w:t>
      </w:r>
    </w:p>
    <w:p w14:paraId="0E42EF5C" w14:textId="77777777" w:rsidR="001F0F46" w:rsidRPr="00542BAC" w:rsidRDefault="001F0F46" w:rsidP="001F0F46">
      <w:pPr>
        <w:pStyle w:val="BodyText1"/>
        <w:numPr>
          <w:ilvl w:val="0"/>
          <w:numId w:val="30"/>
        </w:numPr>
        <w:spacing w:before="120" w:after="120"/>
        <w:ind w:left="1276" w:hanging="567"/>
        <w:jc w:val="both"/>
        <w:rPr>
          <w:rFonts w:ascii="Arial" w:hAnsi="Arial" w:cs="Arial"/>
          <w:sz w:val="28"/>
          <w:szCs w:val="28"/>
        </w:rPr>
      </w:pPr>
      <w:r w:rsidRPr="00542BAC">
        <w:rPr>
          <w:rFonts w:ascii="Arial" w:hAnsi="Arial" w:cs="Arial"/>
          <w:sz w:val="28"/>
          <w:szCs w:val="28"/>
        </w:rPr>
        <w:t>inform them whether they have been successful in being awarded the Contract</w:t>
      </w:r>
    </w:p>
    <w:p w14:paraId="38E54974" w14:textId="77777777" w:rsidR="001F0F46" w:rsidRPr="00542BAC" w:rsidRDefault="001F0F46" w:rsidP="001F0F46">
      <w:pPr>
        <w:pStyle w:val="BodyText1"/>
        <w:numPr>
          <w:ilvl w:val="0"/>
          <w:numId w:val="30"/>
        </w:numPr>
        <w:spacing w:before="120" w:after="120"/>
        <w:ind w:left="1276" w:hanging="567"/>
        <w:jc w:val="both"/>
        <w:rPr>
          <w:rFonts w:ascii="Arial" w:hAnsi="Arial" w:cs="Arial"/>
          <w:sz w:val="28"/>
          <w:szCs w:val="28"/>
        </w:rPr>
      </w:pPr>
      <w:r w:rsidRPr="00542BAC">
        <w:rPr>
          <w:rFonts w:ascii="Arial" w:hAnsi="Arial" w:cs="Arial"/>
          <w:sz w:val="28"/>
          <w:szCs w:val="28"/>
        </w:rPr>
        <w:t>provide an explanation of the assessment of the Supplier’s tender against the relevant award criteria, in accordance with the requirements of the Act</w:t>
      </w:r>
    </w:p>
    <w:p w14:paraId="4F3FC759" w14:textId="77777777" w:rsidR="001F0F46" w:rsidRPr="00542BAC" w:rsidRDefault="001F0F46" w:rsidP="001F0F46">
      <w:pPr>
        <w:pStyle w:val="BodyText1"/>
        <w:numPr>
          <w:ilvl w:val="0"/>
          <w:numId w:val="30"/>
        </w:numPr>
        <w:spacing w:before="120" w:after="120"/>
        <w:ind w:left="1276" w:hanging="567"/>
        <w:jc w:val="both"/>
        <w:rPr>
          <w:rFonts w:ascii="Arial" w:hAnsi="Arial" w:cs="Arial"/>
          <w:sz w:val="28"/>
          <w:szCs w:val="28"/>
        </w:rPr>
      </w:pPr>
      <w:r w:rsidRPr="00542BAC">
        <w:rPr>
          <w:rFonts w:ascii="Arial" w:hAnsi="Arial" w:cs="Arial"/>
          <w:sz w:val="28"/>
          <w:szCs w:val="28"/>
        </w:rPr>
        <w:t xml:space="preserve">where different to the Supplier concerned, provide information in respect of the most advantageous tender submitted, including details of the assessment of this tender against the relevant award criteria and the Supplier’s name </w:t>
      </w:r>
    </w:p>
    <w:p w14:paraId="5CCF83DC" w14:textId="11E3632E" w:rsidR="001F0F46" w:rsidRPr="00542BAC" w:rsidRDefault="001F0F46" w:rsidP="001F0F46">
      <w:pPr>
        <w:pStyle w:val="BodyText1"/>
        <w:numPr>
          <w:ilvl w:val="0"/>
          <w:numId w:val="5"/>
        </w:numPr>
        <w:spacing w:before="120" w:after="120"/>
        <w:ind w:left="567" w:hanging="567"/>
        <w:jc w:val="both"/>
        <w:rPr>
          <w:rFonts w:ascii="Arial" w:hAnsi="Arial" w:cs="Arial"/>
          <w:sz w:val="28"/>
          <w:szCs w:val="28"/>
        </w:rPr>
      </w:pPr>
      <w:r w:rsidRPr="00542BAC">
        <w:rPr>
          <w:rFonts w:ascii="Arial" w:hAnsi="Arial" w:cs="Arial"/>
          <w:sz w:val="28"/>
          <w:szCs w:val="28"/>
        </w:rPr>
        <w:lastRenderedPageBreak/>
        <w:t>Once the assessment summaries have been provided to the Suppliers that submitted tenders, the Authority will also publish a contract award notice on the Central Digital Platform to commence the mandatory standstill period.</w:t>
      </w:r>
    </w:p>
    <w:p w14:paraId="200289A8" w14:textId="23634131" w:rsidR="001F0F46" w:rsidRDefault="001F0F46" w:rsidP="001F0F46">
      <w:pPr>
        <w:pStyle w:val="BodyText1"/>
        <w:numPr>
          <w:ilvl w:val="0"/>
          <w:numId w:val="5"/>
        </w:numPr>
        <w:spacing w:before="120" w:after="120"/>
        <w:ind w:left="567" w:hanging="567"/>
        <w:jc w:val="both"/>
        <w:rPr>
          <w:rFonts w:ascii="Arial" w:hAnsi="Arial" w:cs="Arial"/>
          <w:sz w:val="28"/>
          <w:szCs w:val="28"/>
        </w:rPr>
      </w:pPr>
      <w:r w:rsidRPr="00542BAC">
        <w:rPr>
          <w:rFonts w:ascii="Arial" w:hAnsi="Arial" w:cs="Arial"/>
          <w:sz w:val="28"/>
          <w:szCs w:val="28"/>
        </w:rPr>
        <w:t xml:space="preserve">Subject to completion of the mandatory standstill period, </w:t>
      </w:r>
      <w:r>
        <w:rPr>
          <w:rFonts w:ascii="Arial" w:hAnsi="Arial" w:cs="Arial"/>
          <w:sz w:val="28"/>
          <w:szCs w:val="28"/>
        </w:rPr>
        <w:t>the procurement</w:t>
      </w:r>
      <w:r w:rsidRPr="00542BAC">
        <w:rPr>
          <w:rFonts w:ascii="Arial" w:hAnsi="Arial" w:cs="Arial"/>
          <w:sz w:val="28"/>
          <w:szCs w:val="28"/>
        </w:rPr>
        <w:t xml:space="preserve"> will end with the Authority entering into the Contract with the preferred Supplier and publication of a Contract Details Notice on the Central Digital Platform (within 30 days of the date on which the Contract is entered into). Where appropriate, a copy of the Contract may also be published on the Central Digital Platform. </w:t>
      </w:r>
    </w:p>
    <w:p w14:paraId="7C82F3FB" w14:textId="77777777" w:rsidR="00A722D0" w:rsidRDefault="00A722D0" w:rsidP="001F0F46">
      <w:pPr>
        <w:pStyle w:val="BodyText1"/>
        <w:spacing w:before="120" w:after="120"/>
        <w:jc w:val="both"/>
        <w:rPr>
          <w:rFonts w:ascii="Arial" w:hAnsi="Arial" w:cs="Arial"/>
          <w:sz w:val="28"/>
          <w:szCs w:val="28"/>
        </w:rPr>
      </w:pPr>
    </w:p>
    <w:p w14:paraId="63376477" w14:textId="4A144AD5" w:rsidR="003C0793" w:rsidRDefault="002107B6" w:rsidP="0044647C">
      <w:pPr>
        <w:pStyle w:val="Cover-Subtitle"/>
      </w:pPr>
      <w:bookmarkStart w:id="17" w:name="_Toc187855347"/>
      <w:bookmarkStart w:id="18" w:name="_Hlk187751360"/>
      <w:bookmarkStart w:id="19" w:name="_Toc209007903"/>
      <w:r>
        <w:t xml:space="preserve">Procurement </w:t>
      </w:r>
      <w:r w:rsidR="006124A1">
        <w:t>T</w:t>
      </w:r>
      <w:r>
        <w:t>imetable</w:t>
      </w:r>
      <w:bookmarkEnd w:id="17"/>
      <w:bookmarkEnd w:id="18"/>
      <w:bookmarkEnd w:id="19"/>
    </w:p>
    <w:p w14:paraId="7D9619E2" w14:textId="5EFA90A7" w:rsidR="00F72F39" w:rsidRDefault="0018563A" w:rsidP="00ED2C99">
      <w:pPr>
        <w:pStyle w:val="BodyText1"/>
        <w:numPr>
          <w:ilvl w:val="0"/>
          <w:numId w:val="5"/>
        </w:numPr>
        <w:spacing w:before="120" w:after="120"/>
        <w:ind w:left="567" w:hanging="567"/>
        <w:jc w:val="both"/>
        <w:rPr>
          <w:rFonts w:cstheme="minorHAnsi"/>
          <w:sz w:val="28"/>
          <w:szCs w:val="28"/>
        </w:rPr>
      </w:pPr>
      <w:r w:rsidRPr="00542BAC">
        <w:rPr>
          <w:rFonts w:cstheme="minorHAnsi"/>
          <w:sz w:val="28"/>
          <w:szCs w:val="28"/>
        </w:rPr>
        <w:t xml:space="preserve">The timetable for the Procurement is set out in the </w:t>
      </w:r>
      <w:r w:rsidRPr="00ED2C99">
        <w:rPr>
          <w:rFonts w:ascii="Arial" w:hAnsi="Arial" w:cs="Arial"/>
          <w:sz w:val="28"/>
          <w:szCs w:val="28"/>
        </w:rPr>
        <w:t>following</w:t>
      </w:r>
      <w:r w:rsidRPr="00542BAC">
        <w:rPr>
          <w:rFonts w:cstheme="minorHAnsi"/>
          <w:sz w:val="28"/>
          <w:szCs w:val="28"/>
        </w:rPr>
        <w:t xml:space="preserve">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6965BC" w:rsidRPr="00542BAC">
        <w:rPr>
          <w:rFonts w:cstheme="minorHAnsi"/>
          <w:sz w:val="28"/>
          <w:szCs w:val="28"/>
        </w:rPr>
        <w:t>P</w:t>
      </w:r>
      <w:r w:rsidRPr="00542BAC">
        <w:rPr>
          <w:rFonts w:cstheme="minorHAnsi"/>
          <w:sz w:val="28"/>
          <w:szCs w:val="28"/>
        </w:rPr>
        <w:t>ortal.</w:t>
      </w:r>
    </w:p>
    <w:p w14:paraId="5DC4B979" w14:textId="77777777" w:rsidR="00FB65F1" w:rsidRDefault="00FB65F1" w:rsidP="00FB65F1">
      <w:pPr>
        <w:pStyle w:val="BodyText1"/>
        <w:spacing w:before="120" w:after="120"/>
        <w:jc w:val="both"/>
        <w:rPr>
          <w:rFonts w:cstheme="minorHAnsi"/>
          <w:sz w:val="28"/>
          <w:szCs w:val="28"/>
        </w:rPr>
      </w:pPr>
    </w:p>
    <w:p w14:paraId="73D81B56" w14:textId="097FA98F" w:rsidR="00FB65F1" w:rsidRDefault="00FB65F1" w:rsidP="00FB65F1">
      <w:pPr>
        <w:pStyle w:val="BodyText1"/>
        <w:spacing w:before="120" w:after="120"/>
        <w:ind w:left="567"/>
        <w:jc w:val="both"/>
        <w:rPr>
          <w:color w:val="0070C0"/>
          <w:sz w:val="28"/>
          <w:szCs w:val="28"/>
        </w:rPr>
      </w:pPr>
      <w:r w:rsidRPr="09EC545A">
        <w:rPr>
          <w:color w:val="0070C0"/>
          <w:sz w:val="28"/>
          <w:szCs w:val="28"/>
        </w:rPr>
        <w:t>Table 1</w:t>
      </w:r>
      <w:r>
        <w:rPr>
          <w:color w:val="0070C0"/>
          <w:sz w:val="28"/>
          <w:szCs w:val="28"/>
        </w:rPr>
        <w:t>c</w:t>
      </w:r>
      <w:r w:rsidRPr="09EC545A">
        <w:rPr>
          <w:color w:val="0070C0"/>
          <w:sz w:val="28"/>
          <w:szCs w:val="28"/>
        </w:rPr>
        <w:t xml:space="preserve">: </w:t>
      </w:r>
      <w:r>
        <w:rPr>
          <w:color w:val="0070C0"/>
          <w:sz w:val="28"/>
          <w:szCs w:val="28"/>
        </w:rPr>
        <w:t>Procurement Timetable</w:t>
      </w:r>
    </w:p>
    <w:tbl>
      <w:tblPr>
        <w:tblW w:w="1019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5102"/>
        <w:gridCol w:w="3252"/>
        <w:gridCol w:w="1842"/>
      </w:tblGrid>
      <w:tr w:rsidR="00393A1F" w:rsidRPr="00133EDD" w14:paraId="27658591" w14:textId="77777777" w:rsidTr="00C51C17">
        <w:trPr>
          <w:trHeight w:val="227"/>
        </w:trPr>
        <w:tc>
          <w:tcPr>
            <w:tcW w:w="5102" w:type="dxa"/>
            <w:shd w:val="clear" w:color="000000" w:fill="244062"/>
            <w:vAlign w:val="center"/>
            <w:hideMark/>
          </w:tcPr>
          <w:p w14:paraId="18BC8422" w14:textId="77777777" w:rsidR="00393A1F" w:rsidRPr="00133EDD" w:rsidRDefault="00393A1F" w:rsidP="00C51C17">
            <w:pPr>
              <w:rPr>
                <w:rFonts w:eastAsia="Times New Roman" w:cs="Arial"/>
                <w:b/>
                <w:bCs/>
                <w:color w:val="FFFFFF"/>
              </w:rPr>
            </w:pPr>
            <w:bookmarkStart w:id="20" w:name="_Hlk208842467"/>
            <w:r w:rsidRPr="00133EDD">
              <w:rPr>
                <w:rFonts w:eastAsia="Times New Roman" w:cs="Arial"/>
                <w:b/>
                <w:bCs/>
                <w:color w:val="FFFFFF"/>
              </w:rPr>
              <w:t>Event</w:t>
            </w:r>
          </w:p>
        </w:tc>
        <w:tc>
          <w:tcPr>
            <w:tcW w:w="3252" w:type="dxa"/>
            <w:shd w:val="clear" w:color="000000" w:fill="244062"/>
            <w:vAlign w:val="center"/>
            <w:hideMark/>
          </w:tcPr>
          <w:p w14:paraId="1325C9F2" w14:textId="77777777" w:rsidR="00393A1F" w:rsidRPr="00133EDD" w:rsidRDefault="00393A1F" w:rsidP="00C51C17">
            <w:pPr>
              <w:jc w:val="center"/>
              <w:rPr>
                <w:rFonts w:eastAsia="Times New Roman" w:cs="Arial"/>
                <w:b/>
                <w:bCs/>
                <w:color w:val="FFFFFF"/>
              </w:rPr>
            </w:pPr>
            <w:r w:rsidRPr="00133EDD">
              <w:rPr>
                <w:rFonts w:eastAsia="Times New Roman" w:cs="Arial"/>
                <w:b/>
                <w:bCs/>
                <w:color w:val="FFFFFF"/>
              </w:rPr>
              <w:t xml:space="preserve">Date </w:t>
            </w:r>
          </w:p>
        </w:tc>
        <w:tc>
          <w:tcPr>
            <w:tcW w:w="1842" w:type="dxa"/>
            <w:shd w:val="clear" w:color="000000" w:fill="244062"/>
            <w:vAlign w:val="center"/>
            <w:hideMark/>
          </w:tcPr>
          <w:p w14:paraId="2BC1083B" w14:textId="77777777" w:rsidR="00393A1F" w:rsidRPr="00133EDD" w:rsidRDefault="00393A1F" w:rsidP="00C51C17">
            <w:pPr>
              <w:rPr>
                <w:rFonts w:eastAsia="Times New Roman" w:cs="Arial"/>
                <w:b/>
                <w:bCs/>
                <w:color w:val="FFFFFF"/>
              </w:rPr>
            </w:pPr>
            <w:r w:rsidRPr="00133EDD">
              <w:rPr>
                <w:rFonts w:eastAsia="Times New Roman" w:cs="Arial"/>
                <w:b/>
                <w:bCs/>
                <w:color w:val="FFFFFF"/>
              </w:rPr>
              <w:t>Owner</w:t>
            </w:r>
          </w:p>
        </w:tc>
      </w:tr>
      <w:tr w:rsidR="00393A1F" w14:paraId="377A188B" w14:textId="77777777" w:rsidTr="00C51C17">
        <w:trPr>
          <w:trHeight w:val="227"/>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CC1E61C" w14:textId="77777777" w:rsidR="00393A1F" w:rsidRPr="00D74555" w:rsidRDefault="00393A1F" w:rsidP="00C51C17">
            <w:pPr>
              <w:rPr>
                <w:rFonts w:eastAsia="Times New Roman" w:cs="Arial"/>
                <w:color w:val="0000FF"/>
              </w:rPr>
            </w:pPr>
            <w:r w:rsidRPr="00D74555">
              <w:rPr>
                <w:rFonts w:eastAsia="Times New Roman" w:cs="Arial"/>
                <w:color w:val="000000" w:themeColor="text1"/>
              </w:rPr>
              <w:t>Find a Tender Contract Notice issued</w:t>
            </w:r>
          </w:p>
        </w:tc>
        <w:tc>
          <w:tcPr>
            <w:tcW w:w="32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5A5C997" w14:textId="020F0CE1" w:rsidR="00393A1F" w:rsidRPr="0097297D" w:rsidRDefault="00393A1F" w:rsidP="00C51C17">
            <w:pPr>
              <w:jc w:val="center"/>
              <w:rPr>
                <w:rFonts w:eastAsia="Times New Roman" w:cs="Arial"/>
              </w:rPr>
            </w:pPr>
            <w:r>
              <w:rPr>
                <w:rFonts w:eastAsia="Times New Roman" w:cs="Arial"/>
              </w:rPr>
              <w:t>1</w:t>
            </w:r>
            <w:r w:rsidR="00E57ECE">
              <w:rPr>
                <w:rFonts w:eastAsia="Times New Roman" w:cs="Arial"/>
              </w:rPr>
              <w:t>7</w:t>
            </w:r>
            <w:r>
              <w:rPr>
                <w:rFonts w:eastAsia="Times New Roman" w:cs="Arial"/>
              </w:rPr>
              <w:t>/09/25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43384CA" w14:textId="77777777" w:rsidR="00393A1F" w:rsidRPr="00597B85" w:rsidRDefault="00393A1F" w:rsidP="00C51C17">
            <w:pPr>
              <w:rPr>
                <w:rFonts w:eastAsia="Times New Roman" w:cs="Arial"/>
                <w:i/>
                <w:color w:val="0000FF"/>
              </w:rPr>
            </w:pPr>
            <w:r w:rsidRPr="00D74555">
              <w:rPr>
                <w:rFonts w:eastAsia="Times New Roman" w:cs="Arial"/>
                <w:color w:val="000000" w:themeColor="text1"/>
              </w:rPr>
              <w:t>MPS/Authorit</w:t>
            </w:r>
            <w:r w:rsidRPr="00D74555">
              <w:rPr>
                <w:rFonts w:eastAsia="Times New Roman" w:cs="Arial"/>
                <w:i/>
                <w:color w:val="000000" w:themeColor="text1"/>
              </w:rPr>
              <w:t>y</w:t>
            </w:r>
          </w:p>
        </w:tc>
      </w:tr>
      <w:tr w:rsidR="00393A1F" w14:paraId="3AF5AA6F" w14:textId="77777777" w:rsidTr="00C51C17">
        <w:trPr>
          <w:trHeight w:val="227"/>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20C5A32" w14:textId="77777777" w:rsidR="00393A1F" w:rsidRDefault="00393A1F" w:rsidP="00C51C17">
            <w:pPr>
              <w:rPr>
                <w:rFonts w:eastAsia="Times New Roman" w:cs="Arial"/>
                <w:color w:val="000000"/>
              </w:rPr>
            </w:pPr>
            <w:r>
              <w:rPr>
                <w:rFonts w:eastAsia="Times New Roman" w:cs="Arial"/>
                <w:color w:val="000000"/>
              </w:rPr>
              <w:t xml:space="preserve">Issue of ITT </w:t>
            </w:r>
          </w:p>
        </w:tc>
        <w:tc>
          <w:tcPr>
            <w:tcW w:w="32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EED17DE" w14:textId="0E074912" w:rsidR="00393A1F" w:rsidRPr="0097297D" w:rsidRDefault="00393A1F" w:rsidP="00C51C17">
            <w:pPr>
              <w:jc w:val="center"/>
              <w:rPr>
                <w:rFonts w:eastAsia="Times New Roman" w:cs="Arial"/>
              </w:rPr>
            </w:pPr>
            <w:r>
              <w:rPr>
                <w:rFonts w:eastAsia="Times New Roman" w:cs="Arial"/>
              </w:rPr>
              <w:t>1</w:t>
            </w:r>
            <w:r w:rsidR="00E57ECE">
              <w:rPr>
                <w:rFonts w:eastAsia="Times New Roman" w:cs="Arial"/>
              </w:rPr>
              <w:t>7</w:t>
            </w:r>
            <w:r>
              <w:rPr>
                <w:rFonts w:eastAsia="Times New Roman" w:cs="Arial"/>
              </w:rPr>
              <w:t>/09/25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B9621C" w14:textId="77777777" w:rsidR="00393A1F" w:rsidRDefault="00393A1F" w:rsidP="00C51C17">
            <w:pPr>
              <w:rPr>
                <w:rFonts w:eastAsia="Times New Roman" w:cs="Arial"/>
                <w:color w:val="000000"/>
              </w:rPr>
            </w:pPr>
            <w:r>
              <w:rPr>
                <w:rFonts w:eastAsia="Times New Roman" w:cs="Arial"/>
                <w:color w:val="000000"/>
              </w:rPr>
              <w:t>MPS/Authority</w:t>
            </w:r>
          </w:p>
        </w:tc>
      </w:tr>
      <w:tr w:rsidR="00393A1F" w14:paraId="299DAEEB" w14:textId="77777777" w:rsidTr="00C51C17">
        <w:trPr>
          <w:trHeight w:val="227"/>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D982B21" w14:textId="77777777" w:rsidR="00393A1F" w:rsidRPr="009E2A08" w:rsidRDefault="00393A1F" w:rsidP="00C51C17">
            <w:pPr>
              <w:rPr>
                <w:rFonts w:eastAsia="Times New Roman" w:cs="Arial"/>
                <w:color w:val="000000"/>
              </w:rPr>
            </w:pPr>
            <w:r w:rsidRPr="009E2A08">
              <w:rPr>
                <w:rFonts w:eastAsia="Times New Roman" w:cs="Arial"/>
                <w:color w:val="000000"/>
              </w:rPr>
              <w:t>Deadline for submission of ITT requests for information and clarifications</w:t>
            </w:r>
          </w:p>
        </w:tc>
        <w:tc>
          <w:tcPr>
            <w:tcW w:w="32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1BB83C7" w14:textId="5D5D6217" w:rsidR="00393A1F" w:rsidRPr="0097297D" w:rsidRDefault="00E2250F" w:rsidP="00C51C17">
            <w:pPr>
              <w:jc w:val="center"/>
              <w:rPr>
                <w:rFonts w:eastAsia="Times New Roman" w:cs="Arial"/>
              </w:rPr>
            </w:pPr>
            <w:r>
              <w:rPr>
                <w:rFonts w:eastAsia="Times New Roman" w:cs="Arial"/>
              </w:rPr>
              <w:t>3</w:t>
            </w:r>
            <w:r w:rsidR="00393A1F" w:rsidRPr="0097297D">
              <w:rPr>
                <w:rFonts w:eastAsia="Times New Roman" w:cs="Arial"/>
              </w:rPr>
              <w:t>/</w:t>
            </w:r>
            <w:r>
              <w:rPr>
                <w:rFonts w:eastAsia="Times New Roman" w:cs="Arial"/>
              </w:rPr>
              <w:t>10</w:t>
            </w:r>
            <w:r w:rsidR="00393A1F" w:rsidRPr="0097297D">
              <w:rPr>
                <w:rFonts w:eastAsia="Times New Roman" w:cs="Arial"/>
              </w:rPr>
              <w:t>/2</w:t>
            </w:r>
            <w:r>
              <w:rPr>
                <w:rFonts w:eastAsia="Times New Roman" w:cs="Arial"/>
              </w:rPr>
              <w:t>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1BB4DA0" w14:textId="77777777" w:rsidR="00393A1F" w:rsidRPr="009E2A08" w:rsidRDefault="00393A1F" w:rsidP="00C51C17">
            <w:pPr>
              <w:rPr>
                <w:rFonts w:eastAsia="Times New Roman" w:cs="Arial"/>
                <w:color w:val="000000"/>
              </w:rPr>
            </w:pPr>
            <w:r w:rsidRPr="009E2A08">
              <w:rPr>
                <w:rFonts w:eastAsia="Times New Roman" w:cs="Arial"/>
                <w:color w:val="000000"/>
              </w:rPr>
              <w:t>Bidders</w:t>
            </w:r>
          </w:p>
        </w:tc>
      </w:tr>
      <w:tr w:rsidR="00393A1F" w14:paraId="780EAA61" w14:textId="77777777" w:rsidTr="00C51C17">
        <w:trPr>
          <w:trHeight w:val="227"/>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14C4544" w14:textId="77777777" w:rsidR="00393A1F" w:rsidRPr="009E2A08" w:rsidRDefault="00393A1F" w:rsidP="00C51C17">
            <w:pPr>
              <w:rPr>
                <w:rFonts w:eastAsia="Times New Roman" w:cs="Arial"/>
                <w:color w:val="000000"/>
              </w:rPr>
            </w:pPr>
            <w:r w:rsidRPr="009E2A08">
              <w:rPr>
                <w:rFonts w:eastAsia="Times New Roman" w:cs="Arial"/>
                <w:color w:val="000000"/>
              </w:rPr>
              <w:t>Final responses to ITT questions and clarification requests</w:t>
            </w:r>
          </w:p>
        </w:tc>
        <w:tc>
          <w:tcPr>
            <w:tcW w:w="32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609F7A8" w14:textId="64D23472" w:rsidR="00393A1F" w:rsidRPr="0097297D" w:rsidRDefault="00E2250F" w:rsidP="00C51C17">
            <w:pPr>
              <w:jc w:val="center"/>
              <w:rPr>
                <w:rFonts w:eastAsia="Times New Roman" w:cs="Arial"/>
              </w:rPr>
            </w:pPr>
            <w:r>
              <w:rPr>
                <w:rFonts w:eastAsia="Times New Roman" w:cs="Arial"/>
              </w:rPr>
              <w:t>10/10/25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76E931D" w14:textId="77777777" w:rsidR="00393A1F" w:rsidRPr="009E2A08" w:rsidRDefault="00393A1F" w:rsidP="00C51C17">
            <w:pPr>
              <w:rPr>
                <w:rFonts w:eastAsia="Times New Roman" w:cs="Arial"/>
                <w:color w:val="000000"/>
              </w:rPr>
            </w:pPr>
            <w:r>
              <w:rPr>
                <w:rFonts w:eastAsia="Times New Roman" w:cs="Arial"/>
                <w:color w:val="000000"/>
              </w:rPr>
              <w:t>MPS/Authority</w:t>
            </w:r>
          </w:p>
        </w:tc>
      </w:tr>
      <w:tr w:rsidR="00393A1F" w14:paraId="2EDA88BA" w14:textId="77777777" w:rsidTr="00C51C17">
        <w:trPr>
          <w:trHeight w:val="227"/>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5AB4C30" w14:textId="77777777" w:rsidR="00393A1F" w:rsidRPr="009E2A08" w:rsidRDefault="00393A1F" w:rsidP="00C51C17">
            <w:pPr>
              <w:rPr>
                <w:rFonts w:eastAsia="Times New Roman" w:cs="Arial"/>
                <w:color w:val="000000"/>
              </w:rPr>
            </w:pPr>
            <w:r w:rsidRPr="009E2A08">
              <w:rPr>
                <w:rFonts w:eastAsia="Times New Roman" w:cs="Arial"/>
                <w:color w:val="000000"/>
              </w:rPr>
              <w:t>ITT responses required</w:t>
            </w:r>
          </w:p>
        </w:tc>
        <w:tc>
          <w:tcPr>
            <w:tcW w:w="32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796BE80" w14:textId="47682513" w:rsidR="00393A1F" w:rsidRPr="0097297D" w:rsidRDefault="00393A1F" w:rsidP="00C51C17">
            <w:pPr>
              <w:jc w:val="center"/>
              <w:rPr>
                <w:rFonts w:eastAsia="Times New Roman" w:cs="Arial"/>
              </w:rPr>
            </w:pPr>
            <w:r w:rsidRPr="0097297D">
              <w:rPr>
                <w:rFonts w:eastAsia="Times New Roman" w:cs="Arial"/>
              </w:rPr>
              <w:t>1</w:t>
            </w:r>
            <w:r>
              <w:rPr>
                <w:rFonts w:eastAsia="Times New Roman" w:cs="Arial"/>
              </w:rPr>
              <w:t>7</w:t>
            </w:r>
            <w:r w:rsidRPr="0097297D">
              <w:rPr>
                <w:rFonts w:eastAsia="Times New Roman" w:cs="Arial"/>
              </w:rPr>
              <w:t>/1</w:t>
            </w:r>
            <w:r>
              <w:rPr>
                <w:rFonts w:eastAsia="Times New Roman" w:cs="Arial"/>
              </w:rPr>
              <w:t>0</w:t>
            </w:r>
            <w:r w:rsidRPr="0097297D">
              <w:rPr>
                <w:rFonts w:eastAsia="Times New Roman" w:cs="Arial"/>
              </w:rPr>
              <w:t>/2</w:t>
            </w:r>
            <w:r>
              <w:rPr>
                <w:rFonts w:eastAsia="Times New Roman" w:cs="Arial"/>
              </w:rPr>
              <w:t>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D17385F" w14:textId="77777777" w:rsidR="00393A1F" w:rsidRPr="009E2A08" w:rsidRDefault="00393A1F" w:rsidP="00C51C17">
            <w:pPr>
              <w:rPr>
                <w:rFonts w:eastAsia="Times New Roman" w:cs="Arial"/>
                <w:color w:val="000000"/>
              </w:rPr>
            </w:pPr>
            <w:r w:rsidRPr="009E2A08">
              <w:rPr>
                <w:rFonts w:eastAsia="Times New Roman" w:cs="Arial"/>
                <w:color w:val="000000"/>
              </w:rPr>
              <w:t>Bidders</w:t>
            </w:r>
          </w:p>
        </w:tc>
      </w:tr>
      <w:tr w:rsidR="00393A1F" w14:paraId="4BC30E43" w14:textId="77777777" w:rsidTr="00C51C17">
        <w:trPr>
          <w:trHeight w:val="227"/>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0BC16EC" w14:textId="77777777" w:rsidR="00393A1F" w:rsidRPr="009E2A08" w:rsidRDefault="00393A1F" w:rsidP="00C51C17">
            <w:pPr>
              <w:rPr>
                <w:rFonts w:eastAsia="Times New Roman" w:cs="Arial"/>
                <w:color w:val="000000"/>
              </w:rPr>
            </w:pPr>
            <w:r w:rsidRPr="009E2A08">
              <w:rPr>
                <w:rFonts w:eastAsia="Times New Roman" w:cs="Arial"/>
                <w:color w:val="000000"/>
              </w:rPr>
              <w:t>Tender evaluation</w:t>
            </w:r>
          </w:p>
        </w:tc>
        <w:tc>
          <w:tcPr>
            <w:tcW w:w="32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AC81CED" w14:textId="0CB42276" w:rsidR="00393A1F" w:rsidRPr="0097297D" w:rsidRDefault="00E2250F" w:rsidP="00C51C17">
            <w:pPr>
              <w:jc w:val="center"/>
              <w:rPr>
                <w:rFonts w:eastAsia="Times New Roman" w:cs="Arial"/>
              </w:rPr>
            </w:pPr>
            <w:r>
              <w:rPr>
                <w:rFonts w:eastAsia="Times New Roman" w:cs="Arial"/>
              </w:rPr>
              <w:t>20/10/25</w:t>
            </w:r>
            <w:r w:rsidR="00393A1F" w:rsidRPr="0097297D">
              <w:rPr>
                <w:rFonts w:eastAsia="Times New Roman" w:cs="Arial"/>
              </w:rPr>
              <w:t xml:space="preserve"> – </w:t>
            </w:r>
            <w:r>
              <w:rPr>
                <w:rFonts w:eastAsia="Times New Roman" w:cs="Arial"/>
              </w:rPr>
              <w:t>31</w:t>
            </w:r>
            <w:r w:rsidR="00393A1F" w:rsidRPr="0097297D">
              <w:rPr>
                <w:rFonts w:eastAsia="Times New Roman" w:cs="Arial"/>
              </w:rPr>
              <w:t>/</w:t>
            </w:r>
            <w:r>
              <w:rPr>
                <w:rFonts w:eastAsia="Times New Roman" w:cs="Arial"/>
              </w:rPr>
              <w:t>10</w:t>
            </w:r>
            <w:r w:rsidR="00393A1F" w:rsidRPr="0097297D">
              <w:rPr>
                <w:rFonts w:eastAsia="Times New Roman" w:cs="Arial"/>
              </w:rPr>
              <w:t>/25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A0A64A0" w14:textId="77777777" w:rsidR="00393A1F" w:rsidRPr="009E2A08" w:rsidRDefault="00393A1F" w:rsidP="00C51C17">
            <w:pPr>
              <w:rPr>
                <w:rFonts w:eastAsia="Times New Roman" w:cs="Arial"/>
                <w:color w:val="000000"/>
              </w:rPr>
            </w:pPr>
            <w:r>
              <w:rPr>
                <w:rFonts w:eastAsia="Times New Roman" w:cs="Arial"/>
                <w:color w:val="000000"/>
              </w:rPr>
              <w:t>MPS/Authority</w:t>
            </w:r>
          </w:p>
        </w:tc>
      </w:tr>
      <w:tr w:rsidR="00393A1F" w14:paraId="409BC0C9" w14:textId="77777777" w:rsidTr="00C51C17">
        <w:trPr>
          <w:trHeight w:val="227"/>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5070CC4" w14:textId="77777777" w:rsidR="00393A1F" w:rsidRPr="009E2A08" w:rsidRDefault="00393A1F" w:rsidP="00C51C17">
            <w:pPr>
              <w:rPr>
                <w:rFonts w:eastAsia="Times New Roman" w:cs="Arial"/>
                <w:color w:val="000000"/>
              </w:rPr>
            </w:pPr>
            <w:r w:rsidRPr="009E2A08">
              <w:rPr>
                <w:rFonts w:eastAsia="Times New Roman" w:cs="Arial"/>
                <w:color w:val="000000"/>
              </w:rPr>
              <w:t xml:space="preserve">Notification of results of Tender evaluation to Tenderers and decision to award </w:t>
            </w:r>
            <w:r>
              <w:rPr>
                <w:rFonts w:eastAsia="Times New Roman" w:cs="Arial"/>
                <w:color w:val="000000"/>
              </w:rPr>
              <w:t>Contract</w:t>
            </w:r>
          </w:p>
        </w:tc>
        <w:tc>
          <w:tcPr>
            <w:tcW w:w="32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A81684F" w14:textId="49E0DD1C" w:rsidR="00393A1F" w:rsidRPr="0097297D" w:rsidRDefault="00E2250F" w:rsidP="00C51C17">
            <w:pPr>
              <w:jc w:val="center"/>
              <w:rPr>
                <w:rFonts w:eastAsia="Times New Roman" w:cs="Arial"/>
              </w:rPr>
            </w:pPr>
            <w:r>
              <w:rPr>
                <w:rFonts w:eastAsia="Times New Roman" w:cs="Arial"/>
              </w:rPr>
              <w:t>3/11/25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18B85E0" w14:textId="77777777" w:rsidR="00393A1F" w:rsidRPr="009E2A08" w:rsidRDefault="00393A1F" w:rsidP="00C51C17">
            <w:pPr>
              <w:rPr>
                <w:rFonts w:eastAsia="Times New Roman" w:cs="Arial"/>
                <w:color w:val="000000"/>
              </w:rPr>
            </w:pPr>
            <w:r>
              <w:rPr>
                <w:rFonts w:eastAsia="Times New Roman" w:cs="Arial"/>
                <w:color w:val="000000"/>
              </w:rPr>
              <w:t>MPS/Authority</w:t>
            </w:r>
          </w:p>
        </w:tc>
      </w:tr>
      <w:tr w:rsidR="00393A1F" w14:paraId="66E66A1B" w14:textId="77777777" w:rsidTr="00C51C17">
        <w:trPr>
          <w:trHeight w:val="227"/>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23FB3C4" w14:textId="77777777" w:rsidR="00393A1F" w:rsidRPr="0097297D" w:rsidRDefault="00393A1F" w:rsidP="00C51C17">
            <w:pPr>
              <w:rPr>
                <w:rFonts w:eastAsia="Times New Roman" w:cs="Arial"/>
              </w:rPr>
            </w:pPr>
            <w:r w:rsidRPr="0097297D">
              <w:rPr>
                <w:rFonts w:eastAsia="Times New Roman" w:cs="Arial"/>
              </w:rPr>
              <w:t>End of Standstill</w:t>
            </w:r>
          </w:p>
        </w:tc>
        <w:tc>
          <w:tcPr>
            <w:tcW w:w="32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0E02A63" w14:textId="6A60D85A" w:rsidR="00393A1F" w:rsidRPr="0097297D" w:rsidRDefault="00E2250F" w:rsidP="00C51C17">
            <w:pPr>
              <w:jc w:val="center"/>
              <w:rPr>
                <w:rFonts w:eastAsia="Times New Roman" w:cs="Arial"/>
              </w:rPr>
            </w:pPr>
            <w:r>
              <w:rPr>
                <w:rFonts w:eastAsia="Times New Roman" w:cs="Arial"/>
              </w:rPr>
              <w:t>12/11/25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2C6FD0B" w14:textId="77777777" w:rsidR="00393A1F" w:rsidRPr="0097297D" w:rsidRDefault="00393A1F" w:rsidP="00C51C17">
            <w:pPr>
              <w:rPr>
                <w:rFonts w:eastAsia="Times New Roman" w:cs="Arial"/>
              </w:rPr>
            </w:pPr>
            <w:r w:rsidRPr="0097297D">
              <w:rPr>
                <w:rFonts w:eastAsia="Times New Roman" w:cs="Arial"/>
              </w:rPr>
              <w:t>MPS/Authority</w:t>
            </w:r>
          </w:p>
        </w:tc>
      </w:tr>
      <w:bookmarkEnd w:id="20"/>
    </w:tbl>
    <w:p w14:paraId="71AE1AB2" w14:textId="77777777" w:rsidR="00393A1F" w:rsidRDefault="00393A1F" w:rsidP="00FB65F1">
      <w:pPr>
        <w:pStyle w:val="BodyText1"/>
        <w:spacing w:before="120" w:after="120"/>
        <w:ind w:left="567"/>
        <w:jc w:val="both"/>
        <w:rPr>
          <w:color w:val="0070C0"/>
          <w:sz w:val="28"/>
          <w:szCs w:val="28"/>
        </w:rPr>
      </w:pPr>
    </w:p>
    <w:p w14:paraId="7D9BD696" w14:textId="09C33775" w:rsidR="0092256D" w:rsidRDefault="002147DD" w:rsidP="00ED2C99">
      <w:pPr>
        <w:pStyle w:val="BodyText1"/>
        <w:numPr>
          <w:ilvl w:val="0"/>
          <w:numId w:val="5"/>
        </w:numPr>
        <w:spacing w:before="120" w:after="120"/>
        <w:ind w:left="567" w:hanging="567"/>
        <w:jc w:val="both"/>
        <w:rPr>
          <w:sz w:val="28"/>
          <w:szCs w:val="28"/>
        </w:rPr>
      </w:pPr>
      <w:r w:rsidRPr="00ED2C99">
        <w:rPr>
          <w:rFonts w:cstheme="minorHAnsi"/>
          <w:sz w:val="28"/>
          <w:szCs w:val="28"/>
        </w:rPr>
        <w:t>Please</w:t>
      </w:r>
      <w:r w:rsidRPr="00542BAC">
        <w:rPr>
          <w:sz w:val="28"/>
          <w:szCs w:val="28"/>
        </w:rPr>
        <w:t xml:space="preserve"> note that the Authority reserves the right, in its absolute discretion, to amend the Procurement Timetable or extend any time period in connection with the Procurement. Any </w:t>
      </w:r>
      <w:r w:rsidRPr="00542BAC">
        <w:rPr>
          <w:rFonts w:cstheme="minorHAnsi"/>
          <w:sz w:val="28"/>
          <w:szCs w:val="28"/>
        </w:rPr>
        <w:t>changes</w:t>
      </w:r>
      <w:r w:rsidRPr="00542BAC">
        <w:rPr>
          <w:sz w:val="28"/>
          <w:szCs w:val="28"/>
        </w:rPr>
        <w:t xml:space="preserve"> to the Procurement Timetable will be notified simultaneously to the Suppliers.</w:t>
      </w:r>
    </w:p>
    <w:p w14:paraId="52D46E85" w14:textId="77777777" w:rsidR="00CD5B3B" w:rsidRDefault="00CD5B3B" w:rsidP="00CD5B3B">
      <w:pPr>
        <w:pStyle w:val="BodyText1"/>
        <w:spacing w:before="120" w:after="120"/>
        <w:ind w:left="567"/>
        <w:jc w:val="both"/>
        <w:rPr>
          <w:sz w:val="28"/>
          <w:szCs w:val="28"/>
        </w:rPr>
      </w:pPr>
    </w:p>
    <w:p w14:paraId="1ADEE026" w14:textId="7B0DBAA6" w:rsidR="0092256D" w:rsidRPr="0092256D" w:rsidRDefault="002147DD" w:rsidP="0092256D">
      <w:pPr>
        <w:pStyle w:val="Cover-Subtitle"/>
      </w:pPr>
      <w:bookmarkStart w:id="21" w:name="_Toc187855348"/>
      <w:bookmarkStart w:id="22" w:name="_Toc209007904"/>
      <w:r w:rsidRPr="0092256D">
        <w:lastRenderedPageBreak/>
        <w:t>Service Levels, Service Credits and</w:t>
      </w:r>
      <w:r w:rsidR="00F22687" w:rsidRPr="0092256D">
        <w:t> </w:t>
      </w:r>
      <w:r w:rsidRPr="0092256D">
        <w:t>KPIs</w:t>
      </w:r>
      <w:bookmarkEnd w:id="21"/>
      <w:bookmarkEnd w:id="22"/>
    </w:p>
    <w:p w14:paraId="53373381" w14:textId="71823349" w:rsidR="009B49B2" w:rsidRPr="00D01715" w:rsidRDefault="009B49B2" w:rsidP="00ED2C99">
      <w:pPr>
        <w:pStyle w:val="BodyText1"/>
        <w:numPr>
          <w:ilvl w:val="0"/>
          <w:numId w:val="5"/>
        </w:numPr>
        <w:spacing w:before="120" w:after="120"/>
        <w:ind w:left="567" w:hanging="567"/>
        <w:jc w:val="both"/>
        <w:rPr>
          <w:b/>
          <w:bCs/>
          <w:sz w:val="28"/>
          <w:szCs w:val="28"/>
        </w:rPr>
      </w:pPr>
      <w:r>
        <w:rPr>
          <w:sz w:val="28"/>
          <w:szCs w:val="28"/>
        </w:rPr>
        <w:t xml:space="preserve">Full details of the Service Levels, Service Credits and KPIs can be found in </w:t>
      </w:r>
      <w:r w:rsidR="003C0793" w:rsidRPr="00D01715">
        <w:rPr>
          <w:b/>
          <w:bCs/>
          <w:sz w:val="28"/>
          <w:szCs w:val="28"/>
        </w:rPr>
        <w:t>Annex B- Service Levels, Service Credits and KPIs.</w:t>
      </w:r>
    </w:p>
    <w:p w14:paraId="1694F6AE" w14:textId="77777777" w:rsidR="003C0793" w:rsidRPr="00542BAC" w:rsidRDefault="003C0793" w:rsidP="003C0793">
      <w:pPr>
        <w:pStyle w:val="BodyText1"/>
        <w:spacing w:before="120" w:after="120"/>
        <w:ind w:left="567"/>
        <w:jc w:val="both"/>
        <w:rPr>
          <w:sz w:val="28"/>
          <w:szCs w:val="28"/>
        </w:rPr>
      </w:pPr>
    </w:p>
    <w:p w14:paraId="42E9BDF2" w14:textId="3436FD5A" w:rsidR="007F52D1" w:rsidRDefault="007F52D1" w:rsidP="00ED2C99">
      <w:pPr>
        <w:pStyle w:val="Cover-Subtitle"/>
        <w:spacing w:before="240"/>
      </w:pPr>
      <w:bookmarkStart w:id="23" w:name="_Toc187855351"/>
      <w:bookmarkStart w:id="24" w:name="_Toc209007905"/>
      <w:r w:rsidRPr="007F52D1">
        <w:t xml:space="preserve">Contract </w:t>
      </w:r>
      <w:r>
        <w:t>Terms</w:t>
      </w:r>
      <w:bookmarkEnd w:id="23"/>
      <w:bookmarkEnd w:id="24"/>
    </w:p>
    <w:p w14:paraId="3A8230FA" w14:textId="74013A38" w:rsidR="007126B1" w:rsidRPr="00542BAC" w:rsidRDefault="007126B1" w:rsidP="00ED2C99">
      <w:pPr>
        <w:pStyle w:val="BodyText1"/>
        <w:numPr>
          <w:ilvl w:val="0"/>
          <w:numId w:val="5"/>
        </w:numPr>
        <w:spacing w:before="120" w:after="120"/>
        <w:ind w:left="567" w:hanging="567"/>
        <w:jc w:val="both"/>
        <w:rPr>
          <w:sz w:val="28"/>
          <w:szCs w:val="28"/>
        </w:rPr>
      </w:pPr>
      <w:r w:rsidRPr="00542BAC">
        <w:rPr>
          <w:sz w:val="28"/>
          <w:szCs w:val="28"/>
        </w:rPr>
        <w:t xml:space="preserve">The full draft Contract Terms and Conditions can be found at </w:t>
      </w:r>
      <w:r w:rsidRPr="001B7D3F">
        <w:rPr>
          <w:b/>
          <w:bCs/>
          <w:sz w:val="28"/>
          <w:szCs w:val="28"/>
        </w:rPr>
        <w:t>A</w:t>
      </w:r>
      <w:r w:rsidR="00E82751" w:rsidRPr="001B7D3F">
        <w:rPr>
          <w:b/>
          <w:bCs/>
          <w:sz w:val="28"/>
          <w:szCs w:val="28"/>
        </w:rPr>
        <w:t>nnex</w:t>
      </w:r>
      <w:r w:rsidRPr="001B7D3F">
        <w:rPr>
          <w:b/>
          <w:bCs/>
          <w:sz w:val="28"/>
          <w:szCs w:val="28"/>
        </w:rPr>
        <w:t xml:space="preserve"> </w:t>
      </w:r>
      <w:r w:rsidR="00E82751" w:rsidRPr="001B7D3F">
        <w:rPr>
          <w:b/>
          <w:bCs/>
          <w:sz w:val="28"/>
          <w:szCs w:val="28"/>
        </w:rPr>
        <w:t>C</w:t>
      </w:r>
      <w:r w:rsidR="00E82751">
        <w:rPr>
          <w:sz w:val="28"/>
          <w:szCs w:val="28"/>
        </w:rPr>
        <w:t xml:space="preserve"> of the Tender Pack</w:t>
      </w:r>
      <w:r w:rsidRPr="00542BAC">
        <w:rPr>
          <w:sz w:val="28"/>
          <w:szCs w:val="28"/>
        </w:rPr>
        <w:t xml:space="preserve">. </w:t>
      </w:r>
    </w:p>
    <w:p w14:paraId="008D3264" w14:textId="3FB4100A" w:rsidR="00E74688" w:rsidRDefault="00E74688" w:rsidP="00E73CA0">
      <w:pPr>
        <w:pStyle w:val="Cover-Subtitle"/>
        <w:spacing w:before="240"/>
      </w:pPr>
      <w:bookmarkStart w:id="25" w:name="_Toc187855353"/>
      <w:bookmarkStart w:id="26" w:name="_Toc209007906"/>
      <w:r>
        <w:t>How to Respond to this Opportunity</w:t>
      </w:r>
      <w:bookmarkEnd w:id="25"/>
      <w:bookmarkEnd w:id="26"/>
    </w:p>
    <w:p w14:paraId="367A6242" w14:textId="34A384DA" w:rsidR="00113B9B" w:rsidRPr="0024381B" w:rsidRDefault="00113B9B" w:rsidP="0024381B">
      <w:pPr>
        <w:pStyle w:val="Heading1A"/>
        <w:rPr>
          <w:color w:val="005ABB" w:themeColor="accent2"/>
        </w:rPr>
      </w:pPr>
      <w:bookmarkStart w:id="27" w:name="_Toc209007907"/>
      <w:r w:rsidRPr="0024381B">
        <w:rPr>
          <w:color w:val="005ABB" w:themeColor="accent2"/>
        </w:rPr>
        <w:t>Response Documents</w:t>
      </w:r>
      <w:bookmarkEnd w:id="27"/>
    </w:p>
    <w:p w14:paraId="23B56CC1" w14:textId="1971F5A6" w:rsidR="00113B9B" w:rsidRDefault="00113B9B" w:rsidP="00E73CA0">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 xml:space="preserve">A full list of documents that make up the assessed response for this stage of the Procurement can be found at </w:t>
      </w:r>
      <w:r w:rsidRPr="001B7D3F">
        <w:rPr>
          <w:rFonts w:ascii="Arial" w:hAnsi="Arial" w:cs="Arial"/>
          <w:b/>
          <w:bCs/>
          <w:sz w:val="28"/>
          <w:szCs w:val="28"/>
        </w:rPr>
        <w:t>A</w:t>
      </w:r>
      <w:r w:rsidR="00E82751" w:rsidRPr="001B7D3F">
        <w:rPr>
          <w:rFonts w:ascii="Arial" w:hAnsi="Arial" w:cs="Arial"/>
          <w:b/>
          <w:bCs/>
          <w:sz w:val="28"/>
          <w:szCs w:val="28"/>
        </w:rPr>
        <w:t>nnex</w:t>
      </w:r>
      <w:r w:rsidRPr="001B7D3F">
        <w:rPr>
          <w:rFonts w:ascii="Arial" w:hAnsi="Arial" w:cs="Arial"/>
          <w:b/>
          <w:bCs/>
          <w:sz w:val="28"/>
          <w:szCs w:val="28"/>
        </w:rPr>
        <w:t xml:space="preserve"> </w:t>
      </w:r>
      <w:r w:rsidR="00E82751" w:rsidRPr="001B7D3F">
        <w:rPr>
          <w:rFonts w:ascii="Arial" w:hAnsi="Arial" w:cs="Arial"/>
          <w:b/>
          <w:bCs/>
          <w:sz w:val="28"/>
          <w:szCs w:val="28"/>
        </w:rPr>
        <w:t>D</w:t>
      </w:r>
      <w:r w:rsidR="00E73CA0">
        <w:rPr>
          <w:rFonts w:ascii="Arial" w:hAnsi="Arial" w:cs="Arial"/>
          <w:b/>
          <w:bCs/>
          <w:sz w:val="28"/>
          <w:szCs w:val="28"/>
        </w:rPr>
        <w:t xml:space="preserve"> –</w:t>
      </w:r>
      <w:r w:rsidRPr="001B7D3F">
        <w:rPr>
          <w:rFonts w:ascii="Arial" w:hAnsi="Arial" w:cs="Arial"/>
          <w:b/>
          <w:bCs/>
          <w:sz w:val="28"/>
          <w:szCs w:val="28"/>
        </w:rPr>
        <w:t xml:space="preserve"> </w:t>
      </w:r>
      <w:r w:rsidRPr="00E73CA0">
        <w:rPr>
          <w:rFonts w:ascii="Arial" w:hAnsi="Arial" w:cs="Arial"/>
          <w:b/>
          <w:bCs/>
          <w:sz w:val="28"/>
          <w:szCs w:val="28"/>
        </w:rPr>
        <w:t xml:space="preserve">Form of </w:t>
      </w:r>
      <w:r w:rsidRPr="00CD5B3B">
        <w:rPr>
          <w:rFonts w:ascii="Arial" w:hAnsi="Arial" w:cs="Arial"/>
          <w:b/>
          <w:bCs/>
          <w:sz w:val="28"/>
          <w:szCs w:val="28"/>
        </w:rPr>
        <w:t>Tender</w:t>
      </w:r>
      <w:r w:rsidRPr="00CD5B3B">
        <w:rPr>
          <w:rFonts w:ascii="Arial" w:hAnsi="Arial" w:cs="Arial"/>
          <w:sz w:val="28"/>
          <w:szCs w:val="28"/>
        </w:rPr>
        <w:t>.</w:t>
      </w:r>
      <w:r w:rsidRPr="00E73CA0">
        <w:rPr>
          <w:rFonts w:ascii="Arial" w:hAnsi="Arial" w:cs="Arial"/>
          <w:sz w:val="28"/>
          <w:szCs w:val="28"/>
        </w:rPr>
        <w:t xml:space="preserve"> All documents must be submitted in full, by the deadline as set out in the Procurement Timetable.</w:t>
      </w:r>
    </w:p>
    <w:p w14:paraId="48AFE73F" w14:textId="77777777" w:rsidR="003C0793" w:rsidRPr="00E73CA0" w:rsidRDefault="003C0793" w:rsidP="003C0793">
      <w:pPr>
        <w:pStyle w:val="BodyText1"/>
        <w:spacing w:before="120" w:after="120"/>
        <w:ind w:left="567"/>
        <w:jc w:val="both"/>
        <w:rPr>
          <w:rFonts w:ascii="Arial" w:hAnsi="Arial" w:cs="Arial"/>
          <w:sz w:val="28"/>
          <w:szCs w:val="28"/>
        </w:rPr>
      </w:pPr>
    </w:p>
    <w:p w14:paraId="5EB65A5B" w14:textId="5B3724E3" w:rsidR="00113B9B" w:rsidRPr="0024381B" w:rsidRDefault="00113B9B" w:rsidP="0024381B">
      <w:pPr>
        <w:pStyle w:val="Heading1A"/>
        <w:rPr>
          <w:color w:val="005ABB" w:themeColor="accent2"/>
        </w:rPr>
      </w:pPr>
      <w:bookmarkStart w:id="28" w:name="_Toc209007908"/>
      <w:r w:rsidRPr="0024381B">
        <w:rPr>
          <w:color w:val="005ABB" w:themeColor="accent2"/>
        </w:rPr>
        <w:t>Response Guidance</w:t>
      </w:r>
      <w:bookmarkEnd w:id="28"/>
    </w:p>
    <w:p w14:paraId="4FBE0FAD" w14:textId="3D0F6E2C" w:rsidR="00691DFC" w:rsidRPr="001C388C" w:rsidRDefault="00691DFC" w:rsidP="00505066">
      <w:pPr>
        <w:pStyle w:val="BodyText1"/>
        <w:numPr>
          <w:ilvl w:val="0"/>
          <w:numId w:val="5"/>
        </w:numPr>
        <w:spacing w:before="120" w:after="120"/>
        <w:ind w:left="567" w:hanging="567"/>
        <w:jc w:val="both"/>
        <w:rPr>
          <w:rFonts w:ascii="Arial" w:hAnsi="Arial" w:cs="Arial"/>
          <w:sz w:val="28"/>
          <w:szCs w:val="28"/>
        </w:rPr>
      </w:pPr>
      <w:r w:rsidRPr="001C388C">
        <w:rPr>
          <w:rFonts w:ascii="Arial" w:hAnsi="Arial" w:cs="Arial"/>
          <w:sz w:val="28"/>
          <w:szCs w:val="28"/>
        </w:rPr>
        <w:t>The following guidance should be observed for responses by prospective Bidders, when submitting any component of their Tender.</w:t>
      </w:r>
      <w:r w:rsidR="00505066" w:rsidRPr="001C388C">
        <w:rPr>
          <w:rFonts w:ascii="Arial" w:hAnsi="Arial" w:cs="Arial"/>
          <w:sz w:val="28"/>
          <w:szCs w:val="28"/>
        </w:rPr>
        <w:t xml:space="preserve">  </w:t>
      </w:r>
      <w:r w:rsidRPr="001C388C">
        <w:rPr>
          <w:rFonts w:ascii="Arial" w:hAnsi="Arial" w:cs="Arial"/>
          <w:sz w:val="28"/>
          <w:szCs w:val="28"/>
        </w:rPr>
        <w:t>Response guidance is as follows:</w:t>
      </w:r>
    </w:p>
    <w:p w14:paraId="27DE6B9E" w14:textId="5DE1F628" w:rsidR="00691DFC" w:rsidRPr="001C388C" w:rsidRDefault="00691DFC" w:rsidP="00505066">
      <w:pPr>
        <w:pStyle w:val="BodyText1"/>
        <w:numPr>
          <w:ilvl w:val="0"/>
          <w:numId w:val="33"/>
        </w:numPr>
        <w:spacing w:before="120" w:after="120"/>
        <w:ind w:left="1276" w:hanging="567"/>
        <w:jc w:val="both"/>
        <w:rPr>
          <w:rFonts w:ascii="Arial" w:hAnsi="Arial" w:cs="Arial"/>
          <w:sz w:val="28"/>
          <w:szCs w:val="28"/>
        </w:rPr>
      </w:pPr>
      <w:r w:rsidRPr="001C388C">
        <w:rPr>
          <w:rFonts w:ascii="Arial" w:hAnsi="Arial" w:cs="Arial"/>
          <w:sz w:val="28"/>
          <w:szCs w:val="28"/>
        </w:rPr>
        <w:t>Responses should be in English, in black colour, 12 point, Arial font.</w:t>
      </w:r>
    </w:p>
    <w:p w14:paraId="1AD3626B" w14:textId="77777777" w:rsidR="00691DFC" w:rsidRPr="001C388C" w:rsidRDefault="00691DFC" w:rsidP="00505066">
      <w:pPr>
        <w:pStyle w:val="BodyText1"/>
        <w:numPr>
          <w:ilvl w:val="0"/>
          <w:numId w:val="33"/>
        </w:numPr>
        <w:spacing w:before="120" w:after="120"/>
        <w:ind w:left="1276" w:hanging="567"/>
        <w:jc w:val="both"/>
        <w:rPr>
          <w:rFonts w:ascii="Arial" w:hAnsi="Arial" w:cs="Arial"/>
          <w:sz w:val="28"/>
          <w:szCs w:val="28"/>
        </w:rPr>
      </w:pPr>
      <w:r w:rsidRPr="001C388C">
        <w:rPr>
          <w:rFonts w:ascii="Arial" w:hAnsi="Arial" w:cs="Arial"/>
          <w:sz w:val="28"/>
          <w:szCs w:val="28"/>
        </w:rPr>
        <w:t>Respond in the format presented, with all responses made within the appropriate space provided, which may be expanded.</w:t>
      </w:r>
    </w:p>
    <w:p w14:paraId="3A736A6E" w14:textId="20B9F6BA" w:rsidR="00691DFC" w:rsidRPr="008A1DC6" w:rsidRDefault="00691DFC" w:rsidP="00505066">
      <w:pPr>
        <w:pStyle w:val="BodyText1"/>
        <w:numPr>
          <w:ilvl w:val="0"/>
          <w:numId w:val="33"/>
        </w:numPr>
        <w:spacing w:before="120" w:after="120"/>
        <w:ind w:left="1276" w:hanging="567"/>
        <w:jc w:val="both"/>
        <w:rPr>
          <w:rFonts w:ascii="Arial" w:hAnsi="Arial" w:cs="Arial"/>
          <w:sz w:val="28"/>
          <w:szCs w:val="28"/>
        </w:rPr>
      </w:pPr>
      <w:r w:rsidRPr="001C388C">
        <w:rPr>
          <w:rFonts w:ascii="Arial" w:hAnsi="Arial" w:cs="Arial"/>
          <w:sz w:val="28"/>
          <w:szCs w:val="28"/>
        </w:rPr>
        <w:t>Bidders are requested to provide responses to all of the questions that are outlined within the</w:t>
      </w:r>
      <w:r w:rsidR="001F0F46" w:rsidRPr="001C388C">
        <w:rPr>
          <w:rFonts w:ascii="Arial" w:hAnsi="Arial" w:cs="Arial"/>
          <w:sz w:val="28"/>
          <w:szCs w:val="28"/>
        </w:rPr>
        <w:t xml:space="preserve"> </w:t>
      </w:r>
      <w:r w:rsidR="00604D27" w:rsidRPr="001C388C">
        <w:rPr>
          <w:rFonts w:ascii="Arial" w:hAnsi="Arial" w:cs="Arial"/>
          <w:sz w:val="28"/>
          <w:szCs w:val="28"/>
        </w:rPr>
        <w:t>Inv</w:t>
      </w:r>
      <w:r w:rsidR="009B49B2" w:rsidRPr="001C388C">
        <w:rPr>
          <w:rFonts w:ascii="Arial" w:hAnsi="Arial" w:cs="Arial"/>
          <w:sz w:val="28"/>
          <w:szCs w:val="28"/>
        </w:rPr>
        <w:t>itation to</w:t>
      </w:r>
      <w:r w:rsidR="00604D27" w:rsidRPr="001C388C">
        <w:rPr>
          <w:rFonts w:ascii="Arial" w:hAnsi="Arial" w:cs="Arial"/>
          <w:sz w:val="28"/>
          <w:szCs w:val="28"/>
        </w:rPr>
        <w:t xml:space="preserve"> </w:t>
      </w:r>
      <w:r w:rsidRPr="001C388C">
        <w:rPr>
          <w:rFonts w:ascii="Arial" w:hAnsi="Arial" w:cs="Arial"/>
          <w:sz w:val="28"/>
          <w:szCs w:val="28"/>
        </w:rPr>
        <w:t>Tender</w:t>
      </w:r>
      <w:r w:rsidR="001C388C" w:rsidRPr="001C388C">
        <w:rPr>
          <w:rFonts w:ascii="Arial" w:hAnsi="Arial" w:cs="Arial"/>
          <w:sz w:val="28"/>
          <w:szCs w:val="28"/>
        </w:rPr>
        <w:t xml:space="preserve"> - Open Procedure Bidder Response Documents</w:t>
      </w:r>
      <w:r w:rsidRPr="001C388C">
        <w:rPr>
          <w:rFonts w:ascii="Arial" w:hAnsi="Arial" w:cs="Arial"/>
          <w:sz w:val="28"/>
          <w:szCs w:val="28"/>
        </w:rPr>
        <w:t>.</w:t>
      </w:r>
      <w:r w:rsidRPr="008A1DC6">
        <w:rPr>
          <w:rFonts w:ascii="Arial" w:hAnsi="Arial" w:cs="Arial"/>
          <w:sz w:val="28"/>
          <w:szCs w:val="28"/>
        </w:rPr>
        <w:t xml:space="preserve"> </w:t>
      </w:r>
    </w:p>
    <w:p w14:paraId="78C6C357" w14:textId="77777777" w:rsidR="00691DFC" w:rsidRPr="008A1DC6" w:rsidRDefault="00691DFC" w:rsidP="00505066">
      <w:pPr>
        <w:pStyle w:val="BodyText1"/>
        <w:numPr>
          <w:ilvl w:val="0"/>
          <w:numId w:val="33"/>
        </w:numPr>
        <w:spacing w:before="120" w:after="120"/>
        <w:ind w:left="1276" w:hanging="567"/>
        <w:jc w:val="both"/>
        <w:rPr>
          <w:rFonts w:ascii="Arial" w:hAnsi="Arial" w:cs="Arial"/>
          <w:sz w:val="28"/>
          <w:szCs w:val="28"/>
        </w:rPr>
      </w:pPr>
      <w:r w:rsidRPr="008A1DC6">
        <w:rPr>
          <w:rFonts w:ascii="Arial" w:hAnsi="Arial" w:cs="Arial"/>
          <w:sz w:val="28"/>
          <w:szCs w:val="28"/>
        </w:rPr>
        <w:t>Responses to each question are to be self-contained; cross-referencing should be kept to a minimum. Cross-referencing is permitted to avoid the need for duplication, but the relevant question number(s) should be clearly stated.</w:t>
      </w:r>
    </w:p>
    <w:p w14:paraId="7C40E872" w14:textId="77777777" w:rsidR="00691DFC" w:rsidRPr="008A1DC6" w:rsidRDefault="00691DFC" w:rsidP="00505066">
      <w:pPr>
        <w:pStyle w:val="BodyText1"/>
        <w:numPr>
          <w:ilvl w:val="0"/>
          <w:numId w:val="33"/>
        </w:numPr>
        <w:spacing w:before="120" w:after="120"/>
        <w:ind w:left="1276" w:hanging="567"/>
        <w:jc w:val="both"/>
        <w:rPr>
          <w:rFonts w:ascii="Arial" w:hAnsi="Arial" w:cs="Arial"/>
          <w:sz w:val="28"/>
          <w:szCs w:val="28"/>
        </w:rPr>
      </w:pPr>
      <w:r w:rsidRPr="008A1DC6">
        <w:rPr>
          <w:rFonts w:ascii="Arial" w:hAnsi="Arial" w:cs="Arial"/>
          <w:sz w:val="28"/>
          <w:szCs w:val="28"/>
        </w:rPr>
        <w:t>Responses should be written in statements that make clear commitments to deliver the required outcomes.</w:t>
      </w:r>
    </w:p>
    <w:p w14:paraId="612269C1" w14:textId="77777777" w:rsidR="00691DFC" w:rsidRPr="008A1DC6" w:rsidRDefault="00691DFC" w:rsidP="00505066">
      <w:pPr>
        <w:pStyle w:val="BodyText1"/>
        <w:numPr>
          <w:ilvl w:val="0"/>
          <w:numId w:val="33"/>
        </w:numPr>
        <w:spacing w:before="120" w:after="120"/>
        <w:ind w:left="1276" w:hanging="567"/>
        <w:jc w:val="both"/>
        <w:rPr>
          <w:rFonts w:ascii="Arial" w:hAnsi="Arial" w:cs="Arial"/>
          <w:sz w:val="28"/>
          <w:szCs w:val="28"/>
        </w:rPr>
      </w:pPr>
      <w:r w:rsidRPr="008A1DC6">
        <w:rPr>
          <w:rFonts w:ascii="Arial" w:hAnsi="Arial" w:cs="Arial"/>
          <w:sz w:val="28"/>
          <w:szCs w:val="28"/>
        </w:rPr>
        <w:t>Avoid vague statements such as "the appropriate number of staff”, “we will endeavour to” or "to be discussed". Statements such as these will be disregarded for evaluation purposes.</w:t>
      </w:r>
    </w:p>
    <w:p w14:paraId="003FF333" w14:textId="77777777" w:rsidR="00691DFC" w:rsidRPr="008A1DC6" w:rsidRDefault="00691DFC" w:rsidP="00505066">
      <w:pPr>
        <w:pStyle w:val="BodyText1"/>
        <w:numPr>
          <w:ilvl w:val="0"/>
          <w:numId w:val="33"/>
        </w:numPr>
        <w:spacing w:before="120" w:after="120"/>
        <w:ind w:left="1276" w:hanging="567"/>
        <w:jc w:val="both"/>
        <w:rPr>
          <w:rFonts w:ascii="Arial" w:hAnsi="Arial" w:cs="Arial"/>
          <w:sz w:val="28"/>
          <w:szCs w:val="28"/>
        </w:rPr>
      </w:pPr>
      <w:r w:rsidRPr="008A1DC6">
        <w:rPr>
          <w:rFonts w:ascii="Arial" w:hAnsi="Arial" w:cs="Arial"/>
          <w:sz w:val="28"/>
          <w:szCs w:val="28"/>
        </w:rPr>
        <w:lastRenderedPageBreak/>
        <w:t>Avoid using language such as "could" or "may" to describe how you will fulfil requirements; use "will" to demonstrate compliance.</w:t>
      </w:r>
    </w:p>
    <w:p w14:paraId="30619617" w14:textId="77777777" w:rsidR="00691DFC" w:rsidRPr="008A1DC6" w:rsidRDefault="00691DFC" w:rsidP="00505066">
      <w:pPr>
        <w:pStyle w:val="BodyText1"/>
        <w:numPr>
          <w:ilvl w:val="0"/>
          <w:numId w:val="33"/>
        </w:numPr>
        <w:spacing w:before="120" w:after="120"/>
        <w:ind w:left="1276" w:hanging="567"/>
        <w:jc w:val="both"/>
        <w:rPr>
          <w:rFonts w:ascii="Arial" w:hAnsi="Arial" w:cs="Arial"/>
          <w:sz w:val="28"/>
          <w:szCs w:val="28"/>
        </w:rPr>
      </w:pPr>
      <w:r w:rsidRPr="008A1DC6">
        <w:rPr>
          <w:rFonts w:ascii="Arial" w:hAnsi="Arial" w:cs="Arial"/>
          <w:sz w:val="28"/>
          <w:szCs w:val="28"/>
        </w:rPr>
        <w:t>The use of diagrams to provide context to the proposals is permitted and does not contribute towards the word count.</w:t>
      </w:r>
    </w:p>
    <w:p w14:paraId="2AC7AA6E" w14:textId="77777777" w:rsidR="00691DFC" w:rsidRPr="008A1DC6" w:rsidRDefault="00691DFC" w:rsidP="00505066">
      <w:pPr>
        <w:pStyle w:val="BodyText1"/>
        <w:numPr>
          <w:ilvl w:val="0"/>
          <w:numId w:val="33"/>
        </w:numPr>
        <w:spacing w:before="120" w:after="120"/>
        <w:ind w:left="1276" w:hanging="567"/>
        <w:jc w:val="both"/>
        <w:rPr>
          <w:rFonts w:ascii="Arial" w:hAnsi="Arial" w:cs="Arial"/>
          <w:sz w:val="28"/>
          <w:szCs w:val="28"/>
        </w:rPr>
      </w:pPr>
      <w:r w:rsidRPr="008A1DC6">
        <w:rPr>
          <w:rFonts w:ascii="Arial" w:hAnsi="Arial" w:cs="Arial"/>
          <w:sz w:val="28"/>
          <w:szCs w:val="28"/>
        </w:rPr>
        <w:t>The use of appendices is permitted however they should be clearly referenced from within the question and their use should be kept to an absolute minimum.</w:t>
      </w:r>
    </w:p>
    <w:p w14:paraId="48E1F70E" w14:textId="4F42532F" w:rsidR="00691DFC" w:rsidRPr="008A1DC6" w:rsidRDefault="00691DFC" w:rsidP="00505066">
      <w:pPr>
        <w:pStyle w:val="BodyText1"/>
        <w:numPr>
          <w:ilvl w:val="0"/>
          <w:numId w:val="33"/>
        </w:numPr>
        <w:spacing w:before="120" w:after="120"/>
        <w:ind w:left="1276" w:hanging="567"/>
        <w:jc w:val="both"/>
        <w:rPr>
          <w:rFonts w:ascii="Arial" w:hAnsi="Arial" w:cs="Arial"/>
          <w:sz w:val="28"/>
          <w:szCs w:val="28"/>
        </w:rPr>
      </w:pPr>
      <w:r w:rsidRPr="008A1DC6">
        <w:rPr>
          <w:rFonts w:ascii="Arial" w:hAnsi="Arial" w:cs="Arial"/>
          <w:sz w:val="28"/>
          <w:szCs w:val="28"/>
        </w:rPr>
        <w:t>Responses to each question should be as concise as possible and must remain with the specified maximum allowable word count for the question. Diagrams and their annotations, and contents of annexed materials do not contribute towards the word count. The Authority retains the right to ignore content that falls outside the maximum allowable word count.</w:t>
      </w:r>
    </w:p>
    <w:p w14:paraId="4E44AD04" w14:textId="0089C18E" w:rsidR="00505066" w:rsidRPr="001C388C" w:rsidRDefault="00691DFC" w:rsidP="00505066">
      <w:pPr>
        <w:pStyle w:val="BodyText1"/>
        <w:numPr>
          <w:ilvl w:val="0"/>
          <w:numId w:val="33"/>
        </w:numPr>
        <w:spacing w:before="120" w:after="120"/>
        <w:ind w:left="1276" w:hanging="567"/>
        <w:jc w:val="both"/>
        <w:rPr>
          <w:rFonts w:ascii="Arial" w:hAnsi="Arial" w:cs="Arial"/>
          <w:sz w:val="28"/>
          <w:szCs w:val="28"/>
        </w:rPr>
      </w:pPr>
      <w:r w:rsidRPr="008A1DC6">
        <w:rPr>
          <w:rFonts w:ascii="Arial" w:hAnsi="Arial" w:cs="Arial"/>
          <w:sz w:val="28"/>
          <w:szCs w:val="28"/>
        </w:rPr>
        <w:t xml:space="preserve">Tenders will be first assessed for completeness and compliance with </w:t>
      </w:r>
      <w:r w:rsidRPr="001C388C">
        <w:rPr>
          <w:rFonts w:ascii="Arial" w:hAnsi="Arial" w:cs="Arial"/>
          <w:sz w:val="28"/>
          <w:szCs w:val="28"/>
        </w:rPr>
        <w:t>the</w:t>
      </w:r>
      <w:r w:rsidR="00604D27" w:rsidRPr="001C388C">
        <w:rPr>
          <w:rFonts w:ascii="Arial" w:hAnsi="Arial" w:cs="Arial"/>
          <w:sz w:val="28"/>
          <w:szCs w:val="28"/>
        </w:rPr>
        <w:t xml:space="preserve"> Invitation to Tender</w:t>
      </w:r>
      <w:r w:rsidR="00113B9B" w:rsidRPr="001C388C">
        <w:rPr>
          <w:rFonts w:ascii="Arial" w:hAnsi="Arial" w:cs="Arial"/>
          <w:sz w:val="28"/>
          <w:szCs w:val="28"/>
        </w:rPr>
        <w:t xml:space="preserve"> </w:t>
      </w:r>
      <w:r w:rsidRPr="001C388C">
        <w:rPr>
          <w:rFonts w:ascii="Arial" w:hAnsi="Arial" w:cs="Arial"/>
          <w:sz w:val="28"/>
          <w:szCs w:val="28"/>
        </w:rPr>
        <w:t>procedural requirements. Tenders will only be accepted as compliant if they:</w:t>
      </w:r>
    </w:p>
    <w:p w14:paraId="7FABD39C" w14:textId="3D291A15" w:rsidR="00691DFC" w:rsidRPr="001C388C" w:rsidRDefault="00691DFC" w:rsidP="00505066">
      <w:pPr>
        <w:pStyle w:val="ListParagraph"/>
        <w:numPr>
          <w:ilvl w:val="0"/>
          <w:numId w:val="32"/>
        </w:numPr>
        <w:spacing w:after="120"/>
        <w:contextualSpacing w:val="0"/>
        <w:jc w:val="both"/>
        <w:rPr>
          <w:rFonts w:ascii="Arial" w:hAnsi="Arial" w:cs="Arial"/>
          <w:sz w:val="28"/>
          <w:szCs w:val="28"/>
        </w:rPr>
      </w:pPr>
      <w:r w:rsidRPr="001C388C">
        <w:rPr>
          <w:rFonts w:ascii="Arial" w:hAnsi="Arial" w:cs="Arial"/>
          <w:sz w:val="28"/>
          <w:szCs w:val="28"/>
        </w:rPr>
        <w:t>provide the required information as described in the I</w:t>
      </w:r>
      <w:r w:rsidR="00604D27" w:rsidRPr="001C388C">
        <w:rPr>
          <w:rFonts w:ascii="Arial" w:hAnsi="Arial" w:cs="Arial"/>
          <w:sz w:val="28"/>
          <w:szCs w:val="28"/>
        </w:rPr>
        <w:t xml:space="preserve">nvitation to </w:t>
      </w:r>
      <w:r w:rsidRPr="001C388C">
        <w:rPr>
          <w:rFonts w:ascii="Arial" w:hAnsi="Arial" w:cs="Arial"/>
          <w:sz w:val="28"/>
          <w:szCs w:val="28"/>
        </w:rPr>
        <w:t>T</w:t>
      </w:r>
      <w:r w:rsidR="00604D27" w:rsidRPr="001C388C">
        <w:rPr>
          <w:rFonts w:ascii="Arial" w:hAnsi="Arial" w:cs="Arial"/>
          <w:sz w:val="28"/>
          <w:szCs w:val="28"/>
        </w:rPr>
        <w:t>ender</w:t>
      </w:r>
      <w:r w:rsidR="001F0F46" w:rsidRPr="001C388C">
        <w:rPr>
          <w:rFonts w:ascii="Arial" w:hAnsi="Arial" w:cs="Arial"/>
          <w:sz w:val="28"/>
          <w:szCs w:val="28"/>
        </w:rPr>
        <w:t>;</w:t>
      </w:r>
    </w:p>
    <w:p w14:paraId="7DE1F1FE" w14:textId="77777777" w:rsidR="00691DFC" w:rsidRPr="001C388C" w:rsidRDefault="00691DFC" w:rsidP="00505066">
      <w:pPr>
        <w:pStyle w:val="ListParagraph"/>
        <w:numPr>
          <w:ilvl w:val="0"/>
          <w:numId w:val="32"/>
        </w:numPr>
        <w:spacing w:after="120"/>
        <w:contextualSpacing w:val="0"/>
        <w:jc w:val="both"/>
        <w:rPr>
          <w:rFonts w:ascii="Arial" w:hAnsi="Arial" w:cs="Arial"/>
          <w:sz w:val="28"/>
          <w:szCs w:val="28"/>
        </w:rPr>
      </w:pPr>
      <w:r w:rsidRPr="001C388C">
        <w:rPr>
          <w:rFonts w:ascii="Arial" w:hAnsi="Arial" w:cs="Arial"/>
          <w:sz w:val="28"/>
          <w:szCs w:val="28"/>
        </w:rPr>
        <w:t>provide a response to all questions, and</w:t>
      </w:r>
    </w:p>
    <w:p w14:paraId="600D93E2" w14:textId="10125EDE" w:rsidR="00691DFC" w:rsidRPr="008A1DC6" w:rsidRDefault="00691DFC" w:rsidP="00505066">
      <w:pPr>
        <w:pStyle w:val="ListParagraph"/>
        <w:numPr>
          <w:ilvl w:val="0"/>
          <w:numId w:val="32"/>
        </w:numPr>
        <w:spacing w:after="120"/>
        <w:contextualSpacing w:val="0"/>
        <w:jc w:val="both"/>
        <w:rPr>
          <w:rFonts w:ascii="Arial" w:hAnsi="Arial" w:cs="Arial"/>
          <w:sz w:val="28"/>
          <w:szCs w:val="28"/>
        </w:rPr>
      </w:pPr>
      <w:r w:rsidRPr="001C388C">
        <w:rPr>
          <w:rFonts w:ascii="Arial" w:hAnsi="Arial" w:cs="Arial"/>
          <w:sz w:val="28"/>
          <w:szCs w:val="28"/>
        </w:rPr>
        <w:t xml:space="preserve">supply all documentation required by the </w:t>
      </w:r>
      <w:r w:rsidR="00604D27" w:rsidRPr="001C388C">
        <w:rPr>
          <w:rFonts w:ascii="Arial" w:hAnsi="Arial" w:cs="Arial"/>
          <w:sz w:val="28"/>
          <w:szCs w:val="28"/>
        </w:rPr>
        <w:t>Invitation to Tender</w:t>
      </w:r>
      <w:r w:rsidR="001B7D3F" w:rsidRPr="008A1DC6">
        <w:rPr>
          <w:rFonts w:ascii="Arial" w:hAnsi="Arial" w:cs="Arial"/>
          <w:sz w:val="28"/>
          <w:szCs w:val="28"/>
        </w:rPr>
        <w:t xml:space="preserve"> those</w:t>
      </w:r>
      <w:r w:rsidRPr="008A1DC6">
        <w:rPr>
          <w:rFonts w:ascii="Arial" w:hAnsi="Arial" w:cs="Arial"/>
          <w:sz w:val="28"/>
          <w:szCs w:val="28"/>
        </w:rPr>
        <w:t xml:space="preserve"> referred to in their Tender</w:t>
      </w:r>
      <w:r w:rsidR="00505066">
        <w:rPr>
          <w:rFonts w:ascii="Arial" w:hAnsi="Arial" w:cs="Arial"/>
          <w:sz w:val="28"/>
          <w:szCs w:val="28"/>
        </w:rPr>
        <w:t>.</w:t>
      </w:r>
    </w:p>
    <w:p w14:paraId="3B90D854" w14:textId="40A62798" w:rsidR="00113B9B" w:rsidRDefault="00604D27" w:rsidP="00505066">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 xml:space="preserve">The </w:t>
      </w:r>
      <w:r w:rsidR="00691DFC" w:rsidRPr="008A1DC6">
        <w:rPr>
          <w:rFonts w:ascii="Arial" w:hAnsi="Arial" w:cs="Arial"/>
          <w:sz w:val="28"/>
          <w:szCs w:val="28"/>
        </w:rPr>
        <w:t>Authority reserve</w:t>
      </w:r>
      <w:r w:rsidRPr="008A1DC6">
        <w:rPr>
          <w:rFonts w:ascii="Arial" w:hAnsi="Arial" w:cs="Arial"/>
          <w:sz w:val="28"/>
          <w:szCs w:val="28"/>
        </w:rPr>
        <w:t>s</w:t>
      </w:r>
      <w:r w:rsidR="00691DFC" w:rsidRPr="008A1DC6">
        <w:rPr>
          <w:rFonts w:ascii="Arial" w:hAnsi="Arial" w:cs="Arial"/>
          <w:sz w:val="28"/>
          <w:szCs w:val="28"/>
        </w:rPr>
        <w:t xml:space="preserve"> the right, acting in accordance with </w:t>
      </w:r>
      <w:r w:rsidRPr="008A1DC6">
        <w:rPr>
          <w:rFonts w:ascii="Arial" w:hAnsi="Arial" w:cs="Arial"/>
          <w:sz w:val="28"/>
          <w:szCs w:val="28"/>
        </w:rPr>
        <w:t>the Act</w:t>
      </w:r>
      <w:r w:rsidR="00691DFC" w:rsidRPr="008A1DC6">
        <w:rPr>
          <w:rFonts w:ascii="Arial" w:hAnsi="Arial" w:cs="Arial"/>
          <w:sz w:val="28"/>
          <w:szCs w:val="28"/>
        </w:rPr>
        <w:t>, not to evaluate further a non-compliant Tender.</w:t>
      </w:r>
    </w:p>
    <w:p w14:paraId="449F3927" w14:textId="4FBF284D" w:rsidR="00E82751" w:rsidRDefault="00E82751" w:rsidP="00505066">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All pricing responses should be expressed exclusive of VAT.</w:t>
      </w:r>
    </w:p>
    <w:p w14:paraId="59A5C664" w14:textId="37A0A4FC" w:rsidR="009B49B2" w:rsidRPr="003C0793" w:rsidRDefault="009B49B2" w:rsidP="009B49B2">
      <w:pPr>
        <w:pStyle w:val="BodyText1"/>
        <w:numPr>
          <w:ilvl w:val="0"/>
          <w:numId w:val="5"/>
        </w:numPr>
        <w:spacing w:before="120" w:after="120"/>
        <w:ind w:left="567" w:hanging="567"/>
        <w:jc w:val="both"/>
        <w:rPr>
          <w:rFonts w:ascii="Arial" w:hAnsi="Arial" w:cs="Arial"/>
          <w:sz w:val="28"/>
          <w:szCs w:val="28"/>
        </w:rPr>
      </w:pPr>
      <w:r>
        <w:rPr>
          <w:rFonts w:ascii="Arial" w:hAnsi="Arial" w:cs="Arial"/>
          <w:sz w:val="28"/>
          <w:szCs w:val="28"/>
        </w:rPr>
        <w:t xml:space="preserve">Please make every </w:t>
      </w:r>
      <w:r w:rsidRPr="009B49B2">
        <w:rPr>
          <w:rFonts w:ascii="Arial" w:hAnsi="Arial" w:cs="Arial"/>
          <w:b/>
          <w:bCs/>
          <w:sz w:val="28"/>
          <w:szCs w:val="28"/>
        </w:rPr>
        <w:t>effort to anonymise your Bid</w:t>
      </w:r>
      <w:r>
        <w:rPr>
          <w:rFonts w:ascii="Arial" w:hAnsi="Arial" w:cs="Arial"/>
          <w:sz w:val="28"/>
          <w:szCs w:val="28"/>
        </w:rPr>
        <w:t xml:space="preserve">- removing or redacting information within your qualitative responses which would identify the organisation, i.e. use of the organisation’s name within </w:t>
      </w:r>
      <w:r w:rsidRPr="009B49B2">
        <w:rPr>
          <w:rFonts w:ascii="Arial" w:hAnsi="Arial" w:cs="Arial"/>
          <w:b/>
          <w:bCs/>
          <w:sz w:val="28"/>
          <w:szCs w:val="28"/>
        </w:rPr>
        <w:t>the responses to the Award Criteria of Parts 4-10</w:t>
      </w:r>
      <w:r>
        <w:rPr>
          <w:rFonts w:ascii="Arial" w:hAnsi="Arial" w:cs="Arial"/>
          <w:b/>
          <w:bCs/>
          <w:sz w:val="28"/>
          <w:szCs w:val="28"/>
        </w:rPr>
        <w:t>.</w:t>
      </w:r>
    </w:p>
    <w:p w14:paraId="7A0E9044" w14:textId="77777777" w:rsidR="003C0793" w:rsidRPr="009B49B2" w:rsidRDefault="003C0793" w:rsidP="003C0793">
      <w:pPr>
        <w:pStyle w:val="BodyText1"/>
        <w:spacing w:before="120" w:after="120"/>
        <w:ind w:left="567"/>
        <w:jc w:val="both"/>
        <w:rPr>
          <w:rFonts w:ascii="Arial" w:hAnsi="Arial" w:cs="Arial"/>
          <w:sz w:val="28"/>
          <w:szCs w:val="28"/>
        </w:rPr>
      </w:pPr>
    </w:p>
    <w:p w14:paraId="592246A6" w14:textId="3EC7D912" w:rsidR="00113B9B" w:rsidRPr="0024381B" w:rsidRDefault="00113B9B" w:rsidP="0024381B">
      <w:pPr>
        <w:pStyle w:val="Heading1A"/>
        <w:rPr>
          <w:color w:val="005ABB" w:themeColor="accent2"/>
        </w:rPr>
      </w:pPr>
      <w:bookmarkStart w:id="29" w:name="_Toc209007909"/>
      <w:r w:rsidRPr="0024381B">
        <w:rPr>
          <w:color w:val="005ABB" w:themeColor="accent2"/>
        </w:rPr>
        <w:t>Use of Artificial Intelligence</w:t>
      </w:r>
      <w:bookmarkEnd w:id="29"/>
    </w:p>
    <w:p w14:paraId="423AD193" w14:textId="5362089F" w:rsidR="005E4D07" w:rsidRDefault="00604D27" w:rsidP="005B4FB5">
      <w:pPr>
        <w:pStyle w:val="BodyText1"/>
        <w:numPr>
          <w:ilvl w:val="0"/>
          <w:numId w:val="5"/>
        </w:numPr>
        <w:spacing w:before="120" w:after="120"/>
        <w:ind w:left="567" w:hanging="567"/>
        <w:jc w:val="both"/>
        <w:rPr>
          <w:rFonts w:ascii="Arial" w:hAnsi="Arial" w:cs="Arial"/>
          <w:sz w:val="28"/>
          <w:szCs w:val="28"/>
        </w:rPr>
      </w:pPr>
      <w:bookmarkStart w:id="30" w:name="_Hlk188262304"/>
      <w:bookmarkStart w:id="31" w:name="_Hlk189506973"/>
      <w:r w:rsidRPr="005E4D07">
        <w:rPr>
          <w:rFonts w:ascii="Arial" w:hAnsi="Arial" w:cs="Arial"/>
          <w:sz w:val="28"/>
          <w:szCs w:val="28"/>
        </w:rPr>
        <w:t xml:space="preserve">In responding to this </w:t>
      </w:r>
      <w:r w:rsidRPr="001F0F46">
        <w:rPr>
          <w:rFonts w:ascii="Arial" w:hAnsi="Arial" w:cs="Arial"/>
          <w:sz w:val="28"/>
          <w:szCs w:val="28"/>
        </w:rPr>
        <w:t>Invitation to Tender</w:t>
      </w:r>
      <w:r w:rsidR="001F0F46">
        <w:rPr>
          <w:rFonts w:ascii="Arial" w:hAnsi="Arial" w:cs="Arial"/>
          <w:sz w:val="28"/>
          <w:szCs w:val="28"/>
        </w:rPr>
        <w:t>,</w:t>
      </w:r>
      <w:r w:rsidRPr="005E4D07">
        <w:rPr>
          <w:rFonts w:ascii="Arial" w:hAnsi="Arial" w:cs="Arial"/>
          <w:sz w:val="28"/>
          <w:szCs w:val="28"/>
        </w:rPr>
        <w:t xml:space="preserve"> </w:t>
      </w:r>
      <w:r w:rsidR="005E4D07" w:rsidRPr="005E4D07">
        <w:rPr>
          <w:rFonts w:ascii="Arial" w:hAnsi="Arial" w:cs="Arial"/>
          <w:sz w:val="28"/>
          <w:szCs w:val="28"/>
        </w:rPr>
        <w:t>B</w:t>
      </w:r>
      <w:r w:rsidRPr="005E4D07">
        <w:rPr>
          <w:rFonts w:ascii="Arial" w:hAnsi="Arial" w:cs="Arial"/>
          <w:sz w:val="28"/>
          <w:szCs w:val="28"/>
        </w:rPr>
        <w:t xml:space="preserve">idders agree NOT to process </w:t>
      </w:r>
      <w:r w:rsidR="005E4D07" w:rsidRPr="005E4D07">
        <w:rPr>
          <w:rFonts w:ascii="Arial" w:hAnsi="Arial" w:cs="Arial"/>
          <w:sz w:val="28"/>
          <w:szCs w:val="28"/>
        </w:rPr>
        <w:t xml:space="preserve">any information contained within these Tender documents as part of the Invitation to </w:t>
      </w:r>
      <w:r w:rsidR="005E4D07" w:rsidRPr="001F0F46">
        <w:rPr>
          <w:rFonts w:ascii="Arial" w:hAnsi="Arial" w:cs="Arial"/>
          <w:sz w:val="28"/>
          <w:szCs w:val="28"/>
        </w:rPr>
        <w:t>Tender</w:t>
      </w:r>
      <w:r w:rsidR="005E4D07">
        <w:rPr>
          <w:rFonts w:ascii="Arial" w:hAnsi="Arial" w:cs="Arial"/>
          <w:sz w:val="28"/>
          <w:szCs w:val="28"/>
        </w:rPr>
        <w:t xml:space="preserve"> within Artificial Intelligence (AI) systems.</w:t>
      </w:r>
    </w:p>
    <w:p w14:paraId="36F4E281" w14:textId="75DD34AD" w:rsidR="005E4D07" w:rsidRDefault="005E4D07" w:rsidP="005B4FB5">
      <w:pPr>
        <w:pStyle w:val="BodyText1"/>
        <w:numPr>
          <w:ilvl w:val="0"/>
          <w:numId w:val="5"/>
        </w:numPr>
        <w:spacing w:before="120" w:after="120"/>
        <w:ind w:left="567" w:hanging="567"/>
        <w:jc w:val="both"/>
        <w:rPr>
          <w:rFonts w:ascii="Arial" w:hAnsi="Arial" w:cs="Arial"/>
          <w:sz w:val="28"/>
          <w:szCs w:val="28"/>
        </w:rPr>
      </w:pPr>
      <w:r w:rsidRPr="005E4D07">
        <w:rPr>
          <w:rFonts w:ascii="Arial" w:hAnsi="Arial" w:cs="Arial"/>
          <w:sz w:val="28"/>
          <w:szCs w:val="28"/>
        </w:rPr>
        <w:t xml:space="preserve">This includes any annexes, appendixes or data contained within supporting documents, including any information issued via the Central Digital Platform in a notice or data as part of a Data Room, released to support </w:t>
      </w:r>
      <w:r>
        <w:rPr>
          <w:rFonts w:ascii="Arial" w:hAnsi="Arial" w:cs="Arial"/>
          <w:sz w:val="28"/>
          <w:szCs w:val="28"/>
        </w:rPr>
        <w:t>in a Bidder’s response.</w:t>
      </w:r>
    </w:p>
    <w:p w14:paraId="157B2B84" w14:textId="519D27C8" w:rsidR="00604D27" w:rsidRPr="005E4D07" w:rsidRDefault="005E4D07" w:rsidP="005B4FB5">
      <w:pPr>
        <w:pStyle w:val="BodyText1"/>
        <w:numPr>
          <w:ilvl w:val="0"/>
          <w:numId w:val="5"/>
        </w:numPr>
        <w:spacing w:before="120" w:after="120"/>
        <w:ind w:left="567" w:hanging="567"/>
        <w:jc w:val="both"/>
        <w:rPr>
          <w:rFonts w:ascii="Arial" w:hAnsi="Arial" w:cs="Arial"/>
          <w:sz w:val="28"/>
          <w:szCs w:val="28"/>
        </w:rPr>
      </w:pPr>
      <w:r>
        <w:rPr>
          <w:rFonts w:ascii="Arial" w:hAnsi="Arial" w:cs="Arial"/>
          <w:sz w:val="28"/>
          <w:szCs w:val="28"/>
        </w:rPr>
        <w:lastRenderedPageBreak/>
        <w:t>Any</w:t>
      </w:r>
      <w:r w:rsidR="00604D27" w:rsidRPr="005E4D07">
        <w:rPr>
          <w:rFonts w:ascii="Arial" w:hAnsi="Arial" w:cs="Arial"/>
          <w:sz w:val="28"/>
          <w:szCs w:val="28"/>
        </w:rPr>
        <w:t xml:space="preserve"> data</w:t>
      </w:r>
      <w:r>
        <w:rPr>
          <w:rFonts w:ascii="Arial" w:hAnsi="Arial" w:cs="Arial"/>
          <w:sz w:val="28"/>
          <w:szCs w:val="28"/>
        </w:rPr>
        <w:t>, especially including police data t</w:t>
      </w:r>
      <w:r w:rsidR="00604D27" w:rsidRPr="005E4D07">
        <w:rPr>
          <w:rFonts w:ascii="Arial" w:hAnsi="Arial" w:cs="Arial"/>
          <w:sz w:val="28"/>
          <w:szCs w:val="28"/>
        </w:rPr>
        <w:t xml:space="preserve">hat </w:t>
      </w:r>
      <w:r w:rsidRPr="005E4D07">
        <w:rPr>
          <w:rFonts w:ascii="Arial" w:hAnsi="Arial" w:cs="Arial"/>
          <w:sz w:val="28"/>
          <w:szCs w:val="28"/>
        </w:rPr>
        <w:t xml:space="preserve">is </w:t>
      </w:r>
      <w:r w:rsidR="00604D27" w:rsidRPr="005E4D07">
        <w:rPr>
          <w:rFonts w:ascii="Arial" w:hAnsi="Arial" w:cs="Arial"/>
          <w:sz w:val="28"/>
          <w:szCs w:val="28"/>
        </w:rPr>
        <w:t xml:space="preserve">provided within </w:t>
      </w:r>
      <w:r w:rsidRPr="005E4D07">
        <w:rPr>
          <w:rFonts w:ascii="Arial" w:hAnsi="Arial" w:cs="Arial"/>
          <w:sz w:val="28"/>
          <w:szCs w:val="28"/>
        </w:rPr>
        <w:t>all</w:t>
      </w:r>
      <w:r w:rsidR="00604D27" w:rsidRPr="005E4D07">
        <w:rPr>
          <w:rFonts w:ascii="Arial" w:hAnsi="Arial" w:cs="Arial"/>
          <w:sz w:val="28"/>
          <w:szCs w:val="28"/>
        </w:rPr>
        <w:t xml:space="preserve"> </w:t>
      </w:r>
      <w:r w:rsidRPr="005E4D07">
        <w:rPr>
          <w:rFonts w:ascii="Arial" w:hAnsi="Arial" w:cs="Arial"/>
          <w:sz w:val="28"/>
          <w:szCs w:val="28"/>
        </w:rPr>
        <w:t>T</w:t>
      </w:r>
      <w:r w:rsidR="00604D27" w:rsidRPr="005E4D07">
        <w:rPr>
          <w:rFonts w:ascii="Arial" w:hAnsi="Arial" w:cs="Arial"/>
          <w:sz w:val="28"/>
          <w:szCs w:val="28"/>
        </w:rPr>
        <w:t>ender document</w:t>
      </w:r>
      <w:r w:rsidRPr="005E4D07">
        <w:rPr>
          <w:rFonts w:ascii="Arial" w:hAnsi="Arial" w:cs="Arial"/>
          <w:sz w:val="28"/>
          <w:szCs w:val="28"/>
        </w:rPr>
        <w:t xml:space="preserve">s as part of this </w:t>
      </w:r>
      <w:r w:rsidRPr="001F0F46">
        <w:rPr>
          <w:rFonts w:ascii="Arial" w:hAnsi="Arial" w:cs="Arial"/>
          <w:sz w:val="28"/>
          <w:szCs w:val="28"/>
        </w:rPr>
        <w:t>Invitation to Tender pack</w:t>
      </w:r>
      <w:r w:rsidR="00604D27" w:rsidRPr="005E4D07">
        <w:rPr>
          <w:rFonts w:ascii="Arial" w:hAnsi="Arial" w:cs="Arial"/>
          <w:sz w:val="28"/>
          <w:szCs w:val="28"/>
        </w:rPr>
        <w:t xml:space="preserve"> includes both personal data and sensitive data</w:t>
      </w:r>
      <w:r w:rsidRPr="005E4D07">
        <w:rPr>
          <w:rFonts w:ascii="Arial" w:hAnsi="Arial" w:cs="Arial"/>
          <w:sz w:val="28"/>
          <w:szCs w:val="28"/>
        </w:rPr>
        <w:t xml:space="preserve">, </w:t>
      </w:r>
      <w:r w:rsidR="00604D27" w:rsidRPr="005E4D07">
        <w:rPr>
          <w:rFonts w:ascii="Arial" w:hAnsi="Arial" w:cs="Arial"/>
          <w:sz w:val="28"/>
          <w:szCs w:val="28"/>
        </w:rPr>
        <w:t xml:space="preserve">which the Authority does not consent to </w:t>
      </w:r>
      <w:r w:rsidRPr="005E4D07">
        <w:rPr>
          <w:rFonts w:ascii="Arial" w:hAnsi="Arial" w:cs="Arial"/>
          <w:sz w:val="28"/>
          <w:szCs w:val="28"/>
        </w:rPr>
        <w:t>B</w:t>
      </w:r>
      <w:r w:rsidR="00604D27" w:rsidRPr="005E4D07">
        <w:rPr>
          <w:rFonts w:ascii="Arial" w:hAnsi="Arial" w:cs="Arial"/>
          <w:sz w:val="28"/>
          <w:szCs w:val="28"/>
        </w:rPr>
        <w:t xml:space="preserve">idders processing further within AI systems. Failure to comply with this instruction may be deemed a breach under the GDPR 2018 and/or the </w:t>
      </w:r>
      <w:r w:rsidRPr="005E4D07">
        <w:rPr>
          <w:rFonts w:ascii="Arial" w:hAnsi="Arial" w:cs="Arial"/>
          <w:sz w:val="28"/>
          <w:szCs w:val="28"/>
        </w:rPr>
        <w:t>B</w:t>
      </w:r>
      <w:r w:rsidR="00604D27" w:rsidRPr="005E4D07">
        <w:rPr>
          <w:rFonts w:ascii="Arial" w:hAnsi="Arial" w:cs="Arial"/>
          <w:sz w:val="28"/>
          <w:szCs w:val="28"/>
        </w:rPr>
        <w:t xml:space="preserve">idder will be excluded from the Procurement process. Bidders are prohibited from using AI within their responses to this Invitation to Tender/Participate and are required to sign a declaration in good faith, agreeing to these terms, in order to participate within the Procurement Process </w:t>
      </w:r>
      <w:bookmarkEnd w:id="30"/>
      <w:r w:rsidR="00604D27" w:rsidRPr="005E4D07">
        <w:rPr>
          <w:rFonts w:ascii="Arial" w:hAnsi="Arial" w:cs="Arial"/>
          <w:sz w:val="28"/>
          <w:szCs w:val="28"/>
        </w:rPr>
        <w:t xml:space="preserve">at </w:t>
      </w:r>
      <w:r w:rsidR="00604D27" w:rsidRPr="005E4D07">
        <w:rPr>
          <w:rFonts w:ascii="Arial" w:hAnsi="Arial" w:cs="Arial"/>
          <w:b/>
          <w:bCs/>
          <w:sz w:val="28"/>
          <w:szCs w:val="28"/>
        </w:rPr>
        <w:t xml:space="preserve">Annex </w:t>
      </w:r>
      <w:r w:rsidR="00E82751" w:rsidRPr="005E4D07">
        <w:rPr>
          <w:rFonts w:ascii="Arial" w:hAnsi="Arial" w:cs="Arial"/>
          <w:b/>
          <w:bCs/>
          <w:sz w:val="28"/>
          <w:szCs w:val="28"/>
        </w:rPr>
        <w:t>E (Non-Canvassing, Non-Collusion and Use of Artificial Intelligence)</w:t>
      </w:r>
      <w:r w:rsidR="00604D27" w:rsidRPr="005E4D07">
        <w:rPr>
          <w:rFonts w:ascii="Arial" w:hAnsi="Arial" w:cs="Arial"/>
          <w:b/>
          <w:bCs/>
          <w:sz w:val="28"/>
          <w:szCs w:val="28"/>
        </w:rPr>
        <w:t xml:space="preserve">. </w:t>
      </w:r>
    </w:p>
    <w:bookmarkEnd w:id="31"/>
    <w:p w14:paraId="5BB305BF" w14:textId="77777777" w:rsidR="003C0793" w:rsidRDefault="003C0793" w:rsidP="003C0793">
      <w:pPr>
        <w:pStyle w:val="BodyText1"/>
        <w:spacing w:before="120" w:after="120"/>
        <w:ind w:left="567"/>
        <w:jc w:val="both"/>
        <w:rPr>
          <w:rFonts w:ascii="Arial" w:hAnsi="Arial" w:cs="Arial"/>
          <w:sz w:val="28"/>
          <w:szCs w:val="28"/>
        </w:rPr>
      </w:pPr>
    </w:p>
    <w:p w14:paraId="46DC2B6F" w14:textId="4114999B" w:rsidR="00113B9B" w:rsidRPr="0024381B" w:rsidRDefault="00113B9B" w:rsidP="0024381B">
      <w:pPr>
        <w:pStyle w:val="Heading1A"/>
        <w:rPr>
          <w:color w:val="005ABB" w:themeColor="accent2"/>
        </w:rPr>
      </w:pPr>
      <w:bookmarkStart w:id="32" w:name="_Toc209007910"/>
      <w:r w:rsidRPr="0024381B">
        <w:rPr>
          <w:color w:val="005ABB" w:themeColor="accent2"/>
        </w:rPr>
        <w:t>Communications</w:t>
      </w:r>
      <w:bookmarkEnd w:id="32"/>
    </w:p>
    <w:p w14:paraId="39824046" w14:textId="13A85F63" w:rsidR="006917EE" w:rsidRDefault="00EB64B7" w:rsidP="006917EE">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 xml:space="preserve">All communications should, in the first instance, be transmitted in writing through the Procurement Portal: </w:t>
      </w:r>
      <w:r w:rsidRPr="008A1DC6">
        <w:rPr>
          <w:rFonts w:ascii="Arial" w:hAnsi="Arial" w:cs="Arial"/>
          <w:i/>
          <w:iCs/>
          <w:sz w:val="28"/>
          <w:szCs w:val="28"/>
        </w:rPr>
        <w:t>Coupa</w:t>
      </w:r>
      <w:r w:rsidRPr="008A1DC6">
        <w:rPr>
          <w:rFonts w:ascii="Arial" w:hAnsi="Arial" w:cs="Arial"/>
          <w:sz w:val="28"/>
          <w:szCs w:val="28"/>
        </w:rPr>
        <w:t xml:space="preserve">. No direct contact should be made with MPS Commercial Services, </w:t>
      </w:r>
      <w:r w:rsidR="001C388C">
        <w:rPr>
          <w:rFonts w:ascii="Arial" w:hAnsi="Arial" w:cs="Arial"/>
          <w:sz w:val="28"/>
          <w:szCs w:val="28"/>
        </w:rPr>
        <w:t>Property Services</w:t>
      </w:r>
      <w:r w:rsidRPr="008A1DC6">
        <w:rPr>
          <w:rFonts w:ascii="Arial" w:hAnsi="Arial" w:cs="Arial"/>
          <w:sz w:val="28"/>
          <w:szCs w:val="28"/>
        </w:rPr>
        <w:t xml:space="preserve"> or any other part of the Authority regarding this Invitation to </w:t>
      </w:r>
      <w:r w:rsidRPr="001C388C">
        <w:rPr>
          <w:rFonts w:ascii="Arial" w:hAnsi="Arial" w:cs="Arial"/>
          <w:sz w:val="28"/>
          <w:szCs w:val="28"/>
        </w:rPr>
        <w:t>Tender</w:t>
      </w:r>
      <w:r w:rsidRPr="008A1DC6">
        <w:rPr>
          <w:rFonts w:ascii="Arial" w:hAnsi="Arial" w:cs="Arial"/>
          <w:sz w:val="28"/>
          <w:szCs w:val="28"/>
        </w:rPr>
        <w:t xml:space="preserve"> without the prior arrangement or agreement from the M</w:t>
      </w:r>
      <w:r w:rsidR="009B49B2">
        <w:rPr>
          <w:rFonts w:ascii="Arial" w:hAnsi="Arial" w:cs="Arial"/>
          <w:sz w:val="28"/>
          <w:szCs w:val="28"/>
        </w:rPr>
        <w:t>PS</w:t>
      </w:r>
      <w:r w:rsidRPr="008A1DC6">
        <w:rPr>
          <w:rFonts w:ascii="Arial" w:hAnsi="Arial" w:cs="Arial"/>
          <w:sz w:val="28"/>
          <w:szCs w:val="28"/>
        </w:rPr>
        <w:t>’ Commercial Services. Any attempt to communicate regarding this Tender with the Authority outside of the Procurement Portal may result in your Tender being disqualified.</w:t>
      </w:r>
      <w:r w:rsidR="006917EE">
        <w:rPr>
          <w:rFonts w:ascii="Arial" w:hAnsi="Arial" w:cs="Arial"/>
          <w:sz w:val="28"/>
          <w:szCs w:val="28"/>
        </w:rPr>
        <w:t xml:space="preserve"> </w:t>
      </w:r>
    </w:p>
    <w:p w14:paraId="680BE1C6" w14:textId="40292218" w:rsidR="006917EE" w:rsidRPr="006917EE" w:rsidRDefault="006917EE" w:rsidP="006917EE">
      <w:pPr>
        <w:pStyle w:val="BodyText1"/>
        <w:numPr>
          <w:ilvl w:val="0"/>
          <w:numId w:val="5"/>
        </w:numPr>
        <w:spacing w:before="120" w:after="120"/>
        <w:ind w:left="567" w:hanging="567"/>
        <w:jc w:val="both"/>
        <w:rPr>
          <w:rFonts w:ascii="Arial" w:hAnsi="Arial" w:cs="Arial"/>
          <w:sz w:val="28"/>
          <w:szCs w:val="28"/>
        </w:rPr>
      </w:pPr>
      <w:r>
        <w:rPr>
          <w:rFonts w:ascii="Arial" w:hAnsi="Arial" w:cs="Arial"/>
          <w:sz w:val="28"/>
          <w:szCs w:val="28"/>
        </w:rPr>
        <w:t>All communication should be transmitted by both the Bidder and Authority using the Coupa chat function.</w:t>
      </w:r>
    </w:p>
    <w:p w14:paraId="4F397769" w14:textId="58CC30A3" w:rsidR="00EB64B7" w:rsidRPr="008A1DC6" w:rsidRDefault="09EC545A" w:rsidP="00505066">
      <w:pPr>
        <w:pStyle w:val="BodyText1"/>
        <w:numPr>
          <w:ilvl w:val="0"/>
          <w:numId w:val="5"/>
        </w:numPr>
        <w:spacing w:before="120" w:after="120"/>
        <w:ind w:left="567" w:hanging="567"/>
        <w:jc w:val="both"/>
        <w:rPr>
          <w:rFonts w:ascii="Arial" w:hAnsi="Arial" w:cs="Arial"/>
          <w:sz w:val="28"/>
          <w:szCs w:val="28"/>
        </w:rPr>
      </w:pPr>
      <w:r w:rsidRPr="09EC545A">
        <w:rPr>
          <w:rFonts w:ascii="Arial" w:hAnsi="Arial" w:cs="Arial"/>
          <w:sz w:val="28"/>
          <w:szCs w:val="28"/>
        </w:rPr>
        <w:t xml:space="preserve">The </w:t>
      </w:r>
      <w:r w:rsidR="009B49B2">
        <w:rPr>
          <w:rFonts w:ascii="Arial" w:hAnsi="Arial" w:cs="Arial"/>
          <w:sz w:val="28"/>
          <w:szCs w:val="28"/>
        </w:rPr>
        <w:t>Authority</w:t>
      </w:r>
      <w:r w:rsidRPr="09EC545A">
        <w:rPr>
          <w:rFonts w:ascii="Arial" w:hAnsi="Arial" w:cs="Arial"/>
          <w:sz w:val="28"/>
          <w:szCs w:val="28"/>
        </w:rPr>
        <w:t xml:space="preserve"> shall not be responsible for contacting the Bidder through any route other than the nominated primary contact. Bidders must immediately notify </w:t>
      </w:r>
      <w:r w:rsidR="009B49B2">
        <w:rPr>
          <w:rFonts w:ascii="Arial" w:hAnsi="Arial" w:cs="Arial"/>
          <w:sz w:val="28"/>
          <w:szCs w:val="28"/>
        </w:rPr>
        <w:t>the Authority</w:t>
      </w:r>
      <w:r w:rsidRPr="09EC545A">
        <w:rPr>
          <w:rFonts w:ascii="Arial" w:hAnsi="Arial" w:cs="Arial"/>
          <w:sz w:val="28"/>
          <w:szCs w:val="28"/>
        </w:rPr>
        <w:t xml:space="preserve"> of any changes relating to their contact details.</w:t>
      </w:r>
    </w:p>
    <w:p w14:paraId="379D3C5E" w14:textId="77777777" w:rsidR="00EB64B7" w:rsidRPr="008A1DC6" w:rsidRDefault="00EB64B7" w:rsidP="00505066">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Bidders must not disclose their proposed prices to any third party. In addition, they must not try to obtain information about their competitors' Tenders, or proposed prices.</w:t>
      </w:r>
    </w:p>
    <w:p w14:paraId="0F39B1AE" w14:textId="7E82860A" w:rsidR="00EB64B7" w:rsidRPr="008A1DC6" w:rsidRDefault="09EC545A" w:rsidP="00505066">
      <w:pPr>
        <w:pStyle w:val="BodyText1"/>
        <w:numPr>
          <w:ilvl w:val="0"/>
          <w:numId w:val="5"/>
        </w:numPr>
        <w:spacing w:before="120" w:after="120"/>
        <w:ind w:left="567" w:hanging="567"/>
        <w:jc w:val="both"/>
        <w:rPr>
          <w:rFonts w:ascii="Arial" w:hAnsi="Arial" w:cs="Arial"/>
          <w:sz w:val="28"/>
          <w:szCs w:val="28"/>
        </w:rPr>
      </w:pPr>
      <w:r w:rsidRPr="09EC545A">
        <w:rPr>
          <w:rFonts w:ascii="Arial" w:hAnsi="Arial" w:cs="Arial"/>
          <w:sz w:val="28"/>
          <w:szCs w:val="28"/>
        </w:rPr>
        <w:t>Once the deadline to submit Tenders has expired, please do not contact the MPS to enquire about the outcome. All announcements regarding the evaluation outcome shall be sent via the Procurement Portal.</w:t>
      </w:r>
    </w:p>
    <w:p w14:paraId="79E36540" w14:textId="3517D71F" w:rsidR="008E28EA" w:rsidRDefault="00EB64B7" w:rsidP="00505066">
      <w:pPr>
        <w:pStyle w:val="BodyText1"/>
        <w:numPr>
          <w:ilvl w:val="0"/>
          <w:numId w:val="5"/>
        </w:numPr>
        <w:spacing w:before="120" w:after="120"/>
        <w:ind w:left="567" w:hanging="567"/>
        <w:jc w:val="both"/>
        <w:rPr>
          <w:rFonts w:ascii="Arial" w:hAnsi="Arial" w:cs="Arial"/>
          <w:b/>
          <w:bCs/>
          <w:sz w:val="28"/>
          <w:szCs w:val="28"/>
        </w:rPr>
      </w:pPr>
      <w:r w:rsidRPr="008A1DC6">
        <w:rPr>
          <w:rFonts w:ascii="Arial" w:hAnsi="Arial" w:cs="Arial"/>
          <w:sz w:val="28"/>
          <w:szCs w:val="28"/>
        </w:rPr>
        <w:t>A full list of doc</w:t>
      </w:r>
      <w:r w:rsidRPr="001C388C">
        <w:rPr>
          <w:rFonts w:ascii="Arial" w:hAnsi="Arial" w:cs="Arial"/>
          <w:sz w:val="28"/>
          <w:szCs w:val="28"/>
        </w:rPr>
        <w:t xml:space="preserve">uments that form part of the Invitation to </w:t>
      </w:r>
      <w:r w:rsidR="001F0F46" w:rsidRPr="001C388C">
        <w:rPr>
          <w:rFonts w:ascii="Arial" w:hAnsi="Arial" w:cs="Arial"/>
          <w:sz w:val="28"/>
          <w:szCs w:val="28"/>
        </w:rPr>
        <w:t>Tender</w:t>
      </w:r>
      <w:r w:rsidRPr="001C388C">
        <w:rPr>
          <w:rFonts w:ascii="Arial" w:hAnsi="Arial" w:cs="Arial"/>
          <w:sz w:val="28"/>
          <w:szCs w:val="28"/>
        </w:rPr>
        <w:t xml:space="preserve"> Pack can be found </w:t>
      </w:r>
      <w:r w:rsidR="003C0793" w:rsidRPr="001C388C">
        <w:rPr>
          <w:rFonts w:ascii="Arial" w:hAnsi="Arial" w:cs="Arial"/>
          <w:sz w:val="28"/>
          <w:szCs w:val="28"/>
        </w:rPr>
        <w:t xml:space="preserve">in the </w:t>
      </w:r>
      <w:r w:rsidR="001F0F46" w:rsidRPr="001C388C">
        <w:rPr>
          <w:rFonts w:ascii="Arial" w:hAnsi="Arial" w:cs="Arial"/>
          <w:sz w:val="28"/>
          <w:szCs w:val="28"/>
        </w:rPr>
        <w:t xml:space="preserve">Procurement </w:t>
      </w:r>
      <w:r w:rsidR="003C0793" w:rsidRPr="001C388C">
        <w:rPr>
          <w:rFonts w:ascii="Arial" w:hAnsi="Arial" w:cs="Arial"/>
          <w:sz w:val="28"/>
          <w:szCs w:val="28"/>
        </w:rPr>
        <w:t>Document Checklist</w:t>
      </w:r>
      <w:r w:rsidRPr="001C388C">
        <w:rPr>
          <w:rFonts w:ascii="Arial" w:hAnsi="Arial" w:cs="Arial"/>
          <w:sz w:val="28"/>
          <w:szCs w:val="28"/>
        </w:rPr>
        <w:t>.</w:t>
      </w:r>
      <w:r w:rsidRPr="008A1DC6">
        <w:rPr>
          <w:rFonts w:ascii="Arial" w:hAnsi="Arial" w:cs="Arial"/>
          <w:sz w:val="28"/>
          <w:szCs w:val="28"/>
        </w:rPr>
        <w:t xml:space="preserve"> A full list of documents that need to be submitted as part of the response, can be found at </w:t>
      </w:r>
      <w:r w:rsidRPr="00E82751">
        <w:rPr>
          <w:rFonts w:ascii="Arial" w:hAnsi="Arial" w:cs="Arial"/>
          <w:b/>
          <w:bCs/>
          <w:sz w:val="28"/>
          <w:szCs w:val="28"/>
        </w:rPr>
        <w:t>A</w:t>
      </w:r>
      <w:r w:rsidR="00E82751" w:rsidRPr="00E82751">
        <w:rPr>
          <w:rFonts w:ascii="Arial" w:hAnsi="Arial" w:cs="Arial"/>
          <w:b/>
          <w:bCs/>
          <w:sz w:val="28"/>
          <w:szCs w:val="28"/>
        </w:rPr>
        <w:t>nnex D</w:t>
      </w:r>
      <w:r w:rsidRPr="00E82751">
        <w:rPr>
          <w:rFonts w:ascii="Arial" w:hAnsi="Arial" w:cs="Arial"/>
          <w:b/>
          <w:bCs/>
          <w:sz w:val="28"/>
          <w:szCs w:val="28"/>
        </w:rPr>
        <w:t>- Form of Tender.</w:t>
      </w:r>
    </w:p>
    <w:p w14:paraId="26B83C48" w14:textId="77777777" w:rsidR="004C7794" w:rsidRDefault="004C7794" w:rsidP="004C7794">
      <w:pPr>
        <w:pStyle w:val="BodyText1"/>
        <w:spacing w:before="120" w:after="120"/>
        <w:ind w:left="567"/>
        <w:jc w:val="both"/>
        <w:rPr>
          <w:rFonts w:ascii="Arial" w:hAnsi="Arial" w:cs="Arial"/>
          <w:sz w:val="28"/>
          <w:szCs w:val="28"/>
        </w:rPr>
      </w:pPr>
    </w:p>
    <w:p w14:paraId="7C70DD62" w14:textId="77777777" w:rsidR="004C7794" w:rsidRDefault="004C7794" w:rsidP="004C7794">
      <w:pPr>
        <w:pStyle w:val="BodyText1"/>
        <w:spacing w:before="120" w:after="120"/>
        <w:ind w:left="567"/>
        <w:jc w:val="both"/>
        <w:rPr>
          <w:rFonts w:ascii="Arial" w:hAnsi="Arial" w:cs="Arial"/>
          <w:sz w:val="28"/>
          <w:szCs w:val="28"/>
        </w:rPr>
      </w:pPr>
    </w:p>
    <w:p w14:paraId="13FBCE93" w14:textId="77777777" w:rsidR="004C7794" w:rsidRDefault="004C7794" w:rsidP="004C7794">
      <w:pPr>
        <w:pStyle w:val="BodyText1"/>
        <w:spacing w:before="120" w:after="120"/>
        <w:ind w:left="567"/>
        <w:jc w:val="both"/>
        <w:rPr>
          <w:rFonts w:ascii="Arial" w:hAnsi="Arial" w:cs="Arial"/>
          <w:b/>
          <w:bCs/>
          <w:sz w:val="28"/>
          <w:szCs w:val="28"/>
        </w:rPr>
      </w:pPr>
    </w:p>
    <w:p w14:paraId="7A8687CE" w14:textId="0A011572" w:rsidR="002147DD" w:rsidRPr="008A1DC6" w:rsidRDefault="008E28EA" w:rsidP="008E28EA">
      <w:pPr>
        <w:pStyle w:val="Cover-Subtitle"/>
        <w:rPr>
          <w:rFonts w:ascii="Arial" w:hAnsi="Arial" w:cs="Arial"/>
        </w:rPr>
      </w:pPr>
      <w:bookmarkStart w:id="33" w:name="_Toc187855354"/>
      <w:bookmarkStart w:id="34" w:name="_Toc209007911"/>
      <w:r w:rsidRPr="008A1DC6">
        <w:rPr>
          <w:rFonts w:ascii="Arial" w:hAnsi="Arial" w:cs="Arial"/>
        </w:rPr>
        <w:lastRenderedPageBreak/>
        <w:t>Requests for Clarification</w:t>
      </w:r>
      <w:bookmarkEnd w:id="33"/>
      <w:bookmarkEnd w:id="34"/>
    </w:p>
    <w:p w14:paraId="2A3B1240" w14:textId="0CF0168D" w:rsidR="006917EE" w:rsidRPr="006917EE" w:rsidRDefault="09EC545A" w:rsidP="006917EE">
      <w:pPr>
        <w:pStyle w:val="BodyText1"/>
        <w:numPr>
          <w:ilvl w:val="0"/>
          <w:numId w:val="5"/>
        </w:numPr>
        <w:spacing w:before="120" w:after="120"/>
        <w:ind w:left="567" w:hanging="567"/>
        <w:jc w:val="both"/>
        <w:rPr>
          <w:rFonts w:ascii="Arial" w:hAnsi="Arial" w:cs="Arial"/>
          <w:sz w:val="28"/>
          <w:szCs w:val="28"/>
        </w:rPr>
      </w:pPr>
      <w:r w:rsidRPr="09EC545A">
        <w:rPr>
          <w:rFonts w:ascii="Arial" w:hAnsi="Arial" w:cs="Arial"/>
          <w:sz w:val="28"/>
          <w:szCs w:val="28"/>
        </w:rPr>
        <w:t xml:space="preserve">Any requests for clarification relating to the Procurement must be submitted via the Portal: </w:t>
      </w:r>
      <w:r w:rsidRPr="00016AEE">
        <w:rPr>
          <w:rFonts w:ascii="Arial" w:hAnsi="Arial" w:cs="Arial"/>
          <w:i/>
          <w:iCs/>
          <w:sz w:val="28"/>
          <w:szCs w:val="28"/>
        </w:rPr>
        <w:t>Coupa</w:t>
      </w:r>
      <w:r w:rsidRPr="09EC545A">
        <w:rPr>
          <w:rFonts w:ascii="Arial" w:hAnsi="Arial" w:cs="Arial"/>
          <w:sz w:val="28"/>
          <w:szCs w:val="28"/>
        </w:rPr>
        <w:t xml:space="preserve">, </w:t>
      </w:r>
      <w:r w:rsidR="006917EE">
        <w:rPr>
          <w:rFonts w:ascii="Arial" w:hAnsi="Arial" w:cs="Arial"/>
          <w:sz w:val="28"/>
          <w:szCs w:val="28"/>
        </w:rPr>
        <w:t xml:space="preserve">via the chat function, </w:t>
      </w:r>
      <w:r w:rsidRPr="09EC545A">
        <w:rPr>
          <w:rFonts w:ascii="Arial" w:hAnsi="Arial" w:cs="Arial"/>
          <w:sz w:val="28"/>
          <w:szCs w:val="28"/>
        </w:rPr>
        <w:t xml:space="preserve">no later than the deadline in the Procurement Timetable within this document, to allow the Authority sufficient time to respond prior to the closing date for receipt of submissions. The Authority will endeavour to respond to requests for clarification submitted in accordance with these requirements as soon as possible. </w:t>
      </w:r>
    </w:p>
    <w:p w14:paraId="6E4777AE" w14:textId="507AE31D" w:rsidR="00DF644D" w:rsidRPr="008A1DC6" w:rsidRDefault="00DF644D" w:rsidP="00505066">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 xml:space="preserve">The Authority reserves the right not to answer any requests for clarification submitted after the deadline set out in the </w:t>
      </w:r>
      <w:r w:rsidR="006965BC" w:rsidRPr="008A1DC6">
        <w:rPr>
          <w:rFonts w:ascii="Arial" w:hAnsi="Arial" w:cs="Arial"/>
          <w:sz w:val="28"/>
          <w:szCs w:val="28"/>
        </w:rPr>
        <w:t>Procurement Timet</w:t>
      </w:r>
      <w:r w:rsidRPr="008A1DC6">
        <w:rPr>
          <w:rFonts w:ascii="Arial" w:hAnsi="Arial" w:cs="Arial"/>
          <w:sz w:val="28"/>
          <w:szCs w:val="28"/>
        </w:rPr>
        <w:t xml:space="preserve">able </w:t>
      </w:r>
      <w:r w:rsidR="008E28EA" w:rsidRPr="008A1DC6">
        <w:rPr>
          <w:rFonts w:ascii="Arial" w:hAnsi="Arial" w:cs="Arial"/>
          <w:sz w:val="28"/>
          <w:szCs w:val="28"/>
        </w:rPr>
        <w:t xml:space="preserve">within this </w:t>
      </w:r>
      <w:r w:rsidR="00FB65F1" w:rsidRPr="008A1DC6">
        <w:rPr>
          <w:rFonts w:ascii="Arial" w:hAnsi="Arial" w:cs="Arial"/>
          <w:sz w:val="28"/>
          <w:szCs w:val="28"/>
        </w:rPr>
        <w:t>document or</w:t>
      </w:r>
      <w:r w:rsidRPr="008A1DC6">
        <w:rPr>
          <w:rFonts w:ascii="Arial" w:hAnsi="Arial" w:cs="Arial"/>
          <w:sz w:val="28"/>
          <w:szCs w:val="28"/>
        </w:rPr>
        <w:t xml:space="preserve"> submitted via any means other than the Portal.</w:t>
      </w:r>
    </w:p>
    <w:p w14:paraId="46C74246" w14:textId="77777777" w:rsidR="00DF644D" w:rsidRPr="008A1DC6" w:rsidRDefault="00DF644D" w:rsidP="00505066">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If Suppliers identify a technical issue with the Portal, they should contact the Authority without delay via the following contact point at:</w:t>
      </w:r>
    </w:p>
    <w:p w14:paraId="65465F34" w14:textId="53E1B852" w:rsidR="00DF644D" w:rsidRPr="00A06F21" w:rsidRDefault="00DF644D" w:rsidP="001151C6">
      <w:pPr>
        <w:pStyle w:val="BodyText1"/>
        <w:spacing w:after="120"/>
        <w:ind w:left="567"/>
        <w:rPr>
          <w:rFonts w:ascii="Arial" w:hAnsi="Arial" w:cs="Arial"/>
          <w:sz w:val="28"/>
          <w:szCs w:val="28"/>
        </w:rPr>
      </w:pPr>
      <w:r w:rsidRPr="00A06F21">
        <w:rPr>
          <w:rFonts w:ascii="Arial" w:hAnsi="Arial" w:cs="Arial"/>
          <w:b/>
          <w:bCs/>
          <w:sz w:val="28"/>
          <w:szCs w:val="28"/>
        </w:rPr>
        <w:t>Contact point</w:t>
      </w:r>
      <w:r w:rsidR="001C388C" w:rsidRPr="00A06F21">
        <w:rPr>
          <w:rFonts w:ascii="Arial" w:hAnsi="Arial" w:cs="Arial"/>
          <w:b/>
          <w:bCs/>
          <w:sz w:val="28"/>
          <w:szCs w:val="28"/>
        </w:rPr>
        <w:t>:</w:t>
      </w:r>
      <w:r w:rsidR="001C388C" w:rsidRPr="00A06F21">
        <w:rPr>
          <w:rFonts w:ascii="Arial" w:hAnsi="Arial" w:cs="Arial"/>
          <w:sz w:val="28"/>
          <w:szCs w:val="28"/>
        </w:rPr>
        <w:t xml:space="preserve"> Commercial Property FM</w:t>
      </w:r>
    </w:p>
    <w:p w14:paraId="57BF3DAF" w14:textId="42D6754F" w:rsidR="00DF644D" w:rsidRPr="008A1DC6" w:rsidRDefault="00DF644D" w:rsidP="001151C6">
      <w:pPr>
        <w:pStyle w:val="BodyText1"/>
        <w:ind w:left="567"/>
        <w:rPr>
          <w:rFonts w:ascii="Arial" w:hAnsi="Arial" w:cs="Arial"/>
          <w:sz w:val="28"/>
          <w:szCs w:val="28"/>
        </w:rPr>
      </w:pPr>
      <w:r w:rsidRPr="00A06F21">
        <w:rPr>
          <w:rFonts w:ascii="Arial" w:hAnsi="Arial" w:cs="Arial"/>
          <w:b/>
          <w:bCs/>
          <w:sz w:val="28"/>
          <w:szCs w:val="28"/>
        </w:rPr>
        <w:t>Email</w:t>
      </w:r>
      <w:r w:rsidR="001C388C" w:rsidRPr="00A06F21">
        <w:rPr>
          <w:rFonts w:ascii="Arial" w:hAnsi="Arial" w:cs="Arial"/>
          <w:b/>
          <w:bCs/>
          <w:sz w:val="28"/>
          <w:szCs w:val="28"/>
        </w:rPr>
        <w:t>:</w:t>
      </w:r>
      <w:r w:rsidR="00A06F21">
        <w:rPr>
          <w:rFonts w:ascii="Arial" w:hAnsi="Arial" w:cs="Arial"/>
          <w:sz w:val="28"/>
          <w:szCs w:val="28"/>
        </w:rPr>
        <w:t xml:space="preserve"> </w:t>
      </w:r>
      <w:r w:rsidR="00A06F21" w:rsidRPr="00A06F21">
        <w:rPr>
          <w:rFonts w:ascii="Arial" w:hAnsi="Arial" w:cs="Arial"/>
          <w:sz w:val="28"/>
          <w:szCs w:val="28"/>
        </w:rPr>
        <w:t>CommercialPropertyFM-REM@met.police.uk</w:t>
      </w:r>
    </w:p>
    <w:p w14:paraId="5EAE3CB6" w14:textId="77777777" w:rsidR="00DF644D" w:rsidRPr="008A1DC6" w:rsidRDefault="00DF644D" w:rsidP="00505066">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 xml:space="preserve">Where the Authority considers any requests for clarification to be relevant to the proper functioning of the Procurement, it will transmit to all other Suppliers (without reference to the identity of the Supplier which submitted the clarification question) the clarification question raised and the Authority's response, with the exception of those deemed confidential as provided below. </w:t>
      </w:r>
    </w:p>
    <w:p w14:paraId="5D5BFFA9" w14:textId="4643C940" w:rsidR="00DF644D" w:rsidRPr="008A1DC6" w:rsidRDefault="00DF644D" w:rsidP="00505066">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w:t>
      </w:r>
      <w:r w:rsidR="00FB65F1" w:rsidRPr="008A1DC6">
        <w:rPr>
          <w:rFonts w:ascii="Arial" w:hAnsi="Arial" w:cs="Arial"/>
          <w:sz w:val="28"/>
          <w:szCs w:val="28"/>
        </w:rPr>
        <w:t>confidential and</w:t>
      </w:r>
      <w:r w:rsidRPr="008A1DC6">
        <w:rPr>
          <w:rFonts w:ascii="Arial" w:hAnsi="Arial" w:cs="Arial"/>
          <w:sz w:val="28"/>
          <w:szCs w:val="28"/>
        </w:rPr>
        <w:t xml:space="preserve"> will provide an opportunity for the Supplier to withdraw such aspects of the request for clarification. </w:t>
      </w:r>
    </w:p>
    <w:p w14:paraId="2D6BE5AA" w14:textId="77360405" w:rsidR="00DF644D" w:rsidRPr="008A1DC6" w:rsidRDefault="00DF644D" w:rsidP="00505066">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 xml:space="preserve">In such circumstances, the Supplier may either submit an amended request for the clarification to be treated as confidential, which would be considered by the Authority in the same manner as the original </w:t>
      </w:r>
      <w:r w:rsidR="00FB65F1" w:rsidRPr="008A1DC6">
        <w:rPr>
          <w:rFonts w:ascii="Arial" w:hAnsi="Arial" w:cs="Arial"/>
          <w:sz w:val="28"/>
          <w:szCs w:val="28"/>
        </w:rPr>
        <w:t>request or</w:t>
      </w:r>
      <w:r w:rsidRPr="008A1DC6">
        <w:rPr>
          <w:rFonts w:ascii="Arial" w:hAnsi="Arial" w:cs="Arial"/>
          <w:sz w:val="28"/>
          <w:szCs w:val="28"/>
        </w:rPr>
        <w:t xml:space="preserve"> raise a new request to be treated as a non-confidential request for clarification. </w:t>
      </w:r>
    </w:p>
    <w:p w14:paraId="1F567A7C" w14:textId="77777777" w:rsidR="00DF644D" w:rsidRDefault="00DF644D" w:rsidP="00505066">
      <w:pPr>
        <w:pStyle w:val="BodyText1"/>
        <w:numPr>
          <w:ilvl w:val="0"/>
          <w:numId w:val="5"/>
        </w:numPr>
        <w:spacing w:before="120" w:after="120"/>
        <w:ind w:left="567" w:hanging="567"/>
        <w:jc w:val="both"/>
        <w:rPr>
          <w:rFonts w:ascii="Arial" w:hAnsi="Arial" w:cs="Arial"/>
          <w:sz w:val="28"/>
          <w:szCs w:val="28"/>
        </w:rPr>
      </w:pPr>
      <w:r w:rsidRPr="008A1DC6">
        <w:rPr>
          <w:rFonts w:ascii="Arial" w:hAnsi="Arial" w:cs="Arial"/>
          <w:sz w:val="28"/>
          <w:szCs w:val="28"/>
        </w:rPr>
        <w:t>It is the responsibility of each Supplier to monitor all clarifications issued by the Authority. The Authority accepts no liability for any Supplier's failure to keep abreast of clarifications issued.</w:t>
      </w:r>
    </w:p>
    <w:p w14:paraId="37A5E52D" w14:textId="77777777" w:rsidR="00A06F21" w:rsidRDefault="00A06F21" w:rsidP="00A06F21">
      <w:pPr>
        <w:pStyle w:val="BodyText1"/>
        <w:spacing w:before="120" w:after="120"/>
        <w:jc w:val="both"/>
        <w:rPr>
          <w:rFonts w:ascii="Arial" w:hAnsi="Arial" w:cs="Arial"/>
          <w:sz w:val="28"/>
          <w:szCs w:val="28"/>
        </w:rPr>
      </w:pPr>
    </w:p>
    <w:p w14:paraId="22611589" w14:textId="5D40BAB9" w:rsidR="008E28EA" w:rsidRDefault="008E28EA" w:rsidP="008E28EA">
      <w:pPr>
        <w:pStyle w:val="Cover-Subtitle"/>
      </w:pPr>
      <w:bookmarkStart w:id="35" w:name="_Toc187855355"/>
      <w:bookmarkStart w:id="36" w:name="_Toc209007912"/>
      <w:r>
        <w:lastRenderedPageBreak/>
        <w:t>The Assessment Process and Award Criteria</w:t>
      </w:r>
      <w:bookmarkEnd w:id="35"/>
      <w:bookmarkEnd w:id="36"/>
      <w:r>
        <w:t xml:space="preserve"> </w:t>
      </w:r>
    </w:p>
    <w:p w14:paraId="5FE490B3" w14:textId="2E982CBD" w:rsidR="00F63749" w:rsidRPr="009137CD" w:rsidRDefault="008A1DC6" w:rsidP="00505066">
      <w:pPr>
        <w:pStyle w:val="BodyText1"/>
        <w:numPr>
          <w:ilvl w:val="0"/>
          <w:numId w:val="5"/>
        </w:numPr>
        <w:spacing w:before="120" w:after="120"/>
        <w:ind w:left="567" w:hanging="567"/>
        <w:jc w:val="both"/>
        <w:rPr>
          <w:rFonts w:ascii="Arial" w:hAnsi="Arial" w:cs="Arial"/>
          <w:sz w:val="28"/>
          <w:szCs w:val="28"/>
        </w:rPr>
      </w:pPr>
      <w:r w:rsidRPr="003F5A28">
        <w:rPr>
          <w:sz w:val="28"/>
          <w:szCs w:val="28"/>
        </w:rPr>
        <w:t>The Asse</w:t>
      </w:r>
      <w:r w:rsidRPr="009137CD">
        <w:rPr>
          <w:rFonts w:ascii="Arial" w:hAnsi="Arial" w:cs="Arial"/>
          <w:sz w:val="28"/>
          <w:szCs w:val="28"/>
        </w:rPr>
        <w:t>ssment</w:t>
      </w:r>
      <w:r w:rsidR="002147DD" w:rsidRPr="009137CD">
        <w:rPr>
          <w:rFonts w:ascii="Arial" w:hAnsi="Arial" w:cs="Arial"/>
          <w:sz w:val="28"/>
          <w:szCs w:val="28"/>
        </w:rPr>
        <w:t xml:space="preserve"> process and award criteria</w:t>
      </w:r>
      <w:r w:rsidR="00A73EFD" w:rsidRPr="009137CD">
        <w:rPr>
          <w:rFonts w:ascii="Arial" w:hAnsi="Arial" w:cs="Arial"/>
          <w:sz w:val="28"/>
          <w:szCs w:val="28"/>
        </w:rPr>
        <w:t xml:space="preserve"> are outlined below. Please note that the Authority reserves the right to refine any specific award criteria during the Procurement, in accordance with section 24 of the Act, and any refinements will be subsequently communicated to Suppliers at the appropriate stage of the Procurement stage. </w:t>
      </w:r>
    </w:p>
    <w:p w14:paraId="23D32678" w14:textId="397E5714" w:rsidR="00F63749" w:rsidRPr="003F5A28" w:rsidRDefault="00F63749" w:rsidP="00505066">
      <w:pPr>
        <w:pStyle w:val="BodyText1"/>
        <w:numPr>
          <w:ilvl w:val="0"/>
          <w:numId w:val="5"/>
        </w:numPr>
        <w:spacing w:before="120" w:after="120"/>
        <w:ind w:left="567" w:hanging="567"/>
        <w:jc w:val="both"/>
        <w:rPr>
          <w:rFonts w:ascii="Arial" w:hAnsi="Arial" w:cs="Arial"/>
          <w:sz w:val="28"/>
          <w:szCs w:val="28"/>
        </w:rPr>
      </w:pPr>
      <w:r w:rsidRPr="009137CD">
        <w:rPr>
          <w:rFonts w:ascii="Arial" w:hAnsi="Arial" w:cs="Arial"/>
          <w:sz w:val="28"/>
          <w:szCs w:val="28"/>
        </w:rPr>
        <w:t>The</w:t>
      </w:r>
      <w:r w:rsidRPr="003F5A28">
        <w:rPr>
          <w:rFonts w:ascii="Arial" w:hAnsi="Arial" w:cs="Arial"/>
          <w:sz w:val="28"/>
          <w:szCs w:val="28"/>
        </w:rPr>
        <w:t xml:space="preserve"> Authority reserves the right to seek clarification from Suppliers in connection with their responses where information submitted appears to be incomplete or erroneous or where specific documents are missing. The Authority reserves the right to request a participating or invited Supplier to submit, supplement, clarify or complete the information or documentation provided in connection with the response to this invitation. </w:t>
      </w:r>
      <w:r w:rsidRPr="009137CD">
        <w:rPr>
          <w:rFonts w:ascii="Arial" w:hAnsi="Arial" w:cs="Arial"/>
          <w:sz w:val="28"/>
          <w:szCs w:val="28"/>
        </w:rPr>
        <w:t xml:space="preserve"> </w:t>
      </w:r>
    </w:p>
    <w:p w14:paraId="07F34251" w14:textId="70588F36" w:rsidR="00FC12C1" w:rsidRPr="003F5A28" w:rsidRDefault="00FC12C1" w:rsidP="00505066">
      <w:pPr>
        <w:pStyle w:val="BodyText1"/>
        <w:numPr>
          <w:ilvl w:val="0"/>
          <w:numId w:val="5"/>
        </w:numPr>
        <w:spacing w:before="120" w:after="120"/>
        <w:ind w:left="567" w:hanging="567"/>
        <w:jc w:val="both"/>
        <w:rPr>
          <w:rFonts w:ascii="Arial" w:hAnsi="Arial" w:cs="Arial"/>
          <w:sz w:val="28"/>
          <w:szCs w:val="28"/>
        </w:rPr>
      </w:pPr>
      <w:r w:rsidRPr="009137CD">
        <w:rPr>
          <w:rFonts w:ascii="Arial" w:hAnsi="Arial" w:cs="Arial"/>
          <w:sz w:val="28"/>
          <w:szCs w:val="28"/>
        </w:rPr>
        <w:t xml:space="preserve">The assessment questions and </w:t>
      </w:r>
      <w:r w:rsidR="001F0F46">
        <w:rPr>
          <w:rFonts w:ascii="Arial" w:hAnsi="Arial" w:cs="Arial"/>
          <w:sz w:val="28"/>
          <w:szCs w:val="28"/>
        </w:rPr>
        <w:t>A</w:t>
      </w:r>
      <w:r w:rsidRPr="009137CD">
        <w:rPr>
          <w:rFonts w:ascii="Arial" w:hAnsi="Arial" w:cs="Arial"/>
          <w:sz w:val="28"/>
          <w:szCs w:val="28"/>
        </w:rPr>
        <w:t xml:space="preserve">ward </w:t>
      </w:r>
      <w:r w:rsidR="001F0F46">
        <w:rPr>
          <w:rFonts w:ascii="Arial" w:hAnsi="Arial" w:cs="Arial"/>
          <w:sz w:val="28"/>
          <w:szCs w:val="28"/>
        </w:rPr>
        <w:t>C</w:t>
      </w:r>
      <w:r w:rsidRPr="009137CD">
        <w:rPr>
          <w:rFonts w:ascii="Arial" w:hAnsi="Arial" w:cs="Arial"/>
          <w:sz w:val="28"/>
          <w:szCs w:val="28"/>
        </w:rPr>
        <w:t>riteria can be found in their specific a</w:t>
      </w:r>
      <w:r w:rsidR="001F0F46">
        <w:rPr>
          <w:rFonts w:ascii="Arial" w:hAnsi="Arial" w:cs="Arial"/>
          <w:sz w:val="28"/>
          <w:szCs w:val="28"/>
        </w:rPr>
        <w:t>nnexes</w:t>
      </w:r>
      <w:r w:rsidRPr="009137CD">
        <w:rPr>
          <w:rFonts w:ascii="Arial" w:hAnsi="Arial" w:cs="Arial"/>
          <w:sz w:val="28"/>
          <w:szCs w:val="28"/>
        </w:rPr>
        <w:t xml:space="preserve">, for ease of use and these form part of the overall Invitation </w:t>
      </w:r>
      <w:r w:rsidRPr="003F5A28">
        <w:rPr>
          <w:sz w:val="28"/>
          <w:szCs w:val="28"/>
        </w:rPr>
        <w:t xml:space="preserve">to Tender pack. </w:t>
      </w:r>
    </w:p>
    <w:p w14:paraId="72C6163E" w14:textId="1335A81D" w:rsidR="00AE43C5" w:rsidRPr="003C0793" w:rsidRDefault="00AE43C5" w:rsidP="00505066">
      <w:pPr>
        <w:rPr>
          <w:rStyle w:val="Heading1AChar"/>
          <w:rFonts w:eastAsia="Helvetica Neue Light"/>
        </w:rPr>
      </w:pPr>
      <w:bookmarkStart w:id="37" w:name="_Toc209007913"/>
      <w:r w:rsidRPr="003C0793">
        <w:rPr>
          <w:rStyle w:val="Heading1AChar"/>
          <w:rFonts w:eastAsia="Helvetica Neue Light"/>
          <w:color w:val="005ABB" w:themeColor="accent2"/>
        </w:rPr>
        <w:t>Assessment Process [for Invitation to Tender]</w:t>
      </w:r>
      <w:bookmarkEnd w:id="37"/>
    </w:p>
    <w:p w14:paraId="62A46D51" w14:textId="53FE5391" w:rsidR="00AE43C5" w:rsidRPr="003F5A28" w:rsidRDefault="00AE43C5" w:rsidP="00505066">
      <w:pPr>
        <w:pStyle w:val="BodyText1"/>
        <w:numPr>
          <w:ilvl w:val="0"/>
          <w:numId w:val="5"/>
        </w:numPr>
        <w:spacing w:before="120" w:after="120"/>
        <w:ind w:left="567" w:hanging="567"/>
        <w:jc w:val="both"/>
        <w:rPr>
          <w:sz w:val="28"/>
          <w:szCs w:val="28"/>
        </w:rPr>
      </w:pPr>
      <w:r w:rsidRPr="003F5A28">
        <w:rPr>
          <w:sz w:val="28"/>
          <w:szCs w:val="28"/>
        </w:rPr>
        <w:t>The Assessment Process for the Invitation to Tender is as follows:</w:t>
      </w:r>
    </w:p>
    <w:p w14:paraId="5902B522" w14:textId="412D6772" w:rsidR="00AE43C5" w:rsidRPr="003F5A28" w:rsidRDefault="00AE43C5" w:rsidP="00505066">
      <w:pPr>
        <w:pStyle w:val="BodyText1"/>
        <w:numPr>
          <w:ilvl w:val="0"/>
          <w:numId w:val="35"/>
        </w:numPr>
        <w:spacing w:before="120" w:after="120"/>
        <w:ind w:left="1276" w:hanging="567"/>
        <w:jc w:val="both"/>
        <w:rPr>
          <w:sz w:val="28"/>
          <w:szCs w:val="28"/>
        </w:rPr>
      </w:pPr>
      <w:r w:rsidRPr="00505066">
        <w:rPr>
          <w:rFonts w:ascii="Arial" w:hAnsi="Arial" w:cs="Arial"/>
          <w:sz w:val="28"/>
          <w:szCs w:val="28"/>
        </w:rPr>
        <w:t>Suppliers</w:t>
      </w:r>
      <w:r w:rsidRPr="003F5A28">
        <w:rPr>
          <w:sz w:val="28"/>
          <w:szCs w:val="28"/>
        </w:rPr>
        <w:t xml:space="preserve"> will submit </w:t>
      </w:r>
      <w:r w:rsidR="003F5066" w:rsidRPr="003F5A28">
        <w:rPr>
          <w:sz w:val="28"/>
          <w:szCs w:val="28"/>
        </w:rPr>
        <w:t xml:space="preserve">all documents as listed in </w:t>
      </w:r>
      <w:r w:rsidR="003F5066" w:rsidRPr="00E82751">
        <w:rPr>
          <w:b/>
          <w:bCs/>
          <w:sz w:val="28"/>
          <w:szCs w:val="28"/>
        </w:rPr>
        <w:t>A</w:t>
      </w:r>
      <w:r w:rsidR="00E82751" w:rsidRPr="00E82751">
        <w:rPr>
          <w:b/>
          <w:bCs/>
          <w:sz w:val="28"/>
          <w:szCs w:val="28"/>
        </w:rPr>
        <w:t>nnex</w:t>
      </w:r>
      <w:r w:rsidR="003F5066" w:rsidRPr="00E82751">
        <w:rPr>
          <w:b/>
          <w:bCs/>
          <w:sz w:val="28"/>
          <w:szCs w:val="28"/>
        </w:rPr>
        <w:t xml:space="preserve"> </w:t>
      </w:r>
      <w:r w:rsidR="00E82751" w:rsidRPr="00E82751">
        <w:rPr>
          <w:b/>
          <w:bCs/>
          <w:sz w:val="28"/>
          <w:szCs w:val="28"/>
        </w:rPr>
        <w:t>D</w:t>
      </w:r>
      <w:r w:rsidR="003F5066" w:rsidRPr="00E82751">
        <w:rPr>
          <w:b/>
          <w:bCs/>
          <w:sz w:val="28"/>
          <w:szCs w:val="28"/>
        </w:rPr>
        <w:t xml:space="preserve">- Form of Tender </w:t>
      </w:r>
      <w:r w:rsidR="003F5066" w:rsidRPr="003F5A28">
        <w:rPr>
          <w:sz w:val="28"/>
          <w:szCs w:val="28"/>
        </w:rPr>
        <w:t>as needed for their submission</w:t>
      </w:r>
      <w:r w:rsidRPr="003F5A28">
        <w:rPr>
          <w:sz w:val="28"/>
          <w:szCs w:val="28"/>
        </w:rPr>
        <w:t xml:space="preserve">, as their response to the Invitation to </w:t>
      </w:r>
      <w:r w:rsidR="003F5066" w:rsidRPr="003F5A28">
        <w:rPr>
          <w:sz w:val="28"/>
          <w:szCs w:val="28"/>
        </w:rPr>
        <w:t>Tender.</w:t>
      </w:r>
    </w:p>
    <w:p w14:paraId="57EBCB17" w14:textId="77777777" w:rsidR="00AE43C5" w:rsidRPr="00505066" w:rsidRDefault="00AE43C5" w:rsidP="00505066">
      <w:pPr>
        <w:pStyle w:val="BodyText1"/>
        <w:numPr>
          <w:ilvl w:val="0"/>
          <w:numId w:val="35"/>
        </w:numPr>
        <w:spacing w:before="120" w:after="120"/>
        <w:ind w:left="1276" w:hanging="567"/>
        <w:jc w:val="both"/>
        <w:rPr>
          <w:rFonts w:ascii="Arial" w:hAnsi="Arial" w:cs="Arial"/>
          <w:sz w:val="28"/>
          <w:szCs w:val="28"/>
        </w:rPr>
      </w:pPr>
      <w:r w:rsidRPr="003F5A28">
        <w:rPr>
          <w:sz w:val="28"/>
          <w:szCs w:val="28"/>
        </w:rPr>
        <w:t xml:space="preserve">The </w:t>
      </w:r>
      <w:r w:rsidRPr="00505066">
        <w:rPr>
          <w:rFonts w:ascii="Arial" w:hAnsi="Arial" w:cs="Arial"/>
          <w:sz w:val="28"/>
          <w:szCs w:val="28"/>
        </w:rPr>
        <w:t>Authority will conduct a preliminary check to verify that the submission is complete and compliant with the instructions in the invitation.</w:t>
      </w:r>
    </w:p>
    <w:p w14:paraId="0BDB2739" w14:textId="50D12CC7" w:rsidR="00AE43C5" w:rsidRPr="00505066" w:rsidRDefault="00AE43C5" w:rsidP="00505066">
      <w:pPr>
        <w:pStyle w:val="BodyText1"/>
        <w:numPr>
          <w:ilvl w:val="0"/>
          <w:numId w:val="35"/>
        </w:numPr>
        <w:spacing w:before="120" w:after="120"/>
        <w:ind w:left="1276" w:hanging="567"/>
        <w:jc w:val="both"/>
        <w:rPr>
          <w:rFonts w:ascii="Arial" w:hAnsi="Arial" w:cs="Arial"/>
          <w:sz w:val="28"/>
          <w:szCs w:val="28"/>
        </w:rPr>
      </w:pPr>
      <w:r w:rsidRPr="00505066">
        <w:rPr>
          <w:rFonts w:ascii="Arial" w:hAnsi="Arial" w:cs="Arial"/>
          <w:sz w:val="28"/>
          <w:szCs w:val="28"/>
        </w:rPr>
        <w:t>The Authority will assess the Supplier’s core information in</w:t>
      </w:r>
      <w:r w:rsidR="003F5066" w:rsidRPr="00505066">
        <w:rPr>
          <w:rFonts w:ascii="Arial" w:hAnsi="Arial" w:cs="Arial"/>
          <w:sz w:val="28"/>
          <w:szCs w:val="28"/>
        </w:rPr>
        <w:t xml:space="preserve"> Invitation to Tender </w:t>
      </w:r>
      <w:r w:rsidR="006C1195" w:rsidRPr="00505066">
        <w:rPr>
          <w:rFonts w:ascii="Arial" w:hAnsi="Arial" w:cs="Arial"/>
          <w:sz w:val="28"/>
          <w:szCs w:val="28"/>
        </w:rPr>
        <w:t xml:space="preserve">Pack- Bidder’s </w:t>
      </w:r>
      <w:r w:rsidR="003F5066" w:rsidRPr="00505066">
        <w:rPr>
          <w:rFonts w:ascii="Arial" w:hAnsi="Arial" w:cs="Arial"/>
          <w:sz w:val="28"/>
          <w:szCs w:val="28"/>
        </w:rPr>
        <w:t>Response-</w:t>
      </w:r>
      <w:r w:rsidRPr="00505066">
        <w:rPr>
          <w:rFonts w:ascii="Arial" w:hAnsi="Arial" w:cs="Arial"/>
          <w:sz w:val="28"/>
          <w:szCs w:val="28"/>
        </w:rPr>
        <w:t xml:space="preserve"> </w:t>
      </w:r>
      <w:r w:rsidR="006C1195" w:rsidRPr="00505066">
        <w:rPr>
          <w:rFonts w:ascii="Arial" w:hAnsi="Arial" w:cs="Arial"/>
          <w:sz w:val="28"/>
          <w:szCs w:val="28"/>
        </w:rPr>
        <w:t>Part</w:t>
      </w:r>
      <w:r w:rsidR="003F5066" w:rsidRPr="00505066">
        <w:rPr>
          <w:rFonts w:ascii="Arial" w:hAnsi="Arial" w:cs="Arial"/>
          <w:sz w:val="28"/>
          <w:szCs w:val="28"/>
        </w:rPr>
        <w:t xml:space="preserve"> </w:t>
      </w:r>
      <w:r w:rsidR="006C1195" w:rsidRPr="00505066">
        <w:rPr>
          <w:rFonts w:ascii="Arial" w:hAnsi="Arial" w:cs="Arial"/>
          <w:sz w:val="28"/>
          <w:szCs w:val="28"/>
        </w:rPr>
        <w:t>1</w:t>
      </w:r>
      <w:r w:rsidRPr="00505066">
        <w:rPr>
          <w:rFonts w:ascii="Arial" w:hAnsi="Arial" w:cs="Arial"/>
          <w:sz w:val="28"/>
          <w:szCs w:val="28"/>
        </w:rPr>
        <w:t xml:space="preserve"> confirming that the that the supplier has registered on, submitted and shared their core supplier information via, the CDP.</w:t>
      </w:r>
    </w:p>
    <w:p w14:paraId="717C5E77" w14:textId="5D6BA774" w:rsidR="00AE43C5" w:rsidRPr="00505066" w:rsidRDefault="00AE43C5" w:rsidP="00505066">
      <w:pPr>
        <w:pStyle w:val="BodyText1"/>
        <w:numPr>
          <w:ilvl w:val="0"/>
          <w:numId w:val="35"/>
        </w:numPr>
        <w:spacing w:before="120" w:after="120"/>
        <w:ind w:left="1276" w:hanging="567"/>
        <w:jc w:val="both"/>
        <w:rPr>
          <w:rFonts w:ascii="Arial" w:hAnsi="Arial" w:cs="Arial"/>
          <w:sz w:val="28"/>
          <w:szCs w:val="28"/>
        </w:rPr>
      </w:pPr>
      <w:r w:rsidRPr="00505066">
        <w:rPr>
          <w:rFonts w:ascii="Arial" w:hAnsi="Arial" w:cs="Arial"/>
          <w:sz w:val="28"/>
          <w:szCs w:val="28"/>
        </w:rPr>
        <w:t xml:space="preserve">The Authority will assess the Supplier’s additional exclusions information in </w:t>
      </w:r>
      <w:r w:rsidR="003F5066" w:rsidRPr="00505066">
        <w:rPr>
          <w:rFonts w:ascii="Arial" w:hAnsi="Arial" w:cs="Arial"/>
          <w:sz w:val="28"/>
          <w:szCs w:val="28"/>
        </w:rPr>
        <w:t>Invitation to Tender</w:t>
      </w:r>
      <w:r w:rsidR="00F10A9E" w:rsidRPr="00505066">
        <w:rPr>
          <w:rFonts w:ascii="Arial" w:hAnsi="Arial" w:cs="Arial"/>
          <w:sz w:val="28"/>
          <w:szCs w:val="28"/>
        </w:rPr>
        <w:t xml:space="preserve"> Pack- Bidder’s</w:t>
      </w:r>
      <w:r w:rsidR="003F5066" w:rsidRPr="00505066">
        <w:rPr>
          <w:rFonts w:ascii="Arial" w:hAnsi="Arial" w:cs="Arial"/>
          <w:sz w:val="28"/>
          <w:szCs w:val="28"/>
        </w:rPr>
        <w:t xml:space="preserve"> Response- </w:t>
      </w:r>
      <w:r w:rsidR="00F10A9E" w:rsidRPr="00505066">
        <w:rPr>
          <w:rFonts w:ascii="Arial" w:hAnsi="Arial" w:cs="Arial"/>
          <w:sz w:val="28"/>
          <w:szCs w:val="28"/>
        </w:rPr>
        <w:t>Part 2.</w:t>
      </w:r>
    </w:p>
    <w:p w14:paraId="4B40F43D" w14:textId="4766305E" w:rsidR="00AE43C5" w:rsidRPr="00505066" w:rsidRDefault="00AE43C5" w:rsidP="00505066">
      <w:pPr>
        <w:pStyle w:val="BodyText1"/>
        <w:numPr>
          <w:ilvl w:val="0"/>
          <w:numId w:val="35"/>
        </w:numPr>
        <w:spacing w:before="120" w:after="120"/>
        <w:ind w:left="1276" w:hanging="567"/>
        <w:jc w:val="both"/>
        <w:rPr>
          <w:rFonts w:ascii="Arial" w:hAnsi="Arial" w:cs="Arial"/>
          <w:sz w:val="28"/>
          <w:szCs w:val="28"/>
        </w:rPr>
      </w:pPr>
      <w:r w:rsidRPr="00505066">
        <w:rPr>
          <w:rFonts w:ascii="Arial" w:hAnsi="Arial" w:cs="Arial"/>
          <w:sz w:val="28"/>
          <w:szCs w:val="28"/>
        </w:rPr>
        <w:t>The Authority will assess the</w:t>
      </w:r>
      <w:r w:rsidR="003F5066" w:rsidRPr="00505066">
        <w:rPr>
          <w:rFonts w:ascii="Arial" w:hAnsi="Arial" w:cs="Arial"/>
          <w:sz w:val="28"/>
          <w:szCs w:val="28"/>
        </w:rPr>
        <w:t xml:space="preserve"> Supplier’s</w:t>
      </w:r>
      <w:r w:rsidRPr="00505066">
        <w:rPr>
          <w:rFonts w:ascii="Arial" w:hAnsi="Arial" w:cs="Arial"/>
          <w:sz w:val="28"/>
          <w:szCs w:val="28"/>
        </w:rPr>
        <w:t xml:space="preserve"> response to questions which assess the </w:t>
      </w:r>
      <w:r w:rsidR="003F5066" w:rsidRPr="00505066">
        <w:rPr>
          <w:rFonts w:ascii="Arial" w:hAnsi="Arial" w:cs="Arial"/>
          <w:sz w:val="28"/>
          <w:szCs w:val="28"/>
        </w:rPr>
        <w:t>financia</w:t>
      </w:r>
      <w:r w:rsidR="002A7A7B">
        <w:rPr>
          <w:rFonts w:ascii="Arial" w:hAnsi="Arial" w:cs="Arial"/>
          <w:sz w:val="28"/>
          <w:szCs w:val="28"/>
        </w:rPr>
        <w:t xml:space="preserve">l, technical and </w:t>
      </w:r>
      <w:r w:rsidR="003F5066" w:rsidRPr="00505066">
        <w:rPr>
          <w:rFonts w:ascii="Arial" w:hAnsi="Arial" w:cs="Arial"/>
          <w:sz w:val="28"/>
          <w:szCs w:val="28"/>
        </w:rPr>
        <w:t xml:space="preserve">legal </w:t>
      </w:r>
      <w:r w:rsidRPr="00505066">
        <w:rPr>
          <w:rFonts w:ascii="Arial" w:hAnsi="Arial" w:cs="Arial"/>
          <w:sz w:val="28"/>
          <w:szCs w:val="28"/>
        </w:rPr>
        <w:t>conditions of participation</w:t>
      </w:r>
      <w:r w:rsidR="003F5066" w:rsidRPr="00505066">
        <w:rPr>
          <w:rFonts w:ascii="Arial" w:hAnsi="Arial" w:cs="Arial"/>
          <w:sz w:val="28"/>
          <w:szCs w:val="28"/>
        </w:rPr>
        <w:t xml:space="preserve"> in Invitation to Tender</w:t>
      </w:r>
      <w:r w:rsidR="00F10A9E" w:rsidRPr="00505066">
        <w:rPr>
          <w:rFonts w:ascii="Arial" w:hAnsi="Arial" w:cs="Arial"/>
          <w:sz w:val="28"/>
          <w:szCs w:val="28"/>
        </w:rPr>
        <w:t xml:space="preserve"> Pack- Bidder’s</w:t>
      </w:r>
      <w:r w:rsidR="003F5066" w:rsidRPr="00505066">
        <w:rPr>
          <w:rFonts w:ascii="Arial" w:hAnsi="Arial" w:cs="Arial"/>
          <w:sz w:val="28"/>
          <w:szCs w:val="28"/>
        </w:rPr>
        <w:t xml:space="preserve"> Response- </w:t>
      </w:r>
      <w:r w:rsidR="00F10A9E" w:rsidRPr="00505066">
        <w:rPr>
          <w:rFonts w:ascii="Arial" w:hAnsi="Arial" w:cs="Arial"/>
          <w:sz w:val="28"/>
          <w:szCs w:val="28"/>
        </w:rPr>
        <w:t>Part 3</w:t>
      </w:r>
      <w:r w:rsidR="003F5066" w:rsidRPr="00505066">
        <w:rPr>
          <w:rFonts w:ascii="Arial" w:hAnsi="Arial" w:cs="Arial"/>
          <w:sz w:val="28"/>
          <w:szCs w:val="28"/>
        </w:rPr>
        <w:t>.</w:t>
      </w:r>
      <w:r w:rsidR="002A7A7B">
        <w:rPr>
          <w:rFonts w:ascii="Arial" w:hAnsi="Arial" w:cs="Arial"/>
          <w:sz w:val="28"/>
          <w:szCs w:val="28"/>
        </w:rPr>
        <w:t xml:space="preserve"> This assessment of the conditions ensures that the Supplier fulfils the conditions of participation and can proceed to have their Bid assessed via their responses to the Award Criteria. </w:t>
      </w:r>
    </w:p>
    <w:p w14:paraId="78A11685" w14:textId="208CD51C" w:rsidR="003F5066" w:rsidRPr="00505066" w:rsidRDefault="003F5066" w:rsidP="00505066">
      <w:pPr>
        <w:pStyle w:val="BodyText1"/>
        <w:numPr>
          <w:ilvl w:val="0"/>
          <w:numId w:val="35"/>
        </w:numPr>
        <w:spacing w:before="120" w:after="120"/>
        <w:ind w:left="1276" w:hanging="567"/>
        <w:jc w:val="both"/>
        <w:rPr>
          <w:rFonts w:ascii="Arial" w:hAnsi="Arial" w:cs="Arial"/>
          <w:sz w:val="28"/>
          <w:szCs w:val="28"/>
        </w:rPr>
      </w:pPr>
      <w:r w:rsidRPr="00505066">
        <w:rPr>
          <w:rFonts w:ascii="Arial" w:hAnsi="Arial" w:cs="Arial"/>
          <w:sz w:val="28"/>
          <w:szCs w:val="28"/>
        </w:rPr>
        <w:t>The Authority will assess the Supplier’s response to questions which assess the quality and pricing elements of the Tender- as outlined in Invitation to Tende</w:t>
      </w:r>
      <w:r w:rsidR="00F10A9E" w:rsidRPr="00505066">
        <w:rPr>
          <w:rFonts w:ascii="Arial" w:hAnsi="Arial" w:cs="Arial"/>
          <w:sz w:val="28"/>
          <w:szCs w:val="28"/>
        </w:rPr>
        <w:t>r Pack- Bidder’s Response- Parts 4-10.</w:t>
      </w:r>
      <w:r w:rsidR="002A7A7B">
        <w:rPr>
          <w:rFonts w:ascii="Arial" w:hAnsi="Arial" w:cs="Arial"/>
          <w:sz w:val="28"/>
          <w:szCs w:val="28"/>
        </w:rPr>
        <w:t xml:space="preserve"> </w:t>
      </w:r>
    </w:p>
    <w:p w14:paraId="55C05787" w14:textId="213892A6" w:rsidR="00F10A9E" w:rsidRPr="00505066" w:rsidRDefault="00D31374" w:rsidP="00505066">
      <w:pPr>
        <w:pStyle w:val="BodyText1"/>
        <w:numPr>
          <w:ilvl w:val="0"/>
          <w:numId w:val="35"/>
        </w:numPr>
        <w:spacing w:before="120" w:after="120"/>
        <w:ind w:left="1276" w:hanging="567"/>
        <w:jc w:val="both"/>
        <w:rPr>
          <w:rFonts w:ascii="Arial" w:hAnsi="Arial" w:cs="Arial"/>
          <w:sz w:val="28"/>
          <w:szCs w:val="28"/>
        </w:rPr>
      </w:pPr>
      <w:r w:rsidRPr="00505066">
        <w:rPr>
          <w:rFonts w:ascii="Arial" w:hAnsi="Arial" w:cs="Arial"/>
          <w:sz w:val="28"/>
          <w:szCs w:val="28"/>
        </w:rPr>
        <w:lastRenderedPageBreak/>
        <w:t>The Authority will c</w:t>
      </w:r>
      <w:r w:rsidR="00F10A9E" w:rsidRPr="00505066">
        <w:rPr>
          <w:rFonts w:ascii="Arial" w:hAnsi="Arial" w:cs="Arial"/>
          <w:sz w:val="28"/>
          <w:szCs w:val="28"/>
        </w:rPr>
        <w:t>alculat</w:t>
      </w:r>
      <w:r w:rsidRPr="00505066">
        <w:rPr>
          <w:rFonts w:ascii="Arial" w:hAnsi="Arial" w:cs="Arial"/>
          <w:sz w:val="28"/>
          <w:szCs w:val="28"/>
        </w:rPr>
        <w:t>e</w:t>
      </w:r>
      <w:r w:rsidR="00F10A9E" w:rsidRPr="00505066">
        <w:rPr>
          <w:rFonts w:ascii="Arial" w:hAnsi="Arial" w:cs="Arial"/>
          <w:sz w:val="28"/>
          <w:szCs w:val="28"/>
        </w:rPr>
        <w:t xml:space="preserve"> the overall score based on the Supplier’s price and quality </w:t>
      </w:r>
      <w:r w:rsidR="002A7A7B">
        <w:rPr>
          <w:rFonts w:ascii="Arial" w:hAnsi="Arial" w:cs="Arial"/>
          <w:sz w:val="28"/>
          <w:szCs w:val="28"/>
        </w:rPr>
        <w:t xml:space="preserve">submission, which is based on the Award Criteria. </w:t>
      </w:r>
    </w:p>
    <w:p w14:paraId="43FE428A" w14:textId="66A57385" w:rsidR="00D31374" w:rsidRPr="00505066" w:rsidRDefault="00D31374" w:rsidP="00505066">
      <w:pPr>
        <w:pStyle w:val="BodyText1"/>
        <w:numPr>
          <w:ilvl w:val="0"/>
          <w:numId w:val="35"/>
        </w:numPr>
        <w:spacing w:before="120" w:after="120"/>
        <w:ind w:left="1276" w:hanging="567"/>
        <w:jc w:val="both"/>
        <w:rPr>
          <w:rFonts w:ascii="Arial" w:hAnsi="Arial" w:cs="Arial"/>
          <w:sz w:val="28"/>
          <w:szCs w:val="28"/>
        </w:rPr>
      </w:pPr>
      <w:r w:rsidRPr="00505066">
        <w:rPr>
          <w:rFonts w:ascii="Arial" w:hAnsi="Arial" w:cs="Arial"/>
          <w:sz w:val="28"/>
          <w:szCs w:val="28"/>
        </w:rPr>
        <w:t xml:space="preserve">The Authority will rank </w:t>
      </w:r>
      <w:r w:rsidR="00F10A9E" w:rsidRPr="00505066">
        <w:rPr>
          <w:rFonts w:ascii="Arial" w:hAnsi="Arial" w:cs="Arial"/>
          <w:sz w:val="28"/>
          <w:szCs w:val="28"/>
        </w:rPr>
        <w:t>the Suppliers in order to identify the most advantageous tender.</w:t>
      </w:r>
    </w:p>
    <w:p w14:paraId="1183BE7F" w14:textId="69693EDD" w:rsidR="00D31374" w:rsidRPr="00505066" w:rsidRDefault="00D31374" w:rsidP="00505066">
      <w:pPr>
        <w:pStyle w:val="BodyText1"/>
        <w:numPr>
          <w:ilvl w:val="0"/>
          <w:numId w:val="35"/>
        </w:numPr>
        <w:spacing w:before="120" w:after="120"/>
        <w:ind w:left="1276" w:hanging="567"/>
        <w:jc w:val="both"/>
        <w:rPr>
          <w:rFonts w:ascii="Arial" w:hAnsi="Arial" w:cs="Arial"/>
          <w:sz w:val="28"/>
          <w:szCs w:val="28"/>
        </w:rPr>
      </w:pPr>
      <w:r w:rsidRPr="00505066">
        <w:rPr>
          <w:rFonts w:ascii="Arial" w:hAnsi="Arial" w:cs="Arial"/>
          <w:sz w:val="28"/>
          <w:szCs w:val="28"/>
        </w:rPr>
        <w:t>The Authority will commence the</w:t>
      </w:r>
      <w:r w:rsidR="00F10A9E" w:rsidRPr="00505066">
        <w:rPr>
          <w:rFonts w:ascii="Arial" w:hAnsi="Arial" w:cs="Arial"/>
          <w:sz w:val="28"/>
          <w:szCs w:val="28"/>
        </w:rPr>
        <w:t xml:space="preserve"> process for notifying Suppliers of the outcome of the assessment, in accordance with Section 50 of the Act</w:t>
      </w:r>
    </w:p>
    <w:p w14:paraId="7BD303AF" w14:textId="176731FF" w:rsidR="00D31374" w:rsidRPr="003F5A28" w:rsidRDefault="00D31374" w:rsidP="00505066">
      <w:pPr>
        <w:pStyle w:val="BodyText1"/>
        <w:numPr>
          <w:ilvl w:val="0"/>
          <w:numId w:val="35"/>
        </w:numPr>
        <w:spacing w:before="120" w:after="120"/>
        <w:ind w:left="1276" w:hanging="567"/>
        <w:jc w:val="both"/>
        <w:rPr>
          <w:sz w:val="28"/>
          <w:szCs w:val="28"/>
        </w:rPr>
      </w:pPr>
      <w:r w:rsidRPr="00505066">
        <w:rPr>
          <w:rFonts w:ascii="Arial" w:hAnsi="Arial" w:cs="Arial"/>
          <w:sz w:val="28"/>
          <w:szCs w:val="28"/>
        </w:rPr>
        <w:t>The</w:t>
      </w:r>
      <w:r w:rsidRPr="003F5A28">
        <w:rPr>
          <w:sz w:val="28"/>
          <w:szCs w:val="28"/>
        </w:rPr>
        <w:t xml:space="preserve"> Authority will</w:t>
      </w:r>
      <w:r w:rsidRPr="003F5A28">
        <w:rPr>
          <w:rFonts w:ascii="Arial" w:hAnsi="Arial" w:cs="Arial"/>
          <w:sz w:val="28"/>
          <w:szCs w:val="28"/>
        </w:rPr>
        <w:t xml:space="preserve"> verify or conduct due diligence steps on the Supplier, prior to entering into the Contract with the successful Supplier.</w:t>
      </w:r>
    </w:p>
    <w:p w14:paraId="6A740A98" w14:textId="183ABDF7" w:rsidR="00D31374" w:rsidRPr="0024381B" w:rsidRDefault="00D31374" w:rsidP="0024381B">
      <w:pPr>
        <w:pStyle w:val="Heading1A"/>
        <w:rPr>
          <w:color w:val="005ABB" w:themeColor="accent2"/>
        </w:rPr>
      </w:pPr>
      <w:bookmarkStart w:id="38" w:name="_Toc209007914"/>
      <w:r w:rsidRPr="0024381B">
        <w:rPr>
          <w:color w:val="005ABB" w:themeColor="accent2"/>
        </w:rPr>
        <w:t>Award Criteria [for Invitation to Tender]</w:t>
      </w:r>
      <w:bookmarkEnd w:id="38"/>
    </w:p>
    <w:p w14:paraId="4299C3B1" w14:textId="42F06E43" w:rsidR="00AB3098" w:rsidRDefault="001C7E79" w:rsidP="00AB3098">
      <w:pPr>
        <w:pStyle w:val="BodyText1"/>
        <w:numPr>
          <w:ilvl w:val="0"/>
          <w:numId w:val="5"/>
        </w:numPr>
        <w:spacing w:before="120" w:after="120"/>
        <w:ind w:left="567" w:hanging="567"/>
        <w:jc w:val="both"/>
        <w:rPr>
          <w:b/>
          <w:bCs/>
          <w:sz w:val="28"/>
          <w:szCs w:val="28"/>
        </w:rPr>
      </w:pPr>
      <w:r w:rsidRPr="00C14C1E">
        <w:rPr>
          <w:sz w:val="28"/>
          <w:szCs w:val="28"/>
        </w:rPr>
        <w:t xml:space="preserve">The </w:t>
      </w:r>
      <w:r w:rsidR="00AB3098">
        <w:rPr>
          <w:sz w:val="28"/>
          <w:szCs w:val="28"/>
        </w:rPr>
        <w:t>A</w:t>
      </w:r>
      <w:r w:rsidRPr="00C14C1E">
        <w:rPr>
          <w:sz w:val="28"/>
          <w:szCs w:val="28"/>
        </w:rPr>
        <w:t xml:space="preserve">ward </w:t>
      </w:r>
      <w:r w:rsidR="00AB3098">
        <w:rPr>
          <w:sz w:val="28"/>
          <w:szCs w:val="28"/>
        </w:rPr>
        <w:t>C</w:t>
      </w:r>
      <w:r w:rsidRPr="00C14C1E">
        <w:rPr>
          <w:sz w:val="28"/>
          <w:szCs w:val="28"/>
        </w:rPr>
        <w:t xml:space="preserve">riteria for this Procurement is outlined as followed. Suppliers must respond </w:t>
      </w:r>
      <w:r w:rsidRPr="003F5A28">
        <w:rPr>
          <w:sz w:val="28"/>
          <w:szCs w:val="28"/>
        </w:rPr>
        <w:t>to</w:t>
      </w:r>
      <w:r w:rsidRPr="00C14C1E">
        <w:rPr>
          <w:sz w:val="28"/>
          <w:szCs w:val="28"/>
        </w:rPr>
        <w:t xml:space="preserve"> the award criteria, by submitting the relevant document which will include the assessed sections of 1-10 of the Invitation to Tender, as well as any other documents outlined within </w:t>
      </w:r>
      <w:r w:rsidRPr="00E82751">
        <w:rPr>
          <w:b/>
          <w:bCs/>
          <w:sz w:val="28"/>
          <w:szCs w:val="28"/>
        </w:rPr>
        <w:t>A</w:t>
      </w:r>
      <w:r w:rsidR="00E82751" w:rsidRPr="00E82751">
        <w:rPr>
          <w:b/>
          <w:bCs/>
          <w:sz w:val="28"/>
          <w:szCs w:val="28"/>
        </w:rPr>
        <w:t>nnex</w:t>
      </w:r>
      <w:r w:rsidRPr="00E82751">
        <w:rPr>
          <w:b/>
          <w:bCs/>
          <w:sz w:val="28"/>
          <w:szCs w:val="28"/>
        </w:rPr>
        <w:t xml:space="preserve"> </w:t>
      </w:r>
      <w:r w:rsidR="00E82751" w:rsidRPr="00E82751">
        <w:rPr>
          <w:b/>
          <w:bCs/>
          <w:sz w:val="28"/>
          <w:szCs w:val="28"/>
        </w:rPr>
        <w:t>D</w:t>
      </w:r>
      <w:r w:rsidRPr="00E82751">
        <w:rPr>
          <w:b/>
          <w:bCs/>
          <w:sz w:val="28"/>
          <w:szCs w:val="28"/>
        </w:rPr>
        <w:t>- Form of Tender.</w:t>
      </w:r>
    </w:p>
    <w:p w14:paraId="6BE34417" w14:textId="5007A8D1" w:rsidR="00AB3098" w:rsidRPr="00016AEE" w:rsidRDefault="00AB3098" w:rsidP="00016AEE">
      <w:pPr>
        <w:pStyle w:val="BodyText1"/>
        <w:numPr>
          <w:ilvl w:val="0"/>
          <w:numId w:val="5"/>
        </w:numPr>
        <w:spacing w:before="120" w:after="120"/>
        <w:ind w:left="567" w:hanging="567"/>
        <w:jc w:val="both"/>
        <w:rPr>
          <w:b/>
          <w:bCs/>
          <w:sz w:val="28"/>
          <w:szCs w:val="28"/>
        </w:rPr>
      </w:pPr>
      <w:r w:rsidRPr="00AB3098">
        <w:rPr>
          <w:b/>
          <w:bCs/>
          <w:sz w:val="28"/>
          <w:szCs w:val="28"/>
        </w:rPr>
        <w:t xml:space="preserve">There is a difference between Conditions of Participation, which are evaluated within Part 3- Bidder’s Response- Technical, Legal and Financial Conditions of Participation. </w:t>
      </w:r>
      <w:r w:rsidRPr="00016AEE">
        <w:rPr>
          <w:sz w:val="28"/>
          <w:szCs w:val="28"/>
        </w:rPr>
        <w:t xml:space="preserve">In any procedure, the responses to the </w:t>
      </w:r>
      <w:r w:rsidR="00254A2D">
        <w:rPr>
          <w:sz w:val="28"/>
          <w:szCs w:val="28"/>
        </w:rPr>
        <w:t>C</w:t>
      </w:r>
      <w:r w:rsidRPr="00016AEE">
        <w:rPr>
          <w:sz w:val="28"/>
          <w:szCs w:val="28"/>
        </w:rPr>
        <w:t xml:space="preserve">onditions of </w:t>
      </w:r>
      <w:r w:rsidR="00254A2D">
        <w:rPr>
          <w:sz w:val="28"/>
          <w:szCs w:val="28"/>
        </w:rPr>
        <w:t>P</w:t>
      </w:r>
      <w:r w:rsidRPr="00016AEE">
        <w:rPr>
          <w:sz w:val="28"/>
          <w:szCs w:val="28"/>
        </w:rPr>
        <w:t xml:space="preserve">articipation must be assessed separately from the assessed Tender response and Award Criteria. Once a supplier has met the </w:t>
      </w:r>
      <w:r w:rsidR="0031395E">
        <w:rPr>
          <w:sz w:val="28"/>
          <w:szCs w:val="28"/>
        </w:rPr>
        <w:t>C</w:t>
      </w:r>
      <w:r w:rsidRPr="00016AEE">
        <w:rPr>
          <w:sz w:val="28"/>
          <w:szCs w:val="28"/>
        </w:rPr>
        <w:t xml:space="preserve">onditions of </w:t>
      </w:r>
      <w:r w:rsidR="0031395E">
        <w:rPr>
          <w:sz w:val="28"/>
          <w:szCs w:val="28"/>
        </w:rPr>
        <w:t>P</w:t>
      </w:r>
      <w:r w:rsidRPr="00016AEE">
        <w:rPr>
          <w:sz w:val="28"/>
          <w:szCs w:val="28"/>
        </w:rPr>
        <w:t xml:space="preserve">articipation, their tender must be assessed in relation to the </w:t>
      </w:r>
      <w:r>
        <w:rPr>
          <w:sz w:val="28"/>
          <w:szCs w:val="28"/>
        </w:rPr>
        <w:t>A</w:t>
      </w:r>
      <w:r w:rsidRPr="00016AEE">
        <w:rPr>
          <w:sz w:val="28"/>
          <w:szCs w:val="28"/>
        </w:rPr>
        <w:t xml:space="preserve">ward </w:t>
      </w:r>
      <w:r>
        <w:rPr>
          <w:sz w:val="28"/>
          <w:szCs w:val="28"/>
        </w:rPr>
        <w:t>C</w:t>
      </w:r>
      <w:r w:rsidRPr="00016AEE">
        <w:rPr>
          <w:sz w:val="28"/>
          <w:szCs w:val="28"/>
        </w:rPr>
        <w:t xml:space="preserve">riteria only and not with any reference to any score or ranking determined as part of the assessment of the </w:t>
      </w:r>
      <w:r>
        <w:rPr>
          <w:sz w:val="28"/>
          <w:szCs w:val="28"/>
        </w:rPr>
        <w:t>C</w:t>
      </w:r>
      <w:r w:rsidRPr="00016AEE">
        <w:rPr>
          <w:sz w:val="28"/>
          <w:szCs w:val="28"/>
        </w:rPr>
        <w:t xml:space="preserve">onditions of </w:t>
      </w:r>
      <w:r>
        <w:rPr>
          <w:sz w:val="28"/>
          <w:szCs w:val="28"/>
        </w:rPr>
        <w:t>P</w:t>
      </w:r>
      <w:r w:rsidRPr="00016AEE">
        <w:rPr>
          <w:sz w:val="28"/>
          <w:szCs w:val="28"/>
        </w:rPr>
        <w:t>articipation.</w:t>
      </w:r>
    </w:p>
    <w:p w14:paraId="37285673" w14:textId="75003818" w:rsidR="00AB3098" w:rsidRDefault="00AB3098" w:rsidP="00505066">
      <w:pPr>
        <w:pStyle w:val="BodyText1"/>
        <w:numPr>
          <w:ilvl w:val="0"/>
          <w:numId w:val="5"/>
        </w:numPr>
        <w:spacing w:before="120" w:after="120"/>
        <w:ind w:left="567" w:hanging="567"/>
        <w:jc w:val="both"/>
        <w:rPr>
          <w:sz w:val="28"/>
          <w:szCs w:val="28"/>
        </w:rPr>
      </w:pPr>
      <w:r w:rsidRPr="00016AEE">
        <w:rPr>
          <w:sz w:val="28"/>
          <w:szCs w:val="28"/>
        </w:rPr>
        <w:t xml:space="preserve">The below table sets out the assessment methodology for both Conditions of Participation and Award Criteria. The Award Criteria to be assessed for this Tender is set out </w:t>
      </w:r>
      <w:r w:rsidR="0040125B">
        <w:rPr>
          <w:sz w:val="28"/>
          <w:szCs w:val="28"/>
        </w:rPr>
        <w:t>at</w:t>
      </w:r>
      <w:r w:rsidRPr="00016AEE">
        <w:rPr>
          <w:sz w:val="28"/>
          <w:szCs w:val="28"/>
        </w:rPr>
        <w:t xml:space="preserve"> Parts 4 – Part 10. </w:t>
      </w:r>
    </w:p>
    <w:p w14:paraId="5E7F02E8" w14:textId="77777777" w:rsidR="00981F9C" w:rsidRDefault="00981F9C" w:rsidP="00981F9C">
      <w:pPr>
        <w:pStyle w:val="BodyText1"/>
        <w:spacing w:before="120" w:after="120"/>
        <w:jc w:val="both"/>
        <w:rPr>
          <w:sz w:val="28"/>
          <w:szCs w:val="28"/>
        </w:rPr>
      </w:pPr>
    </w:p>
    <w:p w14:paraId="7836AE56" w14:textId="68F88252" w:rsidR="001C7E79" w:rsidRPr="003F5A28" w:rsidRDefault="001C7E79" w:rsidP="00505066">
      <w:pPr>
        <w:spacing w:before="120" w:after="120"/>
        <w:rPr>
          <w:color w:val="0070C0"/>
          <w:sz w:val="28"/>
          <w:szCs w:val="28"/>
        </w:rPr>
      </w:pPr>
      <w:bookmarkStart w:id="39" w:name="_Hlk208996689"/>
      <w:r w:rsidRPr="003F5A28">
        <w:rPr>
          <w:color w:val="0070C0"/>
          <w:sz w:val="28"/>
          <w:szCs w:val="28"/>
        </w:rPr>
        <w:t>Table 1</w:t>
      </w:r>
      <w:r w:rsidR="00FB65F1">
        <w:rPr>
          <w:color w:val="0070C0"/>
          <w:sz w:val="28"/>
          <w:szCs w:val="28"/>
        </w:rPr>
        <w:t>f</w:t>
      </w:r>
      <w:r w:rsidR="00E73CA0">
        <w:rPr>
          <w:color w:val="0070C0"/>
          <w:sz w:val="28"/>
          <w:szCs w:val="28"/>
        </w:rPr>
        <w:t xml:space="preserve"> –</w:t>
      </w:r>
      <w:r w:rsidRPr="003F5A28">
        <w:rPr>
          <w:color w:val="0070C0"/>
          <w:sz w:val="28"/>
          <w:szCs w:val="28"/>
        </w:rPr>
        <w:t xml:space="preserve"> </w:t>
      </w:r>
      <w:r w:rsidR="00AB3098">
        <w:rPr>
          <w:color w:val="0070C0"/>
          <w:sz w:val="28"/>
          <w:szCs w:val="28"/>
        </w:rPr>
        <w:t xml:space="preserve">Information and Conditions of Participation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1142"/>
        <w:gridCol w:w="2757"/>
        <w:gridCol w:w="2503"/>
      </w:tblGrid>
      <w:tr w:rsidR="00A447C1" w14:paraId="1194B23C" w14:textId="77777777" w:rsidTr="00505066">
        <w:trPr>
          <w:trHeight w:val="20"/>
        </w:trPr>
        <w:tc>
          <w:tcPr>
            <w:tcW w:w="3237" w:type="dxa"/>
            <w:shd w:val="clear" w:color="auto" w:fill="0070C0"/>
          </w:tcPr>
          <w:p w14:paraId="62624CBF" w14:textId="561A7843" w:rsidR="00A447C1" w:rsidRPr="00C14C1E" w:rsidRDefault="00A447C1" w:rsidP="00505066">
            <w:pPr>
              <w:spacing w:before="120" w:after="120"/>
              <w:ind w:right="303"/>
              <w:jc w:val="center"/>
              <w:rPr>
                <w:rFonts w:cs="Arial"/>
                <w:b/>
                <w:bCs/>
                <w:color w:val="FFFFFF" w:themeColor="background1"/>
                <w:sz w:val="28"/>
                <w:szCs w:val="28"/>
              </w:rPr>
            </w:pPr>
            <w:r w:rsidRPr="00C14C1E">
              <w:rPr>
                <w:rFonts w:cs="Arial"/>
                <w:b/>
                <w:bCs/>
                <w:color w:val="FFFFFF" w:themeColor="background1"/>
                <w:sz w:val="28"/>
                <w:szCs w:val="28"/>
              </w:rPr>
              <w:t>Document Title</w:t>
            </w:r>
          </w:p>
        </w:tc>
        <w:tc>
          <w:tcPr>
            <w:tcW w:w="1142" w:type="dxa"/>
            <w:shd w:val="clear" w:color="auto" w:fill="0070C0"/>
            <w:vAlign w:val="center"/>
          </w:tcPr>
          <w:p w14:paraId="70271406" w14:textId="2F73BB6F" w:rsidR="00A447C1" w:rsidRPr="00C14C1E" w:rsidRDefault="00A447C1" w:rsidP="00505066">
            <w:pPr>
              <w:spacing w:before="120" w:after="120"/>
              <w:ind w:right="303"/>
              <w:jc w:val="center"/>
              <w:rPr>
                <w:rFonts w:cs="Arial"/>
                <w:b/>
                <w:bCs/>
                <w:color w:val="FFFFFF" w:themeColor="background1"/>
                <w:sz w:val="28"/>
                <w:szCs w:val="28"/>
              </w:rPr>
            </w:pPr>
            <w:r w:rsidRPr="00C14C1E">
              <w:rPr>
                <w:rFonts w:cs="Arial"/>
                <w:b/>
                <w:bCs/>
                <w:color w:val="FFFFFF" w:themeColor="background1"/>
                <w:sz w:val="28"/>
                <w:szCs w:val="28"/>
              </w:rPr>
              <w:t>Part</w:t>
            </w:r>
          </w:p>
        </w:tc>
        <w:tc>
          <w:tcPr>
            <w:tcW w:w="2757" w:type="dxa"/>
            <w:shd w:val="clear" w:color="auto" w:fill="0070C0"/>
            <w:vAlign w:val="center"/>
          </w:tcPr>
          <w:p w14:paraId="263825D0" w14:textId="7C4410D8" w:rsidR="00A447C1" w:rsidRPr="00C14C1E" w:rsidRDefault="00AB3098" w:rsidP="00505066">
            <w:pPr>
              <w:spacing w:before="120" w:after="120"/>
              <w:ind w:right="303"/>
              <w:jc w:val="center"/>
              <w:rPr>
                <w:b/>
                <w:bCs/>
                <w:color w:val="FFFFFF" w:themeColor="background1"/>
                <w:sz w:val="28"/>
                <w:szCs w:val="28"/>
              </w:rPr>
            </w:pPr>
            <w:r>
              <w:rPr>
                <w:b/>
                <w:bCs/>
                <w:color w:val="FFFFFF" w:themeColor="background1"/>
                <w:sz w:val="28"/>
                <w:szCs w:val="28"/>
              </w:rPr>
              <w:t xml:space="preserve">Criteria </w:t>
            </w:r>
          </w:p>
        </w:tc>
        <w:tc>
          <w:tcPr>
            <w:tcW w:w="2503" w:type="dxa"/>
            <w:shd w:val="clear" w:color="auto" w:fill="0070C0"/>
            <w:vAlign w:val="center"/>
          </w:tcPr>
          <w:p w14:paraId="530F6B50" w14:textId="34983654" w:rsidR="00A447C1" w:rsidRPr="00C14C1E" w:rsidRDefault="00C14C1E" w:rsidP="00505066">
            <w:pPr>
              <w:spacing w:before="120" w:after="120"/>
              <w:ind w:right="303"/>
              <w:jc w:val="center"/>
              <w:rPr>
                <w:b/>
                <w:bCs/>
                <w:color w:val="FFFFFF" w:themeColor="background1"/>
                <w:sz w:val="28"/>
                <w:szCs w:val="28"/>
              </w:rPr>
            </w:pPr>
            <w:r>
              <w:rPr>
                <w:b/>
                <w:bCs/>
                <w:color w:val="FFFFFF" w:themeColor="background1"/>
                <w:sz w:val="28"/>
                <w:szCs w:val="28"/>
              </w:rPr>
              <w:t>S</w:t>
            </w:r>
            <w:r w:rsidR="00A447C1" w:rsidRPr="00C14C1E">
              <w:rPr>
                <w:b/>
                <w:bCs/>
                <w:color w:val="FFFFFF" w:themeColor="background1"/>
                <w:sz w:val="28"/>
                <w:szCs w:val="28"/>
              </w:rPr>
              <w:t>core Weighting</w:t>
            </w:r>
          </w:p>
        </w:tc>
      </w:tr>
      <w:tr w:rsidR="00A447C1" w14:paraId="7B0DDAF0" w14:textId="77777777" w:rsidTr="00505066">
        <w:trPr>
          <w:trHeight w:val="20"/>
        </w:trPr>
        <w:tc>
          <w:tcPr>
            <w:tcW w:w="3237" w:type="dxa"/>
            <w:shd w:val="clear" w:color="auto" w:fill="C2E0FE"/>
          </w:tcPr>
          <w:p w14:paraId="5B15C83B" w14:textId="77777777" w:rsidR="000A1C60" w:rsidRDefault="00F10A9E" w:rsidP="00505066">
            <w:pPr>
              <w:spacing w:before="120" w:after="120"/>
              <w:ind w:right="303"/>
              <w:jc w:val="center"/>
              <w:rPr>
                <w:color w:val="000000"/>
              </w:rPr>
            </w:pPr>
            <w:r>
              <w:rPr>
                <w:b/>
                <w:bCs/>
                <w:color w:val="000000"/>
              </w:rPr>
              <w:t xml:space="preserve">Invitation to Tender Pack- </w:t>
            </w:r>
            <w:r>
              <w:rPr>
                <w:color w:val="000000"/>
              </w:rPr>
              <w:t>Bidder’s Response- Part 1: Core Supplier Information</w:t>
            </w:r>
          </w:p>
          <w:p w14:paraId="7972819D" w14:textId="46C61F24" w:rsidR="00F10A9E" w:rsidRPr="00ED5728" w:rsidRDefault="00F10A9E" w:rsidP="00505066">
            <w:pPr>
              <w:spacing w:before="120" w:after="120"/>
              <w:ind w:right="303"/>
              <w:jc w:val="center"/>
              <w:rPr>
                <w:rFonts w:cs="Arial"/>
              </w:rPr>
            </w:pPr>
          </w:p>
        </w:tc>
        <w:tc>
          <w:tcPr>
            <w:tcW w:w="1142" w:type="dxa"/>
            <w:shd w:val="clear" w:color="auto" w:fill="C2E0FE"/>
            <w:vAlign w:val="center"/>
          </w:tcPr>
          <w:p w14:paraId="38E3558D" w14:textId="391F46BB" w:rsidR="000A1C60" w:rsidRPr="006917EE" w:rsidRDefault="00F10A9E" w:rsidP="00505066">
            <w:pPr>
              <w:spacing w:before="120" w:after="120"/>
              <w:ind w:right="303"/>
              <w:jc w:val="center"/>
              <w:rPr>
                <w:rFonts w:cs="Arial"/>
                <w:sz w:val="56"/>
                <w:szCs w:val="56"/>
              </w:rPr>
            </w:pPr>
            <w:r w:rsidRPr="006917EE">
              <w:rPr>
                <w:rFonts w:cs="Arial"/>
                <w:sz w:val="56"/>
                <w:szCs w:val="56"/>
              </w:rPr>
              <w:t>1</w:t>
            </w:r>
          </w:p>
        </w:tc>
        <w:tc>
          <w:tcPr>
            <w:tcW w:w="2757" w:type="dxa"/>
            <w:shd w:val="clear" w:color="auto" w:fill="C2E0FE"/>
            <w:vAlign w:val="center"/>
          </w:tcPr>
          <w:p w14:paraId="0455E342" w14:textId="09E988DD" w:rsidR="000A1C60" w:rsidRPr="00ED5728" w:rsidRDefault="004E2162" w:rsidP="00505066">
            <w:pPr>
              <w:spacing w:before="120" w:after="120"/>
              <w:jc w:val="center"/>
              <w:rPr>
                <w:rFonts w:cs="Arial"/>
              </w:rPr>
            </w:pPr>
            <w:r>
              <w:t>Core Supplier Information</w:t>
            </w:r>
          </w:p>
        </w:tc>
        <w:tc>
          <w:tcPr>
            <w:tcW w:w="2503" w:type="dxa"/>
            <w:shd w:val="clear" w:color="auto" w:fill="C2E0FE"/>
            <w:vAlign w:val="center"/>
          </w:tcPr>
          <w:p w14:paraId="6DFC1711" w14:textId="4F2ED19B" w:rsidR="000A1C60" w:rsidRPr="00ED5728" w:rsidRDefault="000A1C60" w:rsidP="00505066">
            <w:pPr>
              <w:spacing w:before="120" w:after="120"/>
              <w:ind w:right="303"/>
              <w:jc w:val="center"/>
              <w:rPr>
                <w:color w:val="000000"/>
                <w:szCs w:val="28"/>
              </w:rPr>
            </w:pPr>
            <w:r>
              <w:rPr>
                <w:color w:val="000000"/>
                <w:szCs w:val="28"/>
              </w:rPr>
              <w:t>P</w:t>
            </w:r>
            <w:r w:rsidR="004E2162">
              <w:rPr>
                <w:color w:val="000000"/>
                <w:szCs w:val="28"/>
              </w:rPr>
              <w:t>ass</w:t>
            </w:r>
            <w:r>
              <w:rPr>
                <w:color w:val="000000"/>
                <w:szCs w:val="28"/>
              </w:rPr>
              <w:t>/F</w:t>
            </w:r>
            <w:r w:rsidR="004E2162">
              <w:rPr>
                <w:color w:val="000000"/>
                <w:szCs w:val="28"/>
              </w:rPr>
              <w:t>ail</w:t>
            </w:r>
          </w:p>
        </w:tc>
      </w:tr>
      <w:tr w:rsidR="00A447C1" w14:paraId="7D24F15A" w14:textId="77777777" w:rsidTr="00981F9C">
        <w:trPr>
          <w:trHeight w:val="2030"/>
        </w:trPr>
        <w:tc>
          <w:tcPr>
            <w:tcW w:w="3237" w:type="dxa"/>
            <w:shd w:val="clear" w:color="auto" w:fill="F2F2F2" w:themeFill="background1" w:themeFillShade="F2"/>
          </w:tcPr>
          <w:p w14:paraId="77B56229" w14:textId="3919DB6A" w:rsidR="000A1C60" w:rsidRDefault="00F10A9E" w:rsidP="00505066">
            <w:pPr>
              <w:spacing w:before="120" w:after="120"/>
              <w:ind w:right="303"/>
              <w:jc w:val="center"/>
              <w:rPr>
                <w:color w:val="000000"/>
              </w:rPr>
            </w:pPr>
            <w:r>
              <w:rPr>
                <w:b/>
                <w:bCs/>
                <w:color w:val="000000"/>
              </w:rPr>
              <w:lastRenderedPageBreak/>
              <w:t xml:space="preserve">Invitation to Tender Pack- </w:t>
            </w:r>
            <w:r>
              <w:rPr>
                <w:color w:val="000000"/>
              </w:rPr>
              <w:t>Bidder’s Response- Part 2: Additional Exclusions Information</w:t>
            </w:r>
          </w:p>
          <w:p w14:paraId="3C4B0B21" w14:textId="2B8EFFD0" w:rsidR="00F10A9E" w:rsidRPr="00ED5728" w:rsidRDefault="00F10A9E" w:rsidP="00505066">
            <w:pPr>
              <w:spacing w:before="120" w:after="120"/>
              <w:ind w:right="303"/>
              <w:jc w:val="center"/>
              <w:rPr>
                <w:rFonts w:cs="Arial"/>
              </w:rPr>
            </w:pPr>
          </w:p>
        </w:tc>
        <w:tc>
          <w:tcPr>
            <w:tcW w:w="1142" w:type="dxa"/>
            <w:shd w:val="clear" w:color="auto" w:fill="F2F2F2" w:themeFill="background1" w:themeFillShade="F2"/>
            <w:vAlign w:val="center"/>
          </w:tcPr>
          <w:p w14:paraId="25F6D099" w14:textId="4F525E12" w:rsidR="000A1C60" w:rsidRPr="001B7D3F" w:rsidRDefault="00F10A9E" w:rsidP="00505066">
            <w:pPr>
              <w:spacing w:before="120" w:after="120"/>
              <w:ind w:right="303"/>
              <w:jc w:val="center"/>
              <w:rPr>
                <w:rFonts w:cs="Arial"/>
                <w:sz w:val="56"/>
                <w:szCs w:val="56"/>
              </w:rPr>
            </w:pPr>
            <w:r w:rsidRPr="001B7D3F">
              <w:rPr>
                <w:rFonts w:cs="Arial"/>
                <w:sz w:val="56"/>
                <w:szCs w:val="56"/>
              </w:rPr>
              <w:t>2</w:t>
            </w:r>
          </w:p>
        </w:tc>
        <w:tc>
          <w:tcPr>
            <w:tcW w:w="2757" w:type="dxa"/>
            <w:shd w:val="clear" w:color="auto" w:fill="F2F2F2" w:themeFill="background1" w:themeFillShade="F2"/>
            <w:vAlign w:val="center"/>
          </w:tcPr>
          <w:p w14:paraId="08AD4EBC" w14:textId="4A7AA04E" w:rsidR="000A1C60" w:rsidRPr="00ED5728" w:rsidRDefault="004E2162" w:rsidP="00505066">
            <w:pPr>
              <w:spacing w:before="120" w:after="120"/>
              <w:jc w:val="center"/>
              <w:rPr>
                <w:rFonts w:cs="Arial"/>
              </w:rPr>
            </w:pPr>
            <w:r>
              <w:t>Additional Exclusions Information</w:t>
            </w:r>
          </w:p>
        </w:tc>
        <w:tc>
          <w:tcPr>
            <w:tcW w:w="2503" w:type="dxa"/>
            <w:shd w:val="clear" w:color="auto" w:fill="F2F2F2" w:themeFill="background1" w:themeFillShade="F2"/>
            <w:vAlign w:val="center"/>
          </w:tcPr>
          <w:p w14:paraId="7BB22AE8" w14:textId="48FA2478" w:rsidR="000A1C60" w:rsidRPr="00ED5728" w:rsidRDefault="000A1C60" w:rsidP="00505066">
            <w:pPr>
              <w:spacing w:before="120" w:after="120"/>
              <w:ind w:right="303"/>
              <w:jc w:val="center"/>
              <w:rPr>
                <w:color w:val="000000"/>
                <w:szCs w:val="28"/>
              </w:rPr>
            </w:pPr>
            <w:r>
              <w:rPr>
                <w:color w:val="000000"/>
                <w:szCs w:val="28"/>
              </w:rPr>
              <w:t>P</w:t>
            </w:r>
            <w:r w:rsidR="004E2162">
              <w:rPr>
                <w:color w:val="000000"/>
                <w:szCs w:val="28"/>
              </w:rPr>
              <w:t>ass/Fail</w:t>
            </w:r>
          </w:p>
        </w:tc>
      </w:tr>
      <w:tr w:rsidR="00A447C1" w14:paraId="624CD913" w14:textId="77777777" w:rsidTr="00505066">
        <w:trPr>
          <w:trHeight w:val="20"/>
        </w:trPr>
        <w:tc>
          <w:tcPr>
            <w:tcW w:w="3237" w:type="dxa"/>
            <w:shd w:val="clear" w:color="auto" w:fill="C2E0FE"/>
          </w:tcPr>
          <w:p w14:paraId="36A66B03" w14:textId="21F1BE8D" w:rsidR="000A1C60" w:rsidRPr="00ED5728" w:rsidRDefault="00F10A9E" w:rsidP="00505066">
            <w:pPr>
              <w:spacing w:before="120" w:after="120"/>
              <w:ind w:right="303"/>
              <w:jc w:val="center"/>
              <w:rPr>
                <w:rFonts w:cs="Arial"/>
              </w:rPr>
            </w:pPr>
            <w:r>
              <w:rPr>
                <w:b/>
                <w:bCs/>
                <w:color w:val="000000"/>
              </w:rPr>
              <w:t xml:space="preserve">Invitation to Tender Pack- </w:t>
            </w:r>
            <w:r>
              <w:rPr>
                <w:color w:val="000000"/>
              </w:rPr>
              <w:t>Bidder’s Response- Part 3: Financial</w:t>
            </w:r>
            <w:r w:rsidR="00AB3098">
              <w:rPr>
                <w:color w:val="000000"/>
              </w:rPr>
              <w:t xml:space="preserve">, </w:t>
            </w:r>
            <w:r w:rsidR="00053BDA">
              <w:rPr>
                <w:color w:val="000000"/>
              </w:rPr>
              <w:t xml:space="preserve">Legal and </w:t>
            </w:r>
            <w:r w:rsidR="00AB3098">
              <w:rPr>
                <w:color w:val="000000"/>
              </w:rPr>
              <w:t>Technical</w:t>
            </w:r>
            <w:r>
              <w:rPr>
                <w:color w:val="000000"/>
              </w:rPr>
              <w:t xml:space="preserve"> Conditions </w:t>
            </w:r>
            <w:r w:rsidR="001E47B5" w:rsidRPr="001E47B5">
              <w:rPr>
                <w:color w:val="000000"/>
              </w:rPr>
              <w:t>[includes Security Assessment]</w:t>
            </w:r>
            <w:r w:rsidR="001E47B5">
              <w:rPr>
                <w:color w:val="000000"/>
              </w:rPr>
              <w:t xml:space="preserve"> </w:t>
            </w:r>
            <w:r>
              <w:rPr>
                <w:color w:val="000000"/>
              </w:rPr>
              <w:t>of Participation</w:t>
            </w:r>
          </w:p>
        </w:tc>
        <w:tc>
          <w:tcPr>
            <w:tcW w:w="1142" w:type="dxa"/>
            <w:shd w:val="clear" w:color="auto" w:fill="C2E0FE"/>
            <w:vAlign w:val="center"/>
          </w:tcPr>
          <w:p w14:paraId="29642C9B" w14:textId="2B20C3A0" w:rsidR="000A1C60" w:rsidRPr="001B7D3F" w:rsidRDefault="00F10A9E" w:rsidP="00505066">
            <w:pPr>
              <w:spacing w:before="120" w:after="120"/>
              <w:ind w:right="303"/>
              <w:jc w:val="center"/>
              <w:rPr>
                <w:rFonts w:cs="Arial"/>
                <w:sz w:val="56"/>
                <w:szCs w:val="56"/>
              </w:rPr>
            </w:pPr>
            <w:r w:rsidRPr="001B7D3F">
              <w:rPr>
                <w:rFonts w:cs="Arial"/>
                <w:sz w:val="56"/>
                <w:szCs w:val="56"/>
              </w:rPr>
              <w:t>3</w:t>
            </w:r>
          </w:p>
        </w:tc>
        <w:tc>
          <w:tcPr>
            <w:tcW w:w="2757" w:type="dxa"/>
            <w:shd w:val="clear" w:color="auto" w:fill="C2E0FE"/>
            <w:vAlign w:val="center"/>
          </w:tcPr>
          <w:p w14:paraId="030FF9F9" w14:textId="045DEDF2" w:rsidR="000A1C60" w:rsidRPr="00FB63E5" w:rsidRDefault="004E2162" w:rsidP="00505066">
            <w:pPr>
              <w:spacing w:before="120" w:after="120"/>
              <w:jc w:val="center"/>
              <w:rPr>
                <w:b/>
              </w:rPr>
            </w:pPr>
            <w:r w:rsidRPr="004E2162">
              <w:t>Financial</w:t>
            </w:r>
            <w:r w:rsidR="009927BE">
              <w:t>,</w:t>
            </w:r>
            <w:r w:rsidRPr="004E2162">
              <w:t xml:space="preserve"> Legal</w:t>
            </w:r>
            <w:r w:rsidR="009927BE">
              <w:t xml:space="preserve"> and </w:t>
            </w:r>
            <w:r w:rsidR="00053BDA">
              <w:t>T</w:t>
            </w:r>
            <w:r w:rsidR="009927BE">
              <w:t>echnical</w:t>
            </w:r>
            <w:r w:rsidRPr="004E2162">
              <w:t xml:space="preserve"> Conditions</w:t>
            </w:r>
            <w:r w:rsidR="001E47B5">
              <w:t xml:space="preserve"> </w:t>
            </w:r>
            <w:r w:rsidR="001E47B5" w:rsidRPr="001E47B5">
              <w:t>[includes Security Assessment]</w:t>
            </w:r>
            <w:r w:rsidR="001E47B5">
              <w:t xml:space="preserve"> </w:t>
            </w:r>
            <w:r w:rsidRPr="004E2162">
              <w:t>of Participation</w:t>
            </w:r>
          </w:p>
        </w:tc>
        <w:tc>
          <w:tcPr>
            <w:tcW w:w="2503" w:type="dxa"/>
            <w:shd w:val="clear" w:color="auto" w:fill="C2E0FE"/>
            <w:vAlign w:val="center"/>
          </w:tcPr>
          <w:p w14:paraId="16F579C3" w14:textId="0B35E508" w:rsidR="000A1C60" w:rsidRPr="00ED5728" w:rsidRDefault="000A1C60" w:rsidP="00505066">
            <w:pPr>
              <w:spacing w:before="120" w:after="120"/>
              <w:ind w:right="303"/>
              <w:jc w:val="center"/>
              <w:rPr>
                <w:color w:val="000000"/>
                <w:szCs w:val="28"/>
              </w:rPr>
            </w:pPr>
            <w:r>
              <w:rPr>
                <w:color w:val="000000"/>
                <w:szCs w:val="28"/>
              </w:rPr>
              <w:t>P</w:t>
            </w:r>
            <w:r w:rsidR="004E2162">
              <w:rPr>
                <w:color w:val="000000"/>
                <w:szCs w:val="28"/>
              </w:rPr>
              <w:t>ass/Fail</w:t>
            </w:r>
            <w:r w:rsidR="00AB3098">
              <w:rPr>
                <w:color w:val="000000"/>
                <w:szCs w:val="28"/>
              </w:rPr>
              <w:t xml:space="preserve"> </w:t>
            </w:r>
          </w:p>
        </w:tc>
      </w:tr>
    </w:tbl>
    <w:p w14:paraId="2E66F575" w14:textId="77777777" w:rsidR="00AB3098" w:rsidRPr="001C17A6" w:rsidRDefault="00AB3098" w:rsidP="00505066">
      <w:pPr>
        <w:pStyle w:val="Heading1A"/>
        <w:rPr>
          <w:b w:val="0"/>
          <w:bCs/>
          <w:color w:val="0070C0"/>
        </w:rPr>
      </w:pPr>
    </w:p>
    <w:p w14:paraId="0F281635" w14:textId="2B7CAEB5" w:rsidR="00AB3098" w:rsidRDefault="00AB3098" w:rsidP="00981F9C">
      <w:pPr>
        <w:spacing w:before="120" w:after="120"/>
        <w:rPr>
          <w:color w:val="005ABB" w:themeColor="accent2"/>
        </w:rPr>
      </w:pPr>
      <w:r w:rsidRPr="001C17A6">
        <w:rPr>
          <w:color w:val="0070C0"/>
          <w:sz w:val="28"/>
          <w:szCs w:val="28"/>
        </w:rPr>
        <w:t>Table 1</w:t>
      </w:r>
      <w:r w:rsidR="00FB65F1">
        <w:rPr>
          <w:color w:val="0070C0"/>
          <w:sz w:val="28"/>
          <w:szCs w:val="28"/>
        </w:rPr>
        <w:t>g</w:t>
      </w:r>
      <w:r w:rsidRPr="001C17A6">
        <w:rPr>
          <w:color w:val="0070C0"/>
          <w:sz w:val="28"/>
          <w:szCs w:val="28"/>
        </w:rPr>
        <w:t>- Award Criteria and Score Weightings of Tender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1142"/>
        <w:gridCol w:w="2757"/>
        <w:gridCol w:w="2503"/>
      </w:tblGrid>
      <w:tr w:rsidR="00AB3098" w:rsidRPr="00C14C1E" w14:paraId="5818C2F5" w14:textId="77777777" w:rsidTr="006917EE">
        <w:trPr>
          <w:trHeight w:val="20"/>
        </w:trPr>
        <w:tc>
          <w:tcPr>
            <w:tcW w:w="3237" w:type="dxa"/>
            <w:tcBorders>
              <w:top w:val="single" w:sz="4" w:space="0" w:color="auto"/>
              <w:left w:val="single" w:sz="4" w:space="0" w:color="auto"/>
              <w:bottom w:val="single" w:sz="4" w:space="0" w:color="auto"/>
              <w:right w:val="single" w:sz="4" w:space="0" w:color="auto"/>
            </w:tcBorders>
            <w:shd w:val="clear" w:color="auto" w:fill="0070C0"/>
          </w:tcPr>
          <w:p w14:paraId="45B102C0" w14:textId="3628B8C1" w:rsidR="00AB3098" w:rsidRPr="006917EE" w:rsidRDefault="00AB3098" w:rsidP="006B2C4D">
            <w:pPr>
              <w:spacing w:before="120" w:after="120"/>
              <w:ind w:right="303"/>
              <w:jc w:val="center"/>
              <w:rPr>
                <w:rFonts w:cs="Arial"/>
                <w:b/>
                <w:bCs/>
                <w:color w:val="FFFFFF" w:themeColor="background1"/>
                <w:sz w:val="28"/>
                <w:szCs w:val="28"/>
              </w:rPr>
            </w:pPr>
            <w:r w:rsidRPr="006917EE">
              <w:rPr>
                <w:rFonts w:cs="Arial"/>
                <w:b/>
                <w:bCs/>
                <w:color w:val="FFFFFF" w:themeColor="background1"/>
                <w:sz w:val="28"/>
                <w:szCs w:val="28"/>
              </w:rPr>
              <w:t>Document Title</w:t>
            </w:r>
          </w:p>
        </w:tc>
        <w:tc>
          <w:tcPr>
            <w:tcW w:w="1142" w:type="dxa"/>
            <w:tcBorders>
              <w:top w:val="single" w:sz="4" w:space="0" w:color="auto"/>
              <w:left w:val="single" w:sz="4" w:space="0" w:color="auto"/>
              <w:bottom w:val="single" w:sz="4" w:space="0" w:color="auto"/>
              <w:right w:val="single" w:sz="4" w:space="0" w:color="auto"/>
            </w:tcBorders>
            <w:shd w:val="clear" w:color="auto" w:fill="0070C0"/>
            <w:vAlign w:val="center"/>
          </w:tcPr>
          <w:p w14:paraId="32C35F49" w14:textId="77777777" w:rsidR="00AB3098" w:rsidRPr="006917EE" w:rsidRDefault="00AB3098" w:rsidP="006B2C4D">
            <w:pPr>
              <w:spacing w:before="120" w:after="120"/>
              <w:ind w:right="303"/>
              <w:jc w:val="center"/>
              <w:rPr>
                <w:rFonts w:cs="Arial"/>
                <w:b/>
                <w:bCs/>
                <w:color w:val="FFFFFF" w:themeColor="background1"/>
                <w:sz w:val="28"/>
                <w:szCs w:val="28"/>
              </w:rPr>
            </w:pPr>
            <w:r w:rsidRPr="006917EE">
              <w:rPr>
                <w:rFonts w:cs="Arial"/>
                <w:b/>
                <w:bCs/>
                <w:color w:val="FFFFFF" w:themeColor="background1"/>
                <w:sz w:val="28"/>
                <w:szCs w:val="28"/>
              </w:rPr>
              <w:t>Part</w:t>
            </w:r>
          </w:p>
        </w:tc>
        <w:tc>
          <w:tcPr>
            <w:tcW w:w="2757" w:type="dxa"/>
            <w:tcBorders>
              <w:top w:val="single" w:sz="4" w:space="0" w:color="auto"/>
              <w:left w:val="single" w:sz="4" w:space="0" w:color="auto"/>
              <w:bottom w:val="single" w:sz="4" w:space="0" w:color="auto"/>
              <w:right w:val="single" w:sz="4" w:space="0" w:color="auto"/>
            </w:tcBorders>
            <w:shd w:val="clear" w:color="auto" w:fill="0070C0"/>
            <w:vAlign w:val="center"/>
          </w:tcPr>
          <w:p w14:paraId="0C2B3DB4" w14:textId="77777777" w:rsidR="00AB3098" w:rsidRPr="006917EE" w:rsidRDefault="00AB3098" w:rsidP="00AB3098">
            <w:pPr>
              <w:spacing w:before="120" w:after="120"/>
              <w:jc w:val="center"/>
              <w:rPr>
                <w:b/>
                <w:bCs/>
                <w:color w:val="FFFFFF" w:themeColor="background1"/>
                <w:sz w:val="28"/>
                <w:szCs w:val="28"/>
              </w:rPr>
            </w:pPr>
            <w:r w:rsidRPr="006917EE">
              <w:rPr>
                <w:b/>
                <w:bCs/>
                <w:color w:val="FFFFFF" w:themeColor="background1"/>
                <w:sz w:val="28"/>
                <w:szCs w:val="28"/>
              </w:rPr>
              <w:t xml:space="preserve">Criteria </w:t>
            </w:r>
          </w:p>
        </w:tc>
        <w:tc>
          <w:tcPr>
            <w:tcW w:w="2503" w:type="dxa"/>
            <w:tcBorders>
              <w:top w:val="single" w:sz="4" w:space="0" w:color="auto"/>
              <w:left w:val="single" w:sz="4" w:space="0" w:color="auto"/>
              <w:bottom w:val="single" w:sz="4" w:space="0" w:color="auto"/>
              <w:right w:val="single" w:sz="4" w:space="0" w:color="auto"/>
            </w:tcBorders>
            <w:shd w:val="clear" w:color="auto" w:fill="0070C0"/>
            <w:vAlign w:val="center"/>
          </w:tcPr>
          <w:p w14:paraId="71EACF1F" w14:textId="77777777" w:rsidR="00AB3098" w:rsidRPr="006917EE" w:rsidRDefault="00AB3098" w:rsidP="006B2C4D">
            <w:pPr>
              <w:spacing w:before="120" w:after="120"/>
              <w:ind w:right="303"/>
              <w:jc w:val="center"/>
              <w:rPr>
                <w:b/>
                <w:bCs/>
                <w:color w:val="FFFFFF" w:themeColor="background1"/>
                <w:sz w:val="28"/>
                <w:szCs w:val="28"/>
              </w:rPr>
            </w:pPr>
            <w:r w:rsidRPr="006917EE">
              <w:rPr>
                <w:b/>
                <w:bCs/>
                <w:color w:val="FFFFFF" w:themeColor="background1"/>
                <w:sz w:val="28"/>
                <w:szCs w:val="28"/>
              </w:rPr>
              <w:t>Score Weighting</w:t>
            </w:r>
          </w:p>
        </w:tc>
      </w:tr>
      <w:tr w:rsidR="00AB3098" w:rsidRPr="00ED5728" w14:paraId="45ACEB3A" w14:textId="77777777" w:rsidTr="006B2C4D">
        <w:trPr>
          <w:trHeight w:val="20"/>
        </w:trPr>
        <w:tc>
          <w:tcPr>
            <w:tcW w:w="3237" w:type="dxa"/>
            <w:shd w:val="clear" w:color="auto" w:fill="F2F2F2" w:themeFill="background1" w:themeFillShade="F2"/>
          </w:tcPr>
          <w:p w14:paraId="2608B29B" w14:textId="77777777" w:rsidR="00AB3098" w:rsidRPr="00ED5728" w:rsidRDefault="00AB3098" w:rsidP="006B2C4D">
            <w:pPr>
              <w:spacing w:before="120" w:after="120"/>
              <w:ind w:right="303"/>
              <w:jc w:val="center"/>
              <w:rPr>
                <w:rFonts w:cs="Arial"/>
              </w:rPr>
            </w:pPr>
            <w:r>
              <w:rPr>
                <w:b/>
                <w:bCs/>
                <w:color w:val="000000"/>
              </w:rPr>
              <w:t xml:space="preserve">Invitation to Tender Pack- </w:t>
            </w:r>
            <w:r>
              <w:rPr>
                <w:color w:val="000000"/>
              </w:rPr>
              <w:t>Bidder’s Response- Part 4: Technical Assessment</w:t>
            </w:r>
          </w:p>
        </w:tc>
        <w:tc>
          <w:tcPr>
            <w:tcW w:w="1142" w:type="dxa"/>
            <w:shd w:val="clear" w:color="auto" w:fill="F2F2F2" w:themeFill="background1" w:themeFillShade="F2"/>
            <w:vAlign w:val="center"/>
          </w:tcPr>
          <w:p w14:paraId="36B8B59B" w14:textId="77777777" w:rsidR="00AB3098" w:rsidRPr="001B7D3F" w:rsidRDefault="00AB3098" w:rsidP="006B2C4D">
            <w:pPr>
              <w:spacing w:before="120" w:after="120"/>
              <w:ind w:right="303"/>
              <w:jc w:val="center"/>
              <w:rPr>
                <w:rFonts w:cs="Arial"/>
                <w:sz w:val="56"/>
                <w:szCs w:val="56"/>
              </w:rPr>
            </w:pPr>
            <w:r w:rsidRPr="001B7D3F">
              <w:rPr>
                <w:rFonts w:cs="Arial"/>
                <w:sz w:val="56"/>
                <w:szCs w:val="56"/>
              </w:rPr>
              <w:t>4</w:t>
            </w:r>
          </w:p>
        </w:tc>
        <w:tc>
          <w:tcPr>
            <w:tcW w:w="2757" w:type="dxa"/>
            <w:shd w:val="clear" w:color="auto" w:fill="F2F2F2" w:themeFill="background1" w:themeFillShade="F2"/>
            <w:vAlign w:val="center"/>
          </w:tcPr>
          <w:p w14:paraId="671BD838" w14:textId="77777777" w:rsidR="00AB3098" w:rsidRPr="004E2162" w:rsidRDefault="00AB3098" w:rsidP="006B2C4D">
            <w:pPr>
              <w:spacing w:before="120" w:after="120"/>
              <w:jc w:val="center"/>
            </w:pPr>
            <w:r w:rsidRPr="004E2162">
              <w:t>Technical</w:t>
            </w:r>
          </w:p>
        </w:tc>
        <w:tc>
          <w:tcPr>
            <w:tcW w:w="2503" w:type="dxa"/>
            <w:shd w:val="clear" w:color="auto" w:fill="F2F2F2" w:themeFill="background1" w:themeFillShade="F2"/>
            <w:vAlign w:val="center"/>
          </w:tcPr>
          <w:p w14:paraId="3242BF2D" w14:textId="562A7678" w:rsidR="00AB3098" w:rsidRPr="00ED5728" w:rsidRDefault="00053BDA" w:rsidP="006B2C4D">
            <w:pPr>
              <w:spacing w:before="120" w:after="120"/>
              <w:ind w:right="303"/>
              <w:jc w:val="center"/>
              <w:rPr>
                <w:color w:val="000000"/>
                <w:szCs w:val="28"/>
              </w:rPr>
            </w:pPr>
            <w:r>
              <w:rPr>
                <w:color w:val="000000"/>
                <w:szCs w:val="28"/>
              </w:rPr>
              <w:t>4</w:t>
            </w:r>
            <w:r w:rsidR="008C167B">
              <w:rPr>
                <w:color w:val="000000"/>
                <w:szCs w:val="28"/>
              </w:rPr>
              <w:t>5</w:t>
            </w:r>
            <w:r w:rsidR="00AB3098" w:rsidRPr="00ED5728">
              <w:rPr>
                <w:color w:val="000000"/>
                <w:szCs w:val="28"/>
              </w:rPr>
              <w:t>%</w:t>
            </w:r>
          </w:p>
        </w:tc>
      </w:tr>
      <w:tr w:rsidR="00AB3098" w:rsidRPr="00ED5728" w14:paraId="14821560" w14:textId="77777777" w:rsidTr="006B2C4D">
        <w:trPr>
          <w:trHeight w:val="20"/>
        </w:trPr>
        <w:tc>
          <w:tcPr>
            <w:tcW w:w="3237" w:type="dxa"/>
            <w:shd w:val="clear" w:color="auto" w:fill="C2E0FE"/>
          </w:tcPr>
          <w:p w14:paraId="15C8EDA9" w14:textId="77777777" w:rsidR="00AB3098" w:rsidRPr="00ED5728" w:rsidRDefault="00AB3098" w:rsidP="006B2C4D">
            <w:pPr>
              <w:spacing w:before="120" w:after="120"/>
              <w:ind w:right="303"/>
              <w:jc w:val="center"/>
              <w:rPr>
                <w:rFonts w:cs="Arial"/>
              </w:rPr>
            </w:pPr>
            <w:r>
              <w:rPr>
                <w:b/>
                <w:bCs/>
                <w:color w:val="000000"/>
              </w:rPr>
              <w:t xml:space="preserve">Invitation to Tender Pack- </w:t>
            </w:r>
            <w:r>
              <w:rPr>
                <w:color w:val="000000"/>
              </w:rPr>
              <w:t>Bidder’s Response- Part 5: Commercial Assessment</w:t>
            </w:r>
          </w:p>
        </w:tc>
        <w:tc>
          <w:tcPr>
            <w:tcW w:w="1142" w:type="dxa"/>
            <w:shd w:val="clear" w:color="auto" w:fill="C2E0FE"/>
            <w:vAlign w:val="center"/>
          </w:tcPr>
          <w:p w14:paraId="58521AD9" w14:textId="77777777" w:rsidR="00AB3098" w:rsidRPr="001B7D3F" w:rsidRDefault="00AB3098" w:rsidP="006B2C4D">
            <w:pPr>
              <w:spacing w:before="120" w:after="120"/>
              <w:ind w:right="303"/>
              <w:jc w:val="center"/>
              <w:rPr>
                <w:rFonts w:cs="Arial"/>
                <w:sz w:val="56"/>
                <w:szCs w:val="56"/>
              </w:rPr>
            </w:pPr>
            <w:r w:rsidRPr="001B7D3F">
              <w:rPr>
                <w:rFonts w:cs="Arial"/>
                <w:sz w:val="56"/>
                <w:szCs w:val="56"/>
              </w:rPr>
              <w:t>5</w:t>
            </w:r>
          </w:p>
        </w:tc>
        <w:tc>
          <w:tcPr>
            <w:tcW w:w="2757" w:type="dxa"/>
            <w:shd w:val="clear" w:color="auto" w:fill="C2E0FE"/>
            <w:vAlign w:val="center"/>
          </w:tcPr>
          <w:p w14:paraId="60DCE859" w14:textId="77777777" w:rsidR="00AB3098" w:rsidRPr="004E2162" w:rsidRDefault="00AB3098" w:rsidP="006B2C4D">
            <w:pPr>
              <w:spacing w:before="120" w:after="120"/>
              <w:jc w:val="center"/>
            </w:pPr>
            <w:r w:rsidRPr="004E2162">
              <w:t>Commercial</w:t>
            </w:r>
          </w:p>
        </w:tc>
        <w:tc>
          <w:tcPr>
            <w:tcW w:w="2503" w:type="dxa"/>
            <w:shd w:val="clear" w:color="auto" w:fill="C2E0FE"/>
            <w:vAlign w:val="center"/>
          </w:tcPr>
          <w:p w14:paraId="15CA7F4B" w14:textId="6C260744" w:rsidR="00AB3098" w:rsidRPr="00ED5728" w:rsidRDefault="00AB3098" w:rsidP="006B2C4D">
            <w:pPr>
              <w:spacing w:before="120" w:after="120"/>
              <w:ind w:right="303"/>
              <w:jc w:val="center"/>
              <w:rPr>
                <w:color w:val="000000"/>
                <w:szCs w:val="28"/>
              </w:rPr>
            </w:pPr>
            <w:r w:rsidRPr="00ED5728">
              <w:rPr>
                <w:color w:val="000000"/>
                <w:szCs w:val="28"/>
              </w:rPr>
              <w:t>Pass/Fail</w:t>
            </w:r>
          </w:p>
        </w:tc>
      </w:tr>
      <w:tr w:rsidR="00AB3098" w:rsidRPr="00ED5728" w14:paraId="79CBD336" w14:textId="77777777" w:rsidTr="006B2C4D">
        <w:trPr>
          <w:trHeight w:val="20"/>
        </w:trPr>
        <w:tc>
          <w:tcPr>
            <w:tcW w:w="3237" w:type="dxa"/>
            <w:shd w:val="clear" w:color="auto" w:fill="F2F2F2" w:themeFill="background1" w:themeFillShade="F2"/>
          </w:tcPr>
          <w:p w14:paraId="5D7AAF08" w14:textId="77777777" w:rsidR="00AB3098" w:rsidRDefault="00AB3098" w:rsidP="006B2C4D">
            <w:pPr>
              <w:spacing w:before="120" w:after="120"/>
              <w:ind w:right="303"/>
              <w:jc w:val="center"/>
              <w:rPr>
                <w:rFonts w:cs="Arial"/>
              </w:rPr>
            </w:pPr>
            <w:r>
              <w:rPr>
                <w:b/>
                <w:bCs/>
                <w:color w:val="000000"/>
              </w:rPr>
              <w:t xml:space="preserve">Invitation to Tender Pack- </w:t>
            </w:r>
            <w:r>
              <w:rPr>
                <w:color w:val="000000"/>
              </w:rPr>
              <w:t>Bidder’s Response- Part 6: Social Value Assessment</w:t>
            </w:r>
          </w:p>
        </w:tc>
        <w:tc>
          <w:tcPr>
            <w:tcW w:w="1142" w:type="dxa"/>
            <w:shd w:val="clear" w:color="auto" w:fill="F2F2F2" w:themeFill="background1" w:themeFillShade="F2"/>
            <w:vAlign w:val="center"/>
          </w:tcPr>
          <w:p w14:paraId="4699B7B9" w14:textId="77777777" w:rsidR="00AB3098" w:rsidRPr="001B7D3F" w:rsidRDefault="00AB3098" w:rsidP="006B2C4D">
            <w:pPr>
              <w:spacing w:before="120" w:after="120"/>
              <w:ind w:right="303"/>
              <w:jc w:val="center"/>
              <w:rPr>
                <w:rFonts w:cs="Arial"/>
                <w:sz w:val="56"/>
                <w:szCs w:val="56"/>
              </w:rPr>
            </w:pPr>
            <w:r w:rsidRPr="001B7D3F">
              <w:rPr>
                <w:rFonts w:cs="Arial"/>
                <w:sz w:val="56"/>
                <w:szCs w:val="56"/>
              </w:rPr>
              <w:t>6</w:t>
            </w:r>
          </w:p>
        </w:tc>
        <w:tc>
          <w:tcPr>
            <w:tcW w:w="2757" w:type="dxa"/>
            <w:shd w:val="clear" w:color="auto" w:fill="F2F2F2" w:themeFill="background1" w:themeFillShade="F2"/>
            <w:vAlign w:val="center"/>
          </w:tcPr>
          <w:p w14:paraId="122A0AAD" w14:textId="77777777" w:rsidR="00AB3098" w:rsidRPr="004E2162" w:rsidRDefault="00AB3098" w:rsidP="006B2C4D">
            <w:pPr>
              <w:spacing w:before="120" w:after="120"/>
              <w:jc w:val="center"/>
            </w:pPr>
            <w:r w:rsidRPr="004E2162">
              <w:t>Social Value</w:t>
            </w:r>
          </w:p>
        </w:tc>
        <w:tc>
          <w:tcPr>
            <w:tcW w:w="2503" w:type="dxa"/>
            <w:shd w:val="clear" w:color="auto" w:fill="F2F2F2" w:themeFill="background1" w:themeFillShade="F2"/>
            <w:vAlign w:val="center"/>
          </w:tcPr>
          <w:p w14:paraId="71E859D9" w14:textId="5DADB0C4" w:rsidR="00AB3098" w:rsidRPr="00ED5728" w:rsidRDefault="003F7E99" w:rsidP="006B2C4D">
            <w:pPr>
              <w:spacing w:before="120" w:after="120"/>
              <w:ind w:right="303"/>
              <w:jc w:val="center"/>
              <w:rPr>
                <w:color w:val="000000"/>
              </w:rPr>
            </w:pPr>
            <w:bookmarkStart w:id="40" w:name="_Hlk187848052"/>
            <w:r>
              <w:rPr>
                <w:color w:val="000000"/>
                <w:szCs w:val="28"/>
              </w:rPr>
              <w:t>10</w:t>
            </w:r>
            <w:r w:rsidR="00AB3098" w:rsidRPr="00ED5728">
              <w:rPr>
                <w:color w:val="000000"/>
                <w:szCs w:val="28"/>
              </w:rPr>
              <w:t xml:space="preserve">% </w:t>
            </w:r>
            <w:bookmarkEnd w:id="40"/>
          </w:p>
        </w:tc>
      </w:tr>
      <w:tr w:rsidR="00AB3098" w:rsidRPr="00ED5728" w14:paraId="1543F322" w14:textId="77777777" w:rsidTr="006B2C4D">
        <w:trPr>
          <w:trHeight w:val="20"/>
        </w:trPr>
        <w:tc>
          <w:tcPr>
            <w:tcW w:w="3237" w:type="dxa"/>
            <w:shd w:val="clear" w:color="auto" w:fill="C2E0FE"/>
          </w:tcPr>
          <w:p w14:paraId="1B72C8B6" w14:textId="77777777" w:rsidR="00AB3098" w:rsidRDefault="00AB3098" w:rsidP="006B2C4D">
            <w:pPr>
              <w:spacing w:before="120" w:after="120"/>
              <w:ind w:right="303"/>
              <w:jc w:val="center"/>
              <w:rPr>
                <w:b/>
                <w:bCs/>
                <w:color w:val="000000"/>
              </w:rPr>
            </w:pPr>
            <w:r>
              <w:rPr>
                <w:b/>
                <w:bCs/>
                <w:color w:val="000000"/>
              </w:rPr>
              <w:t xml:space="preserve">Invitation to Tender Pack- </w:t>
            </w:r>
            <w:r>
              <w:rPr>
                <w:color w:val="000000"/>
              </w:rPr>
              <w:t>Bidder’s Response- Part 7: Health and Safety Assessment</w:t>
            </w:r>
          </w:p>
        </w:tc>
        <w:tc>
          <w:tcPr>
            <w:tcW w:w="1142" w:type="dxa"/>
            <w:shd w:val="clear" w:color="auto" w:fill="C2E0FE"/>
            <w:vAlign w:val="center"/>
          </w:tcPr>
          <w:p w14:paraId="1D8ABEF8" w14:textId="77777777" w:rsidR="00AB3098" w:rsidRPr="001B7D3F" w:rsidRDefault="00AB3098" w:rsidP="006B2C4D">
            <w:pPr>
              <w:spacing w:before="120" w:after="120"/>
              <w:ind w:right="303"/>
              <w:jc w:val="center"/>
              <w:rPr>
                <w:rFonts w:cs="Arial"/>
                <w:sz w:val="56"/>
                <w:szCs w:val="56"/>
              </w:rPr>
            </w:pPr>
            <w:r w:rsidRPr="001B7D3F">
              <w:rPr>
                <w:rFonts w:cs="Arial"/>
                <w:sz w:val="56"/>
                <w:szCs w:val="56"/>
              </w:rPr>
              <w:t>7</w:t>
            </w:r>
          </w:p>
        </w:tc>
        <w:tc>
          <w:tcPr>
            <w:tcW w:w="2757" w:type="dxa"/>
            <w:shd w:val="clear" w:color="auto" w:fill="C2E0FE"/>
            <w:vAlign w:val="center"/>
          </w:tcPr>
          <w:p w14:paraId="6ECCE331" w14:textId="77777777" w:rsidR="00AB3098" w:rsidRPr="004E2162" w:rsidRDefault="00AB3098" w:rsidP="006B2C4D">
            <w:pPr>
              <w:spacing w:before="120" w:after="120"/>
              <w:jc w:val="center"/>
              <w:rPr>
                <w:b/>
              </w:rPr>
            </w:pPr>
            <w:r w:rsidRPr="004E2162">
              <w:t>Health and Safety</w:t>
            </w:r>
          </w:p>
        </w:tc>
        <w:tc>
          <w:tcPr>
            <w:tcW w:w="2503" w:type="dxa"/>
            <w:shd w:val="clear" w:color="auto" w:fill="C2E0FE"/>
            <w:vAlign w:val="center"/>
          </w:tcPr>
          <w:p w14:paraId="4534CA5C" w14:textId="62E0DC9E" w:rsidR="00AB3098" w:rsidRPr="00ED5728" w:rsidRDefault="00AB3098" w:rsidP="006B2C4D">
            <w:pPr>
              <w:spacing w:before="120" w:after="120"/>
              <w:ind w:right="303"/>
              <w:jc w:val="center"/>
              <w:rPr>
                <w:color w:val="000000"/>
              </w:rPr>
            </w:pPr>
            <w:r w:rsidRPr="00ED5728">
              <w:rPr>
                <w:color w:val="000000"/>
                <w:szCs w:val="28"/>
              </w:rPr>
              <w:t>Pass/Fail</w:t>
            </w:r>
          </w:p>
        </w:tc>
      </w:tr>
      <w:tr w:rsidR="00AB3098" w:rsidRPr="00ED5728" w14:paraId="15573291" w14:textId="77777777" w:rsidTr="006B2C4D">
        <w:trPr>
          <w:trHeight w:val="20"/>
        </w:trPr>
        <w:tc>
          <w:tcPr>
            <w:tcW w:w="3237" w:type="dxa"/>
          </w:tcPr>
          <w:p w14:paraId="6AD30C4E" w14:textId="49980F13" w:rsidR="00AB3098" w:rsidRDefault="00AB3098" w:rsidP="006B2C4D">
            <w:pPr>
              <w:spacing w:before="120" w:after="120"/>
              <w:ind w:right="303"/>
              <w:jc w:val="center"/>
              <w:rPr>
                <w:rFonts w:cs="Arial"/>
              </w:rPr>
            </w:pPr>
            <w:r>
              <w:rPr>
                <w:b/>
                <w:bCs/>
                <w:color w:val="000000"/>
              </w:rPr>
              <w:t xml:space="preserve">Invitation to Tender Pack- </w:t>
            </w:r>
            <w:r>
              <w:rPr>
                <w:color w:val="000000"/>
              </w:rPr>
              <w:t>Bidder’s Response- Part 8</w:t>
            </w:r>
            <w:bookmarkStart w:id="41" w:name="_Hlk208997448"/>
            <w:r>
              <w:rPr>
                <w:color w:val="000000"/>
              </w:rPr>
              <w:t>: Business Continuity and Disaster Recovery</w:t>
            </w:r>
            <w:bookmarkEnd w:id="41"/>
          </w:p>
        </w:tc>
        <w:tc>
          <w:tcPr>
            <w:tcW w:w="1142" w:type="dxa"/>
            <w:vAlign w:val="center"/>
          </w:tcPr>
          <w:p w14:paraId="3D8C0BF0" w14:textId="77777777" w:rsidR="00AB3098" w:rsidRPr="001B7D3F" w:rsidRDefault="00AB3098" w:rsidP="006B2C4D">
            <w:pPr>
              <w:spacing w:before="120" w:after="120"/>
              <w:ind w:right="303"/>
              <w:jc w:val="center"/>
              <w:rPr>
                <w:rFonts w:cs="Arial"/>
                <w:sz w:val="56"/>
                <w:szCs w:val="56"/>
              </w:rPr>
            </w:pPr>
            <w:r w:rsidRPr="001B7D3F">
              <w:rPr>
                <w:rFonts w:cs="Arial"/>
                <w:sz w:val="56"/>
                <w:szCs w:val="56"/>
              </w:rPr>
              <w:t>8</w:t>
            </w:r>
          </w:p>
        </w:tc>
        <w:tc>
          <w:tcPr>
            <w:tcW w:w="2757" w:type="dxa"/>
            <w:vAlign w:val="center"/>
          </w:tcPr>
          <w:p w14:paraId="40B2DCEA" w14:textId="77777777" w:rsidR="00AB3098" w:rsidRPr="00461104" w:rsidRDefault="00AB3098" w:rsidP="006B2C4D">
            <w:pPr>
              <w:spacing w:before="120" w:after="120"/>
              <w:jc w:val="center"/>
            </w:pPr>
            <w:r>
              <w:t>Business Continuity and Disaster Recovery</w:t>
            </w:r>
          </w:p>
        </w:tc>
        <w:tc>
          <w:tcPr>
            <w:tcW w:w="2503" w:type="dxa"/>
            <w:vAlign w:val="center"/>
          </w:tcPr>
          <w:p w14:paraId="28D1D7F9" w14:textId="3B6D9CD7" w:rsidR="00AB3098" w:rsidRPr="00ED5728" w:rsidRDefault="00AB3098" w:rsidP="006B2C4D">
            <w:pPr>
              <w:spacing w:before="120" w:after="120"/>
              <w:ind w:right="303"/>
              <w:jc w:val="center"/>
              <w:rPr>
                <w:color w:val="000000"/>
              </w:rPr>
            </w:pPr>
            <w:r w:rsidRPr="00ED5728">
              <w:rPr>
                <w:color w:val="000000"/>
                <w:szCs w:val="28"/>
              </w:rPr>
              <w:t>Pass/Fail</w:t>
            </w:r>
          </w:p>
        </w:tc>
      </w:tr>
      <w:tr w:rsidR="00AB3098" w:rsidRPr="00ED5728" w14:paraId="67D595C0" w14:textId="77777777" w:rsidTr="006B2C4D">
        <w:trPr>
          <w:trHeight w:val="20"/>
        </w:trPr>
        <w:tc>
          <w:tcPr>
            <w:tcW w:w="3237" w:type="dxa"/>
            <w:shd w:val="clear" w:color="auto" w:fill="C2E0FE"/>
          </w:tcPr>
          <w:p w14:paraId="4D3BA69D" w14:textId="77777777" w:rsidR="00AB3098" w:rsidRDefault="00AB3098" w:rsidP="006B2C4D">
            <w:pPr>
              <w:spacing w:before="120" w:after="120"/>
              <w:ind w:right="303"/>
              <w:jc w:val="center"/>
              <w:rPr>
                <w:rFonts w:cs="Arial"/>
              </w:rPr>
            </w:pPr>
            <w:r>
              <w:rPr>
                <w:b/>
                <w:bCs/>
                <w:color w:val="000000"/>
              </w:rPr>
              <w:lastRenderedPageBreak/>
              <w:t xml:space="preserve">Invitation to Tender Pack- </w:t>
            </w:r>
            <w:r>
              <w:rPr>
                <w:color w:val="000000"/>
              </w:rPr>
              <w:t>Bidder’s Response- Part 9: TUPE and Pensions Assessment</w:t>
            </w:r>
          </w:p>
        </w:tc>
        <w:tc>
          <w:tcPr>
            <w:tcW w:w="1142" w:type="dxa"/>
            <w:shd w:val="clear" w:color="auto" w:fill="C2E0FE"/>
            <w:vAlign w:val="center"/>
          </w:tcPr>
          <w:p w14:paraId="0473A8E2" w14:textId="77777777" w:rsidR="00AB3098" w:rsidRPr="001B7D3F" w:rsidRDefault="00AB3098" w:rsidP="006B2C4D">
            <w:pPr>
              <w:spacing w:before="120" w:after="120"/>
              <w:ind w:right="303"/>
              <w:jc w:val="center"/>
              <w:rPr>
                <w:rFonts w:cs="Arial"/>
                <w:sz w:val="56"/>
                <w:szCs w:val="56"/>
              </w:rPr>
            </w:pPr>
            <w:r w:rsidRPr="001B7D3F">
              <w:rPr>
                <w:rFonts w:cs="Arial"/>
                <w:sz w:val="56"/>
                <w:szCs w:val="56"/>
              </w:rPr>
              <w:t>9</w:t>
            </w:r>
          </w:p>
        </w:tc>
        <w:tc>
          <w:tcPr>
            <w:tcW w:w="2757" w:type="dxa"/>
            <w:shd w:val="clear" w:color="auto" w:fill="C2E0FE"/>
            <w:vAlign w:val="center"/>
          </w:tcPr>
          <w:p w14:paraId="6422A364" w14:textId="77777777" w:rsidR="00AB3098" w:rsidRPr="00461104" w:rsidRDefault="00AB3098" w:rsidP="006B2C4D">
            <w:pPr>
              <w:spacing w:before="120" w:after="120"/>
              <w:jc w:val="center"/>
              <w:rPr>
                <w:b/>
              </w:rPr>
            </w:pPr>
            <w:r w:rsidRPr="004E2162">
              <w:t>TUPE and Pensions</w:t>
            </w:r>
          </w:p>
        </w:tc>
        <w:tc>
          <w:tcPr>
            <w:tcW w:w="2503" w:type="dxa"/>
            <w:shd w:val="clear" w:color="auto" w:fill="C2E0FE"/>
            <w:vAlign w:val="center"/>
          </w:tcPr>
          <w:p w14:paraId="1FE32380" w14:textId="3FDDCA09" w:rsidR="00AB3098" w:rsidRPr="00ED5728" w:rsidRDefault="008C167B" w:rsidP="006B2C4D">
            <w:pPr>
              <w:spacing w:before="120" w:after="120"/>
              <w:ind w:right="303"/>
              <w:jc w:val="center"/>
              <w:rPr>
                <w:color w:val="000000"/>
                <w:szCs w:val="28"/>
              </w:rPr>
            </w:pPr>
            <w:r>
              <w:rPr>
                <w:color w:val="000000"/>
                <w:szCs w:val="28"/>
              </w:rPr>
              <w:t>5</w:t>
            </w:r>
            <w:r w:rsidR="00AB3098" w:rsidRPr="00ED5728">
              <w:rPr>
                <w:color w:val="000000"/>
                <w:szCs w:val="28"/>
              </w:rPr>
              <w:t>%</w:t>
            </w:r>
          </w:p>
        </w:tc>
      </w:tr>
      <w:tr w:rsidR="00AB3098" w:rsidRPr="00ED5728" w14:paraId="2530EF7A" w14:textId="77777777" w:rsidTr="006B2C4D">
        <w:trPr>
          <w:trHeight w:val="20"/>
        </w:trPr>
        <w:tc>
          <w:tcPr>
            <w:tcW w:w="3237" w:type="dxa"/>
            <w:shd w:val="clear" w:color="auto" w:fill="F2F2F2" w:themeFill="background1" w:themeFillShade="F2"/>
          </w:tcPr>
          <w:p w14:paraId="07DEE60F" w14:textId="77777777" w:rsidR="00AB3098" w:rsidRDefault="00AB3098" w:rsidP="006B2C4D">
            <w:pPr>
              <w:spacing w:before="120" w:after="120"/>
              <w:ind w:right="303"/>
              <w:jc w:val="center"/>
              <w:rPr>
                <w:rFonts w:cs="Arial"/>
              </w:rPr>
            </w:pPr>
            <w:r>
              <w:rPr>
                <w:b/>
                <w:bCs/>
                <w:color w:val="000000"/>
              </w:rPr>
              <w:t xml:space="preserve">Invitation to Tender Pack- </w:t>
            </w:r>
            <w:r>
              <w:rPr>
                <w:color w:val="000000"/>
              </w:rPr>
              <w:t>Bidder’s Response- Part 10: Pricing Assessment</w:t>
            </w:r>
          </w:p>
        </w:tc>
        <w:tc>
          <w:tcPr>
            <w:tcW w:w="1142" w:type="dxa"/>
            <w:shd w:val="clear" w:color="auto" w:fill="F2F2F2" w:themeFill="background1" w:themeFillShade="F2"/>
            <w:vAlign w:val="center"/>
          </w:tcPr>
          <w:p w14:paraId="0D2C71DE" w14:textId="77777777" w:rsidR="00AB3098" w:rsidRPr="001B7D3F" w:rsidRDefault="00AB3098" w:rsidP="006B2C4D">
            <w:pPr>
              <w:spacing w:before="120" w:after="120"/>
              <w:ind w:right="303"/>
              <w:jc w:val="center"/>
              <w:rPr>
                <w:rFonts w:cs="Arial"/>
                <w:sz w:val="56"/>
                <w:szCs w:val="56"/>
              </w:rPr>
            </w:pPr>
            <w:r w:rsidRPr="001B7D3F">
              <w:rPr>
                <w:rFonts w:cs="Arial"/>
                <w:sz w:val="56"/>
                <w:szCs w:val="56"/>
              </w:rPr>
              <w:t>10</w:t>
            </w:r>
          </w:p>
        </w:tc>
        <w:tc>
          <w:tcPr>
            <w:tcW w:w="2757" w:type="dxa"/>
            <w:shd w:val="clear" w:color="auto" w:fill="F2F2F2" w:themeFill="background1" w:themeFillShade="F2"/>
            <w:vAlign w:val="center"/>
          </w:tcPr>
          <w:p w14:paraId="7D190FC3" w14:textId="77777777" w:rsidR="00AB3098" w:rsidRPr="00461104" w:rsidRDefault="00AB3098" w:rsidP="006B2C4D">
            <w:pPr>
              <w:spacing w:before="120" w:after="120"/>
              <w:jc w:val="center"/>
              <w:rPr>
                <w:b/>
              </w:rPr>
            </w:pPr>
            <w:r w:rsidRPr="004E2162">
              <w:t>Pricing</w:t>
            </w:r>
          </w:p>
        </w:tc>
        <w:tc>
          <w:tcPr>
            <w:tcW w:w="2503" w:type="dxa"/>
            <w:shd w:val="clear" w:color="auto" w:fill="F2F2F2" w:themeFill="background1" w:themeFillShade="F2"/>
            <w:vAlign w:val="center"/>
          </w:tcPr>
          <w:p w14:paraId="457E9BEF" w14:textId="03B46319" w:rsidR="00AB3098" w:rsidRPr="00ED5728" w:rsidRDefault="008C167B" w:rsidP="006B2C4D">
            <w:pPr>
              <w:spacing w:before="120" w:after="120"/>
              <w:ind w:right="303"/>
              <w:jc w:val="center"/>
              <w:rPr>
                <w:color w:val="000000"/>
              </w:rPr>
            </w:pPr>
            <w:r>
              <w:rPr>
                <w:color w:val="000000"/>
                <w:szCs w:val="28"/>
              </w:rPr>
              <w:t>40</w:t>
            </w:r>
            <w:r w:rsidR="00AB3098" w:rsidRPr="00ED5728">
              <w:rPr>
                <w:color w:val="000000"/>
                <w:szCs w:val="28"/>
              </w:rPr>
              <w:t>%</w:t>
            </w:r>
          </w:p>
        </w:tc>
      </w:tr>
      <w:tr w:rsidR="00AB3098" w:rsidRPr="004E2162" w14:paraId="3408D439" w14:textId="77777777" w:rsidTr="006B2C4D">
        <w:trPr>
          <w:trHeight w:val="20"/>
        </w:trPr>
        <w:tc>
          <w:tcPr>
            <w:tcW w:w="9639" w:type="dxa"/>
            <w:gridSpan w:val="4"/>
          </w:tcPr>
          <w:p w14:paraId="615FD204" w14:textId="77777777" w:rsidR="00AB3098" w:rsidRPr="004E2162" w:rsidRDefault="00AB3098" w:rsidP="006B2C4D">
            <w:pPr>
              <w:spacing w:before="120" w:after="120"/>
              <w:ind w:right="303"/>
              <w:jc w:val="right"/>
              <w:rPr>
                <w:b/>
                <w:bCs/>
                <w:color w:val="000000"/>
                <w:u w:val="single"/>
              </w:rPr>
            </w:pPr>
            <w:r w:rsidRPr="004E2162">
              <w:rPr>
                <w:b/>
                <w:bCs/>
                <w:u w:val="single"/>
              </w:rPr>
              <w:t xml:space="preserve"> TOTAL: 100%</w:t>
            </w:r>
          </w:p>
        </w:tc>
      </w:tr>
      <w:bookmarkEnd w:id="39"/>
    </w:tbl>
    <w:p w14:paraId="5A2A639E" w14:textId="77777777" w:rsidR="004C7794" w:rsidRDefault="004C7794" w:rsidP="006D557B">
      <w:pPr>
        <w:pStyle w:val="Heading1A"/>
      </w:pPr>
    </w:p>
    <w:p w14:paraId="5C9417FC" w14:textId="10C55C27" w:rsidR="00D31374" w:rsidRPr="00016AEE" w:rsidRDefault="00D31374" w:rsidP="006D557B">
      <w:pPr>
        <w:pStyle w:val="Heading1A"/>
      </w:pPr>
      <w:bookmarkStart w:id="42" w:name="_Toc209007915"/>
      <w:r w:rsidRPr="00016AEE">
        <w:t>Assessment Methodology</w:t>
      </w:r>
      <w:r w:rsidR="00AB3098" w:rsidRPr="00016AEE">
        <w:t xml:space="preserve"> (for Parts 4,6</w:t>
      </w:r>
      <w:r w:rsidR="006F7A30">
        <w:t xml:space="preserve"> </w:t>
      </w:r>
      <w:r w:rsidR="00AB3098" w:rsidRPr="00016AEE">
        <w:t xml:space="preserve">and </w:t>
      </w:r>
      <w:r w:rsidR="004B1098">
        <w:t>9</w:t>
      </w:r>
      <w:r w:rsidR="00AB3098" w:rsidRPr="00016AEE">
        <w:t>)</w:t>
      </w:r>
      <w:bookmarkEnd w:id="42"/>
    </w:p>
    <w:p w14:paraId="5020C02C" w14:textId="77777777" w:rsidR="00AB3098" w:rsidRPr="0024381B" w:rsidRDefault="00AB3098" w:rsidP="00505066">
      <w:pPr>
        <w:pStyle w:val="Heading1A"/>
        <w:rPr>
          <w:color w:val="005ABB" w:themeColor="accent2"/>
        </w:rPr>
      </w:pPr>
    </w:p>
    <w:p w14:paraId="4FB9A75F" w14:textId="4F71ACD9" w:rsidR="003C0793" w:rsidRPr="004C7794" w:rsidRDefault="001C7E79" w:rsidP="0014063F">
      <w:pPr>
        <w:pStyle w:val="BodyText1"/>
        <w:numPr>
          <w:ilvl w:val="0"/>
          <w:numId w:val="5"/>
        </w:numPr>
        <w:spacing w:before="120" w:after="120"/>
        <w:ind w:left="567" w:hanging="567"/>
        <w:jc w:val="both"/>
        <w:rPr>
          <w:sz w:val="28"/>
          <w:szCs w:val="28"/>
        </w:rPr>
      </w:pPr>
      <w:r w:rsidRPr="004C7794">
        <w:rPr>
          <w:sz w:val="28"/>
          <w:szCs w:val="28"/>
        </w:rPr>
        <w:t xml:space="preserve">All response questions contained within the Invitation to Tender Pack- Bidder’s Response- Parts </w:t>
      </w:r>
      <w:r w:rsidR="00AB3098" w:rsidRPr="004C7794">
        <w:rPr>
          <w:sz w:val="28"/>
          <w:szCs w:val="28"/>
        </w:rPr>
        <w:t>4, 6</w:t>
      </w:r>
      <w:r w:rsidR="003C31B1" w:rsidRPr="004C7794">
        <w:rPr>
          <w:sz w:val="28"/>
          <w:szCs w:val="28"/>
        </w:rPr>
        <w:t xml:space="preserve"> </w:t>
      </w:r>
      <w:r w:rsidR="00AB3098" w:rsidRPr="004C7794">
        <w:rPr>
          <w:sz w:val="28"/>
          <w:szCs w:val="28"/>
        </w:rPr>
        <w:t>and 9</w:t>
      </w:r>
      <w:r w:rsidRPr="004C7794">
        <w:rPr>
          <w:sz w:val="28"/>
          <w:szCs w:val="28"/>
        </w:rPr>
        <w:t xml:space="preserve"> will be marked using the below assessment methodology. </w:t>
      </w:r>
      <w:r w:rsidR="00D31374" w:rsidRPr="004C7794">
        <w:rPr>
          <w:sz w:val="28"/>
          <w:szCs w:val="28"/>
        </w:rPr>
        <w:t xml:space="preserve">The </w:t>
      </w:r>
      <w:r w:rsidRPr="004C7794">
        <w:rPr>
          <w:sz w:val="28"/>
          <w:szCs w:val="28"/>
        </w:rPr>
        <w:t xml:space="preserve">assessment methodology for the award criteria is as follows. </w:t>
      </w:r>
    </w:p>
    <w:p w14:paraId="723F3659" w14:textId="01E6FF4A" w:rsidR="001C7E79" w:rsidRDefault="001C7E79" w:rsidP="00505066">
      <w:pPr>
        <w:pStyle w:val="BodyText1"/>
        <w:spacing w:before="120" w:after="120"/>
        <w:rPr>
          <w:color w:val="005ABB" w:themeColor="accent2"/>
          <w:sz w:val="28"/>
          <w:szCs w:val="28"/>
        </w:rPr>
      </w:pPr>
      <w:r w:rsidRPr="00E82751">
        <w:rPr>
          <w:color w:val="005ABB" w:themeColor="accent2"/>
          <w:sz w:val="28"/>
          <w:szCs w:val="28"/>
        </w:rPr>
        <w:t>Table 1</w:t>
      </w:r>
      <w:r w:rsidR="00AB3098">
        <w:rPr>
          <w:color w:val="005ABB" w:themeColor="accent2"/>
          <w:sz w:val="28"/>
          <w:szCs w:val="28"/>
        </w:rPr>
        <w:t>f</w:t>
      </w:r>
      <w:r w:rsidRPr="00E82751">
        <w:rPr>
          <w:color w:val="005ABB" w:themeColor="accent2"/>
          <w:sz w:val="28"/>
          <w:szCs w:val="28"/>
        </w:rPr>
        <w:t xml:space="preserve">- </w:t>
      </w:r>
      <w:r w:rsidR="00AB3098">
        <w:rPr>
          <w:color w:val="005ABB" w:themeColor="accent2"/>
          <w:sz w:val="28"/>
          <w:szCs w:val="28"/>
        </w:rPr>
        <w:t xml:space="preserve">Marking Scheme </w:t>
      </w:r>
      <w:r w:rsidRPr="00E82751">
        <w:rPr>
          <w:color w:val="005ABB" w:themeColor="accent2"/>
          <w:sz w:val="28"/>
          <w:szCs w:val="28"/>
        </w:rPr>
        <w:t>for</w:t>
      </w:r>
      <w:r w:rsidR="00A447C1" w:rsidRPr="00E82751">
        <w:rPr>
          <w:color w:val="005ABB" w:themeColor="accent2"/>
          <w:sz w:val="28"/>
          <w:szCs w:val="28"/>
        </w:rPr>
        <w:t xml:space="preserve"> </w:t>
      </w:r>
      <w:r w:rsidRPr="00E82751">
        <w:rPr>
          <w:color w:val="005ABB" w:themeColor="accent2"/>
          <w:sz w:val="28"/>
          <w:szCs w:val="28"/>
        </w:rPr>
        <w:t xml:space="preserve">Award Criteria </w:t>
      </w:r>
    </w:p>
    <w:p w14:paraId="56A13D62" w14:textId="77777777" w:rsidR="004C7794" w:rsidRPr="00E82751" w:rsidRDefault="004C7794" w:rsidP="00505066">
      <w:pPr>
        <w:pStyle w:val="BodyText1"/>
        <w:spacing w:before="120" w:after="120"/>
        <w:rPr>
          <w:color w:val="005ABB" w:themeColor="accent2"/>
          <w:sz w:val="28"/>
          <w:szCs w:val="28"/>
        </w:rPr>
      </w:pPr>
    </w:p>
    <w:tbl>
      <w:tblPr>
        <w:tblW w:w="962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8495"/>
        <w:gridCol w:w="1134"/>
      </w:tblGrid>
      <w:tr w:rsidR="001C7E79" w:rsidRPr="00133EDD" w14:paraId="6B33CED2" w14:textId="77777777" w:rsidTr="09EC545A">
        <w:trPr>
          <w:trHeight w:val="227"/>
        </w:trPr>
        <w:tc>
          <w:tcPr>
            <w:tcW w:w="8495" w:type="dxa"/>
            <w:shd w:val="clear" w:color="auto" w:fill="3D99FF" w:themeFill="accent2" w:themeFillTint="99"/>
            <w:vAlign w:val="center"/>
            <w:hideMark/>
          </w:tcPr>
          <w:p w14:paraId="4CAA786F" w14:textId="56C43CA4" w:rsidR="001C7E79" w:rsidRPr="003F5A28" w:rsidRDefault="09EC545A" w:rsidP="00505066">
            <w:pPr>
              <w:spacing w:before="120" w:after="120"/>
              <w:rPr>
                <w:rFonts w:eastAsia="Times New Roman" w:cs="Arial"/>
                <w:b/>
                <w:bCs/>
                <w:color w:val="FFFFFF"/>
                <w:sz w:val="28"/>
                <w:szCs w:val="28"/>
              </w:rPr>
            </w:pPr>
            <w:r w:rsidRPr="09EC545A">
              <w:rPr>
                <w:rFonts w:eastAsia="Times New Roman" w:cs="Arial"/>
                <w:b/>
                <w:bCs/>
                <w:color w:val="FFFFFF" w:themeColor="background2"/>
                <w:sz w:val="28"/>
                <w:szCs w:val="28"/>
              </w:rPr>
              <w:t>Marking Scheme</w:t>
            </w:r>
          </w:p>
        </w:tc>
        <w:tc>
          <w:tcPr>
            <w:tcW w:w="1134" w:type="dxa"/>
            <w:shd w:val="clear" w:color="auto" w:fill="3D99FF" w:themeFill="accent2" w:themeFillTint="99"/>
            <w:vAlign w:val="center"/>
            <w:hideMark/>
          </w:tcPr>
          <w:p w14:paraId="42DB1EA7" w14:textId="77777777" w:rsidR="001C7E79" w:rsidRPr="003F5A28" w:rsidRDefault="001C7E79" w:rsidP="00505066">
            <w:pPr>
              <w:spacing w:before="120" w:after="120"/>
              <w:jc w:val="center"/>
              <w:rPr>
                <w:rFonts w:eastAsia="Times New Roman" w:cs="Arial"/>
                <w:b/>
                <w:bCs/>
                <w:color w:val="FFFFFF"/>
                <w:sz w:val="28"/>
                <w:szCs w:val="28"/>
              </w:rPr>
            </w:pPr>
            <w:r w:rsidRPr="003F5A28">
              <w:rPr>
                <w:rFonts w:eastAsia="Times New Roman" w:cs="Arial"/>
                <w:b/>
                <w:bCs/>
                <w:color w:val="FFFFFF"/>
                <w:sz w:val="28"/>
                <w:szCs w:val="28"/>
              </w:rPr>
              <w:t>Grade</w:t>
            </w:r>
          </w:p>
        </w:tc>
      </w:tr>
      <w:tr w:rsidR="001C7E79" w:rsidRPr="00133EDD" w14:paraId="09BB78AF" w14:textId="77777777" w:rsidTr="09EC545A">
        <w:trPr>
          <w:trHeight w:val="227"/>
        </w:trPr>
        <w:tc>
          <w:tcPr>
            <w:tcW w:w="8495" w:type="dxa"/>
            <w:shd w:val="clear" w:color="auto" w:fill="auto"/>
            <w:vAlign w:val="center"/>
          </w:tcPr>
          <w:p w14:paraId="3D924C8B" w14:textId="77777777" w:rsidR="001C7E79" w:rsidRPr="003F5A28" w:rsidRDefault="001C7E79" w:rsidP="00505066">
            <w:pPr>
              <w:spacing w:before="120" w:after="120"/>
              <w:rPr>
                <w:b/>
                <w:bCs/>
                <w:sz w:val="28"/>
                <w:szCs w:val="28"/>
                <w:lang w:val="en-US"/>
              </w:rPr>
            </w:pPr>
            <w:r w:rsidRPr="003F5A28">
              <w:rPr>
                <w:b/>
                <w:bCs/>
                <w:sz w:val="28"/>
                <w:szCs w:val="28"/>
                <w:lang w:val="en-US"/>
              </w:rPr>
              <w:t>Fully meets the requirement and offers added value</w:t>
            </w:r>
          </w:p>
          <w:p w14:paraId="308F4CE2" w14:textId="77777777" w:rsidR="001C7E79" w:rsidRPr="003F5A28" w:rsidRDefault="001C7E79" w:rsidP="00505066">
            <w:pPr>
              <w:spacing w:before="120" w:after="120"/>
              <w:rPr>
                <w:b/>
                <w:bCs/>
                <w:sz w:val="28"/>
                <w:szCs w:val="28"/>
                <w:lang w:val="en-US"/>
              </w:rPr>
            </w:pPr>
            <w:r w:rsidRPr="003F5A28">
              <w:rPr>
                <w:sz w:val="28"/>
                <w:szCs w:val="28"/>
                <w:lang w:val="en-US"/>
              </w:rPr>
              <w:t>The evidence demonstrates that the requirement is fully met and provides demonstrable added value.</w:t>
            </w:r>
          </w:p>
        </w:tc>
        <w:tc>
          <w:tcPr>
            <w:tcW w:w="1134" w:type="dxa"/>
            <w:shd w:val="clear" w:color="auto" w:fill="auto"/>
            <w:vAlign w:val="center"/>
          </w:tcPr>
          <w:p w14:paraId="04855285" w14:textId="77777777" w:rsidR="001C7E79" w:rsidRPr="003F5A28" w:rsidRDefault="001C7E79" w:rsidP="00505066">
            <w:pPr>
              <w:spacing w:before="120" w:after="120"/>
              <w:jc w:val="center"/>
              <w:rPr>
                <w:rFonts w:eastAsia="Times New Roman" w:cs="Arial"/>
                <w:color w:val="000000"/>
                <w:sz w:val="28"/>
                <w:szCs w:val="28"/>
              </w:rPr>
            </w:pPr>
            <w:r w:rsidRPr="003F5A28">
              <w:rPr>
                <w:rFonts w:eastAsia="Times New Roman" w:cs="Arial"/>
                <w:color w:val="000000"/>
                <w:sz w:val="28"/>
                <w:szCs w:val="28"/>
              </w:rPr>
              <w:t>10</w:t>
            </w:r>
          </w:p>
        </w:tc>
      </w:tr>
      <w:tr w:rsidR="001C7E79" w:rsidRPr="00133EDD" w14:paraId="55A98FC4" w14:textId="77777777" w:rsidTr="09EC545A">
        <w:trPr>
          <w:trHeight w:val="227"/>
        </w:trPr>
        <w:tc>
          <w:tcPr>
            <w:tcW w:w="8495" w:type="dxa"/>
            <w:shd w:val="clear" w:color="auto" w:fill="auto"/>
            <w:vAlign w:val="center"/>
          </w:tcPr>
          <w:p w14:paraId="7811862C" w14:textId="77777777" w:rsidR="001C7E79" w:rsidRPr="003F5A28" w:rsidRDefault="001C7E79" w:rsidP="00505066">
            <w:pPr>
              <w:spacing w:before="120" w:after="120"/>
              <w:rPr>
                <w:rFonts w:cs="Arial"/>
                <w:b/>
                <w:bCs/>
                <w:sz w:val="28"/>
                <w:szCs w:val="28"/>
                <w:lang w:val="en-US"/>
              </w:rPr>
            </w:pPr>
            <w:r w:rsidRPr="003F5A28">
              <w:rPr>
                <w:rFonts w:cs="Arial"/>
                <w:b/>
                <w:bCs/>
                <w:sz w:val="28"/>
                <w:szCs w:val="28"/>
                <w:lang w:val="en-US"/>
              </w:rPr>
              <w:t>Fully meets the requirement</w:t>
            </w:r>
          </w:p>
          <w:p w14:paraId="53553374" w14:textId="77777777" w:rsidR="001C7E79" w:rsidRPr="003F5A28" w:rsidRDefault="001C7E79" w:rsidP="00505066">
            <w:pPr>
              <w:spacing w:before="120" w:after="120"/>
              <w:rPr>
                <w:rFonts w:cs="Arial"/>
                <w:b/>
                <w:bCs/>
                <w:sz w:val="28"/>
                <w:szCs w:val="28"/>
                <w:lang w:val="en-US"/>
              </w:rPr>
            </w:pPr>
            <w:r w:rsidRPr="003F5A28">
              <w:rPr>
                <w:rFonts w:cs="Arial"/>
                <w:iCs/>
                <w:sz w:val="28"/>
                <w:szCs w:val="28"/>
                <w:lang w:val="en-US"/>
              </w:rPr>
              <w:t>The evidence demonstrates that the requirement is fully met.</w:t>
            </w:r>
          </w:p>
        </w:tc>
        <w:tc>
          <w:tcPr>
            <w:tcW w:w="1134" w:type="dxa"/>
            <w:shd w:val="clear" w:color="auto" w:fill="auto"/>
            <w:vAlign w:val="center"/>
          </w:tcPr>
          <w:p w14:paraId="06A3D185" w14:textId="48A516EA" w:rsidR="00D81943" w:rsidRPr="003F5A28" w:rsidRDefault="001C7E79" w:rsidP="00505066">
            <w:pPr>
              <w:spacing w:before="120" w:after="120"/>
              <w:jc w:val="center"/>
              <w:rPr>
                <w:rFonts w:eastAsia="Times New Roman" w:cs="Arial"/>
                <w:color w:val="000000"/>
                <w:sz w:val="28"/>
                <w:szCs w:val="28"/>
              </w:rPr>
            </w:pPr>
            <w:r w:rsidRPr="003F5A28">
              <w:rPr>
                <w:rFonts w:eastAsia="Times New Roman" w:cs="Arial"/>
                <w:color w:val="000000"/>
                <w:sz w:val="28"/>
                <w:szCs w:val="28"/>
              </w:rPr>
              <w:t>7.5</w:t>
            </w:r>
          </w:p>
        </w:tc>
      </w:tr>
      <w:tr w:rsidR="001C7E79" w:rsidRPr="00133EDD" w14:paraId="65407F39" w14:textId="77777777" w:rsidTr="09EC545A">
        <w:trPr>
          <w:trHeight w:val="227"/>
        </w:trPr>
        <w:tc>
          <w:tcPr>
            <w:tcW w:w="8495" w:type="dxa"/>
            <w:shd w:val="clear" w:color="auto" w:fill="auto"/>
            <w:vAlign w:val="center"/>
          </w:tcPr>
          <w:p w14:paraId="64FD31BC" w14:textId="77777777" w:rsidR="001C7E79" w:rsidRPr="003F5A28" w:rsidRDefault="001C7E79" w:rsidP="00505066">
            <w:pPr>
              <w:spacing w:before="120" w:after="120"/>
              <w:rPr>
                <w:rFonts w:cs="Arial"/>
                <w:b/>
                <w:bCs/>
                <w:sz w:val="28"/>
                <w:szCs w:val="28"/>
                <w:lang w:val="en-US"/>
              </w:rPr>
            </w:pPr>
            <w:r w:rsidRPr="003F5A28">
              <w:rPr>
                <w:rFonts w:cs="Arial"/>
                <w:b/>
                <w:bCs/>
                <w:sz w:val="28"/>
                <w:szCs w:val="28"/>
                <w:lang w:val="en-US"/>
              </w:rPr>
              <w:t>Almost meets the requirement</w:t>
            </w:r>
          </w:p>
          <w:p w14:paraId="6069E9D6" w14:textId="77777777" w:rsidR="001C7E79" w:rsidRPr="003F5A28" w:rsidRDefault="001C7E79" w:rsidP="00505066">
            <w:pPr>
              <w:spacing w:before="120" w:after="120"/>
              <w:rPr>
                <w:rFonts w:cs="Arial"/>
                <w:iCs/>
                <w:sz w:val="28"/>
                <w:szCs w:val="28"/>
                <w:lang w:val="en-US"/>
              </w:rPr>
            </w:pPr>
            <w:r w:rsidRPr="003F5A28">
              <w:rPr>
                <w:rFonts w:cs="Arial"/>
                <w:iCs/>
                <w:sz w:val="28"/>
                <w:szCs w:val="28"/>
                <w:lang w:val="en-US"/>
              </w:rPr>
              <w:t>Evidence provided shows that the requirement is met but MINOR reservations exist about the quality or extent of the evidence provided.</w:t>
            </w:r>
          </w:p>
        </w:tc>
        <w:tc>
          <w:tcPr>
            <w:tcW w:w="1134" w:type="dxa"/>
            <w:shd w:val="clear" w:color="auto" w:fill="auto"/>
            <w:vAlign w:val="center"/>
          </w:tcPr>
          <w:p w14:paraId="6E8CDFC7" w14:textId="77777777" w:rsidR="001C7E79" w:rsidRDefault="001C7E79" w:rsidP="00505066">
            <w:pPr>
              <w:spacing w:before="120" w:after="120"/>
              <w:jc w:val="center"/>
              <w:rPr>
                <w:rFonts w:eastAsia="Times New Roman" w:cs="Arial"/>
                <w:color w:val="000000"/>
                <w:sz w:val="28"/>
                <w:szCs w:val="28"/>
              </w:rPr>
            </w:pPr>
            <w:r w:rsidRPr="003F5A28">
              <w:rPr>
                <w:rFonts w:eastAsia="Times New Roman" w:cs="Arial"/>
                <w:color w:val="000000"/>
                <w:sz w:val="28"/>
                <w:szCs w:val="28"/>
              </w:rPr>
              <w:t>5</w:t>
            </w:r>
          </w:p>
          <w:p w14:paraId="5A3CB033" w14:textId="4C099804" w:rsidR="00D81943" w:rsidRPr="003F5A28" w:rsidRDefault="00D81943" w:rsidP="00505066">
            <w:pPr>
              <w:spacing w:before="120" w:after="120"/>
              <w:jc w:val="center"/>
              <w:rPr>
                <w:rFonts w:eastAsia="Times New Roman" w:cs="Arial"/>
                <w:color w:val="000000"/>
                <w:sz w:val="28"/>
                <w:szCs w:val="28"/>
              </w:rPr>
            </w:pPr>
          </w:p>
        </w:tc>
      </w:tr>
      <w:tr w:rsidR="001C7E79" w:rsidRPr="00133EDD" w14:paraId="54794535" w14:textId="77777777" w:rsidTr="09EC545A">
        <w:trPr>
          <w:trHeight w:val="227"/>
        </w:trPr>
        <w:tc>
          <w:tcPr>
            <w:tcW w:w="8495" w:type="dxa"/>
            <w:shd w:val="clear" w:color="auto" w:fill="auto"/>
            <w:vAlign w:val="center"/>
          </w:tcPr>
          <w:p w14:paraId="765DA0B8" w14:textId="77777777" w:rsidR="001C7E79" w:rsidRPr="003F5A28" w:rsidRDefault="001C7E79" w:rsidP="00505066">
            <w:pPr>
              <w:spacing w:before="120" w:after="120"/>
              <w:rPr>
                <w:rFonts w:cs="Arial"/>
                <w:b/>
                <w:bCs/>
                <w:sz w:val="28"/>
                <w:szCs w:val="28"/>
                <w:lang w:val="en-US"/>
              </w:rPr>
            </w:pPr>
            <w:r w:rsidRPr="003F5A28">
              <w:rPr>
                <w:rFonts w:cs="Arial"/>
                <w:b/>
                <w:bCs/>
                <w:sz w:val="28"/>
                <w:szCs w:val="28"/>
                <w:lang w:val="en-US"/>
              </w:rPr>
              <w:t>Partially meets the requirement</w:t>
            </w:r>
          </w:p>
          <w:p w14:paraId="00EBAC15" w14:textId="77777777" w:rsidR="001C7E79" w:rsidRPr="003F5A28" w:rsidRDefault="001C7E79" w:rsidP="00505066">
            <w:pPr>
              <w:spacing w:before="120" w:after="120"/>
              <w:rPr>
                <w:rFonts w:cs="Arial"/>
                <w:b/>
                <w:bCs/>
                <w:sz w:val="28"/>
                <w:szCs w:val="28"/>
                <w:lang w:val="en-US"/>
              </w:rPr>
            </w:pPr>
            <w:r w:rsidRPr="003F5A28">
              <w:rPr>
                <w:rFonts w:cs="Arial"/>
                <w:iCs/>
                <w:sz w:val="28"/>
                <w:szCs w:val="28"/>
                <w:lang w:val="en-US"/>
              </w:rPr>
              <w:t>Evidence provided shows that the requirement is partially met but SIGNIFICANT reservations exist about the quality or extent of the evidence provided.</w:t>
            </w:r>
          </w:p>
        </w:tc>
        <w:tc>
          <w:tcPr>
            <w:tcW w:w="1134" w:type="dxa"/>
            <w:shd w:val="clear" w:color="auto" w:fill="auto"/>
            <w:vAlign w:val="center"/>
          </w:tcPr>
          <w:p w14:paraId="35117C25" w14:textId="77777777" w:rsidR="001C7E79" w:rsidRDefault="001C7E79" w:rsidP="00505066">
            <w:pPr>
              <w:spacing w:before="120" w:after="120"/>
              <w:jc w:val="center"/>
              <w:rPr>
                <w:rFonts w:eastAsia="Times New Roman" w:cs="Arial"/>
                <w:color w:val="000000"/>
                <w:sz w:val="28"/>
                <w:szCs w:val="28"/>
              </w:rPr>
            </w:pPr>
            <w:r w:rsidRPr="003F5A28">
              <w:rPr>
                <w:rFonts w:eastAsia="Times New Roman" w:cs="Arial"/>
                <w:color w:val="000000"/>
                <w:sz w:val="28"/>
                <w:szCs w:val="28"/>
              </w:rPr>
              <w:t>2.5</w:t>
            </w:r>
          </w:p>
          <w:p w14:paraId="6C355135" w14:textId="10F85817" w:rsidR="00D81943" w:rsidRPr="003F5A28" w:rsidRDefault="00D81943" w:rsidP="00505066">
            <w:pPr>
              <w:spacing w:before="120" w:after="120"/>
              <w:jc w:val="center"/>
              <w:rPr>
                <w:rFonts w:eastAsia="Times New Roman" w:cs="Arial"/>
                <w:color w:val="000000"/>
                <w:sz w:val="28"/>
                <w:szCs w:val="28"/>
              </w:rPr>
            </w:pPr>
          </w:p>
        </w:tc>
      </w:tr>
      <w:tr w:rsidR="001C7E79" w:rsidRPr="00133EDD" w14:paraId="2FB83B18" w14:textId="77777777" w:rsidTr="09EC545A">
        <w:trPr>
          <w:trHeight w:val="227"/>
        </w:trPr>
        <w:tc>
          <w:tcPr>
            <w:tcW w:w="8495" w:type="dxa"/>
            <w:shd w:val="clear" w:color="auto" w:fill="auto"/>
            <w:vAlign w:val="center"/>
          </w:tcPr>
          <w:p w14:paraId="4B60D74C" w14:textId="77777777" w:rsidR="001C7E79" w:rsidRPr="003F5A28" w:rsidRDefault="001C7E79" w:rsidP="00505066">
            <w:pPr>
              <w:spacing w:before="120" w:after="120"/>
              <w:rPr>
                <w:rFonts w:cs="Arial"/>
                <w:b/>
                <w:bCs/>
                <w:sz w:val="28"/>
                <w:szCs w:val="28"/>
                <w:lang w:val="en-US"/>
              </w:rPr>
            </w:pPr>
            <w:bookmarkStart w:id="43" w:name="OLE_LINK7"/>
            <w:bookmarkStart w:id="44" w:name="OLE_LINK8"/>
            <w:bookmarkStart w:id="45" w:name="OLE_LINK9"/>
            <w:bookmarkStart w:id="46" w:name="OLE_LINK10"/>
            <w:bookmarkStart w:id="47" w:name="OLE_LINK11"/>
            <w:bookmarkStart w:id="48" w:name="OLE_LINK12"/>
            <w:bookmarkStart w:id="49" w:name="OLE_LINK13"/>
            <w:r w:rsidRPr="003F5A28">
              <w:rPr>
                <w:rFonts w:cs="Arial"/>
                <w:b/>
                <w:bCs/>
                <w:sz w:val="28"/>
                <w:szCs w:val="28"/>
                <w:lang w:val="en-US"/>
              </w:rPr>
              <w:lastRenderedPageBreak/>
              <w:t>Fails to meet the requirement</w:t>
            </w:r>
          </w:p>
          <w:p w14:paraId="5D305EAA" w14:textId="63137A2D" w:rsidR="001C7E79" w:rsidRPr="003F5A28" w:rsidRDefault="001C7E79" w:rsidP="00505066">
            <w:pPr>
              <w:spacing w:before="120" w:after="120"/>
              <w:rPr>
                <w:rFonts w:cs="Arial"/>
                <w:iCs/>
                <w:sz w:val="28"/>
                <w:szCs w:val="28"/>
                <w:lang w:val="en-US"/>
              </w:rPr>
            </w:pPr>
            <w:r w:rsidRPr="003F5A28">
              <w:rPr>
                <w:rFonts w:cs="Arial"/>
                <w:iCs/>
                <w:sz w:val="28"/>
                <w:szCs w:val="28"/>
                <w:lang w:val="en-US"/>
              </w:rPr>
              <w:t>Failed to demonstrate or provide evidence of an ability to meet the requirement</w:t>
            </w:r>
            <w:bookmarkEnd w:id="43"/>
            <w:bookmarkEnd w:id="44"/>
            <w:bookmarkEnd w:id="45"/>
            <w:bookmarkEnd w:id="46"/>
            <w:bookmarkEnd w:id="47"/>
            <w:bookmarkEnd w:id="48"/>
            <w:bookmarkEnd w:id="49"/>
            <w:r w:rsidRPr="003F5A28">
              <w:rPr>
                <w:rFonts w:cs="Arial"/>
                <w:iCs/>
                <w:sz w:val="28"/>
                <w:szCs w:val="28"/>
                <w:lang w:val="en-US"/>
              </w:rPr>
              <w:t>.</w:t>
            </w:r>
          </w:p>
        </w:tc>
        <w:tc>
          <w:tcPr>
            <w:tcW w:w="1134" w:type="dxa"/>
            <w:shd w:val="clear" w:color="auto" w:fill="auto"/>
            <w:vAlign w:val="center"/>
          </w:tcPr>
          <w:p w14:paraId="23AC9AB8" w14:textId="77777777" w:rsidR="001C7E79" w:rsidRPr="003F5A28" w:rsidRDefault="09EC545A" w:rsidP="00505066">
            <w:pPr>
              <w:spacing w:before="120" w:after="120"/>
              <w:jc w:val="center"/>
              <w:rPr>
                <w:rFonts w:eastAsia="Times New Roman" w:cs="Arial"/>
                <w:color w:val="000000"/>
                <w:sz w:val="28"/>
                <w:szCs w:val="28"/>
              </w:rPr>
            </w:pPr>
            <w:r w:rsidRPr="09EC545A">
              <w:rPr>
                <w:rFonts w:eastAsia="Times New Roman" w:cs="Arial"/>
                <w:color w:val="000000" w:themeColor="text2"/>
                <w:sz w:val="28"/>
                <w:szCs w:val="28"/>
              </w:rPr>
              <w:t>0</w:t>
            </w:r>
          </w:p>
        </w:tc>
      </w:tr>
    </w:tbl>
    <w:p w14:paraId="4BCADFEB" w14:textId="77777777" w:rsidR="001C7E79" w:rsidRDefault="001C7E79" w:rsidP="001C7E79">
      <w:pPr>
        <w:pStyle w:val="BodyText1"/>
        <w:rPr>
          <w:b/>
          <w:bCs/>
        </w:rPr>
      </w:pPr>
    </w:p>
    <w:p w14:paraId="30A7D9E9" w14:textId="66C86A3A" w:rsidR="00AB3098" w:rsidRDefault="00AB3098" w:rsidP="00AB3098">
      <w:pPr>
        <w:pStyle w:val="Heading1A"/>
        <w:rPr>
          <w:color w:val="005ABB" w:themeColor="accent2"/>
        </w:rPr>
      </w:pPr>
      <w:bookmarkStart w:id="50" w:name="_Toc209007916"/>
      <w:r w:rsidRPr="0024381B">
        <w:rPr>
          <w:color w:val="005ABB" w:themeColor="accent2"/>
        </w:rPr>
        <w:t>Assessment Methodology</w:t>
      </w:r>
      <w:r>
        <w:rPr>
          <w:color w:val="005ABB" w:themeColor="accent2"/>
        </w:rPr>
        <w:t xml:space="preserve"> for Award Criteria: Part 7- Health and Safety</w:t>
      </w:r>
      <w:bookmarkEnd w:id="50"/>
    </w:p>
    <w:p w14:paraId="475FC7BB" w14:textId="2EE5479C" w:rsidR="00AB3098" w:rsidRPr="00016AEE" w:rsidRDefault="00AB3098" w:rsidP="00D75627">
      <w:pPr>
        <w:pStyle w:val="ListParagraph"/>
        <w:numPr>
          <w:ilvl w:val="0"/>
          <w:numId w:val="5"/>
        </w:numPr>
        <w:ind w:left="567" w:hanging="567"/>
        <w:rPr>
          <w:b/>
          <w:bCs/>
        </w:rPr>
      </w:pPr>
      <w:bookmarkStart w:id="51" w:name="_Hlk208997617"/>
      <w:r w:rsidRPr="00254A2D">
        <w:rPr>
          <w:sz w:val="28"/>
          <w:szCs w:val="28"/>
        </w:rPr>
        <w:t xml:space="preserve">The below is the marking scheme for the Award Criteria for Health and Safety. The questions that assess this Award Criteria can be found in the document: </w:t>
      </w:r>
      <w:r w:rsidRPr="00254A2D">
        <w:rPr>
          <w:b/>
          <w:bCs/>
          <w:sz w:val="28"/>
          <w:szCs w:val="28"/>
        </w:rPr>
        <w:t>Invitation to Tender</w:t>
      </w:r>
      <w:r w:rsidR="006D557B" w:rsidRPr="00254A2D">
        <w:rPr>
          <w:b/>
          <w:bCs/>
          <w:sz w:val="28"/>
          <w:szCs w:val="28"/>
        </w:rPr>
        <w:t xml:space="preserve"> Pack:</w:t>
      </w:r>
      <w:r w:rsidRPr="00254A2D">
        <w:rPr>
          <w:b/>
          <w:bCs/>
          <w:sz w:val="28"/>
          <w:szCs w:val="28"/>
        </w:rPr>
        <w:t xml:space="preserve"> Bidder’s Response- Part 7- Health and Safety</w:t>
      </w:r>
      <w:r w:rsidR="006D557B" w:rsidRPr="00254A2D">
        <w:rPr>
          <w:b/>
          <w:bCs/>
          <w:sz w:val="28"/>
          <w:szCs w:val="28"/>
        </w:rPr>
        <w:t xml:space="preserve"> Assessment</w:t>
      </w:r>
      <w:r w:rsidR="006D557B" w:rsidRPr="00016AEE">
        <w:rPr>
          <w:b/>
          <w:bCs/>
        </w:rPr>
        <w:t>.</w:t>
      </w:r>
      <w:r w:rsidRPr="00016AEE">
        <w:rPr>
          <w:b/>
          <w:bCs/>
        </w:rPr>
        <w:t xml:space="preserve"> </w:t>
      </w:r>
    </w:p>
    <w:bookmarkEnd w:id="51"/>
    <w:p w14:paraId="3309D4E9" w14:textId="77777777" w:rsidR="006D557B" w:rsidRDefault="006D557B"/>
    <w:p w14:paraId="6A338A2E" w14:textId="13473969" w:rsidR="006D557B" w:rsidRPr="003C0793" w:rsidRDefault="006D557B">
      <w:pPr>
        <w:rPr>
          <w:color w:val="005ABB" w:themeColor="accent2"/>
          <w:sz w:val="28"/>
          <w:szCs w:val="28"/>
        </w:rPr>
      </w:pPr>
      <w:bookmarkStart w:id="52" w:name="_Hlk208997524"/>
      <w:r w:rsidRPr="003C0793">
        <w:rPr>
          <w:color w:val="005ABB" w:themeColor="accent2"/>
          <w:sz w:val="28"/>
          <w:szCs w:val="28"/>
        </w:rPr>
        <w:t xml:space="preserve">Table 1g- Marking Scheme for </w:t>
      </w:r>
      <w:bookmarkEnd w:id="52"/>
      <w:r w:rsidRPr="003C0793">
        <w:rPr>
          <w:color w:val="005ABB" w:themeColor="accent2"/>
          <w:sz w:val="28"/>
          <w:szCs w:val="28"/>
        </w:rPr>
        <w:t>Health and Safety</w:t>
      </w:r>
      <w:r w:rsidR="003C0793">
        <w:rPr>
          <w:color w:val="005ABB" w:themeColor="accent2"/>
          <w:sz w:val="28"/>
          <w:szCs w:val="28"/>
        </w:rPr>
        <w:t xml:space="preserve"> Assessment</w:t>
      </w:r>
    </w:p>
    <w:p w14:paraId="0DC5155B" w14:textId="77777777" w:rsidR="00AB3098" w:rsidRDefault="00AB3098"/>
    <w:tbl>
      <w:tblPr>
        <w:tblStyle w:val="TableGrid"/>
        <w:tblW w:w="0" w:type="auto"/>
        <w:tblLook w:val="04A0" w:firstRow="1" w:lastRow="0" w:firstColumn="1" w:lastColumn="0" w:noHBand="0" w:noVBand="1"/>
      </w:tblPr>
      <w:tblGrid>
        <w:gridCol w:w="4675"/>
        <w:gridCol w:w="4675"/>
      </w:tblGrid>
      <w:tr w:rsidR="006D557B" w14:paraId="64B9ECF1" w14:textId="77777777" w:rsidTr="006B2C4D">
        <w:tc>
          <w:tcPr>
            <w:tcW w:w="4675" w:type="dxa"/>
            <w:shd w:val="clear" w:color="auto" w:fill="8594E2" w:themeFill="accent1" w:themeFillTint="66"/>
          </w:tcPr>
          <w:p w14:paraId="0D084564" w14:textId="77777777" w:rsidR="006D557B" w:rsidRPr="00A035EA" w:rsidRDefault="006D557B" w:rsidP="006B2C4D">
            <w:pPr>
              <w:rPr>
                <w:rFonts w:eastAsia="Times New Roman" w:cstheme="minorHAnsi"/>
                <w:b/>
                <w:bCs/>
                <w:color w:val="FFFFFF" w:themeColor="background1"/>
                <w:sz w:val="28"/>
                <w:szCs w:val="28"/>
              </w:rPr>
            </w:pPr>
            <w:bookmarkStart w:id="53" w:name="_Hlk208997980"/>
            <w:r w:rsidRPr="00A035EA">
              <w:rPr>
                <w:rFonts w:eastAsia="Times New Roman" w:cstheme="minorHAnsi"/>
                <w:b/>
                <w:bCs/>
                <w:color w:val="FFFFFF" w:themeColor="background1"/>
                <w:sz w:val="28"/>
                <w:szCs w:val="28"/>
              </w:rPr>
              <w:t>Questions</w:t>
            </w:r>
          </w:p>
        </w:tc>
        <w:tc>
          <w:tcPr>
            <w:tcW w:w="4675" w:type="dxa"/>
            <w:shd w:val="clear" w:color="auto" w:fill="8594E2" w:themeFill="accent1" w:themeFillTint="66"/>
          </w:tcPr>
          <w:p w14:paraId="115AD56A" w14:textId="77777777" w:rsidR="006D557B" w:rsidRPr="00A035EA" w:rsidRDefault="006D557B" w:rsidP="006B2C4D">
            <w:pPr>
              <w:rPr>
                <w:rFonts w:eastAsia="Times New Roman" w:cstheme="minorHAnsi"/>
                <w:b/>
                <w:bCs/>
                <w:color w:val="FFFFFF" w:themeColor="background1"/>
                <w:sz w:val="28"/>
                <w:szCs w:val="28"/>
              </w:rPr>
            </w:pPr>
            <w:r w:rsidRPr="00A035EA">
              <w:rPr>
                <w:rFonts w:eastAsia="Times New Roman" w:cstheme="minorHAnsi"/>
                <w:b/>
                <w:bCs/>
                <w:color w:val="FFFFFF" w:themeColor="background1"/>
                <w:sz w:val="28"/>
                <w:szCs w:val="28"/>
              </w:rPr>
              <w:t>Scoring Methodology</w:t>
            </w:r>
          </w:p>
        </w:tc>
      </w:tr>
      <w:tr w:rsidR="006D557B" w14:paraId="33D59AFD" w14:textId="77777777" w:rsidTr="006B2C4D">
        <w:tc>
          <w:tcPr>
            <w:tcW w:w="4675" w:type="dxa"/>
          </w:tcPr>
          <w:p w14:paraId="4BC3C48C" w14:textId="77777777" w:rsidR="006D557B" w:rsidRPr="00A035EA" w:rsidRDefault="006D557B" w:rsidP="006B2C4D">
            <w:pPr>
              <w:rPr>
                <w:rFonts w:eastAsia="Times New Roman" w:cstheme="minorHAnsi"/>
                <w:color w:val="FFFFFF" w:themeColor="background1"/>
                <w:sz w:val="28"/>
                <w:szCs w:val="28"/>
              </w:rPr>
            </w:pPr>
            <w:r w:rsidRPr="009E1DA4">
              <w:rPr>
                <w:rFonts w:eastAsia="Times New Roman" w:cstheme="minorHAnsi"/>
                <w:sz w:val="28"/>
                <w:szCs w:val="28"/>
              </w:rPr>
              <w:t xml:space="preserve">7a, 7b, 7f and </w:t>
            </w:r>
            <w:r>
              <w:rPr>
                <w:rFonts w:eastAsia="Times New Roman" w:cstheme="minorHAnsi"/>
                <w:sz w:val="28"/>
                <w:szCs w:val="28"/>
              </w:rPr>
              <w:t>7g</w:t>
            </w:r>
          </w:p>
        </w:tc>
        <w:tc>
          <w:tcPr>
            <w:tcW w:w="4675" w:type="dxa"/>
          </w:tcPr>
          <w:p w14:paraId="30581763" w14:textId="77777777" w:rsidR="006D557B" w:rsidRPr="0063074E" w:rsidRDefault="006D557B" w:rsidP="006B2C4D">
            <w:pPr>
              <w:rPr>
                <w:rFonts w:eastAsia="Times New Roman" w:cstheme="minorHAnsi"/>
                <w:sz w:val="28"/>
                <w:szCs w:val="28"/>
              </w:rPr>
            </w:pPr>
            <w:r>
              <w:rPr>
                <w:rFonts w:eastAsia="Times New Roman" w:cstheme="minorHAnsi"/>
                <w:sz w:val="28"/>
                <w:szCs w:val="28"/>
              </w:rPr>
              <w:t>Pass= ‘</w:t>
            </w:r>
            <w:r w:rsidRPr="0063074E">
              <w:rPr>
                <w:rFonts w:eastAsia="Times New Roman" w:cstheme="minorHAnsi"/>
                <w:sz w:val="28"/>
                <w:szCs w:val="28"/>
              </w:rPr>
              <w:t>Yes’</w:t>
            </w:r>
          </w:p>
          <w:p w14:paraId="3E85F35A" w14:textId="77777777" w:rsidR="006D557B" w:rsidRPr="0063074E" w:rsidRDefault="006D557B" w:rsidP="006B2C4D">
            <w:pPr>
              <w:rPr>
                <w:rFonts w:eastAsia="Times New Roman" w:cstheme="minorHAnsi"/>
                <w:sz w:val="28"/>
                <w:szCs w:val="28"/>
              </w:rPr>
            </w:pPr>
            <w:r w:rsidRPr="0063074E">
              <w:rPr>
                <w:rFonts w:eastAsia="Times New Roman" w:cstheme="minorHAnsi"/>
                <w:sz w:val="28"/>
                <w:szCs w:val="28"/>
              </w:rPr>
              <w:t>Fail= ‘No’</w:t>
            </w:r>
          </w:p>
        </w:tc>
      </w:tr>
      <w:tr w:rsidR="006D557B" w14:paraId="505F7000" w14:textId="77777777" w:rsidTr="006B2C4D">
        <w:tc>
          <w:tcPr>
            <w:tcW w:w="4675" w:type="dxa"/>
          </w:tcPr>
          <w:p w14:paraId="24A7A6D7" w14:textId="77777777" w:rsidR="006D557B" w:rsidRPr="00A035EA" w:rsidRDefault="006D557B" w:rsidP="006B2C4D">
            <w:pPr>
              <w:rPr>
                <w:rFonts w:eastAsia="Times New Roman" w:cstheme="minorHAnsi"/>
                <w:sz w:val="28"/>
                <w:szCs w:val="28"/>
              </w:rPr>
            </w:pPr>
            <w:r w:rsidRPr="00A035EA">
              <w:rPr>
                <w:rFonts w:eastAsia="Times New Roman" w:cstheme="minorHAnsi"/>
                <w:sz w:val="28"/>
                <w:szCs w:val="28"/>
              </w:rPr>
              <w:t>7c, 7d</w:t>
            </w:r>
          </w:p>
        </w:tc>
        <w:tc>
          <w:tcPr>
            <w:tcW w:w="4675" w:type="dxa"/>
          </w:tcPr>
          <w:p w14:paraId="4EB85228" w14:textId="77777777" w:rsidR="006D557B" w:rsidRPr="00A035EA" w:rsidRDefault="006D557B" w:rsidP="006B2C4D">
            <w:pPr>
              <w:rPr>
                <w:rFonts w:eastAsia="Times New Roman" w:cstheme="minorHAnsi"/>
                <w:sz w:val="28"/>
                <w:szCs w:val="28"/>
              </w:rPr>
            </w:pPr>
            <w:r w:rsidRPr="00A035EA">
              <w:rPr>
                <w:rFonts w:eastAsia="Times New Roman" w:cstheme="minorHAnsi"/>
                <w:sz w:val="28"/>
                <w:szCs w:val="28"/>
              </w:rPr>
              <w:t>Pass= ‘No’; or ‘Yes’ with sufficient evidence of self-cleaning</w:t>
            </w:r>
          </w:p>
          <w:p w14:paraId="1034B063" w14:textId="77777777" w:rsidR="006D557B" w:rsidRPr="00A035EA" w:rsidRDefault="006D557B" w:rsidP="006B2C4D">
            <w:pPr>
              <w:rPr>
                <w:rFonts w:eastAsia="Times New Roman" w:cstheme="minorHAnsi"/>
                <w:sz w:val="28"/>
                <w:szCs w:val="28"/>
              </w:rPr>
            </w:pPr>
            <w:r w:rsidRPr="00A035EA">
              <w:rPr>
                <w:rFonts w:eastAsia="Times New Roman" w:cstheme="minorHAnsi"/>
                <w:sz w:val="28"/>
                <w:szCs w:val="28"/>
              </w:rPr>
              <w:t>Fail= ‘Yes’ without sufficient evidence of self-cleaning</w:t>
            </w:r>
          </w:p>
        </w:tc>
      </w:tr>
      <w:tr w:rsidR="006D557B" w14:paraId="6AB0BA2A" w14:textId="77777777" w:rsidTr="006B2C4D">
        <w:tc>
          <w:tcPr>
            <w:tcW w:w="4675" w:type="dxa"/>
          </w:tcPr>
          <w:p w14:paraId="78588604" w14:textId="77777777" w:rsidR="006D557B" w:rsidRPr="00A035EA" w:rsidRDefault="006D557B" w:rsidP="006B2C4D">
            <w:pPr>
              <w:rPr>
                <w:rFonts w:eastAsia="Times New Roman" w:cstheme="minorHAnsi"/>
                <w:sz w:val="28"/>
                <w:szCs w:val="28"/>
              </w:rPr>
            </w:pPr>
            <w:r w:rsidRPr="00A035EA">
              <w:rPr>
                <w:rFonts w:eastAsia="Times New Roman" w:cstheme="minorHAnsi"/>
                <w:sz w:val="28"/>
                <w:szCs w:val="28"/>
              </w:rPr>
              <w:t>7e</w:t>
            </w:r>
          </w:p>
        </w:tc>
        <w:tc>
          <w:tcPr>
            <w:tcW w:w="4675" w:type="dxa"/>
          </w:tcPr>
          <w:p w14:paraId="771A355F" w14:textId="77777777" w:rsidR="006D557B" w:rsidRPr="00A035EA" w:rsidRDefault="006D557B" w:rsidP="006B2C4D">
            <w:pPr>
              <w:rPr>
                <w:rFonts w:eastAsia="Times New Roman" w:cstheme="minorHAnsi"/>
                <w:sz w:val="28"/>
                <w:szCs w:val="28"/>
              </w:rPr>
            </w:pPr>
            <w:r w:rsidRPr="00A035EA">
              <w:rPr>
                <w:rFonts w:eastAsia="Times New Roman" w:cstheme="minorHAnsi"/>
                <w:sz w:val="28"/>
                <w:szCs w:val="28"/>
              </w:rPr>
              <w:t>Pass= ‘Yes’ or ‘Sub-Contractor(s) will not be used’</w:t>
            </w:r>
          </w:p>
          <w:p w14:paraId="437E6955" w14:textId="77777777" w:rsidR="006D557B" w:rsidRDefault="006D557B" w:rsidP="006B2C4D">
            <w:pPr>
              <w:rPr>
                <w:rFonts w:eastAsia="Times New Roman" w:cstheme="minorHAnsi"/>
                <w:sz w:val="28"/>
                <w:szCs w:val="28"/>
              </w:rPr>
            </w:pPr>
            <w:r w:rsidRPr="00A035EA">
              <w:rPr>
                <w:rFonts w:eastAsia="Times New Roman" w:cstheme="minorHAnsi"/>
                <w:sz w:val="28"/>
                <w:szCs w:val="28"/>
              </w:rPr>
              <w:t>Fail= ‘No’.</w:t>
            </w:r>
          </w:p>
          <w:p w14:paraId="639BCA67" w14:textId="77777777" w:rsidR="006D557B" w:rsidRPr="00A035EA" w:rsidRDefault="006D557B" w:rsidP="006B2C4D">
            <w:pPr>
              <w:rPr>
                <w:rFonts w:eastAsia="Times New Roman" w:cstheme="minorHAnsi"/>
                <w:sz w:val="28"/>
                <w:szCs w:val="28"/>
              </w:rPr>
            </w:pPr>
          </w:p>
        </w:tc>
      </w:tr>
      <w:bookmarkEnd w:id="53"/>
    </w:tbl>
    <w:p w14:paraId="504E30E2" w14:textId="77777777" w:rsidR="006D557B" w:rsidRDefault="006D557B"/>
    <w:p w14:paraId="65B3DCE2" w14:textId="7DDCBD69" w:rsidR="006D557B" w:rsidRDefault="00D75627" w:rsidP="006D557B">
      <w:pPr>
        <w:pStyle w:val="BodyText1"/>
        <w:rPr>
          <w:b/>
          <w:bCs/>
          <w:color w:val="0070C0"/>
          <w:sz w:val="28"/>
          <w:szCs w:val="28"/>
        </w:rPr>
      </w:pPr>
      <w:r w:rsidRPr="00D75627">
        <w:rPr>
          <w:b/>
          <w:bCs/>
          <w:color w:val="0070C0"/>
          <w:sz w:val="28"/>
          <w:szCs w:val="28"/>
        </w:rPr>
        <w:t xml:space="preserve">Assessment Methodology for Award Criteria: Part 8: </w:t>
      </w:r>
      <w:bookmarkStart w:id="54" w:name="_Hlk208997671"/>
      <w:r w:rsidRPr="00D75627">
        <w:rPr>
          <w:b/>
          <w:bCs/>
          <w:color w:val="0070C0"/>
          <w:sz w:val="28"/>
          <w:szCs w:val="28"/>
        </w:rPr>
        <w:t>Business Continuity and Disaster Recovery</w:t>
      </w:r>
    </w:p>
    <w:bookmarkEnd w:id="54"/>
    <w:p w14:paraId="322A17FB" w14:textId="7814CEDA" w:rsidR="00D75627" w:rsidRPr="00D75627" w:rsidRDefault="00D75627" w:rsidP="00D75627">
      <w:pPr>
        <w:pStyle w:val="ListParagraph"/>
        <w:numPr>
          <w:ilvl w:val="0"/>
          <w:numId w:val="5"/>
        </w:numPr>
        <w:ind w:left="567" w:hanging="567"/>
        <w:rPr>
          <w:b/>
          <w:bCs/>
          <w:color w:val="0070C0"/>
          <w:sz w:val="28"/>
          <w:szCs w:val="28"/>
        </w:rPr>
      </w:pPr>
      <w:r w:rsidRPr="00D75627">
        <w:rPr>
          <w:sz w:val="28"/>
          <w:szCs w:val="28"/>
        </w:rPr>
        <w:t xml:space="preserve">The below is the marking scheme for the Award Criteria for Business Continuity and Disaster Recovery. The questions that assess this Award Criteria can be found in the document: </w:t>
      </w:r>
      <w:r w:rsidRPr="00D75627">
        <w:rPr>
          <w:b/>
          <w:bCs/>
          <w:sz w:val="28"/>
          <w:szCs w:val="28"/>
        </w:rPr>
        <w:t>Invitation to Tender Pack: Bidder’s Response - Part 8- BCDR</w:t>
      </w:r>
    </w:p>
    <w:p w14:paraId="15B817E1" w14:textId="77777777" w:rsidR="00D75627" w:rsidRPr="00D75627" w:rsidRDefault="00D75627" w:rsidP="00D75627">
      <w:pPr>
        <w:pStyle w:val="ListParagraph"/>
        <w:ind w:left="502"/>
        <w:rPr>
          <w:b/>
          <w:bCs/>
          <w:color w:val="0070C0"/>
          <w:sz w:val="28"/>
          <w:szCs w:val="28"/>
        </w:rPr>
      </w:pPr>
    </w:p>
    <w:p w14:paraId="138A15E9" w14:textId="6E9D86AF" w:rsidR="00D75627" w:rsidRPr="00D75627" w:rsidRDefault="00D75627" w:rsidP="006D557B">
      <w:pPr>
        <w:pStyle w:val="BodyText1"/>
        <w:rPr>
          <w:color w:val="0070C0"/>
          <w:sz w:val="28"/>
          <w:szCs w:val="28"/>
        </w:rPr>
      </w:pPr>
      <w:r w:rsidRPr="00D75627">
        <w:rPr>
          <w:color w:val="0070C0"/>
          <w:sz w:val="28"/>
          <w:szCs w:val="28"/>
        </w:rPr>
        <w:t>Table 1h- Marking Scheme for</w:t>
      </w:r>
      <w:r w:rsidRPr="00D75627">
        <w:t xml:space="preserve"> </w:t>
      </w:r>
      <w:r w:rsidRPr="00D75627">
        <w:rPr>
          <w:color w:val="0070C0"/>
          <w:sz w:val="28"/>
          <w:szCs w:val="28"/>
        </w:rPr>
        <w:t>Business Continuity and Disaster Recovery</w:t>
      </w:r>
    </w:p>
    <w:tbl>
      <w:tblPr>
        <w:tblStyle w:val="TableGrid"/>
        <w:tblW w:w="0" w:type="auto"/>
        <w:tblLook w:val="04A0" w:firstRow="1" w:lastRow="0" w:firstColumn="1" w:lastColumn="0" w:noHBand="0" w:noVBand="1"/>
      </w:tblPr>
      <w:tblGrid>
        <w:gridCol w:w="4675"/>
        <w:gridCol w:w="4675"/>
      </w:tblGrid>
      <w:tr w:rsidR="00D75627" w14:paraId="00150EA3" w14:textId="77777777" w:rsidTr="005C77BB">
        <w:tc>
          <w:tcPr>
            <w:tcW w:w="4675" w:type="dxa"/>
            <w:shd w:val="clear" w:color="auto" w:fill="8594E2" w:themeFill="accent1" w:themeFillTint="66"/>
          </w:tcPr>
          <w:p w14:paraId="65421FE8" w14:textId="77777777" w:rsidR="00D75627" w:rsidRPr="00A035EA" w:rsidRDefault="00D75627" w:rsidP="005C77BB">
            <w:pPr>
              <w:rPr>
                <w:rFonts w:eastAsia="Times New Roman" w:cstheme="minorHAnsi"/>
                <w:b/>
                <w:bCs/>
                <w:color w:val="FFFFFF" w:themeColor="background1"/>
                <w:sz w:val="28"/>
                <w:szCs w:val="28"/>
              </w:rPr>
            </w:pPr>
            <w:r w:rsidRPr="00A035EA">
              <w:rPr>
                <w:rFonts w:eastAsia="Times New Roman" w:cstheme="minorHAnsi"/>
                <w:b/>
                <w:bCs/>
                <w:color w:val="FFFFFF" w:themeColor="background1"/>
                <w:sz w:val="28"/>
                <w:szCs w:val="28"/>
              </w:rPr>
              <w:t>Questions</w:t>
            </w:r>
          </w:p>
        </w:tc>
        <w:tc>
          <w:tcPr>
            <w:tcW w:w="4675" w:type="dxa"/>
            <w:shd w:val="clear" w:color="auto" w:fill="8594E2" w:themeFill="accent1" w:themeFillTint="66"/>
          </w:tcPr>
          <w:p w14:paraId="34CEE431" w14:textId="77777777" w:rsidR="00D75627" w:rsidRPr="00A035EA" w:rsidRDefault="00D75627" w:rsidP="005C77BB">
            <w:pPr>
              <w:rPr>
                <w:rFonts w:eastAsia="Times New Roman" w:cstheme="minorHAnsi"/>
                <w:b/>
                <w:bCs/>
                <w:color w:val="FFFFFF" w:themeColor="background1"/>
                <w:sz w:val="28"/>
                <w:szCs w:val="28"/>
              </w:rPr>
            </w:pPr>
            <w:r w:rsidRPr="00A035EA">
              <w:rPr>
                <w:rFonts w:eastAsia="Times New Roman" w:cstheme="minorHAnsi"/>
                <w:b/>
                <w:bCs/>
                <w:color w:val="FFFFFF" w:themeColor="background1"/>
                <w:sz w:val="28"/>
                <w:szCs w:val="28"/>
              </w:rPr>
              <w:t>Scoring Methodology</w:t>
            </w:r>
          </w:p>
        </w:tc>
      </w:tr>
      <w:tr w:rsidR="00D75627" w14:paraId="2AB30255" w14:textId="77777777" w:rsidTr="005C77BB">
        <w:tc>
          <w:tcPr>
            <w:tcW w:w="4675" w:type="dxa"/>
          </w:tcPr>
          <w:p w14:paraId="42DF26BB" w14:textId="3B50A2DE" w:rsidR="00D75627" w:rsidRPr="00A035EA" w:rsidRDefault="008E1B4A" w:rsidP="005C77BB">
            <w:pPr>
              <w:rPr>
                <w:rFonts w:eastAsia="Times New Roman" w:cstheme="minorHAnsi"/>
                <w:color w:val="FFFFFF" w:themeColor="background1"/>
                <w:sz w:val="28"/>
                <w:szCs w:val="28"/>
              </w:rPr>
            </w:pPr>
            <w:r w:rsidRPr="008E1B4A">
              <w:rPr>
                <w:rFonts w:eastAsia="Times New Roman" w:cstheme="minorHAnsi"/>
                <w:color w:val="000000" w:themeColor="text1"/>
                <w:sz w:val="28"/>
                <w:szCs w:val="28"/>
              </w:rPr>
              <w:t>8</w:t>
            </w:r>
            <w:r>
              <w:rPr>
                <w:rFonts w:eastAsia="Times New Roman" w:cstheme="minorHAnsi"/>
                <w:color w:val="000000" w:themeColor="text1"/>
                <w:sz w:val="28"/>
                <w:szCs w:val="28"/>
              </w:rPr>
              <w:t>a</w:t>
            </w:r>
          </w:p>
        </w:tc>
        <w:tc>
          <w:tcPr>
            <w:tcW w:w="4675" w:type="dxa"/>
          </w:tcPr>
          <w:p w14:paraId="05DDB186" w14:textId="18AC39C9" w:rsidR="00D75627" w:rsidRPr="0063074E" w:rsidRDefault="00D75627" w:rsidP="005C77BB">
            <w:pPr>
              <w:rPr>
                <w:rFonts w:eastAsia="Times New Roman" w:cstheme="minorHAnsi"/>
                <w:sz w:val="28"/>
                <w:szCs w:val="28"/>
              </w:rPr>
            </w:pPr>
            <w:r>
              <w:rPr>
                <w:rFonts w:eastAsia="Times New Roman" w:cstheme="minorHAnsi"/>
                <w:sz w:val="28"/>
                <w:szCs w:val="28"/>
              </w:rPr>
              <w:t xml:space="preserve">Pass= </w:t>
            </w:r>
            <w:r w:rsidR="008E1B4A">
              <w:rPr>
                <w:rFonts w:eastAsia="Times New Roman" w:cstheme="minorHAnsi"/>
                <w:sz w:val="28"/>
                <w:szCs w:val="28"/>
              </w:rPr>
              <w:t xml:space="preserve">Provide </w:t>
            </w:r>
            <w:r w:rsidR="0036156B">
              <w:rPr>
                <w:rFonts w:eastAsia="Times New Roman" w:cstheme="minorHAnsi"/>
                <w:sz w:val="28"/>
                <w:szCs w:val="28"/>
              </w:rPr>
              <w:t xml:space="preserve">relevant </w:t>
            </w:r>
            <w:r w:rsidR="008E1B4A">
              <w:rPr>
                <w:rFonts w:eastAsia="Times New Roman" w:cstheme="minorHAnsi"/>
                <w:sz w:val="28"/>
                <w:szCs w:val="28"/>
              </w:rPr>
              <w:t>detail as per the four bullet points.</w:t>
            </w:r>
          </w:p>
          <w:p w14:paraId="24F01DC6" w14:textId="4BF23742" w:rsidR="00D75627" w:rsidRPr="0063074E" w:rsidRDefault="00D75627" w:rsidP="005C77BB">
            <w:pPr>
              <w:rPr>
                <w:rFonts w:eastAsia="Times New Roman" w:cstheme="minorHAnsi"/>
                <w:sz w:val="28"/>
                <w:szCs w:val="28"/>
              </w:rPr>
            </w:pPr>
            <w:r w:rsidRPr="0063074E">
              <w:rPr>
                <w:rFonts w:eastAsia="Times New Roman" w:cstheme="minorHAnsi"/>
                <w:sz w:val="28"/>
                <w:szCs w:val="28"/>
              </w:rPr>
              <w:t xml:space="preserve">Fail= </w:t>
            </w:r>
            <w:r w:rsidR="008E1B4A">
              <w:rPr>
                <w:rFonts w:eastAsia="Times New Roman" w:cstheme="minorHAnsi"/>
                <w:sz w:val="28"/>
                <w:szCs w:val="28"/>
              </w:rPr>
              <w:t>Fail to p</w:t>
            </w:r>
            <w:r w:rsidR="008E1B4A" w:rsidRPr="008E1B4A">
              <w:rPr>
                <w:rFonts w:eastAsia="Times New Roman" w:cstheme="minorHAnsi"/>
                <w:sz w:val="28"/>
                <w:szCs w:val="28"/>
              </w:rPr>
              <w:t xml:space="preserve">rovide </w:t>
            </w:r>
            <w:r w:rsidR="0036156B">
              <w:rPr>
                <w:rFonts w:eastAsia="Times New Roman" w:cstheme="minorHAnsi"/>
                <w:sz w:val="28"/>
                <w:szCs w:val="28"/>
              </w:rPr>
              <w:t xml:space="preserve">relevant </w:t>
            </w:r>
            <w:r w:rsidR="008E1B4A" w:rsidRPr="008E1B4A">
              <w:rPr>
                <w:rFonts w:eastAsia="Times New Roman" w:cstheme="minorHAnsi"/>
                <w:sz w:val="28"/>
                <w:szCs w:val="28"/>
              </w:rPr>
              <w:t>detail as per the four bullet points.</w:t>
            </w:r>
          </w:p>
        </w:tc>
      </w:tr>
    </w:tbl>
    <w:p w14:paraId="6CFF0834" w14:textId="77777777" w:rsidR="00D75627" w:rsidRPr="00D75627" w:rsidRDefault="00D75627" w:rsidP="00D75627">
      <w:pPr>
        <w:pStyle w:val="BodyText1"/>
        <w:rPr>
          <w:b/>
          <w:bCs/>
          <w:color w:val="0070C0"/>
          <w:sz w:val="28"/>
          <w:szCs w:val="28"/>
        </w:rPr>
      </w:pPr>
    </w:p>
    <w:p w14:paraId="402DC0B7" w14:textId="58AC127B" w:rsidR="006D557B" w:rsidRPr="00A65052" w:rsidRDefault="006D557B" w:rsidP="006D557B">
      <w:pPr>
        <w:pStyle w:val="Heading1A"/>
        <w:rPr>
          <w:color w:val="0070C0"/>
        </w:rPr>
      </w:pPr>
      <w:bookmarkStart w:id="55" w:name="_Toc209007917"/>
      <w:r w:rsidRPr="00A65052">
        <w:rPr>
          <w:color w:val="0070C0"/>
        </w:rPr>
        <w:lastRenderedPageBreak/>
        <w:t>Assessment Methodology for Award Criteria: Part 10- Pricing Assessment</w:t>
      </w:r>
      <w:bookmarkEnd w:id="55"/>
    </w:p>
    <w:p w14:paraId="485A8295" w14:textId="77777777" w:rsidR="006D557B" w:rsidRDefault="006D557B"/>
    <w:p w14:paraId="393C5C2F" w14:textId="7C21378C" w:rsidR="006D557B" w:rsidRPr="00D75627" w:rsidRDefault="006D557B" w:rsidP="00D75627">
      <w:pPr>
        <w:pStyle w:val="ListParagraph"/>
        <w:numPr>
          <w:ilvl w:val="0"/>
          <w:numId w:val="5"/>
        </w:numPr>
        <w:ind w:left="567" w:hanging="567"/>
        <w:rPr>
          <w:b/>
          <w:bCs/>
          <w:sz w:val="28"/>
          <w:szCs w:val="28"/>
        </w:rPr>
      </w:pPr>
      <w:r w:rsidRPr="00D75627">
        <w:rPr>
          <w:sz w:val="28"/>
          <w:szCs w:val="28"/>
        </w:rPr>
        <w:t xml:space="preserve">The below marking scheme will be used within the document: </w:t>
      </w:r>
      <w:r w:rsidRPr="00D75627">
        <w:rPr>
          <w:b/>
          <w:bCs/>
          <w:sz w:val="28"/>
          <w:szCs w:val="28"/>
        </w:rPr>
        <w:t>Invitation to Tender Pack: Bidder’s Response- Part 10- Pricing Assessment.</w:t>
      </w:r>
    </w:p>
    <w:p w14:paraId="7F8AF8F6" w14:textId="77777777" w:rsidR="006D557B" w:rsidRDefault="006D557B" w:rsidP="006D557B">
      <w:pPr>
        <w:rPr>
          <w:b/>
          <w:bCs/>
        </w:rPr>
      </w:pPr>
    </w:p>
    <w:p w14:paraId="25807809" w14:textId="77777777" w:rsidR="006D557B" w:rsidRDefault="006D557B" w:rsidP="00016AEE">
      <w:pPr>
        <w:ind w:left="502"/>
        <w:rPr>
          <w:rStyle w:val="Hyperlink"/>
          <w:color w:val="auto"/>
          <w:sz w:val="28"/>
          <w:szCs w:val="28"/>
          <w:u w:val="none"/>
        </w:rPr>
      </w:pPr>
      <w:r w:rsidRPr="00883BD6">
        <w:rPr>
          <w:rStyle w:val="Hyperlink"/>
          <w:color w:val="auto"/>
          <w:sz w:val="28"/>
          <w:szCs w:val="28"/>
          <w:u w:val="none"/>
        </w:rPr>
        <w:t xml:space="preserve">The lowest overall cost </w:t>
      </w:r>
      <w:r w:rsidRPr="00883BD6">
        <w:rPr>
          <w:rStyle w:val="Hyperlink"/>
          <w:b/>
          <w:bCs/>
          <w:color w:val="auto"/>
          <w:sz w:val="28"/>
          <w:szCs w:val="28"/>
          <w:u w:val="none"/>
        </w:rPr>
        <w:t>will be awarded full marks</w:t>
      </w:r>
      <w:r w:rsidRPr="00883BD6">
        <w:rPr>
          <w:rStyle w:val="Hyperlink"/>
          <w:color w:val="auto"/>
          <w:sz w:val="28"/>
          <w:szCs w:val="28"/>
          <w:u w:val="none"/>
        </w:rPr>
        <w:t xml:space="preserve"> available for price and all subsequent bids will receive a proportion of the available marks based on the lowest overall submission.</w:t>
      </w:r>
    </w:p>
    <w:p w14:paraId="57986616" w14:textId="77777777" w:rsidR="006D557B" w:rsidRDefault="006D557B" w:rsidP="00016AEE">
      <w:pPr>
        <w:ind w:left="502"/>
        <w:rPr>
          <w:rStyle w:val="Hyperlink"/>
          <w:color w:val="auto"/>
          <w:sz w:val="28"/>
          <w:szCs w:val="28"/>
          <w:u w:val="none"/>
        </w:rPr>
      </w:pPr>
    </w:p>
    <w:p w14:paraId="671BE565" w14:textId="78184EEA" w:rsidR="006D557B" w:rsidRPr="00016AEE" w:rsidRDefault="006D557B" w:rsidP="00016AEE">
      <w:pPr>
        <w:ind w:left="502"/>
        <w:rPr>
          <w:color w:val="005ABB" w:themeColor="accent2"/>
          <w:sz w:val="44"/>
          <w:szCs w:val="44"/>
        </w:rPr>
      </w:pPr>
      <w:r w:rsidRPr="002A267E">
        <w:rPr>
          <w:rFonts w:cs="Arial"/>
          <w:sz w:val="28"/>
          <w:szCs w:val="28"/>
          <w:lang w:val="en-US"/>
        </w:rPr>
        <w:t>Price Elements of Tender responses will be evaluated against the lowest tender price. The Bidder who has submitted the lowest price will be awarded a score of 100. All bids will be scored relative to the lowest price using the formula below:</w:t>
      </w:r>
    </w:p>
    <w:p w14:paraId="343C4655" w14:textId="77777777" w:rsidR="006D557B" w:rsidRPr="002A267E" w:rsidRDefault="006D557B" w:rsidP="00016AEE">
      <w:pPr>
        <w:autoSpaceDE w:val="0"/>
        <w:autoSpaceDN w:val="0"/>
        <w:adjustRightInd w:val="0"/>
        <w:ind w:left="502"/>
        <w:jc w:val="both"/>
        <w:rPr>
          <w:rFonts w:cs="Arial"/>
          <w:sz w:val="28"/>
          <w:szCs w:val="28"/>
          <w:lang w:val="en-US"/>
        </w:rPr>
      </w:pPr>
    </w:p>
    <w:p w14:paraId="07630146" w14:textId="77777777" w:rsidR="006D557B" w:rsidRPr="002A267E" w:rsidRDefault="006D557B" w:rsidP="00016AEE">
      <w:pPr>
        <w:autoSpaceDE w:val="0"/>
        <w:autoSpaceDN w:val="0"/>
        <w:adjustRightInd w:val="0"/>
        <w:ind w:left="502"/>
        <w:jc w:val="center"/>
        <w:rPr>
          <w:rFonts w:cs="Arial"/>
          <w:sz w:val="28"/>
          <w:szCs w:val="28"/>
          <w:lang w:val="en-US"/>
        </w:rPr>
      </w:pPr>
      <w:r w:rsidRPr="002A267E">
        <w:rPr>
          <w:rFonts w:cs="Arial"/>
          <w:sz w:val="28"/>
          <w:szCs w:val="28"/>
          <w:lang w:val="en-US"/>
        </w:rPr>
        <w:t>Expressed as</w:t>
      </w:r>
    </w:p>
    <w:p w14:paraId="7C349E76" w14:textId="77777777" w:rsidR="006D557B" w:rsidRPr="002A267E" w:rsidRDefault="006D557B" w:rsidP="00016AEE">
      <w:pPr>
        <w:autoSpaceDE w:val="0"/>
        <w:autoSpaceDN w:val="0"/>
        <w:adjustRightInd w:val="0"/>
        <w:ind w:left="502"/>
        <w:jc w:val="center"/>
        <w:rPr>
          <w:rFonts w:cs="Arial"/>
          <w:sz w:val="28"/>
          <w:szCs w:val="28"/>
          <w:lang w:val="en-US"/>
        </w:rPr>
      </w:pPr>
    </w:p>
    <w:p w14:paraId="09B01260" w14:textId="77777777" w:rsidR="006D557B" w:rsidRPr="002A267E" w:rsidRDefault="006D557B" w:rsidP="00016AEE">
      <w:pPr>
        <w:autoSpaceDE w:val="0"/>
        <w:autoSpaceDN w:val="0"/>
        <w:adjustRightInd w:val="0"/>
        <w:ind w:left="502"/>
        <w:jc w:val="center"/>
        <w:rPr>
          <w:rFonts w:cs="Arial"/>
          <w:b/>
          <w:bCs/>
          <w:color w:val="005ABB" w:themeColor="accent2"/>
          <w:sz w:val="28"/>
          <w:szCs w:val="28"/>
          <w:lang w:val="en-US"/>
        </w:rPr>
      </w:pPr>
      <w:r w:rsidRPr="002A267E">
        <w:rPr>
          <w:rFonts w:cs="Arial"/>
          <w:b/>
          <w:bCs/>
          <w:color w:val="005ABB" w:themeColor="accent2"/>
          <w:sz w:val="28"/>
          <w:szCs w:val="28"/>
          <w:lang w:val="en-US"/>
        </w:rPr>
        <w:t>Price Score = (TL / Tt) x 100</w:t>
      </w:r>
    </w:p>
    <w:p w14:paraId="42BDA9F1" w14:textId="77777777" w:rsidR="006D557B" w:rsidRDefault="006D557B" w:rsidP="00016AEE">
      <w:pPr>
        <w:autoSpaceDE w:val="0"/>
        <w:autoSpaceDN w:val="0"/>
        <w:adjustRightInd w:val="0"/>
        <w:ind w:left="502"/>
        <w:jc w:val="center"/>
        <w:rPr>
          <w:rFonts w:cs="Arial"/>
          <w:lang w:val="en-US"/>
        </w:rPr>
      </w:pPr>
    </w:p>
    <w:p w14:paraId="012D5DD1" w14:textId="77777777" w:rsidR="006D557B" w:rsidRPr="002A267E" w:rsidRDefault="006D557B" w:rsidP="00016AEE">
      <w:pPr>
        <w:autoSpaceDE w:val="0"/>
        <w:autoSpaceDN w:val="0"/>
        <w:adjustRightInd w:val="0"/>
        <w:ind w:left="502"/>
        <w:jc w:val="center"/>
        <w:rPr>
          <w:rFonts w:cs="Arial"/>
          <w:sz w:val="28"/>
          <w:szCs w:val="28"/>
          <w:lang w:val="en-US"/>
        </w:rPr>
      </w:pPr>
      <w:r w:rsidRPr="002A267E">
        <w:rPr>
          <w:rFonts w:cs="Arial"/>
          <w:sz w:val="28"/>
          <w:szCs w:val="28"/>
          <w:lang w:val="en-US"/>
        </w:rPr>
        <w:t xml:space="preserve">Where: </w:t>
      </w:r>
      <w:r w:rsidRPr="002A267E">
        <w:rPr>
          <w:rFonts w:cs="Arial"/>
          <w:b/>
          <w:bCs/>
          <w:sz w:val="28"/>
          <w:szCs w:val="28"/>
          <w:lang w:val="en-US"/>
        </w:rPr>
        <w:t>TL</w:t>
      </w:r>
      <w:r w:rsidRPr="002A267E">
        <w:rPr>
          <w:rFonts w:cs="Arial"/>
          <w:sz w:val="28"/>
          <w:szCs w:val="28"/>
          <w:lang w:val="en-US"/>
        </w:rPr>
        <w:t>= Lowest Tender Price</w:t>
      </w:r>
    </w:p>
    <w:p w14:paraId="4474D78B" w14:textId="77777777" w:rsidR="006D557B" w:rsidRDefault="006D557B" w:rsidP="00016AEE">
      <w:pPr>
        <w:autoSpaceDE w:val="0"/>
        <w:autoSpaceDN w:val="0"/>
        <w:adjustRightInd w:val="0"/>
        <w:ind w:left="502"/>
        <w:jc w:val="center"/>
        <w:rPr>
          <w:rFonts w:cs="Arial"/>
          <w:sz w:val="28"/>
          <w:szCs w:val="28"/>
          <w:lang w:val="en-US"/>
        </w:rPr>
      </w:pPr>
      <w:r w:rsidRPr="002A267E">
        <w:rPr>
          <w:rFonts w:cs="Arial"/>
          <w:sz w:val="28"/>
          <w:szCs w:val="28"/>
          <w:lang w:val="en-US"/>
        </w:rPr>
        <w:t xml:space="preserve">           </w:t>
      </w:r>
      <w:r w:rsidRPr="002A267E">
        <w:rPr>
          <w:rFonts w:cs="Arial"/>
          <w:b/>
          <w:bCs/>
          <w:sz w:val="28"/>
          <w:szCs w:val="28"/>
          <w:lang w:val="en-US"/>
        </w:rPr>
        <w:t>Tt</w:t>
      </w:r>
      <w:r w:rsidRPr="002A267E">
        <w:rPr>
          <w:rFonts w:cs="Arial"/>
          <w:sz w:val="28"/>
          <w:szCs w:val="28"/>
          <w:lang w:val="en-US"/>
        </w:rPr>
        <w:t>= Actual Tender Price</w:t>
      </w:r>
    </w:p>
    <w:p w14:paraId="31E0CF73" w14:textId="4BEE8C0A" w:rsidR="00C14C1E" w:rsidRDefault="00C14C1E">
      <w:pPr>
        <w:rPr>
          <w:color w:val="005ABB" w:themeColor="accent2"/>
          <w:sz w:val="44"/>
          <w:szCs w:val="44"/>
        </w:rPr>
      </w:pPr>
    </w:p>
    <w:p w14:paraId="1A4752F8" w14:textId="5EB9C7D9" w:rsidR="009D529E" w:rsidRDefault="009D529E" w:rsidP="009D529E">
      <w:bookmarkStart w:id="56" w:name="_Toc187855356"/>
    </w:p>
    <w:p w14:paraId="65BF2180" w14:textId="77777777" w:rsidR="004C7794" w:rsidRDefault="004C7794" w:rsidP="009D529E"/>
    <w:p w14:paraId="598210EA" w14:textId="77777777" w:rsidR="004C7794" w:rsidRDefault="004C7794" w:rsidP="009D529E"/>
    <w:p w14:paraId="0A9F9C03" w14:textId="77777777" w:rsidR="004C7794" w:rsidRDefault="004C7794" w:rsidP="009D529E"/>
    <w:p w14:paraId="720B2D5D" w14:textId="77777777" w:rsidR="004C7794" w:rsidRDefault="004C7794" w:rsidP="009D529E"/>
    <w:p w14:paraId="5215DC6A" w14:textId="77777777" w:rsidR="004C7794" w:rsidRDefault="004C7794" w:rsidP="009D529E"/>
    <w:p w14:paraId="73EB45C9" w14:textId="77777777" w:rsidR="004C7794" w:rsidRDefault="004C7794" w:rsidP="009D529E"/>
    <w:p w14:paraId="0E26CD5C" w14:textId="77777777" w:rsidR="004C7794" w:rsidRDefault="004C7794" w:rsidP="009D529E"/>
    <w:p w14:paraId="1936D103" w14:textId="77777777" w:rsidR="004C7794" w:rsidRDefault="004C7794" w:rsidP="009D529E"/>
    <w:p w14:paraId="1620DC23" w14:textId="77777777" w:rsidR="004C7794" w:rsidRDefault="004C7794" w:rsidP="009D529E"/>
    <w:p w14:paraId="616767D7" w14:textId="77777777" w:rsidR="004C7794" w:rsidRDefault="004C7794" w:rsidP="009D529E"/>
    <w:p w14:paraId="590E5685" w14:textId="77777777" w:rsidR="004C7794" w:rsidRDefault="004C7794" w:rsidP="009D529E"/>
    <w:p w14:paraId="00AA0FDA" w14:textId="77777777" w:rsidR="004C7794" w:rsidRDefault="004C7794" w:rsidP="009D529E"/>
    <w:p w14:paraId="7A8D60E3" w14:textId="77777777" w:rsidR="004C7794" w:rsidRDefault="004C7794" w:rsidP="009D529E"/>
    <w:p w14:paraId="2D3946D7" w14:textId="77777777" w:rsidR="004C7794" w:rsidRDefault="004C7794" w:rsidP="009D529E"/>
    <w:p w14:paraId="2B2A4D39" w14:textId="77777777" w:rsidR="004C7794" w:rsidRDefault="004C7794" w:rsidP="009D529E"/>
    <w:p w14:paraId="2F2248CD" w14:textId="77777777" w:rsidR="004C7794" w:rsidRDefault="004C7794" w:rsidP="009D529E"/>
    <w:p w14:paraId="7AA2C11E" w14:textId="77777777" w:rsidR="004C7794" w:rsidRDefault="004C7794" w:rsidP="009D529E"/>
    <w:p w14:paraId="7C556EB3" w14:textId="77777777" w:rsidR="004C7794" w:rsidRDefault="004C7794" w:rsidP="009D529E"/>
    <w:p w14:paraId="3ABC565C" w14:textId="77777777" w:rsidR="006917EE" w:rsidRDefault="006917EE" w:rsidP="009D529E"/>
    <w:p w14:paraId="39F4E8CA" w14:textId="77777777" w:rsidR="006917EE" w:rsidRDefault="006917EE" w:rsidP="009D529E"/>
    <w:p w14:paraId="6EFCD172" w14:textId="77777777" w:rsidR="006917EE" w:rsidRDefault="006917EE" w:rsidP="009D529E"/>
    <w:p w14:paraId="218AEC5C" w14:textId="77777777" w:rsidR="006917EE" w:rsidRDefault="006917EE" w:rsidP="009D529E"/>
    <w:p w14:paraId="43520F37" w14:textId="23E36857" w:rsidR="002147DD" w:rsidRPr="002147DD" w:rsidRDefault="002147DD" w:rsidP="003F5A28">
      <w:pPr>
        <w:pStyle w:val="Cover-Subtitle"/>
      </w:pPr>
      <w:bookmarkStart w:id="57" w:name="_Toc209007918"/>
      <w:r>
        <w:lastRenderedPageBreak/>
        <w:t>Appendix A: Procurement terms and conditions</w:t>
      </w:r>
      <w:bookmarkEnd w:id="56"/>
      <w:bookmarkEnd w:id="57"/>
    </w:p>
    <w:p w14:paraId="3E1E8BCB" w14:textId="2447198F" w:rsidR="00DF644D" w:rsidRPr="0024381B" w:rsidRDefault="00505066" w:rsidP="00505066">
      <w:pPr>
        <w:pStyle w:val="Heading1A"/>
        <w:jc w:val="both"/>
        <w:rPr>
          <w:b w:val="0"/>
          <w:bCs/>
          <w:szCs w:val="28"/>
        </w:rPr>
      </w:pPr>
      <w:bookmarkStart w:id="58" w:name="_Toc209007919"/>
      <w:r>
        <w:rPr>
          <w:b w:val="0"/>
          <w:bCs/>
          <w:color w:val="005ABB" w:themeColor="accent2"/>
          <w:szCs w:val="28"/>
        </w:rPr>
        <w:t>Procedural R</w:t>
      </w:r>
      <w:r w:rsidR="00DF644D" w:rsidRPr="0024381B">
        <w:rPr>
          <w:b w:val="0"/>
          <w:bCs/>
          <w:color w:val="005ABB" w:themeColor="accent2"/>
          <w:szCs w:val="28"/>
        </w:rPr>
        <w:t>equirements</w:t>
      </w:r>
      <w:bookmarkEnd w:id="58"/>
    </w:p>
    <w:p w14:paraId="34E5CA48" w14:textId="77777777" w:rsidR="00DF644D" w:rsidRPr="00D56676" w:rsidRDefault="00DF644D" w:rsidP="00505066">
      <w:pPr>
        <w:pStyle w:val="BodyText1"/>
        <w:numPr>
          <w:ilvl w:val="0"/>
          <w:numId w:val="23"/>
        </w:numPr>
        <w:spacing w:before="120" w:after="120"/>
        <w:jc w:val="both"/>
        <w:rPr>
          <w:sz w:val="28"/>
          <w:szCs w:val="28"/>
        </w:rPr>
      </w:pPr>
      <w:r w:rsidRPr="00D56676">
        <w:rPr>
          <w:sz w:val="28"/>
          <w:szCs w:val="28"/>
        </w:rP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6E8DF655" w14:textId="77777777" w:rsidR="00DF644D" w:rsidRPr="0024381B" w:rsidRDefault="00DF644D" w:rsidP="00505066">
      <w:pPr>
        <w:pStyle w:val="Heading1A"/>
        <w:jc w:val="both"/>
        <w:rPr>
          <w:b w:val="0"/>
          <w:bCs/>
          <w:color w:val="005ABB" w:themeColor="accent2"/>
        </w:rPr>
      </w:pPr>
      <w:bookmarkStart w:id="59" w:name="_Toc209007920"/>
      <w:r w:rsidRPr="0024381B">
        <w:rPr>
          <w:b w:val="0"/>
          <w:bCs/>
          <w:color w:val="005ABB" w:themeColor="accent2"/>
        </w:rPr>
        <w:t>Central Digital Platform</w:t>
      </w:r>
      <w:bookmarkEnd w:id="59"/>
    </w:p>
    <w:p w14:paraId="57301456" w14:textId="3753F35F" w:rsidR="00DF644D" w:rsidRPr="00D56676" w:rsidRDefault="09EC545A" w:rsidP="00505066">
      <w:pPr>
        <w:pStyle w:val="BodyText1"/>
        <w:numPr>
          <w:ilvl w:val="0"/>
          <w:numId w:val="23"/>
        </w:numPr>
        <w:spacing w:before="120" w:after="120"/>
        <w:jc w:val="both"/>
        <w:rPr>
          <w:sz w:val="28"/>
          <w:szCs w:val="28"/>
        </w:rPr>
      </w:pPr>
      <w:r w:rsidRPr="09EC545A">
        <w:rPr>
          <w:sz w:val="28"/>
          <w:szCs w:val="28"/>
        </w:rPr>
        <w:t xml:space="preserve">Suppliers that wish to participate in this Procurement are responsible for ensuring that the Central Digital Platform contains complete, accurate and up-to-date information about their organisation and any Associated Suppliers which are relevant for the purposes of this Procurement. Suppliers must notify the Authority immediately if it is unable to register on the Central Digital Platform and/or provide accurate and up-to-date </w:t>
      </w:r>
      <w:r w:rsidR="002A7A7B">
        <w:rPr>
          <w:sz w:val="28"/>
          <w:szCs w:val="28"/>
        </w:rPr>
        <w:t xml:space="preserve"> </w:t>
      </w:r>
      <w:r w:rsidRPr="09EC545A">
        <w:rPr>
          <w:sz w:val="28"/>
          <w:szCs w:val="28"/>
        </w:rPr>
        <w:t xml:space="preserve">information via the Central Digital Platform. </w:t>
      </w:r>
      <w:r w:rsidR="00D81943">
        <w:rPr>
          <w:sz w:val="28"/>
          <w:szCs w:val="28"/>
        </w:rPr>
        <w:t xml:space="preserve">Registration instructions can be found </w:t>
      </w:r>
      <w:hyperlink r:id="rId16" w:history="1">
        <w:r w:rsidR="002A7A7B" w:rsidRPr="002A7A7B">
          <w:rPr>
            <w:rStyle w:val="Hyperlink"/>
            <w:sz w:val="28"/>
            <w:szCs w:val="28"/>
          </w:rPr>
          <w:t>here.</w:t>
        </w:r>
      </w:hyperlink>
      <w:r w:rsidR="002A7A7B">
        <w:rPr>
          <w:sz w:val="28"/>
          <w:szCs w:val="28"/>
        </w:rPr>
        <w:t xml:space="preserve"> </w:t>
      </w:r>
    </w:p>
    <w:p w14:paraId="6A891203" w14:textId="77777777" w:rsidR="00DF644D" w:rsidRPr="0024381B" w:rsidRDefault="00DF644D" w:rsidP="00505066">
      <w:pPr>
        <w:pStyle w:val="Heading1A"/>
        <w:jc w:val="both"/>
        <w:rPr>
          <w:b w:val="0"/>
          <w:bCs/>
          <w:color w:val="005ABB" w:themeColor="accent2"/>
        </w:rPr>
      </w:pPr>
      <w:bookmarkStart w:id="60" w:name="_Toc209007921"/>
      <w:r w:rsidRPr="0024381B">
        <w:rPr>
          <w:b w:val="0"/>
          <w:bCs/>
          <w:color w:val="005ABB" w:themeColor="accent2"/>
        </w:rPr>
        <w:t>Transparency</w:t>
      </w:r>
      <w:bookmarkEnd w:id="60"/>
    </w:p>
    <w:p w14:paraId="2784F713" w14:textId="77777777" w:rsidR="00DF644D" w:rsidRPr="00D56676" w:rsidRDefault="00DF644D" w:rsidP="00505066">
      <w:pPr>
        <w:pStyle w:val="BodyText1"/>
        <w:numPr>
          <w:ilvl w:val="0"/>
          <w:numId w:val="23"/>
        </w:numPr>
        <w:spacing w:before="120" w:after="120"/>
        <w:jc w:val="both"/>
        <w:rPr>
          <w:sz w:val="28"/>
          <w:szCs w:val="28"/>
        </w:rPr>
      </w:pPr>
      <w:r w:rsidRPr="00D56676">
        <w:rPr>
          <w:sz w:val="28"/>
          <w:szCs w:val="28"/>
        </w:rPr>
        <w:t xml:space="preserve">Suppliers should note that, in accordance with general transparency obligations and procurement law obligations under the Act, the Authority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the Authority taking steps without consultation with Suppliers. Where required under the Act, a copy of the contract will be published (subject to making any reasonable and proportionate redactions permitted under the Act). </w:t>
      </w:r>
    </w:p>
    <w:p w14:paraId="330762A7" w14:textId="49E071B6" w:rsidR="00DF644D" w:rsidRPr="008D1030" w:rsidRDefault="00DF644D" w:rsidP="00505066">
      <w:pPr>
        <w:pStyle w:val="BodyText1"/>
        <w:numPr>
          <w:ilvl w:val="0"/>
          <w:numId w:val="23"/>
        </w:numPr>
        <w:spacing w:before="120" w:after="120"/>
        <w:jc w:val="both"/>
        <w:rPr>
          <w:sz w:val="28"/>
          <w:szCs w:val="28"/>
        </w:rPr>
      </w:pPr>
      <w:r w:rsidRPr="008D1030">
        <w:rPr>
          <w:sz w:val="28"/>
          <w:szCs w:val="28"/>
        </w:rPr>
        <w:t>All central government departments and their executive agencies and non-departmental public bodies are subject to controls and reporting within government. In</w:t>
      </w:r>
      <w:r w:rsidR="008D1030">
        <w:rPr>
          <w:sz w:val="28"/>
          <w:szCs w:val="28"/>
        </w:rPr>
        <w:t xml:space="preserve"> </w:t>
      </w:r>
      <w:r w:rsidRPr="008D1030">
        <w:rPr>
          <w:sz w:val="28"/>
          <w:szCs w:val="28"/>
        </w:rPr>
        <w:t>particular,</w:t>
      </w:r>
      <w:r w:rsidR="0009265D">
        <w:rPr>
          <w:sz w:val="28"/>
          <w:szCs w:val="28"/>
        </w:rPr>
        <w:t xml:space="preserve"> </w:t>
      </w:r>
      <w:r w:rsidRPr="008D1030">
        <w:rPr>
          <w:sz w:val="28"/>
          <w:szCs w:val="28"/>
        </w:rPr>
        <w:t>they report to various government bodies including but not limited to the Cabinet Office and HM Treasury for all expenditure. The Authority reserves its absolute right to share within government any of the documentation/information submitted by Suppliers during this Procurement (including any information that a Supplier considers to be confidential and/or commercially sensitive).</w:t>
      </w:r>
    </w:p>
    <w:p w14:paraId="3D6076D6" w14:textId="77777777" w:rsidR="00DF644D" w:rsidRPr="00D56676" w:rsidRDefault="00DF644D" w:rsidP="00505066">
      <w:pPr>
        <w:pStyle w:val="BodyText1"/>
        <w:numPr>
          <w:ilvl w:val="0"/>
          <w:numId w:val="23"/>
        </w:numPr>
        <w:spacing w:before="120" w:after="120"/>
        <w:jc w:val="both"/>
        <w:rPr>
          <w:sz w:val="28"/>
          <w:szCs w:val="28"/>
        </w:rPr>
      </w:pPr>
      <w:r w:rsidRPr="00D56676">
        <w:rPr>
          <w:sz w:val="28"/>
          <w:szCs w:val="28"/>
        </w:rP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38BBC53C" w14:textId="77777777" w:rsidR="00DF644D" w:rsidRPr="0024381B" w:rsidRDefault="00DF644D" w:rsidP="00505066">
      <w:pPr>
        <w:pStyle w:val="Heading1A"/>
        <w:jc w:val="both"/>
        <w:rPr>
          <w:b w:val="0"/>
          <w:bCs/>
          <w:color w:val="005ABB" w:themeColor="accent2"/>
        </w:rPr>
      </w:pPr>
      <w:bookmarkStart w:id="61" w:name="_Toc209007922"/>
      <w:r w:rsidRPr="0024381B">
        <w:rPr>
          <w:b w:val="0"/>
          <w:bCs/>
          <w:color w:val="005ABB" w:themeColor="accent2"/>
        </w:rPr>
        <w:lastRenderedPageBreak/>
        <w:t>Modifying the Procurement</w:t>
      </w:r>
      <w:bookmarkEnd w:id="61"/>
    </w:p>
    <w:p w14:paraId="168A724E" w14:textId="77777777" w:rsidR="00DF644D" w:rsidRPr="00D56676" w:rsidRDefault="00DF644D" w:rsidP="00505066">
      <w:pPr>
        <w:pStyle w:val="BodyText1"/>
        <w:numPr>
          <w:ilvl w:val="0"/>
          <w:numId w:val="23"/>
        </w:numPr>
        <w:spacing w:before="120" w:after="120"/>
        <w:jc w:val="both"/>
        <w:rPr>
          <w:sz w:val="28"/>
          <w:szCs w:val="28"/>
        </w:rPr>
      </w:pPr>
      <w:r w:rsidRPr="00D56676">
        <w:rPr>
          <w:sz w:val="28"/>
          <w:szCs w:val="28"/>
        </w:rPr>
        <w:t>Neither the Tender Notice, this document nor any information given as part of the Procurement shall be regarded as a commitment or representation on the part of the Authority (or any other person) to enter into a contractual agreement.</w:t>
      </w:r>
    </w:p>
    <w:p w14:paraId="584FD634" w14:textId="1E05FBC3" w:rsidR="00DF644D" w:rsidRPr="0009265D" w:rsidRDefault="00DF644D" w:rsidP="00505066">
      <w:pPr>
        <w:pStyle w:val="BodyText1"/>
        <w:numPr>
          <w:ilvl w:val="0"/>
          <w:numId w:val="23"/>
        </w:numPr>
        <w:spacing w:before="120" w:after="120"/>
        <w:jc w:val="both"/>
        <w:rPr>
          <w:sz w:val="28"/>
          <w:szCs w:val="28"/>
        </w:rPr>
      </w:pPr>
      <w:r w:rsidRPr="0009265D">
        <w:rPr>
          <w:sz w:val="28"/>
          <w:szCs w:val="28"/>
        </w:rPr>
        <w:t xml:space="preserve">The Authority reserves the right to cancel the Procurement at any point and/or to choose not to award any contract as a result of this Procurement. </w:t>
      </w:r>
    </w:p>
    <w:p w14:paraId="09D967C1" w14:textId="77777777" w:rsidR="00DF644D" w:rsidRPr="00D56676" w:rsidRDefault="00DF644D" w:rsidP="00505066">
      <w:pPr>
        <w:pStyle w:val="BodyText1"/>
        <w:numPr>
          <w:ilvl w:val="0"/>
          <w:numId w:val="23"/>
        </w:numPr>
        <w:spacing w:before="120" w:after="120"/>
        <w:jc w:val="both"/>
        <w:rPr>
          <w:sz w:val="28"/>
          <w:szCs w:val="28"/>
        </w:rPr>
      </w:pPr>
      <w:r w:rsidRPr="00D56676">
        <w:rPr>
          <w:sz w:val="28"/>
          <w:szCs w:val="28"/>
        </w:rPr>
        <w:t>Su</w:t>
      </w:r>
      <w:r w:rsidRPr="0009265D">
        <w:rPr>
          <w:sz w:val="28"/>
          <w:szCs w:val="28"/>
        </w:rPr>
        <w:t>ppli</w:t>
      </w:r>
      <w:r w:rsidRPr="00D56676">
        <w:rPr>
          <w:sz w:val="28"/>
          <w:szCs w:val="28"/>
        </w:rPr>
        <w:t>ers will remain responsible for all costs and expenses incurred by them, their staff, and their advisers or by any third party acting under their instructions in connection with this Procurement. For the avoidance of doubt, the Authority is not liable for any costs or expenditure resulting from any cancellation or amendment of this Procurement.</w:t>
      </w:r>
    </w:p>
    <w:p w14:paraId="746E08F0" w14:textId="77777777" w:rsidR="00DF644D" w:rsidRPr="00D56676" w:rsidRDefault="00DF644D" w:rsidP="00505066">
      <w:pPr>
        <w:pStyle w:val="BodyText1"/>
        <w:numPr>
          <w:ilvl w:val="0"/>
          <w:numId w:val="23"/>
        </w:numPr>
        <w:spacing w:before="120" w:after="120"/>
        <w:jc w:val="both"/>
        <w:rPr>
          <w:sz w:val="28"/>
          <w:szCs w:val="28"/>
        </w:rPr>
      </w:pPr>
      <w:r w:rsidRPr="00D56676">
        <w:rPr>
          <w:sz w:val="28"/>
          <w:szCs w:val="28"/>
        </w:rPr>
        <w:t>The Authority reserves the right at any time:</w:t>
      </w:r>
    </w:p>
    <w:p w14:paraId="2021E983" w14:textId="77777777" w:rsidR="00505066" w:rsidRDefault="00DF644D" w:rsidP="00505066">
      <w:pPr>
        <w:pStyle w:val="BodyText1"/>
        <w:numPr>
          <w:ilvl w:val="0"/>
          <w:numId w:val="36"/>
        </w:numPr>
        <w:spacing w:before="120" w:after="120"/>
        <w:ind w:left="1276" w:hanging="567"/>
        <w:jc w:val="both"/>
        <w:rPr>
          <w:sz w:val="28"/>
          <w:szCs w:val="28"/>
        </w:rPr>
      </w:pPr>
      <w:r w:rsidRPr="00D56676">
        <w:rPr>
          <w:sz w:val="28"/>
          <w:szCs w:val="28"/>
        </w:rPr>
        <w:t xml:space="preserve">to issue amendments, modifications or additional information to any documentation which forms part of this Procurement, including the Procurement terms and conditions contained in </w:t>
      </w:r>
      <w:r w:rsidR="00AB3299" w:rsidRPr="00D56676">
        <w:rPr>
          <w:sz w:val="28"/>
          <w:szCs w:val="28"/>
        </w:rPr>
        <w:t xml:space="preserve">this </w:t>
      </w:r>
      <w:r w:rsidRPr="00D56676">
        <w:rPr>
          <w:sz w:val="28"/>
          <w:szCs w:val="28"/>
        </w:rPr>
        <w:t>Appendix A</w:t>
      </w:r>
      <w:r w:rsidR="00505066">
        <w:rPr>
          <w:sz w:val="28"/>
          <w:szCs w:val="28"/>
        </w:rPr>
        <w:t>.</w:t>
      </w:r>
    </w:p>
    <w:p w14:paraId="24B312B1" w14:textId="77777777" w:rsidR="00505066" w:rsidRDefault="00DF644D" w:rsidP="00505066">
      <w:pPr>
        <w:pStyle w:val="BodyText1"/>
        <w:numPr>
          <w:ilvl w:val="0"/>
          <w:numId w:val="36"/>
        </w:numPr>
        <w:spacing w:before="120" w:after="120"/>
        <w:ind w:left="1276" w:hanging="567"/>
        <w:jc w:val="both"/>
        <w:rPr>
          <w:sz w:val="28"/>
          <w:szCs w:val="28"/>
        </w:rPr>
      </w:pPr>
      <w:r w:rsidRPr="00505066">
        <w:rPr>
          <w:sz w:val="28"/>
          <w:szCs w:val="28"/>
        </w:rPr>
        <w:t>to require a Supplier to clarify their proposal(s) and/or tender submission in writing and/or provide additional information – failure by a Supplier to respond adequately may result in their tender submission being rejected</w:t>
      </w:r>
      <w:r w:rsidR="00505066">
        <w:rPr>
          <w:sz w:val="28"/>
          <w:szCs w:val="28"/>
        </w:rPr>
        <w:t>.</w:t>
      </w:r>
    </w:p>
    <w:p w14:paraId="50EF2801" w14:textId="00426861" w:rsidR="00505066" w:rsidRDefault="00DF644D" w:rsidP="00505066">
      <w:pPr>
        <w:pStyle w:val="BodyText1"/>
        <w:numPr>
          <w:ilvl w:val="0"/>
          <w:numId w:val="36"/>
        </w:numPr>
        <w:spacing w:before="120" w:after="120"/>
        <w:ind w:left="1276" w:hanging="567"/>
        <w:jc w:val="both"/>
        <w:rPr>
          <w:sz w:val="28"/>
          <w:szCs w:val="28"/>
        </w:rPr>
      </w:pPr>
      <w:r w:rsidRPr="00505066">
        <w:rPr>
          <w:sz w:val="28"/>
          <w:szCs w:val="28"/>
        </w:rPr>
        <w:t>to alter the Procurement Timetable for this Procurement</w:t>
      </w:r>
      <w:r w:rsidR="0009265D">
        <w:rPr>
          <w:sz w:val="28"/>
          <w:szCs w:val="28"/>
        </w:rPr>
        <w:t>.</w:t>
      </w:r>
    </w:p>
    <w:p w14:paraId="460FAD4A" w14:textId="77777777" w:rsidR="00505066" w:rsidRDefault="00DF644D" w:rsidP="00505066">
      <w:pPr>
        <w:pStyle w:val="BodyText1"/>
        <w:numPr>
          <w:ilvl w:val="0"/>
          <w:numId w:val="36"/>
        </w:numPr>
        <w:spacing w:before="120" w:after="120"/>
        <w:ind w:left="1276" w:hanging="567"/>
        <w:jc w:val="both"/>
        <w:rPr>
          <w:sz w:val="28"/>
          <w:szCs w:val="28"/>
        </w:rPr>
      </w:pPr>
      <w:r w:rsidRPr="00505066">
        <w:rPr>
          <w:sz w:val="28"/>
          <w:szCs w:val="28"/>
        </w:rPr>
        <w:t>to rewind and re-run any part of the Procurement on the same or alternative basis</w:t>
      </w:r>
    </w:p>
    <w:p w14:paraId="47DAE6DB" w14:textId="3CF4770E" w:rsidR="00DF644D" w:rsidRPr="00505066" w:rsidRDefault="00DF644D" w:rsidP="00505066">
      <w:pPr>
        <w:pStyle w:val="BodyText1"/>
        <w:numPr>
          <w:ilvl w:val="0"/>
          <w:numId w:val="36"/>
        </w:numPr>
        <w:spacing w:before="120" w:after="120"/>
        <w:ind w:left="1276" w:hanging="567"/>
        <w:jc w:val="both"/>
        <w:rPr>
          <w:sz w:val="28"/>
          <w:szCs w:val="28"/>
        </w:rPr>
      </w:pPr>
      <w:r w:rsidRPr="00505066">
        <w:rPr>
          <w:sz w:val="28"/>
          <w:szCs w:val="28"/>
        </w:rPr>
        <w:t>to amend the Procurement as described herein, including the number of stages and the number of Suppliers to be selected at any stage</w:t>
      </w:r>
      <w:r w:rsidR="00505066">
        <w:rPr>
          <w:sz w:val="28"/>
          <w:szCs w:val="28"/>
        </w:rPr>
        <w:t>.</w:t>
      </w:r>
    </w:p>
    <w:p w14:paraId="33D73D98" w14:textId="5242ECF0" w:rsidR="00DF644D" w:rsidRPr="0024381B" w:rsidRDefault="00505066" w:rsidP="00505066">
      <w:pPr>
        <w:pStyle w:val="Heading1A"/>
        <w:jc w:val="both"/>
        <w:rPr>
          <w:b w:val="0"/>
          <w:bCs/>
          <w:color w:val="005ABB" w:themeColor="accent2"/>
        </w:rPr>
      </w:pPr>
      <w:bookmarkStart w:id="62" w:name="_Toc209007923"/>
      <w:r>
        <w:rPr>
          <w:b w:val="0"/>
          <w:bCs/>
          <w:color w:val="005ABB" w:themeColor="accent2"/>
        </w:rPr>
        <w:t>Option to Direct A</w:t>
      </w:r>
      <w:r w:rsidR="00DF644D" w:rsidRPr="0024381B">
        <w:rPr>
          <w:b w:val="0"/>
          <w:bCs/>
          <w:color w:val="005ABB" w:themeColor="accent2"/>
        </w:rPr>
        <w:t>ward</w:t>
      </w:r>
      <w:bookmarkEnd w:id="62"/>
    </w:p>
    <w:p w14:paraId="6362C87C" w14:textId="21415879" w:rsidR="002D5063" w:rsidRPr="0009265D" w:rsidRDefault="0009265D" w:rsidP="00505066">
      <w:pPr>
        <w:pStyle w:val="BodyText1"/>
        <w:numPr>
          <w:ilvl w:val="0"/>
          <w:numId w:val="23"/>
        </w:numPr>
        <w:spacing w:before="120" w:after="120"/>
        <w:ind w:hanging="502"/>
        <w:jc w:val="both"/>
        <w:rPr>
          <w:sz w:val="28"/>
          <w:szCs w:val="28"/>
        </w:rPr>
      </w:pPr>
      <w:r w:rsidRPr="0009265D">
        <w:rPr>
          <w:sz w:val="28"/>
          <w:szCs w:val="28"/>
        </w:rPr>
        <w:t xml:space="preserve">Should only one bid be submitted or </w:t>
      </w:r>
      <w:r w:rsidR="006F7A30">
        <w:rPr>
          <w:sz w:val="28"/>
          <w:szCs w:val="28"/>
        </w:rPr>
        <w:t xml:space="preserve">if </w:t>
      </w:r>
      <w:r w:rsidRPr="0009265D">
        <w:rPr>
          <w:sz w:val="28"/>
          <w:szCs w:val="28"/>
        </w:rPr>
        <w:t xml:space="preserve">only one bidder </w:t>
      </w:r>
      <w:r w:rsidR="006F7A30" w:rsidRPr="0009265D">
        <w:rPr>
          <w:sz w:val="28"/>
          <w:szCs w:val="28"/>
        </w:rPr>
        <w:t>passes</w:t>
      </w:r>
      <w:r w:rsidRPr="0009265D">
        <w:rPr>
          <w:sz w:val="28"/>
          <w:szCs w:val="28"/>
        </w:rPr>
        <w:t xml:space="preserve"> the</w:t>
      </w:r>
      <w:r w:rsidRPr="0009265D">
        <w:t xml:space="preserve"> </w:t>
      </w:r>
      <w:r w:rsidRPr="0009265D">
        <w:rPr>
          <w:sz w:val="28"/>
          <w:szCs w:val="28"/>
        </w:rPr>
        <w:t>Conditions of Participation then The Authority reserves the right to Direct Award.</w:t>
      </w:r>
    </w:p>
    <w:p w14:paraId="13AE7B4A" w14:textId="77777777" w:rsidR="00D56676" w:rsidRPr="0024381B" w:rsidRDefault="00DF644D" w:rsidP="00505066">
      <w:pPr>
        <w:pStyle w:val="Heading1A"/>
        <w:jc w:val="both"/>
        <w:rPr>
          <w:b w:val="0"/>
          <w:bCs/>
          <w:color w:val="005ABB" w:themeColor="accent2"/>
        </w:rPr>
      </w:pPr>
      <w:bookmarkStart w:id="63" w:name="_Toc209007924"/>
      <w:r w:rsidRPr="0024381B">
        <w:rPr>
          <w:b w:val="0"/>
          <w:bCs/>
          <w:color w:val="005ABB" w:themeColor="accent2"/>
        </w:rPr>
        <w:t>Confidentiality and publicity</w:t>
      </w:r>
      <w:bookmarkEnd w:id="63"/>
    </w:p>
    <w:p w14:paraId="0FAFE228" w14:textId="77777777" w:rsidR="006F348C" w:rsidRPr="00C14C1E" w:rsidRDefault="00DF644D" w:rsidP="00505066">
      <w:pPr>
        <w:pStyle w:val="BodyText1"/>
        <w:numPr>
          <w:ilvl w:val="0"/>
          <w:numId w:val="23"/>
        </w:numPr>
        <w:spacing w:before="120" w:after="120"/>
        <w:ind w:hanging="502"/>
        <w:jc w:val="both"/>
        <w:rPr>
          <w:sz w:val="28"/>
          <w:szCs w:val="28"/>
        </w:rPr>
      </w:pPr>
      <w:r w:rsidRPr="006F348C">
        <w:rPr>
          <w:sz w:val="28"/>
          <w:szCs w:val="28"/>
        </w:rPr>
        <w:t>Save</w:t>
      </w:r>
      <w:r w:rsidRPr="00C14C1E">
        <w:rPr>
          <w:sz w:val="28"/>
          <w:szCs w:val="28"/>
        </w:rPr>
        <w:t xml:space="preserve"> to the extent made publicly available by the Authority, the </w:t>
      </w:r>
      <w:r w:rsidR="00D56676" w:rsidRPr="00C14C1E">
        <w:rPr>
          <w:sz w:val="28"/>
          <w:szCs w:val="28"/>
        </w:rPr>
        <w:t xml:space="preserve"> </w:t>
      </w:r>
      <w:r w:rsidRPr="00C14C1E">
        <w:rPr>
          <w:sz w:val="28"/>
          <w:szCs w:val="28"/>
        </w:rPr>
        <w:t xml:space="preserve">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Authority, provided </w:t>
      </w:r>
      <w:r w:rsidRPr="00C14C1E">
        <w:rPr>
          <w:sz w:val="28"/>
          <w:szCs w:val="28"/>
        </w:rPr>
        <w:lastRenderedPageBreak/>
        <w:t>that such person has given an undertaking prior to the receipt of the relevant information (and for the benefit of the Authority) to keep such information confidential.</w:t>
      </w:r>
    </w:p>
    <w:p w14:paraId="6E1151A2" w14:textId="7D3C5C5A" w:rsidR="00DF644D" w:rsidRPr="006F348C" w:rsidRDefault="00DF644D" w:rsidP="00505066">
      <w:pPr>
        <w:pStyle w:val="BodyText1"/>
        <w:numPr>
          <w:ilvl w:val="0"/>
          <w:numId w:val="23"/>
        </w:numPr>
        <w:spacing w:before="120" w:after="120"/>
        <w:ind w:hanging="502"/>
        <w:jc w:val="both"/>
        <w:rPr>
          <w:sz w:val="28"/>
          <w:szCs w:val="28"/>
        </w:rPr>
      </w:pPr>
      <w:r w:rsidRPr="006F348C">
        <w:rPr>
          <w:sz w:val="28"/>
          <w:szCs w:val="28"/>
        </w:rPr>
        <w:t>Suppliers must not take part in any publicity activities with any part of the media about this Procurement without obtaining the express prior written agreement of the Authority.</w:t>
      </w:r>
      <w:r w:rsidR="003F6CC0" w:rsidRPr="006F348C">
        <w:rPr>
          <w:sz w:val="28"/>
          <w:szCs w:val="28"/>
        </w:rPr>
        <w:t xml:space="preserve"> </w:t>
      </w:r>
      <w:r w:rsidRPr="006F348C">
        <w:rPr>
          <w:sz w:val="28"/>
          <w:szCs w:val="28"/>
        </w:rPr>
        <w:t>When requesting prior written agreement, Suppliers are required to detail the proposed media coverage including format and content of any publicity.</w:t>
      </w:r>
    </w:p>
    <w:p w14:paraId="79BC3077" w14:textId="77777777" w:rsidR="00DF644D" w:rsidRPr="0024381B" w:rsidRDefault="00DF644D" w:rsidP="00505066">
      <w:pPr>
        <w:pStyle w:val="Heading1A"/>
        <w:jc w:val="both"/>
        <w:rPr>
          <w:b w:val="0"/>
          <w:bCs/>
          <w:color w:val="005ABB" w:themeColor="accent2"/>
        </w:rPr>
      </w:pPr>
      <w:bookmarkStart w:id="64" w:name="_Toc209007925"/>
      <w:r w:rsidRPr="0024381B">
        <w:rPr>
          <w:b w:val="0"/>
          <w:bCs/>
          <w:color w:val="005ABB" w:themeColor="accent2"/>
        </w:rPr>
        <w:t>Freedom of information and environmental information</w:t>
      </w:r>
      <w:bookmarkEnd w:id="64"/>
      <w:r w:rsidRPr="0024381B">
        <w:rPr>
          <w:b w:val="0"/>
          <w:bCs/>
          <w:color w:val="005ABB" w:themeColor="accent2"/>
        </w:rPr>
        <w:t xml:space="preserve"> </w:t>
      </w:r>
    </w:p>
    <w:p w14:paraId="439C3240"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 xml:space="preserve">The Authority is subject to the Freedom of Information Act 2000 (FOIA) and the Environmental Information Regulations 2004 (EIR). All information submitted to the Authority may be disclosed in response to a request made pursuant to the FOIA or the EIR. </w:t>
      </w:r>
    </w:p>
    <w:p w14:paraId="5A40A62D"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In respect of any information submitted by a Supplier that it considers to be commercially sensitive, the Supplier should:</w:t>
      </w:r>
    </w:p>
    <w:p w14:paraId="7D33FFE2" w14:textId="645C4F0E" w:rsidR="00DF644D" w:rsidRPr="00D56676" w:rsidRDefault="00DF644D" w:rsidP="00505066">
      <w:pPr>
        <w:pStyle w:val="BodyText1"/>
        <w:numPr>
          <w:ilvl w:val="0"/>
          <w:numId w:val="37"/>
        </w:numPr>
        <w:spacing w:before="120" w:after="120"/>
        <w:ind w:left="1276" w:hanging="567"/>
        <w:jc w:val="both"/>
        <w:rPr>
          <w:sz w:val="28"/>
          <w:szCs w:val="28"/>
        </w:rPr>
      </w:pPr>
      <w:r w:rsidRPr="00D56676">
        <w:rPr>
          <w:sz w:val="28"/>
          <w:szCs w:val="28"/>
        </w:rPr>
        <w:t xml:space="preserve">clearly identify which information is considered commercially sensitive and complete the table contained within </w:t>
      </w:r>
      <w:r w:rsidRPr="00E82751">
        <w:rPr>
          <w:b/>
          <w:bCs/>
          <w:sz w:val="28"/>
          <w:szCs w:val="28"/>
        </w:rPr>
        <w:t>A</w:t>
      </w:r>
      <w:r w:rsidR="00E82751" w:rsidRPr="00E82751">
        <w:rPr>
          <w:b/>
          <w:bCs/>
          <w:sz w:val="28"/>
          <w:szCs w:val="28"/>
        </w:rPr>
        <w:t>nnex</w:t>
      </w:r>
      <w:r w:rsidRPr="00E82751">
        <w:rPr>
          <w:b/>
          <w:bCs/>
          <w:sz w:val="28"/>
          <w:szCs w:val="28"/>
        </w:rPr>
        <w:t xml:space="preserve"> </w:t>
      </w:r>
      <w:r w:rsidR="00E82751" w:rsidRPr="00E82751">
        <w:rPr>
          <w:b/>
          <w:bCs/>
          <w:sz w:val="28"/>
          <w:szCs w:val="28"/>
        </w:rPr>
        <w:t>F- Commercially Sensitive Information.</w:t>
      </w:r>
    </w:p>
    <w:p w14:paraId="4EEC84C0" w14:textId="64A943A4" w:rsidR="00DF644D" w:rsidRPr="00D56676" w:rsidRDefault="00DF644D" w:rsidP="00505066">
      <w:pPr>
        <w:pStyle w:val="BodyText1"/>
        <w:numPr>
          <w:ilvl w:val="0"/>
          <w:numId w:val="37"/>
        </w:numPr>
        <w:spacing w:before="120" w:after="120"/>
        <w:ind w:left="1276" w:hanging="567"/>
        <w:jc w:val="both"/>
        <w:rPr>
          <w:sz w:val="28"/>
          <w:szCs w:val="28"/>
        </w:rPr>
      </w:pPr>
      <w:r w:rsidRPr="00D56676">
        <w:rPr>
          <w:sz w:val="28"/>
          <w:szCs w:val="28"/>
        </w:rPr>
        <w:t xml:space="preserve">explain the potential implications of disclosure of such information </w:t>
      </w:r>
    </w:p>
    <w:p w14:paraId="62AD9922" w14:textId="0F8A2B71" w:rsidR="00DF644D" w:rsidRPr="00D56676" w:rsidRDefault="00DF644D" w:rsidP="00505066">
      <w:pPr>
        <w:pStyle w:val="BodyText1"/>
        <w:numPr>
          <w:ilvl w:val="0"/>
          <w:numId w:val="37"/>
        </w:numPr>
        <w:spacing w:before="120" w:after="120"/>
        <w:ind w:left="1276" w:hanging="567"/>
        <w:jc w:val="both"/>
        <w:rPr>
          <w:sz w:val="28"/>
          <w:szCs w:val="28"/>
        </w:rPr>
      </w:pPr>
      <w:r w:rsidRPr="00D56676">
        <w:rPr>
          <w:sz w:val="28"/>
          <w:szCs w:val="28"/>
        </w:rPr>
        <w:t>provide an estimate of the period of time for which the Supplier considers that such information will remain commercially sensitive</w:t>
      </w:r>
    </w:p>
    <w:p w14:paraId="38D88FF5"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The Authority will endeavour to:</w:t>
      </w:r>
    </w:p>
    <w:p w14:paraId="67178557" w14:textId="5BA1B0B3" w:rsidR="00DF644D" w:rsidRPr="00D56676" w:rsidRDefault="00DF644D" w:rsidP="00505066">
      <w:pPr>
        <w:pStyle w:val="BodyText1"/>
        <w:numPr>
          <w:ilvl w:val="0"/>
          <w:numId w:val="38"/>
        </w:numPr>
        <w:spacing w:before="120" w:after="120"/>
        <w:ind w:left="1276" w:hanging="567"/>
        <w:jc w:val="both"/>
        <w:rPr>
          <w:sz w:val="28"/>
          <w:szCs w:val="28"/>
        </w:rPr>
      </w:pPr>
      <w:r w:rsidRPr="00D56676">
        <w:rPr>
          <w:sz w:val="28"/>
          <w:szCs w:val="28"/>
        </w:rPr>
        <w:t>hold confidential all information submitted by a Supplier that it identifies as being commercially sensitive</w:t>
      </w:r>
      <w:r w:rsidR="00505066">
        <w:rPr>
          <w:sz w:val="28"/>
          <w:szCs w:val="28"/>
        </w:rPr>
        <w:t>; and</w:t>
      </w:r>
    </w:p>
    <w:p w14:paraId="0C63448F" w14:textId="395FD04C" w:rsidR="00DF644D" w:rsidRPr="00D56676" w:rsidRDefault="00DF644D" w:rsidP="00505066">
      <w:pPr>
        <w:pStyle w:val="BodyText1"/>
        <w:numPr>
          <w:ilvl w:val="0"/>
          <w:numId w:val="38"/>
        </w:numPr>
        <w:spacing w:before="120" w:after="120"/>
        <w:ind w:left="1276" w:hanging="567"/>
        <w:jc w:val="both"/>
        <w:rPr>
          <w:sz w:val="28"/>
          <w:szCs w:val="28"/>
        </w:rPr>
      </w:pPr>
      <w:r w:rsidRPr="00D56676">
        <w:rPr>
          <w:sz w:val="28"/>
          <w:szCs w:val="28"/>
        </w:rPr>
        <w:t>consult with a Supplier about commercially sensitive information before making a decision on any FOIA req</w:t>
      </w:r>
      <w:r w:rsidR="00505066">
        <w:rPr>
          <w:sz w:val="28"/>
          <w:szCs w:val="28"/>
        </w:rPr>
        <w:t>uests and EIR requests received.</w:t>
      </w:r>
    </w:p>
    <w:p w14:paraId="5749CF48"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Suppliers should note, however, that the final decision on any FOIA request and EIR request rests with the Authority, subject to applicable law. Even where information is identified as commercially sensitive, unless an exemption/exception provided for under the FOIA/EIR is applicable, the Authority will be obliged to disclose that information in response to a request. Accordingly, the Authority cannot guarantee that any information marked ‘commercially sensitive’ will not be disclosed.</w:t>
      </w:r>
    </w:p>
    <w:p w14:paraId="45A1D2E0" w14:textId="77777777" w:rsidR="00DF644D" w:rsidRPr="0024381B" w:rsidRDefault="00DF644D" w:rsidP="00505066">
      <w:pPr>
        <w:pStyle w:val="Heading1A"/>
        <w:jc w:val="both"/>
        <w:rPr>
          <w:b w:val="0"/>
          <w:bCs/>
          <w:color w:val="005ABB" w:themeColor="accent2"/>
        </w:rPr>
      </w:pPr>
      <w:bookmarkStart w:id="65" w:name="_Toc209007926"/>
      <w:r w:rsidRPr="0024381B">
        <w:rPr>
          <w:b w:val="0"/>
          <w:bCs/>
          <w:color w:val="005ABB" w:themeColor="accent2"/>
        </w:rPr>
        <w:t>Requirements on sub-contractors and consortium</w:t>
      </w:r>
      <w:bookmarkEnd w:id="65"/>
    </w:p>
    <w:p w14:paraId="6C23AD6B"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 xml:space="preserve">If requested to do so by the Authority, a Supplier will be required to enter into a legal arrangement with other members of a consortium or with any parties which are relied on in order to satisfy the conditions of participation </w:t>
      </w:r>
      <w:r w:rsidRPr="00D56676">
        <w:rPr>
          <w:sz w:val="28"/>
          <w:szCs w:val="28"/>
        </w:rPr>
        <w:lastRenderedPageBreak/>
        <w:t>relating to this Procurement (in accordance with section 72 of the Act). Acceptance of this request shall be considered a mandatory requirement and failure to accept the same may result in the Supplier’s exclusion from the Procurement.</w:t>
      </w:r>
    </w:p>
    <w:p w14:paraId="2FC0DE1A" w14:textId="77777777" w:rsidR="00DF644D" w:rsidRPr="00ED5E4A" w:rsidRDefault="00DF644D" w:rsidP="00505066">
      <w:pPr>
        <w:pStyle w:val="Heading1A"/>
        <w:jc w:val="both"/>
        <w:rPr>
          <w:b w:val="0"/>
          <w:bCs/>
        </w:rPr>
      </w:pPr>
      <w:bookmarkStart w:id="66" w:name="_Toc187855357"/>
      <w:bookmarkStart w:id="67" w:name="_Toc209007927"/>
      <w:r w:rsidRPr="00ED5E4A">
        <w:rPr>
          <w:b w:val="0"/>
          <w:bCs/>
          <w:color w:val="0070C0"/>
        </w:rPr>
        <w:t>Parent company guarantee or other securities</w:t>
      </w:r>
      <w:bookmarkEnd w:id="66"/>
      <w:bookmarkEnd w:id="67"/>
    </w:p>
    <w:p w14:paraId="15156B6E" w14:textId="4D139496" w:rsidR="00DF644D" w:rsidRPr="00A0223B" w:rsidRDefault="00DF644D" w:rsidP="00505066">
      <w:pPr>
        <w:pStyle w:val="BodyText1"/>
        <w:numPr>
          <w:ilvl w:val="0"/>
          <w:numId w:val="23"/>
        </w:numPr>
        <w:spacing w:before="120" w:after="120"/>
        <w:ind w:hanging="502"/>
        <w:jc w:val="both"/>
        <w:rPr>
          <w:sz w:val="28"/>
          <w:szCs w:val="28"/>
        </w:rPr>
      </w:pPr>
      <w:r w:rsidRPr="00D56676">
        <w:rPr>
          <w:sz w:val="28"/>
          <w:szCs w:val="28"/>
        </w:rPr>
        <w:t>The Authority reserves the right to require a parent company guarantee or alternative equivalent form of security should the Supplier be successful in this Procurement.</w:t>
      </w:r>
      <w:r w:rsidR="00A0223B">
        <w:rPr>
          <w:sz w:val="28"/>
          <w:szCs w:val="28"/>
        </w:rPr>
        <w:t xml:space="preserve"> </w:t>
      </w:r>
      <w:r w:rsidRPr="00A0223B">
        <w:rPr>
          <w:sz w:val="28"/>
          <w:szCs w:val="28"/>
        </w:rPr>
        <w:t xml:space="preserve">A draft guarantee is included in </w:t>
      </w:r>
      <w:r w:rsidR="00A0223B" w:rsidRPr="00A0223B">
        <w:rPr>
          <w:sz w:val="28"/>
          <w:szCs w:val="28"/>
        </w:rPr>
        <w:t xml:space="preserve">Schedule 23 Guarantee </w:t>
      </w:r>
      <w:r w:rsidRPr="00A0223B">
        <w:rPr>
          <w:sz w:val="28"/>
          <w:szCs w:val="28"/>
        </w:rPr>
        <w:t>to the draft contract.</w:t>
      </w:r>
    </w:p>
    <w:p w14:paraId="71C72895"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006CE33B"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6C55EEBA" w14:textId="77777777" w:rsidR="00DF644D" w:rsidRPr="0024381B" w:rsidRDefault="00DF644D" w:rsidP="00505066">
      <w:pPr>
        <w:pStyle w:val="Heading1A"/>
        <w:jc w:val="both"/>
        <w:rPr>
          <w:b w:val="0"/>
          <w:bCs/>
          <w:color w:val="005ABB" w:themeColor="accent2"/>
        </w:rPr>
      </w:pPr>
      <w:bookmarkStart w:id="68" w:name="_Toc209007928"/>
      <w:r w:rsidRPr="0024381B">
        <w:rPr>
          <w:b w:val="0"/>
          <w:bCs/>
          <w:color w:val="005ABB" w:themeColor="accent2"/>
        </w:rPr>
        <w:t>Non-collusion, non-canvassing</w:t>
      </w:r>
      <w:bookmarkEnd w:id="68"/>
    </w:p>
    <w:p w14:paraId="37B43A6D"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Any attempt by a Supplier or their 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18323959"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Specifically, Suppliers must not directly or indirectly at any time:</w:t>
      </w:r>
    </w:p>
    <w:p w14:paraId="59CEC553" w14:textId="15D3486D" w:rsidR="00DF644D" w:rsidRPr="00D56676" w:rsidRDefault="00DF644D" w:rsidP="00505066">
      <w:pPr>
        <w:pStyle w:val="BodyText1"/>
        <w:numPr>
          <w:ilvl w:val="0"/>
          <w:numId w:val="39"/>
        </w:numPr>
        <w:spacing w:before="120" w:after="120"/>
        <w:ind w:left="1276" w:hanging="644"/>
        <w:jc w:val="both"/>
        <w:rPr>
          <w:sz w:val="28"/>
          <w:szCs w:val="28"/>
        </w:rPr>
      </w:pPr>
      <w:r w:rsidRPr="00D56676">
        <w:rPr>
          <w:sz w:val="28"/>
          <w:szCs w:val="28"/>
        </w:rPr>
        <w:t>devise or amend the content of their submissions in accordance with any agreement or arrangement with any other person, other than in good faith with a person who is a proposed partner, subcontractor, consortium member insurance provider or provider of finance</w:t>
      </w:r>
    </w:p>
    <w:p w14:paraId="6C74F19E" w14:textId="4C4D6278" w:rsidR="00DF644D" w:rsidRPr="00D56676" w:rsidRDefault="00DF644D" w:rsidP="00505066">
      <w:pPr>
        <w:pStyle w:val="BodyText1"/>
        <w:numPr>
          <w:ilvl w:val="0"/>
          <w:numId w:val="39"/>
        </w:numPr>
        <w:spacing w:before="120" w:after="120"/>
        <w:ind w:left="1276" w:hanging="567"/>
        <w:jc w:val="both"/>
        <w:rPr>
          <w:sz w:val="28"/>
          <w:szCs w:val="28"/>
        </w:rPr>
      </w:pPr>
      <w:r w:rsidRPr="00D56676">
        <w:rPr>
          <w:sz w:val="28"/>
          <w:szCs w:val="28"/>
        </w:rPr>
        <w:t>enter into any agreement or arrangement with any other person as to the form or content of any other submission or offer to pay any sum of money or valuable consideration to any person to effect changes to the form or content of any other submission</w:t>
      </w:r>
    </w:p>
    <w:p w14:paraId="5D662CE3" w14:textId="090BDFA6" w:rsidR="00DF644D" w:rsidRPr="00D56676" w:rsidRDefault="00DF644D" w:rsidP="00505066">
      <w:pPr>
        <w:pStyle w:val="BodyText1"/>
        <w:numPr>
          <w:ilvl w:val="0"/>
          <w:numId w:val="39"/>
        </w:numPr>
        <w:spacing w:before="120" w:after="120"/>
        <w:ind w:left="1276" w:hanging="567"/>
        <w:jc w:val="both"/>
        <w:rPr>
          <w:sz w:val="28"/>
          <w:szCs w:val="28"/>
        </w:rPr>
      </w:pPr>
      <w:r w:rsidRPr="00D56676">
        <w:rPr>
          <w:sz w:val="28"/>
          <w:szCs w:val="28"/>
        </w:rPr>
        <w:lastRenderedPageBreak/>
        <w:t>enter into any agreement or arrangement with any other person that has the effect of prohibiting or excluding that person from submitting a response in this Procurement</w:t>
      </w:r>
    </w:p>
    <w:p w14:paraId="33D4EF49" w14:textId="274EC5B1" w:rsidR="00DF644D" w:rsidRPr="00D56676" w:rsidRDefault="00DF644D" w:rsidP="00505066">
      <w:pPr>
        <w:pStyle w:val="BodyText1"/>
        <w:numPr>
          <w:ilvl w:val="0"/>
          <w:numId w:val="39"/>
        </w:numPr>
        <w:spacing w:before="120" w:after="120"/>
        <w:ind w:left="1276" w:hanging="567"/>
        <w:jc w:val="both"/>
        <w:rPr>
          <w:sz w:val="28"/>
          <w:szCs w:val="28"/>
        </w:rPr>
      </w:pPr>
      <w:r w:rsidRPr="00D56676">
        <w:rPr>
          <w:sz w:val="28"/>
          <w:szCs w:val="28"/>
        </w:rPr>
        <w:t>canvass any employees, members or agents of the Authority in relation to this Procurement</w:t>
      </w:r>
    </w:p>
    <w:p w14:paraId="0AEC8FCD" w14:textId="7C4AC1A1" w:rsidR="00DF644D" w:rsidRPr="00D56676" w:rsidRDefault="00DF644D" w:rsidP="00505066">
      <w:pPr>
        <w:pStyle w:val="BodyText1"/>
        <w:numPr>
          <w:ilvl w:val="0"/>
          <w:numId w:val="39"/>
        </w:numPr>
        <w:spacing w:before="120" w:after="120"/>
        <w:ind w:left="1276" w:hanging="567"/>
        <w:jc w:val="both"/>
        <w:rPr>
          <w:sz w:val="28"/>
          <w:szCs w:val="28"/>
        </w:rPr>
      </w:pPr>
      <w:r w:rsidRPr="00D56676">
        <w:rPr>
          <w:sz w:val="28"/>
          <w:szCs w:val="28"/>
        </w:rPr>
        <w:t>attempt to obtain information from any of the employees, members or agents of the Authority or their advisors concerning another Supplier or submission</w:t>
      </w:r>
    </w:p>
    <w:p w14:paraId="30555B81" w14:textId="1E93D1EF" w:rsidR="00DF644D" w:rsidRPr="00D56676" w:rsidRDefault="00DF644D" w:rsidP="00505066">
      <w:pPr>
        <w:pStyle w:val="BodyText1"/>
        <w:numPr>
          <w:ilvl w:val="0"/>
          <w:numId w:val="39"/>
        </w:numPr>
        <w:spacing w:before="120" w:after="120"/>
        <w:ind w:left="1276" w:hanging="567"/>
        <w:jc w:val="both"/>
        <w:rPr>
          <w:sz w:val="28"/>
          <w:szCs w:val="28"/>
        </w:rPr>
      </w:pPr>
      <w:r w:rsidRPr="00D56676">
        <w:rPr>
          <w:sz w:val="28"/>
          <w:szCs w:val="28"/>
        </w:rPr>
        <w:t>carry out any other co-operation or collusion with another Supplier or any other person which the Authority considers capable of undermining fair competition</w:t>
      </w:r>
    </w:p>
    <w:p w14:paraId="55A427E6" w14:textId="238EB07C"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 xml:space="preserve">Suppliers are required to complete and return </w:t>
      </w:r>
      <w:r w:rsidRPr="00FB65F1">
        <w:rPr>
          <w:b/>
          <w:bCs/>
          <w:sz w:val="28"/>
          <w:szCs w:val="28"/>
        </w:rPr>
        <w:t>A</w:t>
      </w:r>
      <w:r w:rsidR="00E82751" w:rsidRPr="00FB65F1">
        <w:rPr>
          <w:b/>
          <w:bCs/>
          <w:sz w:val="28"/>
          <w:szCs w:val="28"/>
        </w:rPr>
        <w:t>nnex</w:t>
      </w:r>
      <w:r w:rsidRPr="00FB65F1">
        <w:rPr>
          <w:b/>
          <w:bCs/>
          <w:sz w:val="28"/>
          <w:szCs w:val="28"/>
        </w:rPr>
        <w:t xml:space="preserve"> </w:t>
      </w:r>
      <w:r w:rsidR="00E82751" w:rsidRPr="00FB65F1">
        <w:rPr>
          <w:b/>
          <w:bCs/>
          <w:sz w:val="28"/>
          <w:szCs w:val="28"/>
        </w:rPr>
        <w:t>E</w:t>
      </w:r>
      <w:r w:rsidRPr="00FB65F1">
        <w:rPr>
          <w:b/>
          <w:bCs/>
          <w:sz w:val="28"/>
          <w:szCs w:val="28"/>
        </w:rPr>
        <w:t xml:space="preserve"> (Certificate of </w:t>
      </w:r>
      <w:r w:rsidR="00A65052">
        <w:rPr>
          <w:b/>
          <w:bCs/>
          <w:sz w:val="28"/>
          <w:szCs w:val="28"/>
        </w:rPr>
        <w:t>N</w:t>
      </w:r>
      <w:r w:rsidRPr="00FB65F1">
        <w:rPr>
          <w:b/>
          <w:bCs/>
          <w:sz w:val="28"/>
          <w:szCs w:val="28"/>
        </w:rPr>
        <w:t>on-</w:t>
      </w:r>
      <w:r w:rsidR="00A65052">
        <w:rPr>
          <w:b/>
          <w:bCs/>
          <w:sz w:val="28"/>
          <w:szCs w:val="28"/>
        </w:rPr>
        <w:t>C</w:t>
      </w:r>
      <w:r w:rsidRPr="00FB65F1">
        <w:rPr>
          <w:b/>
          <w:bCs/>
          <w:sz w:val="28"/>
          <w:szCs w:val="28"/>
        </w:rPr>
        <w:t>ollusion</w:t>
      </w:r>
      <w:r w:rsidR="00E82751" w:rsidRPr="00FB65F1">
        <w:rPr>
          <w:b/>
          <w:bCs/>
          <w:sz w:val="28"/>
          <w:szCs w:val="28"/>
        </w:rPr>
        <w:t xml:space="preserve">, </w:t>
      </w:r>
      <w:r w:rsidR="00A65052">
        <w:rPr>
          <w:b/>
          <w:bCs/>
          <w:sz w:val="28"/>
          <w:szCs w:val="28"/>
        </w:rPr>
        <w:t>N</w:t>
      </w:r>
      <w:r w:rsidRPr="00FB65F1">
        <w:rPr>
          <w:b/>
          <w:bCs/>
          <w:sz w:val="28"/>
          <w:szCs w:val="28"/>
        </w:rPr>
        <w:t>on-</w:t>
      </w:r>
      <w:r w:rsidR="00A65052">
        <w:rPr>
          <w:b/>
          <w:bCs/>
          <w:sz w:val="28"/>
          <w:szCs w:val="28"/>
        </w:rPr>
        <w:t>C</w:t>
      </w:r>
      <w:r w:rsidRPr="00FB65F1">
        <w:rPr>
          <w:b/>
          <w:bCs/>
          <w:sz w:val="28"/>
          <w:szCs w:val="28"/>
        </w:rPr>
        <w:t>anvassing</w:t>
      </w:r>
      <w:r w:rsidR="00E82751" w:rsidRPr="00FB65F1">
        <w:rPr>
          <w:b/>
          <w:bCs/>
          <w:sz w:val="28"/>
          <w:szCs w:val="28"/>
        </w:rPr>
        <w:t xml:space="preserve"> and</w:t>
      </w:r>
      <w:r w:rsidR="00A65052">
        <w:rPr>
          <w:b/>
          <w:bCs/>
          <w:sz w:val="28"/>
          <w:szCs w:val="28"/>
        </w:rPr>
        <w:t xml:space="preserve"> Prohibited use of AI</w:t>
      </w:r>
      <w:r w:rsidRPr="00FB65F1">
        <w:rPr>
          <w:b/>
          <w:bCs/>
          <w:sz w:val="28"/>
          <w:szCs w:val="28"/>
        </w:rPr>
        <w:t>)</w:t>
      </w:r>
      <w:r w:rsidRPr="00D56676">
        <w:rPr>
          <w:sz w:val="28"/>
          <w:szCs w:val="28"/>
        </w:rPr>
        <w:t xml:space="preserve"> noting that the Authority will be entitled to rely on the information provided in the certificate. </w:t>
      </w:r>
    </w:p>
    <w:p w14:paraId="159B79B3" w14:textId="77777777" w:rsidR="00DF644D" w:rsidRPr="0024381B" w:rsidRDefault="00DF644D" w:rsidP="00505066">
      <w:pPr>
        <w:pStyle w:val="Heading1A"/>
        <w:jc w:val="both"/>
        <w:rPr>
          <w:b w:val="0"/>
          <w:bCs/>
          <w:color w:val="005ABB" w:themeColor="accent2"/>
        </w:rPr>
      </w:pPr>
      <w:bookmarkStart w:id="69" w:name="_Toc209007929"/>
      <w:r w:rsidRPr="0024381B">
        <w:rPr>
          <w:b w:val="0"/>
          <w:bCs/>
          <w:color w:val="005ABB" w:themeColor="accent2"/>
        </w:rPr>
        <w:t>Conflicts of interest</w:t>
      </w:r>
      <w:bookmarkEnd w:id="69"/>
    </w:p>
    <w:p w14:paraId="08988506" w14:textId="72C1F02A" w:rsidR="00DF644D" w:rsidRPr="00E52EAF" w:rsidRDefault="00DF644D" w:rsidP="00505066">
      <w:pPr>
        <w:pStyle w:val="BodyText1"/>
        <w:numPr>
          <w:ilvl w:val="0"/>
          <w:numId w:val="23"/>
        </w:numPr>
        <w:spacing w:before="120" w:after="120"/>
        <w:ind w:hanging="502"/>
        <w:jc w:val="both"/>
        <w:rPr>
          <w:sz w:val="28"/>
          <w:szCs w:val="28"/>
        </w:rPr>
      </w:pPr>
      <w:r w:rsidRPr="00E52EAF">
        <w:rPr>
          <w:sz w:val="28"/>
          <w:szCs w:val="28"/>
        </w:rPr>
        <w:t>Suppliers are responsible for ensuring that no actual, potential or perceived conflicts of interest (within the meaning of the Act) exist between themselves and the Authority or its advisers.</w:t>
      </w:r>
      <w:r w:rsidR="003F6CC0" w:rsidRPr="00E52EAF">
        <w:rPr>
          <w:sz w:val="28"/>
          <w:szCs w:val="28"/>
        </w:rPr>
        <w:t xml:space="preserve"> </w:t>
      </w:r>
      <w:r w:rsidRPr="00E52EAF">
        <w:rPr>
          <w:sz w:val="28"/>
          <w:szCs w:val="28"/>
        </w:rPr>
        <w:t xml:space="preserve">Suppliers must notify the Authority immediately of any actual, potential or perceived conflict of interest. </w:t>
      </w:r>
    </w:p>
    <w:p w14:paraId="5E33E51C"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In the event of any actual, potential or perceived conflict of interest, the Authority shall in its absolute discretion decide on the appropriate course of action. The Authority reserves the right to:</w:t>
      </w:r>
    </w:p>
    <w:p w14:paraId="07E94A47" w14:textId="5D45F147" w:rsidR="00DF644D" w:rsidRPr="00D56676" w:rsidRDefault="00DF644D" w:rsidP="00505066">
      <w:pPr>
        <w:pStyle w:val="BodyText1"/>
        <w:numPr>
          <w:ilvl w:val="0"/>
          <w:numId w:val="40"/>
        </w:numPr>
        <w:spacing w:before="120" w:after="120"/>
        <w:ind w:left="1276" w:hanging="567"/>
        <w:jc w:val="both"/>
        <w:rPr>
          <w:sz w:val="28"/>
          <w:szCs w:val="28"/>
        </w:rPr>
      </w:pPr>
      <w:r w:rsidRPr="00D56676">
        <w:rPr>
          <w:sz w:val="28"/>
          <w:szCs w:val="28"/>
        </w:rPr>
        <w:t>exclude any Supplier that fails to notify the Authority of an actual, potential or perceived conflict of interest, or where an actual conflict of interest exists</w:t>
      </w:r>
    </w:p>
    <w:p w14:paraId="1BD336E0" w14:textId="465AE0D7" w:rsidR="00DF644D" w:rsidRPr="00D56676" w:rsidRDefault="00DF644D" w:rsidP="00505066">
      <w:pPr>
        <w:pStyle w:val="BodyText1"/>
        <w:numPr>
          <w:ilvl w:val="0"/>
          <w:numId w:val="40"/>
        </w:numPr>
        <w:spacing w:before="120" w:after="120"/>
        <w:ind w:left="1276" w:hanging="567"/>
        <w:jc w:val="both"/>
        <w:rPr>
          <w:sz w:val="28"/>
          <w:szCs w:val="28"/>
        </w:rPr>
      </w:pPr>
      <w:r w:rsidRPr="00D56676">
        <w:rPr>
          <w:sz w:val="28"/>
          <w:szCs w:val="28"/>
        </w:rPr>
        <w:t xml:space="preserve">request further information from any Supplier and require any Supplier to take reasonable steps to mitigate a conflict of interest. This may include requiring any Supplier to enter into a specific conflict of interest agreement with the Authority. Failure to do so may result in the Supplier being excluded from participating in, or progressing as part of, the Procurement process </w:t>
      </w:r>
    </w:p>
    <w:p w14:paraId="10ECE1E1"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 xml:space="preserve">The Authority strongly encourages Suppliers to contact the Authority as soon as possible using the Portal should it have any concerns regarding actual, potential or perceived conflicts of interest. </w:t>
      </w:r>
    </w:p>
    <w:p w14:paraId="6AA2388C" w14:textId="77777777" w:rsidR="00DF644D" w:rsidRPr="0024381B" w:rsidRDefault="00DF644D" w:rsidP="00505066">
      <w:pPr>
        <w:pStyle w:val="Heading1A"/>
        <w:jc w:val="both"/>
        <w:rPr>
          <w:b w:val="0"/>
          <w:bCs/>
          <w:color w:val="005ABB" w:themeColor="accent2"/>
        </w:rPr>
      </w:pPr>
      <w:bookmarkStart w:id="70" w:name="_Toc209007930"/>
      <w:r w:rsidRPr="0024381B">
        <w:rPr>
          <w:b w:val="0"/>
          <w:bCs/>
          <w:color w:val="005ABB" w:themeColor="accent2"/>
        </w:rPr>
        <w:t>Conflict assessments</w:t>
      </w:r>
      <w:bookmarkEnd w:id="70"/>
    </w:p>
    <w:p w14:paraId="6C603B75"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lastRenderedPageBreak/>
        <w:t>The Authority confirms that, prior to the issue of the Tender Notice in this Procurement, a conflict assessment has been prepared in accordance with the Act.</w:t>
      </w:r>
    </w:p>
    <w:p w14:paraId="42D5E739" w14:textId="77777777" w:rsidR="00DF644D" w:rsidRPr="00ED5E4A" w:rsidRDefault="00DF644D" w:rsidP="00505066">
      <w:pPr>
        <w:pStyle w:val="Heading1A"/>
        <w:jc w:val="both"/>
        <w:rPr>
          <w:b w:val="0"/>
          <w:bCs/>
          <w:color w:val="005ABB" w:themeColor="accent2"/>
        </w:rPr>
      </w:pPr>
      <w:bookmarkStart w:id="71" w:name="_Toc209007931"/>
      <w:r w:rsidRPr="00ED5E4A">
        <w:rPr>
          <w:b w:val="0"/>
          <w:bCs/>
          <w:color w:val="005ABB" w:themeColor="accent2"/>
        </w:rPr>
        <w:t>Intellectual property</w:t>
      </w:r>
      <w:bookmarkEnd w:id="71"/>
      <w:r w:rsidRPr="00ED5E4A">
        <w:rPr>
          <w:b w:val="0"/>
          <w:bCs/>
          <w:color w:val="005ABB" w:themeColor="accent2"/>
        </w:rPr>
        <w:t xml:space="preserve"> </w:t>
      </w:r>
    </w:p>
    <w:p w14:paraId="231448F4" w14:textId="77777777" w:rsidR="00DF644D" w:rsidRPr="0049762E" w:rsidRDefault="00DF644D" w:rsidP="00505066">
      <w:pPr>
        <w:pStyle w:val="BodyText1"/>
        <w:numPr>
          <w:ilvl w:val="0"/>
          <w:numId w:val="23"/>
        </w:numPr>
        <w:spacing w:before="120" w:after="120"/>
        <w:ind w:hanging="502"/>
        <w:jc w:val="both"/>
        <w:rPr>
          <w:sz w:val="28"/>
          <w:szCs w:val="28"/>
        </w:rPr>
      </w:pPr>
      <w:r w:rsidRPr="0049762E">
        <w:rPr>
          <w:sz w:val="28"/>
          <w:szCs w:val="28"/>
        </w:rPr>
        <w:t>Suppliers are reminded that all intellectual property rights, including copyright, in the documents and materials supplied by the Authority and/or its advisers in this Procurement, in whatever format, belong to the Authority, its advisers or the relevant owner/licensor. Suppliers shall 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00208B87" w14:textId="77777777" w:rsidR="00DF644D" w:rsidRPr="0024381B" w:rsidRDefault="00DF644D" w:rsidP="00505066">
      <w:pPr>
        <w:pStyle w:val="Heading1A"/>
        <w:jc w:val="both"/>
        <w:rPr>
          <w:b w:val="0"/>
          <w:bCs/>
          <w:color w:val="005ABB" w:themeColor="accent2"/>
        </w:rPr>
      </w:pPr>
      <w:bookmarkStart w:id="72" w:name="_Toc209007932"/>
      <w:r w:rsidRPr="0024381B">
        <w:rPr>
          <w:b w:val="0"/>
          <w:bCs/>
          <w:color w:val="005ABB" w:themeColor="accent2"/>
        </w:rPr>
        <w:t>Anti-competitive behaviour</w:t>
      </w:r>
      <w:bookmarkEnd w:id="72"/>
    </w:p>
    <w:p w14:paraId="7B9569D8"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2E0A7F54"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63C384F7" w14:textId="3A052931"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Suppliers should note that anti-competitive behaviour may result in the Supplier being excluded from bidding for contracts under Schedule 7, Paragraph 7 of the Act. Where a relevant decision has been made by the Competition and Markets Authority under the C</w:t>
      </w:r>
      <w:r w:rsidR="003F648F" w:rsidRPr="00D56676">
        <w:rPr>
          <w:sz w:val="28"/>
          <w:szCs w:val="28"/>
        </w:rPr>
        <w:t xml:space="preserve">ompetition </w:t>
      </w:r>
      <w:r w:rsidRPr="00D56676">
        <w:rPr>
          <w:sz w:val="28"/>
          <w:szCs w:val="28"/>
        </w:rPr>
        <w:t>A</w:t>
      </w:r>
      <w:r w:rsidR="003F648F" w:rsidRPr="00D56676">
        <w:rPr>
          <w:sz w:val="28"/>
          <w:szCs w:val="28"/>
        </w:rPr>
        <w:t>ct</w:t>
      </w:r>
      <w:r w:rsidRPr="00D56676">
        <w:rPr>
          <w:sz w:val="28"/>
          <w:szCs w:val="28"/>
        </w:rPr>
        <w:t xml:space="preserve"> 1998, the Supplier may also be excluded from bidding for contracts under Schedule 6, paragraph 41 and may be added to the debarment list and/or be liable for civil and/or criminal penalties.</w:t>
      </w:r>
    </w:p>
    <w:p w14:paraId="5ED0F48F" w14:textId="3D4BA6DC" w:rsidR="00DF644D" w:rsidRPr="0024381B" w:rsidRDefault="00DF644D" w:rsidP="00505066">
      <w:pPr>
        <w:pStyle w:val="Heading1A"/>
        <w:jc w:val="both"/>
        <w:rPr>
          <w:b w:val="0"/>
          <w:bCs/>
          <w:color w:val="005ABB" w:themeColor="accent2"/>
        </w:rPr>
      </w:pPr>
      <w:bookmarkStart w:id="73" w:name="_Toc209007933"/>
      <w:r w:rsidRPr="0024381B">
        <w:rPr>
          <w:b w:val="0"/>
          <w:bCs/>
          <w:color w:val="005ABB" w:themeColor="accent2"/>
        </w:rPr>
        <w:t>Contract</w:t>
      </w:r>
      <w:bookmarkEnd w:id="73"/>
      <w:r w:rsidRPr="0024381B">
        <w:rPr>
          <w:b w:val="0"/>
          <w:bCs/>
          <w:color w:val="005ABB" w:themeColor="accent2"/>
        </w:rPr>
        <w:t xml:space="preserve"> </w:t>
      </w:r>
    </w:p>
    <w:p w14:paraId="11430352"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 xml:space="preserve">A tender submission is an offer to enter into a contract on the terms of the contents of the submission. Notification of an award decision does not constitute acceptance by the Authority. Any document submitted by a Supplier shall only have contractual effect when it is contained within an executed written contract. </w:t>
      </w:r>
    </w:p>
    <w:p w14:paraId="52E30D72" w14:textId="25F87B78"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 xml:space="preserve">The Supplier’s final tender submission must remain valid for acceptance for a period of </w:t>
      </w:r>
      <w:r w:rsidR="00E52EAF">
        <w:rPr>
          <w:sz w:val="28"/>
          <w:szCs w:val="28"/>
        </w:rPr>
        <w:t xml:space="preserve">six months </w:t>
      </w:r>
      <w:r w:rsidRPr="00D56676">
        <w:rPr>
          <w:sz w:val="28"/>
          <w:szCs w:val="28"/>
        </w:rPr>
        <w:t xml:space="preserve">from the date of its submission. </w:t>
      </w:r>
    </w:p>
    <w:p w14:paraId="6B87B224" w14:textId="77777777" w:rsidR="00DF644D" w:rsidRPr="0049762E" w:rsidRDefault="00DF644D" w:rsidP="00505066">
      <w:pPr>
        <w:pStyle w:val="Heading1A"/>
        <w:jc w:val="both"/>
        <w:rPr>
          <w:b w:val="0"/>
          <w:bCs/>
          <w:color w:val="005ABB" w:themeColor="accent2"/>
        </w:rPr>
      </w:pPr>
      <w:bookmarkStart w:id="74" w:name="_Toc209007934"/>
      <w:r w:rsidRPr="0049762E">
        <w:rPr>
          <w:b w:val="0"/>
          <w:bCs/>
          <w:color w:val="005ABB" w:themeColor="accent2"/>
        </w:rPr>
        <w:lastRenderedPageBreak/>
        <w:t>Supplier withdrawal</w:t>
      </w:r>
      <w:bookmarkEnd w:id="74"/>
      <w:r w:rsidRPr="0049762E">
        <w:rPr>
          <w:b w:val="0"/>
          <w:bCs/>
          <w:color w:val="005ABB" w:themeColor="accent2"/>
        </w:rPr>
        <w:t xml:space="preserve"> </w:t>
      </w:r>
    </w:p>
    <w:p w14:paraId="4FCA0637" w14:textId="138A3C44" w:rsidR="00DF644D" w:rsidRPr="00E52EAF" w:rsidRDefault="00DF644D" w:rsidP="00505066">
      <w:pPr>
        <w:pStyle w:val="BodyText1"/>
        <w:numPr>
          <w:ilvl w:val="0"/>
          <w:numId w:val="23"/>
        </w:numPr>
        <w:spacing w:before="120" w:after="120"/>
        <w:ind w:hanging="502"/>
        <w:jc w:val="both"/>
        <w:rPr>
          <w:sz w:val="28"/>
          <w:szCs w:val="28"/>
        </w:rPr>
      </w:pPr>
      <w:r w:rsidRPr="00D56676">
        <w:rPr>
          <w:sz w:val="28"/>
          <w:szCs w:val="28"/>
        </w:rPr>
        <w:t>Suppliers may withdraw from the Procurement at any time before the submission deadline by providing written notification to the Authority</w:t>
      </w:r>
      <w:r w:rsidR="00E52EAF">
        <w:rPr>
          <w:sz w:val="28"/>
          <w:szCs w:val="28"/>
        </w:rPr>
        <w:t xml:space="preserve"> </w:t>
      </w:r>
      <w:r w:rsidRPr="00E52EAF">
        <w:rPr>
          <w:sz w:val="28"/>
          <w:szCs w:val="28"/>
        </w:rPr>
        <w:t>via the Porta</w:t>
      </w:r>
      <w:r w:rsidR="00E52EAF" w:rsidRPr="00E52EAF">
        <w:rPr>
          <w:sz w:val="28"/>
          <w:szCs w:val="28"/>
        </w:rPr>
        <w:t>l</w:t>
      </w:r>
      <w:r w:rsidRPr="00E52EAF">
        <w:rPr>
          <w:sz w:val="28"/>
          <w:szCs w:val="28"/>
        </w:rPr>
        <w:t>.</w:t>
      </w:r>
    </w:p>
    <w:p w14:paraId="3B6AF4D5" w14:textId="77777777" w:rsidR="00DF644D" w:rsidRPr="0024381B" w:rsidRDefault="00DF644D" w:rsidP="00505066">
      <w:pPr>
        <w:pStyle w:val="Heading1A"/>
        <w:jc w:val="both"/>
        <w:rPr>
          <w:b w:val="0"/>
          <w:bCs/>
          <w:color w:val="005ABB" w:themeColor="accent2"/>
        </w:rPr>
      </w:pPr>
      <w:bookmarkStart w:id="75" w:name="_Toc209007935"/>
      <w:r w:rsidRPr="0024381B">
        <w:rPr>
          <w:b w:val="0"/>
          <w:bCs/>
          <w:color w:val="005ABB" w:themeColor="accent2"/>
        </w:rPr>
        <w:t>Supplier eligibility</w:t>
      </w:r>
      <w:bookmarkEnd w:id="75"/>
    </w:p>
    <w:p w14:paraId="113F5AFC"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Suppliers are reminded that the eligibility requirements in this document, Tender Notice and all other associated tender documents apply to the Procurement at all times.</w:t>
      </w:r>
    </w:p>
    <w:p w14:paraId="46923396" w14:textId="4453021B"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 xml:space="preserve">The Authority reserves the right to require any Supplier to provide such further information as the Authority may require (and for the avoidance of doubt, the Authority may make multiple requests) as to any issue addressed in the </w:t>
      </w:r>
      <w:r w:rsidR="00A65052">
        <w:rPr>
          <w:sz w:val="28"/>
          <w:szCs w:val="28"/>
        </w:rPr>
        <w:t>tender</w:t>
      </w:r>
      <w:r w:rsidRPr="00D56676">
        <w:rPr>
          <w:sz w:val="28"/>
          <w:szCs w:val="28"/>
        </w:rPr>
        <w:t xml:space="preserve"> including, but not limited to, the economic and financial standing of the Supplier at any stage of the Procurement and prior to the notification of the award decision and/or the award of the contract.</w:t>
      </w:r>
    </w:p>
    <w:p w14:paraId="71D1EA9D"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The Authority must be notified in writing via the Portal 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D22832C" w14:textId="77777777" w:rsidR="00DF644D" w:rsidRPr="0024381B" w:rsidRDefault="00DF644D" w:rsidP="00505066">
      <w:pPr>
        <w:pStyle w:val="Heading1A"/>
        <w:jc w:val="both"/>
        <w:rPr>
          <w:b w:val="0"/>
          <w:bCs/>
          <w:color w:val="005ABB" w:themeColor="accent2"/>
        </w:rPr>
      </w:pPr>
      <w:bookmarkStart w:id="76" w:name="_Toc209007936"/>
      <w:r w:rsidRPr="0024381B">
        <w:rPr>
          <w:b w:val="0"/>
          <w:bCs/>
          <w:color w:val="005ABB" w:themeColor="accent2"/>
        </w:rPr>
        <w:t>Supplier warranties</w:t>
      </w:r>
      <w:bookmarkEnd w:id="76"/>
      <w:r w:rsidRPr="0024381B">
        <w:rPr>
          <w:b w:val="0"/>
          <w:bCs/>
          <w:color w:val="005ABB" w:themeColor="accent2"/>
        </w:rPr>
        <w:t xml:space="preserve"> </w:t>
      </w:r>
    </w:p>
    <w:p w14:paraId="500EE54F" w14:textId="35B5B3A3"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In responding to this invitat</w:t>
      </w:r>
      <w:r w:rsidR="0092256D" w:rsidRPr="00D56676">
        <w:rPr>
          <w:sz w:val="28"/>
          <w:szCs w:val="28"/>
        </w:rPr>
        <w:t>ion</w:t>
      </w:r>
      <w:r w:rsidRPr="00D56676">
        <w:rPr>
          <w:sz w:val="28"/>
          <w:szCs w:val="28"/>
        </w:rPr>
        <w:t>, the Supplier warrants, represents and undertakes to the Authority that:</w:t>
      </w:r>
    </w:p>
    <w:p w14:paraId="667FD59F" w14:textId="0F0DA170" w:rsidR="00DF644D" w:rsidRPr="00D56676" w:rsidRDefault="00DF644D" w:rsidP="00E73CA0">
      <w:pPr>
        <w:pStyle w:val="BodyText1"/>
        <w:numPr>
          <w:ilvl w:val="0"/>
          <w:numId w:val="41"/>
        </w:numPr>
        <w:spacing w:before="120" w:after="120"/>
        <w:ind w:left="1276" w:hanging="567"/>
        <w:jc w:val="both"/>
        <w:rPr>
          <w:sz w:val="28"/>
          <w:szCs w:val="28"/>
        </w:rPr>
      </w:pPr>
      <w:r w:rsidRPr="00D56676">
        <w:rPr>
          <w:sz w:val="28"/>
          <w:szCs w:val="28"/>
        </w:rPr>
        <w:t>it understands and has complied with the conditions set out in this document</w:t>
      </w:r>
    </w:p>
    <w:p w14:paraId="5133315E" w14:textId="5D85DEA2" w:rsidR="00DF644D" w:rsidRPr="00D56676" w:rsidRDefault="00DF644D" w:rsidP="00E73CA0">
      <w:pPr>
        <w:pStyle w:val="BodyText1"/>
        <w:numPr>
          <w:ilvl w:val="0"/>
          <w:numId w:val="41"/>
        </w:numPr>
        <w:spacing w:before="120" w:after="120"/>
        <w:ind w:left="1276" w:hanging="567"/>
        <w:jc w:val="both"/>
        <w:rPr>
          <w:sz w:val="28"/>
          <w:szCs w:val="28"/>
        </w:rPr>
      </w:pPr>
      <w:r w:rsidRPr="00D56676">
        <w:rPr>
          <w:sz w:val="28"/>
          <w:szCs w:val="28"/>
        </w:rPr>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33F9BF9C" w14:textId="5CD88B88" w:rsidR="00DF644D" w:rsidRPr="00D56676" w:rsidRDefault="00DF644D" w:rsidP="00E73CA0">
      <w:pPr>
        <w:pStyle w:val="BodyText1"/>
        <w:numPr>
          <w:ilvl w:val="0"/>
          <w:numId w:val="41"/>
        </w:numPr>
        <w:spacing w:before="120" w:after="120"/>
        <w:ind w:left="1276" w:hanging="567"/>
        <w:jc w:val="both"/>
        <w:rPr>
          <w:sz w:val="28"/>
          <w:szCs w:val="28"/>
        </w:rPr>
      </w:pPr>
      <w:r w:rsidRPr="00D56676">
        <w:rPr>
          <w:sz w:val="28"/>
          <w:szCs w:val="28"/>
        </w:rPr>
        <w:t xml:space="preserve">it has made its own investigations and undertaken its own research and due diligence, and has satisfied itself in respect of all matters (whether actual or contingent) relating to the invitation and has not submitted its response in reliance on any information, representation </w:t>
      </w:r>
      <w:r w:rsidRPr="00D56676">
        <w:rPr>
          <w:sz w:val="28"/>
          <w:szCs w:val="28"/>
        </w:rPr>
        <w:lastRenderedPageBreak/>
        <w:t>or assumption which may have been made by or on behalf of the Authority (with the exception of any information which is expressly warranted by the Authority)</w:t>
      </w:r>
    </w:p>
    <w:p w14:paraId="0F38A30F" w14:textId="5B8381CB" w:rsidR="00DF644D" w:rsidRPr="00D56676" w:rsidRDefault="00DF644D" w:rsidP="00E73CA0">
      <w:pPr>
        <w:pStyle w:val="BodyText1"/>
        <w:numPr>
          <w:ilvl w:val="0"/>
          <w:numId w:val="41"/>
        </w:numPr>
        <w:spacing w:before="120" w:after="120"/>
        <w:ind w:left="1276" w:hanging="567"/>
        <w:jc w:val="both"/>
        <w:rPr>
          <w:sz w:val="28"/>
          <w:szCs w:val="28"/>
        </w:rPr>
      </w:pPr>
      <w:r w:rsidRPr="00D56676">
        <w:rPr>
          <w:sz w:val="28"/>
          <w:szCs w:val="28"/>
        </w:rPr>
        <w:t xml:space="preserve">it has full power and authority to respond to this document and to perform the obligations in relation to the contract and will, if requested, promptly produce evidence of such to the Authority </w:t>
      </w:r>
    </w:p>
    <w:p w14:paraId="0AD432B2"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Suppliers should note that the potential consequences of providing incomplete, inaccurate or misleading information include that:</w:t>
      </w:r>
    </w:p>
    <w:p w14:paraId="09A98BA4" w14:textId="5213F8A8" w:rsidR="00DF644D" w:rsidRPr="00D56676" w:rsidRDefault="00DF644D" w:rsidP="00E73CA0">
      <w:pPr>
        <w:pStyle w:val="BodyText1"/>
        <w:numPr>
          <w:ilvl w:val="0"/>
          <w:numId w:val="42"/>
        </w:numPr>
        <w:spacing w:before="120" w:after="120"/>
        <w:ind w:left="1276" w:hanging="567"/>
        <w:jc w:val="both"/>
        <w:rPr>
          <w:sz w:val="28"/>
          <w:szCs w:val="28"/>
        </w:rPr>
      </w:pPr>
      <w:r w:rsidRPr="00D56676">
        <w:rPr>
          <w:sz w:val="28"/>
          <w:szCs w:val="28"/>
        </w:rPr>
        <w:t>the Authority may exclude the Supplier from participating in this Procurement</w:t>
      </w:r>
    </w:p>
    <w:p w14:paraId="485ED62A" w14:textId="3A72F33A" w:rsidR="00DF644D" w:rsidRPr="00D56676" w:rsidRDefault="00DF644D" w:rsidP="00E73CA0">
      <w:pPr>
        <w:pStyle w:val="BodyText1"/>
        <w:numPr>
          <w:ilvl w:val="0"/>
          <w:numId w:val="42"/>
        </w:numPr>
        <w:spacing w:before="120" w:after="120"/>
        <w:ind w:left="1276" w:hanging="567"/>
        <w:jc w:val="both"/>
        <w:rPr>
          <w:sz w:val="28"/>
          <w:szCs w:val="28"/>
        </w:rPr>
      </w:pPr>
      <w:r w:rsidRPr="00D56676">
        <w:rPr>
          <w:sz w:val="28"/>
          <w:szCs w:val="28"/>
        </w:rPr>
        <w:t>the Supplier may be excluded from bidding for contracts under Schedule 7, Paragraph 13 of the Act</w:t>
      </w:r>
    </w:p>
    <w:p w14:paraId="794ADCF3" w14:textId="1AA1A066" w:rsidR="00DF644D" w:rsidRPr="00D56676" w:rsidRDefault="00DF644D" w:rsidP="00E73CA0">
      <w:pPr>
        <w:pStyle w:val="BodyText1"/>
        <w:numPr>
          <w:ilvl w:val="0"/>
          <w:numId w:val="42"/>
        </w:numPr>
        <w:spacing w:before="120" w:after="120"/>
        <w:ind w:left="1276" w:hanging="567"/>
        <w:jc w:val="both"/>
        <w:rPr>
          <w:sz w:val="28"/>
          <w:szCs w:val="28"/>
        </w:rPr>
      </w:pPr>
      <w:r w:rsidRPr="00D56676">
        <w:rPr>
          <w:sz w:val="28"/>
          <w:szCs w:val="28"/>
        </w:rPr>
        <w:t>the Authority may rescind any resulting contract under the Misrepresentation Act 1967 and may sue the Supplier for damages</w:t>
      </w:r>
    </w:p>
    <w:p w14:paraId="480B525C" w14:textId="0BB91CED" w:rsidR="00DF644D" w:rsidRPr="00D56676" w:rsidRDefault="00DF644D" w:rsidP="00E73CA0">
      <w:pPr>
        <w:pStyle w:val="BodyText1"/>
        <w:numPr>
          <w:ilvl w:val="0"/>
          <w:numId w:val="42"/>
        </w:numPr>
        <w:spacing w:before="120" w:after="120"/>
        <w:ind w:left="1276" w:hanging="567"/>
        <w:jc w:val="both"/>
        <w:rPr>
          <w:sz w:val="28"/>
          <w:szCs w:val="28"/>
        </w:rPr>
      </w:pPr>
      <w:r w:rsidRPr="00D56676">
        <w:rPr>
          <w:sz w:val="28"/>
          <w:szCs w:val="28"/>
        </w:rPr>
        <w:t>if fraud or fraudulent intent can be proved, the Supplier may be prosecuted and convicted of the offence of fraud by false representation under section 2 of the Fraud Act 2006, which can carry a sentence of up to 10 years or a fine (or both) – if there is a conviction, then the Supplier may be excluded from bidding for contracts under Schedule 6, Paragraph 15 of the Act and may be added to the debarment list</w:t>
      </w:r>
    </w:p>
    <w:p w14:paraId="75636577" w14:textId="77777777" w:rsidR="00DF644D" w:rsidRPr="0024381B" w:rsidRDefault="00DF644D" w:rsidP="00505066">
      <w:pPr>
        <w:pStyle w:val="Heading1A"/>
        <w:jc w:val="both"/>
        <w:rPr>
          <w:b w:val="0"/>
          <w:bCs/>
          <w:color w:val="005ABB" w:themeColor="accent2"/>
        </w:rPr>
      </w:pPr>
      <w:bookmarkStart w:id="77" w:name="_Toc209007937"/>
      <w:r w:rsidRPr="0024381B">
        <w:rPr>
          <w:b w:val="0"/>
          <w:bCs/>
          <w:color w:val="005ABB" w:themeColor="accent2"/>
        </w:rPr>
        <w:t>Third parties</w:t>
      </w:r>
      <w:bookmarkEnd w:id="77"/>
    </w:p>
    <w:p w14:paraId="01388277"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Nothing in these terms is intended to confer any rights on any third party under the Contracts (Rights of Third Parties) Act 1999. This does not affect any right or remedy of any person which exists or is available apart from that Act.</w:t>
      </w:r>
    </w:p>
    <w:p w14:paraId="6FF1C8D9" w14:textId="77777777" w:rsidR="00DF644D" w:rsidRPr="0024381B" w:rsidRDefault="00DF644D" w:rsidP="00505066">
      <w:pPr>
        <w:pStyle w:val="Heading1A"/>
        <w:jc w:val="both"/>
        <w:rPr>
          <w:b w:val="0"/>
          <w:bCs/>
          <w:color w:val="005ABB" w:themeColor="accent2"/>
        </w:rPr>
      </w:pPr>
      <w:bookmarkStart w:id="78" w:name="_Toc209007938"/>
      <w:r w:rsidRPr="0024381B">
        <w:rPr>
          <w:b w:val="0"/>
          <w:bCs/>
          <w:color w:val="005ABB" w:themeColor="accent2"/>
        </w:rPr>
        <w:t>Applicable law</w:t>
      </w:r>
      <w:bookmarkEnd w:id="78"/>
    </w:p>
    <w:p w14:paraId="29B320D3" w14:textId="77777777" w:rsidR="00DF644D" w:rsidRPr="00D56676" w:rsidRDefault="00DF644D" w:rsidP="00505066">
      <w:pPr>
        <w:pStyle w:val="BodyText1"/>
        <w:numPr>
          <w:ilvl w:val="0"/>
          <w:numId w:val="23"/>
        </w:numPr>
        <w:spacing w:before="120" w:after="120"/>
        <w:ind w:hanging="502"/>
        <w:jc w:val="both"/>
        <w:rPr>
          <w:sz w:val="28"/>
          <w:szCs w:val="28"/>
        </w:rPr>
      </w:pPr>
      <w:r w:rsidRPr="00D56676">
        <w:rPr>
          <w:sz w:val="28"/>
          <w:szCs w:val="28"/>
        </w:rPr>
        <w:t xml:space="preserve">The law of England is applicable to this Procurement. </w:t>
      </w:r>
    </w:p>
    <w:p w14:paraId="57FF048F" w14:textId="77777777" w:rsidR="002147DD" w:rsidRPr="00D56676" w:rsidRDefault="00DF644D" w:rsidP="00505066">
      <w:pPr>
        <w:pStyle w:val="BodyText1"/>
        <w:numPr>
          <w:ilvl w:val="0"/>
          <w:numId w:val="23"/>
        </w:numPr>
        <w:spacing w:before="120" w:after="120"/>
        <w:ind w:hanging="502"/>
        <w:jc w:val="both"/>
        <w:rPr>
          <w:sz w:val="28"/>
          <w:szCs w:val="28"/>
        </w:rPr>
      </w:pPr>
      <w:r w:rsidRPr="00D56676">
        <w:rPr>
          <w:sz w:val="28"/>
          <w:szCs w:val="28"/>
        </w:rPr>
        <w:t>Suppliers must agree to submit to the exclusive jurisdiction of the Courts of England and Wales in relation to any dispute arising out of or in connection with this Procurement.</w:t>
      </w:r>
    </w:p>
    <w:p w14:paraId="0F60B083" w14:textId="77777777" w:rsidR="00BB6D60" w:rsidRDefault="00BB6D60" w:rsidP="00505066">
      <w:pPr>
        <w:spacing w:before="120" w:after="120"/>
        <w:jc w:val="both"/>
        <w:rPr>
          <w:color w:val="005ABB" w:themeColor="accent2"/>
          <w:sz w:val="44"/>
          <w:szCs w:val="44"/>
        </w:rPr>
      </w:pPr>
      <w:bookmarkStart w:id="79" w:name="_Toc187855358"/>
      <w:r>
        <w:br w:type="page"/>
      </w:r>
    </w:p>
    <w:p w14:paraId="6D5ECDD8" w14:textId="517BA473" w:rsidR="002147DD" w:rsidRPr="002147DD" w:rsidRDefault="002147DD" w:rsidP="00BB6D60">
      <w:pPr>
        <w:pStyle w:val="Cover-Subtitle"/>
      </w:pPr>
      <w:bookmarkStart w:id="80" w:name="_Toc209007939"/>
      <w:r>
        <w:lastRenderedPageBreak/>
        <w:t>Appendix B:</w:t>
      </w:r>
      <w:r w:rsidR="00865C59">
        <w:t xml:space="preserve"> Glossary of Terms</w:t>
      </w:r>
      <w:bookmarkEnd w:id="79"/>
      <w:bookmarkEnd w:id="80"/>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8E28EA" w:rsidRPr="00845A54" w14:paraId="22D37055" w14:textId="77777777" w:rsidTr="00E73CA0">
        <w:trPr>
          <w:trHeight w:val="283"/>
          <w:tblHeader/>
        </w:trPr>
        <w:tc>
          <w:tcPr>
            <w:tcW w:w="3119" w:type="dxa"/>
            <w:shd w:val="clear" w:color="auto" w:fill="BEDDFF"/>
          </w:tcPr>
          <w:p w14:paraId="7E0B19DD" w14:textId="77777777" w:rsidR="008E28EA" w:rsidRPr="00845A54" w:rsidRDefault="008E28EA" w:rsidP="00E73CA0">
            <w:pPr>
              <w:pStyle w:val="BodyText1"/>
              <w:pBdr>
                <w:top w:val="none" w:sz="0" w:space="0" w:color="auto"/>
                <w:left w:val="none" w:sz="0" w:space="0" w:color="auto"/>
                <w:bottom w:val="none" w:sz="0" w:space="0" w:color="auto"/>
                <w:right w:val="none" w:sz="0" w:space="0" w:color="auto"/>
                <w:between w:val="none" w:sz="0" w:space="0" w:color="auto"/>
              </w:pBdr>
              <w:spacing w:before="60" w:after="60"/>
              <w:rPr>
                <w:b/>
                <w:bCs/>
                <w:sz w:val="28"/>
                <w:szCs w:val="28"/>
              </w:rPr>
            </w:pPr>
            <w:r>
              <w:rPr>
                <w:b/>
                <w:bCs/>
                <w:sz w:val="28"/>
                <w:szCs w:val="28"/>
              </w:rPr>
              <w:t>Defined term</w:t>
            </w:r>
          </w:p>
        </w:tc>
        <w:tc>
          <w:tcPr>
            <w:tcW w:w="6519" w:type="dxa"/>
            <w:shd w:val="clear" w:color="auto" w:fill="BEDDFF"/>
          </w:tcPr>
          <w:p w14:paraId="0AEC35AA" w14:textId="77777777" w:rsidR="008E28EA" w:rsidRPr="00845A54" w:rsidRDefault="008E28EA" w:rsidP="00E73CA0">
            <w:pPr>
              <w:pStyle w:val="BodyText1"/>
              <w:pBdr>
                <w:top w:val="none" w:sz="0" w:space="0" w:color="auto"/>
                <w:left w:val="none" w:sz="0" w:space="0" w:color="auto"/>
                <w:bottom w:val="none" w:sz="0" w:space="0" w:color="auto"/>
                <w:right w:val="none" w:sz="0" w:space="0" w:color="auto"/>
                <w:between w:val="none" w:sz="0" w:space="0" w:color="auto"/>
              </w:pBdr>
              <w:spacing w:before="60" w:after="60"/>
              <w:rPr>
                <w:b/>
                <w:bCs/>
                <w:sz w:val="28"/>
                <w:szCs w:val="28"/>
              </w:rPr>
            </w:pPr>
            <w:r>
              <w:rPr>
                <w:b/>
                <w:bCs/>
                <w:sz w:val="28"/>
                <w:szCs w:val="28"/>
              </w:rPr>
              <w:t>Definition</w:t>
            </w:r>
          </w:p>
        </w:tc>
      </w:tr>
      <w:tr w:rsidR="008E28EA" w:rsidRPr="0018563A" w14:paraId="3A3A0873" w14:textId="77777777" w:rsidTr="00E73CA0">
        <w:trPr>
          <w:trHeight w:val="283"/>
        </w:trPr>
        <w:tc>
          <w:tcPr>
            <w:tcW w:w="3119" w:type="dxa"/>
          </w:tcPr>
          <w:p w14:paraId="248941D9" w14:textId="2A777C45" w:rsidR="008E28EA" w:rsidRPr="0018563A" w:rsidRDefault="009B2082" w:rsidP="00E73CA0">
            <w:pPr>
              <w:pStyle w:val="BodyText1"/>
              <w:spacing w:before="60" w:after="60"/>
            </w:pPr>
            <w:r>
              <w:t>“</w:t>
            </w:r>
            <w:r w:rsidR="008E28EA" w:rsidRPr="0041156C">
              <w:t>Act</w:t>
            </w:r>
            <w:r>
              <w:t>”</w:t>
            </w:r>
          </w:p>
        </w:tc>
        <w:tc>
          <w:tcPr>
            <w:tcW w:w="6519" w:type="dxa"/>
          </w:tcPr>
          <w:p w14:paraId="40AFFAEC" w14:textId="77777777" w:rsidR="008E28EA" w:rsidRPr="0018563A" w:rsidRDefault="008E28EA" w:rsidP="00E73CA0">
            <w:pPr>
              <w:pStyle w:val="BodyText1"/>
              <w:spacing w:before="60" w:after="60"/>
              <w:jc w:val="both"/>
            </w:pPr>
            <w:r>
              <w:t>means t</w:t>
            </w:r>
            <w:r w:rsidRPr="00CC010A">
              <w:t>he Procurement Act 2023.</w:t>
            </w:r>
          </w:p>
        </w:tc>
      </w:tr>
      <w:tr w:rsidR="0031395E" w:rsidRPr="0018563A" w14:paraId="27A7E81F" w14:textId="77777777" w:rsidTr="00E73CA0">
        <w:trPr>
          <w:trHeight w:val="283"/>
        </w:trPr>
        <w:tc>
          <w:tcPr>
            <w:tcW w:w="3119" w:type="dxa"/>
          </w:tcPr>
          <w:p w14:paraId="1F1468D4" w14:textId="3351BF5A" w:rsidR="0031395E" w:rsidRDefault="0031395E" w:rsidP="00E73CA0">
            <w:pPr>
              <w:pStyle w:val="BodyText1"/>
              <w:spacing w:before="60" w:after="60"/>
            </w:pPr>
            <w:r>
              <w:t>“Award Criteria”</w:t>
            </w:r>
          </w:p>
        </w:tc>
        <w:tc>
          <w:tcPr>
            <w:tcW w:w="6519" w:type="dxa"/>
          </w:tcPr>
          <w:p w14:paraId="6D065997" w14:textId="694A0440" w:rsidR="0031395E" w:rsidRDefault="0031395E" w:rsidP="00E73CA0">
            <w:pPr>
              <w:pStyle w:val="BodyText1"/>
              <w:spacing w:before="60" w:after="60"/>
              <w:jc w:val="both"/>
            </w:pPr>
            <w:r>
              <w:t xml:space="preserve">means the criteria used to award the Contract for the assessed response of the Bidder, in order to contract award to the Supplier who provides the most advantageous tender. Award Criteria assesses the Tender submission. </w:t>
            </w:r>
          </w:p>
        </w:tc>
      </w:tr>
      <w:tr w:rsidR="0031395E" w:rsidRPr="0018563A" w14:paraId="7CC14C1F" w14:textId="77777777" w:rsidTr="00E73CA0">
        <w:trPr>
          <w:trHeight w:val="283"/>
        </w:trPr>
        <w:tc>
          <w:tcPr>
            <w:tcW w:w="3119" w:type="dxa"/>
          </w:tcPr>
          <w:p w14:paraId="6A43ED37" w14:textId="1CB5092D" w:rsidR="0031395E" w:rsidRDefault="0031395E" w:rsidP="00E73CA0">
            <w:pPr>
              <w:pStyle w:val="BodyText1"/>
              <w:spacing w:before="60" w:after="60"/>
            </w:pPr>
            <w:r>
              <w:t xml:space="preserve">“Assessment Summary”    </w:t>
            </w:r>
          </w:p>
        </w:tc>
        <w:tc>
          <w:tcPr>
            <w:tcW w:w="6519" w:type="dxa"/>
          </w:tcPr>
          <w:p w14:paraId="4AF038D6" w14:textId="507D30D1" w:rsidR="0031395E" w:rsidRPr="00092A59" w:rsidRDefault="0031395E" w:rsidP="00E73CA0">
            <w:pPr>
              <w:pStyle w:val="BodyText1"/>
              <w:spacing w:before="60" w:after="60"/>
              <w:jc w:val="both"/>
            </w:pPr>
            <w:r>
              <w:t>means the feedback letter Suppliers will receive at the appropriate stage of the Procurement, to notify them whether they have been successful or unsuccessful to participate in the next relevant stage of the process or have been successful/unsuccessful in Contract Awards</w:t>
            </w:r>
          </w:p>
        </w:tc>
      </w:tr>
      <w:tr w:rsidR="008E28EA" w:rsidRPr="0018563A" w14:paraId="677A906D" w14:textId="77777777" w:rsidTr="00E73CA0">
        <w:trPr>
          <w:trHeight w:val="283"/>
        </w:trPr>
        <w:tc>
          <w:tcPr>
            <w:tcW w:w="3119" w:type="dxa"/>
          </w:tcPr>
          <w:p w14:paraId="5F630003" w14:textId="7E168E20" w:rsidR="008E28EA" w:rsidRPr="0018563A" w:rsidRDefault="009B2082" w:rsidP="00E73CA0">
            <w:pPr>
              <w:pStyle w:val="BodyText1"/>
              <w:spacing w:before="60" w:after="60"/>
            </w:pPr>
            <w:r>
              <w:t>“</w:t>
            </w:r>
            <w:r w:rsidR="008E28EA" w:rsidRPr="0041156C">
              <w:t>Associated Suppliers</w:t>
            </w:r>
            <w:r>
              <w:t>”</w:t>
            </w:r>
          </w:p>
        </w:tc>
        <w:tc>
          <w:tcPr>
            <w:tcW w:w="6519" w:type="dxa"/>
          </w:tcPr>
          <w:p w14:paraId="740463EE" w14:textId="77777777" w:rsidR="008E28EA" w:rsidRPr="0018563A" w:rsidRDefault="008E28EA" w:rsidP="00E73CA0">
            <w:pPr>
              <w:pStyle w:val="BodyText1"/>
              <w:spacing w:before="60" w:after="60"/>
              <w:jc w:val="both"/>
            </w:pPr>
            <w:r w:rsidRPr="00092A59">
              <w:t>means a Supplier who is associated with another Supplier if either (a) the Suppliers are submitting a tender together, or (b) the Authority is satisfied that the Suppliers will enter legally binding arrangements to the effect that the Supplier will sub-contract the performance of all or part of the Contract to the other, or the other Supplier will guarantee the performance of all or part of the Contract by the Supplier (as set out in section 22(9) of the Act).</w:t>
            </w:r>
          </w:p>
        </w:tc>
      </w:tr>
      <w:tr w:rsidR="008E28EA" w:rsidRPr="0018563A" w14:paraId="58B38F2C" w14:textId="77777777" w:rsidTr="00E73CA0">
        <w:trPr>
          <w:trHeight w:val="283"/>
        </w:trPr>
        <w:tc>
          <w:tcPr>
            <w:tcW w:w="3119" w:type="dxa"/>
          </w:tcPr>
          <w:p w14:paraId="6403A63F" w14:textId="2502BE3E" w:rsidR="008E28EA" w:rsidRPr="0018563A" w:rsidRDefault="009B2082" w:rsidP="00E73CA0">
            <w:pPr>
              <w:pStyle w:val="BodyText1"/>
              <w:spacing w:before="60" w:after="60"/>
            </w:pPr>
            <w:r>
              <w:t>“</w:t>
            </w:r>
            <w:r w:rsidR="008E28EA" w:rsidRPr="0041156C">
              <w:t>Authority</w:t>
            </w:r>
            <w:r>
              <w:t>”</w:t>
            </w:r>
          </w:p>
        </w:tc>
        <w:tc>
          <w:tcPr>
            <w:tcW w:w="6519" w:type="dxa"/>
          </w:tcPr>
          <w:p w14:paraId="7B0DBA5E" w14:textId="4E3E22D8" w:rsidR="008E28EA" w:rsidRPr="0018563A" w:rsidRDefault="008E28EA" w:rsidP="00E73CA0">
            <w:pPr>
              <w:tabs>
                <w:tab w:val="left" w:pos="2751"/>
              </w:tabs>
              <w:spacing w:before="60" w:after="60"/>
              <w:ind w:left="57"/>
              <w:jc w:val="both"/>
            </w:pPr>
            <w:r>
              <w:t xml:space="preserve">means </w:t>
            </w:r>
            <w:r w:rsidR="0031395E">
              <w:t>the Mayor’s Office for Policing and Crime</w:t>
            </w:r>
          </w:p>
        </w:tc>
      </w:tr>
      <w:tr w:rsidR="004A4B80" w:rsidRPr="0018563A" w14:paraId="0C238A39" w14:textId="77777777" w:rsidTr="00E73CA0">
        <w:trPr>
          <w:trHeight w:val="283"/>
        </w:trPr>
        <w:tc>
          <w:tcPr>
            <w:tcW w:w="3119" w:type="dxa"/>
          </w:tcPr>
          <w:p w14:paraId="0E27F89F" w14:textId="47ADE44F" w:rsidR="004A4B80" w:rsidRPr="0041156C" w:rsidRDefault="009B2082" w:rsidP="00E73CA0">
            <w:pPr>
              <w:pStyle w:val="BodyText1"/>
              <w:spacing w:before="60" w:after="60"/>
            </w:pPr>
            <w:r>
              <w:t>“</w:t>
            </w:r>
            <w:r w:rsidR="004A4B80">
              <w:t>Bidder</w:t>
            </w:r>
            <w:r>
              <w:t>”</w:t>
            </w:r>
            <w:r w:rsidR="004A4B80">
              <w:t xml:space="preserve"> or </w:t>
            </w:r>
            <w:r>
              <w:t>“</w:t>
            </w:r>
            <w:r w:rsidR="004A4B80">
              <w:t>Bidders</w:t>
            </w:r>
            <w:r>
              <w:t>”</w:t>
            </w:r>
          </w:p>
        </w:tc>
        <w:tc>
          <w:tcPr>
            <w:tcW w:w="6519" w:type="dxa"/>
          </w:tcPr>
          <w:p w14:paraId="2E79A7B5" w14:textId="2F7AB795" w:rsidR="004A4B80" w:rsidRDefault="004A4B80" w:rsidP="00E73CA0">
            <w:pPr>
              <w:tabs>
                <w:tab w:val="left" w:pos="2751"/>
              </w:tabs>
              <w:spacing w:before="60" w:after="60"/>
              <w:ind w:left="57"/>
              <w:jc w:val="both"/>
            </w:pPr>
            <w:r w:rsidRPr="00092A59">
              <w:t>means a supplier or suppliers (as the case may be) participating in the Procurement</w:t>
            </w:r>
            <w:r>
              <w:t>, may be used interchangeably with Supplier or Suppliers</w:t>
            </w:r>
          </w:p>
        </w:tc>
      </w:tr>
      <w:tr w:rsidR="004A4B80" w:rsidRPr="0018563A" w14:paraId="0180FB46" w14:textId="77777777" w:rsidTr="00E73CA0">
        <w:trPr>
          <w:trHeight w:val="283"/>
        </w:trPr>
        <w:tc>
          <w:tcPr>
            <w:tcW w:w="3119" w:type="dxa"/>
          </w:tcPr>
          <w:p w14:paraId="7B8881E4" w14:textId="307606DA" w:rsidR="004A4B80" w:rsidRPr="0018563A" w:rsidRDefault="009B2082" w:rsidP="00E73CA0">
            <w:pPr>
              <w:pStyle w:val="BodyText1"/>
              <w:spacing w:before="60" w:after="60"/>
            </w:pPr>
            <w:r>
              <w:t>“</w:t>
            </w:r>
            <w:r w:rsidR="004A4B80" w:rsidRPr="0041156C">
              <w:t>Central Digital Platform</w:t>
            </w:r>
            <w:r>
              <w:t>”</w:t>
            </w:r>
          </w:p>
        </w:tc>
        <w:tc>
          <w:tcPr>
            <w:tcW w:w="6519" w:type="dxa"/>
          </w:tcPr>
          <w:p w14:paraId="3EEC1225" w14:textId="77777777" w:rsidR="004A4B80" w:rsidRPr="0018563A" w:rsidRDefault="004A4B80" w:rsidP="00E73CA0">
            <w:pPr>
              <w:tabs>
                <w:tab w:val="left" w:pos="2751"/>
              </w:tabs>
              <w:spacing w:before="60" w:after="60"/>
              <w:ind w:left="57"/>
              <w:jc w:val="both"/>
            </w:pPr>
            <w:r>
              <w:t>means t</w:t>
            </w:r>
            <w:r w:rsidRPr="00CC010A">
              <w:t>he online system defined by regulation 5(2) of the Procurement Regulations 2024 (SI 2024 No. 692).</w:t>
            </w:r>
          </w:p>
        </w:tc>
      </w:tr>
      <w:tr w:rsidR="0031395E" w:rsidRPr="0018563A" w14:paraId="05A9F573" w14:textId="77777777" w:rsidTr="00E73CA0">
        <w:trPr>
          <w:trHeight w:val="283"/>
        </w:trPr>
        <w:tc>
          <w:tcPr>
            <w:tcW w:w="3119" w:type="dxa"/>
          </w:tcPr>
          <w:p w14:paraId="2C6E2CB8" w14:textId="29AFC676" w:rsidR="0031395E" w:rsidRDefault="0031395E" w:rsidP="00E73CA0">
            <w:pPr>
              <w:pStyle w:val="BodyText1"/>
              <w:spacing w:before="60" w:after="60"/>
            </w:pPr>
            <w:r>
              <w:t>“Conditions of Participation”</w:t>
            </w:r>
          </w:p>
        </w:tc>
        <w:tc>
          <w:tcPr>
            <w:tcW w:w="6519" w:type="dxa"/>
          </w:tcPr>
          <w:p w14:paraId="19B66769" w14:textId="52A208CB" w:rsidR="0031395E" w:rsidRDefault="0031395E" w:rsidP="00E73CA0">
            <w:pPr>
              <w:tabs>
                <w:tab w:val="left" w:pos="2751"/>
              </w:tabs>
              <w:spacing w:before="60" w:after="60"/>
              <w:ind w:left="57"/>
              <w:jc w:val="both"/>
            </w:pPr>
            <w:r>
              <w:t>means the selection criteria used to assess the Supplier in regards to their legal and financial capacity or technical capacity to perform the contract.</w:t>
            </w:r>
          </w:p>
        </w:tc>
      </w:tr>
      <w:tr w:rsidR="004A4B80" w:rsidRPr="0018563A" w14:paraId="29D0EE04" w14:textId="77777777" w:rsidTr="00E73CA0">
        <w:trPr>
          <w:trHeight w:val="283"/>
        </w:trPr>
        <w:tc>
          <w:tcPr>
            <w:tcW w:w="3119" w:type="dxa"/>
          </w:tcPr>
          <w:p w14:paraId="2E1C07BC" w14:textId="020557C0" w:rsidR="004A4B80" w:rsidRPr="0018563A" w:rsidRDefault="009B2082" w:rsidP="00E73CA0">
            <w:pPr>
              <w:pStyle w:val="BodyText1"/>
              <w:spacing w:before="60" w:after="60"/>
            </w:pPr>
            <w:r>
              <w:t>“</w:t>
            </w:r>
            <w:r w:rsidR="004A4B80" w:rsidRPr="0041156C">
              <w:t>Contract</w:t>
            </w:r>
            <w:r>
              <w:t>”</w:t>
            </w:r>
          </w:p>
        </w:tc>
        <w:tc>
          <w:tcPr>
            <w:tcW w:w="6519" w:type="dxa"/>
          </w:tcPr>
          <w:p w14:paraId="046174F8" w14:textId="77777777" w:rsidR="004A4B80" w:rsidRPr="0018563A" w:rsidRDefault="004A4B80" w:rsidP="00E73CA0">
            <w:pPr>
              <w:tabs>
                <w:tab w:val="left" w:pos="2751"/>
              </w:tabs>
              <w:spacing w:before="60" w:after="60"/>
              <w:ind w:left="57"/>
              <w:jc w:val="both"/>
            </w:pPr>
            <w:r>
              <w:t>means t</w:t>
            </w:r>
            <w:r w:rsidRPr="00CC010A">
              <w:t>he contract to be entered into by the Authority with the successful Supplier.</w:t>
            </w:r>
          </w:p>
        </w:tc>
      </w:tr>
      <w:tr w:rsidR="004A4B80" w:rsidRPr="0018563A" w14:paraId="37048E88" w14:textId="77777777" w:rsidTr="00E73CA0">
        <w:trPr>
          <w:trHeight w:val="283"/>
        </w:trPr>
        <w:tc>
          <w:tcPr>
            <w:tcW w:w="3119" w:type="dxa"/>
          </w:tcPr>
          <w:p w14:paraId="4F47D177" w14:textId="53DA332E" w:rsidR="004A4B80" w:rsidRPr="0018563A" w:rsidRDefault="009B2082" w:rsidP="00E73CA0">
            <w:pPr>
              <w:pStyle w:val="BodyText1"/>
              <w:spacing w:before="60" w:after="60"/>
            </w:pPr>
            <w:r>
              <w:t>“</w:t>
            </w:r>
            <w:r w:rsidR="004A4B80" w:rsidRPr="0041156C">
              <w:t xml:space="preserve">Key Performance Indicators or </w:t>
            </w:r>
            <w:r>
              <w:t>“</w:t>
            </w:r>
            <w:r w:rsidR="004A4B80" w:rsidRPr="0041156C">
              <w:t>KPIs</w:t>
            </w:r>
            <w:r>
              <w:t>”</w:t>
            </w:r>
          </w:p>
        </w:tc>
        <w:tc>
          <w:tcPr>
            <w:tcW w:w="6519" w:type="dxa"/>
          </w:tcPr>
          <w:p w14:paraId="113B9D0C" w14:textId="774D67C2" w:rsidR="004A4B80" w:rsidRPr="0018563A" w:rsidRDefault="004A4B80" w:rsidP="00E73CA0">
            <w:pPr>
              <w:tabs>
                <w:tab w:val="left" w:pos="2751"/>
              </w:tabs>
              <w:spacing w:before="60" w:after="60"/>
              <w:ind w:left="57"/>
              <w:jc w:val="both"/>
            </w:pPr>
            <w:r>
              <w:t>means the</w:t>
            </w:r>
            <w:r w:rsidRPr="00CC010A">
              <w:t xml:space="preserve"> key performance indicators (KPIs) set out in </w:t>
            </w:r>
            <w:r w:rsidRPr="0036156B">
              <w:t>Annex B.</w:t>
            </w:r>
          </w:p>
        </w:tc>
      </w:tr>
      <w:tr w:rsidR="0031395E" w:rsidRPr="0018563A" w14:paraId="7B747F6E" w14:textId="77777777" w:rsidTr="00E73CA0">
        <w:trPr>
          <w:trHeight w:val="283"/>
        </w:trPr>
        <w:tc>
          <w:tcPr>
            <w:tcW w:w="3119" w:type="dxa"/>
          </w:tcPr>
          <w:p w14:paraId="219E7758" w14:textId="638AFE12" w:rsidR="0031395E" w:rsidRDefault="0031395E" w:rsidP="00E73CA0">
            <w:pPr>
              <w:pStyle w:val="BodyText1"/>
              <w:spacing w:before="60" w:after="60"/>
            </w:pPr>
            <w:r>
              <w:lastRenderedPageBreak/>
              <w:t>“Metropolitan Police Service (MPS)”</w:t>
            </w:r>
          </w:p>
        </w:tc>
        <w:tc>
          <w:tcPr>
            <w:tcW w:w="6519" w:type="dxa"/>
          </w:tcPr>
          <w:p w14:paraId="575538E5" w14:textId="00D327B2" w:rsidR="0031395E" w:rsidRDefault="0031395E" w:rsidP="00E73CA0">
            <w:pPr>
              <w:tabs>
                <w:tab w:val="left" w:pos="2751"/>
              </w:tabs>
              <w:spacing w:before="60" w:after="60"/>
              <w:ind w:left="57"/>
              <w:jc w:val="both"/>
            </w:pPr>
            <w:r>
              <w:t>means the Police Force, of which the Contract will be supplying the app</w:t>
            </w:r>
          </w:p>
        </w:tc>
      </w:tr>
      <w:tr w:rsidR="00A65052" w:rsidRPr="0018563A" w14:paraId="25B54D02" w14:textId="77777777" w:rsidTr="00E73CA0">
        <w:trPr>
          <w:trHeight w:val="283"/>
        </w:trPr>
        <w:tc>
          <w:tcPr>
            <w:tcW w:w="3119" w:type="dxa"/>
          </w:tcPr>
          <w:p w14:paraId="7BDDC072" w14:textId="19AE2E25" w:rsidR="00A65052" w:rsidRDefault="00A65052" w:rsidP="00A65052">
            <w:pPr>
              <w:pStyle w:val="BodyText1"/>
              <w:spacing w:before="60" w:after="60"/>
            </w:pPr>
            <w:r>
              <w:t xml:space="preserve">“Open </w:t>
            </w:r>
            <w:r w:rsidRPr="0041156C">
              <w:t>Procedure</w:t>
            </w:r>
            <w:r>
              <w:t>”</w:t>
            </w:r>
          </w:p>
        </w:tc>
        <w:tc>
          <w:tcPr>
            <w:tcW w:w="6519" w:type="dxa"/>
          </w:tcPr>
          <w:p w14:paraId="052CE0B6" w14:textId="4A2CF3DE" w:rsidR="00A65052" w:rsidRDefault="00A65052" w:rsidP="00A65052">
            <w:pPr>
              <w:tabs>
                <w:tab w:val="left" w:pos="2751"/>
              </w:tabs>
              <w:spacing w:before="60" w:after="60"/>
              <w:ind w:left="57"/>
              <w:jc w:val="both"/>
            </w:pPr>
            <w:r>
              <w:t>means t</w:t>
            </w:r>
            <w:r w:rsidRPr="00CC010A">
              <w:t xml:space="preserve">he </w:t>
            </w:r>
            <w:r>
              <w:t xml:space="preserve">open </w:t>
            </w:r>
            <w:r w:rsidRPr="00CC010A">
              <w:t>procedure as defined by section 20 of the Act</w:t>
            </w:r>
            <w:r>
              <w:t xml:space="preserve">: a single-stage tendering procedure without a restriction on who can submit tenders. </w:t>
            </w:r>
          </w:p>
        </w:tc>
      </w:tr>
      <w:tr w:rsidR="00A65052" w:rsidRPr="0018563A" w14:paraId="3F34E731" w14:textId="77777777" w:rsidTr="00E73CA0">
        <w:trPr>
          <w:trHeight w:val="283"/>
        </w:trPr>
        <w:tc>
          <w:tcPr>
            <w:tcW w:w="3119" w:type="dxa"/>
          </w:tcPr>
          <w:p w14:paraId="44DCC196" w14:textId="5D59AED9" w:rsidR="00A65052" w:rsidRPr="0018563A" w:rsidRDefault="00A65052" w:rsidP="00A65052">
            <w:pPr>
              <w:pStyle w:val="BodyText1"/>
              <w:spacing w:before="60" w:after="60"/>
            </w:pPr>
            <w:r>
              <w:t>“</w:t>
            </w:r>
            <w:r w:rsidRPr="0041156C">
              <w:t>Portal</w:t>
            </w:r>
            <w:r>
              <w:t>”</w:t>
            </w:r>
          </w:p>
        </w:tc>
        <w:tc>
          <w:tcPr>
            <w:tcW w:w="6519" w:type="dxa"/>
          </w:tcPr>
          <w:p w14:paraId="63FB6A96" w14:textId="62C84B35" w:rsidR="00A65052" w:rsidRPr="0018563A" w:rsidRDefault="00A65052" w:rsidP="00A65052">
            <w:pPr>
              <w:tabs>
                <w:tab w:val="left" w:pos="2751"/>
              </w:tabs>
              <w:spacing w:before="60" w:after="60"/>
              <w:ind w:left="57"/>
              <w:jc w:val="both"/>
            </w:pPr>
            <w:r>
              <w:t>means the</w:t>
            </w:r>
            <w:r w:rsidRPr="00CC010A">
              <w:t xml:space="preserve"> </w:t>
            </w:r>
            <w:r>
              <w:t xml:space="preserve">Coupa </w:t>
            </w:r>
            <w:r w:rsidRPr="00CC010A">
              <w:t>portal used by the Authority for the purposes of this Procurement</w:t>
            </w:r>
            <w:r w:rsidR="0036156B">
              <w:t>.</w:t>
            </w:r>
          </w:p>
        </w:tc>
      </w:tr>
      <w:tr w:rsidR="00A65052" w:rsidRPr="0018563A" w14:paraId="63C95108" w14:textId="77777777" w:rsidTr="00E73CA0">
        <w:trPr>
          <w:trHeight w:val="283"/>
        </w:trPr>
        <w:tc>
          <w:tcPr>
            <w:tcW w:w="3119" w:type="dxa"/>
          </w:tcPr>
          <w:p w14:paraId="6B960F73" w14:textId="06DD6FC6" w:rsidR="00A65052" w:rsidRPr="0018563A" w:rsidRDefault="00A65052" w:rsidP="00A65052">
            <w:pPr>
              <w:pStyle w:val="BodyText1"/>
              <w:spacing w:before="60" w:after="60"/>
            </w:pPr>
            <w:r>
              <w:t>“</w:t>
            </w:r>
            <w:r w:rsidRPr="0041156C">
              <w:t>Procurement</w:t>
            </w:r>
            <w:r>
              <w:t>”</w:t>
            </w:r>
          </w:p>
        </w:tc>
        <w:tc>
          <w:tcPr>
            <w:tcW w:w="6519" w:type="dxa"/>
          </w:tcPr>
          <w:p w14:paraId="76DBA802" w14:textId="5A296530" w:rsidR="00A65052" w:rsidRPr="0018563A" w:rsidRDefault="00A65052" w:rsidP="00A65052">
            <w:pPr>
              <w:tabs>
                <w:tab w:val="left" w:pos="2751"/>
              </w:tabs>
              <w:spacing w:before="60" w:after="60"/>
              <w:ind w:left="57"/>
              <w:jc w:val="both"/>
            </w:pPr>
            <w:r w:rsidRPr="00CC010A">
              <w:t>This</w:t>
            </w:r>
            <w:r w:rsidR="008276AD">
              <w:t xml:space="preserve"> Open </w:t>
            </w:r>
            <w:r w:rsidRPr="00CC010A">
              <w:t>Procedure procurement process.</w:t>
            </w:r>
          </w:p>
        </w:tc>
      </w:tr>
      <w:tr w:rsidR="00A65052" w:rsidRPr="0018563A" w14:paraId="7E65F398" w14:textId="77777777" w:rsidTr="00E73CA0">
        <w:trPr>
          <w:trHeight w:val="283"/>
        </w:trPr>
        <w:tc>
          <w:tcPr>
            <w:tcW w:w="3119" w:type="dxa"/>
          </w:tcPr>
          <w:p w14:paraId="3D3686EF" w14:textId="22F99406" w:rsidR="00A65052" w:rsidRPr="0018563A" w:rsidRDefault="00A65052" w:rsidP="00A65052">
            <w:pPr>
              <w:pStyle w:val="BodyText1"/>
              <w:spacing w:before="60" w:after="60"/>
            </w:pPr>
            <w:r>
              <w:t>“</w:t>
            </w:r>
            <w:r w:rsidRPr="0041156C">
              <w:t>Procurement Timetable</w:t>
            </w:r>
            <w:r>
              <w:t>”</w:t>
            </w:r>
          </w:p>
        </w:tc>
        <w:tc>
          <w:tcPr>
            <w:tcW w:w="6519" w:type="dxa"/>
          </w:tcPr>
          <w:p w14:paraId="6FE34F4B" w14:textId="77777777" w:rsidR="00A65052" w:rsidRPr="0018563A" w:rsidRDefault="00A65052" w:rsidP="00A65052">
            <w:pPr>
              <w:tabs>
                <w:tab w:val="left" w:pos="2751"/>
              </w:tabs>
              <w:spacing w:before="60" w:after="60"/>
              <w:ind w:left="57"/>
              <w:jc w:val="both"/>
            </w:pPr>
            <w:r w:rsidRPr="00CC010A">
              <w:t>The timetable for this Procurement as set out in this document.</w:t>
            </w:r>
          </w:p>
        </w:tc>
      </w:tr>
      <w:tr w:rsidR="00A65052" w:rsidRPr="0018563A" w14:paraId="7D9C381F" w14:textId="77777777" w:rsidTr="00E73CA0">
        <w:trPr>
          <w:trHeight w:val="283"/>
        </w:trPr>
        <w:tc>
          <w:tcPr>
            <w:tcW w:w="3119" w:type="dxa"/>
          </w:tcPr>
          <w:p w14:paraId="283EF818" w14:textId="381D2742" w:rsidR="00A65052" w:rsidRPr="0018563A" w:rsidRDefault="00A65052" w:rsidP="00A65052">
            <w:pPr>
              <w:pStyle w:val="BodyText1"/>
              <w:spacing w:before="60" w:after="60"/>
            </w:pPr>
            <w:r>
              <w:t>“</w:t>
            </w:r>
            <w:r w:rsidRPr="0041156C">
              <w:t>Service Credits</w:t>
            </w:r>
            <w:r>
              <w:t>”</w:t>
            </w:r>
          </w:p>
        </w:tc>
        <w:tc>
          <w:tcPr>
            <w:tcW w:w="6519" w:type="dxa"/>
          </w:tcPr>
          <w:p w14:paraId="12C07D86" w14:textId="220EF311" w:rsidR="00A65052" w:rsidRPr="0018563A" w:rsidRDefault="00A65052" w:rsidP="00A65052">
            <w:pPr>
              <w:tabs>
                <w:tab w:val="left" w:pos="2751"/>
              </w:tabs>
              <w:spacing w:before="60" w:after="60"/>
              <w:ind w:left="57"/>
              <w:jc w:val="both"/>
            </w:pPr>
            <w:r>
              <w:t>means t</w:t>
            </w:r>
            <w:r w:rsidRPr="00CC010A">
              <w:t xml:space="preserve">he service credits set out in </w:t>
            </w:r>
            <w:r w:rsidRPr="0036156B">
              <w:t>Annex B.</w:t>
            </w:r>
          </w:p>
        </w:tc>
      </w:tr>
      <w:tr w:rsidR="00A65052" w:rsidRPr="0018563A" w14:paraId="6755742F" w14:textId="77777777" w:rsidTr="00E73CA0">
        <w:trPr>
          <w:trHeight w:val="283"/>
        </w:trPr>
        <w:tc>
          <w:tcPr>
            <w:tcW w:w="3119" w:type="dxa"/>
          </w:tcPr>
          <w:p w14:paraId="6D21F12C" w14:textId="35E87657" w:rsidR="00A65052" w:rsidRPr="0018563A" w:rsidRDefault="00A65052" w:rsidP="00A65052">
            <w:pPr>
              <w:pStyle w:val="BodyText1"/>
              <w:spacing w:before="60" w:after="60"/>
            </w:pPr>
            <w:r>
              <w:t>“</w:t>
            </w:r>
            <w:r w:rsidRPr="0041156C">
              <w:t>Service Levels</w:t>
            </w:r>
            <w:r>
              <w:t>”</w:t>
            </w:r>
          </w:p>
        </w:tc>
        <w:tc>
          <w:tcPr>
            <w:tcW w:w="6519" w:type="dxa"/>
          </w:tcPr>
          <w:p w14:paraId="4A2E2530" w14:textId="48B39585" w:rsidR="00A65052" w:rsidRPr="0018563A" w:rsidRDefault="00A65052" w:rsidP="00A65052">
            <w:pPr>
              <w:tabs>
                <w:tab w:val="left" w:pos="2751"/>
              </w:tabs>
              <w:spacing w:before="60" w:after="60"/>
              <w:ind w:left="57"/>
              <w:jc w:val="both"/>
            </w:pPr>
            <w:r>
              <w:t>means t</w:t>
            </w:r>
            <w:r w:rsidRPr="00CC010A">
              <w:t>he service levels set out in</w:t>
            </w:r>
            <w:r>
              <w:t xml:space="preserve"> </w:t>
            </w:r>
            <w:r w:rsidRPr="0036156B">
              <w:t>Annex B.</w:t>
            </w:r>
          </w:p>
        </w:tc>
      </w:tr>
      <w:tr w:rsidR="00A65052" w:rsidRPr="0018563A" w14:paraId="02434B18" w14:textId="77777777" w:rsidTr="00E73CA0">
        <w:trPr>
          <w:trHeight w:val="283"/>
        </w:trPr>
        <w:tc>
          <w:tcPr>
            <w:tcW w:w="3119" w:type="dxa"/>
          </w:tcPr>
          <w:p w14:paraId="54570F6E" w14:textId="0E5FF62F" w:rsidR="00A65052" w:rsidRPr="0018563A" w:rsidRDefault="00A65052" w:rsidP="00A65052">
            <w:pPr>
              <w:pStyle w:val="BodyText1"/>
              <w:spacing w:before="60" w:after="60"/>
            </w:pPr>
            <w:r>
              <w:t>“</w:t>
            </w:r>
            <w:r w:rsidRPr="0041156C">
              <w:t>Supplier</w:t>
            </w:r>
            <w:r>
              <w:t>”</w:t>
            </w:r>
            <w:r w:rsidRPr="0041156C">
              <w:t xml:space="preserve"> or </w:t>
            </w:r>
            <w:r>
              <w:t>“</w:t>
            </w:r>
            <w:r w:rsidRPr="0041156C">
              <w:t>Suppliers</w:t>
            </w:r>
            <w:r>
              <w:t>”</w:t>
            </w:r>
          </w:p>
        </w:tc>
        <w:tc>
          <w:tcPr>
            <w:tcW w:w="6519" w:type="dxa"/>
          </w:tcPr>
          <w:p w14:paraId="2AF7DF6E" w14:textId="57CE5834" w:rsidR="00A65052" w:rsidRPr="0018563A" w:rsidRDefault="00A65052" w:rsidP="00A65052">
            <w:pPr>
              <w:tabs>
                <w:tab w:val="left" w:pos="2751"/>
              </w:tabs>
              <w:spacing w:before="60" w:after="60"/>
              <w:ind w:left="57"/>
              <w:jc w:val="both"/>
            </w:pPr>
            <w:r w:rsidRPr="00092A59">
              <w:t>means a supplier or suppliers (as the case may be) participating in the Procurement</w:t>
            </w:r>
            <w:r>
              <w:t>, may be used interchangeably with Bidder or Bidders</w:t>
            </w:r>
          </w:p>
        </w:tc>
      </w:tr>
      <w:tr w:rsidR="00A65052" w:rsidRPr="0018563A" w14:paraId="7047E180" w14:textId="77777777" w:rsidTr="00E73CA0">
        <w:trPr>
          <w:trHeight w:val="283"/>
        </w:trPr>
        <w:tc>
          <w:tcPr>
            <w:tcW w:w="3119" w:type="dxa"/>
          </w:tcPr>
          <w:p w14:paraId="6AA479CF" w14:textId="181F591D" w:rsidR="00A65052" w:rsidRPr="0018563A" w:rsidRDefault="00A65052" w:rsidP="00A65052">
            <w:pPr>
              <w:pStyle w:val="BodyText1"/>
              <w:spacing w:before="60" w:after="60"/>
            </w:pPr>
            <w:r>
              <w:t>“</w:t>
            </w:r>
            <w:r w:rsidRPr="0041156C">
              <w:t>Tender Notice</w:t>
            </w:r>
            <w:r>
              <w:t>”</w:t>
            </w:r>
          </w:p>
        </w:tc>
        <w:tc>
          <w:tcPr>
            <w:tcW w:w="6519" w:type="dxa"/>
          </w:tcPr>
          <w:p w14:paraId="42E1ECD8" w14:textId="46288826" w:rsidR="00A65052" w:rsidRPr="0018563A" w:rsidRDefault="00A65052" w:rsidP="00A65052">
            <w:pPr>
              <w:pStyle w:val="BodyText1"/>
              <w:spacing w:before="60" w:after="60"/>
              <w:jc w:val="both"/>
            </w:pPr>
            <w:r w:rsidRPr="00092A59">
              <w:t>means the tender notice published on the Central Digital Platform</w:t>
            </w:r>
          </w:p>
        </w:tc>
      </w:tr>
      <w:tr w:rsidR="00A65052" w:rsidRPr="0018563A" w14:paraId="42F4C0FD" w14:textId="77777777" w:rsidTr="00E73CA0">
        <w:trPr>
          <w:trHeight w:val="283"/>
        </w:trPr>
        <w:tc>
          <w:tcPr>
            <w:tcW w:w="3119" w:type="dxa"/>
          </w:tcPr>
          <w:p w14:paraId="6BC53934" w14:textId="642B5ED6" w:rsidR="00A65052" w:rsidRDefault="00A65052" w:rsidP="00A65052">
            <w:pPr>
              <w:pStyle w:val="BodyText1"/>
              <w:spacing w:before="60" w:after="60"/>
            </w:pPr>
            <w:r>
              <w:t>“Tender Pack”</w:t>
            </w:r>
          </w:p>
        </w:tc>
        <w:tc>
          <w:tcPr>
            <w:tcW w:w="6519" w:type="dxa"/>
          </w:tcPr>
          <w:p w14:paraId="0830608D" w14:textId="758004DC" w:rsidR="00A65052" w:rsidRPr="00092A59" w:rsidRDefault="00A65052" w:rsidP="00A65052">
            <w:pPr>
              <w:pStyle w:val="BodyText1"/>
              <w:spacing w:before="60" w:after="60"/>
              <w:jc w:val="both"/>
            </w:pPr>
            <w:r>
              <w:t xml:space="preserve">means the suite of documents which make up the Tender documentation. A full list can be found in Form of Tender, as to what must be submitted as part of the Supplier’s Tender response, and a full list of documents which make up the Tender Pack can be found in the </w:t>
            </w:r>
            <w:r w:rsidRPr="0036156B">
              <w:t>Procurement Document Checklist</w:t>
            </w:r>
          </w:p>
        </w:tc>
      </w:tr>
    </w:tbl>
    <w:p w14:paraId="690BC6E3" w14:textId="77777777" w:rsidR="002147DD" w:rsidRPr="00170C6F" w:rsidRDefault="002147DD" w:rsidP="002147DD">
      <w:pPr>
        <w:pStyle w:val="BodyText1"/>
      </w:pPr>
    </w:p>
    <w:p w14:paraId="56151748" w14:textId="77777777" w:rsidR="002147DD" w:rsidRPr="00170C6F" w:rsidRDefault="002147DD" w:rsidP="002147DD">
      <w:pPr>
        <w:pStyle w:val="BodyText1"/>
      </w:pPr>
    </w:p>
    <w:p w14:paraId="48D573AB" w14:textId="77777777" w:rsidR="00DF644D" w:rsidRPr="00170C6F" w:rsidRDefault="00DF644D" w:rsidP="00DF644D">
      <w:pPr>
        <w:pStyle w:val="BodyText1"/>
      </w:pPr>
    </w:p>
    <w:p w14:paraId="7C939DEC" w14:textId="77777777" w:rsidR="00DF644D" w:rsidRPr="00170C6F" w:rsidRDefault="00DF644D" w:rsidP="00AB450C">
      <w:pPr>
        <w:pStyle w:val="BodyText1"/>
      </w:pPr>
    </w:p>
    <w:p w14:paraId="467B2F59" w14:textId="77777777" w:rsidR="003B534A" w:rsidRDefault="003B534A" w:rsidP="003B534A">
      <w:pPr>
        <w:tabs>
          <w:tab w:val="left" w:pos="2751"/>
        </w:tabs>
        <w:ind w:left="57"/>
        <w:rPr>
          <w:color w:val="000000"/>
        </w:rPr>
      </w:pPr>
    </w:p>
    <w:p w14:paraId="0567DE26" w14:textId="77777777" w:rsidR="00BE665B" w:rsidRDefault="00BE665B" w:rsidP="00BE665B">
      <w:pPr>
        <w:tabs>
          <w:tab w:val="left" w:pos="2751"/>
        </w:tabs>
        <w:ind w:left="57"/>
        <w:rPr>
          <w:color w:val="000000"/>
        </w:rPr>
      </w:pPr>
    </w:p>
    <w:sectPr w:rsidR="00BE665B" w:rsidSect="000F2466">
      <w:headerReference w:type="even" r:id="rId17"/>
      <w:headerReference w:type="default" r:id="rId18"/>
      <w:footerReference w:type="even" r:id="rId19"/>
      <w:footerReference w:type="default" r:id="rId20"/>
      <w:footerReference w:type="first" r:id="rId21"/>
      <w:pgSz w:w="11906" w:h="16838" w:code="9"/>
      <w:pgMar w:top="1701" w:right="1134" w:bottom="1134" w:left="1134"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77A6A" w14:textId="77777777" w:rsidR="00A61F97" w:rsidRDefault="00A61F97">
      <w:r>
        <w:separator/>
      </w:r>
    </w:p>
  </w:endnote>
  <w:endnote w:type="continuationSeparator" w:id="0">
    <w:p w14:paraId="2DF0FB9F" w14:textId="77777777" w:rsidR="00A61F97" w:rsidRDefault="00A61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auto"/>
    <w:pitch w:val="variable"/>
    <w:sig w:usb0="E0002AFF" w:usb1="C0007843"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2560D502E04E4C47BBDA627412E89D19"/>
      </w:placeholder>
      <w:temporary/>
      <w:showingPlcHdr/>
      <w15:appearance w15:val="hidden"/>
    </w:sdtPr>
    <w:sdtContent>
      <w:p w14:paraId="1326E672" w14:textId="77777777" w:rsidR="002F58FA" w:rsidRDefault="002F58FA">
        <w:pPr>
          <w:pStyle w:val="Footer"/>
        </w:pPr>
        <w:r>
          <w:t>[Type here]</w:t>
        </w:r>
      </w:p>
    </w:sdtContent>
  </w:sdt>
  <w:p w14:paraId="4B8374C8" w14:textId="77777777" w:rsidR="002F58FA" w:rsidRDefault="002F5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9BCC" w14:textId="6A58E25A" w:rsidR="000F2466" w:rsidRDefault="000F2466">
    <w:pPr>
      <w:pStyle w:val="Footer"/>
    </w:pPr>
    <w:r>
      <w:rPr>
        <w:noProof/>
      </w:rPr>
      <w:drawing>
        <wp:anchor distT="0" distB="0" distL="114300" distR="114300" simplePos="0" relativeHeight="251666432" behindDoc="1" locked="0" layoutInCell="1" allowOverlap="1" wp14:anchorId="27D75262" wp14:editId="5E2BAFF6">
          <wp:simplePos x="0" y="0"/>
          <wp:positionH relativeFrom="margin">
            <wp:posOffset>4604385</wp:posOffset>
          </wp:positionH>
          <wp:positionV relativeFrom="page">
            <wp:posOffset>10048875</wp:posOffset>
          </wp:positionV>
          <wp:extent cx="2019300" cy="576580"/>
          <wp:effectExtent l="0" t="0" r="0" b="0"/>
          <wp:wrapThrough wrapText="bothSides">
            <wp:wrapPolygon edited="0">
              <wp:start x="0" y="0"/>
              <wp:lineTo x="0" y="20696"/>
              <wp:lineTo x="21396" y="20696"/>
              <wp:lineTo x="21396" y="0"/>
              <wp:lineTo x="0" y="0"/>
            </wp:wrapPolygon>
          </wp:wrapThrough>
          <wp:docPr id="1573152140" name="Picture 157315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A611203" wp14:editId="484C518A">
          <wp:simplePos x="0" y="0"/>
          <wp:positionH relativeFrom="margin">
            <wp:posOffset>-523875</wp:posOffset>
          </wp:positionH>
          <wp:positionV relativeFrom="bottomMargin">
            <wp:posOffset>131445</wp:posOffset>
          </wp:positionV>
          <wp:extent cx="1762125" cy="466725"/>
          <wp:effectExtent l="0" t="0" r="9525" b="9525"/>
          <wp:wrapThrough wrapText="bothSides">
            <wp:wrapPolygon edited="0">
              <wp:start x="0" y="0"/>
              <wp:lineTo x="0" y="21159"/>
              <wp:lineTo x="21483" y="21159"/>
              <wp:lineTo x="21483" y="0"/>
              <wp:lineTo x="0" y="0"/>
            </wp:wrapPolygon>
          </wp:wrapThrough>
          <wp:docPr id="1102898678"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p>
  <w:p w14:paraId="03310984" w14:textId="3CB6AD58" w:rsidR="00ED2C99" w:rsidRPr="001C5F1D" w:rsidRDefault="00ED2C99" w:rsidP="00AB3299">
    <w:pPr>
      <w:pStyle w:val="Head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D8224" w14:textId="4EB6F140" w:rsidR="002F58FA" w:rsidRDefault="002F58FA">
    <w:pPr>
      <w:pStyle w:val="Footer"/>
    </w:pPr>
    <w:r>
      <w:rPr>
        <w:noProof/>
      </w:rPr>
      <w:drawing>
        <wp:anchor distT="0" distB="0" distL="114300" distR="114300" simplePos="0" relativeHeight="251662336" behindDoc="1" locked="0" layoutInCell="1" allowOverlap="1" wp14:anchorId="3CB6D2B2" wp14:editId="546B7BFC">
          <wp:simplePos x="0" y="0"/>
          <wp:positionH relativeFrom="margin">
            <wp:posOffset>-803010</wp:posOffset>
          </wp:positionH>
          <wp:positionV relativeFrom="page">
            <wp:posOffset>9885008</wp:posOffset>
          </wp:positionV>
          <wp:extent cx="1774190" cy="771525"/>
          <wp:effectExtent l="0" t="0" r="0" b="9525"/>
          <wp:wrapTight wrapText="bothSides">
            <wp:wrapPolygon edited="0">
              <wp:start x="0" y="0"/>
              <wp:lineTo x="0" y="21333"/>
              <wp:lineTo x="21337" y="21333"/>
              <wp:lineTo x="21337" y="0"/>
              <wp:lineTo x="0" y="0"/>
            </wp:wrapPolygon>
          </wp:wrapTight>
          <wp:docPr id="1710811868" name="Picture 171081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 cstate="print">
                    <a:extLst>
                      <a:ext uri="{28A0092B-C50C-407E-A947-70E740481C1C}">
                        <a14:useLocalDpi xmlns:a14="http://schemas.microsoft.com/office/drawing/2010/main" val="0"/>
                      </a:ext>
                    </a:extLst>
                  </a:blip>
                  <a:srcRect r="71010"/>
                  <a:stretch/>
                </pic:blipFill>
                <pic:spPr bwMode="auto">
                  <a:xfrm>
                    <a:off x="0" y="0"/>
                    <a:ext cx="1774190"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EFC0D" w14:textId="77777777" w:rsidR="00A61F97" w:rsidRDefault="00A61F97">
      <w:r>
        <w:separator/>
      </w:r>
    </w:p>
  </w:footnote>
  <w:footnote w:type="continuationSeparator" w:id="0">
    <w:p w14:paraId="1B6A9A0D" w14:textId="77777777" w:rsidR="00A61F97" w:rsidRDefault="00A61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7CC84" w14:textId="77777777" w:rsidR="00ED2C99" w:rsidRDefault="00ED2C99" w:rsidP="00253DB3">
    <w:pPr>
      <w:pStyle w:val="Header"/>
      <w:spacing w:before="240"/>
      <w:jc w:val="center"/>
    </w:pPr>
    <w:r>
      <w:rPr>
        <w:noProof/>
      </w:rPr>
      <w:drawing>
        <wp:anchor distT="0" distB="0" distL="114300" distR="114300" simplePos="0" relativeHeight="251661312" behindDoc="1" locked="0" layoutInCell="1" allowOverlap="1" wp14:anchorId="44B909E8" wp14:editId="6D44A7D0">
          <wp:simplePos x="0" y="0"/>
          <wp:positionH relativeFrom="column">
            <wp:posOffset>-551596</wp:posOffset>
          </wp:positionH>
          <wp:positionV relativeFrom="paragraph">
            <wp:posOffset>331010</wp:posOffset>
          </wp:positionV>
          <wp:extent cx="1842135" cy="490855"/>
          <wp:effectExtent l="0" t="0" r="5715" b="4445"/>
          <wp:wrapTight wrapText="bothSides">
            <wp:wrapPolygon edited="0">
              <wp:start x="0" y="0"/>
              <wp:lineTo x="0" y="20957"/>
              <wp:lineTo x="21444" y="20957"/>
              <wp:lineTo x="21444" y="0"/>
              <wp:lineTo x="0" y="0"/>
            </wp:wrapPolygon>
          </wp:wrapTight>
          <wp:docPr id="10631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90247" name="Picture 1359290247"/>
                  <pic:cNvPicPr/>
                </pic:nvPicPr>
                <pic:blipFill rotWithShape="1">
                  <a:blip r:embed="rId1">
                    <a:extLst>
                      <a:ext uri="{28A0092B-C50C-407E-A947-70E740481C1C}">
                        <a14:useLocalDpi xmlns:a14="http://schemas.microsoft.com/office/drawing/2010/main" val="0"/>
                      </a:ext>
                    </a:extLst>
                  </a:blip>
                  <a:srcRect r="44982"/>
                  <a:stretch/>
                </pic:blipFill>
                <pic:spPr bwMode="auto">
                  <a:xfrm>
                    <a:off x="0" y="0"/>
                    <a:ext cx="1842135" cy="49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p>
  <w:p w14:paraId="1BAF18FA" w14:textId="0879C403" w:rsidR="00ED2C99" w:rsidRPr="00253DB3" w:rsidRDefault="00ED2C99" w:rsidP="00253DB3">
    <w:pPr>
      <w:pStyle w:val="Header"/>
      <w:spacing w:before="240"/>
      <w:jc w:val="center"/>
      <w:rPr>
        <w:rFonts w:ascii="Arial" w:hAnsi="Arial" w:cs="Arial"/>
      </w:rPr>
    </w:pPr>
    <w:r w:rsidRPr="00253DB3">
      <w:rPr>
        <w:rFonts w:ascii="Arial" w:hAnsi="Arial" w:cs="Arial"/>
      </w:rPr>
      <w:t xml:space="preserve">     Invitation to Tender/Participate Pack</w:t>
    </w:r>
    <w:r>
      <w:rPr>
        <w:rFonts w:ascii="Arial" w:hAnsi="Arial" w:cs="Arial"/>
      </w:rPr>
      <w:t xml:space="preserve"> CF</w:t>
    </w:r>
    <w:r w:rsidRPr="00253DB3">
      <w:rPr>
        <w:rFonts w:ascii="Arial" w:hAnsi="Arial" w:cs="Arial"/>
      </w:rPr>
      <w:ptab w:relativeTo="margin" w:alignment="right" w:leader="none"/>
    </w:r>
    <w:r w:rsidRPr="00253DB3">
      <w:rPr>
        <w:rFonts w:ascii="Arial" w:hAnsi="Arial" w:cs="Arial"/>
      </w:rPr>
      <w:t>Name of Procurement: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414A1" w14:textId="77777777" w:rsidR="008762D8" w:rsidRDefault="008762D8">
    <w:pPr>
      <w:pStyle w:val="Header"/>
    </w:pPr>
    <w:bookmarkStart w:id="81" w:name="_Hlk189741047"/>
    <w:bookmarkStart w:id="82" w:name="_Hlk189741048"/>
    <w:bookmarkStart w:id="83" w:name="_Hlk189750145"/>
    <w:bookmarkStart w:id="84" w:name="_Hlk189750146"/>
  </w:p>
  <w:p w14:paraId="1D9CE9CE" w14:textId="36EC213E" w:rsidR="008762D8" w:rsidRDefault="008762D8">
    <w:pPr>
      <w:pStyle w:val="Header"/>
    </w:pPr>
    <w:bookmarkStart w:id="85" w:name="_Hlk197419510"/>
    <w:r w:rsidRPr="008762D8">
      <w:t>The Maintenance of Firing Ranges and Firing Equipment Including Statutory Inspections</w:t>
    </w:r>
  </w:p>
  <w:bookmarkEnd w:id="85"/>
  <w:p w14:paraId="60C82A1F" w14:textId="77777777" w:rsidR="008762D8" w:rsidRDefault="008762D8">
    <w:pPr>
      <w:pStyle w:val="Header"/>
    </w:pPr>
  </w:p>
  <w:p w14:paraId="3D8AB654" w14:textId="27C23717" w:rsidR="008276AD" w:rsidRDefault="00A034AF" w:rsidP="008762D8">
    <w:pPr>
      <w:pStyle w:val="Header"/>
      <w:jc w:val="center"/>
    </w:pPr>
    <w:r>
      <w:t>Invitation to Tender Pack</w:t>
    </w:r>
  </w:p>
  <w:p w14:paraId="659DB38B" w14:textId="53BB047A" w:rsidR="002F58FA" w:rsidRDefault="008276AD" w:rsidP="008762D8">
    <w:pPr>
      <w:pStyle w:val="Header"/>
      <w:jc w:val="center"/>
    </w:pPr>
    <w:r>
      <w:t xml:space="preserve">Instructions </w:t>
    </w:r>
    <w:r w:rsidR="00C13613">
      <w:t xml:space="preserve">for </w:t>
    </w:r>
    <w:r>
      <w:t>Bidders and Procurement Overview</w:t>
    </w:r>
    <w:bookmarkEnd w:id="81"/>
    <w:bookmarkEnd w:id="82"/>
    <w:bookmarkEnd w:id="83"/>
    <w:bookmarkEnd w:id="8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62727"/>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 w15:restartNumberingAfterBreak="0">
    <w:nsid w:val="052D4C25"/>
    <w:multiLevelType w:val="hybridMultilevel"/>
    <w:tmpl w:val="356236B4"/>
    <w:lvl w:ilvl="0" w:tplc="A40E22EC">
      <w:start w:val="1"/>
      <w:numFmt w:val="lowerLetter"/>
      <w:lvlText w:val="(%1)"/>
      <w:lvlJc w:val="left"/>
      <w:pPr>
        <w:ind w:left="1353"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6674F92"/>
    <w:multiLevelType w:val="hybridMultilevel"/>
    <w:tmpl w:val="31B09636"/>
    <w:lvl w:ilvl="0" w:tplc="0809000F">
      <w:start w:val="1"/>
      <w:numFmt w:val="decimal"/>
      <w:lvlText w:val="%1."/>
      <w:lvlJc w:val="left"/>
      <w:pPr>
        <w:ind w:left="720" w:hanging="360"/>
      </w:pPr>
    </w:lvl>
    <w:lvl w:ilvl="1" w:tplc="3DF091AC">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5F525A86">
      <w:start w:val="19"/>
      <w:numFmt w:val="decimal"/>
      <w:lvlText w:val="%4."/>
      <w:lvlJc w:val="left"/>
      <w:pPr>
        <w:ind w:left="36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31D0F"/>
    <w:multiLevelType w:val="hybridMultilevel"/>
    <w:tmpl w:val="0F3E0FB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07D94AB6"/>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5" w15:restartNumberingAfterBreak="0">
    <w:nsid w:val="07E21071"/>
    <w:multiLevelType w:val="hybridMultilevel"/>
    <w:tmpl w:val="356236B4"/>
    <w:lvl w:ilvl="0" w:tplc="A40E22EC">
      <w:start w:val="1"/>
      <w:numFmt w:val="lowerLetter"/>
      <w:lvlText w:val="(%1)"/>
      <w:lvlJc w:val="left"/>
      <w:pPr>
        <w:ind w:left="1353"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0AD65AB0"/>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0CAC583E"/>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0246048"/>
    <w:multiLevelType w:val="hybridMultilevel"/>
    <w:tmpl w:val="B53E88B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426CB5"/>
    <w:multiLevelType w:val="hybridMultilevel"/>
    <w:tmpl w:val="771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56E6B"/>
    <w:multiLevelType w:val="hybridMultilevel"/>
    <w:tmpl w:val="6332F33A"/>
    <w:lvl w:ilvl="0" w:tplc="E236C8CA">
      <w:start w:val="1"/>
      <w:numFmt w:val="lowerRoman"/>
      <w:lvlText w:val="(%1)"/>
      <w:lvlJc w:val="left"/>
      <w:pPr>
        <w:ind w:left="1996" w:hanging="72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1" w15:restartNumberingAfterBreak="0">
    <w:nsid w:val="20870F50"/>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23465BE3"/>
    <w:multiLevelType w:val="hybridMultilevel"/>
    <w:tmpl w:val="DE6463CC"/>
    <w:lvl w:ilvl="0" w:tplc="B34275B8">
      <w:start w:val="59"/>
      <w:numFmt w:val="decimal"/>
      <w:lvlText w:val="%1."/>
      <w:lvlJc w:val="left"/>
      <w:pPr>
        <w:ind w:left="36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E63640"/>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2F2D0562"/>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5" w15:restartNumberingAfterBreak="0">
    <w:nsid w:val="319E2673"/>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6" w15:restartNumberingAfterBreak="0">
    <w:nsid w:val="31FA7AF5"/>
    <w:multiLevelType w:val="hybridMultilevel"/>
    <w:tmpl w:val="264692FE"/>
    <w:lvl w:ilvl="0" w:tplc="7EC82016">
      <w:start w:val="1"/>
      <w:numFmt w:val="decimal"/>
      <w:lvlText w:val="%1."/>
      <w:lvlJc w:val="left"/>
      <w:pPr>
        <w:ind w:left="505" w:hanging="36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F72254"/>
    <w:multiLevelType w:val="hybridMultilevel"/>
    <w:tmpl w:val="4E989DB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3A42239B"/>
    <w:multiLevelType w:val="hybridMultilevel"/>
    <w:tmpl w:val="257C4CF0"/>
    <w:lvl w:ilvl="0" w:tplc="EC4CDEB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7E7027"/>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96730F0"/>
    <w:multiLevelType w:val="hybridMultilevel"/>
    <w:tmpl w:val="B53E88B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131F4F"/>
    <w:multiLevelType w:val="hybridMultilevel"/>
    <w:tmpl w:val="646E6CF4"/>
    <w:lvl w:ilvl="0" w:tplc="62CE1602">
      <w:start w:val="1"/>
      <w:numFmt w:val="decimal"/>
      <w:lvlText w:val="%1."/>
      <w:lvlJc w:val="left"/>
      <w:pPr>
        <w:ind w:left="502" w:hanging="360"/>
      </w:pPr>
      <w:rPr>
        <w:b w:val="0"/>
        <w:bCs/>
        <w:color w:val="000000" w:themeColor="text1"/>
        <w:sz w:val="28"/>
        <w:szCs w:val="28"/>
      </w:r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4" w15:restartNumberingAfterBreak="0">
    <w:nsid w:val="501F76B9"/>
    <w:multiLevelType w:val="hybridMultilevel"/>
    <w:tmpl w:val="6AE65B2A"/>
    <w:lvl w:ilvl="0" w:tplc="FFFFFFFF">
      <w:start w:val="1"/>
      <w:numFmt w:val="decimal"/>
      <w:lvlText w:val="%1."/>
      <w:lvlJc w:val="left"/>
      <w:pPr>
        <w:ind w:left="720" w:hanging="360"/>
      </w:pPr>
      <w:rPr>
        <w:rFonts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BE3C90"/>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564C56FA"/>
    <w:multiLevelType w:val="hybridMultilevel"/>
    <w:tmpl w:val="5E2C23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C33CAF"/>
    <w:multiLevelType w:val="hybridMultilevel"/>
    <w:tmpl w:val="356236B4"/>
    <w:lvl w:ilvl="0" w:tplc="A40E22EC">
      <w:start w:val="1"/>
      <w:numFmt w:val="lowerLetter"/>
      <w:lvlText w:val="(%1)"/>
      <w:lvlJc w:val="left"/>
      <w:pPr>
        <w:ind w:left="1353"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7D51349"/>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31" w15:restartNumberingAfterBreak="0">
    <w:nsid w:val="689E322F"/>
    <w:multiLevelType w:val="hybridMultilevel"/>
    <w:tmpl w:val="356236B4"/>
    <w:lvl w:ilvl="0" w:tplc="A40E22EC">
      <w:start w:val="1"/>
      <w:numFmt w:val="lowerLetter"/>
      <w:lvlText w:val="(%1)"/>
      <w:lvlJc w:val="left"/>
      <w:pPr>
        <w:ind w:left="1353"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68C347A4"/>
    <w:multiLevelType w:val="hybridMultilevel"/>
    <w:tmpl w:val="074425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110E48"/>
    <w:multiLevelType w:val="hybridMultilevel"/>
    <w:tmpl w:val="0300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0A4E4C"/>
    <w:multiLevelType w:val="hybridMultilevel"/>
    <w:tmpl w:val="356236B4"/>
    <w:lvl w:ilvl="0" w:tplc="A40E22EC">
      <w:start w:val="1"/>
      <w:numFmt w:val="lowerLetter"/>
      <w:lvlText w:val="(%1)"/>
      <w:lvlJc w:val="left"/>
      <w:pPr>
        <w:ind w:left="1353"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6F6F3EF3"/>
    <w:multiLevelType w:val="multilevel"/>
    <w:tmpl w:val="6ECAA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05B16AA"/>
    <w:multiLevelType w:val="hybridMultilevel"/>
    <w:tmpl w:val="54BE8A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22E1B58"/>
    <w:multiLevelType w:val="hybridMultilevel"/>
    <w:tmpl w:val="D4AED82A"/>
    <w:lvl w:ilvl="0" w:tplc="22463CA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8" w15:restartNumberingAfterBreak="0">
    <w:nsid w:val="72DE7414"/>
    <w:multiLevelType w:val="hybridMultilevel"/>
    <w:tmpl w:val="356236B4"/>
    <w:lvl w:ilvl="0" w:tplc="A40E22EC">
      <w:start w:val="1"/>
      <w:numFmt w:val="lowerLetter"/>
      <w:lvlText w:val="(%1)"/>
      <w:lvlJc w:val="left"/>
      <w:pPr>
        <w:ind w:left="1353"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75021D84"/>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789B375C"/>
    <w:multiLevelType w:val="hybridMultilevel"/>
    <w:tmpl w:val="E02C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8E7478"/>
    <w:multiLevelType w:val="hybridMultilevel"/>
    <w:tmpl w:val="9BBC2BE2"/>
    <w:lvl w:ilvl="0" w:tplc="32428868">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2" w15:restartNumberingAfterBreak="0">
    <w:nsid w:val="7B791D85"/>
    <w:multiLevelType w:val="multilevel"/>
    <w:tmpl w:val="5420C6D4"/>
    <w:lvl w:ilvl="0">
      <w:start w:val="2"/>
      <w:numFmt w:val="decimal"/>
      <w:lvlText w:val="Section %1."/>
      <w:lvlJc w:val="left"/>
      <w:pPr>
        <w:ind w:left="0" w:firstLine="0"/>
      </w:pPr>
      <w:rPr>
        <w:rFonts w:ascii="Arial Bold" w:hAnsi="Arial Bold" w:hint="default"/>
        <w:b/>
        <w:i w:val="0"/>
        <w:sz w:val="56"/>
      </w:rPr>
    </w:lvl>
    <w:lvl w:ilvl="1">
      <w:start w:val="1"/>
      <w:numFmt w:val="decimal"/>
      <w:suff w:val="space"/>
      <w:lvlText w:val="%1.%2."/>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21"/>
        </w:tabs>
        <w:ind w:left="340" w:firstLine="0"/>
      </w:pPr>
      <w:rPr>
        <w:rFonts w:hint="default"/>
      </w:rPr>
    </w:lvl>
    <w:lvl w:ilvl="3">
      <w:start w:val="1"/>
      <w:numFmt w:val="decimal"/>
      <w:lvlText w:val="%1.%2.%3.%4."/>
      <w:lvlJc w:val="left"/>
      <w:pPr>
        <w:tabs>
          <w:tab w:val="num" w:pos="1361"/>
        </w:tabs>
        <w:ind w:left="567"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C924351"/>
    <w:multiLevelType w:val="hybridMultilevel"/>
    <w:tmpl w:val="957065C4"/>
    <w:lvl w:ilvl="0" w:tplc="FFFFFFFF">
      <w:start w:val="1"/>
      <w:numFmt w:val="decimal"/>
      <w:lvlText w:val="%1."/>
      <w:lvlJc w:val="left"/>
      <w:pPr>
        <w:ind w:left="502" w:hanging="360"/>
      </w:pPr>
      <w:rPr>
        <w:b w:val="0"/>
        <w:bCs/>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4" w15:restartNumberingAfterBreak="0">
    <w:nsid w:val="7E443B91"/>
    <w:multiLevelType w:val="multilevel"/>
    <w:tmpl w:val="045CB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F7219E2"/>
    <w:multiLevelType w:val="hybridMultilevel"/>
    <w:tmpl w:val="356236B4"/>
    <w:lvl w:ilvl="0" w:tplc="A40E22EC">
      <w:start w:val="1"/>
      <w:numFmt w:val="lowerLetter"/>
      <w:lvlText w:val="(%1)"/>
      <w:lvlJc w:val="left"/>
      <w:pPr>
        <w:ind w:left="1353"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6" w15:restartNumberingAfterBreak="0">
    <w:nsid w:val="7FD5545D"/>
    <w:multiLevelType w:val="hybridMultilevel"/>
    <w:tmpl w:val="356236B4"/>
    <w:lvl w:ilvl="0" w:tplc="A40E22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861432488">
    <w:abstractNumId w:val="28"/>
  </w:num>
  <w:num w:numId="2" w16cid:durableId="960769087">
    <w:abstractNumId w:val="44"/>
  </w:num>
  <w:num w:numId="3" w16cid:durableId="2076731510">
    <w:abstractNumId w:val="35"/>
  </w:num>
  <w:num w:numId="4" w16cid:durableId="2042322761">
    <w:abstractNumId w:val="29"/>
  </w:num>
  <w:num w:numId="5" w16cid:durableId="1646742601">
    <w:abstractNumId w:val="23"/>
  </w:num>
  <w:num w:numId="6" w16cid:durableId="1207716444">
    <w:abstractNumId w:val="16"/>
  </w:num>
  <w:num w:numId="7" w16cid:durableId="1533567820">
    <w:abstractNumId w:val="3"/>
  </w:num>
  <w:num w:numId="8" w16cid:durableId="25452734">
    <w:abstractNumId w:val="2"/>
  </w:num>
  <w:num w:numId="9" w16cid:durableId="145358985">
    <w:abstractNumId w:val="37"/>
  </w:num>
  <w:num w:numId="10" w16cid:durableId="467630000">
    <w:abstractNumId w:val="17"/>
  </w:num>
  <w:num w:numId="11" w16cid:durableId="876166247">
    <w:abstractNumId w:val="36"/>
  </w:num>
  <w:num w:numId="12" w16cid:durableId="698094259">
    <w:abstractNumId w:val="40"/>
  </w:num>
  <w:num w:numId="13" w16cid:durableId="1931429673">
    <w:abstractNumId w:val="9"/>
  </w:num>
  <w:num w:numId="14" w16cid:durableId="1352537127">
    <w:abstractNumId w:val="42"/>
  </w:num>
  <w:num w:numId="15" w16cid:durableId="2066298226">
    <w:abstractNumId w:val="26"/>
  </w:num>
  <w:num w:numId="16" w16cid:durableId="2118060579">
    <w:abstractNumId w:val="32"/>
  </w:num>
  <w:num w:numId="17" w16cid:durableId="18168397">
    <w:abstractNumId w:val="21"/>
  </w:num>
  <w:num w:numId="18" w16cid:durableId="920990146">
    <w:abstractNumId w:val="20"/>
  </w:num>
  <w:num w:numId="19" w16cid:durableId="486628693">
    <w:abstractNumId w:val="22"/>
  </w:num>
  <w:num w:numId="20" w16cid:durableId="809439431">
    <w:abstractNumId w:val="12"/>
  </w:num>
  <w:num w:numId="21" w16cid:durableId="1080640927">
    <w:abstractNumId w:val="8"/>
  </w:num>
  <w:num w:numId="22" w16cid:durableId="174151384">
    <w:abstractNumId w:val="43"/>
  </w:num>
  <w:num w:numId="23" w16cid:durableId="1187326448">
    <w:abstractNumId w:val="4"/>
  </w:num>
  <w:num w:numId="24" w16cid:durableId="1913812148">
    <w:abstractNumId w:val="30"/>
  </w:num>
  <w:num w:numId="25" w16cid:durableId="62414351">
    <w:abstractNumId w:val="0"/>
  </w:num>
  <w:num w:numId="26" w16cid:durableId="887884436">
    <w:abstractNumId w:val="14"/>
  </w:num>
  <w:num w:numId="27" w16cid:durableId="1993174626">
    <w:abstractNumId w:val="46"/>
  </w:num>
  <w:num w:numId="28" w16cid:durableId="992297840">
    <w:abstractNumId w:val="7"/>
  </w:num>
  <w:num w:numId="29" w16cid:durableId="1994677682">
    <w:abstractNumId w:val="25"/>
  </w:num>
  <w:num w:numId="30" w16cid:durableId="673803195">
    <w:abstractNumId w:val="13"/>
  </w:num>
  <w:num w:numId="31" w16cid:durableId="1555509264">
    <w:abstractNumId w:val="39"/>
  </w:num>
  <w:num w:numId="32" w16cid:durableId="740182384">
    <w:abstractNumId w:val="10"/>
  </w:num>
  <w:num w:numId="33" w16cid:durableId="1844314614">
    <w:abstractNumId w:val="19"/>
  </w:num>
  <w:num w:numId="34" w16cid:durableId="177357244">
    <w:abstractNumId w:val="11"/>
  </w:num>
  <w:num w:numId="35" w16cid:durableId="1289123921">
    <w:abstractNumId w:val="6"/>
  </w:num>
  <w:num w:numId="36" w16cid:durableId="1985499432">
    <w:abstractNumId w:val="5"/>
  </w:num>
  <w:num w:numId="37" w16cid:durableId="2051294144">
    <w:abstractNumId w:val="34"/>
  </w:num>
  <w:num w:numId="38" w16cid:durableId="882329118">
    <w:abstractNumId w:val="27"/>
  </w:num>
  <w:num w:numId="39" w16cid:durableId="1096747646">
    <w:abstractNumId w:val="45"/>
  </w:num>
  <w:num w:numId="40" w16cid:durableId="790053965">
    <w:abstractNumId w:val="31"/>
  </w:num>
  <w:num w:numId="41" w16cid:durableId="386489579">
    <w:abstractNumId w:val="38"/>
  </w:num>
  <w:num w:numId="42" w16cid:durableId="1370688164">
    <w:abstractNumId w:val="1"/>
  </w:num>
  <w:num w:numId="43" w16cid:durableId="687026898">
    <w:abstractNumId w:val="18"/>
  </w:num>
  <w:num w:numId="44" w16cid:durableId="2077823586">
    <w:abstractNumId w:val="24"/>
  </w:num>
  <w:num w:numId="45" w16cid:durableId="137261166">
    <w:abstractNumId w:val="33"/>
  </w:num>
  <w:num w:numId="46" w16cid:durableId="834806382">
    <w:abstractNumId w:val="41"/>
  </w:num>
  <w:num w:numId="47" w16cid:durableId="105187924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0">
      <o:colormru v:ext="edit" colors="#3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C5"/>
    <w:rsid w:val="000078C4"/>
    <w:rsid w:val="00010015"/>
    <w:rsid w:val="00014CDC"/>
    <w:rsid w:val="00016AEE"/>
    <w:rsid w:val="00034ACA"/>
    <w:rsid w:val="000438BC"/>
    <w:rsid w:val="00053BDA"/>
    <w:rsid w:val="0006125E"/>
    <w:rsid w:val="00071307"/>
    <w:rsid w:val="00074A8E"/>
    <w:rsid w:val="0007780E"/>
    <w:rsid w:val="00082BDE"/>
    <w:rsid w:val="0009265D"/>
    <w:rsid w:val="00092A59"/>
    <w:rsid w:val="000948AE"/>
    <w:rsid w:val="000A1C60"/>
    <w:rsid w:val="000A55A1"/>
    <w:rsid w:val="000A6797"/>
    <w:rsid w:val="000B3539"/>
    <w:rsid w:val="000B425B"/>
    <w:rsid w:val="000B7B7E"/>
    <w:rsid w:val="000C0FC6"/>
    <w:rsid w:val="000C24B9"/>
    <w:rsid w:val="000C4171"/>
    <w:rsid w:val="000C7D3F"/>
    <w:rsid w:val="000D2562"/>
    <w:rsid w:val="000D4DEF"/>
    <w:rsid w:val="000D62EF"/>
    <w:rsid w:val="000E594A"/>
    <w:rsid w:val="000E66ED"/>
    <w:rsid w:val="000E6CA5"/>
    <w:rsid w:val="000F2466"/>
    <w:rsid w:val="000F2971"/>
    <w:rsid w:val="000F3D4F"/>
    <w:rsid w:val="00113B9B"/>
    <w:rsid w:val="00114581"/>
    <w:rsid w:val="001151C6"/>
    <w:rsid w:val="00140C1B"/>
    <w:rsid w:val="001434A2"/>
    <w:rsid w:val="00144A55"/>
    <w:rsid w:val="00146FFE"/>
    <w:rsid w:val="00160CD8"/>
    <w:rsid w:val="00163408"/>
    <w:rsid w:val="00170C6F"/>
    <w:rsid w:val="00175541"/>
    <w:rsid w:val="00184222"/>
    <w:rsid w:val="0018563A"/>
    <w:rsid w:val="00190CC6"/>
    <w:rsid w:val="001A5F90"/>
    <w:rsid w:val="001B0D69"/>
    <w:rsid w:val="001B35F4"/>
    <w:rsid w:val="001B39C2"/>
    <w:rsid w:val="001B7722"/>
    <w:rsid w:val="001B7D3F"/>
    <w:rsid w:val="001B7FC4"/>
    <w:rsid w:val="001C17A6"/>
    <w:rsid w:val="001C388C"/>
    <w:rsid w:val="001C4AE5"/>
    <w:rsid w:val="001C5F1D"/>
    <w:rsid w:val="001C64AF"/>
    <w:rsid w:val="001C7E79"/>
    <w:rsid w:val="001D5839"/>
    <w:rsid w:val="001E3D8E"/>
    <w:rsid w:val="001E4339"/>
    <w:rsid w:val="001E47B5"/>
    <w:rsid w:val="001F0F46"/>
    <w:rsid w:val="001F619C"/>
    <w:rsid w:val="001F7F45"/>
    <w:rsid w:val="002015C9"/>
    <w:rsid w:val="002107B6"/>
    <w:rsid w:val="00213B01"/>
    <w:rsid w:val="002147DD"/>
    <w:rsid w:val="00216659"/>
    <w:rsid w:val="0022079F"/>
    <w:rsid w:val="00223BAB"/>
    <w:rsid w:val="002417E2"/>
    <w:rsid w:val="0024381B"/>
    <w:rsid w:val="002528E2"/>
    <w:rsid w:val="002531E9"/>
    <w:rsid w:val="00253DB3"/>
    <w:rsid w:val="00254A2D"/>
    <w:rsid w:val="002847D5"/>
    <w:rsid w:val="00292C47"/>
    <w:rsid w:val="00293180"/>
    <w:rsid w:val="002A2662"/>
    <w:rsid w:val="002A3CCB"/>
    <w:rsid w:val="002A54DB"/>
    <w:rsid w:val="002A6589"/>
    <w:rsid w:val="002A7A7B"/>
    <w:rsid w:val="002A7E9E"/>
    <w:rsid w:val="002B04E7"/>
    <w:rsid w:val="002B4971"/>
    <w:rsid w:val="002B5FF5"/>
    <w:rsid w:val="002B7517"/>
    <w:rsid w:val="002C710C"/>
    <w:rsid w:val="002D5063"/>
    <w:rsid w:val="002D552D"/>
    <w:rsid w:val="002D6B56"/>
    <w:rsid w:val="002E5383"/>
    <w:rsid w:val="002F0AA3"/>
    <w:rsid w:val="002F4A43"/>
    <w:rsid w:val="002F58FA"/>
    <w:rsid w:val="003102C0"/>
    <w:rsid w:val="00311924"/>
    <w:rsid w:val="0031395E"/>
    <w:rsid w:val="00321DC3"/>
    <w:rsid w:val="00334403"/>
    <w:rsid w:val="00337B74"/>
    <w:rsid w:val="003426BC"/>
    <w:rsid w:val="00343F98"/>
    <w:rsid w:val="0036156B"/>
    <w:rsid w:val="00363C9B"/>
    <w:rsid w:val="00365F97"/>
    <w:rsid w:val="00366CF6"/>
    <w:rsid w:val="0037056A"/>
    <w:rsid w:val="00380827"/>
    <w:rsid w:val="00384193"/>
    <w:rsid w:val="00393A1F"/>
    <w:rsid w:val="0039719A"/>
    <w:rsid w:val="003A07D0"/>
    <w:rsid w:val="003A4F8F"/>
    <w:rsid w:val="003B3CAC"/>
    <w:rsid w:val="003B4A1C"/>
    <w:rsid w:val="003B534A"/>
    <w:rsid w:val="003C0793"/>
    <w:rsid w:val="003C31B1"/>
    <w:rsid w:val="003C633B"/>
    <w:rsid w:val="003C738B"/>
    <w:rsid w:val="003D5696"/>
    <w:rsid w:val="003D68A3"/>
    <w:rsid w:val="003F5066"/>
    <w:rsid w:val="003F5A28"/>
    <w:rsid w:val="003F648F"/>
    <w:rsid w:val="003F6CC0"/>
    <w:rsid w:val="003F7E99"/>
    <w:rsid w:val="00400348"/>
    <w:rsid w:val="0040125B"/>
    <w:rsid w:val="00432F98"/>
    <w:rsid w:val="00434DCD"/>
    <w:rsid w:val="0044647C"/>
    <w:rsid w:val="00460BAC"/>
    <w:rsid w:val="00465118"/>
    <w:rsid w:val="00466D22"/>
    <w:rsid w:val="004707CC"/>
    <w:rsid w:val="00470B13"/>
    <w:rsid w:val="00482BEB"/>
    <w:rsid w:val="00484A5E"/>
    <w:rsid w:val="0049020E"/>
    <w:rsid w:val="0049762E"/>
    <w:rsid w:val="004A1C8E"/>
    <w:rsid w:val="004A4B80"/>
    <w:rsid w:val="004A5BF8"/>
    <w:rsid w:val="004B1098"/>
    <w:rsid w:val="004C7794"/>
    <w:rsid w:val="004D0266"/>
    <w:rsid w:val="004E0347"/>
    <w:rsid w:val="004E07E2"/>
    <w:rsid w:val="004E2162"/>
    <w:rsid w:val="004E76AE"/>
    <w:rsid w:val="004F29FC"/>
    <w:rsid w:val="00505066"/>
    <w:rsid w:val="005054C1"/>
    <w:rsid w:val="0051197B"/>
    <w:rsid w:val="00512A03"/>
    <w:rsid w:val="00527F43"/>
    <w:rsid w:val="00540109"/>
    <w:rsid w:val="00541140"/>
    <w:rsid w:val="00542BAC"/>
    <w:rsid w:val="00544015"/>
    <w:rsid w:val="00544BC7"/>
    <w:rsid w:val="00557EB3"/>
    <w:rsid w:val="005636E7"/>
    <w:rsid w:val="00571D93"/>
    <w:rsid w:val="005963DA"/>
    <w:rsid w:val="005B2973"/>
    <w:rsid w:val="005C1D48"/>
    <w:rsid w:val="005C7748"/>
    <w:rsid w:val="005D16BE"/>
    <w:rsid w:val="005E261A"/>
    <w:rsid w:val="005E388F"/>
    <w:rsid w:val="005E4D07"/>
    <w:rsid w:val="005F0A79"/>
    <w:rsid w:val="005F10D6"/>
    <w:rsid w:val="005F7C55"/>
    <w:rsid w:val="006023B5"/>
    <w:rsid w:val="00604D27"/>
    <w:rsid w:val="00605A14"/>
    <w:rsid w:val="006124A1"/>
    <w:rsid w:val="0061744B"/>
    <w:rsid w:val="006262F9"/>
    <w:rsid w:val="00643252"/>
    <w:rsid w:val="00643A7A"/>
    <w:rsid w:val="00645A36"/>
    <w:rsid w:val="006461CC"/>
    <w:rsid w:val="00650DA7"/>
    <w:rsid w:val="00655E31"/>
    <w:rsid w:val="006658BA"/>
    <w:rsid w:val="00681BE2"/>
    <w:rsid w:val="00683BDF"/>
    <w:rsid w:val="006917EE"/>
    <w:rsid w:val="00691DFC"/>
    <w:rsid w:val="00692C6C"/>
    <w:rsid w:val="006965BC"/>
    <w:rsid w:val="006A3B19"/>
    <w:rsid w:val="006A5BC5"/>
    <w:rsid w:val="006C1195"/>
    <w:rsid w:val="006C3D5C"/>
    <w:rsid w:val="006D2B63"/>
    <w:rsid w:val="006D557B"/>
    <w:rsid w:val="006E0741"/>
    <w:rsid w:val="006F113E"/>
    <w:rsid w:val="006F18F9"/>
    <w:rsid w:val="006F348C"/>
    <w:rsid w:val="006F372C"/>
    <w:rsid w:val="006F72E3"/>
    <w:rsid w:val="006F7A30"/>
    <w:rsid w:val="00704134"/>
    <w:rsid w:val="0070596D"/>
    <w:rsid w:val="00705FCD"/>
    <w:rsid w:val="00711B97"/>
    <w:rsid w:val="007126B1"/>
    <w:rsid w:val="007210FB"/>
    <w:rsid w:val="007268FF"/>
    <w:rsid w:val="00736E83"/>
    <w:rsid w:val="007376D6"/>
    <w:rsid w:val="00740432"/>
    <w:rsid w:val="00746CFA"/>
    <w:rsid w:val="00772C79"/>
    <w:rsid w:val="0077479D"/>
    <w:rsid w:val="0077551F"/>
    <w:rsid w:val="0077566D"/>
    <w:rsid w:val="00786013"/>
    <w:rsid w:val="007A2A2C"/>
    <w:rsid w:val="007B196F"/>
    <w:rsid w:val="007B1A7B"/>
    <w:rsid w:val="007B66FC"/>
    <w:rsid w:val="007F52D1"/>
    <w:rsid w:val="00810215"/>
    <w:rsid w:val="00822264"/>
    <w:rsid w:val="008276AD"/>
    <w:rsid w:val="0083185E"/>
    <w:rsid w:val="0083458E"/>
    <w:rsid w:val="00843129"/>
    <w:rsid w:val="008459AA"/>
    <w:rsid w:val="00845A54"/>
    <w:rsid w:val="0085359B"/>
    <w:rsid w:val="00860667"/>
    <w:rsid w:val="00863EAF"/>
    <w:rsid w:val="0086423A"/>
    <w:rsid w:val="00865C59"/>
    <w:rsid w:val="00872071"/>
    <w:rsid w:val="008726BA"/>
    <w:rsid w:val="0087614D"/>
    <w:rsid w:val="008762D8"/>
    <w:rsid w:val="008875F7"/>
    <w:rsid w:val="0089076E"/>
    <w:rsid w:val="00893365"/>
    <w:rsid w:val="008A068D"/>
    <w:rsid w:val="008A09CF"/>
    <w:rsid w:val="008A1DC6"/>
    <w:rsid w:val="008A3D54"/>
    <w:rsid w:val="008B2806"/>
    <w:rsid w:val="008C167B"/>
    <w:rsid w:val="008C2EB7"/>
    <w:rsid w:val="008D1030"/>
    <w:rsid w:val="008D216D"/>
    <w:rsid w:val="008D3ADC"/>
    <w:rsid w:val="008D73B7"/>
    <w:rsid w:val="008E1B4A"/>
    <w:rsid w:val="008E28EA"/>
    <w:rsid w:val="008E6826"/>
    <w:rsid w:val="008F00C6"/>
    <w:rsid w:val="008F2D44"/>
    <w:rsid w:val="008F6E32"/>
    <w:rsid w:val="009137CD"/>
    <w:rsid w:val="0092256D"/>
    <w:rsid w:val="00932141"/>
    <w:rsid w:val="0093432E"/>
    <w:rsid w:val="009400B3"/>
    <w:rsid w:val="00946112"/>
    <w:rsid w:val="00953414"/>
    <w:rsid w:val="009541FA"/>
    <w:rsid w:val="00955916"/>
    <w:rsid w:val="00963669"/>
    <w:rsid w:val="009637C7"/>
    <w:rsid w:val="009672FD"/>
    <w:rsid w:val="00981C50"/>
    <w:rsid w:val="00981F9C"/>
    <w:rsid w:val="00984706"/>
    <w:rsid w:val="009906B3"/>
    <w:rsid w:val="009927BE"/>
    <w:rsid w:val="00993618"/>
    <w:rsid w:val="009B1357"/>
    <w:rsid w:val="009B2082"/>
    <w:rsid w:val="009B49B2"/>
    <w:rsid w:val="009B6AC2"/>
    <w:rsid w:val="009C1336"/>
    <w:rsid w:val="009C16CE"/>
    <w:rsid w:val="009C7290"/>
    <w:rsid w:val="009D0F86"/>
    <w:rsid w:val="009D1C27"/>
    <w:rsid w:val="009D22D0"/>
    <w:rsid w:val="009D439C"/>
    <w:rsid w:val="009D529E"/>
    <w:rsid w:val="009E2FB0"/>
    <w:rsid w:val="009E3433"/>
    <w:rsid w:val="009E4535"/>
    <w:rsid w:val="009E613C"/>
    <w:rsid w:val="009F0C57"/>
    <w:rsid w:val="009F624F"/>
    <w:rsid w:val="009F76C6"/>
    <w:rsid w:val="00A0223B"/>
    <w:rsid w:val="00A02706"/>
    <w:rsid w:val="00A034AF"/>
    <w:rsid w:val="00A06F21"/>
    <w:rsid w:val="00A12F4B"/>
    <w:rsid w:val="00A135F0"/>
    <w:rsid w:val="00A218CC"/>
    <w:rsid w:val="00A26C32"/>
    <w:rsid w:val="00A35287"/>
    <w:rsid w:val="00A40010"/>
    <w:rsid w:val="00A4243E"/>
    <w:rsid w:val="00A447C1"/>
    <w:rsid w:val="00A529E2"/>
    <w:rsid w:val="00A55671"/>
    <w:rsid w:val="00A600B3"/>
    <w:rsid w:val="00A61F97"/>
    <w:rsid w:val="00A6268E"/>
    <w:rsid w:val="00A63C8C"/>
    <w:rsid w:val="00A64E2B"/>
    <w:rsid w:val="00A65052"/>
    <w:rsid w:val="00A6552D"/>
    <w:rsid w:val="00A722D0"/>
    <w:rsid w:val="00A7344F"/>
    <w:rsid w:val="00A73EFD"/>
    <w:rsid w:val="00A7791D"/>
    <w:rsid w:val="00A90312"/>
    <w:rsid w:val="00A93FDC"/>
    <w:rsid w:val="00AB3098"/>
    <w:rsid w:val="00AB3299"/>
    <w:rsid w:val="00AB450C"/>
    <w:rsid w:val="00AB7DBB"/>
    <w:rsid w:val="00AD28BF"/>
    <w:rsid w:val="00AD3E0E"/>
    <w:rsid w:val="00AD5BE3"/>
    <w:rsid w:val="00AE2304"/>
    <w:rsid w:val="00AE2BF7"/>
    <w:rsid w:val="00AE43C5"/>
    <w:rsid w:val="00AF6BEF"/>
    <w:rsid w:val="00B04D5C"/>
    <w:rsid w:val="00B22867"/>
    <w:rsid w:val="00B25C0B"/>
    <w:rsid w:val="00B30C78"/>
    <w:rsid w:val="00B33CA2"/>
    <w:rsid w:val="00B4115C"/>
    <w:rsid w:val="00B47953"/>
    <w:rsid w:val="00B50B3C"/>
    <w:rsid w:val="00B61A9A"/>
    <w:rsid w:val="00B65AF5"/>
    <w:rsid w:val="00B814FE"/>
    <w:rsid w:val="00B816EE"/>
    <w:rsid w:val="00B8217C"/>
    <w:rsid w:val="00B97A2F"/>
    <w:rsid w:val="00BB0C33"/>
    <w:rsid w:val="00BB3A3B"/>
    <w:rsid w:val="00BB6D60"/>
    <w:rsid w:val="00BD0DE6"/>
    <w:rsid w:val="00BD2A8A"/>
    <w:rsid w:val="00BE014E"/>
    <w:rsid w:val="00BE4A40"/>
    <w:rsid w:val="00BE665B"/>
    <w:rsid w:val="00BF0517"/>
    <w:rsid w:val="00BF283B"/>
    <w:rsid w:val="00C04337"/>
    <w:rsid w:val="00C13613"/>
    <w:rsid w:val="00C14C1E"/>
    <w:rsid w:val="00C15AE4"/>
    <w:rsid w:val="00C17DC4"/>
    <w:rsid w:val="00C31876"/>
    <w:rsid w:val="00C37CFB"/>
    <w:rsid w:val="00C57318"/>
    <w:rsid w:val="00C60293"/>
    <w:rsid w:val="00C64ACD"/>
    <w:rsid w:val="00C6701F"/>
    <w:rsid w:val="00C670CB"/>
    <w:rsid w:val="00C673AD"/>
    <w:rsid w:val="00C749C7"/>
    <w:rsid w:val="00C82850"/>
    <w:rsid w:val="00C85699"/>
    <w:rsid w:val="00C85E29"/>
    <w:rsid w:val="00C913D2"/>
    <w:rsid w:val="00CA0D7C"/>
    <w:rsid w:val="00CB617B"/>
    <w:rsid w:val="00CB63E6"/>
    <w:rsid w:val="00CB75CC"/>
    <w:rsid w:val="00CC1F50"/>
    <w:rsid w:val="00CC6E42"/>
    <w:rsid w:val="00CD5B3B"/>
    <w:rsid w:val="00CE33C3"/>
    <w:rsid w:val="00CF0E7E"/>
    <w:rsid w:val="00CF1B26"/>
    <w:rsid w:val="00CF2C91"/>
    <w:rsid w:val="00CF3194"/>
    <w:rsid w:val="00D008B4"/>
    <w:rsid w:val="00D01715"/>
    <w:rsid w:val="00D118EA"/>
    <w:rsid w:val="00D13322"/>
    <w:rsid w:val="00D310F9"/>
    <w:rsid w:val="00D31374"/>
    <w:rsid w:val="00D35478"/>
    <w:rsid w:val="00D35FD0"/>
    <w:rsid w:val="00D37A52"/>
    <w:rsid w:val="00D46728"/>
    <w:rsid w:val="00D56676"/>
    <w:rsid w:val="00D75627"/>
    <w:rsid w:val="00D81943"/>
    <w:rsid w:val="00D952C6"/>
    <w:rsid w:val="00DA1FE2"/>
    <w:rsid w:val="00DA75AA"/>
    <w:rsid w:val="00DB13CD"/>
    <w:rsid w:val="00DC2060"/>
    <w:rsid w:val="00DD0E24"/>
    <w:rsid w:val="00DD237F"/>
    <w:rsid w:val="00DD3939"/>
    <w:rsid w:val="00DE6DC2"/>
    <w:rsid w:val="00DF644D"/>
    <w:rsid w:val="00E17395"/>
    <w:rsid w:val="00E210E1"/>
    <w:rsid w:val="00E222FF"/>
    <w:rsid w:val="00E2250F"/>
    <w:rsid w:val="00E316F7"/>
    <w:rsid w:val="00E32D64"/>
    <w:rsid w:val="00E42034"/>
    <w:rsid w:val="00E4516E"/>
    <w:rsid w:val="00E471B0"/>
    <w:rsid w:val="00E52EAF"/>
    <w:rsid w:val="00E53AE8"/>
    <w:rsid w:val="00E57C3C"/>
    <w:rsid w:val="00E57ECE"/>
    <w:rsid w:val="00E64D99"/>
    <w:rsid w:val="00E67F97"/>
    <w:rsid w:val="00E720C5"/>
    <w:rsid w:val="00E73CA0"/>
    <w:rsid w:val="00E74688"/>
    <w:rsid w:val="00E7626A"/>
    <w:rsid w:val="00E8063F"/>
    <w:rsid w:val="00E82751"/>
    <w:rsid w:val="00E86329"/>
    <w:rsid w:val="00EA04EE"/>
    <w:rsid w:val="00EA33D5"/>
    <w:rsid w:val="00EA4FDA"/>
    <w:rsid w:val="00EB0F6D"/>
    <w:rsid w:val="00EB64B7"/>
    <w:rsid w:val="00EC2E35"/>
    <w:rsid w:val="00ED20F0"/>
    <w:rsid w:val="00ED2C99"/>
    <w:rsid w:val="00ED5E4A"/>
    <w:rsid w:val="00EE4003"/>
    <w:rsid w:val="00EE566A"/>
    <w:rsid w:val="00EF288B"/>
    <w:rsid w:val="00EF75D8"/>
    <w:rsid w:val="00F059D0"/>
    <w:rsid w:val="00F10976"/>
    <w:rsid w:val="00F10A9E"/>
    <w:rsid w:val="00F172C6"/>
    <w:rsid w:val="00F22687"/>
    <w:rsid w:val="00F23AF3"/>
    <w:rsid w:val="00F361B0"/>
    <w:rsid w:val="00F45913"/>
    <w:rsid w:val="00F479AC"/>
    <w:rsid w:val="00F5757D"/>
    <w:rsid w:val="00F611AF"/>
    <w:rsid w:val="00F61D69"/>
    <w:rsid w:val="00F63749"/>
    <w:rsid w:val="00F64A45"/>
    <w:rsid w:val="00F72F39"/>
    <w:rsid w:val="00F750A9"/>
    <w:rsid w:val="00F84AA3"/>
    <w:rsid w:val="00F92052"/>
    <w:rsid w:val="00F96F62"/>
    <w:rsid w:val="00FA37D2"/>
    <w:rsid w:val="00FA5BB1"/>
    <w:rsid w:val="00FB46DA"/>
    <w:rsid w:val="00FB65F1"/>
    <w:rsid w:val="00FC12C1"/>
    <w:rsid w:val="00FC2698"/>
    <w:rsid w:val="00FC623E"/>
    <w:rsid w:val="00FD2BAE"/>
    <w:rsid w:val="00FD584A"/>
    <w:rsid w:val="00FE2566"/>
    <w:rsid w:val="00FE47C6"/>
    <w:rsid w:val="00FF48E6"/>
    <w:rsid w:val="00FF4FD6"/>
    <w:rsid w:val="09EC545A"/>
    <w:rsid w:val="74591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3c"/>
    </o:shapedefaults>
    <o:shapelayout v:ext="edit">
      <o:idmap v:ext="edit" data="2"/>
    </o:shapelayout>
  </w:shapeDefaults>
  <w:decimalSymbol w:val="."/>
  <w:listSeparator w:val=","/>
  <w14:docId w14:val="4D68C52C"/>
  <w15:docId w15:val="{A045A53C-260D-1542-A889-270E4F9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3DA"/>
    <w:rPr>
      <w:rFonts w:asciiTheme="minorHAnsi" w:hAnsiTheme="minorHAnsi"/>
    </w:rPr>
  </w:style>
  <w:style w:type="paragraph" w:styleId="Heading1">
    <w:name w:val="heading 1"/>
    <w:basedOn w:val="Normal"/>
    <w:next w:val="Normal"/>
    <w:uiPriority w:val="9"/>
    <w:qFormat/>
    <w:rsid w:val="00DF644D"/>
    <w:pPr>
      <w:keepNext/>
      <w:keepLines/>
      <w:pageBreakBefore/>
      <w:numPr>
        <w:numId w:val="2"/>
      </w:numPr>
      <w:spacing w:after="720"/>
      <w:ind w:left="0" w:firstLine="0"/>
      <w:outlineLvl w:val="0"/>
    </w:pPr>
    <w:rPr>
      <w:b/>
      <w:color w:val="005ABB" w:themeColor="accent2"/>
      <w:sz w:val="50"/>
      <w:szCs w:val="50"/>
    </w:rPr>
  </w:style>
  <w:style w:type="paragraph" w:styleId="Heading2">
    <w:name w:val="heading 2"/>
    <w:basedOn w:val="Normal"/>
    <w:next w:val="Normal"/>
    <w:uiPriority w:val="9"/>
    <w:unhideWhenUsed/>
    <w:qFormat/>
    <w:rsid w:val="000D4DEF"/>
    <w:pPr>
      <w:keepNext/>
      <w:numPr>
        <w:ilvl w:val="1"/>
        <w:numId w:val="2"/>
      </w:numPr>
      <w:tabs>
        <w:tab w:val="left" w:pos="851"/>
      </w:tabs>
      <w:spacing w:before="120" w:after="120"/>
      <w:outlineLvl w:val="1"/>
    </w:pPr>
    <w:rPr>
      <w:b/>
      <w:color w:val="005ABB" w:themeColor="accent2"/>
      <w:sz w:val="32"/>
      <w:szCs w:val="32"/>
    </w:rPr>
  </w:style>
  <w:style w:type="paragraph" w:styleId="Heading3">
    <w:name w:val="heading 3"/>
    <w:basedOn w:val="Normal"/>
    <w:next w:val="Normal"/>
    <w:link w:val="Heading3Char"/>
    <w:uiPriority w:val="9"/>
    <w:unhideWhenUsed/>
    <w:qFormat/>
    <w:rsid w:val="004A5BF8"/>
    <w:pPr>
      <w:keepNext/>
      <w:keepLines/>
      <w:spacing w:after="120"/>
      <w:outlineLvl w:val="2"/>
    </w:pPr>
    <w:rPr>
      <w:b/>
      <w:color w:val="005ABB" w:themeColor="accent2"/>
      <w:sz w:val="28"/>
      <w:szCs w:val="28"/>
    </w:rPr>
  </w:style>
  <w:style w:type="paragraph" w:styleId="Heading4">
    <w:name w:val="heading 4"/>
    <w:basedOn w:val="Normal"/>
    <w:next w:val="Normal"/>
    <w:uiPriority w:val="9"/>
    <w:unhideWhenUsed/>
    <w:qFormat/>
    <w:pPr>
      <w:numPr>
        <w:ilvl w:val="3"/>
        <w:numId w:val="2"/>
      </w:numPr>
      <w:outlineLvl w:val="3"/>
    </w:pPr>
    <w:rPr>
      <w:b/>
      <w:color w:val="005ABB"/>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E67F97"/>
    <w:pPr>
      <w:keepNext/>
      <w:keepLines/>
      <w:tabs>
        <w:tab w:val="left" w:pos="397"/>
        <w:tab w:val="right" w:pos="9628"/>
      </w:tabs>
      <w:spacing w:before="120"/>
    </w:pPr>
    <w:rPr>
      <w:b/>
    </w:rPr>
  </w:style>
  <w:style w:type="paragraph" w:styleId="TOC6">
    <w:name w:val="toc 6"/>
    <w:basedOn w:val="Normal"/>
    <w:next w:val="Normal"/>
    <w:autoRedefine/>
    <w:uiPriority w:val="39"/>
    <w:unhideWhenUsed/>
    <w:rsid w:val="00B74633"/>
    <w:pPr>
      <w:tabs>
        <w:tab w:val="right" w:pos="9628"/>
      </w:tabs>
      <w:spacing w:after="100"/>
      <w:ind w:left="284"/>
    </w:pPr>
  </w:style>
  <w:style w:type="paragraph" w:styleId="TOC2">
    <w:name w:val="toc 2"/>
    <w:basedOn w:val="Normal"/>
    <w:next w:val="Normal"/>
    <w:autoRedefine/>
    <w:uiPriority w:val="39"/>
    <w:unhideWhenUsed/>
    <w:rsid w:val="00C04337"/>
    <w:pPr>
      <w:keepLines/>
      <w:tabs>
        <w:tab w:val="left" w:pos="1320"/>
        <w:tab w:val="right" w:pos="9628"/>
      </w:tabs>
      <w:ind w:left="964" w:hanging="567"/>
    </w:pPr>
    <w:rPr>
      <w:noProof/>
    </w:rPr>
  </w:style>
  <w:style w:type="paragraph" w:styleId="ListParagraph">
    <w:name w:val="List Paragraph"/>
    <w:basedOn w:val="Normal"/>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00348"/>
    <w:pPr>
      <w:pBdr>
        <w:top w:val="nil"/>
        <w:left w:val="nil"/>
        <w:bottom w:val="nil"/>
        <w:right w:val="nil"/>
        <w:between w:val="nil"/>
      </w:pBdr>
      <w:suppressAutoHyphens/>
      <w:spacing w:after="240"/>
    </w:pPr>
    <w:rPr>
      <w:color w:val="00000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8A068D"/>
    <w:pPr>
      <w:spacing w:after="100"/>
      <w:ind w:left="480"/>
    </w:p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4"/>
      </w:numPr>
    </w:pPr>
  </w:style>
  <w:style w:type="paragraph" w:customStyle="1" w:styleId="Heading2-NotToC">
    <w:name w:val="Heading 2 - Not ToC"/>
    <w:basedOn w:val="Heading2"/>
    <w:qFormat/>
    <w:rsid w:val="00BE665B"/>
    <w:pPr>
      <w:numPr>
        <w:ilvl w:val="0"/>
        <w:numId w:val="0"/>
      </w:numPr>
    </w:pPr>
  </w:style>
  <w:style w:type="paragraph" w:styleId="NoSpacing">
    <w:name w:val="No Spacing"/>
    <w:link w:val="NoSpacingChar"/>
    <w:uiPriority w:val="1"/>
    <w:qFormat/>
    <w:rsid w:val="0017554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75541"/>
    <w:rPr>
      <w:rFonts w:asciiTheme="minorHAnsi" w:eastAsiaTheme="minorEastAsia" w:hAnsiTheme="minorHAnsi" w:cstheme="minorBidi"/>
      <w:sz w:val="22"/>
      <w:szCs w:val="22"/>
    </w:rPr>
  </w:style>
  <w:style w:type="paragraph" w:customStyle="1" w:styleId="Heading1A">
    <w:name w:val="Heading 1A"/>
    <w:link w:val="Heading1AChar"/>
    <w:uiPriority w:val="99"/>
    <w:qFormat/>
    <w:rsid w:val="00FC12C1"/>
    <w:pPr>
      <w:spacing w:before="120" w:after="120"/>
    </w:pPr>
    <w:rPr>
      <w:rFonts w:ascii="Arial" w:eastAsia="Times New Roman" w:hAnsi="Arial" w:cs="Times New Roman"/>
      <w:b/>
      <w:sz w:val="28"/>
      <w:szCs w:val="32"/>
      <w:lang w:eastAsia="en-US"/>
    </w:rPr>
  </w:style>
  <w:style w:type="character" w:customStyle="1" w:styleId="Heading1AChar">
    <w:name w:val="Heading 1A Char"/>
    <w:basedOn w:val="DefaultParagraphFont"/>
    <w:link w:val="Heading1A"/>
    <w:uiPriority w:val="99"/>
    <w:rsid w:val="00FC12C1"/>
    <w:rPr>
      <w:rFonts w:ascii="Arial" w:eastAsia="Times New Roman" w:hAnsi="Arial" w:cs="Times New Roman"/>
      <w:b/>
      <w:sz w:val="28"/>
      <w:szCs w:val="32"/>
      <w:lang w:eastAsia="en-US"/>
    </w:rPr>
  </w:style>
  <w:style w:type="paragraph" w:customStyle="1" w:styleId="TableText">
    <w:name w:val="Table Text"/>
    <w:uiPriority w:val="99"/>
    <w:rsid w:val="00FC12C1"/>
    <w:pPr>
      <w:spacing w:before="60" w:after="60" w:line="240" w:lineRule="atLeast"/>
    </w:pPr>
    <w:rPr>
      <w:rFonts w:ascii="Arial" w:eastAsia="Times" w:hAnsi="Arial" w:cs="Times New Roman"/>
      <w:sz w:val="18"/>
      <w:szCs w:val="18"/>
    </w:rPr>
  </w:style>
  <w:style w:type="paragraph" w:customStyle="1" w:styleId="SubtitlesHeadings">
    <w:name w:val="Subtitles Headings"/>
    <w:basedOn w:val="Heading3"/>
    <w:link w:val="SubtitlesHeadingsChar"/>
    <w:qFormat/>
    <w:rsid w:val="0024381B"/>
  </w:style>
  <w:style w:type="character" w:customStyle="1" w:styleId="Heading3Char">
    <w:name w:val="Heading 3 Char"/>
    <w:basedOn w:val="DefaultParagraphFont"/>
    <w:link w:val="Heading3"/>
    <w:uiPriority w:val="9"/>
    <w:rsid w:val="0024381B"/>
    <w:rPr>
      <w:rFonts w:asciiTheme="minorHAnsi" w:hAnsiTheme="minorHAnsi"/>
      <w:b/>
      <w:color w:val="005ABB" w:themeColor="accent2"/>
      <w:sz w:val="28"/>
      <w:szCs w:val="28"/>
    </w:rPr>
  </w:style>
  <w:style w:type="character" w:customStyle="1" w:styleId="SubtitlesHeadingsChar">
    <w:name w:val="Subtitles Headings Char"/>
    <w:basedOn w:val="Heading3Char"/>
    <w:link w:val="SubtitlesHeadings"/>
    <w:rsid w:val="0024381B"/>
    <w:rPr>
      <w:rFonts w:asciiTheme="minorHAnsi" w:hAnsiTheme="minorHAnsi"/>
      <w:b/>
      <w:color w:val="005ABB" w:themeColor="accent2"/>
      <w:sz w:val="28"/>
      <w:szCs w:val="28"/>
    </w:rPr>
  </w:style>
  <w:style w:type="paragraph" w:customStyle="1" w:styleId="SubtitleText">
    <w:name w:val="Subtitle Text"/>
    <w:basedOn w:val="Normal"/>
    <w:qFormat/>
    <w:rsid w:val="0024381B"/>
  </w:style>
  <w:style w:type="character" w:styleId="UnresolvedMention">
    <w:name w:val="Unresolved Mention"/>
    <w:basedOn w:val="DefaultParagraphFont"/>
    <w:uiPriority w:val="99"/>
    <w:semiHidden/>
    <w:unhideWhenUsed/>
    <w:rsid w:val="002A7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procurement-act-2023-short-guides/suppliers-detailed-walkthrough-how-an-administrator-completes-and-updates-supplier-information-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met.police.uk/notices/met/a-new-met-for-london/" TargetMode="External"/><Relationship Id="rId23" Type="http://schemas.openxmlformats.org/officeDocument/2006/relationships/glossaryDocument" Target="glossary/document.xml"/><Relationship Id="rId10" Type="http://schemas.openxmlformats.org/officeDocument/2006/relationships/image" Target="media/image2.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60D502E04E4C47BBDA627412E89D19"/>
        <w:category>
          <w:name w:val="General"/>
          <w:gallery w:val="placeholder"/>
        </w:category>
        <w:types>
          <w:type w:val="bbPlcHdr"/>
        </w:types>
        <w:behaviors>
          <w:behavior w:val="content"/>
        </w:behaviors>
        <w:guid w:val="{73ECD77A-ACB2-451F-B17B-7478C33CBF6E}"/>
      </w:docPartPr>
      <w:docPartBody>
        <w:p w:rsidR="00D57284" w:rsidRDefault="004079D5" w:rsidP="004079D5">
          <w:pPr>
            <w:pStyle w:val="2560D502E04E4C47BBDA627412E89D1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auto"/>
    <w:pitch w:val="variable"/>
    <w:sig w:usb0="E0002AFF" w:usb1="C0007843"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9D5"/>
    <w:rsid w:val="00016C49"/>
    <w:rsid w:val="000948AE"/>
    <w:rsid w:val="000A31DA"/>
    <w:rsid w:val="001B463B"/>
    <w:rsid w:val="002417E2"/>
    <w:rsid w:val="004079D5"/>
    <w:rsid w:val="004900CE"/>
    <w:rsid w:val="00601950"/>
    <w:rsid w:val="00747245"/>
    <w:rsid w:val="00764602"/>
    <w:rsid w:val="00802DA2"/>
    <w:rsid w:val="008947CB"/>
    <w:rsid w:val="00A80A5D"/>
    <w:rsid w:val="00B04D5C"/>
    <w:rsid w:val="00B54084"/>
    <w:rsid w:val="00BC4A75"/>
    <w:rsid w:val="00BD0DE6"/>
    <w:rsid w:val="00C64F53"/>
    <w:rsid w:val="00C67774"/>
    <w:rsid w:val="00C811EF"/>
    <w:rsid w:val="00C85699"/>
    <w:rsid w:val="00CB617B"/>
    <w:rsid w:val="00D57284"/>
    <w:rsid w:val="00D75401"/>
    <w:rsid w:val="00F05BAB"/>
    <w:rsid w:val="00F509D8"/>
    <w:rsid w:val="00FB7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60D502E04E4C47BBDA627412E89D19">
    <w:name w:val="2560D502E04E4C47BBDA627412E89D19"/>
    <w:rsid w:val="004079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Props1.xml><?xml version="1.0" encoding="utf-8"?>
<ds:datastoreItem xmlns:ds="http://schemas.openxmlformats.org/officeDocument/2006/customXml" ds:itemID="{E95288D6-CF02-4C05-AF8F-27C7A25400B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29</Pages>
  <Words>8027</Words>
  <Characters>45755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Competitive Flexible Procedure Template (PA 2023)</vt:lpstr>
    </vt:vector>
  </TitlesOfParts>
  <Company/>
  <LinksUpToDate>false</LinksUpToDate>
  <CharactersWithSpaces>53675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Competitive Flexible Procedure Template (PA 2023)</dc:title>
  <dc:subject>Competitive Flexible Procedure Template (PA 2023)</dc:subject>
  <dc:creator>Ian Sears</dc:creator>
  <cp:keywords>PA; 2003; Competitive; Flexible; Procedure; Templatee; CO; GCF;</cp:keywords>
  <cp:lastModifiedBy>Lemmens Michael - Commercial Services</cp:lastModifiedBy>
  <cp:revision>47</cp:revision>
  <dcterms:created xsi:type="dcterms:W3CDTF">2025-01-20T15:15:00Z</dcterms:created>
  <dcterms:modified xsi:type="dcterms:W3CDTF">2025-09-17T13:43:00Z</dcterms:modified>
</cp:coreProperties>
</file>