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020"/>
        <w:gridCol w:w="1617"/>
      </w:tblGrid>
      <w:tr w:rsidR="00422B5B" w:rsidRPr="00A0180B" w14:paraId="6FC3D2DA" w14:textId="77777777" w:rsidTr="0081210F">
        <w:tc>
          <w:tcPr>
            <w:tcW w:w="4064" w:type="pct"/>
          </w:tcPr>
          <w:p w14:paraId="30FD3217" w14:textId="77777777" w:rsidR="00422B5B" w:rsidRPr="00422B5B" w:rsidRDefault="00422B5B" w:rsidP="0081210F"/>
        </w:tc>
        <w:tc>
          <w:tcPr>
            <w:tcW w:w="936" w:type="pct"/>
          </w:tcPr>
          <w:p w14:paraId="7C776063" w14:textId="518BDB3B" w:rsidR="00422B5B" w:rsidRPr="00422B5B" w:rsidRDefault="00422B5B" w:rsidP="00422B5B">
            <w:r w:rsidRPr="00422B5B">
              <w:rPr>
                <w:noProof/>
              </w:rPr>
              <w:drawing>
                <wp:anchor distT="0" distB="0" distL="114300" distR="114300" simplePos="0" relativeHeight="251659264" behindDoc="0" locked="0" layoutInCell="1" allowOverlap="1" wp14:anchorId="632E4A00" wp14:editId="2B3EE0A0">
                  <wp:simplePos x="0" y="0"/>
                  <wp:positionH relativeFrom="column">
                    <wp:posOffset>13970</wp:posOffset>
                  </wp:positionH>
                  <wp:positionV relativeFrom="paragraph">
                    <wp:posOffset>-5080</wp:posOffset>
                  </wp:positionV>
                  <wp:extent cx="1038860" cy="1038860"/>
                  <wp:effectExtent l="0" t="0" r="8890" b="8890"/>
                  <wp:wrapNone/>
                  <wp:docPr id="2119145197" name="Picture 1" descr="A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45197" name="Picture 1" descr="A green square with whit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9B379" w14:textId="77777777" w:rsidR="00422B5B" w:rsidRPr="00422B5B" w:rsidRDefault="00422B5B" w:rsidP="00422B5B"/>
          <w:p w14:paraId="1126E607" w14:textId="77777777" w:rsidR="00422B5B" w:rsidRPr="00422B5B" w:rsidRDefault="00422B5B" w:rsidP="00422B5B"/>
          <w:p w14:paraId="1C534F72" w14:textId="77777777" w:rsidR="00422B5B" w:rsidRPr="00422B5B" w:rsidRDefault="00422B5B" w:rsidP="00422B5B"/>
          <w:p w14:paraId="431B8508" w14:textId="77777777" w:rsidR="00422B5B" w:rsidRPr="00422B5B" w:rsidRDefault="00422B5B" w:rsidP="00422B5B"/>
          <w:p w14:paraId="11CB5BBA" w14:textId="77777777" w:rsidR="00422B5B" w:rsidRPr="00422B5B" w:rsidRDefault="00422B5B" w:rsidP="00422B5B"/>
          <w:p w14:paraId="418A9D8D" w14:textId="77777777" w:rsidR="00422B5B" w:rsidRPr="00422B5B" w:rsidRDefault="00422B5B" w:rsidP="00422B5B"/>
          <w:p w14:paraId="7DCAFFCA" w14:textId="77777777" w:rsidR="00422B5B" w:rsidRPr="00422B5B" w:rsidRDefault="00422B5B" w:rsidP="00422B5B"/>
        </w:tc>
      </w:tr>
      <w:tr w:rsidR="00422B5B" w:rsidRPr="00A0180B" w14:paraId="73C9A8E6" w14:textId="77777777" w:rsidTr="0081210F">
        <w:tc>
          <w:tcPr>
            <w:tcW w:w="4064" w:type="pct"/>
          </w:tcPr>
          <w:p w14:paraId="0EF84C3F" w14:textId="77777777" w:rsidR="00422B5B" w:rsidRPr="00422B5B" w:rsidRDefault="00422B5B" w:rsidP="0081210F"/>
        </w:tc>
        <w:tc>
          <w:tcPr>
            <w:tcW w:w="936" w:type="pct"/>
          </w:tcPr>
          <w:p w14:paraId="2C207232" w14:textId="263C2AC0" w:rsidR="00422B5B" w:rsidRPr="00422B5B" w:rsidRDefault="00422B5B" w:rsidP="00422B5B"/>
        </w:tc>
      </w:tr>
    </w:tbl>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6B4E0CCF" w:rsidR="009F2992" w:rsidRPr="00422B5B" w:rsidRDefault="00422B5B" w:rsidP="009F2992">
      <w:pPr>
        <w:rPr>
          <w:rStyle w:val="Text"/>
        </w:rPr>
      </w:pPr>
      <w:r w:rsidRPr="00422B5B">
        <w:rPr>
          <w:rStyle w:val="Text"/>
        </w:rPr>
        <w:t>Easton beach, Emergency overflow outfall installation</w:t>
      </w:r>
    </w:p>
    <w:p w14:paraId="023E0AD3" w14:textId="77777777" w:rsidR="009F2992" w:rsidRPr="00812225" w:rsidRDefault="009F2992" w:rsidP="009F2992">
      <w:pPr>
        <w:rPr>
          <w:rStyle w:val="Important"/>
        </w:rPr>
      </w:pPr>
    </w:p>
    <w:p w14:paraId="2131F45B" w14:textId="37DBADEA" w:rsidR="009F2992" w:rsidRPr="00422B5B" w:rsidRDefault="00422B5B" w:rsidP="009F2992">
      <w:pPr>
        <w:rPr>
          <w:rStyle w:val="Text"/>
        </w:rPr>
      </w:pPr>
      <w:r w:rsidRPr="00422B5B">
        <w:rPr>
          <w:rStyle w:val="Text"/>
        </w:rPr>
        <w:t>9th September 2025</w:t>
      </w:r>
    </w:p>
    <w:p w14:paraId="14780747" w14:textId="77777777" w:rsidR="009F2992" w:rsidRPr="00812225" w:rsidRDefault="009F2992" w:rsidP="009F2992">
      <w:pPr>
        <w:pStyle w:val="CommentText"/>
        <w:rPr>
          <w:rStyle w:val="Important"/>
        </w:rPr>
      </w:pPr>
    </w:p>
    <w:p w14:paraId="65082A86" w14:textId="1EFBCDA2" w:rsidR="009F2992" w:rsidRDefault="009F2992" w:rsidP="00422B5B">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2673F85B" w14:textId="3625F237" w:rsidR="00422B5B" w:rsidRPr="00422B5B" w:rsidRDefault="00422B5B" w:rsidP="00422B5B">
      <w:pPr>
        <w:rPr>
          <w:rStyle w:val="Text"/>
        </w:rPr>
      </w:pPr>
      <w:r w:rsidRPr="00422B5B">
        <w:rPr>
          <w:rStyle w:val="Text"/>
        </w:rPr>
        <w:t>Easton beach, Emergency overflow outfall installation</w:t>
      </w:r>
    </w:p>
    <w:p w14:paraId="0AB0A62A" w14:textId="4A0B7F78" w:rsidR="009F2992" w:rsidRPr="00A77416" w:rsidRDefault="009F2992" w:rsidP="009F2992">
      <w:pPr>
        <w:rPr>
          <w:rStyle w:val="Important"/>
        </w:rPr>
      </w:pP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5DB06919" w14:textId="77C717DC" w:rsidR="009F2992" w:rsidRPr="00A77416" w:rsidRDefault="009F2992" w:rsidP="009F2992">
      <w:pPr>
        <w:rPr>
          <w:rStyle w:val="Important"/>
        </w:rPr>
      </w:pPr>
      <w:r w:rsidRPr="00A77416">
        <w:t>Email:</w:t>
      </w:r>
      <w:r w:rsidRPr="00A77416">
        <w:rPr>
          <w:rStyle w:val="Important"/>
        </w:rPr>
        <w:t xml:space="preserve"> </w:t>
      </w:r>
      <w:r w:rsidR="00422B5B" w:rsidRPr="00422B5B">
        <w:rPr>
          <w:rStyle w:val="Text"/>
        </w:rPr>
        <w:t>Adam.burrows@naturalengland.org.uk</w:t>
      </w:r>
    </w:p>
    <w:p w14:paraId="53BCC0D8" w14:textId="7B851F87" w:rsidR="009F2992" w:rsidRPr="00A77416" w:rsidRDefault="009F2992" w:rsidP="009F2992">
      <w:pPr>
        <w:rPr>
          <w:rStyle w:val="Important"/>
        </w:rPr>
      </w:pPr>
      <w:r w:rsidRPr="00A77416">
        <w:t>Date:</w:t>
      </w:r>
      <w:r>
        <w:t xml:space="preserve"> </w:t>
      </w:r>
      <w:r w:rsidR="00422B5B" w:rsidRPr="00422B5B">
        <w:rPr>
          <w:rStyle w:val="Text"/>
        </w:rPr>
        <w:t>24/09/2025</w:t>
      </w:r>
      <w:r w:rsidRPr="00A77416">
        <w:rPr>
          <w:rStyle w:val="Important"/>
        </w:rPr>
        <w:t xml:space="preserve"> </w:t>
      </w:r>
    </w:p>
    <w:p w14:paraId="0B3EF35E" w14:textId="47C37A89" w:rsidR="009F2992" w:rsidRPr="00A77416" w:rsidRDefault="009F2992" w:rsidP="009F2992">
      <w:pPr>
        <w:rPr>
          <w:rStyle w:val="Important"/>
        </w:rPr>
      </w:pPr>
      <w:r w:rsidRPr="00A77416">
        <w:t>Time:</w:t>
      </w:r>
      <w:r>
        <w:t xml:space="preserve"> </w:t>
      </w:r>
      <w:r w:rsidR="00422B5B" w:rsidRPr="00422B5B">
        <w:rPr>
          <w:rStyle w:val="Text"/>
        </w:rPr>
        <w:t>12 noon</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1A69A92F" w:rsidR="009F2992" w:rsidRDefault="00422B5B" w:rsidP="009F2992">
      <w:r w:rsidRPr="00422B5B">
        <w:rPr>
          <w:rStyle w:val="Text"/>
        </w:rPr>
        <w:t>Adam Burrows</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27ED39E4"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773A37F3" w:rsidR="009F2992" w:rsidRPr="009F2992" w:rsidRDefault="00C5127C" w:rsidP="009F2992">
            <w:r>
              <w:t>10/09/2025</w:t>
            </w:r>
            <w:r w:rsidR="009F2992" w:rsidRPr="009F2992">
              <w:t xml:space="preserve"> at </w:t>
            </w:r>
            <w:r w:rsidRPr="00C5127C">
              <w:rPr>
                <w:rStyle w:val="Text"/>
              </w:rPr>
              <w:t>12:00</w:t>
            </w:r>
            <w:r w:rsidR="009F2992" w:rsidRPr="00C5127C">
              <w:rPr>
                <w:rStyle w:val="Text"/>
              </w:rPr>
              <w:t xml:space="preserve"> BST</w:t>
            </w:r>
            <w:r w:rsidR="009F2992" w:rsidRPr="009F2992">
              <w:rPr>
                <w:rStyle w:val="Important"/>
              </w:rPr>
              <w:t xml:space="preserve"> </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53524785" w14:textId="6DFA6F98" w:rsidR="009F2992" w:rsidRDefault="00C5127C" w:rsidP="009F2992">
            <w:r>
              <w:t>24/</w:t>
            </w:r>
            <w:r w:rsidRPr="00C5127C">
              <w:t xml:space="preserve">09/2025 at </w:t>
            </w:r>
            <w:r w:rsidRPr="00C5127C">
              <w:rPr>
                <w:rStyle w:val="Text"/>
              </w:rPr>
              <w:t>noon BST</w:t>
            </w:r>
          </w:p>
          <w:p w14:paraId="168EAA3C" w14:textId="3B97FD6D" w:rsidR="009F2992" w:rsidRPr="009F2992" w:rsidRDefault="009F2992" w:rsidP="009F2992">
            <w:pPr>
              <w:rPr>
                <w:rStyle w:val="Important"/>
              </w:rPr>
            </w:pP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A18C061" w:rsidR="009F2992" w:rsidRPr="009F2992" w:rsidRDefault="00422B5B" w:rsidP="009F2992">
            <w:r>
              <w:t xml:space="preserve">24/09/2025 </w:t>
            </w:r>
            <w:r w:rsidR="009F2992" w:rsidRPr="009F2992">
              <w:t xml:space="preserve">at </w:t>
            </w:r>
            <w:r w:rsidRPr="00422B5B">
              <w:rPr>
                <w:rStyle w:val="Text"/>
              </w:rPr>
              <w:t xml:space="preserve">noon </w:t>
            </w:r>
            <w:r w:rsidR="009F2992" w:rsidRPr="00422B5B">
              <w:rPr>
                <w:rStyle w:val="Text"/>
              </w:rPr>
              <w:t>BST</w:t>
            </w:r>
            <w:r w:rsidR="009F2992" w:rsidRPr="009F2992">
              <w:rPr>
                <w:rStyle w:val="Important"/>
              </w:rPr>
              <w:t xml:space="preserve"> </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5926C733" w:rsidR="009F2992" w:rsidRPr="009F2992" w:rsidRDefault="00422B5B" w:rsidP="009F2992">
            <w:pPr>
              <w:rPr>
                <w:rStyle w:val="Important"/>
              </w:rPr>
            </w:pPr>
            <w:r w:rsidRPr="00422B5B">
              <w:rPr>
                <w:rStyle w:val="Text"/>
              </w:rPr>
              <w:t>24/10/2025</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4B3D91F2" w:rsidR="009F2992" w:rsidRPr="00422B5B" w:rsidRDefault="00422B5B" w:rsidP="009F2992">
            <w:pPr>
              <w:rPr>
                <w:rStyle w:val="Text"/>
              </w:rPr>
            </w:pPr>
            <w:r w:rsidRPr="00422B5B">
              <w:rPr>
                <w:rStyle w:val="Text"/>
              </w:rPr>
              <w:t>01/10/2025</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1F79928B" w:rsidR="009F2992" w:rsidRPr="009F2992" w:rsidRDefault="00422B5B" w:rsidP="009F2992">
            <w:r>
              <w:t>31/10/2025</w:t>
            </w:r>
            <w:r w:rsidR="009F2992" w:rsidRPr="009F2992">
              <w:t xml:space="preserve"> </w:t>
            </w:r>
          </w:p>
        </w:tc>
      </w:tr>
    </w:tbl>
    <w:p w14:paraId="15918382" w14:textId="77777777" w:rsidR="009F2992" w:rsidRDefault="009F2992" w:rsidP="009F2992"/>
    <w:p w14:paraId="0A6ECF4C" w14:textId="77777777" w:rsidR="009F2992" w:rsidRPr="007A28B8" w:rsidRDefault="009F2992" w:rsidP="009F2992">
      <w:pPr>
        <w:pStyle w:val="Sectiontitle"/>
      </w:pPr>
      <w:r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2FA2D124" w:rsidR="009F2992" w:rsidRPr="009F2992" w:rsidRDefault="00C5127C" w:rsidP="009F2992">
            <w:r w:rsidRPr="007A28B8">
              <w:t>M</w:t>
            </w:r>
            <w:r w:rsidR="009F2992" w:rsidRPr="007A28B8">
              <w:t>eans</w:t>
            </w:r>
            <w:r>
              <w:t xml:space="preserve"> Natural England </w:t>
            </w:r>
            <w:r w:rsidR="009F2992" w:rsidRPr="009F2992">
              <w:t xml:space="preserve">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lastRenderedPageBreak/>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lastRenderedPageBreak/>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99A0445" w14:textId="16190513" w:rsidR="004C0BD1" w:rsidRDefault="004C0BD1" w:rsidP="004C0BD1">
      <w:r w:rsidRPr="007A28B8">
        <w:t xml:space="preserve">The Authority’s </w:t>
      </w:r>
    </w:p>
    <w:p w14:paraId="612C8C77" w14:textId="2891431E" w:rsidR="004C0BD1" w:rsidRDefault="004C0BD1">
      <w:pPr>
        <w:pStyle w:val="BulletText1"/>
      </w:pPr>
      <w:r w:rsidRPr="00BD7AD5">
        <w:t>Standard Good and Services Terms &amp; Conditions</w:t>
      </w:r>
      <w:r>
        <w:t xml:space="preserve"> </w:t>
      </w:r>
      <w:r w:rsidRPr="00015034">
        <w:t>(used for purchases under £</w:t>
      </w:r>
      <w:r>
        <w:t>5</w:t>
      </w:r>
      <w:r w:rsidRPr="00015034">
        <w:t>0k)</w:t>
      </w:r>
    </w:p>
    <w:p w14:paraId="05159E1B" w14:textId="19B4AE9A" w:rsidR="004C0BD1" w:rsidRDefault="004C0BD1" w:rsidP="004C0BD1">
      <w:pPr>
        <w:rPr>
          <w:rStyle w:val="Important"/>
        </w:rPr>
      </w:pPr>
      <w:r>
        <w:t xml:space="preserve">can be located on the </w:t>
      </w:r>
    </w:p>
    <w:p w14:paraId="41B6183C" w14:textId="2F922EC5" w:rsidR="004C0BD1" w:rsidRPr="0029764D" w:rsidRDefault="004C0BD1" w:rsidP="00015841">
      <w:pPr>
        <w:pStyle w:val="BulletText1"/>
        <w:numPr>
          <w:ilvl w:val="0"/>
          <w:numId w:val="0"/>
        </w:numPr>
      </w:pPr>
      <w:hyperlink r:id="rId14" w:history="1">
        <w:r>
          <w:t>Natural England Website</w:t>
        </w:r>
      </w:hyperlink>
      <w:r>
        <w:t xml:space="preserve"> </w:t>
      </w:r>
    </w:p>
    <w:p w14:paraId="01CC9675" w14:textId="77777777" w:rsidR="004C0BD1" w:rsidRPr="007A28B8" w:rsidRDefault="004C0BD1" w:rsidP="004C0BD1">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5072BEE" w:rsidR="009F2992" w:rsidRPr="007A28B8" w:rsidRDefault="009F2992" w:rsidP="009F2992">
      <w:r w:rsidRPr="007A28B8">
        <w:lastRenderedPageBreak/>
        <w:t xml:space="preserve">Further to the Government’s transparency agenda, all UK Government organisations must advertise on </w:t>
      </w:r>
      <w:r w:rsidR="009F3523">
        <w:t>Find a Tender</w:t>
      </w:r>
      <w:r w:rsidR="007D19B1">
        <w:t xml:space="preserve"> Service (FTS)</w:t>
      </w:r>
      <w:r w:rsidRPr="007A28B8">
        <w:t xml:space="preserve">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263E4A6E" w:rsidR="009F2992" w:rsidRPr="007A28B8" w:rsidRDefault="009F2992" w:rsidP="009F2992">
      <w:r w:rsidRPr="007A28B8">
        <w:t>For the purpose of this RFQ the Authority is classified as a</w:t>
      </w:r>
      <w:r w:rsidR="00C5127C">
        <w:t xml:space="preserve"> </w:t>
      </w:r>
      <w:r w:rsidRPr="00C5127C">
        <w:rPr>
          <w:rStyle w:val="Text"/>
        </w:rPr>
        <w:t>Central Contracting Authority</w:t>
      </w:r>
      <w:r w:rsidR="00C5127C" w:rsidRPr="00C5127C">
        <w:rPr>
          <w:rStyle w:val="Text"/>
        </w:rPr>
        <w:t xml:space="preserve"> </w:t>
      </w:r>
      <w:r w:rsidRPr="0069589A">
        <w:rPr>
          <w:rStyle w:val="Text"/>
        </w:rPr>
        <w:t xml:space="preserve">with a publication threshold </w:t>
      </w:r>
      <w:r w:rsidRPr="00C5127C">
        <w:rPr>
          <w:rStyle w:val="Text"/>
        </w:rPr>
        <w:t>£1</w:t>
      </w:r>
      <w:r w:rsidR="00736C03" w:rsidRPr="00C5127C">
        <w:rPr>
          <w:rStyle w:val="Text"/>
        </w:rPr>
        <w:t>2</w:t>
      </w:r>
      <w:r w:rsidRPr="00C5127C">
        <w:rPr>
          <w:rStyle w:val="Text"/>
        </w:rPr>
        <w:t>,000</w:t>
      </w:r>
      <w:r>
        <w:rPr>
          <w:rStyle w:val="Important"/>
        </w:rPr>
        <w:t xml:space="preserve"> </w:t>
      </w:r>
      <w:r w:rsidRPr="007A28B8">
        <w:t xml:space="preserve">inclusive of VAT. </w:t>
      </w:r>
    </w:p>
    <w:p w14:paraId="29783F9D" w14:textId="77777777" w:rsidR="00411A66" w:rsidRDefault="009F2992" w:rsidP="009F2992">
      <w:r w:rsidRPr="007A28B8">
        <w:t xml:space="preserve">If this opportunity is advertised via </w:t>
      </w:r>
      <w:r w:rsidR="00F4565E">
        <w:t>FTS</w:t>
      </w:r>
      <w:r w:rsidRPr="007A28B8">
        <w:t xml:space="preserve">, we are obliged to publish details of the awarded contract. </w:t>
      </w:r>
    </w:p>
    <w:p w14:paraId="6A52360B" w14:textId="66C4DDA7" w:rsidR="009F2992" w:rsidRPr="007A28B8" w:rsidRDefault="009F2992" w:rsidP="009F2992">
      <w:r w:rsidRPr="007A28B8">
        <w:t xml:space="preserve">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ake any representation or warranty (express or implied) as to the accuracy, reasonableness or completeness of the RFQ;</w:t>
      </w:r>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77777777" w:rsidR="001108F3" w:rsidRPr="00AC631F" w:rsidRDefault="001108F3" w:rsidP="001108F3">
      <w:pPr>
        <w:pStyle w:val="Subheading"/>
      </w:pPr>
      <w:r w:rsidRPr="00AC631F">
        <w:t>Information Security requirements</w:t>
      </w:r>
    </w:p>
    <w:p w14:paraId="49482E92" w14:textId="77777777"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tiers’. HMG uses three classification tiers; OFFICIAL, SECRET and </w:t>
      </w:r>
      <w:r w:rsidRPr="00997A74">
        <w:lastRenderedPageBreak/>
        <w:t xml:space="preserve">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712F83AF" w14:textId="77777777" w:rsidR="00523C0B" w:rsidRPr="00997A74" w:rsidRDefault="00523C0B" w:rsidP="00523C0B"/>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5" w:history="1">
        <w:r w:rsidRPr="00997A74">
          <w:rPr>
            <w:rStyle w:val="Hyperlink"/>
          </w:rPr>
          <w:t>Guidance 1.6 - Contractors and Contracting Authorities.docx (publishing.service.gov.uk)</w:t>
        </w:r>
      </w:hyperlink>
      <w:r w:rsidRPr="00997A74">
        <w:rPr>
          <w:rStyle w:val="Hyperlink"/>
        </w:rPr>
        <w:t>.</w:t>
      </w:r>
    </w:p>
    <w:p w14:paraId="5332A8EF" w14:textId="77777777"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6"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lastRenderedPageBreak/>
        <w:tab/>
        <w:t>You must only process any personal data in strict accordance with instructions from the Authority.</w:t>
      </w:r>
    </w:p>
    <w:p w14:paraId="715EA1E9" w14:textId="77777777" w:rsidR="009F2992" w:rsidRPr="007A28B8" w:rsidRDefault="009F2992" w:rsidP="009F2992">
      <w:pPr>
        <w:pStyle w:val="BulletText1"/>
      </w:pPr>
      <w:r w:rsidRPr="007A28B8">
        <w:t>You must ensure that all the personal data that we disclose to you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67B05C0A" w:rsidR="009F2992" w:rsidRPr="001F5026" w:rsidRDefault="009F2992" w:rsidP="009F2992">
      <w:r w:rsidRPr="001F5026">
        <w:t xml:space="preserve">The Client </w:t>
      </w:r>
      <w:r w:rsidR="00736C03">
        <w:t>i</w:t>
      </w:r>
      <w:r w:rsidRPr="001F5026">
        <w:t>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C5127C">
        <w:t xml:space="preserve"> Natural England</w:t>
      </w:r>
      <w:r w:rsidRPr="001F5026">
        <w:t xml:space="preserve"> 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lastRenderedPageBreak/>
        <w:t xml:space="preserve">support Defra </w:t>
      </w:r>
      <w:r>
        <w:t>g</w:t>
      </w:r>
      <w:r w:rsidRPr="001F5026">
        <w:t xml:space="preserve">roup to achieve its Public Sector Equality Duty as defined by the Equality Act 2010, and to support delivery of </w:t>
      </w:r>
      <w:hyperlink r:id="rId17"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8"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Suppliers are expected to have an understanding of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72BCA636" w14:textId="063C5609" w:rsidR="00A32C48" w:rsidRDefault="00A32C48" w:rsidP="00A32C48">
      <w:r>
        <w:t>At the current time the outfall at the southern end of Easton beach is not functioning effectively, to allow time for the longer term management to be investigated and actioned it is proposed to install a piped overflow through the beach as an emergency measure to both protect the habitat in the short term and allow measured decisions in the medium to longer term.</w:t>
      </w:r>
    </w:p>
    <w:p w14:paraId="4A414959" w14:textId="77777777" w:rsidR="00A32C48" w:rsidRPr="00C23D6C" w:rsidRDefault="00A32C48" w:rsidP="00A32C48">
      <w:pPr>
        <w:rPr>
          <w:rStyle w:val="Important"/>
        </w:rPr>
      </w:pPr>
    </w:p>
    <w:p w14:paraId="45A7AC2E" w14:textId="77777777" w:rsidR="00A32C48" w:rsidRDefault="00A32C48" w:rsidP="00A32C48">
      <w:pPr>
        <w:pStyle w:val="Blockheading"/>
      </w:pPr>
      <w:r w:rsidRPr="00C23D6C">
        <w:t>Requirement</w:t>
      </w:r>
    </w:p>
    <w:p w14:paraId="4C853A2D" w14:textId="77777777" w:rsidR="00A32C48" w:rsidRPr="009456E4" w:rsidRDefault="00A32C48" w:rsidP="00A32C48">
      <w:r w:rsidRPr="009456E4">
        <w:t xml:space="preserve">Work will be carried out using a 360 degree tracked mechanical excavator of no more than 36 tonnes. The work will be carried out in October 2025 and the operation will last for no more than 7 days within the month. </w:t>
      </w:r>
    </w:p>
    <w:p w14:paraId="2E15A58B" w14:textId="77777777" w:rsidR="00A32C48" w:rsidRPr="009456E4" w:rsidRDefault="00A32C48" w:rsidP="00A32C48">
      <w:r w:rsidRPr="009456E4">
        <w:t>The worksite consists of loose sand and sparse vegetation (15%) dominated by marram grass. The vegetation will be removed with the excavator bucket and put to one side, a trench excavated in 20 met</w:t>
      </w:r>
      <w:r>
        <w:t>re</w:t>
      </w:r>
      <w:r w:rsidRPr="009456E4">
        <w:t xml:space="preserve"> lengths will then have pipes levelled in and the material replaced with the vegetation replaced as the final part of the operation</w:t>
      </w:r>
    </w:p>
    <w:p w14:paraId="0F7C8D21" w14:textId="77777777" w:rsidR="00A32C48" w:rsidRPr="009456E4" w:rsidRDefault="00A32C48" w:rsidP="00A32C48">
      <w:r w:rsidRPr="009456E4">
        <w:t xml:space="preserve">3 x 600mm diameter twin wall pipes will be buried in </w:t>
      </w:r>
      <w:r>
        <w:t>the</w:t>
      </w:r>
      <w:r w:rsidRPr="009456E4">
        <w:t xml:space="preserve"> excavated trench through beach bank for a distance of 72m, to run from the existing dyke system to join with the beach at Mean High Water. Combined with a galvanised sloping weed screens on up-water end and galvanised bars to prevent entry at the outlet end.</w:t>
      </w:r>
    </w:p>
    <w:p w14:paraId="383EF757" w14:textId="77777777" w:rsidR="00A32C48" w:rsidRDefault="00A32C48" w:rsidP="00A32C48">
      <w:r w:rsidRPr="009456E4">
        <w:t>The pipes will be installed in 10metres lengths set to drain the marsh levels to 150cm ODN, the pipes will not be connected to the remnant dyke system until all structures are installed and in place</w:t>
      </w:r>
      <w:r>
        <w:t>. To clear a further 100 metres of dyke vegetation to allow free movement of water to the new overflow outfall.</w:t>
      </w:r>
    </w:p>
    <w:p w14:paraId="71E0D215" w14:textId="62A3A1F7" w:rsidR="009F2992" w:rsidRPr="00AD0B2A" w:rsidRDefault="009F2992" w:rsidP="009F2992">
      <w:pPr>
        <w:rPr>
          <w:rStyle w:val="Important"/>
        </w:rPr>
      </w:pPr>
    </w:p>
    <w:p w14:paraId="58E85C59" w14:textId="77777777"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7BD7645E" w:rsidR="009F2992" w:rsidRPr="00AD0B2A" w:rsidRDefault="009F2992" w:rsidP="009F2992">
      <w:pPr>
        <w:rPr>
          <w:rStyle w:val="Important"/>
        </w:rPr>
      </w:pPr>
      <w:r w:rsidRPr="001F5026">
        <w:t xml:space="preserve">The Authority’s preference is for all invoices to be sent electronically, quoting a valid Purchase Order number. </w:t>
      </w:r>
      <w:r w:rsidR="00051832">
        <w:t>Invoice at completion of works</w:t>
      </w:r>
      <w:r w:rsidRPr="001F5026">
        <w:t xml:space="preserve"> </w:t>
      </w:r>
    </w:p>
    <w:p w14:paraId="6769C7EE" w14:textId="53BD4FB1"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4B7776" w:rsidRPr="004B7776">
        <w:rPr>
          <w:rStyle w:val="Text"/>
        </w:rPr>
        <w:t>31 days</w:t>
      </w:r>
      <w:r w:rsidR="004B7776">
        <w:rPr>
          <w:rStyle w:val="Important"/>
        </w:rPr>
        <w:t xml:space="preserve"> </w:t>
      </w:r>
      <w:r w:rsidRPr="001F5026">
        <w:t xml:space="preserve">to end no later than </w:t>
      </w:r>
      <w:r w:rsidR="004B7776" w:rsidRPr="004B7776">
        <w:rPr>
          <w:rStyle w:val="Text"/>
        </w:rPr>
        <w:t>31/10/2025</w:t>
      </w:r>
      <w:r w:rsidRPr="0013471E">
        <w:rPr>
          <w:rStyle w:val="Text"/>
        </w:rPr>
        <w:t>.</w:t>
      </w:r>
      <w:r w:rsidRPr="001F5026">
        <w:t xml:space="preserve"> Prices will remain fixed for the duration of the contract award period. We may at our sole discretion extend this contract to include </w:t>
      </w:r>
      <w:r w:rsidRPr="001F5026">
        <w:lastRenderedPageBreak/>
        <w:t xml:space="preserve">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15E9ED65" w14:textId="1D23D23A" w:rsidR="009F2992" w:rsidRPr="00F4744B" w:rsidRDefault="009F2992" w:rsidP="00D13181">
      <w:pPr>
        <w:rPr>
          <w:rStyle w:val="Text"/>
        </w:rPr>
      </w:pPr>
      <w:r w:rsidRPr="00F4744B">
        <w:rPr>
          <w:rStyle w:val="Text"/>
        </w:rPr>
        <w:t xml:space="preserve">Proposed methodology </w:t>
      </w:r>
    </w:p>
    <w:p w14:paraId="3334EAC2" w14:textId="77777777" w:rsidR="009F2992" w:rsidRPr="00D00E26" w:rsidRDefault="009F2992" w:rsidP="009F2992">
      <w:pPr>
        <w:pStyle w:val="BulletText1"/>
        <w:rPr>
          <w:rStyle w:val="Text"/>
        </w:rPr>
      </w:pPr>
      <w:r w:rsidRPr="00D00E26">
        <w:rPr>
          <w:rStyle w:val="Text"/>
        </w:rPr>
        <w:t>Recent experience of carrying out similar contracts</w:t>
      </w:r>
    </w:p>
    <w:p w14:paraId="0E86C125" w14:textId="77777777" w:rsidR="009F2992" w:rsidRPr="00D54103" w:rsidRDefault="009F2992" w:rsidP="009F2992">
      <w:pPr>
        <w:pStyle w:val="BulletText1"/>
        <w:rPr>
          <w:rStyle w:val="Text"/>
        </w:rPr>
      </w:pPr>
      <w:r w:rsidRPr="00D54103">
        <w:rPr>
          <w:rStyle w:val="Text"/>
        </w:rPr>
        <w:t>Quality Assurance measures</w:t>
      </w:r>
    </w:p>
    <w:p w14:paraId="62AC510D" w14:textId="7D56DBF4" w:rsidR="009F2992" w:rsidRPr="00D54103" w:rsidRDefault="009F2992" w:rsidP="009F2992">
      <w:pPr>
        <w:pStyle w:val="BulletText1"/>
        <w:rPr>
          <w:rStyle w:val="Text"/>
        </w:rPr>
      </w:pPr>
      <w:r w:rsidRPr="00D54103">
        <w:rPr>
          <w:rStyle w:val="Text"/>
        </w:rPr>
        <w:t>Management of Health and Safety</w:t>
      </w:r>
    </w:p>
    <w:p w14:paraId="07AE4ACD" w14:textId="69EC292C" w:rsidR="009F2992" w:rsidRPr="001F5026" w:rsidRDefault="009F2992" w:rsidP="009F2992">
      <w:r w:rsidRPr="001F5026">
        <w:t>We will award this contract in line with the most advantageous tender (MAT)</w:t>
      </w:r>
      <w:r w:rsidR="0029208E">
        <w:t xml:space="preserve">.  See </w:t>
      </w:r>
      <w:r w:rsidRPr="001F5026">
        <w:t>award criteria:</w:t>
      </w:r>
    </w:p>
    <w:p w14:paraId="53D231CA" w14:textId="3E09D51B" w:rsidR="009F2992" w:rsidRPr="001F5026" w:rsidRDefault="009F2992" w:rsidP="009F2992">
      <w:r w:rsidRPr="001F5026">
        <w:t xml:space="preserve">Technical </w:t>
      </w:r>
      <w:r w:rsidRPr="00D00E26">
        <w:rPr>
          <w:rStyle w:val="Text"/>
        </w:rPr>
        <w:t xml:space="preserve">– </w:t>
      </w:r>
      <w:r w:rsidR="00D00E26" w:rsidRPr="00D00E26">
        <w:rPr>
          <w:rStyle w:val="Text"/>
        </w:rPr>
        <w:t>40</w:t>
      </w:r>
      <w:r w:rsidRPr="001F5026">
        <w:t>%</w:t>
      </w:r>
    </w:p>
    <w:p w14:paraId="41CCEA0D" w14:textId="01F6F5D9" w:rsidR="009F2992" w:rsidRPr="001F5026" w:rsidRDefault="009F2992" w:rsidP="009F2992">
      <w:r w:rsidRPr="001F5026">
        <w:t xml:space="preserve">Commercial – </w:t>
      </w:r>
      <w:r w:rsidR="00D00E26" w:rsidRPr="00D00E26">
        <w:rPr>
          <w:rStyle w:val="Text"/>
        </w:rPr>
        <w:t>60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9F2992" w:rsidRDefault="009F2992" w:rsidP="009F2992">
      <w:pPr>
        <w:pStyle w:val="Subheading"/>
        <w:rPr>
          <w:rStyle w:val="Boldtext"/>
        </w:rPr>
      </w:pPr>
      <w:r w:rsidRPr="009F2992">
        <w:rPr>
          <w:rStyle w:val="Boldtext"/>
        </w:rPr>
        <w:lastRenderedPageBreak/>
        <w:t>Evaluation criteria</w:t>
      </w:r>
    </w:p>
    <w:p w14:paraId="37104AD6" w14:textId="457F56DB" w:rsidR="009F2992" w:rsidRDefault="009F2992" w:rsidP="009F2992">
      <w:r w:rsidRPr="001F5026">
        <w:t xml:space="preserve">Evaluation weightings are </w:t>
      </w:r>
      <w:r w:rsidR="00920748" w:rsidRPr="00920748">
        <w:rPr>
          <w:rStyle w:val="Text"/>
        </w:rPr>
        <w:t>40</w:t>
      </w:r>
      <w:r w:rsidRPr="001F5026">
        <w:t xml:space="preserve">% technical and </w:t>
      </w:r>
      <w:r w:rsidR="00920748" w:rsidRPr="00920748">
        <w:rPr>
          <w:rStyle w:val="Text"/>
        </w:rPr>
        <w:t>60</w:t>
      </w:r>
      <w:r w:rsidRPr="001F5026">
        <w:t>% commercial, the winning tenderer will be the highest scoring combined score.</w:t>
      </w:r>
    </w:p>
    <w:p w14:paraId="19B4ED7D" w14:textId="3165CB37"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000A44" w:rsidRDefault="009F2992" w:rsidP="009F2992">
            <w:pPr>
              <w:rPr>
                <w:rStyle w:val="Text"/>
              </w:rPr>
            </w:pPr>
            <w:r w:rsidRPr="00000A44">
              <w:rPr>
                <w:rStyle w:val="Text"/>
              </w:rPr>
              <w:t>Technical</w:t>
            </w:r>
          </w:p>
        </w:tc>
        <w:tc>
          <w:tcPr>
            <w:tcW w:w="1701" w:type="dxa"/>
            <w:vMerge w:val="restart"/>
          </w:tcPr>
          <w:p w14:paraId="77A370C4" w14:textId="6DBD2146" w:rsidR="009F2992" w:rsidRPr="00000A44" w:rsidRDefault="00DF1046" w:rsidP="009F2992">
            <w:pPr>
              <w:rPr>
                <w:rStyle w:val="Text"/>
              </w:rPr>
            </w:pPr>
            <w:r w:rsidRPr="00000A44">
              <w:rPr>
                <w:rStyle w:val="Text"/>
              </w:rPr>
              <w:t>40</w:t>
            </w:r>
            <w:r w:rsidR="009F2992" w:rsidRPr="00000A44">
              <w:rPr>
                <w:rStyle w:val="Text"/>
              </w:rPr>
              <w:t>%</w:t>
            </w:r>
          </w:p>
        </w:tc>
        <w:tc>
          <w:tcPr>
            <w:tcW w:w="2126" w:type="dxa"/>
            <w:vMerge w:val="restart"/>
          </w:tcPr>
          <w:p w14:paraId="542A1A32" w14:textId="77777777" w:rsidR="009F2992" w:rsidRPr="00000A44" w:rsidRDefault="009F2992" w:rsidP="009F2992">
            <w:pPr>
              <w:rPr>
                <w:rStyle w:val="Text"/>
              </w:rPr>
            </w:pPr>
            <w:r w:rsidRPr="00000A44">
              <w:rPr>
                <w:rStyle w:val="Text"/>
              </w:rPr>
              <w:t>Service / Product Proposal</w:t>
            </w:r>
          </w:p>
        </w:tc>
        <w:tc>
          <w:tcPr>
            <w:tcW w:w="1843" w:type="dxa"/>
          </w:tcPr>
          <w:p w14:paraId="6E3BC7E7" w14:textId="77777777" w:rsidR="009F2992" w:rsidRPr="00000A44" w:rsidRDefault="009F2992" w:rsidP="009F2992">
            <w:pPr>
              <w:rPr>
                <w:rStyle w:val="Text"/>
              </w:rPr>
            </w:pPr>
            <w:r w:rsidRPr="00000A44">
              <w:rPr>
                <w:rStyle w:val="Text"/>
              </w:rPr>
              <w:t>Methodology</w:t>
            </w:r>
          </w:p>
        </w:tc>
        <w:tc>
          <w:tcPr>
            <w:tcW w:w="2816" w:type="dxa"/>
          </w:tcPr>
          <w:p w14:paraId="0670DDA9" w14:textId="2BE2FEAD" w:rsidR="009F2992" w:rsidRPr="00000A44" w:rsidRDefault="00DF7E0F" w:rsidP="009F2992">
            <w:pPr>
              <w:rPr>
                <w:rStyle w:val="Text"/>
              </w:rPr>
            </w:pPr>
            <w:r w:rsidRPr="00000A44">
              <w:rPr>
                <w:rStyle w:val="Text"/>
              </w:rPr>
              <w:t>1</w:t>
            </w:r>
            <w:r w:rsidR="009F2992" w:rsidRPr="00000A44">
              <w:rPr>
                <w:rStyle w:val="Text"/>
              </w:rPr>
              <w:t xml:space="preserve"> Question</w:t>
            </w:r>
          </w:p>
          <w:p w14:paraId="32F44FDF" w14:textId="1A573F12" w:rsidR="009F2992" w:rsidRPr="00000A44" w:rsidRDefault="009F2992" w:rsidP="009F2992">
            <w:pPr>
              <w:rPr>
                <w:rStyle w:val="Text"/>
              </w:rPr>
            </w:pPr>
            <w:r w:rsidRPr="00000A44">
              <w:rPr>
                <w:rStyle w:val="Text"/>
              </w:rPr>
              <w:t xml:space="preserve"> (</w:t>
            </w:r>
            <w:r w:rsidR="00DC0A44" w:rsidRPr="00000A44">
              <w:rPr>
                <w:rStyle w:val="Text"/>
              </w:rPr>
              <w:t>40</w:t>
            </w:r>
            <w:r w:rsidRPr="00000A44">
              <w:rPr>
                <w:rStyle w:val="Text"/>
              </w:rPr>
              <w:t>% of technical score available)</w:t>
            </w:r>
          </w:p>
          <w:p w14:paraId="61A8EFAF" w14:textId="6B178035" w:rsidR="009F2992" w:rsidRPr="00000A44" w:rsidRDefault="009F2992" w:rsidP="009F2992">
            <w:pPr>
              <w:rPr>
                <w:rStyle w:val="Text"/>
              </w:rPr>
            </w:pPr>
          </w:p>
        </w:tc>
      </w:tr>
      <w:tr w:rsidR="009F2992" w14:paraId="224B93EF" w14:textId="77777777">
        <w:trPr>
          <w:trHeight w:val="1396"/>
        </w:trPr>
        <w:tc>
          <w:tcPr>
            <w:tcW w:w="1838" w:type="dxa"/>
            <w:vMerge/>
          </w:tcPr>
          <w:p w14:paraId="7C2602F4" w14:textId="77777777" w:rsidR="009F2992" w:rsidRPr="00000A44" w:rsidRDefault="009F2992" w:rsidP="009F2992">
            <w:pPr>
              <w:rPr>
                <w:rStyle w:val="Text"/>
              </w:rPr>
            </w:pPr>
          </w:p>
        </w:tc>
        <w:tc>
          <w:tcPr>
            <w:tcW w:w="1701" w:type="dxa"/>
            <w:vMerge/>
          </w:tcPr>
          <w:p w14:paraId="594C3CC1" w14:textId="77777777" w:rsidR="009F2992" w:rsidRPr="00000A44" w:rsidRDefault="009F2992" w:rsidP="009F2992">
            <w:pPr>
              <w:rPr>
                <w:rStyle w:val="Text"/>
              </w:rPr>
            </w:pPr>
          </w:p>
        </w:tc>
        <w:tc>
          <w:tcPr>
            <w:tcW w:w="2126" w:type="dxa"/>
            <w:vMerge/>
          </w:tcPr>
          <w:p w14:paraId="5CC3AA87" w14:textId="77777777" w:rsidR="009F2992" w:rsidRPr="00000A44" w:rsidRDefault="009F2992" w:rsidP="009F2992">
            <w:pPr>
              <w:rPr>
                <w:rStyle w:val="Text"/>
              </w:rPr>
            </w:pPr>
          </w:p>
        </w:tc>
        <w:tc>
          <w:tcPr>
            <w:tcW w:w="1843" w:type="dxa"/>
          </w:tcPr>
          <w:p w14:paraId="5971E4E4" w14:textId="77777777" w:rsidR="009F2992" w:rsidRPr="00000A44" w:rsidRDefault="009F2992" w:rsidP="009F2992">
            <w:pPr>
              <w:rPr>
                <w:rStyle w:val="Text"/>
              </w:rPr>
            </w:pPr>
            <w:r w:rsidRPr="00000A44">
              <w:rPr>
                <w:rStyle w:val="Text"/>
              </w:rPr>
              <w:t>Key personnel</w:t>
            </w:r>
          </w:p>
        </w:tc>
        <w:tc>
          <w:tcPr>
            <w:tcW w:w="2816" w:type="dxa"/>
          </w:tcPr>
          <w:p w14:paraId="0166F598" w14:textId="77777777" w:rsidR="009F2992" w:rsidRPr="00000A44" w:rsidRDefault="009F2992" w:rsidP="009F2992">
            <w:pPr>
              <w:rPr>
                <w:rStyle w:val="Text"/>
              </w:rPr>
            </w:pPr>
            <w:r w:rsidRPr="00000A44">
              <w:rPr>
                <w:rStyle w:val="Text"/>
              </w:rPr>
              <w:t>1 Question</w:t>
            </w:r>
          </w:p>
          <w:p w14:paraId="65E877DF" w14:textId="400BB914" w:rsidR="009F2992" w:rsidRPr="00000A44" w:rsidRDefault="009F2992" w:rsidP="009F2992">
            <w:pPr>
              <w:rPr>
                <w:rStyle w:val="Text"/>
              </w:rPr>
            </w:pPr>
            <w:r w:rsidRPr="00000A44">
              <w:rPr>
                <w:rStyle w:val="Text"/>
              </w:rPr>
              <w:t>Q2 (</w:t>
            </w:r>
            <w:r w:rsidR="00DC0A44" w:rsidRPr="00000A44">
              <w:rPr>
                <w:rStyle w:val="Text"/>
              </w:rPr>
              <w:t>10</w:t>
            </w:r>
            <w:r w:rsidRPr="00000A44">
              <w:rPr>
                <w:rStyle w:val="Text"/>
              </w:rPr>
              <w:t>% of technical score available)</w:t>
            </w:r>
          </w:p>
        </w:tc>
      </w:tr>
      <w:tr w:rsidR="009F2992" w14:paraId="69CF0794" w14:textId="77777777">
        <w:trPr>
          <w:trHeight w:val="1710"/>
        </w:trPr>
        <w:tc>
          <w:tcPr>
            <w:tcW w:w="1838" w:type="dxa"/>
            <w:vMerge/>
          </w:tcPr>
          <w:p w14:paraId="487708AC" w14:textId="77777777" w:rsidR="009F2992" w:rsidRPr="00000A44" w:rsidRDefault="009F2992" w:rsidP="009F2992">
            <w:pPr>
              <w:rPr>
                <w:rStyle w:val="Text"/>
              </w:rPr>
            </w:pPr>
          </w:p>
        </w:tc>
        <w:tc>
          <w:tcPr>
            <w:tcW w:w="1701" w:type="dxa"/>
            <w:vMerge/>
          </w:tcPr>
          <w:p w14:paraId="199487F4" w14:textId="77777777" w:rsidR="009F2992" w:rsidRPr="00000A44" w:rsidRDefault="009F2992" w:rsidP="009F2992">
            <w:pPr>
              <w:rPr>
                <w:rStyle w:val="Text"/>
              </w:rPr>
            </w:pPr>
          </w:p>
        </w:tc>
        <w:tc>
          <w:tcPr>
            <w:tcW w:w="2126" w:type="dxa"/>
            <w:vMerge/>
          </w:tcPr>
          <w:p w14:paraId="72304A78" w14:textId="77777777" w:rsidR="009F2992" w:rsidRPr="00000A44" w:rsidRDefault="009F2992" w:rsidP="009F2992">
            <w:pPr>
              <w:rPr>
                <w:rStyle w:val="Text"/>
              </w:rPr>
            </w:pPr>
          </w:p>
        </w:tc>
        <w:tc>
          <w:tcPr>
            <w:tcW w:w="1843" w:type="dxa"/>
          </w:tcPr>
          <w:p w14:paraId="41A5CB97" w14:textId="77777777" w:rsidR="009F2992" w:rsidRPr="00000A44" w:rsidRDefault="009F2992" w:rsidP="009F2992">
            <w:pPr>
              <w:rPr>
                <w:rStyle w:val="Text"/>
              </w:rPr>
            </w:pPr>
            <w:r w:rsidRPr="00000A44">
              <w:rPr>
                <w:rStyle w:val="Text"/>
              </w:rPr>
              <w:t>Quality Assurance measures</w:t>
            </w:r>
          </w:p>
        </w:tc>
        <w:tc>
          <w:tcPr>
            <w:tcW w:w="2816" w:type="dxa"/>
          </w:tcPr>
          <w:p w14:paraId="10802C36" w14:textId="7CCC8032" w:rsidR="009F2992" w:rsidRPr="00000A44" w:rsidRDefault="00B965D8" w:rsidP="009F2992">
            <w:pPr>
              <w:rPr>
                <w:rStyle w:val="Text"/>
              </w:rPr>
            </w:pPr>
            <w:r w:rsidRPr="00000A44">
              <w:rPr>
                <w:rStyle w:val="Text"/>
              </w:rPr>
              <w:t>1</w:t>
            </w:r>
            <w:r w:rsidR="009F2992" w:rsidRPr="00000A44">
              <w:rPr>
                <w:rStyle w:val="Text"/>
              </w:rPr>
              <w:t xml:space="preserve"> Questions</w:t>
            </w:r>
          </w:p>
          <w:p w14:paraId="202CCA9E" w14:textId="7356E656" w:rsidR="009F2992" w:rsidRPr="00000A44" w:rsidRDefault="009F2992" w:rsidP="009F2992">
            <w:pPr>
              <w:rPr>
                <w:rStyle w:val="Text"/>
              </w:rPr>
            </w:pPr>
            <w:r w:rsidRPr="00000A44">
              <w:rPr>
                <w:rStyle w:val="Text"/>
              </w:rPr>
              <w:t>Q3 (</w:t>
            </w:r>
            <w:r w:rsidR="00DC0A44" w:rsidRPr="00000A44">
              <w:rPr>
                <w:rStyle w:val="Text"/>
              </w:rPr>
              <w:t>10</w:t>
            </w:r>
            <w:r w:rsidRPr="00000A44">
              <w:rPr>
                <w:rStyle w:val="Text"/>
              </w:rPr>
              <w:t>% of technical score available)</w:t>
            </w:r>
          </w:p>
          <w:p w14:paraId="7165CF4F" w14:textId="440F5483" w:rsidR="009F2992" w:rsidRPr="00000A44" w:rsidRDefault="009F2992" w:rsidP="009F2992">
            <w:pPr>
              <w:rPr>
                <w:rStyle w:val="Text"/>
              </w:rPr>
            </w:pPr>
          </w:p>
        </w:tc>
      </w:tr>
      <w:tr w:rsidR="009F2992" w14:paraId="479455E3" w14:textId="77777777">
        <w:trPr>
          <w:trHeight w:val="1396"/>
        </w:trPr>
        <w:tc>
          <w:tcPr>
            <w:tcW w:w="1838" w:type="dxa"/>
            <w:vMerge/>
          </w:tcPr>
          <w:p w14:paraId="46629899" w14:textId="77777777" w:rsidR="009F2992" w:rsidRPr="00000A44" w:rsidRDefault="009F2992" w:rsidP="009F2992">
            <w:pPr>
              <w:rPr>
                <w:rStyle w:val="Text"/>
              </w:rPr>
            </w:pPr>
          </w:p>
        </w:tc>
        <w:tc>
          <w:tcPr>
            <w:tcW w:w="1701" w:type="dxa"/>
            <w:vMerge/>
          </w:tcPr>
          <w:p w14:paraId="4F850BA2" w14:textId="77777777" w:rsidR="009F2992" w:rsidRPr="00000A44" w:rsidRDefault="009F2992" w:rsidP="009F2992">
            <w:pPr>
              <w:rPr>
                <w:rStyle w:val="Text"/>
              </w:rPr>
            </w:pPr>
          </w:p>
        </w:tc>
        <w:tc>
          <w:tcPr>
            <w:tcW w:w="2126" w:type="dxa"/>
            <w:vMerge/>
          </w:tcPr>
          <w:p w14:paraId="3E1C2ED4" w14:textId="77777777" w:rsidR="009F2992" w:rsidRPr="00000A44" w:rsidRDefault="009F2992" w:rsidP="009F2992">
            <w:pPr>
              <w:rPr>
                <w:rStyle w:val="Text"/>
              </w:rPr>
            </w:pPr>
          </w:p>
        </w:tc>
        <w:tc>
          <w:tcPr>
            <w:tcW w:w="1843" w:type="dxa"/>
          </w:tcPr>
          <w:p w14:paraId="5A3D40D9" w14:textId="6D3FBA84" w:rsidR="009F2992" w:rsidRPr="00000A44" w:rsidRDefault="009F2992" w:rsidP="009F2992">
            <w:pPr>
              <w:rPr>
                <w:rStyle w:val="Text"/>
              </w:rPr>
            </w:pPr>
          </w:p>
        </w:tc>
        <w:tc>
          <w:tcPr>
            <w:tcW w:w="2816" w:type="dxa"/>
          </w:tcPr>
          <w:p w14:paraId="0A966B05" w14:textId="2DBE012C" w:rsidR="009F2992" w:rsidRPr="00000A44" w:rsidRDefault="009F2992" w:rsidP="009F2992">
            <w:pPr>
              <w:rPr>
                <w:rStyle w:val="Text"/>
              </w:rPr>
            </w:pPr>
          </w:p>
        </w:tc>
      </w:tr>
      <w:tr w:rsidR="009F2992" w14:paraId="39F63E9C" w14:textId="77777777">
        <w:trPr>
          <w:trHeight w:val="1004"/>
        </w:trPr>
        <w:tc>
          <w:tcPr>
            <w:tcW w:w="1838" w:type="dxa"/>
            <w:vMerge/>
          </w:tcPr>
          <w:p w14:paraId="20AFD2B6" w14:textId="77777777" w:rsidR="009F2992" w:rsidRPr="00000A44" w:rsidRDefault="009F2992" w:rsidP="009F2992">
            <w:pPr>
              <w:rPr>
                <w:rStyle w:val="Text"/>
              </w:rPr>
            </w:pPr>
          </w:p>
        </w:tc>
        <w:tc>
          <w:tcPr>
            <w:tcW w:w="1701" w:type="dxa"/>
            <w:vMerge/>
          </w:tcPr>
          <w:p w14:paraId="14336384" w14:textId="77777777" w:rsidR="009F2992" w:rsidRPr="00000A44" w:rsidRDefault="009F2992" w:rsidP="009F2992">
            <w:pPr>
              <w:rPr>
                <w:rStyle w:val="Text"/>
              </w:rPr>
            </w:pPr>
          </w:p>
        </w:tc>
        <w:tc>
          <w:tcPr>
            <w:tcW w:w="2126" w:type="dxa"/>
            <w:vMerge/>
          </w:tcPr>
          <w:p w14:paraId="127D78CD" w14:textId="77777777" w:rsidR="009F2992" w:rsidRPr="00000A44" w:rsidRDefault="009F2992" w:rsidP="009F2992">
            <w:pPr>
              <w:rPr>
                <w:rStyle w:val="Text"/>
              </w:rPr>
            </w:pPr>
          </w:p>
        </w:tc>
        <w:tc>
          <w:tcPr>
            <w:tcW w:w="1843" w:type="dxa"/>
          </w:tcPr>
          <w:p w14:paraId="72900CA3" w14:textId="77777777" w:rsidR="009F2992" w:rsidRPr="00000A44" w:rsidRDefault="009F2992" w:rsidP="009F2992">
            <w:pPr>
              <w:rPr>
                <w:rStyle w:val="Text"/>
              </w:rPr>
            </w:pPr>
            <w:r w:rsidRPr="00000A44">
              <w:rPr>
                <w:rStyle w:val="Text"/>
              </w:rPr>
              <w:t xml:space="preserve">Health &amp; Safety </w:t>
            </w:r>
          </w:p>
        </w:tc>
        <w:tc>
          <w:tcPr>
            <w:tcW w:w="2816" w:type="dxa"/>
          </w:tcPr>
          <w:p w14:paraId="1B41C3F3" w14:textId="77777777" w:rsidR="009F2992" w:rsidRPr="00000A44" w:rsidRDefault="009F2992" w:rsidP="009F2992">
            <w:pPr>
              <w:rPr>
                <w:rStyle w:val="Text"/>
              </w:rPr>
            </w:pPr>
            <w:r w:rsidRPr="00000A44">
              <w:rPr>
                <w:rStyle w:val="Text"/>
              </w:rPr>
              <w:t xml:space="preserve">1 Question </w:t>
            </w:r>
          </w:p>
          <w:p w14:paraId="45070922" w14:textId="522686A2" w:rsidR="009F2992" w:rsidRPr="00000A44" w:rsidRDefault="009F2992" w:rsidP="009F2992">
            <w:pPr>
              <w:rPr>
                <w:rStyle w:val="Text"/>
              </w:rPr>
            </w:pPr>
            <w:r w:rsidRPr="00000A44">
              <w:rPr>
                <w:rStyle w:val="Text"/>
              </w:rPr>
              <w:t>Q</w:t>
            </w:r>
            <w:r w:rsidR="00B965D8" w:rsidRPr="00000A44">
              <w:rPr>
                <w:rStyle w:val="Text"/>
              </w:rPr>
              <w:t>4</w:t>
            </w:r>
            <w:r w:rsidRPr="00000A44">
              <w:rPr>
                <w:rStyle w:val="Text"/>
              </w:rPr>
              <w:t xml:space="preserve"> (</w:t>
            </w:r>
            <w:r w:rsidR="00DC0A44" w:rsidRPr="00000A44">
              <w:rPr>
                <w:rStyle w:val="Text"/>
              </w:rPr>
              <w:t>40</w:t>
            </w:r>
            <w:r w:rsidRPr="00000A44">
              <w:rPr>
                <w:rStyle w:val="Text"/>
              </w:rPr>
              <w:t>% of technical score available)</w:t>
            </w:r>
          </w:p>
        </w:tc>
      </w:tr>
      <w:tr w:rsidR="009F2992" w14:paraId="0EBAB2D1" w14:textId="77777777">
        <w:trPr>
          <w:trHeight w:val="1383"/>
        </w:trPr>
        <w:tc>
          <w:tcPr>
            <w:tcW w:w="1838" w:type="dxa"/>
          </w:tcPr>
          <w:p w14:paraId="36CCB7AC" w14:textId="77777777" w:rsidR="009F2992" w:rsidRPr="00000A44" w:rsidRDefault="009F2992" w:rsidP="009F2992">
            <w:pPr>
              <w:rPr>
                <w:rStyle w:val="Text"/>
              </w:rPr>
            </w:pPr>
            <w:r w:rsidRPr="00000A44">
              <w:rPr>
                <w:rStyle w:val="Text"/>
              </w:rPr>
              <w:t>Commercial</w:t>
            </w:r>
          </w:p>
        </w:tc>
        <w:tc>
          <w:tcPr>
            <w:tcW w:w="1701" w:type="dxa"/>
          </w:tcPr>
          <w:p w14:paraId="66AF0285" w14:textId="084D7677" w:rsidR="009F2992" w:rsidRPr="00000A44" w:rsidRDefault="00B965D8" w:rsidP="009F2992">
            <w:pPr>
              <w:rPr>
                <w:rStyle w:val="Text"/>
              </w:rPr>
            </w:pPr>
            <w:r w:rsidRPr="00000A44">
              <w:rPr>
                <w:rStyle w:val="Text"/>
              </w:rPr>
              <w:t>6</w:t>
            </w:r>
            <w:r w:rsidR="009F2992" w:rsidRPr="00000A44">
              <w:rPr>
                <w:rStyle w:val="Text"/>
              </w:rPr>
              <w:t>0%</w:t>
            </w:r>
          </w:p>
        </w:tc>
        <w:tc>
          <w:tcPr>
            <w:tcW w:w="2126" w:type="dxa"/>
          </w:tcPr>
          <w:p w14:paraId="63009BA1" w14:textId="77777777" w:rsidR="009F2992" w:rsidRPr="00000A44" w:rsidRDefault="009F2992" w:rsidP="009F2992">
            <w:pPr>
              <w:rPr>
                <w:rStyle w:val="Text"/>
              </w:rPr>
            </w:pPr>
            <w:r w:rsidRPr="00000A44">
              <w:rPr>
                <w:rStyle w:val="Text"/>
              </w:rPr>
              <w:t>Whole life cost of the proposed Contract</w:t>
            </w:r>
          </w:p>
        </w:tc>
        <w:tc>
          <w:tcPr>
            <w:tcW w:w="1843" w:type="dxa"/>
          </w:tcPr>
          <w:p w14:paraId="295F5E3C" w14:textId="77777777" w:rsidR="009F2992" w:rsidRPr="00000A44" w:rsidRDefault="009F2992" w:rsidP="009F2992">
            <w:pPr>
              <w:rPr>
                <w:rStyle w:val="Text"/>
              </w:rPr>
            </w:pPr>
            <w:r w:rsidRPr="00000A44">
              <w:rPr>
                <w:rStyle w:val="Text"/>
              </w:rPr>
              <w:t>Commercial Model</w:t>
            </w:r>
          </w:p>
        </w:tc>
        <w:tc>
          <w:tcPr>
            <w:tcW w:w="2816" w:type="dxa"/>
          </w:tcPr>
          <w:p w14:paraId="4AAEE91B" w14:textId="77777777" w:rsidR="009F2992" w:rsidRPr="00000A44" w:rsidRDefault="009F2992" w:rsidP="009F2992">
            <w:pPr>
              <w:rPr>
                <w:rStyle w:val="Text"/>
              </w:rPr>
            </w:pPr>
            <w:r w:rsidRPr="00000A44">
              <w:rPr>
                <w:rStyle w:val="Text"/>
              </w:rPr>
              <w:t xml:space="preserve">1 Question </w:t>
            </w:r>
          </w:p>
          <w:p w14:paraId="33318B53" w14:textId="2C8D3BCC" w:rsidR="009F2992" w:rsidRPr="00000A44" w:rsidRDefault="009F2992" w:rsidP="009F2992">
            <w:pPr>
              <w:rPr>
                <w:rStyle w:val="Text"/>
              </w:rPr>
            </w:pPr>
            <w:r w:rsidRPr="00000A44">
              <w:rPr>
                <w:rStyle w:val="Text"/>
              </w:rPr>
              <w:t>Q</w:t>
            </w:r>
            <w:r w:rsidR="00000A44" w:rsidRPr="00000A44">
              <w:rPr>
                <w:rStyle w:val="Text"/>
              </w:rPr>
              <w:t>5</w:t>
            </w:r>
            <w:r w:rsidRPr="00000A44">
              <w:rPr>
                <w:rStyle w:val="Text"/>
              </w:rPr>
              <w:t xml:space="preserve"> (</w:t>
            </w:r>
            <w:r w:rsidR="00000A44" w:rsidRPr="00000A44">
              <w:rPr>
                <w:rStyle w:val="Text"/>
              </w:rPr>
              <w:t>100</w:t>
            </w:r>
            <w:r w:rsidRPr="00000A44">
              <w:rPr>
                <w:rStyle w:val="Text"/>
              </w:rPr>
              <w:t>% of commercial score available)</w:t>
            </w:r>
          </w:p>
        </w:tc>
      </w:tr>
    </w:tbl>
    <w:p w14:paraId="2B6AB03A" w14:textId="77777777" w:rsidR="009F2992" w:rsidRDefault="009F2992" w:rsidP="009F2992"/>
    <w:p w14:paraId="36F772AB" w14:textId="20F9730F" w:rsidR="009F2992" w:rsidRPr="00A57295" w:rsidRDefault="009F2992" w:rsidP="009F2992">
      <w:pPr>
        <w:pStyle w:val="Subheading"/>
        <w:rPr>
          <w:rStyle w:val="Important"/>
        </w:rPr>
      </w:pPr>
      <w:r w:rsidRPr="00415608">
        <w:t>Technical (</w:t>
      </w:r>
      <w:r w:rsidR="00C05741" w:rsidRPr="00C05741">
        <w:rPr>
          <w:rStyle w:val="Text"/>
        </w:rPr>
        <w:t>40</w:t>
      </w:r>
      <w:r w:rsidRPr="00415608">
        <w:t>%)</w:t>
      </w:r>
    </w:p>
    <w:p w14:paraId="4DF6DC8B" w14:textId="12985D8C"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7777777" w:rsidR="009F2992" w:rsidRPr="007309B9" w:rsidRDefault="009F2992" w:rsidP="009F2992">
      <w:r w:rsidRPr="007309B9">
        <w:t>Separate submissions for each technical question should be provided and will be evaluated in isolation. Tenderers should provide answers that meet the criteria of each technical question.</w:t>
      </w:r>
    </w:p>
    <w:p w14:paraId="0E6C8615" w14:textId="79BE620B" w:rsidR="009F2992"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361EE97C" w:rsidR="009F2992" w:rsidRPr="009130DC" w:rsidRDefault="009F2992" w:rsidP="009F2992">
            <w:pPr>
              <w:rPr>
                <w:rStyle w:val="Text"/>
              </w:rPr>
            </w:pPr>
            <w:r w:rsidRPr="009130DC">
              <w:rPr>
                <w:rStyle w:val="Text"/>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tc>
          <w:tcPr>
            <w:tcW w:w="4318" w:type="dxa"/>
          </w:tcPr>
          <w:p w14:paraId="4E8079D1" w14:textId="29A1437A" w:rsidR="009F2992" w:rsidRPr="00652FB8" w:rsidRDefault="009F2992" w:rsidP="009F2992">
            <w:pPr>
              <w:rPr>
                <w:rStyle w:val="Text"/>
              </w:rPr>
            </w:pPr>
            <w:r w:rsidRPr="00652FB8">
              <w:rPr>
                <w:rStyle w:val="Text"/>
              </w:rPr>
              <w:t>Q1 Provide details of the methodology and approaches proposed to deliver the requirements of this project.</w:t>
            </w:r>
          </w:p>
          <w:p w14:paraId="31CE33A6" w14:textId="77777777" w:rsidR="009F2992" w:rsidRPr="00652FB8" w:rsidRDefault="009F2992" w:rsidP="009F2992">
            <w:pPr>
              <w:rPr>
                <w:rStyle w:val="Text"/>
              </w:rPr>
            </w:pPr>
            <w:r w:rsidRPr="00652FB8">
              <w:rPr>
                <w:rStyle w:val="Text"/>
              </w:rPr>
              <w:t>Responses should not exceed four sides of A4, and use Arial font, size 11.</w:t>
            </w:r>
          </w:p>
        </w:tc>
        <w:tc>
          <w:tcPr>
            <w:tcW w:w="4319" w:type="dxa"/>
          </w:tcPr>
          <w:p w14:paraId="4EA03049" w14:textId="77777777" w:rsidR="009F2992" w:rsidRPr="00652FB8" w:rsidRDefault="009F2992" w:rsidP="009F2992">
            <w:pPr>
              <w:rPr>
                <w:rStyle w:val="Text"/>
              </w:rPr>
            </w:pPr>
            <w:r w:rsidRPr="00652FB8">
              <w:rPr>
                <w:rStyle w:val="Text"/>
              </w:rPr>
              <w:t>Your response should:</w:t>
            </w:r>
          </w:p>
          <w:p w14:paraId="72693735" w14:textId="77777777" w:rsidR="009F2992" w:rsidRPr="00652FB8" w:rsidRDefault="009F2992" w:rsidP="009F2992">
            <w:pPr>
              <w:rPr>
                <w:rStyle w:val="Text"/>
              </w:rPr>
            </w:pPr>
            <w:r w:rsidRPr="00652FB8">
              <w:rPr>
                <w:rStyle w:val="Text"/>
              </w:rPr>
              <w:t>1) Demonstrate a clear understanding of the nature of the requirements.</w:t>
            </w:r>
          </w:p>
          <w:p w14:paraId="4977F286" w14:textId="77777777" w:rsidR="009F2992" w:rsidRPr="00652FB8" w:rsidRDefault="009F2992" w:rsidP="009F2992">
            <w:pPr>
              <w:rPr>
                <w:rStyle w:val="Text"/>
              </w:rPr>
            </w:pPr>
            <w:r w:rsidRPr="00652FB8">
              <w:rPr>
                <w:rStyle w:val="Text"/>
              </w:rPr>
              <w:t>2) Be a clear, practical, achievable, and cost-effective methodology to deliver these requirements.</w:t>
            </w:r>
          </w:p>
          <w:p w14:paraId="199FEBB4" w14:textId="77777777" w:rsidR="009F2992" w:rsidRPr="00652FB8" w:rsidRDefault="009F2992" w:rsidP="009F2992">
            <w:pPr>
              <w:rPr>
                <w:rStyle w:val="Text"/>
              </w:rPr>
            </w:pPr>
            <w:r w:rsidRPr="00652FB8">
              <w:rPr>
                <w:rStyle w:val="Text"/>
              </w:rPr>
              <w:t xml:space="preserve">3) Have information in sufficient detail to allow a full appraisal of the </w:t>
            </w:r>
            <w:r w:rsidRPr="00652FB8">
              <w:rPr>
                <w:rStyle w:val="Text"/>
              </w:rPr>
              <w:lastRenderedPageBreak/>
              <w:t>suitability of the approach to deliver for the project.</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1DBC963D" w:rsidR="009F2992" w:rsidRPr="002E243A" w:rsidRDefault="009130DC" w:rsidP="009F2992">
            <w:pPr>
              <w:rPr>
                <w:rStyle w:val="Text"/>
              </w:rPr>
            </w:pPr>
            <w:r w:rsidRPr="002E243A">
              <w:rPr>
                <w:rStyle w:val="Text"/>
              </w:rPr>
              <w:t>Key Pers</w:t>
            </w:r>
            <w:r w:rsidR="002E243A" w:rsidRPr="002E243A">
              <w:rPr>
                <w:rStyle w:val="Text"/>
              </w:rPr>
              <w:t>onnel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1A3464C7" w14:textId="60BF15C4" w:rsidR="009F2992" w:rsidRPr="009F2992" w:rsidRDefault="001F0B2E" w:rsidP="009F2992">
            <w:pPr>
              <w:rPr>
                <w:rStyle w:val="Important"/>
              </w:rPr>
            </w:pPr>
            <w:r w:rsidRPr="002E243A">
              <w:rPr>
                <w:rStyle w:val="Text"/>
              </w:rPr>
              <w:t>Q2.</w:t>
            </w:r>
            <w:r w:rsidRPr="00000A44">
              <w:rPr>
                <w:rStyle w:val="Text"/>
              </w:rPr>
              <w:t xml:space="preserve"> </w:t>
            </w:r>
            <w:r>
              <w:rPr>
                <w:rStyle w:val="Text"/>
              </w:rPr>
              <w:t xml:space="preserve">Provide details of </w:t>
            </w:r>
            <w:r w:rsidR="00F96332">
              <w:rPr>
                <w:rStyle w:val="Text"/>
              </w:rPr>
              <w:t xml:space="preserve">experience of </w:t>
            </w:r>
            <w:r w:rsidRPr="00000A44">
              <w:rPr>
                <w:rStyle w:val="Text"/>
              </w:rPr>
              <w:t>Key personnel</w:t>
            </w:r>
          </w:p>
        </w:tc>
        <w:tc>
          <w:tcPr>
            <w:tcW w:w="4319" w:type="dxa"/>
          </w:tcPr>
          <w:p w14:paraId="670AE7A1" w14:textId="4E184B06" w:rsidR="009F2992" w:rsidRPr="007309B9" w:rsidRDefault="009C32D6" w:rsidP="009F2992">
            <w:r>
              <w:t>Detail comparable works staff have undertaken</w:t>
            </w:r>
          </w:p>
        </w:tc>
      </w:tr>
      <w:tr w:rsidR="009F2992" w14:paraId="7B29FECA" w14:textId="77777777">
        <w:tc>
          <w:tcPr>
            <w:tcW w:w="4318" w:type="dxa"/>
          </w:tcPr>
          <w:p w14:paraId="43FD7F53" w14:textId="2F5300B3" w:rsidR="009F2992" w:rsidRPr="009F2992" w:rsidRDefault="009F2992" w:rsidP="009F2992">
            <w:pPr>
              <w:rPr>
                <w:rStyle w:val="Important"/>
              </w:rPr>
            </w:pPr>
          </w:p>
        </w:tc>
        <w:tc>
          <w:tcPr>
            <w:tcW w:w="4319" w:type="dxa"/>
          </w:tcPr>
          <w:p w14:paraId="6F0A59F5" w14:textId="77777777" w:rsidR="009F2992" w:rsidRPr="007309B9" w:rsidRDefault="009F2992" w:rsidP="009F2992"/>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64906A46" w:rsidR="009F2992" w:rsidRPr="00F86D6B" w:rsidRDefault="002E243A" w:rsidP="009F2992">
            <w:pPr>
              <w:rPr>
                <w:rStyle w:val="Text"/>
              </w:rPr>
            </w:pPr>
            <w:r w:rsidRPr="00F86D6B">
              <w:rPr>
                <w:rStyle w:val="Text"/>
              </w:rPr>
              <w:t>Quality Assurance Measures</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47508C06" w:rsidR="009F2992" w:rsidRPr="0038640E" w:rsidRDefault="00E831C7" w:rsidP="009F2992">
            <w:pPr>
              <w:rPr>
                <w:rStyle w:val="Text"/>
              </w:rPr>
            </w:pPr>
            <w:r w:rsidRPr="0038640E">
              <w:rPr>
                <w:rStyle w:val="Text"/>
              </w:rPr>
              <w:t>Q3</w:t>
            </w:r>
            <w:r w:rsidR="0038640E">
              <w:rPr>
                <w:rStyle w:val="Text"/>
              </w:rPr>
              <w:t xml:space="preserve"> QA measure</w:t>
            </w:r>
          </w:p>
        </w:tc>
        <w:tc>
          <w:tcPr>
            <w:tcW w:w="4319" w:type="dxa"/>
          </w:tcPr>
          <w:p w14:paraId="6780C524" w14:textId="4063D6E9" w:rsidR="009F2992" w:rsidRPr="007309B9" w:rsidRDefault="0038640E" w:rsidP="009F2992">
            <w:r>
              <w:t>Provide details</w:t>
            </w:r>
            <w:r w:rsidR="00D51914">
              <w:t xml:space="preserve"> </w:t>
            </w:r>
            <w:r>
              <w:t>and specifications of materials and machinery to be used</w:t>
            </w:r>
          </w:p>
        </w:tc>
      </w:tr>
      <w:tr w:rsidR="009F2992" w14:paraId="1C664547" w14:textId="77777777">
        <w:tc>
          <w:tcPr>
            <w:tcW w:w="4318" w:type="dxa"/>
          </w:tcPr>
          <w:p w14:paraId="79563C19" w14:textId="55DB151C" w:rsidR="009F2992" w:rsidRPr="009F2992" w:rsidRDefault="009F2992" w:rsidP="009F2992">
            <w:pPr>
              <w:rPr>
                <w:rStyle w:val="Important"/>
              </w:rPr>
            </w:pPr>
          </w:p>
        </w:tc>
        <w:tc>
          <w:tcPr>
            <w:tcW w:w="4319" w:type="dxa"/>
          </w:tcPr>
          <w:p w14:paraId="7C4C7660" w14:textId="77777777" w:rsidR="009F2992" w:rsidRPr="007309B9" w:rsidRDefault="009F2992" w:rsidP="009F2992"/>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58900CDB" w:rsidR="009F2992" w:rsidRPr="000B4F35" w:rsidRDefault="00EA2051" w:rsidP="009F2992">
            <w:pPr>
              <w:rPr>
                <w:rStyle w:val="Text"/>
              </w:rPr>
            </w:pPr>
            <w:r w:rsidRPr="000B4F35">
              <w:rPr>
                <w:rStyle w:val="Text"/>
              </w:rPr>
              <w:t xml:space="preserve">Management of Health </w:t>
            </w:r>
            <w:r w:rsidR="000B4F35" w:rsidRPr="000B4F35">
              <w:rPr>
                <w:rStyle w:val="Text"/>
              </w:rPr>
              <w:t>and Safety</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6C685EA6" w14:textId="3AC67E0B" w:rsidR="009F2992" w:rsidRPr="00B87CB0" w:rsidRDefault="000B4F35" w:rsidP="009F2992">
            <w:pPr>
              <w:rPr>
                <w:rStyle w:val="Text"/>
              </w:rPr>
            </w:pPr>
            <w:r w:rsidRPr="00B87CB0">
              <w:rPr>
                <w:rStyle w:val="Text"/>
              </w:rPr>
              <w:t>Q4 Provide details of safe</w:t>
            </w:r>
            <w:r w:rsidR="006755C5" w:rsidRPr="00B87CB0">
              <w:rPr>
                <w:rStyle w:val="Text"/>
              </w:rPr>
              <w:t xml:space="preserve"> working practice</w:t>
            </w:r>
          </w:p>
        </w:tc>
        <w:tc>
          <w:tcPr>
            <w:tcW w:w="4319" w:type="dxa"/>
          </w:tcPr>
          <w:p w14:paraId="7B03FA5E" w14:textId="2B5F8E6D" w:rsidR="009F2992" w:rsidRPr="007309B9" w:rsidRDefault="006755C5" w:rsidP="009F2992">
            <w:r>
              <w:t>Provide detailed Risk assessments and method statement for the activity</w:t>
            </w:r>
          </w:p>
        </w:tc>
      </w:tr>
      <w:tr w:rsidR="009F2992" w14:paraId="2E465D26" w14:textId="77777777">
        <w:tc>
          <w:tcPr>
            <w:tcW w:w="4318" w:type="dxa"/>
          </w:tcPr>
          <w:p w14:paraId="013D809B" w14:textId="4D7D388F" w:rsidR="009F2992" w:rsidRPr="009F2992" w:rsidRDefault="009F2992" w:rsidP="009F2992">
            <w:pPr>
              <w:rPr>
                <w:rStyle w:val="Important"/>
              </w:rPr>
            </w:pPr>
          </w:p>
        </w:tc>
        <w:tc>
          <w:tcPr>
            <w:tcW w:w="4319" w:type="dxa"/>
          </w:tcPr>
          <w:p w14:paraId="2F7B750E" w14:textId="48E2E88E" w:rsidR="009F2992" w:rsidRPr="007309B9" w:rsidRDefault="00B87CB0" w:rsidP="009F2992">
            <w:r>
              <w:t>Demonstrate safe working under CDM regulations</w:t>
            </w:r>
          </w:p>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03C0C2F8" w:rsidR="009F2992" w:rsidRPr="009F2992" w:rsidRDefault="009F2992" w:rsidP="009F2992">
            <w:pPr>
              <w:rPr>
                <w:rStyle w:val="Important"/>
              </w:rPr>
            </w:pPr>
          </w:p>
        </w:tc>
        <w:tc>
          <w:tcPr>
            <w:tcW w:w="4319" w:type="dxa"/>
          </w:tcPr>
          <w:p w14:paraId="250EE7D8" w14:textId="69A54123" w:rsidR="009F2992" w:rsidRPr="009F2992" w:rsidRDefault="009F2992" w:rsidP="009F2992"/>
        </w:tc>
      </w:tr>
      <w:tr w:rsidR="009F2992" w14:paraId="7CA21D9D" w14:textId="77777777">
        <w:tc>
          <w:tcPr>
            <w:tcW w:w="4318" w:type="dxa"/>
          </w:tcPr>
          <w:p w14:paraId="20F237F2" w14:textId="46028496" w:rsidR="009F2992" w:rsidRPr="009F2992" w:rsidRDefault="009F2992" w:rsidP="009F2992">
            <w:pPr>
              <w:rPr>
                <w:rStyle w:val="Important"/>
              </w:rPr>
            </w:pPr>
          </w:p>
        </w:tc>
        <w:tc>
          <w:tcPr>
            <w:tcW w:w="4319" w:type="dxa"/>
          </w:tcPr>
          <w:p w14:paraId="075901AE" w14:textId="77777777" w:rsidR="009F2992" w:rsidRPr="007309B9" w:rsidRDefault="009F2992" w:rsidP="009F2992"/>
        </w:tc>
      </w:tr>
      <w:tr w:rsidR="009F2992" w14:paraId="1026ED90" w14:textId="77777777">
        <w:tc>
          <w:tcPr>
            <w:tcW w:w="4318" w:type="dxa"/>
          </w:tcPr>
          <w:p w14:paraId="72571315" w14:textId="17C42C7F" w:rsidR="009F2992" w:rsidRPr="009F2992" w:rsidRDefault="009F2992" w:rsidP="009F2992">
            <w:pPr>
              <w:rPr>
                <w:rStyle w:val="Important"/>
              </w:rPr>
            </w:pPr>
          </w:p>
        </w:tc>
        <w:tc>
          <w:tcPr>
            <w:tcW w:w="4319" w:type="dxa"/>
          </w:tcPr>
          <w:p w14:paraId="118400FF" w14:textId="77777777" w:rsidR="009F2992" w:rsidRPr="007309B9" w:rsidRDefault="009F2992" w:rsidP="009F2992"/>
        </w:tc>
      </w:tr>
    </w:tbl>
    <w:p w14:paraId="40746642" w14:textId="77777777" w:rsidR="009F2992" w:rsidRDefault="009F2992" w:rsidP="009F2992"/>
    <w:p w14:paraId="4C83CD9D" w14:textId="19569AEA" w:rsidR="009F2992" w:rsidRDefault="009F2992" w:rsidP="009F2992">
      <w:pPr>
        <w:pStyle w:val="Subheading"/>
      </w:pPr>
      <w:r w:rsidRPr="007309B9">
        <w:t>Commercial (</w:t>
      </w:r>
      <w:r w:rsidR="00652FB8" w:rsidRPr="00652FB8">
        <w:rPr>
          <w:rStyle w:val="Text"/>
        </w:rPr>
        <w:t>60</w:t>
      </w:r>
      <w:r w:rsidRPr="007309B9">
        <w:t>%)</w:t>
      </w:r>
      <w:r>
        <w:t xml:space="preserve"> </w:t>
      </w:r>
    </w:p>
    <w:p w14:paraId="7773DF7E" w14:textId="2801C71E" w:rsidR="009F2992" w:rsidRPr="007309B9" w:rsidRDefault="009F2992" w:rsidP="009F2992">
      <w:r w:rsidRPr="007309B9">
        <w:t xml:space="preserve">The Contract is to be awarded as a </w:t>
      </w:r>
      <w:r w:rsidRPr="00C9492A">
        <w:rPr>
          <w:rStyle w:val="Text"/>
        </w:rPr>
        <w:t>fixed price</w:t>
      </w:r>
      <w:r w:rsidR="00C9492A">
        <w:rPr>
          <w:rStyle w:val="Important"/>
        </w:rPr>
        <w:t xml:space="preserve"> </w:t>
      </w:r>
      <w:r w:rsidRPr="007309B9">
        <w:t>which will be paid according to the completion of the deliverables stated in the Specification of Requirements.</w:t>
      </w:r>
    </w:p>
    <w:p w14:paraId="6466039F" w14:textId="77777777" w:rsidR="009F2992" w:rsidRPr="00D51914" w:rsidRDefault="009F2992" w:rsidP="009F2992">
      <w:pPr>
        <w:rPr>
          <w:rStyle w:val="Text"/>
        </w:rPr>
      </w:pPr>
      <w:r w:rsidRPr="00D51914">
        <w:rPr>
          <w:rStyle w:val="Text"/>
        </w:rPr>
        <w:t xml:space="preserve">Schedule of rates – provides a breakdown of the various elements (e.g. staff, equipment hire, materials, etc.) and costs a supplier will use to calculate the cost of delivering a contract. </w:t>
      </w:r>
    </w:p>
    <w:p w14:paraId="4AE7DD4A" w14:textId="149CF2E7"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35EE8">
        <w:rPr>
          <w:rStyle w:val="Text"/>
        </w:rPr>
        <w:t>each deliverable</w:t>
      </w:r>
      <w:r w:rsidRPr="007309B9">
        <w:rPr>
          <w:rStyle w:val="Important"/>
        </w:rPr>
        <w:t xml:space="preserve"> </w:t>
      </w:r>
      <w:r w:rsidRPr="007309B9">
        <w:t xml:space="preserve">used in the delivery of this requirement. </w:t>
      </w:r>
    </w:p>
    <w:p w14:paraId="3C214BB5" w14:textId="77777777" w:rsidR="009F2992" w:rsidRPr="007309B9" w:rsidRDefault="009F2992" w:rsidP="009F2992">
      <w:r w:rsidRPr="007309B9">
        <w:t>Calculation Method</w:t>
      </w:r>
    </w:p>
    <w:p w14:paraId="63BE9564" w14:textId="77777777" w:rsidR="00E268AA" w:rsidRDefault="009F2992" w:rsidP="00E268AA">
      <w:r w:rsidRPr="007309B9">
        <w:t>The method for calculating the</w:t>
      </w:r>
      <w:r w:rsidR="00272109">
        <w:t xml:space="preserve"> individual</w:t>
      </w:r>
      <w:r w:rsidRPr="007309B9">
        <w:t xml:space="preserve"> weighted scores is as follows</w:t>
      </w:r>
    </w:p>
    <w:p w14:paraId="2392B9E4" w14:textId="6B66D9CE" w:rsidR="009F2992" w:rsidRPr="007309B9" w:rsidRDefault="009F2992" w:rsidP="00E268AA">
      <w:r w:rsidRPr="007309B9">
        <w:t xml:space="preserve">Commercial </w:t>
      </w:r>
    </w:p>
    <w:p w14:paraId="4EF214E0" w14:textId="0DF52E2F" w:rsidR="009F2992" w:rsidRPr="007309B9" w:rsidRDefault="009F2992" w:rsidP="009F2992">
      <w:r w:rsidRPr="007309B9">
        <w:lastRenderedPageBreak/>
        <w:t xml:space="preserve">Score =  </w:t>
      </w:r>
      <w:r>
        <w:t>(</w:t>
      </w:r>
      <w:r w:rsidRPr="007309B9">
        <w:t>Lowest Quotation Price</w:t>
      </w:r>
      <w:r>
        <w:t xml:space="preserve"> / </w:t>
      </w:r>
      <w:r w:rsidRPr="007309B9">
        <w:t>Supplier’s Quotation Price</w:t>
      </w:r>
      <w:r>
        <w:t xml:space="preserve"> ) </w:t>
      </w:r>
      <w:r w:rsidRPr="007309B9">
        <w:t xml:space="preserve">x </w:t>
      </w:r>
      <w:r w:rsidR="00935EE8">
        <w:t>60 %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43BA8A8F"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00243F9E">
        <w:t xml:space="preserve">40% </w:t>
      </w:r>
      <w:r w:rsidRPr="007309B9">
        <w:t>(Maximum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61C0D15" w14:textId="6B0F7304" w:rsidR="00FA1BCF" w:rsidRPr="007309B9" w:rsidRDefault="00703DDF" w:rsidP="009F2992">
      <w:r w:rsidRPr="00703DDF">
        <w:t xml:space="preserve">Once all evaluators have completed their individual evaluations and provided their final scores, </w:t>
      </w:r>
      <w:r w:rsidR="0030679B">
        <w:t>a</w:t>
      </w:r>
      <w:r w:rsidR="0030679B" w:rsidRPr="0030679B">
        <w:t>n average score will be calculated which will be multiplied by the selected weighting to give a weighted score representing the views of all evaluators.</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7702A272" w14:textId="77777777" w:rsidR="009F2992" w:rsidRPr="007309B9" w:rsidRDefault="009F2992" w:rsidP="009F2992">
      <w:pPr>
        <w:pStyle w:val="Subheading"/>
      </w:pPr>
      <w:r w:rsidRPr="007309B9">
        <w:t>Award</w:t>
      </w:r>
    </w:p>
    <w:p w14:paraId="3B1ED431" w14:textId="4AFBD1F4" w:rsidR="009F2992" w:rsidRPr="007309B9" w:rsidRDefault="009F2992" w:rsidP="009F2992">
      <w:r w:rsidRPr="007309B9">
        <w:t xml:space="preserve">Once the evaluation of the Response(s) is complete suppliers will be notified of the outcome via email. </w:t>
      </w:r>
    </w:p>
    <w:p w14:paraId="28BF417B" w14:textId="0AC842D6" w:rsidR="009F2992" w:rsidRPr="00E30A4F" w:rsidRDefault="009F2992" w:rsidP="009F2992">
      <w:pPr>
        <w:rPr>
          <w:rStyle w:val="Important"/>
        </w:rPr>
      </w:pPr>
      <w:r w:rsidRPr="001E7F6E">
        <w:rPr>
          <w:rStyle w:val="Text"/>
        </w:rPr>
        <w:t xml:space="preserve"> The successful supplier will be issued the contract via a Purchase Order</w:t>
      </w:r>
      <w:r w:rsidRPr="00E30A4F">
        <w:rPr>
          <w:rStyle w:val="Important"/>
        </w:rPr>
        <w:t xml:space="preserve">.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9"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submitted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6EE31529"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r w:rsidR="00523778">
        <w:rPr>
          <w:rStyle w:val="Boldtext"/>
        </w:rPr>
        <w:t>,</w:t>
      </w:r>
      <w:r w:rsidR="00427F9D">
        <w:rPr>
          <w:rStyle w:val="Boldtext"/>
        </w:rPr>
        <w:t xml:space="preserve"> including being on the Government Debarment List</w:t>
      </w:r>
      <w:r w:rsidR="00523778">
        <w:rPr>
          <w:rStyle w:val="Boldtext"/>
        </w:rPr>
        <w:t>.</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If yes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If yes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If yes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If yes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yes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If yes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lastRenderedPageBreak/>
              <w:t>Identity of who has been convicted</w:t>
            </w:r>
          </w:p>
          <w:p w14:paraId="24086D00" w14:textId="77777777" w:rsidR="009F2992" w:rsidRPr="009F2992" w:rsidRDefault="009F2992" w:rsidP="009F2992">
            <w:r w:rsidRPr="00E30A4F">
              <w:t>If the relevant documentation is available electronically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0"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If yes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If yes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If yes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If yes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1"/>
      <w:footerReference w:type="default" r:id="rId22"/>
      <w:headerReference w:type="first" r:id="rId23"/>
      <w:footerReference w:type="first" r:id="rId2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E9F8" w14:textId="77777777" w:rsidR="002B5809" w:rsidRDefault="002B5809" w:rsidP="00FA03F2">
      <w:r>
        <w:separator/>
      </w:r>
    </w:p>
  </w:endnote>
  <w:endnote w:type="continuationSeparator" w:id="0">
    <w:p w14:paraId="1D9CDE49" w14:textId="77777777" w:rsidR="002B5809" w:rsidRDefault="002B5809" w:rsidP="00FA03F2">
      <w:r>
        <w:continuationSeparator/>
      </w:r>
    </w:p>
  </w:endnote>
  <w:endnote w:type="continuationNotice" w:id="1">
    <w:p w14:paraId="297B513F" w14:textId="77777777" w:rsidR="002B5809" w:rsidRDefault="002B58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trPr>
        <w:trHeight w:val="286"/>
      </w:trPr>
      <w:tc>
        <w:tcPr>
          <w:tcW w:w="2835" w:type="dxa"/>
          <w:hideMark/>
        </w:tcPr>
        <w:p w14:paraId="0AB322EA" w14:textId="100CD55C" w:rsidR="005837F8" w:rsidRPr="00486248" w:rsidRDefault="005837F8">
          <w:pPr>
            <w:pStyle w:val="Footer"/>
          </w:pPr>
          <w:r>
            <w:t xml:space="preserve">Reference: </w:t>
          </w:r>
          <w:sdt>
            <w:sdtPr>
              <w:alias w:val="Reference"/>
              <w:tag w:val="ContentCloud_Reference"/>
              <w:id w:val="-1412312644"/>
              <w:placeholder>
                <w:docPart w:val="A081F78FDDC14184B45F6E42EE0127BE"/>
              </w:placeholder>
              <w:text/>
            </w:sdtPr>
            <w:sdtEndPr/>
            <w:sdtContent>
              <w:r w:rsidR="004647E4">
                <w:t>LIT 63303</w:t>
              </w:r>
            </w:sdtContent>
          </w:sdt>
        </w:p>
      </w:tc>
      <w:tc>
        <w:tcPr>
          <w:tcW w:w="1701" w:type="dxa"/>
          <w:hideMark/>
        </w:tcPr>
        <w:p w14:paraId="154F11D3" w14:textId="652B16B2" w:rsidR="005837F8" w:rsidRPr="00486248" w:rsidRDefault="005837F8">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AC0BE3">
                <w:t>3.3</w:t>
              </w:r>
            </w:sdtContent>
          </w:sdt>
        </w:p>
      </w:tc>
      <w:tc>
        <w:tcPr>
          <w:tcW w:w="4134" w:type="dxa"/>
          <w:hideMark/>
        </w:tcPr>
        <w:p w14:paraId="156B8294" w14:textId="77777777" w:rsidR="005837F8" w:rsidRPr="00486248" w:rsidRDefault="005837F8">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65B0A593"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A32C48">
      <w:rPr>
        <w:rStyle w:val="Text"/>
        <w:noProof/>
      </w:rPr>
      <w:t>10/09/2025 11:20</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4647E4">
                <w:t>LIT 63303</w:t>
              </w:r>
            </w:sdtContent>
          </w:sdt>
        </w:p>
      </w:tc>
      <w:tc>
        <w:tcPr>
          <w:tcW w:w="1701" w:type="dxa"/>
          <w:hideMark/>
        </w:tcPr>
        <w:p w14:paraId="25CD0735" w14:textId="03296439"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AC0BE3">
                <w:t>3.3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382F" w14:textId="77777777" w:rsidR="002B5809" w:rsidRDefault="002B5809" w:rsidP="00FA03F2">
      <w:r>
        <w:separator/>
      </w:r>
    </w:p>
  </w:footnote>
  <w:footnote w:type="continuationSeparator" w:id="0">
    <w:p w14:paraId="3A8CC248" w14:textId="77777777" w:rsidR="002B5809" w:rsidRDefault="002B5809" w:rsidP="00FA03F2">
      <w:r>
        <w:continuationSeparator/>
      </w:r>
    </w:p>
  </w:footnote>
  <w:footnote w:type="continuationNotice" w:id="1">
    <w:p w14:paraId="15DC3B45" w14:textId="77777777" w:rsidR="002B5809" w:rsidRDefault="002B58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2A191093" w:rsidR="005C3BA8" w:rsidRPr="00677361" w:rsidRDefault="00D13181" w:rsidP="009D1D9B">
    <w:pPr>
      <w:pStyle w:val="Title"/>
    </w:pPr>
    <w:sdt>
      <w:sdtPr>
        <w:alias w:val="Title"/>
        <w:tag w:val=""/>
        <w:id w:val="-1711027364"/>
        <w:placeholder>
          <w:docPart w:val="A06511D0AA6041C4958CD953AE41F91F"/>
        </w:placeholder>
        <w:dataBinding w:prefixMappings="xmlns:ns0='http://purl.org/dc/elements/1.1/' xmlns:ns1='http://schemas.openxmlformats.org/package/2006/metadata/core-properties' " w:xpath="/ns1:coreProperties[1]/ns0:title[1]" w:storeItemID="{6C3C8BC8-F283-45AE-878A-BAB7291924A1}"/>
        <w:text/>
      </w:sdtPr>
      <w:sdtEndPr/>
      <w:sdtContent>
        <w:r w:rsidR="00A63FB1">
          <w:t>Guided Buying Request for Quote</w:t>
        </w:r>
      </w:sdtContent>
    </w:sdt>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3C64F9">
      <w:trPr>
        <w:trHeight w:val="456"/>
        <w:tblHeader/>
      </w:trPr>
      <w:tc>
        <w:tcPr>
          <w:tcW w:w="7508" w:type="dxa"/>
          <w:shd w:val="clear" w:color="auto" w:fill="000000" w:themeFill="text1"/>
          <w:vAlign w:val="center"/>
          <w:hideMark/>
        </w:tcPr>
        <w:p w14:paraId="7DF431E1" w14:textId="623C9EB2" w:rsidR="005C3BA8" w:rsidRPr="00045E97" w:rsidRDefault="00D13181"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4647E4">
                <w:t>LIT 63303</w:t>
              </w:r>
            </w:sdtContent>
          </w:sdt>
        </w:p>
      </w:tc>
      <w:tc>
        <w:tcPr>
          <w:tcW w:w="7943" w:type="dxa"/>
          <w:shd w:val="clear" w:color="auto" w:fill="000000" w:themeFill="text1"/>
          <w:vAlign w:val="center"/>
          <w:hideMark/>
        </w:tcPr>
        <w:p w14:paraId="1C2A8D43" w14:textId="3E952F4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22T12:24:00Z">
                <w:dateFormat w:val="dd/MM/yyyy"/>
                <w:lid w:val="en-GB"/>
                <w:storeMappedDataAs w:val="dateTime"/>
                <w:calendar w:val="gregorian"/>
              </w:date>
            </w:sdtPr>
            <w:sdtEndPr/>
            <w:sdtContent>
              <w:r w:rsidR="00AC0BE3" w:rsidRPr="00AC0BE3">
                <w:t>[Publish date]</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1"/>
  </w:num>
  <w:num w:numId="2" w16cid:durableId="2077042658">
    <w:abstractNumId w:val="1"/>
  </w:num>
  <w:num w:numId="3" w16cid:durableId="1931112517">
    <w:abstractNumId w:val="12"/>
  </w:num>
  <w:num w:numId="4" w16cid:durableId="1637301086">
    <w:abstractNumId w:val="9"/>
  </w:num>
  <w:num w:numId="5" w16cid:durableId="62879610">
    <w:abstractNumId w:val="14"/>
  </w:num>
  <w:num w:numId="6" w16cid:durableId="428282353">
    <w:abstractNumId w:val="23"/>
  </w:num>
  <w:num w:numId="7" w16cid:durableId="194973579">
    <w:abstractNumId w:val="2"/>
  </w:num>
  <w:num w:numId="8" w16cid:durableId="559826912">
    <w:abstractNumId w:val="2"/>
    <w:lvlOverride w:ilvl="0">
      <w:startOverride w:val="1"/>
    </w:lvlOverride>
  </w:num>
  <w:num w:numId="9" w16cid:durableId="1968852099">
    <w:abstractNumId w:val="19"/>
  </w:num>
  <w:num w:numId="10" w16cid:durableId="1049232821">
    <w:abstractNumId w:val="2"/>
    <w:lvlOverride w:ilvl="0">
      <w:startOverride w:val="1"/>
    </w:lvlOverride>
  </w:num>
  <w:num w:numId="11" w16cid:durableId="669717420">
    <w:abstractNumId w:val="15"/>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0"/>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6"/>
  </w:num>
  <w:num w:numId="22" w16cid:durableId="669790916">
    <w:abstractNumId w:val="11"/>
  </w:num>
  <w:num w:numId="23" w16cid:durableId="1579706943">
    <w:abstractNumId w:val="13"/>
    <w:lvlOverride w:ilvl="0">
      <w:startOverride w:val="1"/>
    </w:lvlOverride>
  </w:num>
  <w:num w:numId="24" w16cid:durableId="1881045517">
    <w:abstractNumId w:val="17"/>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1"/>
    <w:lvlOverride w:ilvl="0">
      <w:startOverride w:val="1"/>
    </w:lvlOverride>
  </w:num>
  <w:num w:numId="27" w16cid:durableId="335307022">
    <w:abstractNumId w:val="21"/>
    <w:lvlOverride w:ilvl="0">
      <w:startOverride w:val="1"/>
    </w:lvlOverride>
  </w:num>
  <w:num w:numId="28" w16cid:durableId="2083405893">
    <w:abstractNumId w:val="21"/>
    <w:lvlOverride w:ilvl="0">
      <w:startOverride w:val="1"/>
    </w:lvlOverride>
  </w:num>
  <w:num w:numId="29" w16cid:durableId="648246782">
    <w:abstractNumId w:val="13"/>
    <w:lvlOverride w:ilvl="0">
      <w:startOverride w:val="1"/>
    </w:lvlOverride>
  </w:num>
  <w:num w:numId="30" w16cid:durableId="333267243">
    <w:abstractNumId w:val="18"/>
  </w:num>
  <w:num w:numId="31" w16cid:durableId="1030643383">
    <w:abstractNumId w:val="18"/>
    <w:lvlOverride w:ilvl="0">
      <w:startOverride w:val="1"/>
    </w:lvlOverride>
  </w:num>
  <w:num w:numId="32" w16cid:durableId="123471605">
    <w:abstractNumId w:val="18"/>
    <w:lvlOverride w:ilvl="0">
      <w:startOverride w:val="1"/>
    </w:lvlOverride>
  </w:num>
  <w:num w:numId="33" w16cid:durableId="227807066">
    <w:abstractNumId w:val="5"/>
  </w:num>
  <w:num w:numId="34" w16cid:durableId="231698189">
    <w:abstractNumId w:val="4"/>
  </w:num>
  <w:num w:numId="35" w16cid:durableId="406659204">
    <w:abstractNumId w:val="22"/>
  </w:num>
  <w:num w:numId="36" w16cid:durableId="1847675266">
    <w:abstractNumId w:val="22"/>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0A44"/>
    <w:rsid w:val="0000327C"/>
    <w:rsid w:val="00012A4C"/>
    <w:rsid w:val="00015841"/>
    <w:rsid w:val="0002318A"/>
    <w:rsid w:val="00023A24"/>
    <w:rsid w:val="00026B67"/>
    <w:rsid w:val="00042D05"/>
    <w:rsid w:val="00045E97"/>
    <w:rsid w:val="00051832"/>
    <w:rsid w:val="0006311C"/>
    <w:rsid w:val="00063558"/>
    <w:rsid w:val="00064F33"/>
    <w:rsid w:val="0006523B"/>
    <w:rsid w:val="00065CB7"/>
    <w:rsid w:val="00070506"/>
    <w:rsid w:val="00074637"/>
    <w:rsid w:val="000906FB"/>
    <w:rsid w:val="000B4F35"/>
    <w:rsid w:val="000C0292"/>
    <w:rsid w:val="000C55EA"/>
    <w:rsid w:val="000C7E35"/>
    <w:rsid w:val="000D788D"/>
    <w:rsid w:val="000E37A1"/>
    <w:rsid w:val="000F21F1"/>
    <w:rsid w:val="000F6887"/>
    <w:rsid w:val="00100F2A"/>
    <w:rsid w:val="001108F3"/>
    <w:rsid w:val="00121600"/>
    <w:rsid w:val="00124E19"/>
    <w:rsid w:val="00131296"/>
    <w:rsid w:val="0013476B"/>
    <w:rsid w:val="001433A7"/>
    <w:rsid w:val="00144BA0"/>
    <w:rsid w:val="00147A24"/>
    <w:rsid w:val="00182289"/>
    <w:rsid w:val="00183C86"/>
    <w:rsid w:val="00190412"/>
    <w:rsid w:val="00190CC0"/>
    <w:rsid w:val="001A77EF"/>
    <w:rsid w:val="001B1F6A"/>
    <w:rsid w:val="001B4CE5"/>
    <w:rsid w:val="001C361E"/>
    <w:rsid w:val="001C5060"/>
    <w:rsid w:val="001C7ECF"/>
    <w:rsid w:val="001D00F7"/>
    <w:rsid w:val="001E4CA4"/>
    <w:rsid w:val="001E7F6E"/>
    <w:rsid w:val="001F0B2E"/>
    <w:rsid w:val="001F1CFD"/>
    <w:rsid w:val="001F7D7C"/>
    <w:rsid w:val="00203496"/>
    <w:rsid w:val="00214494"/>
    <w:rsid w:val="002340C1"/>
    <w:rsid w:val="0024114F"/>
    <w:rsid w:val="00243F9E"/>
    <w:rsid w:val="00254B86"/>
    <w:rsid w:val="00266193"/>
    <w:rsid w:val="002712C8"/>
    <w:rsid w:val="00272109"/>
    <w:rsid w:val="00277DF0"/>
    <w:rsid w:val="002816D6"/>
    <w:rsid w:val="00286215"/>
    <w:rsid w:val="00287C0E"/>
    <w:rsid w:val="0029208E"/>
    <w:rsid w:val="00292386"/>
    <w:rsid w:val="00292F2C"/>
    <w:rsid w:val="002A269D"/>
    <w:rsid w:val="002B213D"/>
    <w:rsid w:val="002B5809"/>
    <w:rsid w:val="002C31F3"/>
    <w:rsid w:val="002C48B3"/>
    <w:rsid w:val="002C494B"/>
    <w:rsid w:val="002D479F"/>
    <w:rsid w:val="002E0F1E"/>
    <w:rsid w:val="002E243A"/>
    <w:rsid w:val="002E43B4"/>
    <w:rsid w:val="002F1889"/>
    <w:rsid w:val="002F18D2"/>
    <w:rsid w:val="002F1E7D"/>
    <w:rsid w:val="002F2BB9"/>
    <w:rsid w:val="002F66A1"/>
    <w:rsid w:val="00306183"/>
    <w:rsid w:val="0030679B"/>
    <w:rsid w:val="0032543B"/>
    <w:rsid w:val="00336FE4"/>
    <w:rsid w:val="003425A8"/>
    <w:rsid w:val="00347D08"/>
    <w:rsid w:val="00352303"/>
    <w:rsid w:val="003543A9"/>
    <w:rsid w:val="00364A8E"/>
    <w:rsid w:val="00375F7E"/>
    <w:rsid w:val="003852CA"/>
    <w:rsid w:val="0038640E"/>
    <w:rsid w:val="00390782"/>
    <w:rsid w:val="00392833"/>
    <w:rsid w:val="003A7DF5"/>
    <w:rsid w:val="003C1769"/>
    <w:rsid w:val="003C2B7A"/>
    <w:rsid w:val="003C64F9"/>
    <w:rsid w:val="003D0773"/>
    <w:rsid w:val="003D5042"/>
    <w:rsid w:val="003E06D3"/>
    <w:rsid w:val="003E0778"/>
    <w:rsid w:val="003E4973"/>
    <w:rsid w:val="003E5B9B"/>
    <w:rsid w:val="00406B9D"/>
    <w:rsid w:val="004077D5"/>
    <w:rsid w:val="00411A66"/>
    <w:rsid w:val="00412D2D"/>
    <w:rsid w:val="00422B5B"/>
    <w:rsid w:val="00427F9D"/>
    <w:rsid w:val="00451074"/>
    <w:rsid w:val="00455A56"/>
    <w:rsid w:val="00456569"/>
    <w:rsid w:val="004647E4"/>
    <w:rsid w:val="004802E3"/>
    <w:rsid w:val="00483886"/>
    <w:rsid w:val="004901DD"/>
    <w:rsid w:val="0049295F"/>
    <w:rsid w:val="004A36EB"/>
    <w:rsid w:val="004A674D"/>
    <w:rsid w:val="004A76B8"/>
    <w:rsid w:val="004B7776"/>
    <w:rsid w:val="004C08F6"/>
    <w:rsid w:val="004C0BD1"/>
    <w:rsid w:val="005047B9"/>
    <w:rsid w:val="0051321F"/>
    <w:rsid w:val="005160FB"/>
    <w:rsid w:val="0051653A"/>
    <w:rsid w:val="00523778"/>
    <w:rsid w:val="00523C0B"/>
    <w:rsid w:val="00525FFC"/>
    <w:rsid w:val="00531416"/>
    <w:rsid w:val="005319FA"/>
    <w:rsid w:val="00535315"/>
    <w:rsid w:val="00540844"/>
    <w:rsid w:val="00542408"/>
    <w:rsid w:val="005528F6"/>
    <w:rsid w:val="00565CB5"/>
    <w:rsid w:val="005738EA"/>
    <w:rsid w:val="00581A69"/>
    <w:rsid w:val="005837F8"/>
    <w:rsid w:val="00592D94"/>
    <w:rsid w:val="00592FD8"/>
    <w:rsid w:val="00595680"/>
    <w:rsid w:val="005A3D2D"/>
    <w:rsid w:val="005B3AFA"/>
    <w:rsid w:val="005C15B3"/>
    <w:rsid w:val="005C3BA8"/>
    <w:rsid w:val="005C5959"/>
    <w:rsid w:val="005D073A"/>
    <w:rsid w:val="005D0E22"/>
    <w:rsid w:val="005D270C"/>
    <w:rsid w:val="005D4BEF"/>
    <w:rsid w:val="005E3F94"/>
    <w:rsid w:val="005E6FE4"/>
    <w:rsid w:val="005F1AC9"/>
    <w:rsid w:val="005F2581"/>
    <w:rsid w:val="005F3F22"/>
    <w:rsid w:val="006043D3"/>
    <w:rsid w:val="006048B3"/>
    <w:rsid w:val="00612633"/>
    <w:rsid w:val="00623218"/>
    <w:rsid w:val="006358A6"/>
    <w:rsid w:val="00642B71"/>
    <w:rsid w:val="006469E0"/>
    <w:rsid w:val="00650F37"/>
    <w:rsid w:val="00652FB8"/>
    <w:rsid w:val="00660A6E"/>
    <w:rsid w:val="006635F2"/>
    <w:rsid w:val="006637C4"/>
    <w:rsid w:val="00664E21"/>
    <w:rsid w:val="006755C5"/>
    <w:rsid w:val="00677361"/>
    <w:rsid w:val="00686CEF"/>
    <w:rsid w:val="00692AB2"/>
    <w:rsid w:val="006A53CB"/>
    <w:rsid w:val="006B244C"/>
    <w:rsid w:val="006B28CA"/>
    <w:rsid w:val="006B535B"/>
    <w:rsid w:val="006C19A4"/>
    <w:rsid w:val="006C7807"/>
    <w:rsid w:val="006C7FEF"/>
    <w:rsid w:val="006D0934"/>
    <w:rsid w:val="006D5BDB"/>
    <w:rsid w:val="006D7EEE"/>
    <w:rsid w:val="006E4F0E"/>
    <w:rsid w:val="00703DDF"/>
    <w:rsid w:val="00705683"/>
    <w:rsid w:val="00711CDF"/>
    <w:rsid w:val="00712100"/>
    <w:rsid w:val="00722FB1"/>
    <w:rsid w:val="007253DE"/>
    <w:rsid w:val="00736C03"/>
    <w:rsid w:val="007418D9"/>
    <w:rsid w:val="00745D2A"/>
    <w:rsid w:val="00750202"/>
    <w:rsid w:val="00780CBF"/>
    <w:rsid w:val="00792379"/>
    <w:rsid w:val="0079649D"/>
    <w:rsid w:val="007A00D7"/>
    <w:rsid w:val="007A5AD6"/>
    <w:rsid w:val="007C5262"/>
    <w:rsid w:val="007D16CE"/>
    <w:rsid w:val="007D1996"/>
    <w:rsid w:val="007D19B1"/>
    <w:rsid w:val="007D33C5"/>
    <w:rsid w:val="007D36F5"/>
    <w:rsid w:val="007E4452"/>
    <w:rsid w:val="007F3EA0"/>
    <w:rsid w:val="007F41A7"/>
    <w:rsid w:val="00800F9C"/>
    <w:rsid w:val="00804E76"/>
    <w:rsid w:val="00843F8F"/>
    <w:rsid w:val="008522D4"/>
    <w:rsid w:val="008617F6"/>
    <w:rsid w:val="00876839"/>
    <w:rsid w:val="00894146"/>
    <w:rsid w:val="008A106C"/>
    <w:rsid w:val="008D3732"/>
    <w:rsid w:val="008D78DF"/>
    <w:rsid w:val="008E0047"/>
    <w:rsid w:val="008E0CC1"/>
    <w:rsid w:val="008E3BF1"/>
    <w:rsid w:val="008E78FE"/>
    <w:rsid w:val="008F241D"/>
    <w:rsid w:val="008F2C91"/>
    <w:rsid w:val="008F35A2"/>
    <w:rsid w:val="009046D9"/>
    <w:rsid w:val="00907068"/>
    <w:rsid w:val="00910751"/>
    <w:rsid w:val="009130DC"/>
    <w:rsid w:val="009143C9"/>
    <w:rsid w:val="00920748"/>
    <w:rsid w:val="00921EF3"/>
    <w:rsid w:val="00926975"/>
    <w:rsid w:val="00935EE8"/>
    <w:rsid w:val="009470FC"/>
    <w:rsid w:val="009574EE"/>
    <w:rsid w:val="009814F8"/>
    <w:rsid w:val="0098195A"/>
    <w:rsid w:val="00982F9C"/>
    <w:rsid w:val="00993D24"/>
    <w:rsid w:val="009A5160"/>
    <w:rsid w:val="009B28A0"/>
    <w:rsid w:val="009B5F3C"/>
    <w:rsid w:val="009B7EC1"/>
    <w:rsid w:val="009C32D6"/>
    <w:rsid w:val="009D1D9B"/>
    <w:rsid w:val="009E5188"/>
    <w:rsid w:val="009E77A6"/>
    <w:rsid w:val="009F0C55"/>
    <w:rsid w:val="009F2992"/>
    <w:rsid w:val="009F3523"/>
    <w:rsid w:val="00A01C9E"/>
    <w:rsid w:val="00A01EB5"/>
    <w:rsid w:val="00A0723F"/>
    <w:rsid w:val="00A2093B"/>
    <w:rsid w:val="00A2111E"/>
    <w:rsid w:val="00A32C48"/>
    <w:rsid w:val="00A32DB3"/>
    <w:rsid w:val="00A34484"/>
    <w:rsid w:val="00A4054F"/>
    <w:rsid w:val="00A42D05"/>
    <w:rsid w:val="00A472F1"/>
    <w:rsid w:val="00A63FB1"/>
    <w:rsid w:val="00A7364E"/>
    <w:rsid w:val="00A82050"/>
    <w:rsid w:val="00A83AB9"/>
    <w:rsid w:val="00A962B4"/>
    <w:rsid w:val="00A9667E"/>
    <w:rsid w:val="00AA0BCC"/>
    <w:rsid w:val="00AB4198"/>
    <w:rsid w:val="00AB4A49"/>
    <w:rsid w:val="00AB4DA9"/>
    <w:rsid w:val="00AB4F73"/>
    <w:rsid w:val="00AC0BE3"/>
    <w:rsid w:val="00AD025F"/>
    <w:rsid w:val="00AE29AE"/>
    <w:rsid w:val="00AE776A"/>
    <w:rsid w:val="00AF5133"/>
    <w:rsid w:val="00B046F0"/>
    <w:rsid w:val="00B1374D"/>
    <w:rsid w:val="00B20197"/>
    <w:rsid w:val="00B20273"/>
    <w:rsid w:val="00B20F0A"/>
    <w:rsid w:val="00B234BB"/>
    <w:rsid w:val="00B234D4"/>
    <w:rsid w:val="00B31BDC"/>
    <w:rsid w:val="00B51138"/>
    <w:rsid w:val="00B526C8"/>
    <w:rsid w:val="00B531D1"/>
    <w:rsid w:val="00B833D1"/>
    <w:rsid w:val="00B85CB8"/>
    <w:rsid w:val="00B87CB0"/>
    <w:rsid w:val="00B965D8"/>
    <w:rsid w:val="00BA30A7"/>
    <w:rsid w:val="00BA5785"/>
    <w:rsid w:val="00BB26C4"/>
    <w:rsid w:val="00BB5734"/>
    <w:rsid w:val="00BB6287"/>
    <w:rsid w:val="00BD78CB"/>
    <w:rsid w:val="00BE0A73"/>
    <w:rsid w:val="00BE1163"/>
    <w:rsid w:val="00BE69BF"/>
    <w:rsid w:val="00BF0630"/>
    <w:rsid w:val="00BF279B"/>
    <w:rsid w:val="00BF5B36"/>
    <w:rsid w:val="00C0483A"/>
    <w:rsid w:val="00C05741"/>
    <w:rsid w:val="00C129E6"/>
    <w:rsid w:val="00C22650"/>
    <w:rsid w:val="00C2429C"/>
    <w:rsid w:val="00C4654F"/>
    <w:rsid w:val="00C5127C"/>
    <w:rsid w:val="00C5768F"/>
    <w:rsid w:val="00C604E3"/>
    <w:rsid w:val="00C65123"/>
    <w:rsid w:val="00C82BDD"/>
    <w:rsid w:val="00C82C30"/>
    <w:rsid w:val="00C86787"/>
    <w:rsid w:val="00C87133"/>
    <w:rsid w:val="00C8758D"/>
    <w:rsid w:val="00C9492A"/>
    <w:rsid w:val="00CA265C"/>
    <w:rsid w:val="00CD1739"/>
    <w:rsid w:val="00CE7D5B"/>
    <w:rsid w:val="00CF1798"/>
    <w:rsid w:val="00D00E26"/>
    <w:rsid w:val="00D04A66"/>
    <w:rsid w:val="00D104EF"/>
    <w:rsid w:val="00D13181"/>
    <w:rsid w:val="00D22269"/>
    <w:rsid w:val="00D25B4E"/>
    <w:rsid w:val="00D26B24"/>
    <w:rsid w:val="00D30567"/>
    <w:rsid w:val="00D457F8"/>
    <w:rsid w:val="00D46AD8"/>
    <w:rsid w:val="00D51914"/>
    <w:rsid w:val="00D534D1"/>
    <w:rsid w:val="00D54103"/>
    <w:rsid w:val="00D555A9"/>
    <w:rsid w:val="00D55F93"/>
    <w:rsid w:val="00D568CF"/>
    <w:rsid w:val="00D739CE"/>
    <w:rsid w:val="00D856C2"/>
    <w:rsid w:val="00DB5F9D"/>
    <w:rsid w:val="00DC0A44"/>
    <w:rsid w:val="00DC15F9"/>
    <w:rsid w:val="00DC5908"/>
    <w:rsid w:val="00DD232A"/>
    <w:rsid w:val="00DD4DF4"/>
    <w:rsid w:val="00DE767B"/>
    <w:rsid w:val="00DF1046"/>
    <w:rsid w:val="00DF1E44"/>
    <w:rsid w:val="00DF224A"/>
    <w:rsid w:val="00DF74F5"/>
    <w:rsid w:val="00DF7E0F"/>
    <w:rsid w:val="00E06691"/>
    <w:rsid w:val="00E06E93"/>
    <w:rsid w:val="00E25616"/>
    <w:rsid w:val="00E268AA"/>
    <w:rsid w:val="00E26C4F"/>
    <w:rsid w:val="00E35A73"/>
    <w:rsid w:val="00E36E9A"/>
    <w:rsid w:val="00E414E1"/>
    <w:rsid w:val="00E60D3C"/>
    <w:rsid w:val="00E804A3"/>
    <w:rsid w:val="00E831C7"/>
    <w:rsid w:val="00E8390B"/>
    <w:rsid w:val="00E97486"/>
    <w:rsid w:val="00EA2051"/>
    <w:rsid w:val="00ED1ECC"/>
    <w:rsid w:val="00ED63A7"/>
    <w:rsid w:val="00ED65E0"/>
    <w:rsid w:val="00ED68AB"/>
    <w:rsid w:val="00EF5BC0"/>
    <w:rsid w:val="00F0143C"/>
    <w:rsid w:val="00F02B46"/>
    <w:rsid w:val="00F0300F"/>
    <w:rsid w:val="00F043D1"/>
    <w:rsid w:val="00F11422"/>
    <w:rsid w:val="00F12FC9"/>
    <w:rsid w:val="00F1381E"/>
    <w:rsid w:val="00F32890"/>
    <w:rsid w:val="00F34A5B"/>
    <w:rsid w:val="00F448FD"/>
    <w:rsid w:val="00F454A7"/>
    <w:rsid w:val="00F4565E"/>
    <w:rsid w:val="00F4744B"/>
    <w:rsid w:val="00F62A60"/>
    <w:rsid w:val="00F7078D"/>
    <w:rsid w:val="00F7643D"/>
    <w:rsid w:val="00F86D6B"/>
    <w:rsid w:val="00F96332"/>
    <w:rsid w:val="00FA03F2"/>
    <w:rsid w:val="00FA1BCF"/>
    <w:rsid w:val="00FC4B23"/>
    <w:rsid w:val="00FC5308"/>
    <w:rsid w:val="00FD6DDA"/>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upplier-code-of-conduc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pn-0224-improving-transparency-of-ai-use-in-procurement/ppn-0224-improving-transparency-of-ai-use-in-procurement-html"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1166155/Guidance_1.6_-_Contractors_and_Contracting_Authorities.pdf"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ec.europa.eu/growth/smes/business-friendly-environment/sme-definition_en"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organisations/natural-england/about/procurement"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A06511D0AA6041C4958CD953AE41F91F"/>
        <w:category>
          <w:name w:val="General"/>
          <w:gallery w:val="placeholder"/>
        </w:category>
        <w:types>
          <w:type w:val="bbPlcHdr"/>
        </w:types>
        <w:behaviors>
          <w:behavior w:val="content"/>
        </w:behaviors>
        <w:guid w:val="{47571CB9-0314-4B8A-A062-158C3ED4E8CF}"/>
      </w:docPartPr>
      <w:docPartBody>
        <w:p w:rsidR="008F5626" w:rsidRDefault="008F5626">
          <w:r w:rsidRPr="00F904D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6739824">
    <w:abstractNumId w:val="2"/>
    <w:lvlOverride w:ilvl="0">
      <w:startOverride w:val="1"/>
    </w:lvlOverride>
  </w:num>
  <w:num w:numId="2" w16cid:durableId="1492873302">
    <w:abstractNumId w:val="2"/>
  </w:num>
  <w:num w:numId="3" w16cid:durableId="620183264">
    <w:abstractNumId w:val="13"/>
  </w:num>
  <w:num w:numId="4" w16cid:durableId="1617829228">
    <w:abstractNumId w:val="0"/>
  </w:num>
  <w:num w:numId="5" w16cid:durableId="1529560198">
    <w:abstractNumId w:val="6"/>
  </w:num>
  <w:num w:numId="6" w16cid:durableId="1374765191">
    <w:abstractNumId w:val="7"/>
  </w:num>
  <w:num w:numId="7" w16cid:durableId="1242526016">
    <w:abstractNumId w:val="9"/>
  </w:num>
  <w:num w:numId="8" w16cid:durableId="1298338049">
    <w:abstractNumId w:val="14"/>
  </w:num>
  <w:num w:numId="9" w16cid:durableId="1588613640">
    <w:abstractNumId w:val="7"/>
    <w:lvlOverride w:ilvl="0">
      <w:startOverride w:val="1"/>
    </w:lvlOverride>
  </w:num>
  <w:num w:numId="10" w16cid:durableId="1857688270">
    <w:abstractNumId w:val="12"/>
  </w:num>
  <w:num w:numId="11" w16cid:durableId="2002851496">
    <w:abstractNumId w:val="3"/>
  </w:num>
  <w:num w:numId="12" w16cid:durableId="1008099691">
    <w:abstractNumId w:val="10"/>
  </w:num>
  <w:num w:numId="13" w16cid:durableId="969017184">
    <w:abstractNumId w:val="8"/>
  </w:num>
  <w:num w:numId="14" w16cid:durableId="665935047">
    <w:abstractNumId w:val="5"/>
  </w:num>
  <w:num w:numId="15" w16cid:durableId="1865367552">
    <w:abstractNumId w:val="1"/>
  </w:num>
  <w:num w:numId="16" w16cid:durableId="1834757531">
    <w:abstractNumId w:val="11"/>
  </w:num>
  <w:num w:numId="17" w16cid:durableId="1960532145">
    <w:abstractNumId w:val="4"/>
  </w:num>
  <w:num w:numId="18" w16cid:durableId="763040551">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4BB"/>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B4CE5"/>
    <w:rsid w:val="001C0477"/>
    <w:rsid w:val="001E7BDE"/>
    <w:rsid w:val="001F30E4"/>
    <w:rsid w:val="00227B0A"/>
    <w:rsid w:val="00252F95"/>
    <w:rsid w:val="002E5DC0"/>
    <w:rsid w:val="002F0E25"/>
    <w:rsid w:val="002F1E7D"/>
    <w:rsid w:val="00366E37"/>
    <w:rsid w:val="00385E24"/>
    <w:rsid w:val="003D6241"/>
    <w:rsid w:val="003E06D3"/>
    <w:rsid w:val="00410921"/>
    <w:rsid w:val="004229C6"/>
    <w:rsid w:val="00424CB5"/>
    <w:rsid w:val="004E567E"/>
    <w:rsid w:val="005078D2"/>
    <w:rsid w:val="00530B27"/>
    <w:rsid w:val="005608D1"/>
    <w:rsid w:val="00593C23"/>
    <w:rsid w:val="00596A73"/>
    <w:rsid w:val="005B5A70"/>
    <w:rsid w:val="005C72F1"/>
    <w:rsid w:val="00616FC0"/>
    <w:rsid w:val="006559D8"/>
    <w:rsid w:val="006637C4"/>
    <w:rsid w:val="006760AD"/>
    <w:rsid w:val="00690958"/>
    <w:rsid w:val="006A5483"/>
    <w:rsid w:val="006B5C4B"/>
    <w:rsid w:val="006D72AB"/>
    <w:rsid w:val="006F4B05"/>
    <w:rsid w:val="007270E3"/>
    <w:rsid w:val="00792379"/>
    <w:rsid w:val="007A3CD3"/>
    <w:rsid w:val="007C5262"/>
    <w:rsid w:val="007E4145"/>
    <w:rsid w:val="007E75F8"/>
    <w:rsid w:val="007F03CF"/>
    <w:rsid w:val="00827CA4"/>
    <w:rsid w:val="00840F2A"/>
    <w:rsid w:val="00876839"/>
    <w:rsid w:val="00877554"/>
    <w:rsid w:val="008C2281"/>
    <w:rsid w:val="008D5034"/>
    <w:rsid w:val="008F4292"/>
    <w:rsid w:val="008F5626"/>
    <w:rsid w:val="009205F3"/>
    <w:rsid w:val="0093060C"/>
    <w:rsid w:val="009B3946"/>
    <w:rsid w:val="009C2701"/>
    <w:rsid w:val="00A15BDE"/>
    <w:rsid w:val="00A35037"/>
    <w:rsid w:val="00A94DA2"/>
    <w:rsid w:val="00AD23D7"/>
    <w:rsid w:val="00AE03B7"/>
    <w:rsid w:val="00B17FD8"/>
    <w:rsid w:val="00B25365"/>
    <w:rsid w:val="00BB2ADF"/>
    <w:rsid w:val="00C22CFC"/>
    <w:rsid w:val="00C27B53"/>
    <w:rsid w:val="00C471E7"/>
    <w:rsid w:val="00C62AB7"/>
    <w:rsid w:val="00C9482E"/>
    <w:rsid w:val="00CA051F"/>
    <w:rsid w:val="00D00B8A"/>
    <w:rsid w:val="00D012F8"/>
    <w:rsid w:val="00D36834"/>
    <w:rsid w:val="00D739CE"/>
    <w:rsid w:val="00D8685F"/>
    <w:rsid w:val="00E10B92"/>
    <w:rsid w:val="00E256C5"/>
    <w:rsid w:val="00E26C46"/>
    <w:rsid w:val="00EA1742"/>
    <w:rsid w:val="00ED0E08"/>
    <w:rsid w:val="00F0300F"/>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626"/>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TPP update</ContentCloud_ApproverComment1>
    <ContentCloud_Approvers xmlns="http://schemas.microsoft.com/sharepoint/v3">
      <UserInfo>
        <DisplayName/>
        <AccountId xsi:nil="true"/>
        <AccountType/>
      </UserInfo>
    </ContentCloud_Approvers>
    <ContentCloud_ReceivedFrom xmlns="http://schemas.microsoft.com/sharepoint/v3">
      <UserInfo>
        <DisplayName>Lloyd, Theresa</DisplayName>
        <AccountId>21300</AccountId>
        <AccountType/>
      </UserInfo>
    </ContentCloud_ReceivedFrom>
    <ContentCloud_Reference xmlns="http://schemas.microsoft.com/sharepoint/v3">LIT 63303</ContentCloud_Reference>
    <ContentCloud_Author xmlns="http://schemas.microsoft.com/sharepoint/v3">
      <UserInfo>
        <DisplayName>Lloyd, Theresa</DisplayName>
        <AccountId>21300</AccountId>
        <AccountType/>
      </UserInfo>
    </ContentCloud_Author>
    <DLCPolicyLabelLock xmlns="c78a0cd0-2680-45d0-a254-38b105a1c2de" xsi:nil="true"/>
    <ContentCloud_ApproverComment2 xmlns="http://schemas.microsoft.com/sharepoint/v3" xsi:nil="true"/>
    <ContentCloud_AssurerComment xmlns="http://schemas.microsoft.com/sharepoint/v3" xsi:nil="true"/>
    <ContentCloud_PublishDate xmlns="http://schemas.microsoft.com/sharepoint/v3">2025-03-03T09:44:02+00:00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2028-02-20T23:30:42+00:00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2025-02-20T23:32:34+00:00</ContentCloud_SubmitDate>
    <ContentCloud_PrimaryContact xmlns="http://schemas.microsoft.com/sharepoint/v3">
      <UserInfo>
        <DisplayName>Iwobi, Ada</DisplayName>
        <AccountId>26250</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2025-02-20T23:32:32+00:00</ContentCloud_LastReviewedOnDate>
    <ContentCloud_ApproverJobTitle1 xmlns="http://schemas.microsoft.com/sharepoint/v3">Subject Matter Expert</ContentCloud_ApproverJobTitle1>
    <ContentCloud_Keywords xmlns="http://schemas.microsoft.com/sharepoint/v3"> </ContentCloud_Keywords>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Bidda, Kara</DisplayName>
        <AccountId>44744</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Updates for TPP.  Reference to FTS publication change and MAT evaluation requirement</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78</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Updates for TPP.  Reference to FTS publication change and MAT evaluation requirement</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6.0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2025-03-03T09:44:02+00:00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Lloyd, Theresa</DisplayName>
        <AccountId>21300</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MigrationOrganisationString xmlns="c78a0cd0-2680-45d0-a254-38b105a1c2d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9" ma:contentTypeDescription="Templates are documents for staff to complete, includes forms." ma:contentTypeScope="" ma:versionID="c76a07f0f51ccebe16f32cb7fb289ed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603fddae14ac1fe25149fd97e2b40c02"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element ref="ns3:MigrationOrganisationSt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element name="MigrationOrganisationString" ma:index="99" nillable="true" ma:displayName="MigrationOrganisationString" ma:internalName="MigrationOrganisationSt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F92BA1F0-C791-4F06-89CE-6BCF6C366023}">
  <ds:schemaRefs>
    <ds:schemaRef ds:uri="http://schemas.microsoft.com/sharepoint/events"/>
  </ds:schemaRefs>
</ds:datastoreItem>
</file>

<file path=customXml/itemProps2.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3.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4.xml><?xml version="1.0" encoding="utf-8"?>
<ds:datastoreItem xmlns:ds="http://schemas.openxmlformats.org/officeDocument/2006/customXml" ds:itemID="{B28D52A0-A9C3-477B-A3EB-6E1DBEDB5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A269CB77-A17C-4C9F-B366-E4DE6F41166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4824</Words>
  <Characters>27500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32260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Adam Burrows</dc:creator>
  <cp:keywords/>
  <cp:lastModifiedBy>Adam Burrows</cp:lastModifiedBy>
  <cp:revision>38</cp:revision>
  <dcterms:created xsi:type="dcterms:W3CDTF">2025-09-09T15:38:00Z</dcterms:created>
  <dcterms:modified xsi:type="dcterms:W3CDTF">2025-09-10T10:29:00Z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