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EB74" w14:textId="77777777" w:rsidR="00375F18" w:rsidRPr="001133C4" w:rsidRDefault="007918FF" w:rsidP="00375F18">
      <w:pPr>
        <w:rPr>
          <w:rFonts w:ascii="Arial" w:hAnsi="Arial" w:cs="Arial"/>
          <w:b/>
          <w:sz w:val="22"/>
          <w:szCs w:val="22"/>
          <w:lang w:eastAsia="en-US"/>
        </w:rPr>
      </w:pPr>
      <w:bookmarkStart w:id="0" w:name="_Toc135810778"/>
      <w:bookmarkEnd w:id="0"/>
      <w:bookmarkStart w:id="1" w:name="_Ref360044784"/>
      <w:bookmarkEnd w:id="1"/>
      <w:r w:rsidRPr="001133C4">
        <w:rPr>
          <w:rFonts w:ascii="Arial" w:hAnsi="Arial" w:cs="Arial"/>
          <w:caps/>
          <w:noProof/>
          <w:sz w:val="19"/>
          <w:szCs w:val="19"/>
        </w:rPr>
        <w:drawing>
          <wp:inline distT="0" distB="0" distL="0" distR="0" wp14:anchorId="729454F7" wp14:editId="3F8C7EB8">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8635"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485775"/>
                    </a:xfrm>
                    <a:prstGeom prst="rect">
                      <a:avLst/>
                    </a:prstGeom>
                    <a:noFill/>
                    <a:ln>
                      <a:noFill/>
                    </a:ln>
                  </pic:spPr>
                </pic:pic>
              </a:graphicData>
            </a:graphic>
          </wp:inline>
        </w:drawing>
      </w:r>
    </w:p>
    <w:p w14:paraId="7F778180" w14:textId="77777777" w:rsidR="00375F18" w:rsidRPr="001133C4" w:rsidRDefault="00375F18" w:rsidP="00375F18">
      <w:pPr>
        <w:pStyle w:val="Background1"/>
        <w:numPr>
          <w:ilvl w:val="0"/>
          <w:numId w:val="0"/>
        </w:numPr>
        <w:spacing w:before="200" w:after="200" w:line="276" w:lineRule="auto"/>
        <w:rPr>
          <w:rFonts w:cs="Arial"/>
          <w:b/>
          <w:sz w:val="22"/>
          <w:szCs w:val="22"/>
        </w:rPr>
      </w:pPr>
    </w:p>
    <w:p w14:paraId="26B00CD4" w14:textId="77777777" w:rsidR="00375F18" w:rsidRPr="001133C4" w:rsidRDefault="00375F18" w:rsidP="00375F18">
      <w:pPr>
        <w:pStyle w:val="Background1"/>
        <w:numPr>
          <w:ilvl w:val="0"/>
          <w:numId w:val="0"/>
        </w:numPr>
        <w:spacing w:before="200" w:after="200" w:line="276" w:lineRule="auto"/>
        <w:rPr>
          <w:rFonts w:cs="Arial"/>
          <w:b/>
          <w:sz w:val="22"/>
          <w:szCs w:val="22"/>
        </w:rPr>
      </w:pPr>
    </w:p>
    <w:p w14:paraId="4AE8E846" w14:textId="77777777" w:rsidR="006A0E19" w:rsidRPr="001133C4" w:rsidRDefault="006A0E19" w:rsidP="00375F18">
      <w:pPr>
        <w:pStyle w:val="Background1"/>
        <w:numPr>
          <w:ilvl w:val="0"/>
          <w:numId w:val="0"/>
        </w:numPr>
        <w:spacing w:before="200" w:after="200" w:line="276" w:lineRule="auto"/>
        <w:rPr>
          <w:rFonts w:cs="Arial"/>
          <w:b/>
          <w:sz w:val="22"/>
          <w:szCs w:val="22"/>
        </w:rPr>
      </w:pPr>
    </w:p>
    <w:p w14:paraId="6423954D" w14:textId="77777777" w:rsidR="006A0E19" w:rsidRPr="001133C4" w:rsidRDefault="006A0E19" w:rsidP="00375F18">
      <w:pPr>
        <w:pStyle w:val="Background1"/>
        <w:numPr>
          <w:ilvl w:val="0"/>
          <w:numId w:val="0"/>
        </w:numPr>
        <w:spacing w:before="200" w:after="200" w:line="276" w:lineRule="auto"/>
        <w:rPr>
          <w:rFonts w:cs="Arial"/>
          <w:b/>
          <w:sz w:val="22"/>
          <w:szCs w:val="22"/>
        </w:rPr>
      </w:pPr>
    </w:p>
    <w:p w14:paraId="44239CF0" w14:textId="77777777" w:rsidR="00375F18" w:rsidRPr="001133C4" w:rsidRDefault="007918FF" w:rsidP="006A0E19">
      <w:pPr>
        <w:pStyle w:val="Title"/>
        <w:jc w:val="center"/>
        <w:rPr>
          <w:rFonts w:cstheme="majorHAnsi"/>
          <w:sz w:val="72"/>
          <w:szCs w:val="72"/>
        </w:rPr>
      </w:pPr>
      <w:r w:rsidRPr="001133C4">
        <w:rPr>
          <w:rFonts w:cstheme="majorHAnsi"/>
          <w:sz w:val="72"/>
          <w:szCs w:val="72"/>
        </w:rPr>
        <w:t>Terms and Conditions of Contract for</w:t>
      </w:r>
    </w:p>
    <w:p w14:paraId="25488798" w14:textId="77777777" w:rsidR="00375F18" w:rsidRPr="001133C4" w:rsidRDefault="007918FF" w:rsidP="006A0E19">
      <w:pPr>
        <w:pStyle w:val="Title"/>
        <w:jc w:val="center"/>
        <w:rPr>
          <w:rFonts w:cstheme="majorHAnsi"/>
          <w:sz w:val="72"/>
          <w:szCs w:val="72"/>
        </w:rPr>
      </w:pPr>
      <w:r w:rsidRPr="001133C4">
        <w:rPr>
          <w:rFonts w:cstheme="majorHAnsi"/>
          <w:noProof/>
          <w:sz w:val="72"/>
          <w:szCs w:val="72"/>
        </w:rPr>
        <w:t>Water Sample Analysis</w:t>
      </w:r>
    </w:p>
    <w:p w14:paraId="6A8694FA" w14:textId="77777777" w:rsidR="006A0E19" w:rsidRPr="001133C4" w:rsidRDefault="006A0E19" w:rsidP="006A0E19">
      <w:pPr>
        <w:pStyle w:val="Title"/>
        <w:jc w:val="center"/>
        <w:rPr>
          <w:rFonts w:ascii="Arial" w:hAnsi="Arial" w:cs="Arial"/>
          <w:sz w:val="24"/>
          <w:szCs w:val="24"/>
        </w:rPr>
      </w:pPr>
    </w:p>
    <w:p w14:paraId="480E34F4" w14:textId="77777777" w:rsidR="00D81A25" w:rsidRPr="00C006E4" w:rsidRDefault="00D81A25" w:rsidP="00D81A25">
      <w:pPr>
        <w:spacing w:after="160" w:line="259" w:lineRule="auto"/>
        <w:jc w:val="center"/>
        <w:rPr>
          <w:rFonts w:ascii="Arial" w:hAnsi="Arial" w:cs="Arial"/>
          <w:sz w:val="72"/>
          <w:szCs w:val="72"/>
          <w:highlight w:val="red"/>
        </w:rPr>
      </w:pPr>
    </w:p>
    <w:p w14:paraId="64125153" w14:textId="77777777" w:rsidR="00D1650D" w:rsidRDefault="00D1650D" w:rsidP="00D81A25">
      <w:pPr>
        <w:spacing w:after="160" w:line="259" w:lineRule="auto"/>
        <w:jc w:val="center"/>
        <w:rPr>
          <w:rFonts w:ascii="Arial" w:hAnsi="Arial" w:cs="Arial"/>
          <w:sz w:val="72"/>
          <w:szCs w:val="72"/>
          <w:highlight w:val="red"/>
        </w:rPr>
      </w:pPr>
    </w:p>
    <w:p w14:paraId="2DC6D171" w14:textId="77777777" w:rsidR="00C006E4" w:rsidRPr="00C006E4" w:rsidRDefault="00C006E4" w:rsidP="00D81A25">
      <w:pPr>
        <w:spacing w:after="160" w:line="259" w:lineRule="auto"/>
        <w:jc w:val="center"/>
        <w:rPr>
          <w:rFonts w:ascii="Arial" w:hAnsi="Arial" w:cs="Arial"/>
          <w:sz w:val="72"/>
          <w:szCs w:val="72"/>
          <w:highlight w:val="red"/>
        </w:rPr>
      </w:pPr>
    </w:p>
    <w:p w14:paraId="088DC3B6" w14:textId="77777777" w:rsidR="006A0E19" w:rsidRPr="001133C4" w:rsidRDefault="007918FF" w:rsidP="00D81A25">
      <w:pPr>
        <w:pageBreakBefore/>
        <w:spacing w:after="160" w:line="259" w:lineRule="auto"/>
        <w:rPr>
          <w:rFonts w:asciiTheme="minorHAnsi" w:hAnsiTheme="minorHAnsi" w:cstheme="minorHAnsi"/>
        </w:rPr>
      </w:pPr>
      <w:r w:rsidRPr="001133C4">
        <w:rPr>
          <w:rFonts w:asciiTheme="minorHAnsi" w:hAnsiTheme="minorHAnsi" w:cstheme="minorHAnsi"/>
        </w:rPr>
        <w:lastRenderedPageBreak/>
        <w:t xml:space="preserve">This agreement is dated </w:t>
      </w:r>
      <w:r w:rsidRPr="007918FF">
        <w:rPr>
          <w:rFonts w:asciiTheme="minorHAnsi" w:hAnsiTheme="minorHAnsi" w:cstheme="minorHAnsi"/>
          <w:highlight w:val="yellow"/>
        </w:rPr>
        <w:t>[insert at award]</w:t>
      </w:r>
    </w:p>
    <w:p w14:paraId="4199D623" w14:textId="77777777" w:rsidR="006A0E19" w:rsidRPr="001133C4" w:rsidRDefault="007918FF" w:rsidP="008C199D">
      <w:pPr>
        <w:pStyle w:val="DescriptiveHeading"/>
        <w:outlineLvl w:val="9"/>
        <w:rPr>
          <w:color w:val="auto"/>
        </w:rPr>
      </w:pPr>
      <w:bookmarkStart w:id="2" w:name="_Toc127872495"/>
      <w:bookmarkStart w:id="3" w:name="_Toc127878681"/>
      <w:bookmarkStart w:id="4" w:name="_Toc129009893"/>
      <w:bookmarkStart w:id="5" w:name="_Toc135810756"/>
      <w:bookmarkStart w:id="6" w:name="_Toc135821955"/>
      <w:r w:rsidRPr="001133C4">
        <w:rPr>
          <w:color w:val="auto"/>
        </w:rPr>
        <w:t>P</w:t>
      </w:r>
      <w:bookmarkEnd w:id="2"/>
      <w:bookmarkEnd w:id="3"/>
      <w:bookmarkEnd w:id="4"/>
      <w:r w:rsidRPr="001133C4">
        <w:rPr>
          <w:color w:val="auto"/>
        </w:rPr>
        <w:t>ARTIES</w:t>
      </w:r>
      <w:bookmarkEnd w:id="5"/>
      <w:bookmarkEnd w:id="6"/>
    </w:p>
    <w:p w14:paraId="45B8DF52" w14:textId="77777777" w:rsidR="006A0E19" w:rsidRPr="001133C4" w:rsidRDefault="007918FF" w:rsidP="00B9082C">
      <w:pPr>
        <w:pStyle w:val="Background"/>
        <w:numPr>
          <w:ilvl w:val="0"/>
          <w:numId w:val="14"/>
        </w:numPr>
        <w:ind w:hanging="720"/>
        <w:jc w:val="left"/>
        <w:rPr>
          <w:color w:val="auto"/>
        </w:rPr>
      </w:pPr>
      <w:r w:rsidRPr="001133C4">
        <w:rPr>
          <w:color w:val="auto"/>
        </w:rPr>
        <w:t>Norfolk County Council of County Hall, Martineau Lane, Norwich, Norfolk, NR1 2DH (</w:t>
      </w:r>
      <w:r w:rsidR="0095389B" w:rsidRPr="001133C4">
        <w:rPr>
          <w:color w:val="auto"/>
        </w:rPr>
        <w:t>“</w:t>
      </w:r>
      <w:r w:rsidRPr="001133C4">
        <w:rPr>
          <w:rStyle w:val="DefTerm"/>
          <w:color w:val="auto"/>
        </w:rPr>
        <w:t>Customer</w:t>
      </w:r>
      <w:r w:rsidR="0095389B" w:rsidRPr="001133C4">
        <w:rPr>
          <w:rStyle w:val="DefTerm"/>
          <w:color w:val="auto"/>
        </w:rPr>
        <w:t>”</w:t>
      </w:r>
      <w:r w:rsidRPr="001133C4">
        <w:rPr>
          <w:color w:val="auto"/>
        </w:rPr>
        <w:t xml:space="preserve">) </w:t>
      </w:r>
    </w:p>
    <w:p w14:paraId="605C2820" w14:textId="77777777" w:rsidR="006A0E19" w:rsidRPr="001133C4" w:rsidRDefault="007918FF" w:rsidP="00B9082C">
      <w:pPr>
        <w:pStyle w:val="Parties"/>
        <w:numPr>
          <w:ilvl w:val="0"/>
          <w:numId w:val="0"/>
        </w:numPr>
        <w:ind w:left="720"/>
        <w:jc w:val="left"/>
        <w:rPr>
          <w:color w:val="auto"/>
        </w:rPr>
      </w:pPr>
      <w:r w:rsidRPr="001133C4">
        <w:rPr>
          <w:color w:val="auto"/>
        </w:rPr>
        <w:t>and</w:t>
      </w:r>
    </w:p>
    <w:p w14:paraId="4A7C3D93" w14:textId="77777777" w:rsidR="006A0E19" w:rsidRPr="001133C4" w:rsidRDefault="0033635B" w:rsidP="00B9082C">
      <w:pPr>
        <w:pStyle w:val="Background"/>
        <w:numPr>
          <w:ilvl w:val="0"/>
          <w:numId w:val="14"/>
        </w:numPr>
        <w:ind w:hanging="720"/>
        <w:jc w:val="left"/>
        <w:rPr>
          <w:color w:val="auto"/>
        </w:rPr>
      </w:pPr>
      <w:r w:rsidRPr="007918FF">
        <w:rPr>
          <w:color w:val="auto"/>
          <w:highlight w:val="yellow"/>
        </w:rPr>
        <w:t>[insert at award]</w:t>
      </w:r>
      <w:r w:rsidR="007918FF" w:rsidRPr="001133C4">
        <w:rPr>
          <w:color w:val="auto"/>
        </w:rPr>
        <w:t xml:space="preserve"> incorporated and registered in </w:t>
      </w:r>
      <w:r w:rsidR="007918FF" w:rsidRPr="007918FF">
        <w:rPr>
          <w:color w:val="auto"/>
          <w:highlight w:val="yellow"/>
        </w:rPr>
        <w:t>[insert at award]</w:t>
      </w:r>
      <w:r w:rsidR="007918FF" w:rsidRPr="001133C4">
        <w:rPr>
          <w:color w:val="auto"/>
        </w:rPr>
        <w:t xml:space="preserve"> with company number </w:t>
      </w:r>
      <w:r w:rsidR="007918FF" w:rsidRPr="007918FF">
        <w:rPr>
          <w:color w:val="auto"/>
          <w:highlight w:val="yellow"/>
        </w:rPr>
        <w:t>[insert at award]</w:t>
      </w:r>
      <w:r w:rsidR="007918FF" w:rsidRPr="001133C4">
        <w:rPr>
          <w:color w:val="auto"/>
        </w:rPr>
        <w:t xml:space="preserve"> whose registered office is at </w:t>
      </w:r>
      <w:r w:rsidR="007918FF" w:rsidRPr="007918FF">
        <w:rPr>
          <w:color w:val="auto"/>
          <w:highlight w:val="yellow"/>
        </w:rPr>
        <w:t>[insert at award]</w:t>
      </w:r>
      <w:r w:rsidR="007918FF" w:rsidRPr="001133C4">
        <w:rPr>
          <w:color w:val="auto"/>
        </w:rPr>
        <w:t xml:space="preserve"> (</w:t>
      </w:r>
      <w:r w:rsidR="0095389B" w:rsidRPr="001133C4">
        <w:rPr>
          <w:color w:val="auto"/>
        </w:rPr>
        <w:t>“</w:t>
      </w:r>
      <w:r w:rsidR="007918FF" w:rsidRPr="001133C4">
        <w:rPr>
          <w:rStyle w:val="DefTerm"/>
          <w:color w:val="auto"/>
        </w:rPr>
        <w:t>Supplier</w:t>
      </w:r>
      <w:r w:rsidR="0095389B" w:rsidRPr="001133C4">
        <w:rPr>
          <w:rStyle w:val="DefTerm"/>
          <w:color w:val="auto"/>
        </w:rPr>
        <w:t>”</w:t>
      </w:r>
      <w:r w:rsidR="007918FF" w:rsidRPr="001133C4">
        <w:rPr>
          <w:color w:val="auto"/>
        </w:rPr>
        <w:t xml:space="preserve">) </w:t>
      </w:r>
    </w:p>
    <w:p w14:paraId="1B53041A" w14:textId="77777777" w:rsidR="006A0E19" w:rsidRPr="001133C4" w:rsidRDefault="007918FF" w:rsidP="008C199D">
      <w:pPr>
        <w:pStyle w:val="DescriptiveHeading"/>
        <w:outlineLvl w:val="9"/>
        <w:rPr>
          <w:color w:val="auto"/>
        </w:rPr>
      </w:pPr>
      <w:bookmarkStart w:id="7" w:name="_Toc127872496"/>
      <w:bookmarkStart w:id="8" w:name="_Toc127878682"/>
      <w:bookmarkStart w:id="9" w:name="_Toc129009894"/>
      <w:bookmarkStart w:id="10" w:name="_Toc135810757"/>
      <w:bookmarkStart w:id="11" w:name="_Toc135821956"/>
      <w:r w:rsidRPr="001133C4">
        <w:rPr>
          <w:color w:val="auto"/>
        </w:rPr>
        <w:t>BACKGROUND</w:t>
      </w:r>
      <w:bookmarkEnd w:id="7"/>
      <w:bookmarkEnd w:id="8"/>
      <w:bookmarkEnd w:id="9"/>
      <w:bookmarkEnd w:id="10"/>
      <w:bookmarkEnd w:id="11"/>
    </w:p>
    <w:p w14:paraId="5AD108CC" w14:textId="3D08B220" w:rsidR="006A0E19" w:rsidRPr="001133C4" w:rsidRDefault="007918FF" w:rsidP="006A0E19">
      <w:pPr>
        <w:pStyle w:val="Background"/>
        <w:jc w:val="left"/>
        <w:rPr>
          <w:color w:val="auto"/>
        </w:rPr>
      </w:pPr>
      <w:bookmarkStart w:id="12" w:name="a87537"/>
      <w:r w:rsidRPr="001133C4">
        <w:rPr>
          <w:color w:val="auto"/>
        </w:rPr>
        <w:t xml:space="preserve">The Supplier submitted a </w:t>
      </w:r>
      <w:r w:rsidRPr="001133C4">
        <w:rPr>
          <w:noProof/>
          <w:color w:val="auto"/>
        </w:rPr>
        <w:t>Tender</w:t>
      </w:r>
      <w:r w:rsidRPr="001133C4">
        <w:rPr>
          <w:color w:val="auto"/>
        </w:rPr>
        <w:t xml:space="preserve"> on </w:t>
      </w:r>
      <w:r w:rsidRPr="00CD569A">
        <w:rPr>
          <w:color w:val="auto"/>
          <w:highlight w:val="yellow"/>
        </w:rPr>
        <w:t>[insert at award]</w:t>
      </w:r>
      <w:r w:rsidRPr="001133C4">
        <w:rPr>
          <w:color w:val="auto"/>
        </w:rPr>
        <w:t xml:space="preserve"> (reference: </w:t>
      </w:r>
      <w:r w:rsidRPr="001133C4">
        <w:rPr>
          <w:noProof/>
          <w:color w:val="auto"/>
        </w:rPr>
        <w:t>NCCT43251</w:t>
      </w:r>
      <w:r w:rsidRPr="001133C4">
        <w:rPr>
          <w:color w:val="auto"/>
        </w:rPr>
        <w:t xml:space="preserve">) in response to the Customer's Invitation to </w:t>
      </w:r>
      <w:r w:rsidRPr="001133C4">
        <w:rPr>
          <w:noProof/>
          <w:color w:val="auto"/>
        </w:rPr>
        <w:t>Tender</w:t>
      </w:r>
      <w:r w:rsidRPr="001133C4">
        <w:rPr>
          <w:color w:val="auto"/>
        </w:rPr>
        <w:t xml:space="preserve"> issued on </w:t>
      </w:r>
      <w:r w:rsidRPr="001133C4">
        <w:rPr>
          <w:noProof/>
          <w:color w:val="auto"/>
        </w:rPr>
        <w:t>5 September 2025</w:t>
      </w:r>
      <w:r w:rsidRPr="001133C4">
        <w:rPr>
          <w:color w:val="auto"/>
        </w:rPr>
        <w:t xml:space="preserve"> advertised on </w:t>
      </w:r>
      <w:r w:rsidR="008607FB" w:rsidRPr="001133C4">
        <w:rPr>
          <w:color w:val="auto"/>
        </w:rPr>
        <w:t>Find a Tender Service</w:t>
      </w:r>
      <w:r w:rsidRPr="001133C4">
        <w:rPr>
          <w:color w:val="auto"/>
        </w:rPr>
        <w:t xml:space="preserve"> (reference: </w:t>
      </w:r>
      <w:r w:rsidRPr="00CD569A">
        <w:rPr>
          <w:color w:val="auto"/>
          <w:highlight w:val="yellow"/>
        </w:rPr>
        <w:t>[insert at award]</w:t>
      </w:r>
      <w:r w:rsidRPr="001133C4">
        <w:rPr>
          <w:color w:val="auto"/>
        </w:rPr>
        <w:t>).</w:t>
      </w:r>
      <w:bookmarkEnd w:id="12"/>
    </w:p>
    <w:p w14:paraId="204B7285" w14:textId="77777777" w:rsidR="006A0E19" w:rsidRPr="001133C4" w:rsidRDefault="007918FF" w:rsidP="006A0E19">
      <w:pPr>
        <w:pStyle w:val="Background"/>
        <w:jc w:val="left"/>
        <w:rPr>
          <w:color w:val="auto"/>
        </w:rPr>
      </w:pPr>
      <w:bookmarkStart w:id="13" w:name="a482746"/>
      <w:r w:rsidRPr="001133C4">
        <w:rPr>
          <w:color w:val="auto"/>
        </w:rPr>
        <w:t xml:space="preserve">The Parties have agreed that the Supplier shall provide the Customer with the </w:t>
      </w:r>
      <w:r w:rsidRPr="001133C4">
        <w:rPr>
          <w:noProof/>
          <w:color w:val="auto"/>
        </w:rPr>
        <w:t>Services</w:t>
      </w:r>
      <w:r w:rsidRPr="001133C4">
        <w:rPr>
          <w:color w:val="auto"/>
        </w:rPr>
        <w:t xml:space="preserve"> set out in the Customer’s Specification in relation to </w:t>
      </w:r>
      <w:r w:rsidRPr="001133C4">
        <w:rPr>
          <w:noProof/>
          <w:color w:val="auto"/>
        </w:rPr>
        <w:t>Water Sample Analysis</w:t>
      </w:r>
      <w:r w:rsidRPr="001133C4">
        <w:rPr>
          <w:color w:val="auto"/>
        </w:rPr>
        <w:t xml:space="preserve"> on the terms and conditions set out in this agreement.</w:t>
      </w:r>
      <w:bookmarkEnd w:id="13"/>
    </w:p>
    <w:p w14:paraId="09752E30" w14:textId="77777777" w:rsidR="006A0E19" w:rsidRPr="001133C4" w:rsidRDefault="007918FF" w:rsidP="006A0E19">
      <w:pPr>
        <w:pStyle w:val="Background"/>
        <w:jc w:val="left"/>
        <w:rPr>
          <w:color w:val="auto"/>
        </w:rPr>
      </w:pPr>
      <w:r w:rsidRPr="001133C4">
        <w:rPr>
          <w:color w:val="auto"/>
        </w:rPr>
        <w:t xml:space="preserve">This Agreement shall commence on </w:t>
      </w:r>
      <w:r w:rsidRPr="001133C4">
        <w:rPr>
          <w:noProof/>
          <w:color w:val="auto"/>
        </w:rPr>
        <w:t>1 December 2025</w:t>
      </w:r>
      <w:r w:rsidRPr="001133C4">
        <w:rPr>
          <w:color w:val="auto"/>
        </w:rPr>
        <w:t xml:space="preserve"> and shall continue until </w:t>
      </w:r>
      <w:r w:rsidRPr="001133C4">
        <w:rPr>
          <w:noProof/>
          <w:color w:val="auto"/>
        </w:rPr>
        <w:t>30 November 2028</w:t>
      </w:r>
      <w:r w:rsidRPr="001133C4">
        <w:rPr>
          <w:color w:val="auto"/>
        </w:rPr>
        <w:t xml:space="preserve"> unless extended or terminated in accordance with the provisions of this Agreement. </w:t>
      </w:r>
    </w:p>
    <w:p w14:paraId="6F79A10E" w14:textId="77777777" w:rsidR="006A0E19" w:rsidRPr="001133C4" w:rsidRDefault="006A0E19" w:rsidP="006A0E19">
      <w:pPr>
        <w:pStyle w:val="Background"/>
        <w:numPr>
          <w:ilvl w:val="0"/>
          <w:numId w:val="0"/>
        </w:numPr>
        <w:jc w:val="left"/>
        <w:rPr>
          <w:color w:val="auto"/>
        </w:rPr>
      </w:pPr>
    </w:p>
    <w:p w14:paraId="28248A14" w14:textId="77777777" w:rsidR="006A0E19" w:rsidRPr="001133C4" w:rsidRDefault="006A0E19" w:rsidP="006A0E19">
      <w:pPr>
        <w:pStyle w:val="Background1"/>
        <w:numPr>
          <w:ilvl w:val="0"/>
          <w:numId w:val="0"/>
        </w:numPr>
        <w:spacing w:before="200" w:after="200" w:line="276" w:lineRule="auto"/>
        <w:ind w:left="709" w:hanging="709"/>
        <w:rPr>
          <w:rFonts w:cs="Arial"/>
          <w:b/>
          <w:sz w:val="22"/>
          <w:szCs w:val="22"/>
        </w:rPr>
      </w:pPr>
    </w:p>
    <w:p w14:paraId="1CD1DBA3" w14:textId="77777777" w:rsidR="006A0E19" w:rsidRPr="001133C4" w:rsidRDefault="007918FF" w:rsidP="006A0E19">
      <w:pPr>
        <w:pStyle w:val="Background1"/>
        <w:numPr>
          <w:ilvl w:val="0"/>
          <w:numId w:val="0"/>
        </w:numPr>
        <w:spacing w:before="200" w:after="200" w:line="276" w:lineRule="auto"/>
        <w:ind w:left="709" w:hanging="709"/>
        <w:rPr>
          <w:rFonts w:cs="Arial"/>
          <w:b/>
          <w:sz w:val="22"/>
          <w:szCs w:val="22"/>
        </w:rPr>
      </w:pPr>
      <w:r w:rsidRPr="001133C4">
        <w:rPr>
          <w:rFonts w:cs="Arial"/>
          <w:b/>
          <w:sz w:val="22"/>
          <w:szCs w:val="22"/>
        </w:rPr>
        <w:t>IT IS AGREED THAT:</w:t>
      </w:r>
    </w:p>
    <w:p w14:paraId="39E3C2CC" w14:textId="77777777" w:rsidR="006A0E19" w:rsidRPr="001133C4" w:rsidRDefault="007918FF" w:rsidP="006A0E19">
      <w:pPr>
        <w:pStyle w:val="Background1"/>
        <w:numPr>
          <w:ilvl w:val="0"/>
          <w:numId w:val="0"/>
        </w:numPr>
        <w:spacing w:before="200" w:after="200" w:line="276" w:lineRule="auto"/>
        <w:rPr>
          <w:rFonts w:eastAsia="Arial Unicode MS" w:cs="Arial"/>
          <w:sz w:val="22"/>
        </w:rPr>
      </w:pPr>
      <w:r w:rsidRPr="001133C4">
        <w:rPr>
          <w:rFonts w:eastAsia="Arial Unicode MS" w:cs="Arial"/>
          <w:sz w:val="22"/>
        </w:rPr>
        <w:t>This Agreement with the following attached documents will together form the Terms and Conditions of Contract:</w:t>
      </w:r>
    </w:p>
    <w:p w14:paraId="71B4E9FE" w14:textId="77777777" w:rsidR="006A0E19" w:rsidRPr="001133C4" w:rsidRDefault="007918FF" w:rsidP="006A0E19">
      <w:pPr>
        <w:pStyle w:val="Background1"/>
        <w:numPr>
          <w:ilvl w:val="0"/>
          <w:numId w:val="0"/>
        </w:numPr>
        <w:spacing w:before="200" w:after="200" w:line="276" w:lineRule="auto"/>
        <w:contextualSpacing/>
        <w:rPr>
          <w:rFonts w:eastAsia="Arial Unicode MS" w:cs="Arial"/>
          <w:sz w:val="22"/>
        </w:rPr>
      </w:pPr>
      <w:r w:rsidRPr="001133C4">
        <w:rPr>
          <w:rFonts w:eastAsia="Arial Unicode MS" w:cs="Arial"/>
          <w:sz w:val="22"/>
        </w:rPr>
        <w:tab/>
      </w:r>
    </w:p>
    <w:p w14:paraId="4481A5F7" w14:textId="77777777" w:rsidR="006A0E19" w:rsidRPr="001133C4" w:rsidRDefault="007918FF" w:rsidP="005B4299">
      <w:pPr>
        <w:pStyle w:val="Background1"/>
        <w:numPr>
          <w:ilvl w:val="0"/>
          <w:numId w:val="0"/>
        </w:numPr>
        <w:spacing w:before="200" w:after="200" w:line="276" w:lineRule="auto"/>
        <w:ind w:left="709"/>
        <w:contextualSpacing/>
        <w:rPr>
          <w:rFonts w:eastAsia="Arial Unicode MS" w:cs="Arial"/>
          <w:sz w:val="22"/>
        </w:rPr>
      </w:pPr>
      <w:r w:rsidRPr="001133C4">
        <w:rPr>
          <w:rFonts w:eastAsia="Arial Unicode MS" w:cs="Arial"/>
          <w:noProof/>
          <w:sz w:val="22"/>
        </w:rPr>
        <w:t>Schedule 1 Service Specification</w:t>
      </w:r>
    </w:p>
    <w:p w14:paraId="3CC8D5C3" w14:textId="77777777" w:rsidR="00651162" w:rsidRPr="001133C4" w:rsidRDefault="007918FF" w:rsidP="005B4299">
      <w:pPr>
        <w:pStyle w:val="Background1"/>
        <w:numPr>
          <w:ilvl w:val="0"/>
          <w:numId w:val="0"/>
        </w:numPr>
        <w:spacing w:before="200" w:after="200" w:line="276" w:lineRule="auto"/>
        <w:ind w:left="709"/>
        <w:contextualSpacing/>
        <w:rPr>
          <w:rFonts w:eastAsia="Arial Unicode MS" w:cs="Arial"/>
          <w:noProof/>
          <w:sz w:val="22"/>
        </w:rPr>
      </w:pPr>
      <w:r w:rsidRPr="001133C4">
        <w:rPr>
          <w:rFonts w:eastAsia="Arial Unicode MS" w:cs="Arial"/>
          <w:noProof/>
          <w:sz w:val="22"/>
        </w:rPr>
        <w:t>Schedule 2 BoQ</w:t>
      </w:r>
    </w:p>
    <w:p w14:paraId="7FBD7C4B" w14:textId="77777777" w:rsidR="00651162" w:rsidRPr="001133C4" w:rsidRDefault="007918FF" w:rsidP="005B4299">
      <w:pPr>
        <w:pStyle w:val="Background1"/>
        <w:numPr>
          <w:ilvl w:val="0"/>
          <w:numId w:val="0"/>
        </w:numPr>
        <w:spacing w:before="200" w:after="200" w:line="276" w:lineRule="auto"/>
        <w:ind w:left="709"/>
        <w:contextualSpacing/>
        <w:rPr>
          <w:rFonts w:eastAsia="Arial Unicode MS" w:cs="Arial"/>
          <w:noProof/>
          <w:sz w:val="22"/>
        </w:rPr>
      </w:pPr>
      <w:r w:rsidRPr="001133C4">
        <w:rPr>
          <w:rFonts w:eastAsia="Arial Unicode MS" w:cs="Arial"/>
          <w:noProof/>
          <w:sz w:val="22"/>
        </w:rPr>
        <w:t>The tenderers response</w:t>
      </w:r>
    </w:p>
    <w:p w14:paraId="23563D03" w14:textId="77777777" w:rsidR="00F06DD2" w:rsidRPr="001133C4" w:rsidRDefault="00F06DD2" w:rsidP="006A0E19">
      <w:pPr>
        <w:pStyle w:val="Background1"/>
        <w:numPr>
          <w:ilvl w:val="0"/>
          <w:numId w:val="0"/>
        </w:numPr>
        <w:spacing w:before="200" w:after="200" w:line="276" w:lineRule="auto"/>
        <w:ind w:firstLine="709"/>
        <w:contextualSpacing/>
        <w:rPr>
          <w:rFonts w:eastAsia="Arial Unicode MS" w:cs="Arial"/>
          <w:sz w:val="22"/>
        </w:rPr>
      </w:pPr>
    </w:p>
    <w:p w14:paraId="3E6F67FE" w14:textId="77777777" w:rsidR="006A0E19" w:rsidRPr="001133C4" w:rsidRDefault="006A0E19" w:rsidP="006A0E19">
      <w:pPr>
        <w:pStyle w:val="Background1"/>
        <w:numPr>
          <w:ilvl w:val="0"/>
          <w:numId w:val="0"/>
        </w:numPr>
        <w:spacing w:before="200" w:after="200" w:line="276" w:lineRule="auto"/>
        <w:rPr>
          <w:rFonts w:cs="Arial"/>
          <w:b/>
          <w:sz w:val="22"/>
          <w:szCs w:val="22"/>
        </w:rPr>
      </w:pPr>
    </w:p>
    <w:p w14:paraId="52F55530" w14:textId="77777777" w:rsidR="006A0E19" w:rsidRPr="001133C4" w:rsidRDefault="007918FF" w:rsidP="0095389B">
      <w:pPr>
        <w:pageBreakBefore/>
        <w:rPr>
          <w:rFonts w:ascii="Arial" w:hAnsi="Arial" w:cs="Arial"/>
          <w:b/>
          <w:sz w:val="22"/>
          <w:szCs w:val="22"/>
        </w:rPr>
      </w:pPr>
      <w:r w:rsidRPr="001133C4">
        <w:rPr>
          <w:rFonts w:ascii="Arial" w:hAnsi="Arial" w:cs="Arial"/>
          <w:b/>
          <w:sz w:val="22"/>
          <w:szCs w:val="22"/>
        </w:rPr>
        <w:lastRenderedPageBreak/>
        <w:t>IN WITNESS</w:t>
      </w:r>
      <w:r w:rsidRPr="001133C4">
        <w:rPr>
          <w:rFonts w:ascii="Arial" w:hAnsi="Arial" w:cs="Arial"/>
          <w:sz w:val="22"/>
          <w:szCs w:val="22"/>
        </w:rPr>
        <w:t xml:space="preserve"> of which this Agreement has been duly executed by the Parties on the date set out at the beginning.</w:t>
      </w:r>
    </w:p>
    <w:p w14:paraId="28D1EB14" w14:textId="77777777" w:rsidR="006A0E19" w:rsidRPr="001133C4" w:rsidRDefault="006A0E19" w:rsidP="006A0E19">
      <w:pPr>
        <w:rPr>
          <w:rFonts w:ascii="Arial" w:hAnsi="Arial" w:cs="Arial"/>
          <w:b/>
          <w:sz w:val="22"/>
          <w:szCs w:val="22"/>
        </w:rPr>
      </w:pPr>
    </w:p>
    <w:p w14:paraId="18343389" w14:textId="77777777" w:rsidR="006A0E19" w:rsidRPr="001133C4" w:rsidRDefault="007918FF" w:rsidP="006A0E19">
      <w:pPr>
        <w:rPr>
          <w:rFonts w:ascii="Arial" w:hAnsi="Arial" w:cs="Arial"/>
          <w:b/>
          <w:sz w:val="22"/>
          <w:szCs w:val="22"/>
        </w:rPr>
      </w:pPr>
      <w:r w:rsidRPr="001133C4">
        <w:rPr>
          <w:rFonts w:ascii="Arial" w:hAnsi="Arial" w:cs="Arial"/>
          <w:b/>
          <w:sz w:val="22"/>
          <w:szCs w:val="22"/>
        </w:rPr>
        <w:t xml:space="preserve">SIGNED ON BEHALF OF  </w:t>
      </w:r>
    </w:p>
    <w:p w14:paraId="25A9DD5F" w14:textId="77777777" w:rsidR="006A0E19" w:rsidRPr="001133C4" w:rsidRDefault="007918FF" w:rsidP="006A0E19">
      <w:pPr>
        <w:tabs>
          <w:tab w:val="left" w:pos="-720"/>
        </w:tabs>
        <w:suppressAutoHyphens/>
        <w:rPr>
          <w:rFonts w:ascii="Arial" w:hAnsi="Arial" w:cs="Arial"/>
          <w:b/>
          <w:spacing w:val="-2"/>
          <w:sz w:val="22"/>
          <w:szCs w:val="22"/>
        </w:rPr>
      </w:pPr>
      <w:r w:rsidRPr="007918FF">
        <w:rPr>
          <w:rFonts w:ascii="Arial" w:hAnsi="Arial" w:cs="Arial"/>
          <w:b/>
          <w:spacing w:val="-2"/>
          <w:sz w:val="22"/>
          <w:szCs w:val="22"/>
          <w:highlight w:val="yellow"/>
        </w:rPr>
        <w:t>[insert at award]</w:t>
      </w:r>
      <w:r w:rsidRPr="001133C4">
        <w:rPr>
          <w:rFonts w:ascii="Arial" w:hAnsi="Arial" w:cs="Arial"/>
          <w:b/>
          <w:spacing w:val="-2"/>
          <w:sz w:val="22"/>
          <w:szCs w:val="22"/>
        </w:rPr>
        <w:t xml:space="preserve"> by</w:t>
      </w:r>
    </w:p>
    <w:p w14:paraId="009E4DBF" w14:textId="77777777" w:rsidR="006A0E19" w:rsidRPr="001133C4" w:rsidRDefault="006A0E19" w:rsidP="006A0E19">
      <w:pPr>
        <w:rPr>
          <w:rFonts w:ascii="Arial" w:hAnsi="Arial" w:cs="Arial"/>
          <w:sz w:val="22"/>
          <w:szCs w:val="22"/>
        </w:rPr>
      </w:pPr>
    </w:p>
    <w:p w14:paraId="54194FC2" w14:textId="77777777" w:rsidR="006A0E19" w:rsidRPr="001133C4" w:rsidRDefault="006A0E19" w:rsidP="006A0E19">
      <w:pPr>
        <w:rPr>
          <w:rFonts w:ascii="Arial" w:hAnsi="Arial" w:cs="Arial"/>
          <w:sz w:val="22"/>
          <w:szCs w:val="22"/>
        </w:rPr>
      </w:pPr>
    </w:p>
    <w:p w14:paraId="6A15A83B" w14:textId="77777777" w:rsidR="006A0E19" w:rsidRPr="001133C4" w:rsidRDefault="006A0E19" w:rsidP="006A0E19">
      <w:pPr>
        <w:rPr>
          <w:rFonts w:ascii="Arial" w:hAnsi="Arial" w:cs="Arial"/>
          <w:sz w:val="22"/>
          <w:szCs w:val="22"/>
        </w:rPr>
      </w:pPr>
    </w:p>
    <w:p w14:paraId="5BE3D42C" w14:textId="77777777" w:rsidR="006A0E19" w:rsidRPr="001133C4" w:rsidRDefault="006A0E19" w:rsidP="006A0E19">
      <w:pPr>
        <w:rPr>
          <w:rFonts w:ascii="Arial" w:hAnsi="Arial" w:cs="Arial"/>
          <w:sz w:val="22"/>
          <w:szCs w:val="22"/>
        </w:rPr>
      </w:pPr>
    </w:p>
    <w:p w14:paraId="4E4F75AC" w14:textId="77777777" w:rsidR="006A0E19" w:rsidRPr="001133C4" w:rsidRDefault="007918FF" w:rsidP="006A0E19">
      <w:pPr>
        <w:rPr>
          <w:rFonts w:ascii="Arial" w:hAnsi="Arial" w:cs="Arial"/>
          <w:sz w:val="22"/>
          <w:szCs w:val="22"/>
        </w:rPr>
      </w:pPr>
      <w:r w:rsidRPr="001133C4">
        <w:rPr>
          <w:rFonts w:ascii="Arial" w:hAnsi="Arial" w:cs="Arial"/>
          <w:sz w:val="22"/>
          <w:szCs w:val="22"/>
        </w:rPr>
        <w:t>……………………………</w:t>
      </w:r>
      <w:r w:rsidRPr="001133C4">
        <w:rPr>
          <w:rFonts w:ascii="Arial" w:hAnsi="Arial" w:cs="Arial"/>
          <w:sz w:val="22"/>
          <w:szCs w:val="22"/>
        </w:rPr>
        <w:tab/>
        <w:t>………………………………….</w:t>
      </w:r>
      <w:r w:rsidRPr="001133C4">
        <w:rPr>
          <w:rFonts w:ascii="Arial" w:hAnsi="Arial" w:cs="Arial"/>
          <w:sz w:val="22"/>
          <w:szCs w:val="22"/>
        </w:rPr>
        <w:tab/>
        <w:t xml:space="preserve">…………………………………. </w:t>
      </w:r>
    </w:p>
    <w:p w14:paraId="59623195" w14:textId="77777777" w:rsidR="006A0E19" w:rsidRPr="001133C4" w:rsidRDefault="007918FF" w:rsidP="006A0E19">
      <w:pPr>
        <w:rPr>
          <w:rFonts w:ascii="Arial" w:hAnsi="Arial" w:cs="Arial"/>
          <w:sz w:val="22"/>
          <w:szCs w:val="22"/>
        </w:rPr>
      </w:pPr>
      <w:r w:rsidRPr="001133C4">
        <w:rPr>
          <w:rFonts w:ascii="Arial" w:hAnsi="Arial" w:cs="Arial"/>
          <w:sz w:val="22"/>
          <w:szCs w:val="22"/>
        </w:rPr>
        <w:t>Authorised Signatory</w:t>
      </w:r>
      <w:r w:rsidRPr="001133C4">
        <w:rPr>
          <w:rFonts w:ascii="Arial" w:hAnsi="Arial" w:cs="Arial"/>
          <w:sz w:val="22"/>
          <w:szCs w:val="22"/>
        </w:rPr>
        <w:tab/>
      </w:r>
      <w:r w:rsidRPr="001133C4">
        <w:rPr>
          <w:rFonts w:ascii="Arial" w:hAnsi="Arial" w:cs="Arial"/>
          <w:sz w:val="22"/>
          <w:szCs w:val="22"/>
        </w:rPr>
        <w:tab/>
        <w:t>Name (Please Print)</w:t>
      </w:r>
      <w:r w:rsidRPr="001133C4">
        <w:rPr>
          <w:rFonts w:ascii="Arial" w:hAnsi="Arial" w:cs="Arial"/>
          <w:sz w:val="22"/>
          <w:szCs w:val="22"/>
        </w:rPr>
        <w:tab/>
      </w:r>
      <w:r w:rsidRPr="001133C4">
        <w:rPr>
          <w:rFonts w:ascii="Arial" w:hAnsi="Arial" w:cs="Arial"/>
          <w:sz w:val="22"/>
          <w:szCs w:val="22"/>
        </w:rPr>
        <w:tab/>
      </w:r>
      <w:r w:rsidRPr="001133C4">
        <w:rPr>
          <w:rFonts w:ascii="Arial" w:hAnsi="Arial" w:cs="Arial"/>
          <w:sz w:val="22"/>
          <w:szCs w:val="22"/>
        </w:rPr>
        <w:tab/>
        <w:t>Title</w:t>
      </w:r>
    </w:p>
    <w:p w14:paraId="271502C3" w14:textId="77777777" w:rsidR="006A0E19" w:rsidRPr="001133C4" w:rsidRDefault="006A0E19" w:rsidP="006A0E19">
      <w:pPr>
        <w:rPr>
          <w:rFonts w:ascii="Arial" w:hAnsi="Arial" w:cs="Arial"/>
          <w:sz w:val="22"/>
          <w:szCs w:val="22"/>
        </w:rPr>
      </w:pPr>
    </w:p>
    <w:p w14:paraId="6C17C050" w14:textId="77777777" w:rsidR="006A0E19" w:rsidRPr="001133C4" w:rsidRDefault="006A0E19" w:rsidP="006A0E19">
      <w:pPr>
        <w:rPr>
          <w:rFonts w:ascii="Arial" w:hAnsi="Arial" w:cs="Arial"/>
          <w:sz w:val="22"/>
          <w:szCs w:val="22"/>
        </w:rPr>
      </w:pPr>
    </w:p>
    <w:p w14:paraId="6639B638" w14:textId="77777777" w:rsidR="006A0E19" w:rsidRPr="001133C4" w:rsidRDefault="006A0E19" w:rsidP="006A0E19">
      <w:pPr>
        <w:rPr>
          <w:rFonts w:ascii="Arial" w:hAnsi="Arial" w:cs="Arial"/>
          <w:sz w:val="22"/>
          <w:szCs w:val="22"/>
        </w:rPr>
      </w:pPr>
    </w:p>
    <w:p w14:paraId="4F10779B" w14:textId="77777777" w:rsidR="006A0E19" w:rsidRPr="001133C4" w:rsidRDefault="006A0E19" w:rsidP="006A0E19">
      <w:pPr>
        <w:rPr>
          <w:rFonts w:ascii="Arial" w:hAnsi="Arial" w:cs="Arial"/>
          <w:sz w:val="22"/>
          <w:szCs w:val="22"/>
        </w:rPr>
      </w:pPr>
    </w:p>
    <w:p w14:paraId="45C9596A" w14:textId="77777777" w:rsidR="006A0E19" w:rsidRPr="001133C4" w:rsidRDefault="007918FF" w:rsidP="006A0E19">
      <w:pPr>
        <w:rPr>
          <w:rFonts w:ascii="Arial" w:hAnsi="Arial" w:cs="Arial"/>
          <w:sz w:val="22"/>
          <w:szCs w:val="22"/>
        </w:rPr>
      </w:pPr>
      <w:r w:rsidRPr="001133C4">
        <w:rPr>
          <w:rFonts w:ascii="Arial" w:hAnsi="Arial" w:cs="Arial"/>
          <w:sz w:val="22"/>
          <w:szCs w:val="22"/>
        </w:rPr>
        <w:t>……………………………</w:t>
      </w:r>
      <w:r w:rsidRPr="001133C4">
        <w:rPr>
          <w:rFonts w:ascii="Arial" w:hAnsi="Arial" w:cs="Arial"/>
          <w:sz w:val="22"/>
          <w:szCs w:val="22"/>
        </w:rPr>
        <w:tab/>
        <w:t>………………………………….</w:t>
      </w:r>
      <w:r w:rsidRPr="001133C4">
        <w:rPr>
          <w:rFonts w:ascii="Arial" w:hAnsi="Arial" w:cs="Arial"/>
          <w:sz w:val="22"/>
          <w:szCs w:val="22"/>
        </w:rPr>
        <w:tab/>
        <w:t xml:space="preserve">…………………………………. </w:t>
      </w:r>
    </w:p>
    <w:p w14:paraId="587804C2" w14:textId="77777777" w:rsidR="006A0E19" w:rsidRPr="001133C4" w:rsidRDefault="007918FF" w:rsidP="006A0E19">
      <w:pPr>
        <w:rPr>
          <w:rFonts w:ascii="Arial" w:hAnsi="Arial" w:cs="Arial"/>
          <w:sz w:val="22"/>
          <w:szCs w:val="22"/>
        </w:rPr>
      </w:pPr>
      <w:r w:rsidRPr="001133C4">
        <w:rPr>
          <w:rFonts w:ascii="Arial" w:hAnsi="Arial" w:cs="Arial"/>
          <w:sz w:val="22"/>
          <w:szCs w:val="22"/>
        </w:rPr>
        <w:t>Authorised Signatory</w:t>
      </w:r>
      <w:r w:rsidRPr="001133C4">
        <w:rPr>
          <w:rFonts w:ascii="Arial" w:hAnsi="Arial" w:cs="Arial"/>
          <w:sz w:val="22"/>
          <w:szCs w:val="22"/>
        </w:rPr>
        <w:tab/>
      </w:r>
      <w:r w:rsidRPr="001133C4">
        <w:rPr>
          <w:rFonts w:ascii="Arial" w:hAnsi="Arial" w:cs="Arial"/>
          <w:sz w:val="22"/>
          <w:szCs w:val="22"/>
        </w:rPr>
        <w:tab/>
        <w:t>Name (Please Print)</w:t>
      </w:r>
      <w:r w:rsidRPr="001133C4">
        <w:rPr>
          <w:rFonts w:ascii="Arial" w:hAnsi="Arial" w:cs="Arial"/>
          <w:sz w:val="22"/>
          <w:szCs w:val="22"/>
        </w:rPr>
        <w:tab/>
      </w:r>
      <w:r w:rsidRPr="001133C4">
        <w:rPr>
          <w:rFonts w:ascii="Arial" w:hAnsi="Arial" w:cs="Arial"/>
          <w:sz w:val="22"/>
          <w:szCs w:val="22"/>
        </w:rPr>
        <w:tab/>
      </w:r>
      <w:r w:rsidRPr="001133C4">
        <w:rPr>
          <w:rFonts w:ascii="Arial" w:hAnsi="Arial" w:cs="Arial"/>
          <w:sz w:val="22"/>
          <w:szCs w:val="22"/>
        </w:rPr>
        <w:tab/>
        <w:t>Title</w:t>
      </w:r>
    </w:p>
    <w:p w14:paraId="0F5B6ABC" w14:textId="77777777" w:rsidR="006A0E19" w:rsidRPr="001133C4" w:rsidRDefault="006A0E19" w:rsidP="006A0E19">
      <w:pPr>
        <w:rPr>
          <w:rFonts w:ascii="Arial" w:hAnsi="Arial" w:cs="Arial"/>
          <w:sz w:val="22"/>
          <w:szCs w:val="22"/>
        </w:rPr>
      </w:pPr>
    </w:p>
    <w:p w14:paraId="411A631F" w14:textId="77777777" w:rsidR="006A0E19" w:rsidRPr="001133C4" w:rsidRDefault="006A0E19" w:rsidP="006A0E19">
      <w:pPr>
        <w:rPr>
          <w:rFonts w:ascii="Arial" w:hAnsi="Arial" w:cs="Arial"/>
          <w:sz w:val="22"/>
          <w:szCs w:val="22"/>
        </w:rPr>
      </w:pPr>
    </w:p>
    <w:p w14:paraId="2C597846" w14:textId="77777777" w:rsidR="006A0E19" w:rsidRPr="001133C4" w:rsidRDefault="006A0E19" w:rsidP="006A0E19">
      <w:pPr>
        <w:rPr>
          <w:rFonts w:ascii="Arial" w:hAnsi="Arial" w:cs="Arial"/>
          <w:sz w:val="22"/>
          <w:szCs w:val="22"/>
        </w:rPr>
      </w:pPr>
    </w:p>
    <w:p w14:paraId="7F67F15D" w14:textId="77777777" w:rsidR="006A0E19" w:rsidRPr="001133C4" w:rsidRDefault="007918FF" w:rsidP="006A0E19">
      <w:pPr>
        <w:ind w:left="2160" w:firstLine="720"/>
        <w:rPr>
          <w:rFonts w:ascii="Arial" w:hAnsi="Arial" w:cs="Arial"/>
          <w:sz w:val="22"/>
          <w:szCs w:val="22"/>
        </w:rPr>
      </w:pPr>
      <w:r w:rsidRPr="001133C4">
        <w:rPr>
          <w:rFonts w:ascii="Arial" w:hAnsi="Arial" w:cs="Arial"/>
          <w:sz w:val="22"/>
          <w:szCs w:val="22"/>
        </w:rPr>
        <w:tab/>
      </w:r>
      <w:r w:rsidRPr="001133C4">
        <w:rPr>
          <w:rFonts w:ascii="Arial" w:hAnsi="Arial" w:cs="Arial"/>
          <w:sz w:val="22"/>
          <w:szCs w:val="22"/>
        </w:rPr>
        <w:tab/>
      </w:r>
      <w:r w:rsidRPr="001133C4">
        <w:rPr>
          <w:rFonts w:ascii="Arial" w:hAnsi="Arial" w:cs="Arial"/>
          <w:sz w:val="22"/>
          <w:szCs w:val="22"/>
        </w:rPr>
        <w:tab/>
      </w:r>
      <w:r w:rsidRPr="001133C4">
        <w:rPr>
          <w:rFonts w:ascii="Arial" w:hAnsi="Arial" w:cs="Arial"/>
          <w:sz w:val="22"/>
          <w:szCs w:val="22"/>
        </w:rPr>
        <w:tab/>
      </w:r>
    </w:p>
    <w:p w14:paraId="51A3781E" w14:textId="77777777" w:rsidR="006A0E19" w:rsidRPr="001133C4" w:rsidRDefault="006A0E19" w:rsidP="006A0E19">
      <w:pPr>
        <w:tabs>
          <w:tab w:val="left" w:pos="-720"/>
        </w:tabs>
        <w:suppressAutoHyphens/>
        <w:rPr>
          <w:rFonts w:ascii="Arial" w:hAnsi="Arial" w:cs="Arial"/>
          <w:b/>
          <w:spacing w:val="-2"/>
          <w:sz w:val="22"/>
          <w:szCs w:val="22"/>
        </w:rPr>
      </w:pPr>
    </w:p>
    <w:p w14:paraId="0743F024" w14:textId="77777777" w:rsidR="006A0E19" w:rsidRPr="001133C4" w:rsidRDefault="006A0E19" w:rsidP="006A0E19">
      <w:pPr>
        <w:tabs>
          <w:tab w:val="left" w:pos="-720"/>
        </w:tabs>
        <w:suppressAutoHyphens/>
        <w:rPr>
          <w:rFonts w:ascii="Arial" w:hAnsi="Arial" w:cs="Arial"/>
          <w:b/>
          <w:spacing w:val="-2"/>
          <w:sz w:val="22"/>
          <w:szCs w:val="22"/>
        </w:rPr>
      </w:pPr>
    </w:p>
    <w:p w14:paraId="5460555E" w14:textId="77777777" w:rsidR="006A0E19" w:rsidRPr="001133C4" w:rsidRDefault="007918FF" w:rsidP="006A0E19">
      <w:pPr>
        <w:tabs>
          <w:tab w:val="left" w:pos="-720"/>
        </w:tabs>
        <w:suppressAutoHyphens/>
        <w:rPr>
          <w:rFonts w:ascii="Arial" w:hAnsi="Arial" w:cs="Arial"/>
          <w:spacing w:val="-2"/>
          <w:sz w:val="22"/>
          <w:szCs w:val="22"/>
        </w:rPr>
      </w:pPr>
      <w:r w:rsidRPr="001133C4">
        <w:rPr>
          <w:rFonts w:ascii="Arial" w:hAnsi="Arial" w:cs="Arial"/>
          <w:b/>
          <w:spacing w:val="-2"/>
          <w:sz w:val="22"/>
          <w:szCs w:val="22"/>
        </w:rPr>
        <w:t xml:space="preserve">SIGNED ON BEHALF OF </w:t>
      </w:r>
    </w:p>
    <w:p w14:paraId="0EB7CB25" w14:textId="77777777" w:rsidR="006A0E19" w:rsidRPr="001133C4" w:rsidRDefault="007918FF" w:rsidP="006A0E19">
      <w:pPr>
        <w:tabs>
          <w:tab w:val="left" w:pos="-720"/>
        </w:tabs>
        <w:suppressAutoHyphens/>
        <w:rPr>
          <w:rFonts w:ascii="Arial" w:hAnsi="Arial" w:cs="Arial"/>
          <w:b/>
          <w:spacing w:val="-2"/>
          <w:sz w:val="22"/>
          <w:szCs w:val="22"/>
        </w:rPr>
      </w:pPr>
      <w:r w:rsidRPr="001133C4">
        <w:rPr>
          <w:rFonts w:ascii="Arial" w:hAnsi="Arial" w:cs="Arial"/>
          <w:b/>
          <w:spacing w:val="-2"/>
          <w:sz w:val="22"/>
          <w:szCs w:val="22"/>
        </w:rPr>
        <w:t>Norfolk County Council of County Hall, Martineau Lane, Norwich NR1 2DH by</w:t>
      </w:r>
    </w:p>
    <w:p w14:paraId="3BF915AC" w14:textId="77777777" w:rsidR="006A0E19" w:rsidRPr="001133C4" w:rsidRDefault="006A0E19" w:rsidP="006A0E19">
      <w:pPr>
        <w:tabs>
          <w:tab w:val="left" w:pos="-720"/>
        </w:tabs>
        <w:suppressAutoHyphens/>
        <w:rPr>
          <w:rFonts w:ascii="Arial" w:hAnsi="Arial" w:cs="Arial"/>
          <w:spacing w:val="-2"/>
          <w:sz w:val="22"/>
          <w:szCs w:val="22"/>
        </w:rPr>
      </w:pPr>
    </w:p>
    <w:p w14:paraId="5DC1290C" w14:textId="77777777" w:rsidR="006A0E19" w:rsidRPr="001133C4" w:rsidRDefault="006A0E19" w:rsidP="006A0E19">
      <w:pPr>
        <w:tabs>
          <w:tab w:val="left" w:pos="-720"/>
        </w:tabs>
        <w:suppressAutoHyphens/>
        <w:rPr>
          <w:rFonts w:ascii="Arial" w:hAnsi="Arial" w:cs="Arial"/>
          <w:spacing w:val="-2"/>
          <w:sz w:val="22"/>
          <w:szCs w:val="22"/>
        </w:rPr>
      </w:pPr>
    </w:p>
    <w:p w14:paraId="565088BA" w14:textId="77777777" w:rsidR="006A0E19" w:rsidRPr="001133C4" w:rsidRDefault="006A0E19" w:rsidP="006A0E19">
      <w:pPr>
        <w:tabs>
          <w:tab w:val="left" w:pos="-720"/>
        </w:tabs>
        <w:suppressAutoHyphens/>
        <w:rPr>
          <w:rFonts w:ascii="Arial" w:hAnsi="Arial" w:cs="Arial"/>
          <w:spacing w:val="-2"/>
          <w:sz w:val="22"/>
          <w:szCs w:val="22"/>
        </w:rPr>
      </w:pPr>
    </w:p>
    <w:p w14:paraId="6A9A1977" w14:textId="77777777" w:rsidR="006A0E19" w:rsidRPr="001133C4" w:rsidRDefault="006A0E19" w:rsidP="006A0E19">
      <w:pPr>
        <w:tabs>
          <w:tab w:val="left" w:pos="-720"/>
        </w:tabs>
        <w:suppressAutoHyphens/>
        <w:rPr>
          <w:rFonts w:ascii="Arial" w:hAnsi="Arial" w:cs="Arial"/>
          <w:spacing w:val="-2"/>
          <w:sz w:val="22"/>
          <w:szCs w:val="22"/>
        </w:rPr>
      </w:pPr>
    </w:p>
    <w:p w14:paraId="34CFD887" w14:textId="77777777" w:rsidR="006A0E19" w:rsidRPr="001133C4" w:rsidRDefault="007918FF" w:rsidP="006A0E19">
      <w:pPr>
        <w:rPr>
          <w:rFonts w:ascii="Arial" w:hAnsi="Arial" w:cs="Arial"/>
          <w:sz w:val="22"/>
          <w:szCs w:val="22"/>
        </w:rPr>
      </w:pPr>
      <w:r w:rsidRPr="001133C4">
        <w:rPr>
          <w:rFonts w:ascii="Arial" w:hAnsi="Arial" w:cs="Arial"/>
          <w:sz w:val="22"/>
          <w:szCs w:val="22"/>
        </w:rPr>
        <w:t>……………………………</w:t>
      </w:r>
      <w:r w:rsidRPr="001133C4">
        <w:rPr>
          <w:rFonts w:ascii="Arial" w:hAnsi="Arial" w:cs="Arial"/>
          <w:sz w:val="22"/>
          <w:szCs w:val="22"/>
        </w:rPr>
        <w:tab/>
        <w:t>………………………………….</w:t>
      </w:r>
      <w:r w:rsidRPr="001133C4">
        <w:rPr>
          <w:rFonts w:ascii="Arial" w:hAnsi="Arial" w:cs="Arial"/>
          <w:sz w:val="22"/>
          <w:szCs w:val="22"/>
        </w:rPr>
        <w:tab/>
      </w:r>
      <w:r w:rsidRPr="001133C4">
        <w:rPr>
          <w:rFonts w:ascii="Arial" w:hAnsi="Arial" w:cs="Arial"/>
          <w:sz w:val="22"/>
          <w:szCs w:val="22"/>
        </w:rPr>
        <w:t xml:space="preserve">…………………………………. </w:t>
      </w:r>
    </w:p>
    <w:p w14:paraId="24B274E8" w14:textId="77777777" w:rsidR="006A0E19" w:rsidRPr="001133C4" w:rsidRDefault="007918FF" w:rsidP="006A0E19">
      <w:pPr>
        <w:rPr>
          <w:rFonts w:ascii="Arial" w:hAnsi="Arial" w:cs="Arial"/>
          <w:sz w:val="22"/>
          <w:szCs w:val="22"/>
        </w:rPr>
      </w:pPr>
      <w:r w:rsidRPr="001133C4">
        <w:rPr>
          <w:rFonts w:ascii="Arial" w:hAnsi="Arial" w:cs="Arial"/>
          <w:sz w:val="22"/>
          <w:szCs w:val="22"/>
        </w:rPr>
        <w:t>Authorised Signatory</w:t>
      </w:r>
      <w:r w:rsidRPr="001133C4">
        <w:rPr>
          <w:rFonts w:ascii="Arial" w:hAnsi="Arial" w:cs="Arial"/>
          <w:sz w:val="22"/>
          <w:szCs w:val="22"/>
        </w:rPr>
        <w:tab/>
      </w:r>
      <w:r w:rsidRPr="001133C4">
        <w:rPr>
          <w:rFonts w:ascii="Arial" w:hAnsi="Arial" w:cs="Arial"/>
          <w:sz w:val="22"/>
          <w:szCs w:val="22"/>
        </w:rPr>
        <w:tab/>
        <w:t>Name (Please Print)</w:t>
      </w:r>
      <w:r w:rsidRPr="001133C4">
        <w:rPr>
          <w:rFonts w:ascii="Arial" w:hAnsi="Arial" w:cs="Arial"/>
          <w:sz w:val="22"/>
          <w:szCs w:val="22"/>
        </w:rPr>
        <w:tab/>
      </w:r>
      <w:r w:rsidRPr="001133C4">
        <w:rPr>
          <w:rFonts w:ascii="Arial" w:hAnsi="Arial" w:cs="Arial"/>
          <w:sz w:val="22"/>
          <w:szCs w:val="22"/>
        </w:rPr>
        <w:tab/>
      </w:r>
      <w:r w:rsidRPr="001133C4">
        <w:rPr>
          <w:rFonts w:ascii="Arial" w:hAnsi="Arial" w:cs="Arial"/>
          <w:sz w:val="22"/>
          <w:szCs w:val="22"/>
        </w:rPr>
        <w:tab/>
        <w:t>Title</w:t>
      </w:r>
    </w:p>
    <w:p w14:paraId="6D3BB528" w14:textId="77777777" w:rsidR="006A0E19" w:rsidRPr="001133C4" w:rsidRDefault="006A0E19" w:rsidP="006A0E19">
      <w:pPr>
        <w:tabs>
          <w:tab w:val="left" w:pos="-720"/>
        </w:tabs>
        <w:suppressAutoHyphens/>
        <w:rPr>
          <w:rFonts w:ascii="Arial" w:hAnsi="Arial" w:cs="Arial"/>
          <w:spacing w:val="-2"/>
          <w:sz w:val="22"/>
          <w:szCs w:val="22"/>
        </w:rPr>
      </w:pPr>
    </w:p>
    <w:p w14:paraId="26A1A74F" w14:textId="77777777" w:rsidR="006A0E19" w:rsidRPr="001133C4" w:rsidRDefault="006A0E19" w:rsidP="006A0E19">
      <w:pPr>
        <w:tabs>
          <w:tab w:val="left" w:pos="-720"/>
        </w:tabs>
        <w:suppressAutoHyphens/>
        <w:rPr>
          <w:rFonts w:ascii="Arial" w:hAnsi="Arial" w:cs="Arial"/>
          <w:spacing w:val="-2"/>
          <w:sz w:val="22"/>
          <w:szCs w:val="22"/>
        </w:rPr>
      </w:pPr>
    </w:p>
    <w:p w14:paraId="229C4B35" w14:textId="77777777" w:rsidR="006A0E19" w:rsidRPr="001133C4" w:rsidRDefault="006A0E19" w:rsidP="006A0E19">
      <w:pPr>
        <w:tabs>
          <w:tab w:val="left" w:pos="-720"/>
        </w:tabs>
        <w:suppressAutoHyphens/>
        <w:rPr>
          <w:rFonts w:ascii="Arial" w:hAnsi="Arial" w:cs="Arial"/>
          <w:spacing w:val="-2"/>
          <w:sz w:val="22"/>
          <w:szCs w:val="22"/>
        </w:rPr>
      </w:pPr>
    </w:p>
    <w:p w14:paraId="60FDEAFF" w14:textId="77777777" w:rsidR="006A0E19" w:rsidRPr="001133C4" w:rsidRDefault="006A0E19" w:rsidP="006A0E19">
      <w:pPr>
        <w:tabs>
          <w:tab w:val="left" w:pos="-720"/>
        </w:tabs>
        <w:suppressAutoHyphens/>
        <w:rPr>
          <w:rFonts w:ascii="Arial" w:hAnsi="Arial" w:cs="Arial"/>
          <w:spacing w:val="-2"/>
          <w:sz w:val="22"/>
          <w:szCs w:val="22"/>
        </w:rPr>
      </w:pPr>
    </w:p>
    <w:p w14:paraId="082D2211" w14:textId="77777777" w:rsidR="006A0E19" w:rsidRPr="001133C4" w:rsidRDefault="007918FF" w:rsidP="006A0E19">
      <w:pPr>
        <w:rPr>
          <w:rFonts w:ascii="Arial" w:hAnsi="Arial" w:cs="Arial"/>
          <w:sz w:val="22"/>
          <w:szCs w:val="22"/>
        </w:rPr>
      </w:pPr>
      <w:r w:rsidRPr="001133C4">
        <w:rPr>
          <w:rFonts w:ascii="Arial" w:hAnsi="Arial" w:cs="Arial"/>
          <w:sz w:val="22"/>
          <w:szCs w:val="22"/>
        </w:rPr>
        <w:t>……………………………</w:t>
      </w:r>
      <w:r w:rsidRPr="001133C4">
        <w:rPr>
          <w:rFonts w:ascii="Arial" w:hAnsi="Arial" w:cs="Arial"/>
          <w:sz w:val="22"/>
          <w:szCs w:val="22"/>
        </w:rPr>
        <w:tab/>
        <w:t>………………………………….</w:t>
      </w:r>
      <w:r w:rsidRPr="001133C4">
        <w:rPr>
          <w:rFonts w:ascii="Arial" w:hAnsi="Arial" w:cs="Arial"/>
          <w:sz w:val="22"/>
          <w:szCs w:val="22"/>
        </w:rPr>
        <w:tab/>
        <w:t xml:space="preserve">…………………………………. </w:t>
      </w:r>
    </w:p>
    <w:p w14:paraId="46808918" w14:textId="77777777" w:rsidR="006A0E19" w:rsidRPr="001133C4" w:rsidRDefault="007918FF" w:rsidP="006A0E19">
      <w:pPr>
        <w:rPr>
          <w:rFonts w:ascii="Arial" w:hAnsi="Arial" w:cs="Arial"/>
          <w:sz w:val="22"/>
          <w:szCs w:val="22"/>
        </w:rPr>
      </w:pPr>
      <w:r w:rsidRPr="001133C4">
        <w:rPr>
          <w:rFonts w:ascii="Arial" w:hAnsi="Arial" w:cs="Arial"/>
          <w:sz w:val="22"/>
          <w:szCs w:val="22"/>
        </w:rPr>
        <w:t>Authorised Signatory</w:t>
      </w:r>
      <w:r w:rsidRPr="001133C4">
        <w:rPr>
          <w:rFonts w:ascii="Arial" w:hAnsi="Arial" w:cs="Arial"/>
          <w:sz w:val="22"/>
          <w:szCs w:val="22"/>
        </w:rPr>
        <w:tab/>
      </w:r>
      <w:r w:rsidRPr="001133C4">
        <w:rPr>
          <w:rFonts w:ascii="Arial" w:hAnsi="Arial" w:cs="Arial"/>
          <w:sz w:val="22"/>
          <w:szCs w:val="22"/>
        </w:rPr>
        <w:tab/>
        <w:t>Name (Please Print)</w:t>
      </w:r>
      <w:r w:rsidRPr="001133C4">
        <w:rPr>
          <w:rFonts w:ascii="Arial" w:hAnsi="Arial" w:cs="Arial"/>
          <w:sz w:val="22"/>
          <w:szCs w:val="22"/>
        </w:rPr>
        <w:tab/>
      </w:r>
      <w:r w:rsidRPr="001133C4">
        <w:rPr>
          <w:rFonts w:ascii="Arial" w:hAnsi="Arial" w:cs="Arial"/>
          <w:sz w:val="22"/>
          <w:szCs w:val="22"/>
        </w:rPr>
        <w:tab/>
      </w:r>
      <w:r w:rsidRPr="001133C4">
        <w:rPr>
          <w:rFonts w:ascii="Arial" w:hAnsi="Arial" w:cs="Arial"/>
          <w:sz w:val="22"/>
          <w:szCs w:val="22"/>
        </w:rPr>
        <w:tab/>
        <w:t>Title</w:t>
      </w:r>
    </w:p>
    <w:p w14:paraId="4C1829EC" w14:textId="77777777" w:rsidR="006A0E19" w:rsidRPr="001133C4" w:rsidRDefault="006A0E19" w:rsidP="006A0E19">
      <w:pPr>
        <w:tabs>
          <w:tab w:val="left" w:pos="-720"/>
        </w:tabs>
        <w:suppressAutoHyphens/>
        <w:rPr>
          <w:rFonts w:ascii="Arial" w:hAnsi="Arial" w:cs="Arial"/>
          <w:spacing w:val="-2"/>
          <w:sz w:val="22"/>
          <w:szCs w:val="22"/>
        </w:rPr>
      </w:pPr>
    </w:p>
    <w:p w14:paraId="560D1228" w14:textId="77777777" w:rsidR="006A0E19" w:rsidRPr="001133C4" w:rsidRDefault="006A0E19" w:rsidP="006A0E19">
      <w:pPr>
        <w:pStyle w:val="Background1"/>
        <w:numPr>
          <w:ilvl w:val="0"/>
          <w:numId w:val="0"/>
        </w:numPr>
        <w:spacing w:before="200" w:after="200" w:line="276" w:lineRule="auto"/>
        <w:rPr>
          <w:rFonts w:cs="Arial"/>
          <w:b/>
          <w:sz w:val="22"/>
          <w:szCs w:val="22"/>
        </w:rPr>
      </w:pPr>
    </w:p>
    <w:p w14:paraId="4E7E770D" w14:textId="77777777" w:rsidR="006A0E19" w:rsidRPr="001133C4" w:rsidRDefault="006A0E19" w:rsidP="006A0E19">
      <w:pPr>
        <w:pStyle w:val="Background1"/>
        <w:numPr>
          <w:ilvl w:val="0"/>
          <w:numId w:val="0"/>
        </w:numPr>
        <w:spacing w:before="200" w:after="200" w:line="276" w:lineRule="auto"/>
        <w:rPr>
          <w:rFonts w:cs="Arial"/>
          <w:b/>
          <w:sz w:val="22"/>
          <w:szCs w:val="22"/>
        </w:rPr>
      </w:pPr>
    </w:p>
    <w:p w14:paraId="64AA047D" w14:textId="77777777" w:rsidR="0082038E" w:rsidRPr="001133C4" w:rsidRDefault="0082038E" w:rsidP="006A0E19">
      <w:pPr>
        <w:pStyle w:val="Background1"/>
        <w:numPr>
          <w:ilvl w:val="0"/>
          <w:numId w:val="0"/>
        </w:numPr>
        <w:spacing w:before="200" w:after="200" w:line="276" w:lineRule="auto"/>
        <w:rPr>
          <w:rFonts w:cs="Arial"/>
          <w:b/>
          <w:sz w:val="22"/>
          <w:szCs w:val="22"/>
        </w:rPr>
      </w:pPr>
    </w:p>
    <w:p w14:paraId="697B1649" w14:textId="77777777" w:rsidR="0082038E" w:rsidRPr="001133C4" w:rsidRDefault="007918FF">
      <w:pPr>
        <w:spacing w:after="160" w:line="259" w:lineRule="auto"/>
        <w:rPr>
          <w:rFonts w:ascii="Arial" w:hAnsi="Arial" w:cs="Arial"/>
          <w:b/>
          <w:sz w:val="22"/>
          <w:szCs w:val="22"/>
        </w:rPr>
      </w:pPr>
      <w:r w:rsidRPr="001133C4">
        <w:rPr>
          <w:rFonts w:ascii="Arial" w:hAnsi="Arial" w:cs="Arial"/>
          <w:b/>
          <w:sz w:val="22"/>
          <w:szCs w:val="22"/>
        </w:rPr>
        <w:br w:type="page"/>
      </w:r>
    </w:p>
    <w:p w14:paraId="3212D76C" w14:textId="77777777" w:rsidR="00504779" w:rsidRPr="001133C4" w:rsidRDefault="007918FF">
      <w:pPr>
        <w:spacing w:after="160" w:line="259" w:lineRule="auto"/>
        <w:rPr>
          <w:rFonts w:ascii="Arial" w:hAnsi="Arial" w:cs="Arial"/>
          <w:b/>
          <w:sz w:val="22"/>
          <w:szCs w:val="22"/>
        </w:rPr>
      </w:pPr>
      <w:r w:rsidRPr="001133C4">
        <w:rPr>
          <w:rFonts w:ascii="Arial" w:hAnsi="Arial" w:cs="Arial"/>
          <w:b/>
          <w:sz w:val="22"/>
          <w:szCs w:val="22"/>
        </w:rPr>
        <w:lastRenderedPageBreak/>
        <w:t>Contents</w:t>
      </w:r>
    </w:p>
    <w:p w14:paraId="77E60F15" w14:textId="0DA70EB4"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r w:rsidRPr="001133C4">
        <w:rPr>
          <w:rFonts w:cs="Arial"/>
          <w:b/>
          <w:szCs w:val="22"/>
        </w:rPr>
        <w:fldChar w:fldCharType="begin"/>
      </w:r>
      <w:r w:rsidRPr="001133C4">
        <w:rPr>
          <w:rFonts w:cs="Arial"/>
          <w:b/>
          <w:szCs w:val="22"/>
        </w:rPr>
        <w:instrText xml:space="preserve"> TOC \o "1-1" \h \z \u </w:instrText>
      </w:r>
      <w:r w:rsidRPr="001133C4">
        <w:rPr>
          <w:rFonts w:cs="Arial"/>
          <w:b/>
          <w:szCs w:val="22"/>
        </w:rPr>
        <w:fldChar w:fldCharType="separate"/>
      </w:r>
      <w:hyperlink w:anchor="_Toc207883985" w:history="1">
        <w:r w:rsidRPr="00F20C21">
          <w:rPr>
            <w:rStyle w:val="Hyperlink"/>
            <w:rFonts w:cs="Arial"/>
            <w:noProof/>
          </w:rPr>
          <w:t>1</w:t>
        </w:r>
        <w:r>
          <w:rPr>
            <w:rFonts w:asciiTheme="minorHAnsi" w:eastAsiaTheme="minorEastAsia" w:hAnsiTheme="minorHAnsi" w:cstheme="minorBidi"/>
            <w:noProof/>
            <w:kern w:val="2"/>
            <w:sz w:val="24"/>
            <w14:ligatures w14:val="standardContextual"/>
          </w:rPr>
          <w:tab/>
        </w:r>
        <w:r w:rsidRPr="00F20C21">
          <w:rPr>
            <w:rStyle w:val="Hyperlink"/>
            <w:rFonts w:cs="Arial"/>
            <w:noProof/>
          </w:rPr>
          <w:t>Interpretation</w:t>
        </w:r>
        <w:r>
          <w:rPr>
            <w:noProof/>
            <w:webHidden/>
          </w:rPr>
          <w:tab/>
        </w:r>
        <w:r>
          <w:rPr>
            <w:noProof/>
            <w:webHidden/>
          </w:rPr>
          <w:fldChar w:fldCharType="begin"/>
        </w:r>
        <w:r>
          <w:rPr>
            <w:noProof/>
            <w:webHidden/>
          </w:rPr>
          <w:instrText xml:space="preserve"> PAGEREF _Toc207883985 \h </w:instrText>
        </w:r>
        <w:r>
          <w:rPr>
            <w:noProof/>
            <w:webHidden/>
          </w:rPr>
        </w:r>
        <w:r>
          <w:rPr>
            <w:noProof/>
            <w:webHidden/>
          </w:rPr>
          <w:fldChar w:fldCharType="separate"/>
        </w:r>
        <w:r>
          <w:rPr>
            <w:noProof/>
            <w:webHidden/>
          </w:rPr>
          <w:t>5</w:t>
        </w:r>
        <w:r>
          <w:rPr>
            <w:noProof/>
            <w:webHidden/>
          </w:rPr>
          <w:fldChar w:fldCharType="end"/>
        </w:r>
      </w:hyperlink>
    </w:p>
    <w:p w14:paraId="4FDD89D8" w14:textId="5C0CCB68"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86" w:history="1">
        <w:r w:rsidRPr="00F20C21">
          <w:rPr>
            <w:rStyle w:val="Hyperlink"/>
            <w:rFonts w:cs="Arial"/>
            <w:noProof/>
          </w:rPr>
          <w:t>2</w:t>
        </w:r>
        <w:r>
          <w:rPr>
            <w:rFonts w:asciiTheme="minorHAnsi" w:eastAsiaTheme="minorEastAsia" w:hAnsiTheme="minorHAnsi" w:cstheme="minorBidi"/>
            <w:noProof/>
            <w:kern w:val="2"/>
            <w:sz w:val="24"/>
            <w14:ligatures w14:val="standardContextual"/>
          </w:rPr>
          <w:tab/>
        </w:r>
        <w:r w:rsidRPr="00F20C21">
          <w:rPr>
            <w:rStyle w:val="Hyperlink"/>
            <w:rFonts w:cs="Arial"/>
            <w:noProof/>
          </w:rPr>
          <w:t>Basis of Agreement</w:t>
        </w:r>
        <w:r>
          <w:rPr>
            <w:noProof/>
            <w:webHidden/>
          </w:rPr>
          <w:tab/>
        </w:r>
        <w:r>
          <w:rPr>
            <w:noProof/>
            <w:webHidden/>
          </w:rPr>
          <w:fldChar w:fldCharType="begin"/>
        </w:r>
        <w:r>
          <w:rPr>
            <w:noProof/>
            <w:webHidden/>
          </w:rPr>
          <w:instrText xml:space="preserve"> PAGEREF _Toc207883986 \h </w:instrText>
        </w:r>
        <w:r>
          <w:rPr>
            <w:noProof/>
            <w:webHidden/>
          </w:rPr>
        </w:r>
        <w:r>
          <w:rPr>
            <w:noProof/>
            <w:webHidden/>
          </w:rPr>
          <w:fldChar w:fldCharType="separate"/>
        </w:r>
        <w:r>
          <w:rPr>
            <w:noProof/>
            <w:webHidden/>
          </w:rPr>
          <w:t>8</w:t>
        </w:r>
        <w:r>
          <w:rPr>
            <w:noProof/>
            <w:webHidden/>
          </w:rPr>
          <w:fldChar w:fldCharType="end"/>
        </w:r>
      </w:hyperlink>
    </w:p>
    <w:p w14:paraId="00FE0EFF" w14:textId="595361A4"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87" w:history="1">
        <w:r w:rsidRPr="00F20C21">
          <w:rPr>
            <w:rStyle w:val="Hyperlink"/>
            <w:rFonts w:cs="Arial"/>
            <w:noProof/>
          </w:rPr>
          <w:t>3</w:t>
        </w:r>
        <w:r>
          <w:rPr>
            <w:rFonts w:asciiTheme="minorHAnsi" w:eastAsiaTheme="minorEastAsia" w:hAnsiTheme="minorHAnsi" w:cstheme="minorBidi"/>
            <w:noProof/>
            <w:kern w:val="2"/>
            <w:sz w:val="24"/>
            <w14:ligatures w14:val="standardContextual"/>
          </w:rPr>
          <w:tab/>
        </w:r>
        <w:r w:rsidRPr="00F20C21">
          <w:rPr>
            <w:rStyle w:val="Hyperlink"/>
            <w:rFonts w:cs="Arial"/>
            <w:noProof/>
          </w:rPr>
          <w:t>Supply of Services</w:t>
        </w:r>
        <w:r>
          <w:rPr>
            <w:noProof/>
            <w:webHidden/>
          </w:rPr>
          <w:tab/>
        </w:r>
        <w:r>
          <w:rPr>
            <w:noProof/>
            <w:webHidden/>
          </w:rPr>
          <w:fldChar w:fldCharType="begin"/>
        </w:r>
        <w:r>
          <w:rPr>
            <w:noProof/>
            <w:webHidden/>
          </w:rPr>
          <w:instrText xml:space="preserve"> PAGEREF _Toc207883987 \h </w:instrText>
        </w:r>
        <w:r>
          <w:rPr>
            <w:noProof/>
            <w:webHidden/>
          </w:rPr>
        </w:r>
        <w:r>
          <w:rPr>
            <w:noProof/>
            <w:webHidden/>
          </w:rPr>
          <w:fldChar w:fldCharType="separate"/>
        </w:r>
        <w:r>
          <w:rPr>
            <w:noProof/>
            <w:webHidden/>
          </w:rPr>
          <w:t>8</w:t>
        </w:r>
        <w:r>
          <w:rPr>
            <w:noProof/>
            <w:webHidden/>
          </w:rPr>
          <w:fldChar w:fldCharType="end"/>
        </w:r>
      </w:hyperlink>
    </w:p>
    <w:p w14:paraId="2D91F2DA" w14:textId="16D212B8"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88" w:history="1">
        <w:r w:rsidRPr="00F20C21">
          <w:rPr>
            <w:rStyle w:val="Hyperlink"/>
            <w:rFonts w:cs="Arial"/>
            <w:noProof/>
          </w:rPr>
          <w:t>4</w:t>
        </w:r>
        <w:r>
          <w:rPr>
            <w:rFonts w:asciiTheme="minorHAnsi" w:eastAsiaTheme="minorEastAsia" w:hAnsiTheme="minorHAnsi" w:cstheme="minorBidi"/>
            <w:noProof/>
            <w:kern w:val="2"/>
            <w:sz w:val="24"/>
            <w14:ligatures w14:val="standardContextual"/>
          </w:rPr>
          <w:tab/>
        </w:r>
        <w:r w:rsidRPr="00F20C21">
          <w:rPr>
            <w:rStyle w:val="Hyperlink"/>
            <w:rFonts w:cs="Arial"/>
            <w:noProof/>
          </w:rPr>
          <w:t>Term</w:t>
        </w:r>
        <w:r>
          <w:rPr>
            <w:noProof/>
            <w:webHidden/>
          </w:rPr>
          <w:tab/>
        </w:r>
        <w:r>
          <w:rPr>
            <w:noProof/>
            <w:webHidden/>
          </w:rPr>
          <w:fldChar w:fldCharType="begin"/>
        </w:r>
        <w:r>
          <w:rPr>
            <w:noProof/>
            <w:webHidden/>
          </w:rPr>
          <w:instrText xml:space="preserve"> PAGEREF _Toc207883988 \h </w:instrText>
        </w:r>
        <w:r>
          <w:rPr>
            <w:noProof/>
            <w:webHidden/>
          </w:rPr>
        </w:r>
        <w:r>
          <w:rPr>
            <w:noProof/>
            <w:webHidden/>
          </w:rPr>
          <w:fldChar w:fldCharType="separate"/>
        </w:r>
        <w:r>
          <w:rPr>
            <w:noProof/>
            <w:webHidden/>
          </w:rPr>
          <w:t>9</w:t>
        </w:r>
        <w:r>
          <w:rPr>
            <w:noProof/>
            <w:webHidden/>
          </w:rPr>
          <w:fldChar w:fldCharType="end"/>
        </w:r>
      </w:hyperlink>
    </w:p>
    <w:p w14:paraId="531E6119" w14:textId="625BB6D7"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89" w:history="1">
        <w:r w:rsidRPr="00F20C21">
          <w:rPr>
            <w:rStyle w:val="Hyperlink"/>
            <w:rFonts w:cs="Arial"/>
            <w:noProof/>
          </w:rPr>
          <w:t>5</w:t>
        </w:r>
        <w:r>
          <w:rPr>
            <w:rFonts w:asciiTheme="minorHAnsi" w:eastAsiaTheme="minorEastAsia" w:hAnsiTheme="minorHAnsi" w:cstheme="minorBidi"/>
            <w:noProof/>
            <w:kern w:val="2"/>
            <w:sz w:val="24"/>
            <w14:ligatures w14:val="standardContextual"/>
          </w:rPr>
          <w:tab/>
        </w:r>
        <w:r w:rsidRPr="00F20C21">
          <w:rPr>
            <w:rStyle w:val="Hyperlink"/>
            <w:rFonts w:cs="Arial"/>
            <w:noProof/>
          </w:rPr>
          <w:t>Charges, Payment and Recovery of Sums Due</w:t>
        </w:r>
        <w:r>
          <w:rPr>
            <w:noProof/>
            <w:webHidden/>
          </w:rPr>
          <w:tab/>
        </w:r>
        <w:r>
          <w:rPr>
            <w:noProof/>
            <w:webHidden/>
          </w:rPr>
          <w:fldChar w:fldCharType="begin"/>
        </w:r>
        <w:r>
          <w:rPr>
            <w:noProof/>
            <w:webHidden/>
          </w:rPr>
          <w:instrText xml:space="preserve"> PAGEREF _Toc207883989 \h </w:instrText>
        </w:r>
        <w:r>
          <w:rPr>
            <w:noProof/>
            <w:webHidden/>
          </w:rPr>
        </w:r>
        <w:r>
          <w:rPr>
            <w:noProof/>
            <w:webHidden/>
          </w:rPr>
          <w:fldChar w:fldCharType="separate"/>
        </w:r>
        <w:r>
          <w:rPr>
            <w:noProof/>
            <w:webHidden/>
          </w:rPr>
          <w:t>9</w:t>
        </w:r>
        <w:r>
          <w:rPr>
            <w:noProof/>
            <w:webHidden/>
          </w:rPr>
          <w:fldChar w:fldCharType="end"/>
        </w:r>
      </w:hyperlink>
    </w:p>
    <w:p w14:paraId="4F7FE17F" w14:textId="66FFCB5B"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90" w:history="1">
        <w:r w:rsidRPr="00F20C21">
          <w:rPr>
            <w:rStyle w:val="Hyperlink"/>
            <w:rFonts w:cs="Arial"/>
            <w:noProof/>
          </w:rPr>
          <w:t>6</w:t>
        </w:r>
        <w:r>
          <w:rPr>
            <w:rFonts w:asciiTheme="minorHAnsi" w:eastAsiaTheme="minorEastAsia" w:hAnsiTheme="minorHAnsi" w:cstheme="minorBidi"/>
            <w:noProof/>
            <w:kern w:val="2"/>
            <w:sz w:val="24"/>
            <w14:ligatures w14:val="standardContextual"/>
          </w:rPr>
          <w:tab/>
        </w:r>
        <w:r w:rsidRPr="00F20C21">
          <w:rPr>
            <w:rStyle w:val="Hyperlink"/>
            <w:rFonts w:cs="Arial"/>
            <w:noProof/>
          </w:rPr>
          <w:t>Staff</w:t>
        </w:r>
        <w:r>
          <w:rPr>
            <w:noProof/>
            <w:webHidden/>
          </w:rPr>
          <w:tab/>
        </w:r>
        <w:r>
          <w:rPr>
            <w:noProof/>
            <w:webHidden/>
          </w:rPr>
          <w:fldChar w:fldCharType="begin"/>
        </w:r>
        <w:r>
          <w:rPr>
            <w:noProof/>
            <w:webHidden/>
          </w:rPr>
          <w:instrText xml:space="preserve"> PAGEREF _Toc207883990 \h </w:instrText>
        </w:r>
        <w:r>
          <w:rPr>
            <w:noProof/>
            <w:webHidden/>
          </w:rPr>
        </w:r>
        <w:r>
          <w:rPr>
            <w:noProof/>
            <w:webHidden/>
          </w:rPr>
          <w:fldChar w:fldCharType="separate"/>
        </w:r>
        <w:r>
          <w:rPr>
            <w:noProof/>
            <w:webHidden/>
          </w:rPr>
          <w:t>10</w:t>
        </w:r>
        <w:r>
          <w:rPr>
            <w:noProof/>
            <w:webHidden/>
          </w:rPr>
          <w:fldChar w:fldCharType="end"/>
        </w:r>
      </w:hyperlink>
    </w:p>
    <w:p w14:paraId="77FAAC63" w14:textId="13020928"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91" w:history="1">
        <w:r w:rsidRPr="00F20C21">
          <w:rPr>
            <w:rStyle w:val="Hyperlink"/>
            <w:rFonts w:cs="Arial"/>
            <w:noProof/>
          </w:rPr>
          <w:t>7</w:t>
        </w:r>
        <w:r>
          <w:rPr>
            <w:rFonts w:asciiTheme="minorHAnsi" w:eastAsiaTheme="minorEastAsia" w:hAnsiTheme="minorHAnsi" w:cstheme="minorBidi"/>
            <w:noProof/>
            <w:kern w:val="2"/>
            <w:sz w:val="24"/>
            <w14:ligatures w14:val="standardContextual"/>
          </w:rPr>
          <w:tab/>
        </w:r>
        <w:r w:rsidRPr="00F20C21">
          <w:rPr>
            <w:rStyle w:val="Hyperlink"/>
            <w:rFonts w:cs="Arial"/>
            <w:noProof/>
          </w:rPr>
          <w:t>Assignment and sub-contracting</w:t>
        </w:r>
        <w:r>
          <w:rPr>
            <w:noProof/>
            <w:webHidden/>
          </w:rPr>
          <w:tab/>
        </w:r>
        <w:r>
          <w:rPr>
            <w:noProof/>
            <w:webHidden/>
          </w:rPr>
          <w:fldChar w:fldCharType="begin"/>
        </w:r>
        <w:r>
          <w:rPr>
            <w:noProof/>
            <w:webHidden/>
          </w:rPr>
          <w:instrText xml:space="preserve"> PAGEREF _Toc207883991 \h </w:instrText>
        </w:r>
        <w:r>
          <w:rPr>
            <w:noProof/>
            <w:webHidden/>
          </w:rPr>
        </w:r>
        <w:r>
          <w:rPr>
            <w:noProof/>
            <w:webHidden/>
          </w:rPr>
          <w:fldChar w:fldCharType="separate"/>
        </w:r>
        <w:r>
          <w:rPr>
            <w:noProof/>
            <w:webHidden/>
          </w:rPr>
          <w:t>11</w:t>
        </w:r>
        <w:r>
          <w:rPr>
            <w:noProof/>
            <w:webHidden/>
          </w:rPr>
          <w:fldChar w:fldCharType="end"/>
        </w:r>
      </w:hyperlink>
    </w:p>
    <w:p w14:paraId="66B43757" w14:textId="5AE0E0A4"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92" w:history="1">
        <w:r w:rsidRPr="00F20C21">
          <w:rPr>
            <w:rStyle w:val="Hyperlink"/>
            <w:rFonts w:cs="Arial"/>
            <w:noProof/>
          </w:rPr>
          <w:t>8</w:t>
        </w:r>
        <w:r>
          <w:rPr>
            <w:rFonts w:asciiTheme="minorHAnsi" w:eastAsiaTheme="minorEastAsia" w:hAnsiTheme="minorHAnsi" w:cstheme="minorBidi"/>
            <w:noProof/>
            <w:kern w:val="2"/>
            <w:sz w:val="24"/>
            <w14:ligatures w14:val="standardContextual"/>
          </w:rPr>
          <w:tab/>
        </w:r>
        <w:r w:rsidRPr="00F20C21">
          <w:rPr>
            <w:rStyle w:val="Hyperlink"/>
            <w:rFonts w:cs="Arial"/>
            <w:noProof/>
          </w:rPr>
          <w:t>Modern Slavery</w:t>
        </w:r>
        <w:r>
          <w:rPr>
            <w:noProof/>
            <w:webHidden/>
          </w:rPr>
          <w:tab/>
        </w:r>
        <w:r>
          <w:rPr>
            <w:noProof/>
            <w:webHidden/>
          </w:rPr>
          <w:fldChar w:fldCharType="begin"/>
        </w:r>
        <w:r>
          <w:rPr>
            <w:noProof/>
            <w:webHidden/>
          </w:rPr>
          <w:instrText xml:space="preserve"> PAGEREF _Toc207883992 \h </w:instrText>
        </w:r>
        <w:r>
          <w:rPr>
            <w:noProof/>
            <w:webHidden/>
          </w:rPr>
        </w:r>
        <w:r>
          <w:rPr>
            <w:noProof/>
            <w:webHidden/>
          </w:rPr>
          <w:fldChar w:fldCharType="separate"/>
        </w:r>
        <w:r>
          <w:rPr>
            <w:noProof/>
            <w:webHidden/>
          </w:rPr>
          <w:t>11</w:t>
        </w:r>
        <w:r>
          <w:rPr>
            <w:noProof/>
            <w:webHidden/>
          </w:rPr>
          <w:fldChar w:fldCharType="end"/>
        </w:r>
      </w:hyperlink>
    </w:p>
    <w:p w14:paraId="2ABBFBAB" w14:textId="05D9134A" w:rsidR="007918FF" w:rsidRDefault="007918FF">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7883993" w:history="1">
        <w:r w:rsidRPr="00F20C21">
          <w:rPr>
            <w:rStyle w:val="Hyperlink"/>
            <w:rFonts w:cs="Arial"/>
            <w:noProof/>
          </w:rPr>
          <w:t>9</w:t>
        </w:r>
        <w:r>
          <w:rPr>
            <w:rFonts w:asciiTheme="minorHAnsi" w:eastAsiaTheme="minorEastAsia" w:hAnsiTheme="minorHAnsi" w:cstheme="minorBidi"/>
            <w:noProof/>
            <w:kern w:val="2"/>
            <w:sz w:val="24"/>
            <w14:ligatures w14:val="standardContextual"/>
          </w:rPr>
          <w:tab/>
        </w:r>
        <w:r w:rsidRPr="00F20C21">
          <w:rPr>
            <w:rStyle w:val="Hyperlink"/>
            <w:rFonts w:cs="Arial"/>
            <w:noProof/>
          </w:rPr>
          <w:t>Intellectual Property Rights</w:t>
        </w:r>
        <w:r>
          <w:rPr>
            <w:noProof/>
            <w:webHidden/>
          </w:rPr>
          <w:tab/>
        </w:r>
        <w:r>
          <w:rPr>
            <w:noProof/>
            <w:webHidden/>
          </w:rPr>
          <w:fldChar w:fldCharType="begin"/>
        </w:r>
        <w:r>
          <w:rPr>
            <w:noProof/>
            <w:webHidden/>
          </w:rPr>
          <w:instrText xml:space="preserve"> PAGEREF _Toc207883993 \h </w:instrText>
        </w:r>
        <w:r>
          <w:rPr>
            <w:noProof/>
            <w:webHidden/>
          </w:rPr>
        </w:r>
        <w:r>
          <w:rPr>
            <w:noProof/>
            <w:webHidden/>
          </w:rPr>
          <w:fldChar w:fldCharType="separate"/>
        </w:r>
        <w:r>
          <w:rPr>
            <w:noProof/>
            <w:webHidden/>
          </w:rPr>
          <w:t>12</w:t>
        </w:r>
        <w:r>
          <w:rPr>
            <w:noProof/>
            <w:webHidden/>
          </w:rPr>
          <w:fldChar w:fldCharType="end"/>
        </w:r>
      </w:hyperlink>
    </w:p>
    <w:p w14:paraId="08B29AA7" w14:textId="00E484C1"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3994" w:history="1">
        <w:r w:rsidRPr="00F20C21">
          <w:rPr>
            <w:rStyle w:val="Hyperlink"/>
            <w:rFonts w:cs="Arial"/>
            <w:noProof/>
          </w:rPr>
          <w:t>10</w:t>
        </w:r>
        <w:r>
          <w:rPr>
            <w:rFonts w:asciiTheme="minorHAnsi" w:eastAsiaTheme="minorEastAsia" w:hAnsiTheme="minorHAnsi" w:cstheme="minorBidi"/>
            <w:noProof/>
            <w:kern w:val="2"/>
            <w:sz w:val="24"/>
            <w14:ligatures w14:val="standardContextual"/>
          </w:rPr>
          <w:tab/>
        </w:r>
        <w:r w:rsidRPr="00F20C21">
          <w:rPr>
            <w:rStyle w:val="Hyperlink"/>
            <w:rFonts w:cs="Arial"/>
            <w:noProof/>
          </w:rPr>
          <w:t>Governance and Records</w:t>
        </w:r>
        <w:r>
          <w:rPr>
            <w:noProof/>
            <w:webHidden/>
          </w:rPr>
          <w:tab/>
        </w:r>
        <w:r>
          <w:rPr>
            <w:noProof/>
            <w:webHidden/>
          </w:rPr>
          <w:fldChar w:fldCharType="begin"/>
        </w:r>
        <w:r>
          <w:rPr>
            <w:noProof/>
            <w:webHidden/>
          </w:rPr>
          <w:instrText xml:space="preserve"> PAGEREF _Toc207883994 \h </w:instrText>
        </w:r>
        <w:r>
          <w:rPr>
            <w:noProof/>
            <w:webHidden/>
          </w:rPr>
        </w:r>
        <w:r>
          <w:rPr>
            <w:noProof/>
            <w:webHidden/>
          </w:rPr>
          <w:fldChar w:fldCharType="separate"/>
        </w:r>
        <w:r>
          <w:rPr>
            <w:noProof/>
            <w:webHidden/>
          </w:rPr>
          <w:t>12</w:t>
        </w:r>
        <w:r>
          <w:rPr>
            <w:noProof/>
            <w:webHidden/>
          </w:rPr>
          <w:fldChar w:fldCharType="end"/>
        </w:r>
      </w:hyperlink>
    </w:p>
    <w:p w14:paraId="46E3AFBD" w14:textId="0D7C455B"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3995" w:history="1">
        <w:r w:rsidRPr="00F20C21">
          <w:rPr>
            <w:rStyle w:val="Hyperlink"/>
            <w:rFonts w:cs="Arial"/>
            <w:noProof/>
          </w:rPr>
          <w:t>11</w:t>
        </w:r>
        <w:r>
          <w:rPr>
            <w:rFonts w:asciiTheme="minorHAnsi" w:eastAsiaTheme="minorEastAsia" w:hAnsiTheme="minorHAnsi" w:cstheme="minorBidi"/>
            <w:noProof/>
            <w:kern w:val="2"/>
            <w:sz w:val="24"/>
            <w14:ligatures w14:val="standardContextual"/>
          </w:rPr>
          <w:tab/>
        </w:r>
        <w:r w:rsidRPr="00F20C21">
          <w:rPr>
            <w:rStyle w:val="Hyperlink"/>
            <w:rFonts w:cs="Arial"/>
            <w:noProof/>
          </w:rPr>
          <w:t>Confidentiality, Transparency and Publicity</w:t>
        </w:r>
        <w:r>
          <w:rPr>
            <w:noProof/>
            <w:webHidden/>
          </w:rPr>
          <w:tab/>
        </w:r>
        <w:r>
          <w:rPr>
            <w:noProof/>
            <w:webHidden/>
          </w:rPr>
          <w:fldChar w:fldCharType="begin"/>
        </w:r>
        <w:r>
          <w:rPr>
            <w:noProof/>
            <w:webHidden/>
          </w:rPr>
          <w:instrText xml:space="preserve"> PAGEREF _Toc207883995 \h </w:instrText>
        </w:r>
        <w:r>
          <w:rPr>
            <w:noProof/>
            <w:webHidden/>
          </w:rPr>
        </w:r>
        <w:r>
          <w:rPr>
            <w:noProof/>
            <w:webHidden/>
          </w:rPr>
          <w:fldChar w:fldCharType="separate"/>
        </w:r>
        <w:r>
          <w:rPr>
            <w:noProof/>
            <w:webHidden/>
          </w:rPr>
          <w:t>13</w:t>
        </w:r>
        <w:r>
          <w:rPr>
            <w:noProof/>
            <w:webHidden/>
          </w:rPr>
          <w:fldChar w:fldCharType="end"/>
        </w:r>
      </w:hyperlink>
    </w:p>
    <w:p w14:paraId="27D9D2E8" w14:textId="3004C165"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3996" w:history="1">
        <w:r w:rsidRPr="00F20C21">
          <w:rPr>
            <w:rStyle w:val="Hyperlink"/>
            <w:rFonts w:cs="Arial"/>
            <w:noProof/>
          </w:rPr>
          <w:t>12</w:t>
        </w:r>
        <w:r>
          <w:rPr>
            <w:rFonts w:asciiTheme="minorHAnsi" w:eastAsiaTheme="minorEastAsia" w:hAnsiTheme="minorHAnsi" w:cstheme="minorBidi"/>
            <w:noProof/>
            <w:kern w:val="2"/>
            <w:sz w:val="24"/>
            <w14:ligatures w14:val="standardContextual"/>
          </w:rPr>
          <w:tab/>
        </w:r>
        <w:r w:rsidRPr="00F20C21">
          <w:rPr>
            <w:rStyle w:val="Hyperlink"/>
            <w:rFonts w:cs="Arial"/>
            <w:noProof/>
          </w:rPr>
          <w:t>Freedom of Information</w:t>
        </w:r>
        <w:r>
          <w:rPr>
            <w:noProof/>
            <w:webHidden/>
          </w:rPr>
          <w:tab/>
        </w:r>
        <w:r>
          <w:rPr>
            <w:noProof/>
            <w:webHidden/>
          </w:rPr>
          <w:fldChar w:fldCharType="begin"/>
        </w:r>
        <w:r>
          <w:rPr>
            <w:noProof/>
            <w:webHidden/>
          </w:rPr>
          <w:instrText xml:space="preserve"> PAGEREF _Toc207883996 \h </w:instrText>
        </w:r>
        <w:r>
          <w:rPr>
            <w:noProof/>
            <w:webHidden/>
          </w:rPr>
        </w:r>
        <w:r>
          <w:rPr>
            <w:noProof/>
            <w:webHidden/>
          </w:rPr>
          <w:fldChar w:fldCharType="separate"/>
        </w:r>
        <w:r>
          <w:rPr>
            <w:noProof/>
            <w:webHidden/>
          </w:rPr>
          <w:t>14</w:t>
        </w:r>
        <w:r>
          <w:rPr>
            <w:noProof/>
            <w:webHidden/>
          </w:rPr>
          <w:fldChar w:fldCharType="end"/>
        </w:r>
      </w:hyperlink>
    </w:p>
    <w:p w14:paraId="6A7CE1AD" w14:textId="503A1018"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3997" w:history="1">
        <w:r w:rsidRPr="00F20C21">
          <w:rPr>
            <w:rStyle w:val="Hyperlink"/>
            <w:rFonts w:cs="Arial"/>
            <w:noProof/>
          </w:rPr>
          <w:t>13</w:t>
        </w:r>
        <w:r>
          <w:rPr>
            <w:rFonts w:asciiTheme="minorHAnsi" w:eastAsiaTheme="minorEastAsia" w:hAnsiTheme="minorHAnsi" w:cstheme="minorBidi"/>
            <w:noProof/>
            <w:kern w:val="2"/>
            <w:sz w:val="24"/>
            <w14:ligatures w14:val="standardContextual"/>
          </w:rPr>
          <w:tab/>
        </w:r>
        <w:r w:rsidRPr="00F20C21">
          <w:rPr>
            <w:rStyle w:val="Hyperlink"/>
            <w:rFonts w:cs="Arial"/>
            <w:noProof/>
          </w:rPr>
          <w:t>Protection of Personal Data and Security of Data</w:t>
        </w:r>
        <w:r>
          <w:rPr>
            <w:noProof/>
            <w:webHidden/>
          </w:rPr>
          <w:tab/>
        </w:r>
        <w:r>
          <w:rPr>
            <w:noProof/>
            <w:webHidden/>
          </w:rPr>
          <w:fldChar w:fldCharType="begin"/>
        </w:r>
        <w:r>
          <w:rPr>
            <w:noProof/>
            <w:webHidden/>
          </w:rPr>
          <w:instrText xml:space="preserve"> PAGEREF _Toc207883997 \h </w:instrText>
        </w:r>
        <w:r>
          <w:rPr>
            <w:noProof/>
            <w:webHidden/>
          </w:rPr>
        </w:r>
        <w:r>
          <w:rPr>
            <w:noProof/>
            <w:webHidden/>
          </w:rPr>
          <w:fldChar w:fldCharType="separate"/>
        </w:r>
        <w:r>
          <w:rPr>
            <w:noProof/>
            <w:webHidden/>
          </w:rPr>
          <w:t>15</w:t>
        </w:r>
        <w:r>
          <w:rPr>
            <w:noProof/>
            <w:webHidden/>
          </w:rPr>
          <w:fldChar w:fldCharType="end"/>
        </w:r>
      </w:hyperlink>
    </w:p>
    <w:p w14:paraId="53EA8A0E" w14:textId="30288EB0"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3998" w:history="1">
        <w:r w:rsidRPr="00F20C21">
          <w:rPr>
            <w:rStyle w:val="Hyperlink"/>
            <w:rFonts w:cs="Arial"/>
            <w:noProof/>
          </w:rPr>
          <w:t>14</w:t>
        </w:r>
        <w:r>
          <w:rPr>
            <w:rFonts w:asciiTheme="minorHAnsi" w:eastAsiaTheme="minorEastAsia" w:hAnsiTheme="minorHAnsi" w:cstheme="minorBidi"/>
            <w:noProof/>
            <w:kern w:val="2"/>
            <w:sz w:val="24"/>
            <w14:ligatures w14:val="standardContextual"/>
          </w:rPr>
          <w:tab/>
        </w:r>
        <w:r w:rsidRPr="00F20C21">
          <w:rPr>
            <w:rStyle w:val="Hyperlink"/>
            <w:rFonts w:cs="Arial"/>
            <w:noProof/>
          </w:rPr>
          <w:t>Liability</w:t>
        </w:r>
        <w:r>
          <w:rPr>
            <w:noProof/>
            <w:webHidden/>
          </w:rPr>
          <w:tab/>
        </w:r>
        <w:r>
          <w:rPr>
            <w:noProof/>
            <w:webHidden/>
          </w:rPr>
          <w:fldChar w:fldCharType="begin"/>
        </w:r>
        <w:r>
          <w:rPr>
            <w:noProof/>
            <w:webHidden/>
          </w:rPr>
          <w:instrText xml:space="preserve"> PAGEREF _Toc207883998 \h </w:instrText>
        </w:r>
        <w:r>
          <w:rPr>
            <w:noProof/>
            <w:webHidden/>
          </w:rPr>
        </w:r>
        <w:r>
          <w:rPr>
            <w:noProof/>
            <w:webHidden/>
          </w:rPr>
          <w:fldChar w:fldCharType="separate"/>
        </w:r>
        <w:r>
          <w:rPr>
            <w:noProof/>
            <w:webHidden/>
          </w:rPr>
          <w:t>17</w:t>
        </w:r>
        <w:r>
          <w:rPr>
            <w:noProof/>
            <w:webHidden/>
          </w:rPr>
          <w:fldChar w:fldCharType="end"/>
        </w:r>
      </w:hyperlink>
    </w:p>
    <w:p w14:paraId="67BF1D9D" w14:textId="79AB43B5"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3999" w:history="1">
        <w:r w:rsidRPr="00F20C21">
          <w:rPr>
            <w:rStyle w:val="Hyperlink"/>
            <w:rFonts w:cs="Arial"/>
            <w:noProof/>
          </w:rPr>
          <w:t>15</w:t>
        </w:r>
        <w:r>
          <w:rPr>
            <w:rFonts w:asciiTheme="minorHAnsi" w:eastAsiaTheme="minorEastAsia" w:hAnsiTheme="minorHAnsi" w:cstheme="minorBidi"/>
            <w:noProof/>
            <w:kern w:val="2"/>
            <w:sz w:val="24"/>
            <w14:ligatures w14:val="standardContextual"/>
          </w:rPr>
          <w:tab/>
        </w:r>
        <w:r w:rsidRPr="00F20C21">
          <w:rPr>
            <w:rStyle w:val="Hyperlink"/>
            <w:rFonts w:cs="Arial"/>
            <w:noProof/>
          </w:rPr>
          <w:t>Insurance</w:t>
        </w:r>
        <w:r>
          <w:rPr>
            <w:noProof/>
            <w:webHidden/>
          </w:rPr>
          <w:tab/>
        </w:r>
        <w:r>
          <w:rPr>
            <w:noProof/>
            <w:webHidden/>
          </w:rPr>
          <w:fldChar w:fldCharType="begin"/>
        </w:r>
        <w:r>
          <w:rPr>
            <w:noProof/>
            <w:webHidden/>
          </w:rPr>
          <w:instrText xml:space="preserve"> PAGEREF _Toc207883999 \h </w:instrText>
        </w:r>
        <w:r>
          <w:rPr>
            <w:noProof/>
            <w:webHidden/>
          </w:rPr>
        </w:r>
        <w:r>
          <w:rPr>
            <w:noProof/>
            <w:webHidden/>
          </w:rPr>
          <w:fldChar w:fldCharType="separate"/>
        </w:r>
        <w:r>
          <w:rPr>
            <w:noProof/>
            <w:webHidden/>
          </w:rPr>
          <w:t>18</w:t>
        </w:r>
        <w:r>
          <w:rPr>
            <w:noProof/>
            <w:webHidden/>
          </w:rPr>
          <w:fldChar w:fldCharType="end"/>
        </w:r>
      </w:hyperlink>
    </w:p>
    <w:p w14:paraId="29E00AC5" w14:textId="63335C67"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0" w:history="1">
        <w:r w:rsidRPr="00F20C21">
          <w:rPr>
            <w:rStyle w:val="Hyperlink"/>
            <w:rFonts w:cs="Arial"/>
            <w:noProof/>
          </w:rPr>
          <w:t>16</w:t>
        </w:r>
        <w:r>
          <w:rPr>
            <w:rFonts w:asciiTheme="minorHAnsi" w:eastAsiaTheme="minorEastAsia" w:hAnsiTheme="minorHAnsi" w:cstheme="minorBidi"/>
            <w:noProof/>
            <w:kern w:val="2"/>
            <w:sz w:val="24"/>
            <w14:ligatures w14:val="standardContextual"/>
          </w:rPr>
          <w:tab/>
        </w:r>
        <w:r w:rsidRPr="00F20C21">
          <w:rPr>
            <w:rStyle w:val="Hyperlink"/>
            <w:rFonts w:cs="Arial"/>
            <w:noProof/>
          </w:rPr>
          <w:t>Force Majeure</w:t>
        </w:r>
        <w:r>
          <w:rPr>
            <w:noProof/>
            <w:webHidden/>
          </w:rPr>
          <w:tab/>
        </w:r>
        <w:r>
          <w:rPr>
            <w:noProof/>
            <w:webHidden/>
          </w:rPr>
          <w:fldChar w:fldCharType="begin"/>
        </w:r>
        <w:r>
          <w:rPr>
            <w:noProof/>
            <w:webHidden/>
          </w:rPr>
          <w:instrText xml:space="preserve"> PAGEREF _Toc207884000 \h </w:instrText>
        </w:r>
        <w:r>
          <w:rPr>
            <w:noProof/>
            <w:webHidden/>
          </w:rPr>
        </w:r>
        <w:r>
          <w:rPr>
            <w:noProof/>
            <w:webHidden/>
          </w:rPr>
          <w:fldChar w:fldCharType="separate"/>
        </w:r>
        <w:r>
          <w:rPr>
            <w:noProof/>
            <w:webHidden/>
          </w:rPr>
          <w:t>19</w:t>
        </w:r>
        <w:r>
          <w:rPr>
            <w:noProof/>
            <w:webHidden/>
          </w:rPr>
          <w:fldChar w:fldCharType="end"/>
        </w:r>
      </w:hyperlink>
    </w:p>
    <w:p w14:paraId="1309EF47" w14:textId="1CC27080"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1" w:history="1">
        <w:r w:rsidRPr="00F20C21">
          <w:rPr>
            <w:rStyle w:val="Hyperlink"/>
            <w:rFonts w:cs="Arial"/>
            <w:noProof/>
          </w:rPr>
          <w:t>17</w:t>
        </w:r>
        <w:r>
          <w:rPr>
            <w:rFonts w:asciiTheme="minorHAnsi" w:eastAsiaTheme="minorEastAsia" w:hAnsiTheme="minorHAnsi" w:cstheme="minorBidi"/>
            <w:noProof/>
            <w:kern w:val="2"/>
            <w:sz w:val="24"/>
            <w14:ligatures w14:val="standardContextual"/>
          </w:rPr>
          <w:tab/>
        </w:r>
        <w:r w:rsidRPr="00F20C21">
          <w:rPr>
            <w:rStyle w:val="Hyperlink"/>
            <w:rFonts w:cs="Arial"/>
            <w:noProof/>
          </w:rPr>
          <w:t>Termination</w:t>
        </w:r>
        <w:r>
          <w:rPr>
            <w:noProof/>
            <w:webHidden/>
          </w:rPr>
          <w:tab/>
        </w:r>
        <w:r>
          <w:rPr>
            <w:noProof/>
            <w:webHidden/>
          </w:rPr>
          <w:fldChar w:fldCharType="begin"/>
        </w:r>
        <w:r>
          <w:rPr>
            <w:noProof/>
            <w:webHidden/>
          </w:rPr>
          <w:instrText xml:space="preserve"> PAGEREF _Toc207884001 \h </w:instrText>
        </w:r>
        <w:r>
          <w:rPr>
            <w:noProof/>
            <w:webHidden/>
          </w:rPr>
        </w:r>
        <w:r>
          <w:rPr>
            <w:noProof/>
            <w:webHidden/>
          </w:rPr>
          <w:fldChar w:fldCharType="separate"/>
        </w:r>
        <w:r>
          <w:rPr>
            <w:noProof/>
            <w:webHidden/>
          </w:rPr>
          <w:t>19</w:t>
        </w:r>
        <w:r>
          <w:rPr>
            <w:noProof/>
            <w:webHidden/>
          </w:rPr>
          <w:fldChar w:fldCharType="end"/>
        </w:r>
      </w:hyperlink>
    </w:p>
    <w:p w14:paraId="7F2D23BF" w14:textId="643EC1B4"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2" w:history="1">
        <w:r w:rsidRPr="00F20C21">
          <w:rPr>
            <w:rStyle w:val="Hyperlink"/>
            <w:rFonts w:cs="Arial"/>
            <w:noProof/>
          </w:rPr>
          <w:t>18</w:t>
        </w:r>
        <w:r>
          <w:rPr>
            <w:rFonts w:asciiTheme="minorHAnsi" w:eastAsiaTheme="minorEastAsia" w:hAnsiTheme="minorHAnsi" w:cstheme="minorBidi"/>
            <w:noProof/>
            <w:kern w:val="2"/>
            <w:sz w:val="24"/>
            <w14:ligatures w14:val="standardContextual"/>
          </w:rPr>
          <w:tab/>
        </w:r>
        <w:r w:rsidRPr="00F20C21">
          <w:rPr>
            <w:rStyle w:val="Hyperlink"/>
            <w:rFonts w:cs="Arial"/>
            <w:noProof/>
          </w:rPr>
          <w:t>Compliance</w:t>
        </w:r>
        <w:r>
          <w:rPr>
            <w:noProof/>
            <w:webHidden/>
          </w:rPr>
          <w:tab/>
        </w:r>
        <w:r>
          <w:rPr>
            <w:noProof/>
            <w:webHidden/>
          </w:rPr>
          <w:fldChar w:fldCharType="begin"/>
        </w:r>
        <w:r>
          <w:rPr>
            <w:noProof/>
            <w:webHidden/>
          </w:rPr>
          <w:instrText xml:space="preserve"> PAGEREF _Toc207884002 \h </w:instrText>
        </w:r>
        <w:r>
          <w:rPr>
            <w:noProof/>
            <w:webHidden/>
          </w:rPr>
        </w:r>
        <w:r>
          <w:rPr>
            <w:noProof/>
            <w:webHidden/>
          </w:rPr>
          <w:fldChar w:fldCharType="separate"/>
        </w:r>
        <w:r>
          <w:rPr>
            <w:noProof/>
            <w:webHidden/>
          </w:rPr>
          <w:t>20</w:t>
        </w:r>
        <w:r>
          <w:rPr>
            <w:noProof/>
            <w:webHidden/>
          </w:rPr>
          <w:fldChar w:fldCharType="end"/>
        </w:r>
      </w:hyperlink>
    </w:p>
    <w:p w14:paraId="01C155FE" w14:textId="6DCF5481"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3" w:history="1">
        <w:r w:rsidRPr="00F20C21">
          <w:rPr>
            <w:rStyle w:val="Hyperlink"/>
            <w:rFonts w:cs="Arial"/>
            <w:noProof/>
          </w:rPr>
          <w:t>19</w:t>
        </w:r>
        <w:r>
          <w:rPr>
            <w:rFonts w:asciiTheme="minorHAnsi" w:eastAsiaTheme="minorEastAsia" w:hAnsiTheme="minorHAnsi" w:cstheme="minorBidi"/>
            <w:noProof/>
            <w:kern w:val="2"/>
            <w:sz w:val="24"/>
            <w14:ligatures w14:val="standardContextual"/>
          </w:rPr>
          <w:tab/>
        </w:r>
        <w:r w:rsidRPr="00F20C21">
          <w:rPr>
            <w:rStyle w:val="Hyperlink"/>
            <w:rFonts w:cs="Arial"/>
            <w:noProof/>
          </w:rPr>
          <w:t>Prevention of Fraud and Corruption</w:t>
        </w:r>
        <w:r>
          <w:rPr>
            <w:noProof/>
            <w:webHidden/>
          </w:rPr>
          <w:tab/>
        </w:r>
        <w:r>
          <w:rPr>
            <w:noProof/>
            <w:webHidden/>
          </w:rPr>
          <w:fldChar w:fldCharType="begin"/>
        </w:r>
        <w:r>
          <w:rPr>
            <w:noProof/>
            <w:webHidden/>
          </w:rPr>
          <w:instrText xml:space="preserve"> PAGEREF _Toc207884003 \h </w:instrText>
        </w:r>
        <w:r>
          <w:rPr>
            <w:noProof/>
            <w:webHidden/>
          </w:rPr>
        </w:r>
        <w:r>
          <w:rPr>
            <w:noProof/>
            <w:webHidden/>
          </w:rPr>
          <w:fldChar w:fldCharType="separate"/>
        </w:r>
        <w:r>
          <w:rPr>
            <w:noProof/>
            <w:webHidden/>
          </w:rPr>
          <w:t>20</w:t>
        </w:r>
        <w:r>
          <w:rPr>
            <w:noProof/>
            <w:webHidden/>
          </w:rPr>
          <w:fldChar w:fldCharType="end"/>
        </w:r>
      </w:hyperlink>
    </w:p>
    <w:p w14:paraId="710CB1A2" w14:textId="34DAAE23"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4" w:history="1">
        <w:r w:rsidRPr="00F20C21">
          <w:rPr>
            <w:rStyle w:val="Hyperlink"/>
            <w:rFonts w:cs="Arial"/>
            <w:noProof/>
          </w:rPr>
          <w:t>20</w:t>
        </w:r>
        <w:r>
          <w:rPr>
            <w:rFonts w:asciiTheme="minorHAnsi" w:eastAsiaTheme="minorEastAsia" w:hAnsiTheme="minorHAnsi" w:cstheme="minorBidi"/>
            <w:noProof/>
            <w:kern w:val="2"/>
            <w:sz w:val="24"/>
            <w14:ligatures w14:val="standardContextual"/>
          </w:rPr>
          <w:tab/>
        </w:r>
        <w:r w:rsidRPr="00F20C21">
          <w:rPr>
            <w:rStyle w:val="Hyperlink"/>
            <w:rFonts w:cs="Arial"/>
            <w:noProof/>
          </w:rPr>
          <w:t>Dispute Resolution</w:t>
        </w:r>
        <w:r>
          <w:rPr>
            <w:noProof/>
            <w:webHidden/>
          </w:rPr>
          <w:tab/>
        </w:r>
        <w:r>
          <w:rPr>
            <w:noProof/>
            <w:webHidden/>
          </w:rPr>
          <w:fldChar w:fldCharType="begin"/>
        </w:r>
        <w:r>
          <w:rPr>
            <w:noProof/>
            <w:webHidden/>
          </w:rPr>
          <w:instrText xml:space="preserve"> PAGEREF _Toc207884004 \h </w:instrText>
        </w:r>
        <w:r>
          <w:rPr>
            <w:noProof/>
            <w:webHidden/>
          </w:rPr>
        </w:r>
        <w:r>
          <w:rPr>
            <w:noProof/>
            <w:webHidden/>
          </w:rPr>
          <w:fldChar w:fldCharType="separate"/>
        </w:r>
        <w:r>
          <w:rPr>
            <w:noProof/>
            <w:webHidden/>
          </w:rPr>
          <w:t>21</w:t>
        </w:r>
        <w:r>
          <w:rPr>
            <w:noProof/>
            <w:webHidden/>
          </w:rPr>
          <w:fldChar w:fldCharType="end"/>
        </w:r>
      </w:hyperlink>
    </w:p>
    <w:p w14:paraId="0F07952F" w14:textId="6270A626"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5" w:history="1">
        <w:r w:rsidRPr="00F20C21">
          <w:rPr>
            <w:rStyle w:val="Hyperlink"/>
            <w:rFonts w:cs="Arial"/>
            <w:noProof/>
          </w:rPr>
          <w:t>21</w:t>
        </w:r>
        <w:r>
          <w:rPr>
            <w:rFonts w:asciiTheme="minorHAnsi" w:eastAsiaTheme="minorEastAsia" w:hAnsiTheme="minorHAnsi" w:cstheme="minorBidi"/>
            <w:noProof/>
            <w:kern w:val="2"/>
            <w:sz w:val="24"/>
            <w14:ligatures w14:val="standardContextual"/>
          </w:rPr>
          <w:tab/>
        </w:r>
        <w:r w:rsidRPr="00F20C21">
          <w:rPr>
            <w:rStyle w:val="Hyperlink"/>
            <w:rFonts w:cs="Arial"/>
            <w:noProof/>
          </w:rPr>
          <w:t>General</w:t>
        </w:r>
        <w:r>
          <w:rPr>
            <w:noProof/>
            <w:webHidden/>
          </w:rPr>
          <w:tab/>
        </w:r>
        <w:r>
          <w:rPr>
            <w:noProof/>
            <w:webHidden/>
          </w:rPr>
          <w:fldChar w:fldCharType="begin"/>
        </w:r>
        <w:r>
          <w:rPr>
            <w:noProof/>
            <w:webHidden/>
          </w:rPr>
          <w:instrText xml:space="preserve"> PAGEREF _Toc207884005 \h </w:instrText>
        </w:r>
        <w:r>
          <w:rPr>
            <w:noProof/>
            <w:webHidden/>
          </w:rPr>
        </w:r>
        <w:r>
          <w:rPr>
            <w:noProof/>
            <w:webHidden/>
          </w:rPr>
          <w:fldChar w:fldCharType="separate"/>
        </w:r>
        <w:r>
          <w:rPr>
            <w:noProof/>
            <w:webHidden/>
          </w:rPr>
          <w:t>21</w:t>
        </w:r>
        <w:r>
          <w:rPr>
            <w:noProof/>
            <w:webHidden/>
          </w:rPr>
          <w:fldChar w:fldCharType="end"/>
        </w:r>
      </w:hyperlink>
    </w:p>
    <w:p w14:paraId="30F2E3E6" w14:textId="0087407D"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6" w:history="1">
        <w:r w:rsidRPr="00F20C21">
          <w:rPr>
            <w:rStyle w:val="Hyperlink"/>
            <w:rFonts w:cs="Arial"/>
            <w:noProof/>
          </w:rPr>
          <w:t>22</w:t>
        </w:r>
        <w:r>
          <w:rPr>
            <w:rFonts w:asciiTheme="minorHAnsi" w:eastAsiaTheme="minorEastAsia" w:hAnsiTheme="minorHAnsi" w:cstheme="minorBidi"/>
            <w:noProof/>
            <w:kern w:val="2"/>
            <w:sz w:val="24"/>
            <w14:ligatures w14:val="standardContextual"/>
          </w:rPr>
          <w:tab/>
        </w:r>
        <w:r w:rsidRPr="00F20C21">
          <w:rPr>
            <w:rStyle w:val="Hyperlink"/>
            <w:rFonts w:cs="Arial"/>
            <w:noProof/>
          </w:rPr>
          <w:t>Notices</w:t>
        </w:r>
        <w:r>
          <w:rPr>
            <w:noProof/>
            <w:webHidden/>
          </w:rPr>
          <w:tab/>
        </w:r>
        <w:r>
          <w:rPr>
            <w:noProof/>
            <w:webHidden/>
          </w:rPr>
          <w:fldChar w:fldCharType="begin"/>
        </w:r>
        <w:r>
          <w:rPr>
            <w:noProof/>
            <w:webHidden/>
          </w:rPr>
          <w:instrText xml:space="preserve"> PAGEREF _Toc207884006 \h </w:instrText>
        </w:r>
        <w:r>
          <w:rPr>
            <w:noProof/>
            <w:webHidden/>
          </w:rPr>
        </w:r>
        <w:r>
          <w:rPr>
            <w:noProof/>
            <w:webHidden/>
          </w:rPr>
          <w:fldChar w:fldCharType="separate"/>
        </w:r>
        <w:r>
          <w:rPr>
            <w:noProof/>
            <w:webHidden/>
          </w:rPr>
          <w:t>22</w:t>
        </w:r>
        <w:r>
          <w:rPr>
            <w:noProof/>
            <w:webHidden/>
          </w:rPr>
          <w:fldChar w:fldCharType="end"/>
        </w:r>
      </w:hyperlink>
    </w:p>
    <w:p w14:paraId="711DAE64" w14:textId="23AFB407" w:rsidR="007918FF" w:rsidRDefault="007918FF">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7884007" w:history="1">
        <w:r w:rsidRPr="00F20C21">
          <w:rPr>
            <w:rStyle w:val="Hyperlink"/>
            <w:rFonts w:cs="Arial"/>
            <w:noProof/>
          </w:rPr>
          <w:t>23</w:t>
        </w:r>
        <w:r>
          <w:rPr>
            <w:rFonts w:asciiTheme="minorHAnsi" w:eastAsiaTheme="minorEastAsia" w:hAnsiTheme="minorHAnsi" w:cstheme="minorBidi"/>
            <w:noProof/>
            <w:kern w:val="2"/>
            <w:sz w:val="24"/>
            <w14:ligatures w14:val="standardContextual"/>
          </w:rPr>
          <w:tab/>
        </w:r>
        <w:r w:rsidRPr="00F20C21">
          <w:rPr>
            <w:rStyle w:val="Hyperlink"/>
            <w:rFonts w:cs="Arial"/>
            <w:noProof/>
          </w:rPr>
          <w:t>Governing Law and Jurisdiction</w:t>
        </w:r>
        <w:r>
          <w:rPr>
            <w:noProof/>
            <w:webHidden/>
          </w:rPr>
          <w:tab/>
        </w:r>
        <w:r>
          <w:rPr>
            <w:noProof/>
            <w:webHidden/>
          </w:rPr>
          <w:fldChar w:fldCharType="begin"/>
        </w:r>
        <w:r>
          <w:rPr>
            <w:noProof/>
            <w:webHidden/>
          </w:rPr>
          <w:instrText xml:space="preserve"> PAGEREF _Toc207884007 \h </w:instrText>
        </w:r>
        <w:r>
          <w:rPr>
            <w:noProof/>
            <w:webHidden/>
          </w:rPr>
        </w:r>
        <w:r>
          <w:rPr>
            <w:noProof/>
            <w:webHidden/>
          </w:rPr>
          <w:fldChar w:fldCharType="separate"/>
        </w:r>
        <w:r>
          <w:rPr>
            <w:noProof/>
            <w:webHidden/>
          </w:rPr>
          <w:t>22</w:t>
        </w:r>
        <w:r>
          <w:rPr>
            <w:noProof/>
            <w:webHidden/>
          </w:rPr>
          <w:fldChar w:fldCharType="end"/>
        </w:r>
      </w:hyperlink>
    </w:p>
    <w:p w14:paraId="04E5083A" w14:textId="1AB8293E" w:rsidR="00651162" w:rsidRPr="001133C4" w:rsidRDefault="007918FF" w:rsidP="0044385E">
      <w:pPr>
        <w:pStyle w:val="Background1"/>
        <w:numPr>
          <w:ilvl w:val="0"/>
          <w:numId w:val="0"/>
        </w:numPr>
        <w:spacing w:before="200" w:after="200" w:line="276" w:lineRule="auto"/>
        <w:rPr>
          <w:rFonts w:cs="Arial"/>
          <w:b/>
          <w:sz w:val="22"/>
          <w:szCs w:val="22"/>
          <w:lang w:eastAsia="en-GB"/>
        </w:rPr>
        <w:sectPr w:rsidR="00651162" w:rsidRPr="001133C4" w:rsidSect="00047D98">
          <w:headerReference w:type="even" r:id="rId12"/>
          <w:footerReference w:type="even" r:id="rId13"/>
          <w:footerReference w:type="default" r:id="rId14"/>
          <w:footerReference w:type="first" r:id="rId15"/>
          <w:pgSz w:w="11906" w:h="16838"/>
          <w:pgMar w:top="1135" w:right="1080" w:bottom="1440" w:left="1080" w:header="708" w:footer="708" w:gutter="0"/>
          <w:cols w:space="708"/>
          <w:docGrid w:linePitch="360"/>
        </w:sectPr>
      </w:pPr>
      <w:r w:rsidRPr="001133C4">
        <w:rPr>
          <w:rFonts w:cs="Arial"/>
          <w:b/>
          <w:sz w:val="22"/>
          <w:szCs w:val="22"/>
          <w:lang w:eastAsia="en-GB"/>
        </w:rPr>
        <w:fldChar w:fldCharType="end"/>
      </w:r>
    </w:p>
    <w:p w14:paraId="617948F3" w14:textId="77777777" w:rsidR="00375F18" w:rsidRPr="001133C4" w:rsidRDefault="007918FF" w:rsidP="0044385E">
      <w:pPr>
        <w:pStyle w:val="Level1Heading"/>
        <w:keepNext w:val="0"/>
        <w:pageBreakBefore/>
        <w:tabs>
          <w:tab w:val="clear" w:pos="851"/>
          <w:tab w:val="num" w:pos="709"/>
        </w:tabs>
        <w:spacing w:before="200" w:line="276" w:lineRule="auto"/>
        <w:ind w:left="709" w:hanging="709"/>
        <w:rPr>
          <w:rFonts w:cs="Arial"/>
          <w:szCs w:val="22"/>
        </w:rPr>
      </w:pPr>
      <w:bookmarkStart w:id="14" w:name="_Ref452974127"/>
      <w:bookmarkStart w:id="15" w:name="_Toc135810758"/>
      <w:bookmarkStart w:id="16" w:name="_Toc196813149"/>
      <w:bookmarkStart w:id="17" w:name="_Toc207883985"/>
      <w:r w:rsidRPr="001133C4">
        <w:rPr>
          <w:rFonts w:cs="Arial"/>
          <w:szCs w:val="22"/>
        </w:rPr>
        <w:lastRenderedPageBreak/>
        <w:t>Interpretation</w:t>
      </w:r>
      <w:bookmarkEnd w:id="14"/>
      <w:bookmarkEnd w:id="15"/>
      <w:bookmarkEnd w:id="16"/>
      <w:bookmarkEnd w:id="17"/>
    </w:p>
    <w:p w14:paraId="04F06EBE" w14:textId="77777777" w:rsidR="00375F18" w:rsidRPr="001133C4" w:rsidRDefault="007918FF" w:rsidP="00375F18">
      <w:pPr>
        <w:pStyle w:val="Level2Heading"/>
        <w:keepNext w:val="0"/>
        <w:tabs>
          <w:tab w:val="clear" w:pos="1031"/>
          <w:tab w:val="num" w:pos="709"/>
        </w:tabs>
        <w:spacing w:before="200" w:after="0" w:line="276" w:lineRule="auto"/>
        <w:ind w:left="709" w:hanging="709"/>
        <w:rPr>
          <w:rFonts w:cs="Arial"/>
          <w:b w:val="0"/>
          <w:sz w:val="22"/>
          <w:szCs w:val="22"/>
        </w:rPr>
      </w:pPr>
      <w:r w:rsidRPr="001133C4">
        <w:rPr>
          <w:rFonts w:cs="Arial"/>
          <w:b w:val="0"/>
          <w:sz w:val="22"/>
          <w:szCs w:val="22"/>
        </w:rPr>
        <w:t>In these terms and conditions:</w:t>
      </w:r>
    </w:p>
    <w:tbl>
      <w:tblPr>
        <w:tblW w:w="5000" w:type="pct"/>
        <w:tblLook w:val="01E0" w:firstRow="1" w:lastRow="1" w:firstColumn="1" w:lastColumn="1" w:noHBand="0" w:noVBand="0"/>
      </w:tblPr>
      <w:tblGrid>
        <w:gridCol w:w="3045"/>
        <w:gridCol w:w="6707"/>
      </w:tblGrid>
      <w:tr w:rsidR="00651162" w14:paraId="3B7FBF49" w14:textId="77777777" w:rsidTr="00C073E3">
        <w:tc>
          <w:tcPr>
            <w:tcW w:w="1561" w:type="pct"/>
          </w:tcPr>
          <w:p w14:paraId="16D5280C"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 xml:space="preserve">“Agreement” </w:t>
            </w:r>
          </w:p>
        </w:tc>
        <w:tc>
          <w:tcPr>
            <w:tcW w:w="3439" w:type="pct"/>
          </w:tcPr>
          <w:p w14:paraId="0A6E109B"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the contract between (i</w:t>
            </w:r>
            <w:r w:rsidRPr="001133C4">
              <w:rPr>
                <w:rFonts w:ascii="Arial" w:hAnsi="Arial" w:cs="Arial"/>
                <w:sz w:val="22"/>
                <w:szCs w:val="22"/>
              </w:rPr>
              <w:t xml:space="preserve">) the Customer and (ii) the Supplier constituted by the Customer’s issue of a Purchase Order on the basis of the Supplier’s submitted </w:t>
            </w:r>
            <w:r w:rsidR="00C7623B" w:rsidRPr="001133C4">
              <w:rPr>
                <w:rFonts w:ascii="Arial" w:hAnsi="Arial" w:cs="Arial"/>
                <w:noProof/>
                <w:sz w:val="22"/>
                <w:szCs w:val="22"/>
              </w:rPr>
              <w:t>Tender</w:t>
            </w:r>
          </w:p>
        </w:tc>
      </w:tr>
      <w:tr w:rsidR="00651162" w14:paraId="66923C94" w14:textId="77777777" w:rsidTr="00C073E3">
        <w:tc>
          <w:tcPr>
            <w:tcW w:w="1561" w:type="pct"/>
          </w:tcPr>
          <w:p w14:paraId="2EDA171B"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“Charges”</w:t>
            </w:r>
          </w:p>
        </w:tc>
        <w:tc>
          <w:tcPr>
            <w:tcW w:w="3439" w:type="pct"/>
          </w:tcPr>
          <w:p w14:paraId="7FB53A80"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the charges for the </w:t>
            </w:r>
            <w:r w:rsidR="00C7623B" w:rsidRPr="001133C4">
              <w:rPr>
                <w:rFonts w:ascii="Arial" w:hAnsi="Arial" w:cs="Arial"/>
                <w:noProof/>
                <w:sz w:val="22"/>
                <w:szCs w:val="22"/>
              </w:rPr>
              <w:t>Services</w:t>
            </w:r>
            <w:r w:rsidRPr="001133C4">
              <w:rPr>
                <w:rFonts w:ascii="Arial" w:hAnsi="Arial" w:cs="Arial"/>
                <w:sz w:val="22"/>
                <w:szCs w:val="22"/>
              </w:rPr>
              <w:t xml:space="preserve"> as specified in the Supplier’s </w:t>
            </w:r>
            <w:r w:rsidR="00977B44" w:rsidRPr="001133C4">
              <w:rPr>
                <w:rFonts w:ascii="Arial" w:hAnsi="Arial" w:cs="Arial"/>
                <w:noProof/>
                <w:sz w:val="22"/>
                <w:szCs w:val="22"/>
              </w:rPr>
              <w:t>Tender</w:t>
            </w:r>
            <w:r w:rsidRPr="001133C4">
              <w:rPr>
                <w:rFonts w:ascii="Arial" w:hAnsi="Arial" w:cs="Arial"/>
                <w:sz w:val="22"/>
                <w:szCs w:val="22"/>
              </w:rPr>
              <w:t>;</w:t>
            </w:r>
          </w:p>
        </w:tc>
      </w:tr>
      <w:tr w:rsidR="00651162" w14:paraId="288BE3F7" w14:textId="77777777" w:rsidTr="00C073E3">
        <w:tc>
          <w:tcPr>
            <w:tcW w:w="1561" w:type="pct"/>
          </w:tcPr>
          <w:p w14:paraId="132AF22E"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 xml:space="preserve">“Confidential </w:t>
            </w:r>
            <w:r w:rsidRPr="001133C4">
              <w:rPr>
                <w:rFonts w:ascii="Arial" w:hAnsi="Arial" w:cs="Arial"/>
                <w:sz w:val="22"/>
                <w:szCs w:val="22"/>
              </w:rPr>
              <w:t>Information”</w:t>
            </w:r>
          </w:p>
        </w:tc>
        <w:tc>
          <w:tcPr>
            <w:tcW w:w="3439" w:type="pct"/>
          </w:tcPr>
          <w:p w14:paraId="71997E36"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51162" w14:paraId="0F02BB39" w14:textId="77777777" w:rsidTr="00C073E3">
        <w:tc>
          <w:tcPr>
            <w:tcW w:w="1561" w:type="pct"/>
          </w:tcPr>
          <w:p w14:paraId="19B5486F"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“Customer”</w:t>
            </w:r>
          </w:p>
        </w:tc>
        <w:tc>
          <w:tcPr>
            <w:tcW w:w="3439" w:type="pct"/>
          </w:tcPr>
          <w:p w14:paraId="5AA88BA9"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Norfolk County Council;</w:t>
            </w:r>
          </w:p>
        </w:tc>
      </w:tr>
      <w:tr w:rsidR="00651162" w14:paraId="10DC2167" w14:textId="77777777" w:rsidTr="00C073E3">
        <w:tc>
          <w:tcPr>
            <w:tcW w:w="1561" w:type="pct"/>
          </w:tcPr>
          <w:p w14:paraId="76D5319A"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“Data Controller”</w:t>
            </w:r>
          </w:p>
        </w:tc>
        <w:tc>
          <w:tcPr>
            <w:tcW w:w="3439" w:type="pct"/>
          </w:tcPr>
          <w:p w14:paraId="6BDCCE1D"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shd w:val="clear" w:color="auto" w:fill="FFFFFF"/>
              </w:rPr>
              <w:t>shall have the meaning as defined in the Data Protection Legislation;</w:t>
            </w:r>
          </w:p>
        </w:tc>
      </w:tr>
      <w:tr w:rsidR="00651162" w14:paraId="33FB7317" w14:textId="77777777" w:rsidTr="00C073E3">
        <w:tc>
          <w:tcPr>
            <w:tcW w:w="1561" w:type="pct"/>
          </w:tcPr>
          <w:p w14:paraId="67FA316D"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“Data Processor”</w:t>
            </w:r>
          </w:p>
        </w:tc>
        <w:tc>
          <w:tcPr>
            <w:tcW w:w="3439" w:type="pct"/>
          </w:tcPr>
          <w:p w14:paraId="0447079B" w14:textId="77777777" w:rsidR="00375F18" w:rsidRPr="001133C4" w:rsidRDefault="007918FF" w:rsidP="00C073E3">
            <w:pPr>
              <w:spacing w:before="200" w:after="200" w:line="276" w:lineRule="auto"/>
              <w:ind w:left="34"/>
              <w:rPr>
                <w:rFonts w:ascii="Arial" w:hAnsi="Arial" w:cs="Arial"/>
                <w:sz w:val="22"/>
                <w:szCs w:val="22"/>
                <w:shd w:val="clear" w:color="auto" w:fill="FFFFFF"/>
              </w:rPr>
            </w:pPr>
            <w:r w:rsidRPr="001133C4">
              <w:rPr>
                <w:rFonts w:ascii="Arial" w:hAnsi="Arial" w:cs="Arial"/>
                <w:sz w:val="22"/>
                <w:szCs w:val="22"/>
                <w:shd w:val="clear" w:color="auto" w:fill="FFFFFF"/>
              </w:rPr>
              <w:t xml:space="preserve">shall have the </w:t>
            </w:r>
            <w:r w:rsidRPr="001133C4">
              <w:rPr>
                <w:rFonts w:ascii="Arial" w:hAnsi="Arial" w:cs="Arial"/>
                <w:sz w:val="22"/>
                <w:szCs w:val="22"/>
                <w:shd w:val="clear" w:color="auto" w:fill="FFFFFF"/>
              </w:rPr>
              <w:t>meaning as defined in the Data Protection Legislation;</w:t>
            </w:r>
          </w:p>
        </w:tc>
      </w:tr>
      <w:tr w:rsidR="00651162" w14:paraId="4F76D01D" w14:textId="77777777" w:rsidTr="00C073E3">
        <w:tc>
          <w:tcPr>
            <w:tcW w:w="1561" w:type="pct"/>
          </w:tcPr>
          <w:p w14:paraId="507B1285"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“Data Protection Legislation”</w:t>
            </w:r>
          </w:p>
        </w:tc>
        <w:tc>
          <w:tcPr>
            <w:tcW w:w="3439" w:type="pct"/>
          </w:tcPr>
          <w:p w14:paraId="1C825801"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all applicable data protection and privacy legislation in force from time to time in the UK including without limitation the UK GDPR; the Data Protection Act 2018 (and regulations made thereunder) (“DPA 2018”); and the Privacy and Electronic Communications Regulations 2003 (SI 2003/2426) as amended and all other legislation and regulatory requirements in force from time to time which apply to a party relating to the use of Personal Data;</w:t>
            </w:r>
          </w:p>
        </w:tc>
      </w:tr>
      <w:tr w:rsidR="00651162" w14:paraId="73C91822" w14:textId="77777777" w:rsidTr="00C073E3">
        <w:tc>
          <w:tcPr>
            <w:tcW w:w="1561" w:type="pct"/>
          </w:tcPr>
          <w:p w14:paraId="1C1AD9C1"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“Data Subject”</w:t>
            </w:r>
          </w:p>
        </w:tc>
        <w:tc>
          <w:tcPr>
            <w:tcW w:w="3439" w:type="pct"/>
          </w:tcPr>
          <w:p w14:paraId="4D208632" w14:textId="77777777" w:rsidR="00375F18" w:rsidRPr="001133C4" w:rsidRDefault="007918FF" w:rsidP="00C073E3">
            <w:pPr>
              <w:spacing w:before="200" w:after="200" w:line="276" w:lineRule="auto"/>
              <w:ind w:left="34"/>
              <w:rPr>
                <w:rFonts w:ascii="Arial" w:hAnsi="Arial" w:cs="Arial"/>
                <w:sz w:val="22"/>
                <w:szCs w:val="22"/>
                <w:shd w:val="clear" w:color="auto" w:fill="FFFFFF"/>
              </w:rPr>
            </w:pPr>
            <w:r w:rsidRPr="001133C4">
              <w:rPr>
                <w:rFonts w:ascii="Arial" w:hAnsi="Arial" w:cs="Arial"/>
                <w:sz w:val="22"/>
                <w:szCs w:val="22"/>
                <w:shd w:val="clear" w:color="auto" w:fill="FFFFFF"/>
              </w:rPr>
              <w:t>shall have the meaning as defined in the Data Protection Legislation;</w:t>
            </w:r>
          </w:p>
        </w:tc>
      </w:tr>
      <w:tr w:rsidR="00651162" w14:paraId="42C1F2B0" w14:textId="77777777" w:rsidTr="00C073E3">
        <w:tc>
          <w:tcPr>
            <w:tcW w:w="1561" w:type="pct"/>
          </w:tcPr>
          <w:p w14:paraId="04AFC6BE"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“Expiry Date”</w:t>
            </w:r>
          </w:p>
        </w:tc>
        <w:tc>
          <w:tcPr>
            <w:tcW w:w="3439" w:type="pct"/>
          </w:tcPr>
          <w:p w14:paraId="66681A33"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the date for expiry of the Agreement as set out in </w:t>
            </w:r>
            <w:r w:rsidRPr="001133C4">
              <w:rPr>
                <w:rFonts w:ascii="Arial" w:hAnsi="Arial" w:cs="Arial"/>
                <w:sz w:val="22"/>
                <w:szCs w:val="22"/>
              </w:rPr>
              <w:fldChar w:fldCharType="begin"/>
            </w:r>
            <w:r w:rsidRPr="001133C4">
              <w:rPr>
                <w:rFonts w:ascii="Arial" w:hAnsi="Arial" w:cs="Arial"/>
                <w:sz w:val="22"/>
                <w:szCs w:val="22"/>
              </w:rPr>
              <w:instrText xml:space="preserve"> REF _Ref452975502 \r \h </w:instrText>
            </w:r>
            <w:r w:rsidR="008C199D" w:rsidRPr="001133C4">
              <w:rPr>
                <w:rFonts w:ascii="Arial" w:hAnsi="Arial" w:cs="Arial"/>
                <w:sz w:val="22"/>
                <w:szCs w:val="22"/>
              </w:rPr>
              <w:instrText xml:space="preserve"> \* MERGEFORMAT </w:instrText>
            </w:r>
            <w:r w:rsidRPr="001133C4">
              <w:rPr>
                <w:rFonts w:ascii="Arial" w:hAnsi="Arial" w:cs="Arial"/>
                <w:sz w:val="22"/>
                <w:szCs w:val="22"/>
              </w:rPr>
            </w:r>
            <w:r w:rsidRPr="001133C4">
              <w:rPr>
                <w:rFonts w:ascii="Arial" w:hAnsi="Arial" w:cs="Arial"/>
                <w:sz w:val="22"/>
                <w:szCs w:val="22"/>
              </w:rPr>
              <w:fldChar w:fldCharType="separate"/>
            </w:r>
            <w:r w:rsidR="00027F94" w:rsidRPr="001133C4">
              <w:rPr>
                <w:rFonts w:ascii="Arial" w:hAnsi="Arial" w:cs="Arial"/>
                <w:sz w:val="22"/>
                <w:szCs w:val="22"/>
              </w:rPr>
              <w:t>1.5</w:t>
            </w:r>
            <w:r w:rsidRPr="001133C4">
              <w:rPr>
                <w:rFonts w:ascii="Arial" w:hAnsi="Arial" w:cs="Arial"/>
                <w:sz w:val="22"/>
                <w:szCs w:val="22"/>
              </w:rPr>
              <w:fldChar w:fldCharType="end"/>
            </w:r>
            <w:r w:rsidRPr="001133C4">
              <w:rPr>
                <w:rFonts w:ascii="Arial" w:hAnsi="Arial" w:cs="Arial"/>
                <w:sz w:val="22"/>
                <w:szCs w:val="22"/>
              </w:rPr>
              <w:t>;</w:t>
            </w:r>
            <w:r w:rsidR="000D4E08" w:rsidRPr="001133C4">
              <w:rPr>
                <w:rFonts w:ascii="Arial" w:hAnsi="Arial" w:cs="Arial"/>
                <w:sz w:val="22"/>
                <w:szCs w:val="22"/>
              </w:rPr>
              <w:t xml:space="preserve"> </w:t>
            </w:r>
          </w:p>
        </w:tc>
      </w:tr>
      <w:tr w:rsidR="00651162" w14:paraId="137813BA" w14:textId="77777777" w:rsidTr="00C073E3">
        <w:tc>
          <w:tcPr>
            <w:tcW w:w="1561" w:type="pct"/>
          </w:tcPr>
          <w:p w14:paraId="258833D0"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“FOIA”</w:t>
            </w:r>
          </w:p>
        </w:tc>
        <w:tc>
          <w:tcPr>
            <w:tcW w:w="3439" w:type="pct"/>
          </w:tcPr>
          <w:p w14:paraId="75387F49"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the Freedom of Information Act 2000;</w:t>
            </w:r>
          </w:p>
        </w:tc>
      </w:tr>
      <w:tr w:rsidR="00651162" w14:paraId="62AF901A" w14:textId="77777777" w:rsidTr="00C073E3">
        <w:tc>
          <w:tcPr>
            <w:tcW w:w="1561" w:type="pct"/>
          </w:tcPr>
          <w:p w14:paraId="009971F5"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“Information”</w:t>
            </w:r>
          </w:p>
        </w:tc>
        <w:tc>
          <w:tcPr>
            <w:tcW w:w="3439" w:type="pct"/>
          </w:tcPr>
          <w:p w14:paraId="19B57E00"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has the meaning given under section 84 of the FOIA; </w:t>
            </w:r>
          </w:p>
        </w:tc>
      </w:tr>
      <w:tr w:rsidR="00651162" w14:paraId="354D9680" w14:textId="77777777" w:rsidTr="00C073E3">
        <w:tc>
          <w:tcPr>
            <w:tcW w:w="1561" w:type="pct"/>
          </w:tcPr>
          <w:p w14:paraId="04383371"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lastRenderedPageBreak/>
              <w:t>“Party”</w:t>
            </w:r>
          </w:p>
        </w:tc>
        <w:tc>
          <w:tcPr>
            <w:tcW w:w="3439" w:type="pct"/>
          </w:tcPr>
          <w:p w14:paraId="7B1A26C0"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the Supplier or the Customer (as appropriate) and “Parties” shall mean both of them; </w:t>
            </w:r>
          </w:p>
        </w:tc>
      </w:tr>
      <w:tr w:rsidR="00651162" w14:paraId="3CCCD027" w14:textId="77777777" w:rsidTr="00C073E3">
        <w:tc>
          <w:tcPr>
            <w:tcW w:w="1561" w:type="pct"/>
          </w:tcPr>
          <w:p w14:paraId="7C9384FD"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“Personal Data”</w:t>
            </w:r>
          </w:p>
        </w:tc>
        <w:tc>
          <w:tcPr>
            <w:tcW w:w="3439" w:type="pct"/>
          </w:tcPr>
          <w:p w14:paraId="4261CB9B"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651162" w14:paraId="5788833B" w14:textId="77777777" w:rsidTr="00C073E3">
        <w:tc>
          <w:tcPr>
            <w:tcW w:w="1561" w:type="pct"/>
          </w:tcPr>
          <w:p w14:paraId="185A2FA7"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“Purchase Order”</w:t>
            </w:r>
          </w:p>
        </w:tc>
        <w:tc>
          <w:tcPr>
            <w:tcW w:w="3439" w:type="pct"/>
          </w:tcPr>
          <w:p w14:paraId="56E2D815"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the Customer’s official request to purchase the </w:t>
            </w:r>
            <w:r w:rsidR="00C7623B" w:rsidRPr="001133C4">
              <w:rPr>
                <w:rFonts w:ascii="Arial" w:hAnsi="Arial" w:cs="Arial"/>
                <w:sz w:val="22"/>
                <w:szCs w:val="22"/>
              </w:rPr>
              <w:t xml:space="preserve">Services </w:t>
            </w:r>
            <w:r w:rsidRPr="001133C4">
              <w:rPr>
                <w:rFonts w:ascii="Arial" w:hAnsi="Arial" w:cs="Arial"/>
                <w:sz w:val="22"/>
                <w:szCs w:val="22"/>
              </w:rPr>
              <w:t>from the Supplier</w:t>
            </w:r>
          </w:p>
        </w:tc>
      </w:tr>
      <w:tr w:rsidR="00651162" w14:paraId="46E280C7" w14:textId="77777777" w:rsidTr="00C073E3">
        <w:tc>
          <w:tcPr>
            <w:tcW w:w="1561" w:type="pct"/>
          </w:tcPr>
          <w:p w14:paraId="2B1F53F7"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“Purchase Order Number” or “PO Number”</w:t>
            </w:r>
          </w:p>
        </w:tc>
        <w:tc>
          <w:tcPr>
            <w:tcW w:w="3439" w:type="pct"/>
          </w:tcPr>
          <w:p w14:paraId="6BE4E2ED"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the Customer’s unique number relating to the supply of the </w:t>
            </w:r>
            <w:r w:rsidR="00C7623B" w:rsidRPr="001133C4">
              <w:rPr>
                <w:rFonts w:ascii="Arial" w:hAnsi="Arial" w:cs="Arial"/>
                <w:sz w:val="22"/>
                <w:szCs w:val="22"/>
              </w:rPr>
              <w:t>Services</w:t>
            </w:r>
            <w:r w:rsidRPr="001133C4">
              <w:rPr>
                <w:rFonts w:ascii="Arial" w:hAnsi="Arial" w:cs="Arial"/>
                <w:sz w:val="22"/>
                <w:szCs w:val="22"/>
              </w:rPr>
              <w:t xml:space="preserve">; </w:t>
            </w:r>
          </w:p>
        </w:tc>
      </w:tr>
      <w:tr w:rsidR="00651162" w14:paraId="3490751B" w14:textId="77777777" w:rsidTr="00C073E3">
        <w:tc>
          <w:tcPr>
            <w:tcW w:w="1561" w:type="pct"/>
          </w:tcPr>
          <w:p w14:paraId="7A7334AC"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“Request for Information”</w:t>
            </w:r>
          </w:p>
        </w:tc>
        <w:tc>
          <w:tcPr>
            <w:tcW w:w="3439" w:type="pct"/>
          </w:tcPr>
          <w:p w14:paraId="30B89748"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651162" w14:paraId="2D0A93D1" w14:textId="77777777" w:rsidTr="00C76B98">
        <w:tc>
          <w:tcPr>
            <w:tcW w:w="1561" w:type="pct"/>
            <w:shd w:val="clear" w:color="auto" w:fill="auto"/>
          </w:tcPr>
          <w:p w14:paraId="24E95F62"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“Services”</w:t>
            </w:r>
          </w:p>
        </w:tc>
        <w:tc>
          <w:tcPr>
            <w:tcW w:w="3439" w:type="pct"/>
            <w:shd w:val="clear" w:color="auto" w:fill="auto"/>
          </w:tcPr>
          <w:p w14:paraId="27FCEC86"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the services to be supplied by the Supplier to the Customer under the Agreement;</w:t>
            </w:r>
          </w:p>
        </w:tc>
      </w:tr>
      <w:tr w:rsidR="00651162" w14:paraId="6CE68AC2" w14:textId="77777777" w:rsidTr="00C073E3">
        <w:tc>
          <w:tcPr>
            <w:tcW w:w="1561" w:type="pct"/>
          </w:tcPr>
          <w:p w14:paraId="09D5892D"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“Specification”</w:t>
            </w:r>
          </w:p>
        </w:tc>
        <w:tc>
          <w:tcPr>
            <w:tcW w:w="3439" w:type="pct"/>
          </w:tcPr>
          <w:p w14:paraId="5FFC4B6D"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the specification for the </w:t>
            </w:r>
            <w:r w:rsidR="00C7623B" w:rsidRPr="001133C4">
              <w:rPr>
                <w:rFonts w:ascii="Arial" w:hAnsi="Arial" w:cs="Arial"/>
                <w:sz w:val="22"/>
                <w:szCs w:val="22"/>
              </w:rPr>
              <w:t>Services</w:t>
            </w:r>
            <w:r w:rsidR="000D4E08" w:rsidRPr="001133C4">
              <w:rPr>
                <w:rFonts w:ascii="Arial" w:hAnsi="Arial" w:cs="Arial"/>
                <w:sz w:val="22"/>
                <w:szCs w:val="22"/>
              </w:rPr>
              <w:t xml:space="preserve"> </w:t>
            </w:r>
            <w:r w:rsidRPr="001133C4">
              <w:rPr>
                <w:rFonts w:ascii="Arial" w:hAnsi="Arial" w:cs="Arial"/>
                <w:sz w:val="22"/>
                <w:szCs w:val="22"/>
              </w:rPr>
              <w:t xml:space="preserve">(including as to quantity, description and quality) as specified in the </w:t>
            </w:r>
            <w:r w:rsidR="00C76B98" w:rsidRPr="001133C4">
              <w:rPr>
                <w:rFonts w:ascii="Arial" w:hAnsi="Arial" w:cs="Arial"/>
                <w:sz w:val="22"/>
                <w:szCs w:val="22"/>
              </w:rPr>
              <w:t xml:space="preserve">Invitation to </w:t>
            </w:r>
            <w:r w:rsidR="00C76B98" w:rsidRPr="001133C4">
              <w:rPr>
                <w:rFonts w:ascii="Arial" w:hAnsi="Arial" w:cs="Arial"/>
                <w:noProof/>
                <w:sz w:val="22"/>
                <w:szCs w:val="22"/>
              </w:rPr>
              <w:t>Tender</w:t>
            </w:r>
            <w:r w:rsidRPr="001133C4">
              <w:rPr>
                <w:rFonts w:ascii="Arial" w:hAnsi="Arial" w:cs="Arial"/>
                <w:sz w:val="22"/>
                <w:szCs w:val="22"/>
              </w:rPr>
              <w:t xml:space="preserve"> or Purchase Order, as applicable;</w:t>
            </w:r>
          </w:p>
        </w:tc>
      </w:tr>
      <w:tr w:rsidR="00651162" w14:paraId="21F3506F" w14:textId="77777777" w:rsidTr="00C073E3">
        <w:tc>
          <w:tcPr>
            <w:tcW w:w="1561" w:type="pct"/>
          </w:tcPr>
          <w:p w14:paraId="63661F79"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“Staff”</w:t>
            </w:r>
          </w:p>
        </w:tc>
        <w:tc>
          <w:tcPr>
            <w:tcW w:w="3439" w:type="pct"/>
          </w:tcPr>
          <w:p w14:paraId="5FD24D7B"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all </w:t>
            </w:r>
            <w:r w:rsidRPr="001133C4">
              <w:rPr>
                <w:rFonts w:ascii="Arial" w:hAnsi="Arial" w:cs="Arial"/>
                <w:sz w:val="22"/>
                <w:szCs w:val="22"/>
              </w:rPr>
              <w:t>directors, officers, employees, agents, consultants and contractors of the Supplier and/or of any sub-contractor of the Supplier engaged in the performance of the Supplier’s obligations under the Agreement;</w:t>
            </w:r>
          </w:p>
        </w:tc>
      </w:tr>
      <w:tr w:rsidR="00651162" w14:paraId="64E28B91" w14:textId="77777777" w:rsidTr="00C073E3">
        <w:tc>
          <w:tcPr>
            <w:tcW w:w="1561" w:type="pct"/>
          </w:tcPr>
          <w:p w14:paraId="0E61899E"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“Staff Vetting Procedures”</w:t>
            </w:r>
          </w:p>
        </w:tc>
        <w:tc>
          <w:tcPr>
            <w:tcW w:w="3439" w:type="pct"/>
          </w:tcPr>
          <w:p w14:paraId="4EE93D53"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651162" w14:paraId="2190AD12" w14:textId="77777777" w:rsidTr="00C073E3">
        <w:tc>
          <w:tcPr>
            <w:tcW w:w="1561" w:type="pct"/>
          </w:tcPr>
          <w:p w14:paraId="62112186"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“Supplier”</w:t>
            </w:r>
          </w:p>
        </w:tc>
        <w:tc>
          <w:tcPr>
            <w:tcW w:w="3439" w:type="pct"/>
          </w:tcPr>
          <w:p w14:paraId="46400871"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the person named as Supplier in the Purchase Order;</w:t>
            </w:r>
          </w:p>
        </w:tc>
      </w:tr>
      <w:tr w:rsidR="00651162" w14:paraId="5BEAD5B6" w14:textId="77777777" w:rsidTr="00A64B4C">
        <w:tc>
          <w:tcPr>
            <w:tcW w:w="1561" w:type="pct"/>
          </w:tcPr>
          <w:p w14:paraId="464C5318" w14:textId="77777777" w:rsidR="008A3E36" w:rsidRPr="001133C4" w:rsidRDefault="007918FF" w:rsidP="00A64B4C">
            <w:pPr>
              <w:spacing w:before="200" w:after="200" w:line="276" w:lineRule="auto"/>
              <w:rPr>
                <w:rFonts w:ascii="Arial" w:hAnsi="Arial" w:cs="Arial"/>
                <w:sz w:val="22"/>
                <w:szCs w:val="22"/>
              </w:rPr>
            </w:pPr>
            <w:r w:rsidRPr="001133C4">
              <w:rPr>
                <w:rFonts w:ascii="Arial" w:hAnsi="Arial" w:cs="Arial"/>
                <w:sz w:val="22"/>
                <w:szCs w:val="22"/>
              </w:rPr>
              <w:t>“</w:t>
            </w:r>
            <w:r w:rsidRPr="001133C4">
              <w:rPr>
                <w:rFonts w:ascii="Arial" w:hAnsi="Arial" w:cs="Arial"/>
                <w:noProof/>
                <w:sz w:val="22"/>
                <w:szCs w:val="22"/>
              </w:rPr>
              <w:t>Tender</w:t>
            </w:r>
            <w:r w:rsidRPr="001133C4">
              <w:rPr>
                <w:rFonts w:ascii="Arial" w:hAnsi="Arial" w:cs="Arial"/>
                <w:sz w:val="22"/>
                <w:szCs w:val="22"/>
              </w:rPr>
              <w:t>”</w:t>
            </w:r>
          </w:p>
        </w:tc>
        <w:tc>
          <w:tcPr>
            <w:tcW w:w="3439" w:type="pct"/>
          </w:tcPr>
          <w:p w14:paraId="791CAB76" w14:textId="77777777" w:rsidR="008A3E36" w:rsidRPr="001133C4" w:rsidRDefault="007918FF" w:rsidP="00A64B4C">
            <w:pPr>
              <w:spacing w:before="200" w:after="200" w:line="276" w:lineRule="auto"/>
              <w:ind w:left="34"/>
              <w:rPr>
                <w:rFonts w:ascii="Arial" w:hAnsi="Arial" w:cs="Arial"/>
                <w:sz w:val="22"/>
                <w:szCs w:val="22"/>
              </w:rPr>
            </w:pPr>
            <w:r w:rsidRPr="001133C4">
              <w:rPr>
                <w:rFonts w:ascii="Arial" w:hAnsi="Arial" w:cs="Arial"/>
                <w:sz w:val="22"/>
                <w:szCs w:val="22"/>
              </w:rPr>
              <w:t xml:space="preserve">means the request issued to the Supplier for a </w:t>
            </w:r>
            <w:r w:rsidR="002250F7" w:rsidRPr="001133C4">
              <w:rPr>
                <w:rFonts w:ascii="Arial" w:hAnsi="Arial" w:cs="Arial"/>
                <w:sz w:val="22"/>
                <w:szCs w:val="22"/>
              </w:rPr>
              <w:t>quote</w:t>
            </w:r>
            <w:r w:rsidRPr="001133C4">
              <w:rPr>
                <w:rFonts w:ascii="Arial" w:hAnsi="Arial" w:cs="Arial"/>
                <w:sz w:val="22"/>
                <w:szCs w:val="22"/>
              </w:rPr>
              <w:t xml:space="preserve"> for Services by the Customer;</w:t>
            </w:r>
          </w:p>
        </w:tc>
      </w:tr>
      <w:tr w:rsidR="00651162" w14:paraId="0245B087" w14:textId="77777777" w:rsidTr="00C073E3">
        <w:tc>
          <w:tcPr>
            <w:tcW w:w="1561" w:type="pct"/>
          </w:tcPr>
          <w:p w14:paraId="5B158D18"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“Term”</w:t>
            </w:r>
          </w:p>
        </w:tc>
        <w:tc>
          <w:tcPr>
            <w:tcW w:w="3439" w:type="pct"/>
          </w:tcPr>
          <w:p w14:paraId="64D2B3B9"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the period from the start date of the Agreement set out in </w:t>
            </w:r>
            <w:r w:rsidRPr="001133C4">
              <w:rPr>
                <w:rFonts w:ascii="Arial" w:hAnsi="Arial" w:cs="Arial"/>
                <w:sz w:val="22"/>
                <w:szCs w:val="22"/>
              </w:rPr>
              <w:fldChar w:fldCharType="begin"/>
            </w:r>
            <w:r w:rsidRPr="001133C4">
              <w:rPr>
                <w:rFonts w:ascii="Arial" w:hAnsi="Arial" w:cs="Arial"/>
                <w:sz w:val="22"/>
                <w:szCs w:val="22"/>
              </w:rPr>
              <w:instrText xml:space="preserve"> REF _Ref452975502 \r \h </w:instrText>
            </w:r>
            <w:r w:rsidR="008C199D" w:rsidRPr="001133C4">
              <w:rPr>
                <w:rFonts w:ascii="Arial" w:hAnsi="Arial" w:cs="Arial"/>
                <w:sz w:val="22"/>
                <w:szCs w:val="22"/>
              </w:rPr>
              <w:instrText xml:space="preserve"> \* MERGEFORMAT </w:instrText>
            </w:r>
            <w:r w:rsidRPr="001133C4">
              <w:rPr>
                <w:rFonts w:ascii="Arial" w:hAnsi="Arial" w:cs="Arial"/>
                <w:sz w:val="22"/>
                <w:szCs w:val="22"/>
              </w:rPr>
            </w:r>
            <w:r w:rsidRPr="001133C4">
              <w:rPr>
                <w:rFonts w:ascii="Arial" w:hAnsi="Arial" w:cs="Arial"/>
                <w:sz w:val="22"/>
                <w:szCs w:val="22"/>
              </w:rPr>
              <w:fldChar w:fldCharType="separate"/>
            </w:r>
            <w:r w:rsidR="00027F94" w:rsidRPr="001133C4">
              <w:rPr>
                <w:rFonts w:ascii="Arial" w:hAnsi="Arial" w:cs="Arial"/>
                <w:sz w:val="22"/>
                <w:szCs w:val="22"/>
              </w:rPr>
              <w:t>1.5</w:t>
            </w:r>
            <w:r w:rsidRPr="001133C4">
              <w:rPr>
                <w:rFonts w:ascii="Arial" w:hAnsi="Arial" w:cs="Arial"/>
                <w:sz w:val="22"/>
                <w:szCs w:val="22"/>
              </w:rPr>
              <w:fldChar w:fldCharType="end"/>
            </w:r>
            <w:r w:rsidRPr="001133C4">
              <w:rPr>
                <w:rFonts w:ascii="Arial" w:hAnsi="Arial" w:cs="Arial"/>
                <w:sz w:val="22"/>
                <w:szCs w:val="22"/>
              </w:rPr>
              <w:t xml:space="preserve"> to the Expiry Date as such period may be extended in </w:t>
            </w:r>
            <w:r w:rsidRPr="001133C4">
              <w:rPr>
                <w:rFonts w:ascii="Arial" w:hAnsi="Arial" w:cs="Arial"/>
                <w:sz w:val="22"/>
                <w:szCs w:val="22"/>
              </w:rPr>
              <w:lastRenderedPageBreak/>
              <w:t>accordance with clause </w:t>
            </w:r>
            <w:r w:rsidRPr="001133C4">
              <w:rPr>
                <w:rFonts w:ascii="Arial" w:hAnsi="Arial" w:cs="Arial"/>
                <w:sz w:val="22"/>
                <w:szCs w:val="22"/>
              </w:rPr>
              <w:fldChar w:fldCharType="begin"/>
            </w:r>
            <w:r w:rsidRPr="001133C4">
              <w:rPr>
                <w:rFonts w:ascii="Arial" w:hAnsi="Arial" w:cs="Arial"/>
                <w:sz w:val="22"/>
                <w:szCs w:val="22"/>
              </w:rPr>
              <w:instrText xml:space="preserve"> REF _Ref359607345 \r \h  \* MERGEFORMAT </w:instrText>
            </w:r>
            <w:r w:rsidRPr="001133C4">
              <w:rPr>
                <w:rFonts w:ascii="Arial" w:hAnsi="Arial" w:cs="Arial"/>
                <w:sz w:val="22"/>
                <w:szCs w:val="22"/>
              </w:rPr>
            </w:r>
            <w:r w:rsidRPr="001133C4">
              <w:rPr>
                <w:rFonts w:ascii="Arial" w:hAnsi="Arial" w:cs="Arial"/>
                <w:sz w:val="22"/>
                <w:szCs w:val="22"/>
              </w:rPr>
              <w:fldChar w:fldCharType="separate"/>
            </w:r>
            <w:r w:rsidR="00027F94" w:rsidRPr="001133C4">
              <w:rPr>
                <w:rFonts w:ascii="Arial" w:hAnsi="Arial" w:cs="Arial"/>
                <w:sz w:val="22"/>
                <w:szCs w:val="22"/>
              </w:rPr>
              <w:t>4.2</w:t>
            </w:r>
            <w:r w:rsidRPr="001133C4">
              <w:rPr>
                <w:rFonts w:ascii="Arial" w:hAnsi="Arial" w:cs="Arial"/>
                <w:sz w:val="22"/>
                <w:szCs w:val="22"/>
              </w:rPr>
              <w:fldChar w:fldCharType="end"/>
            </w:r>
            <w:r w:rsidRPr="001133C4">
              <w:rPr>
                <w:rFonts w:ascii="Arial" w:hAnsi="Arial" w:cs="Arial"/>
                <w:sz w:val="22"/>
                <w:szCs w:val="22"/>
              </w:rPr>
              <w:t xml:space="preserve"> or terminated in accordance with the terms and conditions of the Agreement; </w:t>
            </w:r>
          </w:p>
        </w:tc>
      </w:tr>
      <w:tr w:rsidR="00651162" w14:paraId="2734B1AB" w14:textId="77777777" w:rsidTr="00C073E3">
        <w:tc>
          <w:tcPr>
            <w:tcW w:w="1561" w:type="pct"/>
          </w:tcPr>
          <w:p w14:paraId="4691E93C"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lastRenderedPageBreak/>
              <w:t>“UK GDPR”</w:t>
            </w:r>
          </w:p>
        </w:tc>
        <w:tc>
          <w:tcPr>
            <w:tcW w:w="3439" w:type="pct"/>
          </w:tcPr>
          <w:p w14:paraId="66AD737F"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has the meaning given to it in section 3(10) (as supplemented by section 205(4)) of the DPA 2018;</w:t>
            </w:r>
          </w:p>
        </w:tc>
      </w:tr>
      <w:tr w:rsidR="00651162" w14:paraId="3ADA3001" w14:textId="77777777" w:rsidTr="00C073E3">
        <w:tc>
          <w:tcPr>
            <w:tcW w:w="1561" w:type="pct"/>
          </w:tcPr>
          <w:p w14:paraId="2B90C17E"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“VAT”</w:t>
            </w:r>
          </w:p>
        </w:tc>
        <w:tc>
          <w:tcPr>
            <w:tcW w:w="3439" w:type="pct"/>
          </w:tcPr>
          <w:p w14:paraId="6B5BC67A"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 xml:space="preserve">means value added tax in accordance with the provisions of the </w:t>
            </w:r>
            <w:r w:rsidRPr="001133C4">
              <w:rPr>
                <w:rFonts w:ascii="Arial" w:hAnsi="Arial" w:cs="Arial"/>
                <w:sz w:val="22"/>
                <w:szCs w:val="22"/>
              </w:rPr>
              <w:t>Value Added Tax Act 1994;</w:t>
            </w:r>
          </w:p>
        </w:tc>
      </w:tr>
      <w:tr w:rsidR="00651162" w14:paraId="108BBA94" w14:textId="77777777" w:rsidTr="00C073E3">
        <w:tc>
          <w:tcPr>
            <w:tcW w:w="1561" w:type="pct"/>
          </w:tcPr>
          <w:p w14:paraId="5F706F9A" w14:textId="77777777" w:rsidR="00375F18" w:rsidRPr="001133C4" w:rsidRDefault="007918FF" w:rsidP="00C073E3">
            <w:pPr>
              <w:spacing w:before="200" w:after="200" w:line="276" w:lineRule="auto"/>
              <w:rPr>
                <w:rFonts w:ascii="Arial" w:hAnsi="Arial" w:cs="Arial"/>
                <w:sz w:val="22"/>
                <w:szCs w:val="22"/>
              </w:rPr>
            </w:pPr>
            <w:r w:rsidRPr="001133C4">
              <w:rPr>
                <w:rFonts w:ascii="Arial" w:hAnsi="Arial" w:cs="Arial"/>
                <w:sz w:val="22"/>
                <w:szCs w:val="22"/>
              </w:rPr>
              <w:t>“Working Day”</w:t>
            </w:r>
          </w:p>
        </w:tc>
        <w:tc>
          <w:tcPr>
            <w:tcW w:w="3439" w:type="pct"/>
          </w:tcPr>
          <w:p w14:paraId="77764D98" w14:textId="77777777" w:rsidR="00375F18" w:rsidRPr="001133C4" w:rsidRDefault="007918FF" w:rsidP="00C073E3">
            <w:pPr>
              <w:spacing w:before="200" w:after="200" w:line="276" w:lineRule="auto"/>
              <w:ind w:left="34"/>
              <w:rPr>
                <w:rFonts w:ascii="Arial" w:hAnsi="Arial" w:cs="Arial"/>
                <w:sz w:val="22"/>
                <w:szCs w:val="22"/>
              </w:rPr>
            </w:pPr>
            <w:r w:rsidRPr="001133C4">
              <w:rPr>
                <w:rFonts w:ascii="Arial" w:hAnsi="Arial" w:cs="Arial"/>
                <w:sz w:val="22"/>
                <w:szCs w:val="22"/>
              </w:rPr>
              <w:t>means a day (other than a Saturday or Sunday) on which banks are open for business in the City of London.</w:t>
            </w:r>
          </w:p>
        </w:tc>
      </w:tr>
    </w:tbl>
    <w:p w14:paraId="5B818B11"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In these terms and conditions, unless the context otherwise requires:</w:t>
      </w:r>
    </w:p>
    <w:p w14:paraId="13C0FA13" w14:textId="77777777" w:rsidR="00375F18" w:rsidRPr="001133C4" w:rsidRDefault="007918FF" w:rsidP="00375F18">
      <w:pPr>
        <w:pStyle w:val="Level3Number"/>
        <w:tabs>
          <w:tab w:val="num" w:pos="1701"/>
        </w:tabs>
        <w:spacing w:before="200" w:line="276" w:lineRule="auto"/>
        <w:ind w:left="1701" w:hanging="992"/>
        <w:rPr>
          <w:rFonts w:cs="Arial"/>
          <w:sz w:val="22"/>
          <w:szCs w:val="22"/>
        </w:rPr>
      </w:pPr>
      <w:r w:rsidRPr="001133C4">
        <w:rPr>
          <w:rFonts w:cs="Arial"/>
          <w:sz w:val="22"/>
          <w:szCs w:val="22"/>
        </w:rPr>
        <w:t>references to numbered clauses are references to the relevant clause in these terms and conditions;</w:t>
      </w:r>
    </w:p>
    <w:p w14:paraId="6D4657C8" w14:textId="77777777" w:rsidR="00375F18" w:rsidRPr="001133C4" w:rsidRDefault="007918FF" w:rsidP="00375F18">
      <w:pPr>
        <w:pStyle w:val="Level3Number"/>
        <w:tabs>
          <w:tab w:val="num" w:pos="1701"/>
        </w:tabs>
        <w:spacing w:before="200" w:line="276" w:lineRule="auto"/>
        <w:ind w:left="1701" w:hanging="992"/>
        <w:rPr>
          <w:rFonts w:cs="Arial"/>
          <w:sz w:val="22"/>
          <w:szCs w:val="22"/>
        </w:rPr>
      </w:pPr>
      <w:r w:rsidRPr="001133C4">
        <w:rPr>
          <w:rFonts w:cs="Arial"/>
          <w:sz w:val="22"/>
          <w:szCs w:val="22"/>
        </w:rPr>
        <w:t>any obligation on any Party not to do or omit to do anything shall include an obligation not to allow that thing to be done or omitted to be done;</w:t>
      </w:r>
    </w:p>
    <w:p w14:paraId="3EA28C4B" w14:textId="77777777" w:rsidR="00375F18" w:rsidRPr="001133C4" w:rsidRDefault="007918FF" w:rsidP="00375F18">
      <w:pPr>
        <w:pStyle w:val="Level3Number"/>
        <w:tabs>
          <w:tab w:val="num" w:pos="1701"/>
        </w:tabs>
        <w:spacing w:before="200" w:line="276" w:lineRule="auto"/>
        <w:ind w:left="1701" w:hanging="992"/>
        <w:rPr>
          <w:rFonts w:cs="Arial"/>
          <w:sz w:val="22"/>
          <w:szCs w:val="22"/>
        </w:rPr>
      </w:pPr>
      <w:r w:rsidRPr="001133C4">
        <w:rPr>
          <w:rFonts w:cs="Arial"/>
          <w:sz w:val="22"/>
          <w:szCs w:val="22"/>
        </w:rPr>
        <w:t>the headings to the clauses of these terms and conditions are for information only and do not affect the interpretation of the Agreement;</w:t>
      </w:r>
    </w:p>
    <w:p w14:paraId="7CECDDCD" w14:textId="77777777" w:rsidR="00375F18" w:rsidRPr="001133C4" w:rsidRDefault="007918FF" w:rsidP="00375F18">
      <w:pPr>
        <w:pStyle w:val="Level3Number"/>
        <w:tabs>
          <w:tab w:val="num" w:pos="1701"/>
        </w:tabs>
        <w:spacing w:before="200" w:line="276" w:lineRule="auto"/>
        <w:ind w:left="1701" w:hanging="992"/>
        <w:rPr>
          <w:rFonts w:cs="Arial"/>
          <w:sz w:val="22"/>
          <w:szCs w:val="22"/>
        </w:rPr>
      </w:pPr>
      <w:r w:rsidRPr="001133C4">
        <w:rPr>
          <w:rFonts w:cs="Arial"/>
          <w:sz w:val="22"/>
          <w:szCs w:val="22"/>
        </w:rPr>
        <w:t>any reference to an enactment includes reference to that enactment as amended or replaced from time to time and to any subordinate legislation or byelaw made under that enactment; and</w:t>
      </w:r>
    </w:p>
    <w:p w14:paraId="26060965" w14:textId="77777777" w:rsidR="00375F18" w:rsidRPr="001133C4" w:rsidRDefault="007918FF" w:rsidP="00375F18">
      <w:pPr>
        <w:pStyle w:val="Level3Number"/>
        <w:tabs>
          <w:tab w:val="num" w:pos="1701"/>
        </w:tabs>
        <w:spacing w:before="200" w:line="276" w:lineRule="auto"/>
        <w:ind w:left="1701" w:hanging="992"/>
        <w:rPr>
          <w:rFonts w:cs="Arial"/>
          <w:sz w:val="22"/>
          <w:szCs w:val="22"/>
        </w:rPr>
      </w:pPr>
      <w:r w:rsidRPr="001133C4">
        <w:rPr>
          <w:rFonts w:cs="Arial"/>
          <w:sz w:val="22"/>
          <w:szCs w:val="22"/>
        </w:rPr>
        <w:t>the word ‘including’ shall be understood as meaning ‘including without limitation’.</w:t>
      </w:r>
    </w:p>
    <w:p w14:paraId="50A32E59"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charges for the </w:t>
      </w:r>
      <w:r w:rsidR="00C7623B" w:rsidRPr="001133C4">
        <w:rPr>
          <w:rFonts w:cs="Arial"/>
          <w:b w:val="0"/>
          <w:sz w:val="22"/>
          <w:szCs w:val="22"/>
        </w:rPr>
        <w:t>Services</w:t>
      </w:r>
      <w:r w:rsidRPr="001133C4">
        <w:rPr>
          <w:rFonts w:cs="Arial"/>
          <w:b w:val="0"/>
          <w:sz w:val="22"/>
          <w:szCs w:val="22"/>
        </w:rPr>
        <w:t xml:space="preserve"> shall be as set out in the Supplier’s response to the</w:t>
      </w:r>
      <w:r w:rsidR="00C76B98" w:rsidRPr="001133C4">
        <w:rPr>
          <w:rFonts w:cs="Arial"/>
          <w:b w:val="0"/>
          <w:sz w:val="22"/>
          <w:szCs w:val="22"/>
        </w:rPr>
        <w:t xml:space="preserve"> Invitation to </w:t>
      </w:r>
      <w:r w:rsidR="00C76B98" w:rsidRPr="001133C4">
        <w:rPr>
          <w:rFonts w:cs="Arial"/>
          <w:b w:val="0"/>
          <w:noProof/>
          <w:sz w:val="22"/>
          <w:szCs w:val="22"/>
        </w:rPr>
        <w:t>Tender</w:t>
      </w:r>
      <w:r w:rsidRPr="001133C4">
        <w:rPr>
          <w:rFonts w:cs="Arial"/>
          <w:b w:val="0"/>
          <w:sz w:val="22"/>
          <w:szCs w:val="22"/>
        </w:rPr>
        <w:t xml:space="preserve">. </w:t>
      </w:r>
    </w:p>
    <w:p w14:paraId="1F35F130"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specification of the</w:t>
      </w:r>
      <w:r w:rsidR="000D4E08" w:rsidRPr="001133C4">
        <w:rPr>
          <w:rFonts w:cs="Arial"/>
          <w:b w:val="0"/>
          <w:sz w:val="22"/>
          <w:szCs w:val="22"/>
        </w:rPr>
        <w:t xml:space="preserve"> Services to be supplied</w:t>
      </w:r>
      <w:r w:rsidRPr="001133C4">
        <w:rPr>
          <w:rFonts w:cs="Arial"/>
          <w:b w:val="0"/>
          <w:sz w:val="22"/>
          <w:szCs w:val="22"/>
        </w:rPr>
        <w:t xml:space="preserve"> is as set out in the </w:t>
      </w:r>
      <w:r w:rsidR="000D4E08" w:rsidRPr="001133C4">
        <w:rPr>
          <w:rFonts w:cs="Arial"/>
          <w:b w:val="0"/>
          <w:sz w:val="22"/>
          <w:szCs w:val="22"/>
        </w:rPr>
        <w:t xml:space="preserve">Invitation to </w:t>
      </w:r>
      <w:r w:rsidR="000D4E08" w:rsidRPr="001133C4">
        <w:rPr>
          <w:rFonts w:cs="Arial"/>
          <w:b w:val="0"/>
          <w:noProof/>
          <w:sz w:val="22"/>
          <w:szCs w:val="22"/>
        </w:rPr>
        <w:t>Tender</w:t>
      </w:r>
      <w:r w:rsidRPr="001133C4">
        <w:rPr>
          <w:rFonts w:cs="Arial"/>
          <w:b w:val="0"/>
          <w:sz w:val="22"/>
          <w:szCs w:val="22"/>
        </w:rPr>
        <w:t>.</w:t>
      </w:r>
    </w:p>
    <w:p w14:paraId="737284A4"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8" w:name="_Ref452975502"/>
      <w:r w:rsidRPr="001133C4">
        <w:rPr>
          <w:rFonts w:cs="Arial"/>
          <w:b w:val="0"/>
          <w:sz w:val="22"/>
          <w:szCs w:val="22"/>
        </w:rPr>
        <w:t xml:space="preserve">The Term shall commence on </w:t>
      </w:r>
      <w:r w:rsidR="009056E5" w:rsidRPr="001133C4">
        <w:rPr>
          <w:rFonts w:cs="Arial"/>
          <w:b w:val="0"/>
          <w:noProof/>
          <w:sz w:val="22"/>
          <w:szCs w:val="22"/>
        </w:rPr>
        <w:t>Monday, December 1, 2025</w:t>
      </w:r>
      <w:r w:rsidR="009056E5" w:rsidRPr="001133C4">
        <w:rPr>
          <w:rFonts w:cs="Arial"/>
          <w:b w:val="0"/>
          <w:sz w:val="22"/>
          <w:szCs w:val="22"/>
        </w:rPr>
        <w:t xml:space="preserve"> </w:t>
      </w:r>
      <w:r w:rsidRPr="001133C4">
        <w:rPr>
          <w:rFonts w:cs="Arial"/>
          <w:b w:val="0"/>
          <w:sz w:val="22"/>
          <w:szCs w:val="22"/>
        </w:rPr>
        <w:t>and the Expiry Date shall be</w:t>
      </w:r>
      <w:r w:rsidRPr="001133C4">
        <w:rPr>
          <w:rFonts w:cs="Arial"/>
          <w:sz w:val="22"/>
          <w:szCs w:val="22"/>
        </w:rPr>
        <w:t xml:space="preserve"> </w:t>
      </w:r>
      <w:r w:rsidR="009056E5" w:rsidRPr="001133C4">
        <w:rPr>
          <w:rFonts w:cs="Arial"/>
          <w:b w:val="0"/>
          <w:bCs/>
          <w:noProof/>
          <w:sz w:val="22"/>
          <w:szCs w:val="22"/>
        </w:rPr>
        <w:t>30 November 2028</w:t>
      </w:r>
      <w:r w:rsidR="009056E5" w:rsidRPr="001133C4">
        <w:rPr>
          <w:rFonts w:cs="Arial"/>
          <w:sz w:val="22"/>
          <w:szCs w:val="22"/>
        </w:rPr>
        <w:t xml:space="preserve"> </w:t>
      </w:r>
      <w:r w:rsidRPr="001133C4">
        <w:rPr>
          <w:rFonts w:cs="Arial"/>
          <w:b w:val="0"/>
          <w:sz w:val="22"/>
          <w:szCs w:val="22"/>
        </w:rPr>
        <w:t>as described in the</w:t>
      </w:r>
      <w:r w:rsidR="000D4E08" w:rsidRPr="001133C4">
        <w:rPr>
          <w:rFonts w:cs="Arial"/>
          <w:b w:val="0"/>
          <w:sz w:val="22"/>
          <w:szCs w:val="22"/>
        </w:rPr>
        <w:t xml:space="preserve"> Invitation to </w:t>
      </w:r>
      <w:r w:rsidR="000D4E08" w:rsidRPr="001133C4">
        <w:rPr>
          <w:rFonts w:cs="Arial"/>
          <w:b w:val="0"/>
          <w:noProof/>
          <w:sz w:val="22"/>
          <w:szCs w:val="22"/>
        </w:rPr>
        <w:t>Tender</w:t>
      </w:r>
      <w:r w:rsidR="000D4E08" w:rsidRPr="001133C4">
        <w:rPr>
          <w:rFonts w:cs="Arial"/>
          <w:b w:val="0"/>
          <w:sz w:val="22"/>
          <w:szCs w:val="22"/>
        </w:rPr>
        <w:t>.</w:t>
      </w:r>
      <w:bookmarkEnd w:id="18"/>
    </w:p>
    <w:p w14:paraId="0B578F5A"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Services to be performed at particular premises</w:t>
      </w:r>
      <w:r w:rsidRPr="001133C4">
        <w:rPr>
          <w:rFonts w:cs="Arial"/>
          <w:b w:val="0"/>
          <w:sz w:val="22"/>
          <w:szCs w:val="22"/>
        </w:rPr>
        <w:t xml:space="preserve"> shall be performed at the location specified in the </w:t>
      </w:r>
      <w:r w:rsidR="000D4E08" w:rsidRPr="001133C4">
        <w:rPr>
          <w:rFonts w:cs="Arial"/>
          <w:b w:val="0"/>
          <w:sz w:val="22"/>
          <w:szCs w:val="22"/>
        </w:rPr>
        <w:t xml:space="preserve">Invitation to </w:t>
      </w:r>
      <w:r w:rsidR="000D4E08" w:rsidRPr="001133C4">
        <w:rPr>
          <w:rFonts w:cs="Arial"/>
          <w:b w:val="0"/>
          <w:noProof/>
          <w:sz w:val="22"/>
          <w:szCs w:val="22"/>
        </w:rPr>
        <w:t>Tender</w:t>
      </w:r>
      <w:r w:rsidRPr="001133C4">
        <w:rPr>
          <w:rFonts w:cs="Arial"/>
          <w:b w:val="0"/>
          <w:sz w:val="22"/>
          <w:szCs w:val="22"/>
        </w:rPr>
        <w:t>.</w:t>
      </w:r>
    </w:p>
    <w:p w14:paraId="39232844" w14:textId="77777777" w:rsidR="000D4E08" w:rsidRPr="001133C4" w:rsidRDefault="00713DD6"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Not used.</w:t>
      </w:r>
    </w:p>
    <w:p w14:paraId="14CC97DD"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addresses for notices of the Parties are:</w:t>
      </w:r>
    </w:p>
    <w:p w14:paraId="07EAC6FD" w14:textId="77777777" w:rsidR="00375F18" w:rsidRPr="001133C4" w:rsidRDefault="007918FF" w:rsidP="00375F18">
      <w:pPr>
        <w:pStyle w:val="BodyText2"/>
        <w:keepNext/>
        <w:spacing w:before="200" w:after="200" w:line="276" w:lineRule="auto"/>
        <w:ind w:left="709"/>
        <w:contextualSpacing/>
        <w:rPr>
          <w:rFonts w:cs="Arial"/>
          <w:b/>
          <w:sz w:val="22"/>
          <w:lang w:eastAsia="en-GB"/>
        </w:rPr>
      </w:pPr>
      <w:r w:rsidRPr="001133C4">
        <w:rPr>
          <w:rFonts w:cs="Arial"/>
          <w:b/>
          <w:sz w:val="22"/>
          <w:lang w:eastAsia="en-GB"/>
        </w:rPr>
        <w:lastRenderedPageBreak/>
        <w:t>Customer</w:t>
      </w:r>
    </w:p>
    <w:p w14:paraId="54E0993F" w14:textId="77777777" w:rsidR="00375F18" w:rsidRPr="001133C4" w:rsidRDefault="00375F18" w:rsidP="00375F18">
      <w:pPr>
        <w:pStyle w:val="BodyText2"/>
        <w:keepNext/>
        <w:spacing w:before="200" w:after="200" w:line="276" w:lineRule="auto"/>
        <w:ind w:left="709"/>
        <w:contextualSpacing/>
        <w:rPr>
          <w:rFonts w:cs="Arial"/>
          <w:b/>
          <w:sz w:val="22"/>
          <w:lang w:eastAsia="en-GB"/>
        </w:rPr>
      </w:pPr>
    </w:p>
    <w:p w14:paraId="4763EEB6" w14:textId="77777777" w:rsidR="00375F18" w:rsidRPr="001133C4" w:rsidRDefault="007918FF" w:rsidP="00375F18">
      <w:pPr>
        <w:pStyle w:val="BodyText2"/>
        <w:keepNext/>
        <w:spacing w:before="200" w:after="200" w:line="276" w:lineRule="auto"/>
        <w:ind w:left="709"/>
        <w:contextualSpacing/>
        <w:rPr>
          <w:rFonts w:cs="Arial"/>
          <w:sz w:val="22"/>
          <w:lang w:eastAsia="en-GB"/>
        </w:rPr>
      </w:pPr>
      <w:r w:rsidRPr="001133C4">
        <w:rPr>
          <w:rFonts w:cs="Arial"/>
          <w:sz w:val="22"/>
          <w:lang w:eastAsia="en-GB"/>
        </w:rPr>
        <w:t>Norfolk County Council</w:t>
      </w:r>
    </w:p>
    <w:p w14:paraId="5FC99A60" w14:textId="77777777" w:rsidR="00375F18" w:rsidRPr="001133C4" w:rsidRDefault="007918FF" w:rsidP="00375F18">
      <w:pPr>
        <w:pStyle w:val="BodyText2"/>
        <w:keepNext/>
        <w:spacing w:before="200" w:after="200" w:line="276" w:lineRule="auto"/>
        <w:ind w:left="709"/>
        <w:contextualSpacing/>
        <w:rPr>
          <w:rFonts w:cs="Arial"/>
          <w:sz w:val="22"/>
          <w:lang w:eastAsia="en-GB"/>
        </w:rPr>
      </w:pPr>
      <w:r w:rsidRPr="001133C4">
        <w:rPr>
          <w:rFonts w:cs="Arial"/>
          <w:sz w:val="22"/>
          <w:lang w:eastAsia="en-GB"/>
        </w:rPr>
        <w:t>County Hall</w:t>
      </w:r>
    </w:p>
    <w:p w14:paraId="5434420B" w14:textId="77777777" w:rsidR="00375F18" w:rsidRPr="001133C4" w:rsidRDefault="007918FF" w:rsidP="00375F18">
      <w:pPr>
        <w:pStyle w:val="BodyText2"/>
        <w:keepNext/>
        <w:spacing w:before="200" w:after="200" w:line="276" w:lineRule="auto"/>
        <w:ind w:left="709"/>
        <w:contextualSpacing/>
        <w:rPr>
          <w:rFonts w:cs="Arial"/>
          <w:sz w:val="22"/>
          <w:lang w:eastAsia="en-GB"/>
        </w:rPr>
      </w:pPr>
      <w:r w:rsidRPr="001133C4">
        <w:rPr>
          <w:rFonts w:cs="Arial"/>
          <w:sz w:val="22"/>
          <w:lang w:eastAsia="en-GB"/>
        </w:rPr>
        <w:t>Martineau lane</w:t>
      </w:r>
    </w:p>
    <w:p w14:paraId="73D692C9" w14:textId="77777777" w:rsidR="00375F18" w:rsidRPr="001133C4" w:rsidRDefault="007918FF" w:rsidP="00375F18">
      <w:pPr>
        <w:pStyle w:val="BodyText2"/>
        <w:keepNext/>
        <w:spacing w:before="200" w:after="200" w:line="276" w:lineRule="auto"/>
        <w:ind w:left="709"/>
        <w:contextualSpacing/>
        <w:rPr>
          <w:rFonts w:cs="Arial"/>
          <w:sz w:val="22"/>
          <w:lang w:eastAsia="en-GB"/>
        </w:rPr>
      </w:pPr>
      <w:r w:rsidRPr="001133C4">
        <w:rPr>
          <w:rFonts w:cs="Arial"/>
          <w:sz w:val="22"/>
          <w:lang w:eastAsia="en-GB"/>
        </w:rPr>
        <w:t xml:space="preserve">Norwich </w:t>
      </w:r>
    </w:p>
    <w:p w14:paraId="09CA0D5A" w14:textId="77777777" w:rsidR="00375F18" w:rsidRPr="001133C4" w:rsidRDefault="007918FF" w:rsidP="00375F18">
      <w:pPr>
        <w:pStyle w:val="BodyText2"/>
        <w:keepNext/>
        <w:spacing w:before="200" w:after="200" w:line="276" w:lineRule="auto"/>
        <w:ind w:left="709"/>
        <w:contextualSpacing/>
        <w:rPr>
          <w:rFonts w:cs="Arial"/>
          <w:sz w:val="22"/>
          <w:lang w:eastAsia="en-GB"/>
        </w:rPr>
      </w:pPr>
      <w:r w:rsidRPr="001133C4">
        <w:rPr>
          <w:rFonts w:cs="Arial"/>
          <w:sz w:val="22"/>
          <w:lang w:eastAsia="en-GB"/>
        </w:rPr>
        <w:t>NR1 2DH</w:t>
      </w:r>
    </w:p>
    <w:p w14:paraId="276EF191" w14:textId="77777777" w:rsidR="00375F18" w:rsidRPr="001133C4" w:rsidRDefault="00375F18" w:rsidP="00375F18">
      <w:pPr>
        <w:pStyle w:val="BodyText2"/>
        <w:spacing w:before="200" w:after="200" w:line="276" w:lineRule="auto"/>
        <w:ind w:left="709"/>
        <w:contextualSpacing/>
        <w:rPr>
          <w:rFonts w:cs="Arial"/>
          <w:sz w:val="22"/>
          <w:lang w:eastAsia="en-GB"/>
        </w:rPr>
      </w:pPr>
    </w:p>
    <w:p w14:paraId="6636002B" w14:textId="77777777" w:rsidR="00375F18" w:rsidRPr="001133C4" w:rsidRDefault="007918FF" w:rsidP="00375F18">
      <w:pPr>
        <w:pStyle w:val="BodyText2"/>
        <w:spacing w:before="200" w:after="200" w:line="276" w:lineRule="auto"/>
        <w:ind w:left="709"/>
        <w:contextualSpacing/>
        <w:rPr>
          <w:rFonts w:cs="Arial"/>
          <w:b/>
          <w:sz w:val="22"/>
          <w:lang w:eastAsia="en-GB"/>
        </w:rPr>
      </w:pPr>
      <w:r w:rsidRPr="001133C4">
        <w:rPr>
          <w:rFonts w:cs="Arial"/>
          <w:b/>
          <w:sz w:val="22"/>
          <w:lang w:eastAsia="en-GB"/>
        </w:rPr>
        <w:t>Supplier</w:t>
      </w:r>
    </w:p>
    <w:p w14:paraId="40B1702D" w14:textId="77777777" w:rsidR="00375F18" w:rsidRPr="001133C4" w:rsidRDefault="00375F18" w:rsidP="00375F18">
      <w:pPr>
        <w:pStyle w:val="BodyText2"/>
        <w:spacing w:before="200" w:after="200" w:line="276" w:lineRule="auto"/>
        <w:ind w:left="709"/>
        <w:contextualSpacing/>
        <w:rPr>
          <w:rFonts w:cs="Arial"/>
          <w:sz w:val="22"/>
          <w:lang w:eastAsia="en-GB"/>
        </w:rPr>
      </w:pPr>
    </w:p>
    <w:p w14:paraId="7229402B" w14:textId="77777777" w:rsidR="00375F18" w:rsidRPr="001133C4" w:rsidRDefault="007918FF" w:rsidP="00375F18">
      <w:pPr>
        <w:pStyle w:val="BodyText2"/>
        <w:spacing w:before="200" w:after="200" w:line="276" w:lineRule="auto"/>
        <w:ind w:left="709"/>
        <w:contextualSpacing/>
        <w:rPr>
          <w:rFonts w:cs="Arial"/>
          <w:sz w:val="22"/>
          <w:lang w:eastAsia="en-GB"/>
        </w:rPr>
      </w:pPr>
      <w:r w:rsidRPr="007918FF">
        <w:rPr>
          <w:rFonts w:cs="Arial"/>
          <w:noProof/>
          <w:sz w:val="22"/>
          <w:highlight w:val="yellow"/>
          <w:lang w:eastAsia="en-GB"/>
        </w:rPr>
        <w:t>[insert at award]</w:t>
      </w:r>
    </w:p>
    <w:p w14:paraId="338F98F3" w14:textId="70E2CC13" w:rsidR="00375F18" w:rsidRPr="001133C4" w:rsidRDefault="00375F18" w:rsidP="00375F18">
      <w:pPr>
        <w:pStyle w:val="BodyText2"/>
        <w:spacing w:before="200" w:after="200" w:line="276" w:lineRule="auto"/>
        <w:ind w:left="709"/>
        <w:contextualSpacing/>
        <w:rPr>
          <w:rFonts w:cs="Arial"/>
          <w:sz w:val="22"/>
        </w:rPr>
      </w:pPr>
    </w:p>
    <w:p w14:paraId="26EB6856" w14:textId="77777777" w:rsidR="00CC6563" w:rsidRPr="001133C4" w:rsidRDefault="00CC6563" w:rsidP="00CC6563">
      <w:pPr>
        <w:pStyle w:val="BodyText2"/>
        <w:spacing w:before="200" w:after="200" w:line="276" w:lineRule="auto"/>
        <w:ind w:left="0"/>
        <w:contextualSpacing/>
        <w:rPr>
          <w:rFonts w:cs="Arial"/>
          <w:lang w:eastAsia="en-GB"/>
        </w:rPr>
      </w:pPr>
    </w:p>
    <w:p w14:paraId="300E7EB7"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Payment</w:t>
      </w:r>
    </w:p>
    <w:p w14:paraId="371FF34B" w14:textId="7DB05921" w:rsidR="00375F18" w:rsidRPr="001133C4" w:rsidRDefault="007918FF" w:rsidP="00CC6563">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All invoices must be sent, quoting a valid Purchase Order Number, to </w:t>
      </w:r>
      <w:r w:rsidRPr="00CD569A">
        <w:rPr>
          <w:highlight w:val="yellow"/>
        </w:rPr>
        <w:t>[insert at award]</w:t>
      </w:r>
      <w:r w:rsidRPr="001133C4">
        <w:rPr>
          <w:rFonts w:cs="Arial"/>
          <w:sz w:val="22"/>
          <w:szCs w:val="22"/>
        </w:rPr>
        <w:t>. You must be in receipt of a valid PO Number before submitting an invoice.</w:t>
      </w:r>
    </w:p>
    <w:p w14:paraId="5FC562A7"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32669BC7"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9" w:name="_Ref377050430"/>
      <w:bookmarkStart w:id="20" w:name="_Toc135810759"/>
      <w:bookmarkStart w:id="21" w:name="_Toc196813150"/>
      <w:bookmarkStart w:id="22" w:name="_Toc207883986"/>
      <w:r w:rsidRPr="001133C4">
        <w:rPr>
          <w:rFonts w:cs="Arial"/>
          <w:szCs w:val="22"/>
        </w:rPr>
        <w:t>Basis of Agreement</w:t>
      </w:r>
      <w:bookmarkEnd w:id="19"/>
      <w:bookmarkEnd w:id="20"/>
      <w:bookmarkEnd w:id="21"/>
      <w:bookmarkEnd w:id="22"/>
    </w:p>
    <w:p w14:paraId="2572E57B"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Purchase Order constitutes an offer by the Customer to purchase the </w:t>
      </w:r>
      <w:r w:rsidR="00C7623B"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subject to and in accordance with the terms and conditions of the Agreement.</w:t>
      </w:r>
    </w:p>
    <w:p w14:paraId="43DA5E6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Customer’s offer comprised in the Purchase Order shall be deemed to be accepted by the Supplier unless rejected by the Supplier in writing within 7 days of the date of the Purchase Order.</w:t>
      </w:r>
    </w:p>
    <w:p w14:paraId="2B644A2B"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23" w:name="_Toc135810760"/>
      <w:bookmarkStart w:id="24" w:name="_Toc196813151"/>
      <w:bookmarkStart w:id="25" w:name="_Ref456615018"/>
      <w:bookmarkStart w:id="26" w:name="_Toc207883987"/>
      <w:r w:rsidRPr="001133C4">
        <w:rPr>
          <w:rFonts w:cs="Arial"/>
          <w:szCs w:val="22"/>
        </w:rPr>
        <w:t xml:space="preserve">Supply of </w:t>
      </w:r>
      <w:r w:rsidR="00C7623B" w:rsidRPr="001133C4">
        <w:rPr>
          <w:rFonts w:cs="Arial"/>
          <w:szCs w:val="22"/>
        </w:rPr>
        <w:t>Services</w:t>
      </w:r>
      <w:bookmarkEnd w:id="23"/>
      <w:bookmarkEnd w:id="24"/>
      <w:bookmarkEnd w:id="26"/>
      <w:r w:rsidR="00C7623B" w:rsidRPr="001133C4">
        <w:rPr>
          <w:rFonts w:cs="Arial"/>
          <w:szCs w:val="22"/>
        </w:rPr>
        <w:t xml:space="preserve"> </w:t>
      </w:r>
      <w:bookmarkEnd w:id="25"/>
    </w:p>
    <w:p w14:paraId="417E28AA"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In consideration of the Customer’s agreement to pay the Charges, the Supplier shall supply the </w:t>
      </w:r>
      <w:r w:rsidR="00C7623B"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 xml:space="preserve">to the Customer for the Term subject to and in accordance with the terms and conditions of the Agreement. </w:t>
      </w:r>
    </w:p>
    <w:p w14:paraId="1FEAE1D1" w14:textId="77777777" w:rsidR="00375F18" w:rsidRPr="001133C4" w:rsidRDefault="007918FF" w:rsidP="00375F18">
      <w:pPr>
        <w:pStyle w:val="Level2Heading"/>
        <w:tabs>
          <w:tab w:val="clear" w:pos="1031"/>
          <w:tab w:val="num" w:pos="709"/>
        </w:tabs>
        <w:spacing w:before="200" w:line="276" w:lineRule="auto"/>
        <w:ind w:left="709" w:hanging="709"/>
        <w:rPr>
          <w:rFonts w:cs="Arial"/>
          <w:b w:val="0"/>
          <w:sz w:val="22"/>
          <w:szCs w:val="22"/>
        </w:rPr>
      </w:pPr>
      <w:r w:rsidRPr="001133C4">
        <w:rPr>
          <w:rFonts w:cs="Arial"/>
          <w:b w:val="0"/>
          <w:sz w:val="22"/>
          <w:szCs w:val="22"/>
        </w:rPr>
        <w:t>In supplying the Services, the Supplier shall:</w:t>
      </w:r>
    </w:p>
    <w:p w14:paraId="10E5E386"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co-operate with the Customer in all matters relating to the Services and comply with all the Customer’s instructions;</w:t>
      </w:r>
    </w:p>
    <w:p w14:paraId="5E5641ED"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perform the Services with all reasonable care, skill and diligence in accordance with good industry practice in the Supplier’s industry, profession or trade;</w:t>
      </w:r>
    </w:p>
    <w:p w14:paraId="2E2C0E6B"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use Staff who are suitably skilled and experienced to perform tasks assigned to them, and in sufficient number to ensure that the Supplier’s obligations are fulfilled in accordance with the Agreement;</w:t>
      </w:r>
    </w:p>
    <w:p w14:paraId="6B31F93B"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lastRenderedPageBreak/>
        <w:t>ensure that the Services shall conform with all descriptions and specifications set out in the Specification;</w:t>
      </w:r>
    </w:p>
    <w:p w14:paraId="77334EE1"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comply with all applicable laws; and</w:t>
      </w:r>
    </w:p>
    <w:p w14:paraId="06661716"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27" w:name="_Ref360039773"/>
      <w:r w:rsidRPr="001133C4">
        <w:rPr>
          <w:rFonts w:cs="Arial"/>
          <w:sz w:val="22"/>
          <w:szCs w:val="22"/>
        </w:rPr>
        <w:t>provide all equipment, tools and vehicles and other items as are required to provide the Services.</w:t>
      </w:r>
      <w:bookmarkEnd w:id="27"/>
    </w:p>
    <w:p w14:paraId="1590588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w:t>
      </w:r>
    </w:p>
    <w:p w14:paraId="5DA0C2A0"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28" w:name="_Toc135810762"/>
      <w:bookmarkStart w:id="29" w:name="_Toc196813152"/>
      <w:bookmarkStart w:id="30" w:name="_Toc207883988"/>
      <w:r w:rsidRPr="001133C4">
        <w:rPr>
          <w:rFonts w:cs="Arial"/>
          <w:szCs w:val="22"/>
        </w:rPr>
        <w:t>Term</w:t>
      </w:r>
      <w:bookmarkEnd w:id="28"/>
      <w:bookmarkEnd w:id="29"/>
      <w:bookmarkEnd w:id="30"/>
    </w:p>
    <w:p w14:paraId="7B576BEF"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Agreement shall take effect on the date specified in </w:t>
      </w:r>
      <w:r w:rsidRPr="001133C4">
        <w:rPr>
          <w:rFonts w:cs="Arial"/>
          <w:b w:val="0"/>
          <w:sz w:val="22"/>
          <w:szCs w:val="22"/>
        </w:rPr>
        <w:fldChar w:fldCharType="begin"/>
      </w:r>
      <w:r w:rsidRPr="001133C4">
        <w:rPr>
          <w:rFonts w:cs="Arial"/>
          <w:b w:val="0"/>
          <w:sz w:val="22"/>
          <w:szCs w:val="22"/>
        </w:rPr>
        <w:instrText xml:space="preserve"> REF _Ref452975502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1.5</w:t>
      </w:r>
      <w:r w:rsidRPr="001133C4">
        <w:rPr>
          <w:rFonts w:cs="Arial"/>
          <w:b w:val="0"/>
          <w:sz w:val="22"/>
          <w:szCs w:val="22"/>
        </w:rPr>
        <w:fldChar w:fldCharType="end"/>
      </w:r>
      <w:r w:rsidRPr="001133C4">
        <w:rPr>
          <w:rFonts w:cs="Arial"/>
          <w:b w:val="0"/>
          <w:sz w:val="22"/>
          <w:szCs w:val="22"/>
        </w:rPr>
        <w:t xml:space="preserve"> and shall expire on the Expiry Date, unless it is otherwise extended in accordance with clause </w:t>
      </w:r>
      <w:r w:rsidRPr="001133C4">
        <w:rPr>
          <w:rFonts w:cs="Arial"/>
          <w:b w:val="0"/>
          <w:sz w:val="22"/>
          <w:szCs w:val="22"/>
        </w:rPr>
        <w:fldChar w:fldCharType="begin"/>
      </w:r>
      <w:r w:rsidRPr="001133C4">
        <w:rPr>
          <w:rFonts w:cs="Arial"/>
          <w:b w:val="0"/>
          <w:sz w:val="22"/>
          <w:szCs w:val="22"/>
        </w:rPr>
        <w:instrText xml:space="preserve"> REF _Ref359607345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4.2</w:t>
      </w:r>
      <w:r w:rsidRPr="001133C4">
        <w:rPr>
          <w:rFonts w:cs="Arial"/>
          <w:b w:val="0"/>
          <w:sz w:val="22"/>
          <w:szCs w:val="22"/>
        </w:rPr>
        <w:fldChar w:fldCharType="end"/>
      </w:r>
      <w:r w:rsidRPr="001133C4">
        <w:rPr>
          <w:rFonts w:cs="Arial"/>
          <w:b w:val="0"/>
          <w:sz w:val="22"/>
          <w:szCs w:val="22"/>
        </w:rPr>
        <w:t xml:space="preserve"> or terminated in accordance with the terms and conditions of the Agreement.</w:t>
      </w:r>
      <w:r w:rsidR="000D4E08" w:rsidRPr="001133C4">
        <w:rPr>
          <w:rFonts w:cs="Arial"/>
          <w:b w:val="0"/>
          <w:sz w:val="22"/>
          <w:szCs w:val="22"/>
        </w:rPr>
        <w:t xml:space="preserve"> </w:t>
      </w:r>
    </w:p>
    <w:p w14:paraId="63D49AAC"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31" w:name="_Ref266710570"/>
      <w:bookmarkStart w:id="32" w:name="_Ref359607345"/>
      <w:r w:rsidRPr="001133C4">
        <w:rPr>
          <w:rFonts w:cs="Arial"/>
          <w:b w:val="0"/>
          <w:sz w:val="22"/>
          <w:szCs w:val="22"/>
        </w:rPr>
        <w:t xml:space="preserve">The Customer may extend the Agreement for a period of up to </w:t>
      </w:r>
      <w:r w:rsidR="005E131F" w:rsidRPr="001133C4">
        <w:rPr>
          <w:rFonts w:cs="Arial"/>
          <w:b w:val="0"/>
          <w:noProof/>
          <w:sz w:val="22"/>
          <w:szCs w:val="22"/>
        </w:rPr>
        <w:t>24</w:t>
      </w:r>
      <w:r w:rsidRPr="001133C4">
        <w:rPr>
          <w:rFonts w:cs="Arial"/>
          <w:b w:val="0"/>
          <w:sz w:val="22"/>
          <w:szCs w:val="22"/>
        </w:rPr>
        <w:t xml:space="preserve"> months by giving not less than </w:t>
      </w:r>
      <w:r w:rsidR="005E131F" w:rsidRPr="001133C4">
        <w:rPr>
          <w:rFonts w:cs="Arial"/>
          <w:b w:val="0"/>
          <w:noProof/>
          <w:sz w:val="22"/>
          <w:szCs w:val="22"/>
        </w:rPr>
        <w:t>6</w:t>
      </w:r>
      <w:r w:rsidRPr="001133C4">
        <w:rPr>
          <w:rFonts w:cs="Arial"/>
          <w:b w:val="0"/>
          <w:sz w:val="22"/>
          <w:szCs w:val="22"/>
        </w:rPr>
        <w:t xml:space="preserve"> </w:t>
      </w:r>
      <w:r w:rsidR="005E131F" w:rsidRPr="001133C4">
        <w:rPr>
          <w:rFonts w:cs="Arial"/>
          <w:b w:val="0"/>
          <w:sz w:val="22"/>
          <w:szCs w:val="22"/>
        </w:rPr>
        <w:t>month</w:t>
      </w:r>
      <w:r w:rsidRPr="001133C4">
        <w:rPr>
          <w:rFonts w:cs="Arial"/>
          <w:b w:val="0"/>
          <w:sz w:val="22"/>
          <w:szCs w:val="22"/>
        </w:rPr>
        <w:t>’</w:t>
      </w:r>
      <w:r w:rsidR="005E131F" w:rsidRPr="001133C4">
        <w:rPr>
          <w:rFonts w:cs="Arial"/>
          <w:b w:val="0"/>
          <w:sz w:val="22"/>
          <w:szCs w:val="22"/>
        </w:rPr>
        <w:t>s</w:t>
      </w:r>
      <w:r w:rsidRPr="001133C4">
        <w:rPr>
          <w:rFonts w:cs="Arial"/>
          <w:b w:val="0"/>
          <w:sz w:val="22"/>
          <w:szCs w:val="22"/>
        </w:rPr>
        <w:t xml:space="preserve"> notice in writing to the Supplier prior to the Expiry Date,</w:t>
      </w:r>
      <w:r w:rsidRPr="001133C4">
        <w:rPr>
          <w:rFonts w:cs="Arial"/>
          <w:b w:val="0"/>
          <w:sz w:val="24"/>
          <w:szCs w:val="24"/>
        </w:rPr>
        <w:t xml:space="preserve"> </w:t>
      </w:r>
      <w:r w:rsidRPr="001133C4">
        <w:rPr>
          <w:rFonts w:cs="Arial"/>
          <w:b w:val="0"/>
          <w:sz w:val="22"/>
          <w:szCs w:val="22"/>
        </w:rPr>
        <w:t>except where other notice and/or extension periods are agreed by the Customer at the outset of the contract. The terms and conditions of the Agreement shall apply throughout any such exten</w:t>
      </w:r>
      <w:bookmarkEnd w:id="31"/>
      <w:r w:rsidRPr="001133C4">
        <w:rPr>
          <w:rFonts w:cs="Arial"/>
          <w:b w:val="0"/>
          <w:sz w:val="22"/>
          <w:szCs w:val="22"/>
        </w:rPr>
        <w:t>ded period.</w:t>
      </w:r>
      <w:bookmarkEnd w:id="32"/>
      <w:r w:rsidRPr="001133C4">
        <w:rPr>
          <w:rFonts w:cs="Arial"/>
          <w:b w:val="0"/>
          <w:sz w:val="22"/>
          <w:szCs w:val="22"/>
        </w:rPr>
        <w:t xml:space="preserve"> </w:t>
      </w:r>
    </w:p>
    <w:p w14:paraId="6E3E9338"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33" w:name="_Toc135810763"/>
      <w:bookmarkStart w:id="34" w:name="_Toc196813153"/>
      <w:bookmarkStart w:id="35" w:name="_Toc207883989"/>
      <w:r w:rsidRPr="001133C4">
        <w:rPr>
          <w:rFonts w:cs="Arial"/>
          <w:szCs w:val="22"/>
        </w:rPr>
        <w:t>Charges, Payment and Recovery of Sums Due</w:t>
      </w:r>
      <w:bookmarkEnd w:id="33"/>
      <w:bookmarkEnd w:id="34"/>
      <w:bookmarkEnd w:id="35"/>
    </w:p>
    <w:p w14:paraId="71A2CA45" w14:textId="77777777" w:rsidR="00DA710B" w:rsidRPr="001133C4" w:rsidRDefault="007918FF" w:rsidP="00DA710B">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Charges for the </w:t>
      </w:r>
      <w:r w:rsidR="002949C4" w:rsidRPr="001133C4">
        <w:rPr>
          <w:rFonts w:cs="Arial"/>
          <w:b w:val="0"/>
          <w:sz w:val="22"/>
          <w:szCs w:val="22"/>
        </w:rPr>
        <w:t xml:space="preserve">Services to be supplied </w:t>
      </w:r>
      <w:r w:rsidRPr="001133C4">
        <w:rPr>
          <w:rFonts w:cs="Arial"/>
          <w:b w:val="0"/>
          <w:sz w:val="22"/>
          <w:szCs w:val="22"/>
        </w:rPr>
        <w:t xml:space="preserve">shall be as set out in the Supplier’s response to the </w:t>
      </w:r>
      <w:r w:rsidR="000D4E08" w:rsidRPr="001133C4">
        <w:rPr>
          <w:rFonts w:cs="Arial"/>
          <w:b w:val="0"/>
          <w:sz w:val="22"/>
          <w:szCs w:val="22"/>
        </w:rPr>
        <w:t xml:space="preserve">Invitation to </w:t>
      </w:r>
      <w:r w:rsidR="000D4E08" w:rsidRPr="001133C4">
        <w:rPr>
          <w:rFonts w:cs="Arial"/>
          <w:b w:val="0"/>
          <w:noProof/>
          <w:sz w:val="22"/>
          <w:szCs w:val="22"/>
        </w:rPr>
        <w:t>Tender</w:t>
      </w:r>
      <w:r w:rsidRPr="001133C4">
        <w:rPr>
          <w:rFonts w:cs="Arial"/>
          <w:b w:val="0"/>
          <w:sz w:val="22"/>
          <w:szCs w:val="22"/>
        </w:rPr>
        <w:t xml:space="preserve"> and shall be the full and exclusive remuneration of the Supplier in respect of the supply of the </w:t>
      </w:r>
      <w:r w:rsidR="00C7623B" w:rsidRPr="001133C4">
        <w:rPr>
          <w:rFonts w:cs="Arial"/>
          <w:b w:val="0"/>
          <w:sz w:val="22"/>
          <w:szCs w:val="22"/>
        </w:rPr>
        <w:t>Services</w:t>
      </w:r>
      <w:r w:rsidRPr="001133C4">
        <w:rPr>
          <w:rFonts w:cs="Arial"/>
          <w:b w:val="0"/>
          <w:sz w:val="22"/>
          <w:szCs w:val="22"/>
        </w:rPr>
        <w:t xml:space="preserve">. </w:t>
      </w:r>
    </w:p>
    <w:p w14:paraId="0D36ADE2" w14:textId="77777777" w:rsidR="00375F18" w:rsidRPr="001133C4" w:rsidRDefault="007918FF" w:rsidP="00FA5B44">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Unless otherwise agreed in writing by </w:t>
      </w:r>
      <w:r w:rsidRPr="001133C4">
        <w:rPr>
          <w:rFonts w:cs="Arial"/>
          <w:b w:val="0"/>
          <w:sz w:val="22"/>
          <w:szCs w:val="22"/>
        </w:rPr>
        <w:t>the Customer, the Charges shall include every cost and expense of the Supplier directly or indirectly incurred in connection with the performance of the Services.</w:t>
      </w:r>
    </w:p>
    <w:p w14:paraId="05B97179"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w:t>
      </w:r>
      <w:r w:rsidR="00405152" w:rsidRPr="001133C4">
        <w:rPr>
          <w:rFonts w:cs="Arial"/>
          <w:b w:val="0"/>
          <w:sz w:val="22"/>
          <w:szCs w:val="22"/>
        </w:rPr>
        <w:t>Services</w:t>
      </w:r>
      <w:r w:rsidRPr="001133C4">
        <w:rPr>
          <w:rFonts w:cs="Arial"/>
          <w:b w:val="0"/>
          <w:sz w:val="22"/>
          <w:szCs w:val="22"/>
        </w:rPr>
        <w:t xml:space="preserve">. </w:t>
      </w:r>
    </w:p>
    <w:p w14:paraId="3642F58A"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36" w:name="_Ref452968492"/>
      <w:r w:rsidRPr="001133C4">
        <w:rPr>
          <w:rFonts w:cs="Arial"/>
          <w:b w:val="0"/>
          <w:sz w:val="22"/>
          <w:szCs w:val="22"/>
        </w:rPr>
        <w:t>Following</w:t>
      </w:r>
      <w:r w:rsidR="000D4E08" w:rsidRPr="001133C4">
        <w:rPr>
          <w:rFonts w:cs="Arial"/>
          <w:b w:val="0"/>
          <w:sz w:val="22"/>
          <w:szCs w:val="22"/>
        </w:rPr>
        <w:t xml:space="preserve"> </w:t>
      </w:r>
      <w:r w:rsidR="00E1500D" w:rsidRPr="001133C4">
        <w:rPr>
          <w:rFonts w:cs="Arial"/>
          <w:b w:val="0"/>
          <w:sz w:val="22"/>
          <w:szCs w:val="22"/>
        </w:rPr>
        <w:t>supply of the Services</w:t>
      </w:r>
      <w:r w:rsidRPr="001133C4">
        <w:rPr>
          <w:rFonts w:cs="Arial"/>
          <w:b w:val="0"/>
          <w:sz w:val="22"/>
          <w:szCs w:val="22"/>
        </w:rPr>
        <w:t xml:space="preserve"> the Supplier shall invoice the Customer as specified in the Agreement. Each invoice shall include such supporting information required by the Customer to verify the accuracy of the invoice, including the relevant Purchase Order Number and a breakdown of the </w:t>
      </w:r>
      <w:r w:rsidR="00C7623B"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supplied in the invoice period.</w:t>
      </w:r>
      <w:bookmarkEnd w:id="36"/>
      <w:r w:rsidR="000D4E08" w:rsidRPr="001133C4">
        <w:rPr>
          <w:rFonts w:cs="Arial"/>
          <w:b w:val="0"/>
          <w:sz w:val="22"/>
          <w:szCs w:val="22"/>
        </w:rPr>
        <w:t xml:space="preserve"> </w:t>
      </w:r>
    </w:p>
    <w:p w14:paraId="41D28D05"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37" w:name="_Ref452974202"/>
      <w:r w:rsidRPr="001133C4">
        <w:rPr>
          <w:rFonts w:cs="Arial"/>
          <w:b w:val="0"/>
          <w:sz w:val="22"/>
          <w:szCs w:val="22"/>
        </w:rPr>
        <w:t xml:space="preserve">In consideration of the supply of the </w:t>
      </w:r>
      <w:r w:rsidR="00405152"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by the Supplier, the Customer shall pay the Supplier the invoiced amounts no later than 30 days after verifying that the invoice is valid and undisputed and includes a valid Purchase Order Number. For Services the Customer may, without prejudice to any other rights and remedies under the Agreement, withhold or reduce payments in the event of unsatisfactory performance.</w:t>
      </w:r>
      <w:bookmarkEnd w:id="37"/>
    </w:p>
    <w:p w14:paraId="4578C325"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If the Customer fails to consider and verify an invoice in a timely fashion the invoice shall be regarded as valid and undisputed for the purpose of paragraph </w:t>
      </w:r>
      <w:r w:rsidRPr="001133C4">
        <w:rPr>
          <w:rFonts w:cs="Arial"/>
          <w:b w:val="0"/>
          <w:sz w:val="22"/>
          <w:szCs w:val="22"/>
        </w:rPr>
        <w:fldChar w:fldCharType="begin"/>
      </w:r>
      <w:r w:rsidRPr="001133C4">
        <w:rPr>
          <w:rFonts w:cs="Arial"/>
          <w:b w:val="0"/>
          <w:sz w:val="22"/>
          <w:szCs w:val="22"/>
        </w:rPr>
        <w:instrText xml:space="preserve"> REF _Ref452974202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5.5</w:t>
      </w:r>
      <w:r w:rsidRPr="001133C4">
        <w:rPr>
          <w:rFonts w:cs="Arial"/>
          <w:b w:val="0"/>
          <w:sz w:val="22"/>
          <w:szCs w:val="22"/>
        </w:rPr>
        <w:fldChar w:fldCharType="end"/>
      </w:r>
      <w:r w:rsidRPr="001133C4">
        <w:rPr>
          <w:rFonts w:cs="Arial"/>
          <w:b w:val="0"/>
          <w:sz w:val="22"/>
          <w:szCs w:val="22"/>
        </w:rPr>
        <w:t xml:space="preserve"> after a reasonable time has passed.</w:t>
      </w:r>
    </w:p>
    <w:p w14:paraId="44E34379"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lastRenderedPageBreak/>
        <w:t xml:space="preserve">If there is a dispute between the Parties as to the amount invoiced, the Customer shall pay the undisputed amount. The Supplier shall not suspend the supply of the </w:t>
      </w:r>
      <w:r w:rsidR="00405152"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 xml:space="preserve">unless the Supplier is entitled to terminate the Agreement for a failure to pay undisputed sums in accordance with clause </w:t>
      </w:r>
      <w:r w:rsidRPr="001133C4">
        <w:rPr>
          <w:rFonts w:cs="Arial"/>
          <w:b w:val="0"/>
          <w:sz w:val="22"/>
          <w:szCs w:val="22"/>
        </w:rPr>
        <w:fldChar w:fldCharType="begin"/>
      </w:r>
      <w:r w:rsidRPr="001133C4">
        <w:rPr>
          <w:rFonts w:cs="Arial"/>
          <w:b w:val="0"/>
          <w:sz w:val="22"/>
          <w:szCs w:val="22"/>
        </w:rPr>
        <w:instrText xml:space="preserve"> REF _Ref377110965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17.4</w:t>
      </w:r>
      <w:r w:rsidRPr="001133C4">
        <w:rPr>
          <w:rFonts w:cs="Arial"/>
          <w:b w:val="0"/>
          <w:sz w:val="22"/>
          <w:szCs w:val="22"/>
        </w:rPr>
        <w:fldChar w:fldCharType="end"/>
      </w:r>
      <w:r w:rsidRPr="001133C4">
        <w:rPr>
          <w:rFonts w:cs="Arial"/>
          <w:b w:val="0"/>
          <w:sz w:val="22"/>
          <w:szCs w:val="22"/>
        </w:rPr>
        <w:t>. Any disputed amounts shall be resolved through the dispute resolution procedure detailed in clause </w:t>
      </w:r>
      <w:r w:rsidRPr="001133C4">
        <w:rPr>
          <w:rFonts w:cs="Arial"/>
          <w:b w:val="0"/>
          <w:sz w:val="22"/>
          <w:szCs w:val="22"/>
        </w:rPr>
        <w:fldChar w:fldCharType="begin"/>
      </w:r>
      <w:r w:rsidRPr="001133C4">
        <w:rPr>
          <w:rFonts w:cs="Arial"/>
          <w:b w:val="0"/>
          <w:sz w:val="22"/>
          <w:szCs w:val="22"/>
        </w:rPr>
        <w:instrText xml:space="preserve"> REF _Ref359607573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20</w:t>
      </w:r>
      <w:r w:rsidRPr="001133C4">
        <w:rPr>
          <w:rFonts w:cs="Arial"/>
          <w:b w:val="0"/>
          <w:sz w:val="22"/>
          <w:szCs w:val="22"/>
        </w:rPr>
        <w:fldChar w:fldCharType="end"/>
      </w:r>
      <w:r w:rsidRPr="001133C4">
        <w:rPr>
          <w:rFonts w:cs="Arial"/>
          <w:b w:val="0"/>
          <w:sz w:val="22"/>
          <w:szCs w:val="22"/>
        </w:rPr>
        <w:t xml:space="preserve">. </w:t>
      </w:r>
    </w:p>
    <w:p w14:paraId="5DA05B69"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38" w:name="_Ref452968507"/>
      <w:r w:rsidRPr="001133C4">
        <w:rPr>
          <w:rFonts w:cs="Arial"/>
          <w:b w:val="0"/>
          <w:sz w:val="22"/>
          <w:szCs w:val="22"/>
        </w:rPr>
        <w:t>If a payment of an undisputed amount is not made by the Customer by the due date, then the Customer shall pay the Supplier interest at the interest rate specified in the Late Payment of Commercial Debts (Interest) Act 1998.</w:t>
      </w:r>
      <w:bookmarkEnd w:id="38"/>
    </w:p>
    <w:p w14:paraId="6BDFBEE8"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39" w:name="_Ref452968530"/>
      <w:r w:rsidRPr="001133C4">
        <w:rPr>
          <w:rFonts w:cs="Arial"/>
          <w:b w:val="0"/>
          <w:sz w:val="22"/>
          <w:szCs w:val="22"/>
        </w:rPr>
        <w:t>Where the Supplier enters into a sub-contract, the Supplier shall include in that sub-contract:</w:t>
      </w:r>
      <w:bookmarkEnd w:id="39"/>
    </w:p>
    <w:p w14:paraId="01ABBC7A"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provisions having the same effects as clauses </w:t>
      </w:r>
      <w:r w:rsidRPr="001133C4">
        <w:rPr>
          <w:rFonts w:cs="Arial"/>
          <w:sz w:val="22"/>
          <w:szCs w:val="22"/>
        </w:rPr>
        <w:fldChar w:fldCharType="begin"/>
      </w:r>
      <w:r w:rsidRPr="001133C4">
        <w:rPr>
          <w:rFonts w:cs="Arial"/>
          <w:sz w:val="22"/>
          <w:szCs w:val="22"/>
        </w:rPr>
        <w:instrText xml:space="preserve"> REF _Ref452968492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5.4</w:t>
      </w:r>
      <w:r w:rsidRPr="001133C4">
        <w:rPr>
          <w:rFonts w:cs="Arial"/>
          <w:sz w:val="22"/>
          <w:szCs w:val="22"/>
        </w:rPr>
        <w:fldChar w:fldCharType="end"/>
      </w:r>
      <w:r w:rsidRPr="001133C4">
        <w:rPr>
          <w:rFonts w:cs="Arial"/>
          <w:sz w:val="22"/>
          <w:szCs w:val="22"/>
        </w:rPr>
        <w:t xml:space="preserve"> to </w:t>
      </w:r>
      <w:r w:rsidRPr="001133C4">
        <w:rPr>
          <w:rFonts w:cs="Arial"/>
          <w:sz w:val="22"/>
          <w:szCs w:val="22"/>
        </w:rPr>
        <w:fldChar w:fldCharType="begin"/>
      </w:r>
      <w:r w:rsidRPr="001133C4">
        <w:rPr>
          <w:rFonts w:cs="Arial"/>
          <w:sz w:val="22"/>
          <w:szCs w:val="22"/>
        </w:rPr>
        <w:instrText xml:space="preserve"> REF _Ref452968507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5.8</w:t>
      </w:r>
      <w:r w:rsidRPr="001133C4">
        <w:rPr>
          <w:rFonts w:cs="Arial"/>
          <w:sz w:val="22"/>
          <w:szCs w:val="22"/>
        </w:rPr>
        <w:fldChar w:fldCharType="end"/>
      </w:r>
      <w:r w:rsidRPr="001133C4">
        <w:rPr>
          <w:rFonts w:cs="Arial"/>
          <w:sz w:val="22"/>
          <w:szCs w:val="22"/>
        </w:rPr>
        <w:t xml:space="preserve"> of this Agreement; and </w:t>
      </w:r>
    </w:p>
    <w:p w14:paraId="346A40E7"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a provision requiring the counterparty to that sub-contract to include in any sub-contract which it awards provisions having the same effect as </w:t>
      </w:r>
      <w:r w:rsidRPr="001133C4">
        <w:rPr>
          <w:rFonts w:cs="Arial"/>
          <w:sz w:val="22"/>
          <w:szCs w:val="22"/>
        </w:rPr>
        <w:fldChar w:fldCharType="begin"/>
      </w:r>
      <w:r w:rsidRPr="001133C4">
        <w:rPr>
          <w:rFonts w:cs="Arial"/>
          <w:sz w:val="22"/>
          <w:szCs w:val="22"/>
        </w:rPr>
        <w:instrText xml:space="preserve"> REF _Ref452968492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5.4</w:t>
      </w:r>
      <w:r w:rsidRPr="001133C4">
        <w:rPr>
          <w:rFonts w:cs="Arial"/>
          <w:sz w:val="22"/>
          <w:szCs w:val="22"/>
        </w:rPr>
        <w:fldChar w:fldCharType="end"/>
      </w:r>
      <w:r w:rsidRPr="001133C4">
        <w:rPr>
          <w:rFonts w:cs="Arial"/>
          <w:sz w:val="22"/>
          <w:szCs w:val="22"/>
        </w:rPr>
        <w:t xml:space="preserve"> to </w:t>
      </w:r>
      <w:r w:rsidRPr="001133C4">
        <w:rPr>
          <w:rFonts w:cs="Arial"/>
          <w:sz w:val="22"/>
          <w:szCs w:val="22"/>
        </w:rPr>
        <w:fldChar w:fldCharType="begin"/>
      </w:r>
      <w:r w:rsidRPr="001133C4">
        <w:rPr>
          <w:rFonts w:cs="Arial"/>
          <w:sz w:val="22"/>
          <w:szCs w:val="22"/>
        </w:rPr>
        <w:instrText xml:space="preserve"> REF _Ref452968530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5.9</w:t>
      </w:r>
      <w:r w:rsidRPr="001133C4">
        <w:rPr>
          <w:rFonts w:cs="Arial"/>
          <w:sz w:val="22"/>
          <w:szCs w:val="22"/>
        </w:rPr>
        <w:fldChar w:fldCharType="end"/>
      </w:r>
      <w:r w:rsidRPr="001133C4">
        <w:rPr>
          <w:rFonts w:cs="Arial"/>
          <w:sz w:val="22"/>
          <w:szCs w:val="22"/>
        </w:rPr>
        <w:t xml:space="preserve"> of this Agreement.</w:t>
      </w:r>
    </w:p>
    <w:p w14:paraId="6B48BAAE"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In this clause </w:t>
      </w:r>
      <w:r w:rsidRPr="001133C4">
        <w:rPr>
          <w:rFonts w:cs="Arial"/>
          <w:sz w:val="22"/>
          <w:szCs w:val="22"/>
        </w:rPr>
        <w:fldChar w:fldCharType="begin"/>
      </w:r>
      <w:r w:rsidRPr="001133C4">
        <w:rPr>
          <w:rFonts w:cs="Arial"/>
          <w:sz w:val="22"/>
          <w:szCs w:val="22"/>
        </w:rPr>
        <w:instrText xml:space="preserve"> REF _Ref452968530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5.9</w:t>
      </w:r>
      <w:r w:rsidRPr="001133C4">
        <w:rPr>
          <w:rFonts w:cs="Arial"/>
          <w:sz w:val="22"/>
          <w:szCs w:val="22"/>
        </w:rPr>
        <w:fldChar w:fldCharType="end"/>
      </w:r>
      <w:r w:rsidRPr="001133C4">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0B8EB1A" w14:textId="77777777" w:rsidR="007918FF"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w:t>
      </w:r>
      <w:proofErr w:type="gramStart"/>
      <w:r w:rsidRPr="001133C4">
        <w:rPr>
          <w:rFonts w:cs="Arial"/>
          <w:b w:val="0"/>
          <w:sz w:val="22"/>
          <w:szCs w:val="22"/>
        </w:rPr>
        <w:t>in order to</w:t>
      </w:r>
      <w:proofErr w:type="gramEnd"/>
      <w:r w:rsidRPr="001133C4">
        <w:rPr>
          <w:rFonts w:cs="Arial"/>
          <w:b w:val="0"/>
          <w:sz w:val="22"/>
          <w:szCs w:val="22"/>
        </w:rPr>
        <w:t xml:space="preserve"> justify withholding payment of any such amount in whole or in part.</w:t>
      </w:r>
    </w:p>
    <w:p w14:paraId="602E911B" w14:textId="2AFE5505"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Charges shall remain unchanged for the Term of the Agreement. Should the Agreement be extended in accordance with clauses 1.5 the Supplier </w:t>
      </w:r>
      <w:r w:rsidRPr="007A78DE">
        <w:rPr>
          <w:rFonts w:cs="Arial"/>
          <w:b w:val="0"/>
          <w:sz w:val="22"/>
          <w:szCs w:val="22"/>
        </w:rPr>
        <w:t xml:space="preserve">may increase the Charges </w:t>
      </w:r>
      <w:r>
        <w:rPr>
          <w:rFonts w:cs="Arial"/>
          <w:b w:val="0"/>
          <w:sz w:val="22"/>
          <w:szCs w:val="22"/>
        </w:rPr>
        <w:t xml:space="preserve">at the end of the Term </w:t>
      </w:r>
      <w:r w:rsidRPr="007A78DE">
        <w:rPr>
          <w:rFonts w:cs="Arial"/>
          <w:b w:val="0"/>
          <w:sz w:val="22"/>
          <w:szCs w:val="22"/>
        </w:rPr>
        <w:t>in line with the percentage increase in the Consumer Prices Index in the preceding 12-month period</w:t>
      </w:r>
      <w:r>
        <w:rPr>
          <w:rFonts w:cs="Arial"/>
          <w:b w:val="0"/>
          <w:sz w:val="22"/>
          <w:szCs w:val="22"/>
        </w:rPr>
        <w:t>.</w:t>
      </w:r>
      <w:r w:rsidRPr="007A78DE">
        <w:rPr>
          <w:rFonts w:cs="Arial"/>
          <w:b w:val="0"/>
          <w:sz w:val="22"/>
          <w:szCs w:val="22"/>
        </w:rPr>
        <w:t xml:space="preserve"> The first such increase shall take effect at the beginning of the </w:t>
      </w:r>
      <w:r>
        <w:rPr>
          <w:rFonts w:cs="Arial"/>
          <w:b w:val="0"/>
          <w:sz w:val="22"/>
          <w:szCs w:val="22"/>
        </w:rPr>
        <w:t xml:space="preserve">extension period </w:t>
      </w:r>
      <w:r w:rsidRPr="007A78DE">
        <w:rPr>
          <w:rFonts w:cs="Arial"/>
          <w:b w:val="0"/>
          <w:sz w:val="22"/>
          <w:szCs w:val="22"/>
        </w:rPr>
        <w:t>and shall be based on the latest available figure for the percentage increase in the Consumer Prices Index at the beginning of the last month of the previous Contract Year.</w:t>
      </w:r>
      <w:r w:rsidRPr="001133C4">
        <w:rPr>
          <w:rFonts w:cs="Arial"/>
          <w:b w:val="0"/>
          <w:sz w:val="22"/>
          <w:szCs w:val="22"/>
        </w:rPr>
        <w:t xml:space="preserve"> </w:t>
      </w:r>
    </w:p>
    <w:p w14:paraId="7581A839" w14:textId="77777777" w:rsidR="0016003B" w:rsidRPr="001133C4" w:rsidRDefault="007918FF" w:rsidP="0016003B">
      <w:pPr>
        <w:pStyle w:val="Level1Heading"/>
        <w:tabs>
          <w:tab w:val="clear" w:pos="851"/>
          <w:tab w:val="num" w:pos="709"/>
        </w:tabs>
        <w:spacing w:before="200" w:line="276" w:lineRule="auto"/>
        <w:ind w:left="709" w:hanging="709"/>
        <w:rPr>
          <w:rFonts w:cs="Arial"/>
          <w:szCs w:val="22"/>
        </w:rPr>
      </w:pPr>
      <w:bookmarkStart w:id="40" w:name="_Toc135810768"/>
      <w:bookmarkStart w:id="41" w:name="_Toc196813158"/>
      <w:bookmarkStart w:id="42" w:name="_Toc207883990"/>
      <w:r w:rsidRPr="001133C4">
        <w:rPr>
          <w:rFonts w:cs="Arial"/>
          <w:szCs w:val="22"/>
        </w:rPr>
        <w:t>Staff</w:t>
      </w:r>
      <w:bookmarkEnd w:id="40"/>
      <w:bookmarkEnd w:id="41"/>
      <w:bookmarkEnd w:id="42"/>
      <w:r w:rsidRPr="001133C4">
        <w:rPr>
          <w:rFonts w:cs="Arial"/>
          <w:szCs w:val="22"/>
        </w:rPr>
        <w:t xml:space="preserve"> </w:t>
      </w:r>
    </w:p>
    <w:p w14:paraId="0A1F96BC" w14:textId="77777777" w:rsidR="00375F18" w:rsidRPr="001133C4" w:rsidRDefault="007918FF" w:rsidP="00375F18">
      <w:pPr>
        <w:pStyle w:val="Level2Heading"/>
        <w:tabs>
          <w:tab w:val="clear" w:pos="1031"/>
          <w:tab w:val="num" w:pos="709"/>
        </w:tabs>
        <w:spacing w:before="200" w:line="276" w:lineRule="auto"/>
        <w:ind w:left="709" w:hanging="709"/>
        <w:rPr>
          <w:rFonts w:cs="Arial"/>
          <w:b w:val="0"/>
          <w:sz w:val="22"/>
          <w:szCs w:val="22"/>
        </w:rPr>
      </w:pPr>
      <w:r w:rsidRPr="001133C4">
        <w:rPr>
          <w:rFonts w:cs="Arial"/>
          <w:b w:val="0"/>
          <w:sz w:val="22"/>
          <w:szCs w:val="22"/>
          <w:lang w:eastAsia="en-US"/>
        </w:rPr>
        <w:t>If the Customer reasonably believes that any of the Staff are unsuitable to undertake work in respect of the Agreement, it may</w:t>
      </w:r>
      <w:r w:rsidRPr="001133C4">
        <w:rPr>
          <w:rFonts w:cs="Arial"/>
          <w:b w:val="0"/>
          <w:sz w:val="22"/>
          <w:szCs w:val="22"/>
        </w:rPr>
        <w:t>, by giving written notice to the Supplier:</w:t>
      </w:r>
    </w:p>
    <w:p w14:paraId="78E65FDE"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refuse admission to the relevant person(s) to the Customer’s premises; </w:t>
      </w:r>
    </w:p>
    <w:p w14:paraId="38F8C2FB"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direct the Supplier to end the involvement in the provision of the Services of the relevant person(s); and/or</w:t>
      </w:r>
    </w:p>
    <w:p w14:paraId="3A5CF06D"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require that the Supplier replace any person removed under this clause with another suitably qualified person and procure that any security pass issued by the Customer to the person removed is surrendered,</w:t>
      </w:r>
    </w:p>
    <w:p w14:paraId="1A8045E4" w14:textId="77777777" w:rsidR="00375F18" w:rsidRPr="001133C4" w:rsidRDefault="007918FF" w:rsidP="00375F18">
      <w:pPr>
        <w:pStyle w:val="Level2Heading"/>
        <w:keepNext w:val="0"/>
        <w:numPr>
          <w:ilvl w:val="0"/>
          <w:numId w:val="0"/>
        </w:numPr>
        <w:spacing w:before="200" w:line="276" w:lineRule="auto"/>
        <w:ind w:left="709"/>
        <w:rPr>
          <w:rFonts w:cs="Arial"/>
          <w:b w:val="0"/>
          <w:sz w:val="22"/>
          <w:szCs w:val="22"/>
        </w:rPr>
      </w:pPr>
      <w:bookmarkStart w:id="43" w:name="_Ref260825729"/>
      <w:r w:rsidRPr="001133C4">
        <w:rPr>
          <w:rFonts w:cs="Arial"/>
          <w:b w:val="0"/>
          <w:sz w:val="22"/>
          <w:szCs w:val="22"/>
        </w:rPr>
        <w:lastRenderedPageBreak/>
        <w:t xml:space="preserve">and the Supplier shall comply with any such notice. </w:t>
      </w:r>
    </w:p>
    <w:p w14:paraId="4605E97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44" w:name="_Ref377050375"/>
      <w:bookmarkEnd w:id="43"/>
      <w:r w:rsidRPr="001133C4">
        <w:rPr>
          <w:rFonts w:cs="Arial"/>
          <w:b w:val="0"/>
          <w:sz w:val="22"/>
          <w:szCs w:val="22"/>
          <w:lang w:eastAsia="en-US"/>
        </w:rPr>
        <w:t>The</w:t>
      </w:r>
      <w:r w:rsidRPr="001133C4">
        <w:rPr>
          <w:rFonts w:cs="Arial"/>
          <w:b w:val="0"/>
          <w:sz w:val="22"/>
          <w:szCs w:val="22"/>
        </w:rPr>
        <w:t xml:space="preserve"> Supplier shall:</w:t>
      </w:r>
      <w:bookmarkEnd w:id="44"/>
      <w:r w:rsidRPr="001133C4">
        <w:rPr>
          <w:rFonts w:cs="Arial"/>
          <w:b w:val="0"/>
          <w:sz w:val="22"/>
          <w:szCs w:val="22"/>
        </w:rPr>
        <w:t xml:space="preserve"> </w:t>
      </w:r>
    </w:p>
    <w:p w14:paraId="6BDA1F18"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ensure that all Staff are vetted in accordance with the Staff Vetting Procedures;</w:t>
      </w:r>
    </w:p>
    <w:p w14:paraId="29E7C3A5"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3B496862"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procure that all Staff comply with any rules, regulations and requirements reasonably specified by the Customer.</w:t>
      </w:r>
    </w:p>
    <w:p w14:paraId="0A365078"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45" w:name="_Toc135810769"/>
      <w:bookmarkStart w:id="46" w:name="_Toc196813159"/>
      <w:bookmarkStart w:id="47" w:name="_Toc207883991"/>
      <w:r w:rsidRPr="001133C4">
        <w:rPr>
          <w:rFonts w:cs="Arial"/>
          <w:szCs w:val="22"/>
        </w:rPr>
        <w:t>Assignment and sub-contracting</w:t>
      </w:r>
      <w:bookmarkEnd w:id="45"/>
      <w:bookmarkEnd w:id="46"/>
      <w:bookmarkEnd w:id="47"/>
    </w:p>
    <w:p w14:paraId="60B9CF67"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t>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w:t>
      </w:r>
      <w:r w:rsidR="000D4E08" w:rsidRPr="001133C4">
        <w:rPr>
          <w:rFonts w:cs="Arial"/>
          <w:b w:val="0"/>
          <w:sz w:val="22"/>
          <w:szCs w:val="22"/>
          <w:lang w:eastAsia="en-US"/>
        </w:rPr>
        <w:t xml:space="preserve"> </w:t>
      </w:r>
      <w:r w:rsidRPr="001133C4">
        <w:rPr>
          <w:rFonts w:cs="Arial"/>
          <w:b w:val="0"/>
          <w:sz w:val="22"/>
          <w:szCs w:val="22"/>
          <w:lang w:eastAsia="en-US"/>
        </w:rPr>
        <w:t>The Supplier shall be responsible for the acts and omissions of its sub-contractors as though those acts and omissions were its own.</w:t>
      </w:r>
      <w:r w:rsidR="000D4E08" w:rsidRPr="001133C4">
        <w:rPr>
          <w:rFonts w:cs="Arial"/>
          <w:b w:val="0"/>
          <w:sz w:val="22"/>
          <w:szCs w:val="22"/>
          <w:lang w:eastAsia="en-US"/>
        </w:rPr>
        <w:t xml:space="preserve"> </w:t>
      </w:r>
    </w:p>
    <w:p w14:paraId="53568B04"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t xml:space="preserve">Where the Customer has consented to the placing of sub-contracts, the Supplier shall, at the request of the Customer, send copies of </w:t>
      </w:r>
      <w:r w:rsidRPr="001133C4">
        <w:rPr>
          <w:rFonts w:cs="Arial"/>
          <w:b w:val="0"/>
          <w:sz w:val="22"/>
          <w:szCs w:val="22"/>
          <w:lang w:eastAsia="en-US"/>
        </w:rPr>
        <w:t>each sub-contract, to the Customer as soon as is reasonably practicable.</w:t>
      </w:r>
    </w:p>
    <w:p w14:paraId="3A20082C"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79E65327" w14:textId="77777777" w:rsidR="004E3897" w:rsidRPr="001133C4" w:rsidRDefault="007918FF" w:rsidP="00375F18">
      <w:pPr>
        <w:pStyle w:val="Level1Heading"/>
        <w:tabs>
          <w:tab w:val="clear" w:pos="851"/>
          <w:tab w:val="num" w:pos="709"/>
        </w:tabs>
        <w:spacing w:before="200" w:line="276" w:lineRule="auto"/>
        <w:ind w:left="709" w:hanging="709"/>
        <w:rPr>
          <w:rFonts w:cs="Arial"/>
          <w:szCs w:val="22"/>
        </w:rPr>
      </w:pPr>
      <w:bookmarkStart w:id="48" w:name="_Ref135810716"/>
      <w:bookmarkStart w:id="49" w:name="_Toc135810770"/>
      <w:bookmarkStart w:id="50" w:name="_Toc196813160"/>
      <w:bookmarkStart w:id="51" w:name="_Ref377050494"/>
      <w:bookmarkStart w:id="52" w:name="_Toc207883992"/>
      <w:r w:rsidRPr="001133C4">
        <w:rPr>
          <w:rFonts w:cs="Arial"/>
          <w:szCs w:val="22"/>
        </w:rPr>
        <w:t>Modern Slavery</w:t>
      </w:r>
      <w:bookmarkEnd w:id="48"/>
      <w:bookmarkEnd w:id="49"/>
      <w:bookmarkEnd w:id="50"/>
      <w:bookmarkEnd w:id="52"/>
    </w:p>
    <w:p w14:paraId="1410F0D6" w14:textId="77777777" w:rsidR="004E3897" w:rsidRPr="001133C4" w:rsidRDefault="007918FF" w:rsidP="004E3897">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t>In performing its obligations under the Agreement, the Supplier shall:</w:t>
      </w:r>
    </w:p>
    <w:p w14:paraId="68F40A58" w14:textId="77777777" w:rsidR="004E3897" w:rsidRPr="001133C4" w:rsidRDefault="007918FF" w:rsidP="004E3897">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comply with all applicable anti-slavery and human trafficking laws, </w:t>
      </w:r>
      <w:r w:rsidRPr="001133C4">
        <w:rPr>
          <w:rFonts w:cs="Arial"/>
          <w:sz w:val="22"/>
          <w:szCs w:val="22"/>
        </w:rPr>
        <w:t>statutes, regulations and codes from time to time in force including but not limited to the Modern Slavery Act 2015, the Employment Relations Act 1999 (Blacklists) Regulations 2010 and any other wage-related and tax related legislation; and</w:t>
      </w:r>
    </w:p>
    <w:p w14:paraId="753DD28B" w14:textId="77777777" w:rsidR="004E3897" w:rsidRPr="001133C4" w:rsidRDefault="007918FF" w:rsidP="004E3897">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not engage in any activity, practice or conduct that would constitute an offence under sections 1, 2 or 4, of the Modern Slavery Act 2015 if such activity, practice or conduct were carried out in the UK.</w:t>
      </w:r>
    </w:p>
    <w:p w14:paraId="5FC31302" w14:textId="77777777" w:rsidR="004E3897" w:rsidRPr="001133C4" w:rsidRDefault="007918FF" w:rsidP="004E3897">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Comply with the Customer’s policy on ethical supply chains</w:t>
      </w:r>
      <w:r w:rsidR="002D3507" w:rsidRPr="001133C4">
        <w:rPr>
          <w:rFonts w:cs="Arial"/>
          <w:sz w:val="22"/>
          <w:szCs w:val="22"/>
        </w:rPr>
        <w:t xml:space="preserve"> as found on the Customer’s website.</w:t>
      </w:r>
    </w:p>
    <w:p w14:paraId="59BD1EF3" w14:textId="77777777" w:rsidR="004E3897" w:rsidRPr="001133C4" w:rsidRDefault="007918FF" w:rsidP="004E3897">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Where the Agreement includes the user of timber and/or wood-derived products, comply with the UK Government’s Timber Procurement Policy 2016 (“Timber Policy”) (including any subsequent amendments as may be made from time to time to the Timber Policy) by only purchasing timber and wood-derived products originating from an independently verifiable legal and sustainable source.</w:t>
      </w:r>
    </w:p>
    <w:p w14:paraId="47592758" w14:textId="77777777" w:rsidR="004E3897" w:rsidRPr="001133C4" w:rsidRDefault="007918FF" w:rsidP="004E3897">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lastRenderedPageBreak/>
        <w:t xml:space="preserve">The Supplier shall permit the Customer and its third-party representatives, on reasonable notice during normal business hours, but without notice in case of any reasonably suspected breach of this Clause </w:t>
      </w:r>
      <w:r w:rsidRPr="001133C4">
        <w:rPr>
          <w:rFonts w:cs="Arial"/>
          <w:b w:val="0"/>
          <w:sz w:val="22"/>
          <w:szCs w:val="22"/>
          <w:lang w:eastAsia="en-US"/>
        </w:rPr>
        <w:fldChar w:fldCharType="begin"/>
      </w:r>
      <w:r w:rsidRPr="001133C4">
        <w:rPr>
          <w:rFonts w:cs="Arial"/>
          <w:b w:val="0"/>
          <w:sz w:val="22"/>
          <w:szCs w:val="22"/>
          <w:lang w:eastAsia="en-US"/>
        </w:rPr>
        <w:instrText xml:space="preserve"> REF _Ref135810716 \r \h </w:instrText>
      </w:r>
      <w:r w:rsidR="008C199D" w:rsidRPr="001133C4">
        <w:rPr>
          <w:rFonts w:cs="Arial"/>
          <w:b w:val="0"/>
          <w:sz w:val="22"/>
          <w:szCs w:val="22"/>
          <w:lang w:eastAsia="en-US"/>
        </w:rPr>
        <w:instrText xml:space="preserve"> \* MERGEFORMAT </w:instrText>
      </w:r>
      <w:r w:rsidRPr="001133C4">
        <w:rPr>
          <w:rFonts w:cs="Arial"/>
          <w:b w:val="0"/>
          <w:sz w:val="22"/>
          <w:szCs w:val="22"/>
          <w:lang w:eastAsia="en-US"/>
        </w:rPr>
      </w:r>
      <w:r w:rsidRPr="001133C4">
        <w:rPr>
          <w:rFonts w:cs="Arial"/>
          <w:b w:val="0"/>
          <w:sz w:val="22"/>
          <w:szCs w:val="22"/>
          <w:lang w:eastAsia="en-US"/>
        </w:rPr>
        <w:fldChar w:fldCharType="separate"/>
      </w:r>
      <w:r w:rsidR="00027F94" w:rsidRPr="001133C4">
        <w:rPr>
          <w:rFonts w:cs="Arial"/>
          <w:b w:val="0"/>
          <w:sz w:val="22"/>
          <w:szCs w:val="22"/>
          <w:lang w:eastAsia="en-US"/>
        </w:rPr>
        <w:t>8</w:t>
      </w:r>
      <w:r w:rsidRPr="001133C4">
        <w:rPr>
          <w:rFonts w:cs="Arial"/>
          <w:b w:val="0"/>
          <w:sz w:val="22"/>
          <w:szCs w:val="22"/>
          <w:lang w:eastAsia="en-US"/>
        </w:rPr>
        <w:fldChar w:fldCharType="end"/>
      </w:r>
      <w:r w:rsidRPr="001133C4">
        <w:rPr>
          <w:rFonts w:cs="Arial"/>
          <w:b w:val="0"/>
          <w:sz w:val="22"/>
          <w:szCs w:val="22"/>
          <w:lang w:eastAsia="en-US"/>
        </w:rPr>
        <w:t xml:space="preserve">, to have access to and take copies of the Supplier’s records and any other information and to meet with the Supplier’s personnel to audit the Supplier’s compliance with its obligations under this Clause </w:t>
      </w:r>
      <w:r w:rsidRPr="001133C4">
        <w:rPr>
          <w:rFonts w:cs="Arial"/>
          <w:b w:val="0"/>
          <w:sz w:val="22"/>
          <w:szCs w:val="22"/>
          <w:lang w:eastAsia="en-US"/>
        </w:rPr>
        <w:fldChar w:fldCharType="begin"/>
      </w:r>
      <w:r w:rsidRPr="001133C4">
        <w:rPr>
          <w:rFonts w:cs="Arial"/>
          <w:b w:val="0"/>
          <w:sz w:val="22"/>
          <w:szCs w:val="22"/>
          <w:lang w:eastAsia="en-US"/>
        </w:rPr>
        <w:instrText xml:space="preserve"> REF _Ref135810716 \r \h </w:instrText>
      </w:r>
      <w:r w:rsidR="008C199D" w:rsidRPr="001133C4">
        <w:rPr>
          <w:rFonts w:cs="Arial"/>
          <w:b w:val="0"/>
          <w:sz w:val="22"/>
          <w:szCs w:val="22"/>
          <w:lang w:eastAsia="en-US"/>
        </w:rPr>
        <w:instrText xml:space="preserve"> \* MERGEFORMAT </w:instrText>
      </w:r>
      <w:r w:rsidRPr="001133C4">
        <w:rPr>
          <w:rFonts w:cs="Arial"/>
          <w:b w:val="0"/>
          <w:sz w:val="22"/>
          <w:szCs w:val="22"/>
          <w:lang w:eastAsia="en-US"/>
        </w:rPr>
      </w:r>
      <w:r w:rsidRPr="001133C4">
        <w:rPr>
          <w:rFonts w:cs="Arial"/>
          <w:b w:val="0"/>
          <w:sz w:val="22"/>
          <w:szCs w:val="22"/>
          <w:lang w:eastAsia="en-US"/>
        </w:rPr>
        <w:fldChar w:fldCharType="separate"/>
      </w:r>
      <w:r w:rsidR="00027F94" w:rsidRPr="001133C4">
        <w:rPr>
          <w:rFonts w:cs="Arial"/>
          <w:b w:val="0"/>
          <w:sz w:val="22"/>
          <w:szCs w:val="22"/>
          <w:lang w:eastAsia="en-US"/>
        </w:rPr>
        <w:t>8</w:t>
      </w:r>
      <w:r w:rsidRPr="001133C4">
        <w:rPr>
          <w:rFonts w:cs="Arial"/>
          <w:b w:val="0"/>
          <w:sz w:val="22"/>
          <w:szCs w:val="22"/>
          <w:lang w:eastAsia="en-US"/>
        </w:rPr>
        <w:fldChar w:fldCharType="end"/>
      </w:r>
      <w:r w:rsidRPr="001133C4">
        <w:rPr>
          <w:rFonts w:cs="Arial"/>
          <w:b w:val="0"/>
          <w:sz w:val="22"/>
          <w:szCs w:val="22"/>
          <w:lang w:eastAsia="en-US"/>
        </w:rPr>
        <w:t>.</w:t>
      </w:r>
    </w:p>
    <w:p w14:paraId="4247375B" w14:textId="77777777" w:rsidR="004E3897" w:rsidRPr="001133C4" w:rsidRDefault="007918FF" w:rsidP="00027F94">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t xml:space="preserve">Breach of this Clause </w:t>
      </w:r>
      <w:r w:rsidRPr="001133C4">
        <w:rPr>
          <w:rFonts w:cs="Arial"/>
          <w:b w:val="0"/>
          <w:sz w:val="22"/>
          <w:szCs w:val="22"/>
          <w:lang w:eastAsia="en-US"/>
        </w:rPr>
        <w:fldChar w:fldCharType="begin"/>
      </w:r>
      <w:r w:rsidRPr="001133C4">
        <w:rPr>
          <w:rFonts w:cs="Arial"/>
          <w:b w:val="0"/>
          <w:sz w:val="22"/>
          <w:szCs w:val="22"/>
          <w:lang w:eastAsia="en-US"/>
        </w:rPr>
        <w:instrText xml:space="preserve"> REF _Ref135810716 \r \h </w:instrText>
      </w:r>
      <w:r w:rsidR="008C199D" w:rsidRPr="001133C4">
        <w:rPr>
          <w:rFonts w:cs="Arial"/>
          <w:b w:val="0"/>
          <w:sz w:val="22"/>
          <w:szCs w:val="22"/>
          <w:lang w:eastAsia="en-US"/>
        </w:rPr>
        <w:instrText xml:space="preserve"> \* MERGEFORMAT </w:instrText>
      </w:r>
      <w:r w:rsidRPr="001133C4">
        <w:rPr>
          <w:rFonts w:cs="Arial"/>
          <w:b w:val="0"/>
          <w:sz w:val="22"/>
          <w:szCs w:val="22"/>
          <w:lang w:eastAsia="en-US"/>
        </w:rPr>
      </w:r>
      <w:r w:rsidRPr="001133C4">
        <w:rPr>
          <w:rFonts w:cs="Arial"/>
          <w:b w:val="0"/>
          <w:sz w:val="22"/>
          <w:szCs w:val="22"/>
          <w:lang w:eastAsia="en-US"/>
        </w:rPr>
        <w:fldChar w:fldCharType="separate"/>
      </w:r>
      <w:r w:rsidR="00027F94" w:rsidRPr="001133C4">
        <w:rPr>
          <w:rFonts w:cs="Arial"/>
          <w:b w:val="0"/>
          <w:sz w:val="22"/>
          <w:szCs w:val="22"/>
          <w:lang w:eastAsia="en-US"/>
        </w:rPr>
        <w:t>8</w:t>
      </w:r>
      <w:r w:rsidRPr="001133C4">
        <w:rPr>
          <w:rFonts w:cs="Arial"/>
          <w:b w:val="0"/>
          <w:sz w:val="22"/>
          <w:szCs w:val="22"/>
          <w:lang w:eastAsia="en-US"/>
        </w:rPr>
        <w:fldChar w:fldCharType="end"/>
      </w:r>
      <w:r w:rsidRPr="001133C4">
        <w:rPr>
          <w:rFonts w:cs="Arial"/>
          <w:b w:val="0"/>
          <w:sz w:val="22"/>
          <w:szCs w:val="22"/>
          <w:lang w:eastAsia="en-US"/>
        </w:rPr>
        <w:t xml:space="preserve"> shall be a material breach of the Agreement.</w:t>
      </w:r>
    </w:p>
    <w:p w14:paraId="41237679"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53" w:name="_Toc135810771"/>
      <w:bookmarkStart w:id="54" w:name="_Toc196813161"/>
      <w:bookmarkStart w:id="55" w:name="_Toc207883993"/>
      <w:r w:rsidRPr="001133C4">
        <w:rPr>
          <w:rFonts w:cs="Arial"/>
          <w:szCs w:val="22"/>
        </w:rPr>
        <w:t>Intellectual Property Rights</w:t>
      </w:r>
      <w:bookmarkEnd w:id="51"/>
      <w:bookmarkEnd w:id="53"/>
      <w:bookmarkEnd w:id="54"/>
      <w:bookmarkEnd w:id="55"/>
    </w:p>
    <w:p w14:paraId="0884E6B0"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6D92A289"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lang w:eastAsia="en-US"/>
        </w:rPr>
      </w:pPr>
      <w:r w:rsidRPr="001133C4">
        <w:rPr>
          <w:rFonts w:cs="Arial"/>
          <w:b w:val="0"/>
          <w:sz w:val="22"/>
          <w:szCs w:val="22"/>
          <w:lang w:eastAsia="en-US"/>
        </w:rPr>
        <w:t xml:space="preserve">All intellectual property rights in any materials created or developed by the Supplier pursuant to the Agreement or arising as a result of the provision of the </w:t>
      </w:r>
      <w:r w:rsidR="00405152" w:rsidRPr="001133C4">
        <w:rPr>
          <w:rFonts w:cs="Arial"/>
          <w:b w:val="0"/>
          <w:sz w:val="22"/>
          <w:szCs w:val="22"/>
        </w:rPr>
        <w:t>Services</w:t>
      </w:r>
      <w:r w:rsidR="000D4E08" w:rsidRPr="001133C4">
        <w:rPr>
          <w:rFonts w:cs="Arial"/>
          <w:b w:val="0"/>
          <w:sz w:val="22"/>
          <w:szCs w:val="22"/>
          <w:lang w:eastAsia="en-US"/>
        </w:rPr>
        <w:t xml:space="preserve"> </w:t>
      </w:r>
      <w:r w:rsidRPr="001133C4">
        <w:rPr>
          <w:rFonts w:cs="Arial"/>
          <w:b w:val="0"/>
          <w:sz w:val="22"/>
          <w:szCs w:val="22"/>
          <w:lang w:eastAsia="en-US"/>
        </w:rPr>
        <w:t>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2D724F3E"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lang w:eastAsia="en-US"/>
        </w:rPr>
      </w:pPr>
      <w:bookmarkStart w:id="56" w:name="_Ref335833704"/>
      <w:r w:rsidRPr="001133C4">
        <w:rPr>
          <w:rFonts w:cs="Arial"/>
          <w:b w:val="0"/>
          <w:sz w:val="22"/>
          <w:szCs w:val="22"/>
          <w:lang w:eastAsia="en-US"/>
        </w:rPr>
        <w:t>The Supplier hereby grants the Customer:</w:t>
      </w:r>
    </w:p>
    <w:p w14:paraId="1556BF8A"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a perpetual, royalty-free, irrevocable, non-exclusive licence (with a right to sub-license) to use all intellectual property rights in the materials created or developed pursuant to the Agreement and any intellectual property rights arising as a result of the provision of the </w:t>
      </w:r>
      <w:r w:rsidR="00405152" w:rsidRPr="001133C4">
        <w:rPr>
          <w:rFonts w:cs="Arial"/>
          <w:sz w:val="22"/>
          <w:szCs w:val="22"/>
        </w:rPr>
        <w:t>Services</w:t>
      </w:r>
      <w:bookmarkEnd w:id="56"/>
      <w:r w:rsidRPr="001133C4">
        <w:rPr>
          <w:rFonts w:cs="Arial"/>
          <w:sz w:val="22"/>
          <w:szCs w:val="22"/>
        </w:rPr>
        <w:t>; and</w:t>
      </w:r>
    </w:p>
    <w:p w14:paraId="3BFEC595"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a perpetual, royalty-free, irrevocable and non-exclusive licence (with a right to sub-license) to use:</w:t>
      </w:r>
    </w:p>
    <w:p w14:paraId="37EEC4AA"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any intellectual property rights vested in or licensed to the Supplier on the date of the Agreement; and</w:t>
      </w:r>
    </w:p>
    <w:p w14:paraId="5DFB77EF"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 xml:space="preserve">any intellectual property rights created during the Term but which are neither created or developed pursuant to the Agreement nor arise as a result of the provision of the </w:t>
      </w:r>
      <w:r w:rsidR="00405152" w:rsidRPr="001133C4">
        <w:rPr>
          <w:rFonts w:cs="Arial"/>
          <w:sz w:val="22"/>
          <w:szCs w:val="22"/>
        </w:rPr>
        <w:t>Services</w:t>
      </w:r>
      <w:r w:rsidRPr="001133C4">
        <w:rPr>
          <w:rFonts w:cs="Arial"/>
          <w:sz w:val="22"/>
          <w:szCs w:val="22"/>
        </w:rPr>
        <w:t>,</w:t>
      </w:r>
    </w:p>
    <w:p w14:paraId="13350549" w14:textId="77777777" w:rsidR="00375F18" w:rsidRPr="001133C4" w:rsidRDefault="007918FF" w:rsidP="00375F18">
      <w:pPr>
        <w:pStyle w:val="Level3Number"/>
        <w:numPr>
          <w:ilvl w:val="0"/>
          <w:numId w:val="0"/>
        </w:numPr>
        <w:tabs>
          <w:tab w:val="left" w:pos="709"/>
        </w:tabs>
        <w:spacing w:before="200" w:line="276" w:lineRule="auto"/>
        <w:ind w:left="709"/>
        <w:contextualSpacing/>
        <w:rPr>
          <w:rFonts w:cs="Arial"/>
          <w:sz w:val="22"/>
          <w:szCs w:val="22"/>
        </w:rPr>
      </w:pPr>
      <w:r w:rsidRPr="001133C4">
        <w:rPr>
          <w:rFonts w:cs="Arial"/>
          <w:sz w:val="22"/>
          <w:szCs w:val="22"/>
        </w:rPr>
        <w:t xml:space="preserve">including any modifications to or derivative versions of any such intellectual property rights, which the Customer reasonably requires in order to exercise its rights and take the benefit of the Agreement including the </w:t>
      </w:r>
      <w:r w:rsidR="00405152" w:rsidRPr="001133C4">
        <w:rPr>
          <w:rFonts w:cs="Arial"/>
          <w:sz w:val="22"/>
          <w:szCs w:val="22"/>
        </w:rPr>
        <w:t>Services</w:t>
      </w:r>
      <w:r w:rsidR="000D4E08" w:rsidRPr="001133C4">
        <w:rPr>
          <w:rFonts w:cs="Arial"/>
          <w:sz w:val="22"/>
          <w:szCs w:val="22"/>
        </w:rPr>
        <w:t xml:space="preserve"> </w:t>
      </w:r>
      <w:r w:rsidRPr="001133C4">
        <w:rPr>
          <w:rFonts w:cs="Arial"/>
          <w:sz w:val="22"/>
          <w:szCs w:val="22"/>
        </w:rPr>
        <w:t>provided.</w:t>
      </w:r>
    </w:p>
    <w:p w14:paraId="741885DA"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lang w:eastAsia="en-US"/>
        </w:rPr>
      </w:pPr>
      <w:bookmarkStart w:id="57" w:name="_Ref359607763"/>
      <w:r w:rsidRPr="001133C4">
        <w:rPr>
          <w:rFonts w:cs="Arial"/>
          <w:b w:val="0"/>
          <w:sz w:val="22"/>
          <w:szCs w:val="22"/>
          <w:lang w:eastAsia="en-US"/>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w:t>
      </w:r>
      <w:r w:rsidR="00405152" w:rsidRPr="001133C4">
        <w:rPr>
          <w:rFonts w:cs="Arial"/>
          <w:b w:val="0"/>
          <w:sz w:val="22"/>
          <w:szCs w:val="22"/>
        </w:rPr>
        <w:t>Services</w:t>
      </w:r>
      <w:r w:rsidRPr="001133C4">
        <w:rPr>
          <w:rFonts w:cs="Arial"/>
          <w:b w:val="0"/>
          <w:sz w:val="22"/>
          <w:szCs w:val="22"/>
          <w:lang w:eastAsia="en-US"/>
        </w:rPr>
        <w:t>, to the extent that the claim is attributable to the acts or omission of the Supplier or any Staff.</w:t>
      </w:r>
      <w:bookmarkEnd w:id="57"/>
    </w:p>
    <w:p w14:paraId="6BD3EF35"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58" w:name="_Toc135810772"/>
      <w:bookmarkStart w:id="59" w:name="_Toc196813162"/>
      <w:bookmarkStart w:id="60" w:name="_Ref243716101"/>
      <w:bookmarkStart w:id="61" w:name="_Toc207883994"/>
      <w:r w:rsidRPr="001133C4">
        <w:rPr>
          <w:rFonts w:cs="Arial"/>
          <w:szCs w:val="22"/>
        </w:rPr>
        <w:lastRenderedPageBreak/>
        <w:t>Governance and Records</w:t>
      </w:r>
      <w:bookmarkEnd w:id="58"/>
      <w:bookmarkEnd w:id="59"/>
      <w:bookmarkEnd w:id="61"/>
    </w:p>
    <w:p w14:paraId="3C8CBD90"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Supplier shall:</w:t>
      </w:r>
    </w:p>
    <w:p w14:paraId="7E511A25" w14:textId="77777777" w:rsidR="00375F18" w:rsidRPr="001133C4" w:rsidRDefault="007918FF" w:rsidP="00375F18">
      <w:pPr>
        <w:pStyle w:val="Level3Number"/>
        <w:widowControl w:val="0"/>
        <w:tabs>
          <w:tab w:val="clear" w:pos="1986"/>
          <w:tab w:val="num" w:pos="1701"/>
        </w:tabs>
        <w:spacing w:before="200" w:line="276" w:lineRule="auto"/>
        <w:ind w:left="1701" w:hanging="992"/>
        <w:rPr>
          <w:rFonts w:cs="Arial"/>
          <w:sz w:val="22"/>
          <w:szCs w:val="22"/>
        </w:rPr>
      </w:pPr>
      <w:r w:rsidRPr="001133C4">
        <w:rPr>
          <w:rFonts w:cs="Arial"/>
          <w:sz w:val="22"/>
          <w:szCs w:val="22"/>
        </w:rPr>
        <w:t>attend progress meetings with the Customer at the frequency and times specified by the Customer and shall ensure that its representatives are suitably qualified to attend such meetings; and</w:t>
      </w:r>
    </w:p>
    <w:p w14:paraId="0864FFAC"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submit progress reports to the Customer at the times and in the format specified by the Customer.</w:t>
      </w:r>
      <w:bookmarkStart w:id="62" w:name="_DV_M163"/>
      <w:bookmarkStart w:id="63" w:name="_DV_M164"/>
      <w:bookmarkStart w:id="64" w:name="_DV_M974"/>
      <w:bookmarkEnd w:id="62"/>
      <w:bookmarkEnd w:id="63"/>
      <w:bookmarkEnd w:id="64"/>
    </w:p>
    <w:p w14:paraId="25B1114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65" w:name="_Ref377050504"/>
      <w:r w:rsidRPr="001133C4">
        <w:rPr>
          <w:rFonts w:cs="Arial"/>
          <w:b w:val="0"/>
          <w:sz w:val="22"/>
          <w:szCs w:val="22"/>
        </w:rPr>
        <w:t xml:space="preserve">The Supplier shall keep and maintain until 6 years after the end of the Agreement, or as long a period as may be agreed between the Parties, full and accurate records of the Agreement including the </w:t>
      </w:r>
      <w:r w:rsidR="00405152"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 xml:space="preserve">supplied under it and all payments made by the Customer. The Supplier shall on request afford the Customer or the Customer’s representatives such access to those records as may be reasonably requested by the Customer in </w:t>
      </w:r>
      <w:r w:rsidRPr="001133C4">
        <w:rPr>
          <w:rFonts w:cs="Arial"/>
          <w:b w:val="0"/>
          <w:sz w:val="22"/>
          <w:szCs w:val="22"/>
        </w:rPr>
        <w:t>connection with the Agreement.</w:t>
      </w:r>
      <w:bookmarkEnd w:id="65"/>
    </w:p>
    <w:p w14:paraId="14F06F38"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66" w:name="_Ref377050387"/>
      <w:bookmarkStart w:id="67" w:name="_Toc135810773"/>
      <w:bookmarkStart w:id="68" w:name="_Toc196813163"/>
      <w:bookmarkStart w:id="69" w:name="_Toc207883995"/>
      <w:r w:rsidRPr="001133C4">
        <w:rPr>
          <w:rFonts w:cs="Arial"/>
          <w:szCs w:val="22"/>
        </w:rPr>
        <w:t>Confidentiality</w:t>
      </w:r>
      <w:bookmarkEnd w:id="60"/>
      <w:r w:rsidRPr="001133C4">
        <w:rPr>
          <w:rFonts w:cs="Arial"/>
          <w:szCs w:val="22"/>
        </w:rPr>
        <w:t>, Transparency and Publicity</w:t>
      </w:r>
      <w:bookmarkEnd w:id="66"/>
      <w:bookmarkEnd w:id="67"/>
      <w:bookmarkEnd w:id="68"/>
      <w:bookmarkEnd w:id="69"/>
    </w:p>
    <w:p w14:paraId="66E76114"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70" w:name="_Ref359607666"/>
      <w:r w:rsidRPr="001133C4">
        <w:rPr>
          <w:rFonts w:cs="Arial"/>
          <w:b w:val="0"/>
          <w:sz w:val="22"/>
          <w:szCs w:val="22"/>
        </w:rPr>
        <w:t>Subject to clause </w:t>
      </w:r>
      <w:r w:rsidRPr="001133C4">
        <w:rPr>
          <w:rFonts w:cs="Arial"/>
          <w:b w:val="0"/>
          <w:sz w:val="22"/>
          <w:szCs w:val="22"/>
        </w:rPr>
        <w:fldChar w:fldCharType="begin"/>
      </w:r>
      <w:r w:rsidRPr="001133C4">
        <w:rPr>
          <w:rFonts w:cs="Arial"/>
          <w:b w:val="0"/>
          <w:sz w:val="22"/>
          <w:szCs w:val="22"/>
        </w:rPr>
        <w:instrText xml:space="preserve"> REF _Ref359607640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11.2</w:t>
      </w:r>
      <w:r w:rsidRPr="001133C4">
        <w:rPr>
          <w:rFonts w:cs="Arial"/>
          <w:b w:val="0"/>
          <w:sz w:val="22"/>
          <w:szCs w:val="22"/>
        </w:rPr>
        <w:fldChar w:fldCharType="end"/>
      </w:r>
      <w:r w:rsidRPr="001133C4">
        <w:rPr>
          <w:rFonts w:cs="Arial"/>
          <w:b w:val="0"/>
          <w:sz w:val="22"/>
          <w:szCs w:val="22"/>
        </w:rPr>
        <w:t>, each Party shall:</w:t>
      </w:r>
      <w:bookmarkEnd w:id="70"/>
    </w:p>
    <w:p w14:paraId="55841CC6"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treat all Confidential Information it receives as confidential, safeguard it accordingly and not disclose it to any other person without the prior written permission of the disclosing Party; and</w:t>
      </w:r>
    </w:p>
    <w:p w14:paraId="4850AFF8"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not use or exploit the disclosing Party’s Confidential Information in any way except for the purposes anticipated under the Agreement.</w:t>
      </w:r>
    </w:p>
    <w:p w14:paraId="5A7BA757"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71" w:name="_Ref359607640"/>
      <w:r w:rsidRPr="001133C4">
        <w:rPr>
          <w:rFonts w:cs="Arial"/>
          <w:b w:val="0"/>
          <w:sz w:val="22"/>
          <w:szCs w:val="22"/>
        </w:rPr>
        <w:t>Notwithstanding clause </w:t>
      </w:r>
      <w:r w:rsidRPr="001133C4">
        <w:rPr>
          <w:rFonts w:cs="Arial"/>
          <w:b w:val="0"/>
          <w:sz w:val="22"/>
          <w:szCs w:val="22"/>
        </w:rPr>
        <w:fldChar w:fldCharType="begin"/>
      </w:r>
      <w:r w:rsidRPr="001133C4">
        <w:rPr>
          <w:rFonts w:cs="Arial"/>
          <w:b w:val="0"/>
          <w:sz w:val="22"/>
          <w:szCs w:val="22"/>
        </w:rPr>
        <w:instrText xml:space="preserve"> REF _Ref359607666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11.1</w:t>
      </w:r>
      <w:r w:rsidRPr="001133C4">
        <w:rPr>
          <w:rFonts w:cs="Arial"/>
          <w:b w:val="0"/>
          <w:sz w:val="22"/>
          <w:szCs w:val="22"/>
        </w:rPr>
        <w:fldChar w:fldCharType="end"/>
      </w:r>
      <w:r w:rsidRPr="001133C4">
        <w:rPr>
          <w:rFonts w:cs="Arial"/>
          <w:b w:val="0"/>
          <w:sz w:val="22"/>
          <w:szCs w:val="22"/>
        </w:rPr>
        <w:t>, a Party may disclose Confidential Information which it receives from the other Party:</w:t>
      </w:r>
      <w:bookmarkEnd w:id="71"/>
    </w:p>
    <w:p w14:paraId="54CFA42C"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where disclosure is required by applicable law or by a court of competent jurisdiction; </w:t>
      </w:r>
    </w:p>
    <w:p w14:paraId="3CDA1795"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to its auditors or for the purposes of regulatory requirements; </w:t>
      </w:r>
    </w:p>
    <w:p w14:paraId="15C782AD"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on a confidential basis, to its professional advisers; </w:t>
      </w:r>
    </w:p>
    <w:p w14:paraId="21ECEEA2"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to the Serious Fraud Office where the Party has reasonable grounds to believe that the other Party is involved in activity that may constitute a criminal offence under the Bribery Act 2010; </w:t>
      </w:r>
    </w:p>
    <w:p w14:paraId="198B70C8"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72" w:name="_Ref377110989"/>
      <w:r w:rsidRPr="001133C4">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1133C4">
        <w:rPr>
          <w:rFonts w:cs="Arial"/>
          <w:sz w:val="22"/>
          <w:szCs w:val="22"/>
        </w:rPr>
        <w:fldChar w:fldCharType="begin"/>
      </w:r>
      <w:r w:rsidRPr="001133C4">
        <w:rPr>
          <w:rFonts w:cs="Arial"/>
          <w:sz w:val="22"/>
          <w:szCs w:val="22"/>
        </w:rPr>
        <w:instrText xml:space="preserve"> REF _Ref377110989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11.2.5</w:t>
      </w:r>
      <w:r w:rsidRPr="001133C4">
        <w:rPr>
          <w:rFonts w:cs="Arial"/>
          <w:sz w:val="22"/>
          <w:szCs w:val="22"/>
        </w:rPr>
        <w:fldChar w:fldCharType="end"/>
      </w:r>
      <w:r w:rsidRPr="001133C4">
        <w:rPr>
          <w:rFonts w:cs="Arial"/>
          <w:sz w:val="22"/>
          <w:szCs w:val="22"/>
        </w:rPr>
        <w:t xml:space="preserve"> shall observe the Supplier’s confidentiality obligations under the Agreement; and</w:t>
      </w:r>
      <w:bookmarkEnd w:id="72"/>
    </w:p>
    <w:p w14:paraId="1572576A"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where the receiving Party is the Customer:</w:t>
      </w:r>
    </w:p>
    <w:p w14:paraId="5E903E2B"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on a confidential basis to the employees, agents, consultants and contractors of the Customer;</w:t>
      </w:r>
    </w:p>
    <w:p w14:paraId="5EADEE75"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lastRenderedPageBreak/>
        <w:t>on a confidential basis to any other body to which the Customer transfers or proposes to transfer all or any part of its business;</w:t>
      </w:r>
    </w:p>
    <w:p w14:paraId="51A1DB7D"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to the extent that the Customer (acting reasonably) deems disclosure necessary or appropriate in the course of carrying out its public functions; or</w:t>
      </w:r>
    </w:p>
    <w:p w14:paraId="496E3435"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in accordance with clause </w:t>
      </w:r>
      <w:r w:rsidRPr="001133C4">
        <w:rPr>
          <w:rFonts w:cs="Arial"/>
        </w:rPr>
        <w:fldChar w:fldCharType="begin"/>
      </w:r>
      <w:r w:rsidRPr="001133C4">
        <w:rPr>
          <w:rFonts w:cs="Arial"/>
        </w:rPr>
        <w:instrText xml:space="preserve"> REF _Ref261004389 \r \h  \* MERGEFORMAT </w:instrText>
      </w:r>
      <w:r w:rsidRPr="001133C4">
        <w:rPr>
          <w:rFonts w:cs="Arial"/>
        </w:rPr>
      </w:r>
      <w:r w:rsidRPr="001133C4">
        <w:rPr>
          <w:rFonts w:cs="Arial"/>
        </w:rPr>
        <w:fldChar w:fldCharType="separate"/>
      </w:r>
      <w:r w:rsidR="00027F94" w:rsidRPr="001133C4">
        <w:rPr>
          <w:rFonts w:cs="Arial"/>
          <w:sz w:val="22"/>
          <w:szCs w:val="22"/>
        </w:rPr>
        <w:t>12</w:t>
      </w:r>
      <w:r w:rsidRPr="001133C4">
        <w:rPr>
          <w:rFonts w:cs="Arial"/>
        </w:rPr>
        <w:fldChar w:fldCharType="end"/>
      </w:r>
      <w:r w:rsidRPr="001133C4">
        <w:rPr>
          <w:rFonts w:cs="Arial"/>
          <w:sz w:val="22"/>
          <w:szCs w:val="22"/>
        </w:rPr>
        <w:t>.</w:t>
      </w:r>
      <w:r w:rsidR="000D4E08" w:rsidRPr="001133C4">
        <w:rPr>
          <w:rFonts w:cs="Arial"/>
          <w:sz w:val="22"/>
          <w:szCs w:val="22"/>
        </w:rPr>
        <w:t xml:space="preserve"> </w:t>
      </w:r>
    </w:p>
    <w:p w14:paraId="23D5C161" w14:textId="77777777" w:rsidR="00375F18" w:rsidRPr="001133C4" w:rsidRDefault="007918FF" w:rsidP="00B9082C">
      <w:pPr>
        <w:pStyle w:val="Level1Heading"/>
        <w:numPr>
          <w:ilvl w:val="0"/>
          <w:numId w:val="0"/>
        </w:numPr>
        <w:spacing w:before="200" w:line="276" w:lineRule="auto"/>
        <w:ind w:left="1701"/>
        <w:outlineLvl w:val="9"/>
        <w:rPr>
          <w:rFonts w:cs="Arial"/>
          <w:b w:val="0"/>
          <w:szCs w:val="22"/>
        </w:rPr>
      </w:pPr>
      <w:bookmarkStart w:id="73" w:name="_Toc135810774"/>
      <w:r w:rsidRPr="001133C4">
        <w:rPr>
          <w:rFonts w:cs="Arial"/>
          <w:b w:val="0"/>
        </w:rPr>
        <w:t>and for the purposes of the foregoing, references to disclosure on a confidential basis shall mean disclosure subject to a confidentiality agreement or arrangement containing terms no less stringent than those placed on the Customer under this clause </w:t>
      </w:r>
      <w:r w:rsidRPr="001133C4">
        <w:rPr>
          <w:rFonts w:cs="Arial"/>
          <w:b w:val="0"/>
        </w:rPr>
        <w:fldChar w:fldCharType="begin"/>
      </w:r>
      <w:r w:rsidRPr="001133C4">
        <w:rPr>
          <w:rFonts w:cs="Arial"/>
          <w:b w:val="0"/>
        </w:rPr>
        <w:instrText xml:space="preserve"> REF _Ref377050387 \r \h </w:instrText>
      </w:r>
      <w:r w:rsidR="008C199D" w:rsidRPr="001133C4">
        <w:rPr>
          <w:rFonts w:cs="Arial"/>
          <w:b w:val="0"/>
        </w:rPr>
        <w:instrText xml:space="preserve"> \* MERGEFORMAT </w:instrText>
      </w:r>
      <w:r w:rsidRPr="001133C4">
        <w:rPr>
          <w:rFonts w:cs="Arial"/>
          <w:b w:val="0"/>
        </w:rPr>
      </w:r>
      <w:r w:rsidRPr="001133C4">
        <w:rPr>
          <w:rFonts w:cs="Arial"/>
          <w:b w:val="0"/>
        </w:rPr>
        <w:fldChar w:fldCharType="separate"/>
      </w:r>
      <w:r w:rsidR="00027F94" w:rsidRPr="001133C4">
        <w:rPr>
          <w:rFonts w:cs="Arial"/>
          <w:b w:val="0"/>
        </w:rPr>
        <w:t>11</w:t>
      </w:r>
      <w:r w:rsidRPr="001133C4">
        <w:rPr>
          <w:rFonts w:cs="Arial"/>
          <w:b w:val="0"/>
        </w:rPr>
        <w:fldChar w:fldCharType="end"/>
      </w:r>
      <w:r w:rsidRPr="001133C4">
        <w:rPr>
          <w:rFonts w:cs="Arial"/>
          <w:b w:val="0"/>
        </w:rPr>
        <w:t>.</w:t>
      </w:r>
      <w:bookmarkEnd w:id="73"/>
    </w:p>
    <w:p w14:paraId="5A685DD5"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74" w:name="_Ref360043449"/>
      <w:r w:rsidRPr="001133C4">
        <w:rPr>
          <w:rFonts w:cs="Arial"/>
          <w:b w:val="0"/>
          <w:sz w:val="22"/>
          <w:szCs w:val="22"/>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w:t>
      </w:r>
      <w:r w:rsidRPr="001133C4">
        <w:rPr>
          <w:rFonts w:cs="Arial"/>
          <w:b w:val="0"/>
          <w:sz w:val="22"/>
          <w:szCs w:val="22"/>
        </w:rPr>
        <w:t>e Supplier to inform its decision regarding any redactions but shall have the final decision in its absolute discretion whether any of the content of the Agreement is exempt from disclosure in accordance with the provisions of the FOIA.</w:t>
      </w:r>
      <w:bookmarkEnd w:id="74"/>
      <w:r w:rsidR="000D4E08" w:rsidRPr="001133C4">
        <w:rPr>
          <w:rFonts w:cs="Arial"/>
          <w:b w:val="0"/>
          <w:sz w:val="22"/>
          <w:szCs w:val="22"/>
        </w:rPr>
        <w:t xml:space="preserve"> </w:t>
      </w:r>
    </w:p>
    <w:p w14:paraId="70E4AC09"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75" w:name="_Ref260825584"/>
      <w:r w:rsidRPr="001133C4">
        <w:rPr>
          <w:rFonts w:cs="Arial"/>
          <w:b w:val="0"/>
          <w:sz w:val="22"/>
          <w:szCs w:val="22"/>
        </w:rPr>
        <w:t xml:space="preserve">The Supplier shall not, and shall take reasonable steps to ensure that the Staff shall not, make any press announcement or publicise the Agreement or any part of </w:t>
      </w:r>
      <w:r w:rsidRPr="001133C4">
        <w:rPr>
          <w:rFonts w:cs="Arial"/>
          <w:b w:val="0"/>
          <w:sz w:val="22"/>
          <w:szCs w:val="22"/>
        </w:rPr>
        <w:t>the Agreement in any way, except with the prior written consent of the Customer.</w:t>
      </w:r>
      <w:bookmarkEnd w:id="75"/>
      <w:r w:rsidR="000D4E08" w:rsidRPr="001133C4">
        <w:rPr>
          <w:rFonts w:cs="Arial"/>
          <w:b w:val="0"/>
          <w:sz w:val="22"/>
          <w:szCs w:val="22"/>
        </w:rPr>
        <w:t xml:space="preserve"> </w:t>
      </w:r>
    </w:p>
    <w:p w14:paraId="0FA8D88C"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76" w:name="_Ref261004389"/>
      <w:bookmarkStart w:id="77" w:name="_Toc135810775"/>
      <w:bookmarkStart w:id="78" w:name="_Toc196813164"/>
      <w:bookmarkStart w:id="79" w:name="_Toc207883996"/>
      <w:r w:rsidRPr="001133C4">
        <w:rPr>
          <w:rFonts w:cs="Arial"/>
          <w:szCs w:val="22"/>
        </w:rPr>
        <w:t>Freedom of Information</w:t>
      </w:r>
      <w:bookmarkEnd w:id="76"/>
      <w:bookmarkEnd w:id="77"/>
      <w:bookmarkEnd w:id="78"/>
      <w:bookmarkEnd w:id="79"/>
      <w:r w:rsidRPr="001133C4">
        <w:rPr>
          <w:rFonts w:cs="Arial"/>
          <w:szCs w:val="22"/>
        </w:rPr>
        <w:t xml:space="preserve"> </w:t>
      </w:r>
    </w:p>
    <w:p w14:paraId="5B882F53"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Supplier acknowledges that the Customer is subject to the requirements of the FOIA and the Environmental Information Regulations 2004 and </w:t>
      </w:r>
      <w:r w:rsidRPr="001133C4">
        <w:rPr>
          <w:rFonts w:cs="Arial"/>
          <w:b w:val="0"/>
          <w:sz w:val="22"/>
          <w:szCs w:val="22"/>
        </w:rPr>
        <w:t>shall:</w:t>
      </w:r>
    </w:p>
    <w:p w14:paraId="128C7366"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133C747"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transfer to the Customer all Requests for Information relating to this Agreement that it receives as soon as practicable and in any event within 2 Working Days of receipt; </w:t>
      </w:r>
    </w:p>
    <w:p w14:paraId="2A70C39D"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provide the Customer with a copy of all Information belonging to the Customer requested in the Request for Information which is in its possession</w:t>
      </w:r>
      <w:r w:rsidR="000D4E08" w:rsidRPr="001133C4">
        <w:rPr>
          <w:rFonts w:cs="Arial"/>
          <w:sz w:val="22"/>
          <w:szCs w:val="22"/>
        </w:rPr>
        <w:t xml:space="preserve"> </w:t>
      </w:r>
      <w:r w:rsidRPr="001133C4">
        <w:rPr>
          <w:rFonts w:cs="Arial"/>
          <w:sz w:val="22"/>
          <w:szCs w:val="22"/>
        </w:rPr>
        <w:t>or control in the form that the Customer requires within 5 Working Days (or such other period as the Customer may reasonably specify) of the Customer's request for such Information; and</w:t>
      </w:r>
    </w:p>
    <w:p w14:paraId="430D2930"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not respond directly to a Request for Information unless authorised in writing to do so by the Customer.</w:t>
      </w:r>
    </w:p>
    <w:p w14:paraId="6AF1F764"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Supplier acknowledges that the Customer may be required under the FOIA and the Environmental Information Regulations 2004 to disclose Information concerning the Supplier </w:t>
      </w:r>
      <w:r w:rsidRPr="001133C4">
        <w:rPr>
          <w:rFonts w:cs="Arial"/>
          <w:b w:val="0"/>
          <w:sz w:val="22"/>
          <w:szCs w:val="22"/>
        </w:rPr>
        <w:lastRenderedPageBreak/>
        <w:t xml:space="preserve">or the </w:t>
      </w:r>
      <w:r w:rsidR="00405152"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 xml:space="preserve">(including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FACB92D"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Notwithstanding any other provision in the Agreement, the Customer shall be responsible for determining in its absolute discretion whether any Information relating to the Supplier or the </w:t>
      </w:r>
      <w:r w:rsidR="00405152"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is exempt from disclosure in accordance with the FOIA and/or the Environmental Information Regulations 2004.</w:t>
      </w:r>
    </w:p>
    <w:p w14:paraId="0048EB50"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80" w:name="_Ref377050406"/>
      <w:bookmarkStart w:id="81" w:name="_Toc135810776"/>
      <w:bookmarkStart w:id="82" w:name="_Toc196813165"/>
      <w:bookmarkStart w:id="83" w:name="_Ref260838253"/>
      <w:bookmarkStart w:id="84" w:name="_Toc207883997"/>
      <w:r w:rsidRPr="001133C4">
        <w:rPr>
          <w:rFonts w:cs="Arial"/>
          <w:szCs w:val="22"/>
        </w:rPr>
        <w:t>Protection of Personal Data and Security of Data</w:t>
      </w:r>
      <w:bookmarkEnd w:id="80"/>
      <w:bookmarkEnd w:id="81"/>
      <w:bookmarkEnd w:id="82"/>
      <w:bookmarkEnd w:id="84"/>
    </w:p>
    <w:p w14:paraId="08780820"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85" w:name="_Ref378336429"/>
      <w:r w:rsidRPr="001133C4">
        <w:rPr>
          <w:rFonts w:cs="Arial"/>
          <w:b w:val="0"/>
          <w:sz w:val="22"/>
          <w:szCs w:val="22"/>
          <w:shd w:val="clear" w:color="auto" w:fill="FFFFFF"/>
        </w:rPr>
        <w:t xml:space="preserve">Both Parties will comply with all applicable requirements of the Data Protection Legislation. This clause </w:t>
      </w:r>
      <w:r w:rsidRPr="001133C4">
        <w:rPr>
          <w:rFonts w:cs="Arial"/>
          <w:b w:val="0"/>
          <w:sz w:val="22"/>
          <w:szCs w:val="22"/>
        </w:rPr>
        <w:fldChar w:fldCharType="begin"/>
      </w:r>
      <w:r w:rsidRPr="001133C4">
        <w:rPr>
          <w:rFonts w:cs="Arial"/>
          <w:b w:val="0"/>
          <w:sz w:val="22"/>
          <w:szCs w:val="22"/>
        </w:rPr>
        <w:instrText xml:space="preserve"> REF _Ref377050406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w:t>
      </w:r>
      <w:r w:rsidRPr="001133C4">
        <w:rPr>
          <w:rFonts w:cs="Arial"/>
          <w:b w:val="0"/>
          <w:sz w:val="22"/>
          <w:szCs w:val="22"/>
        </w:rPr>
        <w:fldChar w:fldCharType="end"/>
      </w:r>
      <w:r w:rsidRPr="001133C4">
        <w:rPr>
          <w:rFonts w:cs="Arial"/>
          <w:b w:val="0"/>
          <w:sz w:val="22"/>
          <w:szCs w:val="22"/>
          <w:shd w:val="clear" w:color="auto" w:fill="FFFFFF"/>
        </w:rPr>
        <w:t xml:space="preserve"> is in addition to, and does not relieve, remove or replace, a Party's obligations under the Data Protection Legislation</w:t>
      </w:r>
      <w:r w:rsidRPr="001133C4">
        <w:rPr>
          <w:rFonts w:cs="Arial"/>
          <w:b w:val="0"/>
          <w:sz w:val="22"/>
          <w:szCs w:val="22"/>
        </w:rPr>
        <w:t>.</w:t>
      </w:r>
      <w:bookmarkEnd w:id="83"/>
      <w:bookmarkEnd w:id="85"/>
    </w:p>
    <w:p w14:paraId="7FDC5F9B"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Where Personal Data is being processed under this Agreement by the Supplier acting as Data Processor then sub-clauses </w:t>
      </w:r>
      <w:r w:rsidRPr="001133C4">
        <w:rPr>
          <w:rFonts w:cs="Arial"/>
          <w:b w:val="0"/>
          <w:sz w:val="22"/>
          <w:szCs w:val="22"/>
        </w:rPr>
        <w:fldChar w:fldCharType="begin"/>
      </w:r>
      <w:r w:rsidRPr="001133C4">
        <w:rPr>
          <w:rFonts w:cs="Arial"/>
          <w:b w:val="0"/>
          <w:sz w:val="22"/>
          <w:szCs w:val="22"/>
        </w:rPr>
        <w:instrText xml:space="preserve"> REF _Ref119052912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13.3</w:t>
      </w:r>
      <w:r w:rsidRPr="001133C4">
        <w:rPr>
          <w:rFonts w:cs="Arial"/>
          <w:b w:val="0"/>
          <w:sz w:val="22"/>
          <w:szCs w:val="22"/>
        </w:rPr>
        <w:fldChar w:fldCharType="end"/>
      </w:r>
      <w:r w:rsidRPr="001133C4">
        <w:rPr>
          <w:rFonts w:cs="Arial"/>
          <w:b w:val="0"/>
          <w:sz w:val="22"/>
          <w:szCs w:val="22"/>
        </w:rPr>
        <w:t xml:space="preserve"> to </w:t>
      </w:r>
      <w:r w:rsidRPr="001133C4">
        <w:rPr>
          <w:rFonts w:cs="Arial"/>
          <w:b w:val="0"/>
          <w:sz w:val="22"/>
          <w:szCs w:val="22"/>
        </w:rPr>
        <w:fldChar w:fldCharType="begin"/>
      </w:r>
      <w:r w:rsidRPr="001133C4">
        <w:rPr>
          <w:rFonts w:cs="Arial"/>
          <w:b w:val="0"/>
          <w:sz w:val="22"/>
          <w:szCs w:val="22"/>
        </w:rPr>
        <w:instrText xml:space="preserve"> REF _Ref119053327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13.7</w:t>
      </w:r>
      <w:r w:rsidRPr="001133C4">
        <w:rPr>
          <w:rFonts w:cs="Arial"/>
          <w:b w:val="0"/>
          <w:sz w:val="22"/>
          <w:szCs w:val="22"/>
        </w:rPr>
        <w:fldChar w:fldCharType="end"/>
      </w:r>
      <w:r w:rsidRPr="001133C4">
        <w:rPr>
          <w:rFonts w:cs="Arial"/>
          <w:b w:val="0"/>
          <w:sz w:val="22"/>
          <w:szCs w:val="22"/>
        </w:rPr>
        <w:t xml:space="preserve"> inclusive of this Clause </w:t>
      </w:r>
      <w:r w:rsidRPr="001133C4">
        <w:rPr>
          <w:rFonts w:cs="Arial"/>
          <w:b w:val="0"/>
          <w:sz w:val="22"/>
          <w:szCs w:val="22"/>
        </w:rPr>
        <w:fldChar w:fldCharType="begin"/>
      </w:r>
      <w:r w:rsidRPr="001133C4">
        <w:rPr>
          <w:rFonts w:cs="Arial"/>
          <w:b w:val="0"/>
          <w:sz w:val="22"/>
          <w:szCs w:val="22"/>
        </w:rPr>
        <w:instrText xml:space="preserve"> REF _Ref377050406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w:t>
      </w:r>
      <w:r w:rsidRPr="001133C4">
        <w:rPr>
          <w:rFonts w:cs="Arial"/>
          <w:b w:val="0"/>
          <w:sz w:val="22"/>
          <w:szCs w:val="22"/>
        </w:rPr>
        <w:fldChar w:fldCharType="end"/>
      </w:r>
      <w:r w:rsidRPr="001133C4">
        <w:rPr>
          <w:rFonts w:cs="Arial"/>
          <w:b w:val="0"/>
          <w:sz w:val="22"/>
          <w:szCs w:val="22"/>
        </w:rPr>
        <w:t xml:space="preserve"> and Schedule 1 to this Agreement shall apply. Sub-clause </w:t>
      </w:r>
      <w:r w:rsidRPr="001133C4">
        <w:rPr>
          <w:rFonts w:cs="Arial"/>
          <w:b w:val="0"/>
          <w:sz w:val="22"/>
          <w:szCs w:val="22"/>
        </w:rPr>
        <w:fldChar w:fldCharType="begin"/>
      </w:r>
      <w:r w:rsidRPr="001133C4">
        <w:rPr>
          <w:rFonts w:cs="Arial"/>
          <w:b w:val="0"/>
          <w:sz w:val="22"/>
          <w:szCs w:val="22"/>
        </w:rPr>
        <w:instrText xml:space="preserve"> REF _Ref119053331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13.9</w:t>
      </w:r>
      <w:r w:rsidRPr="001133C4">
        <w:rPr>
          <w:rFonts w:cs="Arial"/>
          <w:b w:val="0"/>
          <w:sz w:val="22"/>
          <w:szCs w:val="22"/>
        </w:rPr>
        <w:fldChar w:fldCharType="end"/>
      </w:r>
      <w:r w:rsidRPr="001133C4">
        <w:rPr>
          <w:rFonts w:cs="Arial"/>
          <w:b w:val="0"/>
          <w:sz w:val="22"/>
          <w:szCs w:val="22"/>
        </w:rPr>
        <w:t xml:space="preserve"> shall apply regardless of whether the Supplier is acting as Data Processor or Data Controller. </w:t>
      </w:r>
    </w:p>
    <w:p w14:paraId="444CBD6D"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86" w:name="_Ref119052912"/>
      <w:r w:rsidRPr="001133C4">
        <w:rPr>
          <w:rFonts w:cs="Arial"/>
          <w:b w:val="0"/>
          <w:sz w:val="22"/>
          <w:szCs w:val="22"/>
          <w:shd w:val="clear" w:color="auto" w:fill="FFFFFF"/>
        </w:rPr>
        <w:t>The Parties acknowledge that for the purposes of the Data Protection Legislation, the Customer is the Data Controller and the Supplier is the Data Processor. The specification and/or Schedule 1 of this Agreement set out the scope, nature and purpose of processing by the Supplier, the duration of the processing and the types of Personal Data and categories of Data Subject.</w:t>
      </w:r>
      <w:bookmarkEnd w:id="86"/>
    </w:p>
    <w:p w14:paraId="4F0BE087" w14:textId="77777777" w:rsidR="00375F18" w:rsidRPr="001133C4" w:rsidRDefault="007918FF" w:rsidP="00375F18">
      <w:pPr>
        <w:pStyle w:val="Level2Heading"/>
        <w:tabs>
          <w:tab w:val="clear" w:pos="1031"/>
          <w:tab w:val="num" w:pos="709"/>
        </w:tabs>
        <w:spacing w:line="276" w:lineRule="auto"/>
        <w:ind w:left="709" w:hanging="709"/>
        <w:rPr>
          <w:rFonts w:cs="Arial"/>
          <w:b w:val="0"/>
          <w:sz w:val="22"/>
          <w:szCs w:val="22"/>
        </w:rPr>
      </w:pPr>
      <w:bookmarkStart w:id="87" w:name="a994659"/>
      <w:r w:rsidRPr="001133C4">
        <w:rPr>
          <w:rFonts w:cs="Arial"/>
          <w:b w:val="0"/>
          <w:sz w:val="22"/>
          <w:szCs w:val="22"/>
        </w:rPr>
        <w:t xml:space="preserve">Without prejudice to the generality of clause </w:t>
      </w:r>
      <w:r w:rsidRPr="001133C4">
        <w:rPr>
          <w:rFonts w:cs="Arial"/>
          <w:b w:val="0"/>
          <w:sz w:val="22"/>
          <w:szCs w:val="22"/>
        </w:rPr>
        <w:fldChar w:fldCharType="begin"/>
      </w:r>
      <w:r w:rsidRPr="001133C4">
        <w:rPr>
          <w:rFonts w:cs="Arial"/>
          <w:b w:val="0"/>
          <w:sz w:val="22"/>
          <w:szCs w:val="22"/>
        </w:rPr>
        <w:instrText xml:space="preserve"> REF _Ref378336429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13.1</w:t>
      </w:r>
      <w:r w:rsidRPr="001133C4">
        <w:rPr>
          <w:rFonts w:cs="Arial"/>
          <w:b w:val="0"/>
          <w:sz w:val="22"/>
          <w:szCs w:val="22"/>
        </w:rPr>
        <w:fldChar w:fldCharType="end"/>
      </w:r>
      <w:r w:rsidRPr="001133C4">
        <w:rPr>
          <w:rFonts w:cs="Arial"/>
          <w:b w:val="0"/>
          <w:sz w:val="22"/>
          <w:szCs w:val="22"/>
        </w:rPr>
        <w:t>, the Customer will ensure that it has all necessary consents and notices in place to enable lawful transfer of the Personal Data to the Supplier for the duration and purposes of this Agreement.</w:t>
      </w:r>
      <w:bookmarkEnd w:id="87"/>
    </w:p>
    <w:p w14:paraId="15B18465" w14:textId="77777777" w:rsidR="00375F18" w:rsidRPr="001133C4" w:rsidRDefault="007918FF" w:rsidP="00375F18">
      <w:pPr>
        <w:pStyle w:val="Level2Heading"/>
        <w:tabs>
          <w:tab w:val="clear" w:pos="1031"/>
          <w:tab w:val="num" w:pos="709"/>
        </w:tabs>
        <w:spacing w:line="276" w:lineRule="auto"/>
        <w:ind w:left="709" w:hanging="709"/>
        <w:rPr>
          <w:rFonts w:cs="Arial"/>
          <w:b w:val="0"/>
          <w:sz w:val="22"/>
          <w:szCs w:val="22"/>
        </w:rPr>
      </w:pPr>
      <w:bookmarkStart w:id="88" w:name="a820833"/>
      <w:r w:rsidRPr="001133C4">
        <w:rPr>
          <w:rFonts w:cs="Arial"/>
          <w:b w:val="0"/>
          <w:sz w:val="22"/>
          <w:szCs w:val="22"/>
        </w:rPr>
        <w:t xml:space="preserve">Without prejudice to the generality of clause </w:t>
      </w:r>
      <w:r w:rsidRPr="001133C4">
        <w:rPr>
          <w:rFonts w:cs="Arial"/>
          <w:b w:val="0"/>
          <w:sz w:val="22"/>
          <w:szCs w:val="22"/>
        </w:rPr>
        <w:fldChar w:fldCharType="begin"/>
      </w:r>
      <w:r w:rsidRPr="001133C4">
        <w:rPr>
          <w:rFonts w:cs="Arial"/>
          <w:b w:val="0"/>
          <w:sz w:val="22"/>
          <w:szCs w:val="22"/>
        </w:rPr>
        <w:instrText xml:space="preserve"> REF _Ref378336429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13.1</w:t>
      </w:r>
      <w:r w:rsidRPr="001133C4">
        <w:rPr>
          <w:rFonts w:cs="Arial"/>
          <w:b w:val="0"/>
          <w:sz w:val="22"/>
          <w:szCs w:val="22"/>
        </w:rPr>
        <w:fldChar w:fldCharType="end"/>
      </w:r>
      <w:r w:rsidRPr="001133C4">
        <w:rPr>
          <w:rFonts w:cs="Arial"/>
          <w:b w:val="0"/>
          <w:sz w:val="22"/>
          <w:szCs w:val="22"/>
        </w:rPr>
        <w:t>, the Supplier shall, in relation to any Personal Data processed under this Agreement:</w:t>
      </w:r>
      <w:bookmarkEnd w:id="88"/>
    </w:p>
    <w:p w14:paraId="5630D900"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bookmarkStart w:id="89" w:name="a684078"/>
      <w:r w:rsidRPr="001133C4">
        <w:rPr>
          <w:rFonts w:cs="Arial"/>
          <w:sz w:val="22"/>
          <w:szCs w:val="22"/>
        </w:rPr>
        <w:t>process that Personal Data only on the written instructions of the Customer;</w:t>
      </w:r>
      <w:bookmarkEnd w:id="89"/>
    </w:p>
    <w:p w14:paraId="2B01CBB0" w14:textId="77777777" w:rsidR="00375F18" w:rsidRPr="001133C4" w:rsidRDefault="007918FF" w:rsidP="00375F18">
      <w:pPr>
        <w:pStyle w:val="Level3Number"/>
        <w:tabs>
          <w:tab w:val="clear" w:pos="1986"/>
          <w:tab w:val="num" w:pos="1701"/>
        </w:tabs>
        <w:spacing w:line="276" w:lineRule="auto"/>
        <w:ind w:left="1701" w:hanging="992"/>
        <w:rPr>
          <w:rFonts w:cs="Arial"/>
        </w:rPr>
      </w:pPr>
      <w:bookmarkStart w:id="90" w:name="a798515"/>
      <w:r w:rsidRPr="001133C4">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p>
    <w:bookmarkEnd w:id="90"/>
    <w:p w14:paraId="7EEFEDFC"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r w:rsidRPr="001133C4">
        <w:rPr>
          <w:rFonts w:cs="Arial"/>
          <w:sz w:val="22"/>
          <w:szCs w:val="22"/>
        </w:rPr>
        <w:t>The Provider must implement such measures to ensure a level of security appropriate to the risk involved, including as appropriate:</w:t>
      </w:r>
    </w:p>
    <w:p w14:paraId="5589CE96"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the pseudonymisation and encryption of personal data;</w:t>
      </w:r>
    </w:p>
    <w:p w14:paraId="22C73C04"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the ability to ensure the ongoing confidentiality, integrity, availability and resilience of processing systems and services;</w:t>
      </w:r>
    </w:p>
    <w:p w14:paraId="50563207"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lastRenderedPageBreak/>
        <w:t>the ability to restore the availability and access to personal data in a timely manner in the event of a physical or technical incident; and</w:t>
      </w:r>
    </w:p>
    <w:p w14:paraId="15CA28D0"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a process for regularly testing, assessing and evaluating the effectiveness of the security measures.</w:t>
      </w:r>
    </w:p>
    <w:p w14:paraId="078C671E"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bookmarkStart w:id="91" w:name="a289003"/>
      <w:r w:rsidRPr="001133C4">
        <w:rPr>
          <w:rFonts w:cs="Arial"/>
          <w:sz w:val="22"/>
          <w:szCs w:val="22"/>
        </w:rPr>
        <w:t>ensure that all Staff who have access to and/or process Personal Data are obliged to keep the Personal Data confidential;</w:t>
      </w:r>
      <w:bookmarkEnd w:id="91"/>
    </w:p>
    <w:p w14:paraId="305C9C2D"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bookmarkStart w:id="92" w:name="a833115"/>
      <w:r w:rsidRPr="001133C4">
        <w:rPr>
          <w:rFonts w:cs="Arial"/>
          <w:sz w:val="22"/>
          <w:szCs w:val="22"/>
        </w:rPr>
        <w:t>not transfer any Personal Data outside of the European Economic Area unless the prior written consent of the Customer has been obtained and the following conditions are fulfilled:</w:t>
      </w:r>
      <w:bookmarkEnd w:id="92"/>
    </w:p>
    <w:p w14:paraId="6BE03F9D"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bookmarkStart w:id="93" w:name="a762341"/>
      <w:r w:rsidRPr="001133C4">
        <w:rPr>
          <w:rFonts w:cs="Arial"/>
          <w:sz w:val="22"/>
          <w:szCs w:val="22"/>
        </w:rPr>
        <w:t>the Customer or the Supplier has provided appropriate safeguards in relation to the transfer;</w:t>
      </w:r>
      <w:bookmarkEnd w:id="93"/>
    </w:p>
    <w:p w14:paraId="14F55F00"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bookmarkStart w:id="94" w:name="a966763"/>
      <w:r w:rsidRPr="001133C4">
        <w:rPr>
          <w:rFonts w:cs="Arial"/>
          <w:sz w:val="22"/>
          <w:szCs w:val="22"/>
        </w:rPr>
        <w:t>the Data Subject has enforceable rights and effective legal remedies;</w:t>
      </w:r>
      <w:bookmarkEnd w:id="94"/>
    </w:p>
    <w:p w14:paraId="244A4B4F"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bookmarkStart w:id="95" w:name="a864628"/>
      <w:r w:rsidRPr="001133C4">
        <w:rPr>
          <w:rFonts w:cs="Arial"/>
          <w:sz w:val="22"/>
          <w:szCs w:val="22"/>
        </w:rPr>
        <w:t>the Supplier complies with its obligations under the Data Protection Legislation by providing an adequate level of protection to any Personal Data that is transferred; and</w:t>
      </w:r>
      <w:bookmarkEnd w:id="95"/>
    </w:p>
    <w:p w14:paraId="5137D40A"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bookmarkStart w:id="96" w:name="a865345"/>
      <w:r w:rsidRPr="001133C4">
        <w:rPr>
          <w:rFonts w:cs="Arial"/>
          <w:sz w:val="22"/>
          <w:szCs w:val="22"/>
        </w:rPr>
        <w:t>the Supplier complies with reasonable instructions notified to it in advance by the Customer with respect to the processing of the Personal Data;</w:t>
      </w:r>
      <w:bookmarkEnd w:id="96"/>
    </w:p>
    <w:p w14:paraId="65CE6244"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bookmarkStart w:id="97" w:name="a981204"/>
      <w:r w:rsidRPr="001133C4">
        <w:rPr>
          <w:rFonts w:cs="Arial"/>
          <w:sz w:val="22"/>
          <w:szCs w:val="22"/>
        </w:rPr>
        <w:t>at its own expense, enable the Customer to respond to any request from a Data Subject and assist the Customer in ensuring compliance with its obligations under the Data Protection Legislation with respect to security, breach notifications, impact assessments and consultations with supervisory authorities or regulators;</w:t>
      </w:r>
      <w:bookmarkEnd w:id="97"/>
    </w:p>
    <w:p w14:paraId="399CB45A"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bookmarkStart w:id="98" w:name="a280696"/>
      <w:r w:rsidRPr="001133C4">
        <w:rPr>
          <w:rFonts w:cs="Arial"/>
          <w:sz w:val="22"/>
          <w:szCs w:val="22"/>
        </w:rPr>
        <w:t xml:space="preserve">notify the Customer immediately on becoming aware of a Personal Data breach or infringement of the Data Protection Legislation or this clause </w:t>
      </w:r>
      <w:r w:rsidRPr="001133C4">
        <w:rPr>
          <w:rFonts w:cs="Arial"/>
          <w:bCs/>
          <w:sz w:val="22"/>
          <w:szCs w:val="22"/>
        </w:rPr>
        <w:fldChar w:fldCharType="begin"/>
      </w:r>
      <w:r w:rsidRPr="001133C4">
        <w:rPr>
          <w:rFonts w:cs="Arial"/>
          <w:bCs/>
          <w:sz w:val="22"/>
          <w:szCs w:val="22"/>
        </w:rPr>
        <w:instrText xml:space="preserve"> REF _Ref377050406 \r \h  \* MERGEFORMAT </w:instrText>
      </w:r>
      <w:r w:rsidRPr="001133C4">
        <w:rPr>
          <w:rFonts w:cs="Arial"/>
          <w:bCs/>
          <w:sz w:val="22"/>
          <w:szCs w:val="22"/>
        </w:rPr>
      </w:r>
      <w:r w:rsidRPr="001133C4">
        <w:rPr>
          <w:rFonts w:cs="Arial"/>
          <w:bCs/>
          <w:sz w:val="22"/>
          <w:szCs w:val="22"/>
        </w:rPr>
        <w:fldChar w:fldCharType="separate"/>
      </w:r>
      <w:r w:rsidR="00027F94" w:rsidRPr="001133C4">
        <w:rPr>
          <w:rFonts w:cs="Arial"/>
          <w:bCs/>
          <w:sz w:val="22"/>
          <w:szCs w:val="22"/>
        </w:rPr>
        <w:t>13</w:t>
      </w:r>
      <w:r w:rsidRPr="001133C4">
        <w:rPr>
          <w:rFonts w:cs="Arial"/>
          <w:bCs/>
          <w:sz w:val="22"/>
          <w:szCs w:val="22"/>
        </w:rPr>
        <w:fldChar w:fldCharType="end"/>
      </w:r>
      <w:r w:rsidRPr="001133C4">
        <w:rPr>
          <w:rFonts w:cs="Arial"/>
          <w:sz w:val="22"/>
          <w:szCs w:val="22"/>
        </w:rPr>
        <w:t>. In particular, the Supplier shall:</w:t>
      </w:r>
    </w:p>
    <w:p w14:paraId="4BBFBEE1"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describe the incident, the nature of the breach and the circumstances in clear and plain language;</w:t>
      </w:r>
      <w:bookmarkEnd w:id="98"/>
    </w:p>
    <w:p w14:paraId="160AA3F1"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communicate the name and contact details of the data protection officer or other contact point where more information can be obtained;</w:t>
      </w:r>
    </w:p>
    <w:p w14:paraId="3140251A"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describe the likely consequences of the personal data breach;</w:t>
      </w:r>
    </w:p>
    <w:p w14:paraId="04DC140A"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describe the measures taken or proposed to be taken to address the personal data breach, including, where appropriate, measures to mitigate its possible adverse effects;</w:t>
      </w:r>
    </w:p>
    <w:p w14:paraId="09F982F3"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 xml:space="preserve">if it is aware that detail described in clauses </w:t>
      </w:r>
      <w:r w:rsidRPr="001133C4">
        <w:rPr>
          <w:rFonts w:cs="Arial"/>
          <w:sz w:val="22"/>
          <w:szCs w:val="22"/>
        </w:rPr>
        <w:fldChar w:fldCharType="begin"/>
      </w:r>
      <w:r w:rsidRPr="001133C4">
        <w:rPr>
          <w:rFonts w:cs="Arial"/>
          <w:sz w:val="22"/>
          <w:szCs w:val="22"/>
        </w:rPr>
        <w:instrText xml:space="preserve"> REF a762341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13.5.5(a)</w:t>
      </w:r>
      <w:r w:rsidRPr="001133C4">
        <w:rPr>
          <w:rFonts w:cs="Arial"/>
          <w:sz w:val="22"/>
          <w:szCs w:val="22"/>
        </w:rPr>
        <w:fldChar w:fldCharType="end"/>
      </w:r>
      <w:r w:rsidRPr="001133C4">
        <w:rPr>
          <w:rFonts w:cs="Arial"/>
          <w:sz w:val="22"/>
          <w:szCs w:val="22"/>
        </w:rPr>
        <w:t xml:space="preserve"> - </w:t>
      </w:r>
      <w:r w:rsidRPr="001133C4">
        <w:rPr>
          <w:rFonts w:cs="Arial"/>
          <w:sz w:val="22"/>
          <w:szCs w:val="22"/>
        </w:rPr>
        <w:fldChar w:fldCharType="begin"/>
      </w:r>
      <w:r w:rsidRPr="001133C4">
        <w:rPr>
          <w:rFonts w:cs="Arial"/>
          <w:sz w:val="22"/>
          <w:szCs w:val="22"/>
        </w:rPr>
        <w:instrText xml:space="preserve"> REF a865345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13.5.5(d)</w:t>
      </w:r>
      <w:r w:rsidRPr="001133C4">
        <w:rPr>
          <w:rFonts w:cs="Arial"/>
          <w:sz w:val="22"/>
          <w:szCs w:val="22"/>
        </w:rPr>
        <w:fldChar w:fldCharType="end"/>
      </w:r>
      <w:r w:rsidRPr="001133C4">
        <w:rPr>
          <w:rFonts w:cs="Arial"/>
          <w:sz w:val="22"/>
          <w:szCs w:val="22"/>
        </w:rPr>
        <w:t xml:space="preserve"> is or is likely to be known in phases, it shall inform the Customer and give a timescale for each stage;</w:t>
      </w:r>
    </w:p>
    <w:p w14:paraId="44216A69"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lastRenderedPageBreak/>
        <w:t>not consider the matter reported unless the Supplier receives an acknowledgement from the Customer;</w:t>
      </w:r>
    </w:p>
    <w:p w14:paraId="50FC1895" w14:textId="77777777" w:rsidR="00375F18" w:rsidRPr="001133C4" w:rsidRDefault="007918FF" w:rsidP="00375F18">
      <w:pPr>
        <w:pStyle w:val="Level5Number"/>
        <w:tabs>
          <w:tab w:val="clear" w:pos="1418"/>
          <w:tab w:val="num" w:pos="2410"/>
        </w:tabs>
        <w:spacing w:before="200" w:after="200" w:line="276" w:lineRule="auto"/>
        <w:ind w:left="2410"/>
        <w:rPr>
          <w:rFonts w:cs="Arial"/>
          <w:sz w:val="22"/>
          <w:szCs w:val="22"/>
        </w:rPr>
      </w:pPr>
      <w:r w:rsidRPr="001133C4">
        <w:rPr>
          <w:rFonts w:cs="Arial"/>
          <w:sz w:val="22"/>
          <w:szCs w:val="22"/>
        </w:rPr>
        <w:t>provide such other information and assistance (including in any containment and investigation), and in such timescales, as the Customer may require or direct from time to time;</w:t>
      </w:r>
    </w:p>
    <w:p w14:paraId="7247EF2E"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bookmarkStart w:id="99" w:name="a567101"/>
      <w:r w:rsidRPr="001133C4">
        <w:rPr>
          <w:rFonts w:cs="Arial"/>
          <w:sz w:val="22"/>
          <w:szCs w:val="22"/>
        </w:rPr>
        <w:t>at the written direction of the Customer, delete Personal Data and copies thereof or return them to the Customer on termination of the Agreement unless required by law to store the Personal Data; and</w:t>
      </w:r>
      <w:bookmarkEnd w:id="99"/>
    </w:p>
    <w:p w14:paraId="4CAFBCDC"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bookmarkStart w:id="100" w:name="a479167"/>
      <w:r w:rsidRPr="001133C4">
        <w:rPr>
          <w:rFonts w:cs="Arial"/>
          <w:sz w:val="22"/>
          <w:szCs w:val="22"/>
        </w:rPr>
        <w:t xml:space="preserve">maintain complete and accurate records and information to demonstrate its compliance with this clause </w:t>
      </w:r>
      <w:r w:rsidRPr="001133C4">
        <w:rPr>
          <w:rFonts w:cs="Arial"/>
          <w:bCs/>
          <w:sz w:val="22"/>
          <w:szCs w:val="22"/>
        </w:rPr>
        <w:fldChar w:fldCharType="begin"/>
      </w:r>
      <w:r w:rsidRPr="001133C4">
        <w:rPr>
          <w:rFonts w:cs="Arial"/>
          <w:bCs/>
          <w:sz w:val="22"/>
          <w:szCs w:val="22"/>
        </w:rPr>
        <w:instrText xml:space="preserve"> REF _Ref377050406 \r \h  \* MERGEFORMAT </w:instrText>
      </w:r>
      <w:r w:rsidRPr="001133C4">
        <w:rPr>
          <w:rFonts w:cs="Arial"/>
          <w:bCs/>
          <w:sz w:val="22"/>
          <w:szCs w:val="22"/>
        </w:rPr>
      </w:r>
      <w:r w:rsidRPr="001133C4">
        <w:rPr>
          <w:rFonts w:cs="Arial"/>
          <w:bCs/>
          <w:sz w:val="22"/>
          <w:szCs w:val="22"/>
        </w:rPr>
        <w:fldChar w:fldCharType="separate"/>
      </w:r>
      <w:r w:rsidR="00027F94" w:rsidRPr="001133C4">
        <w:rPr>
          <w:rFonts w:cs="Arial"/>
          <w:bCs/>
          <w:sz w:val="22"/>
          <w:szCs w:val="22"/>
        </w:rPr>
        <w:t>13</w:t>
      </w:r>
      <w:r w:rsidRPr="001133C4">
        <w:rPr>
          <w:rFonts w:cs="Arial"/>
          <w:bCs/>
          <w:sz w:val="22"/>
          <w:szCs w:val="22"/>
        </w:rPr>
        <w:fldChar w:fldCharType="end"/>
      </w:r>
      <w:r w:rsidRPr="001133C4">
        <w:rPr>
          <w:rFonts w:cs="Arial"/>
          <w:sz w:val="22"/>
          <w:szCs w:val="22"/>
        </w:rPr>
        <w:t xml:space="preserve"> and allow for audits by the Customer or the Customer's </w:t>
      </w:r>
      <w:proofErr w:type="gramStart"/>
      <w:r w:rsidRPr="001133C4">
        <w:rPr>
          <w:rFonts w:cs="Arial"/>
          <w:sz w:val="22"/>
          <w:szCs w:val="22"/>
        </w:rPr>
        <w:t>auditor;</w:t>
      </w:r>
      <w:bookmarkEnd w:id="100"/>
      <w:proofErr w:type="gramEnd"/>
    </w:p>
    <w:p w14:paraId="0CED1539"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r w:rsidRPr="001133C4">
        <w:rPr>
          <w:rFonts w:cs="Arial"/>
          <w:sz w:val="22"/>
          <w:szCs w:val="22"/>
        </w:rPr>
        <w:t>tell the Customer immediately if it is asked to do something infringing Data Protection Legislation or other data protection law(s);</w:t>
      </w:r>
    </w:p>
    <w:p w14:paraId="7E53E240" w14:textId="77777777" w:rsidR="00375F18" w:rsidRPr="001133C4" w:rsidRDefault="007918FF" w:rsidP="00375F18">
      <w:pPr>
        <w:pStyle w:val="Level3Number"/>
        <w:tabs>
          <w:tab w:val="clear" w:pos="1986"/>
          <w:tab w:val="num" w:pos="1701"/>
        </w:tabs>
        <w:spacing w:line="276" w:lineRule="auto"/>
        <w:ind w:left="1701" w:hanging="992"/>
        <w:rPr>
          <w:rFonts w:cs="Arial"/>
          <w:sz w:val="22"/>
          <w:szCs w:val="22"/>
        </w:rPr>
      </w:pPr>
      <w:r w:rsidRPr="001133C4">
        <w:rPr>
          <w:rFonts w:cs="Arial"/>
          <w:sz w:val="22"/>
          <w:szCs w:val="22"/>
        </w:rPr>
        <w:t xml:space="preserve">assist the Customer with its obligations as Data Controller </w:t>
      </w:r>
      <w:r w:rsidRPr="001133C4">
        <w:rPr>
          <w:rFonts w:cs="Arial"/>
          <w:sz w:val="22"/>
          <w:szCs w:val="22"/>
          <w:shd w:val="clear" w:color="auto" w:fill="FFFFFF"/>
        </w:rPr>
        <w:t>as directed from time to time</w:t>
      </w:r>
      <w:r w:rsidRPr="001133C4">
        <w:rPr>
          <w:rFonts w:cs="Arial"/>
          <w:sz w:val="22"/>
          <w:szCs w:val="22"/>
        </w:rPr>
        <w:t>.</w:t>
      </w:r>
    </w:p>
    <w:p w14:paraId="731BBA71" w14:textId="77777777" w:rsidR="00375F18" w:rsidRPr="001133C4" w:rsidRDefault="007918FF" w:rsidP="00375F18">
      <w:pPr>
        <w:pStyle w:val="Level2Heading"/>
        <w:tabs>
          <w:tab w:val="clear" w:pos="1031"/>
          <w:tab w:val="num" w:pos="709"/>
        </w:tabs>
        <w:spacing w:line="276" w:lineRule="auto"/>
        <w:ind w:left="709" w:hanging="709"/>
        <w:rPr>
          <w:rFonts w:cs="Arial"/>
          <w:b w:val="0"/>
          <w:sz w:val="22"/>
          <w:szCs w:val="22"/>
        </w:rPr>
      </w:pPr>
      <w:bookmarkStart w:id="101" w:name="a422117"/>
      <w:r w:rsidRPr="001133C4">
        <w:rPr>
          <w:rFonts w:cs="Arial"/>
          <w:b w:val="0"/>
          <w:sz w:val="22"/>
          <w:szCs w:val="22"/>
        </w:rPr>
        <w:t>The Customer does not consent to the Supplier appointing any third-party processor of Personal Data under this Agreement without its express written consent. The Supplier confirms that it has entered or (as the case may be) will enter into a written agreement with the third-party processor incorporating terms which are substantially similar to those set out in this clause as between the Customer and the Supplier, the Supplier shall remain fully liable for all acts or omissions of any third-party processor a</w:t>
      </w:r>
      <w:r w:rsidRPr="001133C4">
        <w:rPr>
          <w:rFonts w:cs="Arial"/>
          <w:b w:val="0"/>
          <w:sz w:val="22"/>
          <w:szCs w:val="22"/>
        </w:rPr>
        <w:t xml:space="preserve">ppointed by it pursuant to this clause </w:t>
      </w:r>
      <w:r w:rsidRPr="001133C4">
        <w:rPr>
          <w:rFonts w:cs="Arial"/>
          <w:b w:val="0"/>
          <w:sz w:val="22"/>
          <w:szCs w:val="22"/>
        </w:rPr>
        <w:fldChar w:fldCharType="begin"/>
      </w:r>
      <w:r w:rsidRPr="001133C4">
        <w:rPr>
          <w:rFonts w:cs="Arial"/>
          <w:b w:val="0"/>
          <w:sz w:val="22"/>
          <w:szCs w:val="22"/>
        </w:rPr>
        <w:instrText xml:space="preserve"> REF a422117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13.6</w:t>
      </w:r>
      <w:r w:rsidRPr="001133C4">
        <w:rPr>
          <w:rFonts w:cs="Arial"/>
          <w:b w:val="0"/>
          <w:sz w:val="22"/>
          <w:szCs w:val="22"/>
        </w:rPr>
        <w:fldChar w:fldCharType="end"/>
      </w:r>
      <w:r w:rsidRPr="001133C4">
        <w:rPr>
          <w:rFonts w:cs="Arial"/>
          <w:b w:val="0"/>
          <w:sz w:val="22"/>
          <w:szCs w:val="22"/>
        </w:rPr>
        <w:t>.</w:t>
      </w:r>
      <w:bookmarkStart w:id="102" w:name="a467012"/>
      <w:bookmarkEnd w:id="101"/>
    </w:p>
    <w:p w14:paraId="09CC715F" w14:textId="77777777" w:rsidR="00375F18" w:rsidRPr="001133C4" w:rsidRDefault="007918FF" w:rsidP="00375F18">
      <w:pPr>
        <w:pStyle w:val="Level2Heading"/>
        <w:tabs>
          <w:tab w:val="clear" w:pos="1031"/>
          <w:tab w:val="num" w:pos="709"/>
        </w:tabs>
        <w:spacing w:line="276" w:lineRule="auto"/>
        <w:ind w:left="709" w:hanging="709"/>
        <w:rPr>
          <w:rFonts w:cs="Arial"/>
          <w:b w:val="0"/>
          <w:sz w:val="22"/>
          <w:szCs w:val="22"/>
        </w:rPr>
      </w:pPr>
      <w:bookmarkStart w:id="103" w:name="_Ref119053327"/>
      <w:r w:rsidRPr="001133C4">
        <w:rPr>
          <w:rFonts w:cs="Arial"/>
          <w:b w:val="0"/>
          <w:sz w:val="22"/>
          <w:szCs w:val="22"/>
        </w:rPr>
        <w:t xml:space="preserve">The Parties may, at any time on not less than 30 days’ notice, revise this clause 16 by replacing it with any </w:t>
      </w:r>
      <w:r w:rsidRPr="001133C4">
        <w:rPr>
          <w:rFonts w:cs="Arial"/>
          <w:b w:val="0"/>
          <w:sz w:val="22"/>
          <w:szCs w:val="22"/>
        </w:rPr>
        <w:t>applicable Controller to Processor standard clauses or similar terms forming part of an applicable certification scheme (which shall apply when replaced by attachment to this Agreement)</w:t>
      </w:r>
      <w:bookmarkStart w:id="104" w:name="_Ref360040777"/>
      <w:bookmarkEnd w:id="102"/>
      <w:r w:rsidRPr="001133C4">
        <w:rPr>
          <w:rFonts w:cs="Arial"/>
          <w:b w:val="0"/>
          <w:sz w:val="22"/>
          <w:szCs w:val="22"/>
        </w:rPr>
        <w:t>.</w:t>
      </w:r>
      <w:bookmarkEnd w:id="103"/>
      <w:bookmarkEnd w:id="104"/>
    </w:p>
    <w:p w14:paraId="032607C8" w14:textId="77777777" w:rsidR="00375F18" w:rsidRPr="001133C4" w:rsidRDefault="007918FF" w:rsidP="00375F18">
      <w:pPr>
        <w:pStyle w:val="Level2Heading"/>
        <w:tabs>
          <w:tab w:val="clear" w:pos="1031"/>
          <w:tab w:val="num" w:pos="709"/>
        </w:tabs>
        <w:spacing w:line="276" w:lineRule="auto"/>
        <w:ind w:left="709" w:hanging="709"/>
        <w:rPr>
          <w:rFonts w:cs="Arial"/>
          <w:b w:val="0"/>
          <w:sz w:val="22"/>
          <w:szCs w:val="22"/>
        </w:rPr>
      </w:pPr>
      <w:r w:rsidRPr="001133C4">
        <w:rPr>
          <w:rFonts w:cs="Arial"/>
          <w:b w:val="0"/>
          <w:sz w:val="22"/>
          <w:szCs w:val="22"/>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50534F5" w14:textId="77777777" w:rsidR="00375F18" w:rsidRPr="001133C4" w:rsidRDefault="007918FF" w:rsidP="00375F18">
      <w:pPr>
        <w:pStyle w:val="Level2Heading"/>
        <w:tabs>
          <w:tab w:val="clear" w:pos="1031"/>
          <w:tab w:val="num" w:pos="709"/>
        </w:tabs>
        <w:spacing w:line="276" w:lineRule="auto"/>
        <w:ind w:left="709" w:hanging="709"/>
        <w:rPr>
          <w:rFonts w:cs="Arial"/>
          <w:b w:val="0"/>
          <w:sz w:val="22"/>
          <w:szCs w:val="22"/>
        </w:rPr>
      </w:pPr>
      <w:bookmarkStart w:id="105" w:name="_Ref119053331"/>
      <w:r w:rsidRPr="001133C4">
        <w:rPr>
          <w:rFonts w:cs="Arial"/>
          <w:b w:val="0"/>
          <w:sz w:val="22"/>
          <w:szCs w:val="22"/>
        </w:rPr>
        <w:t xml:space="preserve">The Supplier shall indemnify the Customer in respect of any actions, suits, claims, demands, losses, charges, costs and expenses, which the Customer may suffer or incur as a result of or in connection with any loss of data or any breach of this clause </w:t>
      </w:r>
      <w:r w:rsidRPr="001133C4">
        <w:rPr>
          <w:rFonts w:cs="Arial"/>
          <w:b w:val="0"/>
          <w:sz w:val="22"/>
          <w:szCs w:val="22"/>
        </w:rPr>
        <w:fldChar w:fldCharType="begin"/>
      </w:r>
      <w:r w:rsidRPr="001133C4">
        <w:rPr>
          <w:rFonts w:cs="Arial"/>
          <w:b w:val="0"/>
          <w:sz w:val="22"/>
          <w:szCs w:val="22"/>
        </w:rPr>
        <w:instrText xml:space="preserve"> REF _Ref377050406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w:t>
      </w:r>
      <w:r w:rsidRPr="001133C4">
        <w:rPr>
          <w:rFonts w:cs="Arial"/>
          <w:b w:val="0"/>
          <w:sz w:val="22"/>
          <w:szCs w:val="22"/>
        </w:rPr>
        <w:fldChar w:fldCharType="end"/>
      </w:r>
      <w:r w:rsidRPr="001133C4">
        <w:rPr>
          <w:rFonts w:cs="Arial"/>
          <w:b w:val="0"/>
          <w:sz w:val="22"/>
          <w:szCs w:val="22"/>
        </w:rPr>
        <w:t xml:space="preserve"> occurring in the course </w:t>
      </w:r>
      <w:r w:rsidRPr="001133C4">
        <w:rPr>
          <w:rFonts w:cs="Arial"/>
          <w:b w:val="0"/>
          <w:sz w:val="22"/>
          <w:szCs w:val="22"/>
        </w:rPr>
        <w:lastRenderedPageBreak/>
        <w:t>of the performance of the Service to the extent that any such loss is attributable to any act or omission of the Supplier or any of his sub-</w:t>
      </w:r>
      <w:r w:rsidR="007E1F05">
        <w:rPr>
          <w:rFonts w:cs="Arial"/>
          <w:b w:val="0"/>
          <w:sz w:val="22"/>
          <w:szCs w:val="22"/>
        </w:rPr>
        <w:t>contractor</w:t>
      </w:r>
      <w:r w:rsidRPr="001133C4">
        <w:rPr>
          <w:rFonts w:cs="Arial"/>
          <w:b w:val="0"/>
          <w:sz w:val="22"/>
          <w:szCs w:val="22"/>
        </w:rPr>
        <w:t>s.</w:t>
      </w:r>
      <w:bookmarkEnd w:id="105"/>
    </w:p>
    <w:p w14:paraId="13CD88C7"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06" w:name="_Ref377050536"/>
      <w:bookmarkStart w:id="107" w:name="_Toc135810777"/>
      <w:bookmarkStart w:id="108" w:name="_Toc196813166"/>
      <w:bookmarkStart w:id="109" w:name="_Toc207883998"/>
      <w:r w:rsidRPr="001133C4">
        <w:rPr>
          <w:rFonts w:cs="Arial"/>
          <w:szCs w:val="22"/>
        </w:rPr>
        <w:t>Liability</w:t>
      </w:r>
      <w:bookmarkEnd w:id="106"/>
      <w:bookmarkEnd w:id="107"/>
      <w:bookmarkEnd w:id="108"/>
      <w:bookmarkEnd w:id="109"/>
      <w:r w:rsidRPr="001133C4">
        <w:rPr>
          <w:rFonts w:cs="Arial"/>
          <w:szCs w:val="22"/>
        </w:rPr>
        <w:t xml:space="preserve"> </w:t>
      </w:r>
    </w:p>
    <w:p w14:paraId="4F0508BE"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F2D41AF"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10" w:name="_Ref370389250"/>
      <w:r w:rsidRPr="001133C4">
        <w:rPr>
          <w:rFonts w:cs="Arial"/>
          <w:b w:val="0"/>
          <w:sz w:val="22"/>
          <w:szCs w:val="22"/>
        </w:rPr>
        <w:t>Subject always to clauses </w:t>
      </w:r>
      <w:r w:rsidRPr="001133C4">
        <w:rPr>
          <w:rFonts w:cs="Arial"/>
          <w:b w:val="0"/>
          <w:sz w:val="22"/>
          <w:szCs w:val="22"/>
        </w:rPr>
        <w:fldChar w:fldCharType="begin"/>
      </w:r>
      <w:r w:rsidRPr="001133C4">
        <w:rPr>
          <w:rFonts w:cs="Arial"/>
          <w:b w:val="0"/>
          <w:sz w:val="22"/>
          <w:szCs w:val="22"/>
        </w:rPr>
        <w:instrText xml:space="preserve"> REF _Ref359607720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14.3</w:t>
      </w:r>
      <w:r w:rsidRPr="001133C4">
        <w:rPr>
          <w:rFonts w:cs="Arial"/>
          <w:b w:val="0"/>
          <w:sz w:val="22"/>
          <w:szCs w:val="22"/>
        </w:rPr>
        <w:fldChar w:fldCharType="end"/>
      </w:r>
      <w:r w:rsidRPr="001133C4">
        <w:rPr>
          <w:rFonts w:cs="Arial"/>
          <w:b w:val="0"/>
          <w:sz w:val="22"/>
          <w:szCs w:val="22"/>
        </w:rPr>
        <w:t xml:space="preserve"> and </w:t>
      </w:r>
      <w:r w:rsidRPr="001133C4">
        <w:rPr>
          <w:rFonts w:cs="Arial"/>
          <w:b w:val="0"/>
          <w:sz w:val="22"/>
          <w:szCs w:val="22"/>
        </w:rPr>
        <w:fldChar w:fldCharType="begin"/>
      </w:r>
      <w:r w:rsidRPr="001133C4">
        <w:rPr>
          <w:rFonts w:cs="Arial"/>
          <w:b w:val="0"/>
          <w:sz w:val="22"/>
          <w:szCs w:val="22"/>
        </w:rPr>
        <w:instrText xml:space="preserve"> REF _Ref359607729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14.4</w:t>
      </w:r>
      <w:r w:rsidRPr="001133C4">
        <w:rPr>
          <w:rFonts w:cs="Arial"/>
          <w:b w:val="0"/>
          <w:sz w:val="22"/>
          <w:szCs w:val="22"/>
        </w:rPr>
        <w:fldChar w:fldCharType="end"/>
      </w:r>
      <w:r w:rsidRPr="001133C4">
        <w:rPr>
          <w:rFonts w:cs="Arial"/>
          <w:b w:val="0"/>
          <w:sz w:val="22"/>
          <w:szCs w:val="22"/>
        </w:rPr>
        <w:t>:</w:t>
      </w:r>
      <w:bookmarkEnd w:id="110"/>
    </w:p>
    <w:p w14:paraId="563D9630"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111" w:name="_Ref377110477"/>
      <w:r w:rsidRPr="001133C4">
        <w:rPr>
          <w:rFonts w:cs="Arial"/>
          <w:sz w:val="22"/>
          <w:szCs w:val="22"/>
        </w:rPr>
        <w:t xml:space="preserve">the aggregate liability of the Supplier in respect of all defaults, claims, losses or damages howsoever caused, whether arising from breach of the Agreement, the supply or failure to supply of the </w:t>
      </w:r>
      <w:r w:rsidR="00405152" w:rsidRPr="001133C4">
        <w:rPr>
          <w:rFonts w:cs="Arial"/>
          <w:sz w:val="22"/>
          <w:szCs w:val="22"/>
        </w:rPr>
        <w:t>Services</w:t>
      </w:r>
      <w:r w:rsidRPr="001133C4">
        <w:rPr>
          <w:rFonts w:cs="Arial"/>
          <w:sz w:val="22"/>
          <w:szCs w:val="22"/>
        </w:rPr>
        <w:t xml:space="preserve">, misrepresentation (whether tortuous or statutory), tort (including negligence), breach of statutory duty or otherwise shall in no event exceed </w:t>
      </w:r>
      <w:r w:rsidR="00566359" w:rsidRPr="001133C4">
        <w:rPr>
          <w:rFonts w:cs="Arial"/>
          <w:noProof/>
          <w:sz w:val="22"/>
          <w:szCs w:val="22"/>
        </w:rPr>
        <w:t>125%</w:t>
      </w:r>
      <w:r w:rsidRPr="001133C4">
        <w:rPr>
          <w:rFonts w:cs="Arial"/>
          <w:sz w:val="22"/>
          <w:szCs w:val="22"/>
        </w:rPr>
        <w:t>; and</w:t>
      </w:r>
      <w:bookmarkEnd w:id="111"/>
    </w:p>
    <w:p w14:paraId="13B79172"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except in the case of claims arising under clauses </w:t>
      </w:r>
      <w:r w:rsidRPr="001133C4">
        <w:rPr>
          <w:rFonts w:cs="Arial"/>
          <w:sz w:val="22"/>
          <w:szCs w:val="22"/>
        </w:rPr>
        <w:fldChar w:fldCharType="begin"/>
      </w:r>
      <w:r w:rsidRPr="001133C4">
        <w:rPr>
          <w:rFonts w:cs="Arial"/>
          <w:sz w:val="22"/>
          <w:szCs w:val="22"/>
        </w:rPr>
        <w:instrText xml:space="preserve"> REF _Ref359607763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9.4</w:t>
      </w:r>
      <w:r w:rsidRPr="001133C4">
        <w:rPr>
          <w:rFonts w:cs="Arial"/>
          <w:sz w:val="22"/>
          <w:szCs w:val="22"/>
        </w:rPr>
        <w:fldChar w:fldCharType="end"/>
      </w:r>
      <w:r w:rsidRPr="001133C4">
        <w:rPr>
          <w:rFonts w:cs="Arial"/>
          <w:sz w:val="22"/>
          <w:szCs w:val="22"/>
        </w:rPr>
        <w:t xml:space="preserve">, </w:t>
      </w:r>
      <w:r w:rsidRPr="001133C4">
        <w:rPr>
          <w:rFonts w:cs="Arial"/>
          <w:sz w:val="22"/>
          <w:szCs w:val="22"/>
        </w:rPr>
        <w:fldChar w:fldCharType="begin"/>
      </w:r>
      <w:r w:rsidRPr="001133C4">
        <w:rPr>
          <w:rFonts w:cs="Arial"/>
          <w:sz w:val="22"/>
          <w:szCs w:val="22"/>
        </w:rPr>
        <w:instrText xml:space="preserve"> REF _Ref119053331 \r \h </w:instrText>
      </w:r>
      <w:r w:rsidR="008C199D" w:rsidRPr="001133C4">
        <w:rPr>
          <w:rFonts w:cs="Arial"/>
          <w:sz w:val="22"/>
          <w:szCs w:val="22"/>
        </w:rPr>
        <w:instrText xml:space="preserve">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13.9</w:t>
      </w:r>
      <w:r w:rsidRPr="001133C4">
        <w:rPr>
          <w:rFonts w:cs="Arial"/>
          <w:sz w:val="22"/>
          <w:szCs w:val="22"/>
        </w:rPr>
        <w:fldChar w:fldCharType="end"/>
      </w:r>
      <w:r w:rsidRPr="001133C4">
        <w:rPr>
          <w:rFonts w:cs="Arial"/>
          <w:sz w:val="22"/>
          <w:szCs w:val="22"/>
        </w:rPr>
        <w:t xml:space="preserve"> and </w:t>
      </w:r>
      <w:r w:rsidRPr="001133C4">
        <w:rPr>
          <w:rFonts w:cs="Arial"/>
          <w:sz w:val="22"/>
          <w:szCs w:val="22"/>
        </w:rPr>
        <w:fldChar w:fldCharType="begin"/>
      </w:r>
      <w:r w:rsidRPr="001133C4">
        <w:rPr>
          <w:rFonts w:cs="Arial"/>
          <w:sz w:val="22"/>
          <w:szCs w:val="22"/>
        </w:rPr>
        <w:instrText xml:space="preserve"> REF _Ref370389344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19.3</w:t>
      </w:r>
      <w:r w:rsidRPr="001133C4">
        <w:rPr>
          <w:rFonts w:cs="Arial"/>
          <w:sz w:val="22"/>
          <w:szCs w:val="22"/>
        </w:rPr>
        <w:fldChar w:fldCharType="end"/>
      </w:r>
      <w:r w:rsidRPr="001133C4">
        <w:rPr>
          <w:rFonts w:cs="Arial"/>
          <w:sz w:val="22"/>
          <w:szCs w:val="22"/>
        </w:rPr>
        <w:t xml:space="preserve">, in no event shall the Supplier be liable to the Customer for any: </w:t>
      </w:r>
    </w:p>
    <w:p w14:paraId="04538C5F" w14:textId="77777777" w:rsidR="00375F18" w:rsidRPr="001133C4" w:rsidRDefault="007918FF" w:rsidP="00375F18">
      <w:pPr>
        <w:pStyle w:val="Level5Number"/>
        <w:tabs>
          <w:tab w:val="clear" w:pos="1418"/>
          <w:tab w:val="num" w:pos="2410"/>
          <w:tab w:val="num" w:pos="3261"/>
        </w:tabs>
        <w:spacing w:before="200" w:after="200" w:line="276" w:lineRule="auto"/>
        <w:ind w:left="2410"/>
        <w:rPr>
          <w:rFonts w:cs="Arial"/>
          <w:sz w:val="22"/>
          <w:szCs w:val="22"/>
        </w:rPr>
      </w:pPr>
      <w:r w:rsidRPr="001133C4">
        <w:rPr>
          <w:rFonts w:cs="Arial"/>
          <w:sz w:val="22"/>
          <w:szCs w:val="22"/>
        </w:rPr>
        <w:t>loss of profits;</w:t>
      </w:r>
    </w:p>
    <w:p w14:paraId="143CD6B5" w14:textId="77777777" w:rsidR="00375F18" w:rsidRPr="001133C4" w:rsidRDefault="007918FF" w:rsidP="00375F18">
      <w:pPr>
        <w:pStyle w:val="Level5Number"/>
        <w:tabs>
          <w:tab w:val="clear" w:pos="1418"/>
          <w:tab w:val="num" w:pos="2410"/>
          <w:tab w:val="num" w:pos="3261"/>
        </w:tabs>
        <w:spacing w:before="200" w:after="200" w:line="276" w:lineRule="auto"/>
        <w:ind w:left="2410"/>
        <w:rPr>
          <w:rFonts w:cs="Arial"/>
          <w:sz w:val="22"/>
          <w:szCs w:val="22"/>
        </w:rPr>
      </w:pPr>
      <w:r w:rsidRPr="001133C4">
        <w:rPr>
          <w:rFonts w:cs="Arial"/>
          <w:sz w:val="22"/>
          <w:szCs w:val="22"/>
        </w:rPr>
        <w:t xml:space="preserve">loss of business; </w:t>
      </w:r>
    </w:p>
    <w:p w14:paraId="7D058816" w14:textId="77777777" w:rsidR="00375F18" w:rsidRPr="001133C4" w:rsidRDefault="007918FF" w:rsidP="00375F18">
      <w:pPr>
        <w:pStyle w:val="Level5Number"/>
        <w:tabs>
          <w:tab w:val="clear" w:pos="1418"/>
          <w:tab w:val="num" w:pos="2410"/>
          <w:tab w:val="num" w:pos="3261"/>
        </w:tabs>
        <w:spacing w:before="200" w:after="200" w:line="276" w:lineRule="auto"/>
        <w:ind w:left="2410"/>
        <w:rPr>
          <w:rFonts w:cs="Arial"/>
          <w:sz w:val="22"/>
          <w:szCs w:val="22"/>
        </w:rPr>
      </w:pPr>
      <w:r w:rsidRPr="001133C4">
        <w:rPr>
          <w:rFonts w:cs="Arial"/>
          <w:sz w:val="22"/>
          <w:szCs w:val="22"/>
        </w:rPr>
        <w:t xml:space="preserve">loss of revenue; </w:t>
      </w:r>
    </w:p>
    <w:p w14:paraId="5842A5E2" w14:textId="77777777" w:rsidR="00375F18" w:rsidRPr="001133C4" w:rsidRDefault="007918FF" w:rsidP="00375F18">
      <w:pPr>
        <w:pStyle w:val="Level5Number"/>
        <w:tabs>
          <w:tab w:val="clear" w:pos="1418"/>
          <w:tab w:val="num" w:pos="2410"/>
          <w:tab w:val="num" w:pos="3261"/>
        </w:tabs>
        <w:spacing w:before="200" w:after="200" w:line="276" w:lineRule="auto"/>
        <w:ind w:left="2410"/>
        <w:rPr>
          <w:rFonts w:cs="Arial"/>
          <w:sz w:val="22"/>
          <w:szCs w:val="22"/>
        </w:rPr>
      </w:pPr>
      <w:r w:rsidRPr="001133C4">
        <w:rPr>
          <w:rFonts w:cs="Arial"/>
          <w:sz w:val="22"/>
          <w:szCs w:val="22"/>
        </w:rPr>
        <w:t>loss of or damage to goodwill;</w:t>
      </w:r>
    </w:p>
    <w:p w14:paraId="0FE2AC8A" w14:textId="77777777" w:rsidR="00375F18" w:rsidRPr="001133C4" w:rsidRDefault="007918FF" w:rsidP="00375F18">
      <w:pPr>
        <w:pStyle w:val="Level5Number"/>
        <w:tabs>
          <w:tab w:val="clear" w:pos="1418"/>
          <w:tab w:val="num" w:pos="2410"/>
          <w:tab w:val="num" w:pos="3261"/>
        </w:tabs>
        <w:spacing w:before="200" w:after="200" w:line="276" w:lineRule="auto"/>
        <w:ind w:left="2410"/>
        <w:rPr>
          <w:rFonts w:cs="Arial"/>
          <w:sz w:val="22"/>
          <w:szCs w:val="22"/>
        </w:rPr>
      </w:pPr>
      <w:r w:rsidRPr="001133C4">
        <w:rPr>
          <w:rFonts w:cs="Arial"/>
          <w:sz w:val="22"/>
          <w:szCs w:val="22"/>
        </w:rPr>
        <w:t>loss of savings (whether anticipated or otherwise); and/or</w:t>
      </w:r>
    </w:p>
    <w:p w14:paraId="0601F105" w14:textId="77777777" w:rsidR="00375F18" w:rsidRPr="001133C4" w:rsidRDefault="007918FF" w:rsidP="00375F18">
      <w:pPr>
        <w:pStyle w:val="Level5Number"/>
        <w:tabs>
          <w:tab w:val="clear" w:pos="1418"/>
          <w:tab w:val="num" w:pos="2410"/>
          <w:tab w:val="num" w:pos="3261"/>
        </w:tabs>
        <w:spacing w:before="200" w:after="200" w:line="276" w:lineRule="auto"/>
        <w:ind w:left="2410"/>
        <w:rPr>
          <w:rFonts w:cs="Arial"/>
          <w:sz w:val="22"/>
          <w:szCs w:val="22"/>
        </w:rPr>
      </w:pPr>
      <w:r w:rsidRPr="001133C4">
        <w:rPr>
          <w:rFonts w:cs="Arial"/>
          <w:sz w:val="22"/>
          <w:szCs w:val="22"/>
        </w:rPr>
        <w:t>any indirect, special or consequential loss or damage.</w:t>
      </w:r>
    </w:p>
    <w:p w14:paraId="1387F9DA"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12" w:name="_Ref359607720"/>
      <w:r w:rsidRPr="001133C4">
        <w:rPr>
          <w:rFonts w:cs="Arial"/>
          <w:b w:val="0"/>
          <w:sz w:val="22"/>
          <w:szCs w:val="22"/>
        </w:rPr>
        <w:t>Nothing in the Agreement shall be construed to limit or exclude either Party's liability for:</w:t>
      </w:r>
      <w:bookmarkEnd w:id="112"/>
    </w:p>
    <w:p w14:paraId="6288DA0A"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death or personal injury caused by its negligence or that of its Staff;</w:t>
      </w:r>
    </w:p>
    <w:p w14:paraId="3721942A"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fraud or fraudulent misrepresentation by it or that of its Staff; or</w:t>
      </w:r>
    </w:p>
    <w:p w14:paraId="1E3DE3A1"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any other matter which, by law, may not be excluded or limited.</w:t>
      </w:r>
    </w:p>
    <w:p w14:paraId="47525F32"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13" w:name="_Ref359607729"/>
      <w:r w:rsidRPr="001133C4">
        <w:rPr>
          <w:rFonts w:cs="Arial"/>
          <w:b w:val="0"/>
          <w:sz w:val="22"/>
          <w:szCs w:val="22"/>
        </w:rPr>
        <w:t>The Supplier’s liability under the indemnity in clause </w:t>
      </w:r>
      <w:r w:rsidRPr="001133C4">
        <w:rPr>
          <w:rFonts w:cs="Arial"/>
          <w:b w:val="0"/>
          <w:sz w:val="22"/>
          <w:szCs w:val="22"/>
        </w:rPr>
        <w:fldChar w:fldCharType="begin"/>
      </w:r>
      <w:r w:rsidRPr="001133C4">
        <w:rPr>
          <w:rFonts w:cs="Arial"/>
          <w:b w:val="0"/>
          <w:sz w:val="22"/>
          <w:szCs w:val="22"/>
        </w:rPr>
        <w:instrText xml:space="preserve"> REF _Ref359607763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9.4</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_Ref119053331 \r \h </w:instrText>
      </w:r>
      <w:r w:rsidR="008C199D" w:rsidRPr="001133C4">
        <w:rPr>
          <w:rFonts w:cs="Arial"/>
          <w:b w:val="0"/>
          <w:sz w:val="22"/>
          <w:szCs w:val="22"/>
        </w:rPr>
        <w:instrText xml:space="preserve">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13.9</w:t>
      </w:r>
      <w:r w:rsidRPr="001133C4">
        <w:rPr>
          <w:rFonts w:cs="Arial"/>
          <w:b w:val="0"/>
          <w:sz w:val="22"/>
          <w:szCs w:val="22"/>
        </w:rPr>
        <w:fldChar w:fldCharType="end"/>
      </w:r>
      <w:r w:rsidRPr="001133C4">
        <w:rPr>
          <w:rFonts w:cs="Arial"/>
          <w:b w:val="0"/>
          <w:sz w:val="22"/>
          <w:szCs w:val="22"/>
        </w:rPr>
        <w:t xml:space="preserve"> and </w:t>
      </w:r>
      <w:r w:rsidRPr="001133C4">
        <w:rPr>
          <w:rFonts w:cs="Arial"/>
          <w:b w:val="0"/>
          <w:sz w:val="22"/>
          <w:szCs w:val="22"/>
        </w:rPr>
        <w:fldChar w:fldCharType="begin"/>
      </w:r>
      <w:r w:rsidRPr="001133C4">
        <w:rPr>
          <w:rFonts w:cs="Arial"/>
          <w:b w:val="0"/>
          <w:sz w:val="22"/>
          <w:szCs w:val="22"/>
        </w:rPr>
        <w:instrText xml:space="preserve"> REF _Ref370389344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19.3</w:t>
      </w:r>
      <w:r w:rsidRPr="001133C4">
        <w:rPr>
          <w:rFonts w:cs="Arial"/>
          <w:b w:val="0"/>
          <w:sz w:val="22"/>
          <w:szCs w:val="22"/>
        </w:rPr>
        <w:fldChar w:fldCharType="end"/>
      </w:r>
      <w:r w:rsidRPr="001133C4">
        <w:rPr>
          <w:rFonts w:cs="Arial"/>
          <w:b w:val="0"/>
          <w:sz w:val="22"/>
          <w:szCs w:val="22"/>
        </w:rPr>
        <w:t xml:space="preserve"> shall be unlimited. </w:t>
      </w:r>
      <w:bookmarkEnd w:id="113"/>
    </w:p>
    <w:p w14:paraId="3E1AD47C" w14:textId="77777777" w:rsidR="00261A35" w:rsidRPr="001133C4" w:rsidRDefault="007918FF" w:rsidP="00715E21">
      <w:pPr>
        <w:pStyle w:val="Level1Heading"/>
        <w:tabs>
          <w:tab w:val="clear" w:pos="851"/>
          <w:tab w:val="num" w:pos="709"/>
        </w:tabs>
        <w:spacing w:before="200" w:line="276" w:lineRule="auto"/>
        <w:ind w:left="709" w:hanging="709"/>
        <w:rPr>
          <w:rFonts w:cs="Arial"/>
          <w:b w:val="0"/>
          <w:szCs w:val="22"/>
        </w:rPr>
      </w:pPr>
      <w:bookmarkStart w:id="114" w:name="_Toc207883999"/>
      <w:r w:rsidRPr="001133C4">
        <w:rPr>
          <w:rFonts w:cs="Arial"/>
          <w:szCs w:val="22"/>
        </w:rPr>
        <w:t>Insurance</w:t>
      </w:r>
      <w:bookmarkEnd w:id="114"/>
    </w:p>
    <w:p w14:paraId="2656724A" w14:textId="77777777" w:rsidR="002C72E9" w:rsidRPr="001133C4" w:rsidRDefault="007918FF" w:rsidP="002C72E9">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Supplier shall effect and maintain policies of insurance to provide a level of cover sufficient for all risks which may be incurred by the Supplier under this Agreement including death or personal injury, or loss of or damage to property.</w:t>
      </w:r>
    </w:p>
    <w:p w14:paraId="5D6B412B" w14:textId="77777777" w:rsidR="00261A35" w:rsidRPr="001133C4" w:rsidRDefault="007918FF" w:rsidP="00261A35">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Supplier shall effect and maintain the following insurances for the duration of the Agreement in relation to the performance of the Agreement</w:t>
      </w:r>
      <w:r w:rsidR="00E22DEA" w:rsidRPr="001133C4">
        <w:rPr>
          <w:rFonts w:cs="Arial"/>
          <w:b w:val="0"/>
          <w:sz w:val="22"/>
          <w:szCs w:val="22"/>
        </w:rPr>
        <w:t xml:space="preserve"> and for a minimum of six (6) years following the expiration or earlier termination of the Agreement</w:t>
      </w:r>
      <w:r w:rsidRPr="001133C4">
        <w:rPr>
          <w:rFonts w:cs="Arial"/>
          <w:b w:val="0"/>
          <w:sz w:val="22"/>
          <w:szCs w:val="22"/>
        </w:rPr>
        <w:t>:</w:t>
      </w:r>
    </w:p>
    <w:p w14:paraId="76B008FA" w14:textId="77777777" w:rsidR="00261A35" w:rsidRPr="001133C4" w:rsidRDefault="007918FF" w:rsidP="00261A35">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Public Liability insurance for an amount not less than </w:t>
      </w:r>
      <w:r w:rsidRPr="001133C4">
        <w:rPr>
          <w:rFonts w:cs="Arial"/>
          <w:noProof/>
          <w:sz w:val="22"/>
          <w:szCs w:val="22"/>
        </w:rPr>
        <w:t>£10,000,000</w:t>
      </w:r>
      <w:r w:rsidRPr="001133C4">
        <w:rPr>
          <w:rFonts w:cs="Arial"/>
          <w:sz w:val="22"/>
          <w:szCs w:val="22"/>
        </w:rPr>
        <w:t xml:space="preserve"> </w:t>
      </w:r>
      <w:r w:rsidR="002C72E9" w:rsidRPr="001133C4">
        <w:rPr>
          <w:rFonts w:cs="Arial"/>
          <w:sz w:val="22"/>
          <w:szCs w:val="22"/>
        </w:rPr>
        <w:t>each and every claim adequate to cover all risks in the performance (or default in performance)</w:t>
      </w:r>
      <w:r w:rsidRPr="001133C4">
        <w:rPr>
          <w:rFonts w:cs="Arial"/>
          <w:sz w:val="22"/>
          <w:szCs w:val="22"/>
        </w:rPr>
        <w:t>; and</w:t>
      </w:r>
    </w:p>
    <w:p w14:paraId="5A555069" w14:textId="77777777" w:rsidR="002C72E9" w:rsidRPr="001133C4" w:rsidRDefault="007918FF" w:rsidP="002C72E9">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lastRenderedPageBreak/>
        <w:t>Professional Indemnity insurance to a minimum amount of £5,000,000 each and every claim adequate to cover all risks in the performance (or default in performance) of this Agreement from time to time;</w:t>
      </w:r>
    </w:p>
    <w:p w14:paraId="15FAB413" w14:textId="77777777" w:rsidR="00A34D95" w:rsidRPr="001133C4" w:rsidRDefault="007918FF" w:rsidP="00A34D95">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employers' liability insurance cover for an amount of not less than at least to the level required by law in respect of any one incident.</w:t>
      </w:r>
    </w:p>
    <w:p w14:paraId="62E5AF2D"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15" w:name="_Toc135810782"/>
      <w:bookmarkStart w:id="116" w:name="_Toc196813169"/>
      <w:bookmarkStart w:id="117" w:name="_Toc207884000"/>
      <w:r w:rsidRPr="001133C4">
        <w:rPr>
          <w:rFonts w:cs="Arial"/>
          <w:szCs w:val="22"/>
        </w:rPr>
        <w:t>Force Majeure</w:t>
      </w:r>
      <w:bookmarkEnd w:id="115"/>
      <w:bookmarkEnd w:id="116"/>
      <w:bookmarkEnd w:id="117"/>
    </w:p>
    <w:p w14:paraId="207E3FA5"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Neither Party shall have any liability under or be </w:t>
      </w:r>
      <w:r w:rsidRPr="001133C4">
        <w:rPr>
          <w:rFonts w:cs="Arial"/>
          <w:b w:val="0"/>
          <w:sz w:val="22"/>
          <w:szCs w:val="22"/>
        </w:rPr>
        <w:t>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265C5ECE"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18" w:name="_Ref359655944"/>
      <w:bookmarkStart w:id="119" w:name="_Toc135810783"/>
      <w:bookmarkStart w:id="120" w:name="_Toc196813170"/>
      <w:bookmarkStart w:id="121" w:name="_Ref245529290"/>
      <w:bookmarkStart w:id="122" w:name="_Toc207884001"/>
      <w:r w:rsidRPr="001133C4">
        <w:rPr>
          <w:rFonts w:cs="Arial"/>
          <w:szCs w:val="22"/>
        </w:rPr>
        <w:t>Termination</w:t>
      </w:r>
      <w:bookmarkEnd w:id="118"/>
      <w:bookmarkEnd w:id="119"/>
      <w:bookmarkEnd w:id="120"/>
      <w:bookmarkEnd w:id="122"/>
    </w:p>
    <w:bookmarkEnd w:id="121"/>
    <w:p w14:paraId="40ADD1B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67531AE4"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Without prejudice to any other right or remedy it might have, the Customer may terminate the Agreement by written notice to the Supplier with immediate effect if the Supplier:</w:t>
      </w:r>
    </w:p>
    <w:p w14:paraId="7A3B8C9E"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(without prejudice to clause </w:t>
      </w:r>
      <w:r w:rsidRPr="001133C4">
        <w:rPr>
          <w:rFonts w:cs="Arial"/>
          <w:sz w:val="22"/>
          <w:szCs w:val="22"/>
        </w:rPr>
        <w:fldChar w:fldCharType="begin"/>
      </w:r>
      <w:r w:rsidRPr="001133C4">
        <w:rPr>
          <w:rFonts w:cs="Arial"/>
          <w:sz w:val="22"/>
          <w:szCs w:val="22"/>
        </w:rPr>
        <w:instrText xml:space="preserve"> REF _Ref359607792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17.2.5</w:t>
      </w:r>
      <w:r w:rsidRPr="001133C4">
        <w:rPr>
          <w:rFonts w:cs="Arial"/>
          <w:sz w:val="22"/>
          <w:szCs w:val="22"/>
        </w:rPr>
        <w:fldChar w:fldCharType="end"/>
      </w:r>
      <w:r w:rsidRPr="001133C4">
        <w:rPr>
          <w:rFonts w:cs="Arial"/>
          <w:sz w:val="22"/>
          <w:szCs w:val="22"/>
        </w:rPr>
        <w:t xml:space="preserve">), is in material breach of any obligation under the Agreement which is not capable of </w:t>
      </w:r>
      <w:proofErr w:type="gramStart"/>
      <w:r w:rsidRPr="001133C4">
        <w:rPr>
          <w:rFonts w:cs="Arial"/>
          <w:sz w:val="22"/>
          <w:szCs w:val="22"/>
        </w:rPr>
        <w:t>remedy;</w:t>
      </w:r>
      <w:proofErr w:type="gramEnd"/>
      <w:r w:rsidRPr="001133C4">
        <w:rPr>
          <w:rFonts w:cs="Arial"/>
          <w:sz w:val="22"/>
          <w:szCs w:val="22"/>
        </w:rPr>
        <w:t xml:space="preserve"> </w:t>
      </w:r>
    </w:p>
    <w:p w14:paraId="598E89E6"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4C4D2A2D"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123" w:name="_Ref260924378"/>
      <w:r w:rsidRPr="001133C4">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57D039"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124" w:name="_Ref359859809"/>
      <w:r w:rsidRPr="001133C4">
        <w:rPr>
          <w:rFonts w:cs="Arial"/>
          <w:sz w:val="22"/>
          <w:szCs w:val="22"/>
        </w:rPr>
        <w:t>undergoes a change of control within the meaning of section 416 of the Income and Corporation Taxes Act 1988;</w:t>
      </w:r>
      <w:bookmarkEnd w:id="124"/>
      <w:r w:rsidRPr="001133C4">
        <w:rPr>
          <w:rFonts w:cs="Arial"/>
          <w:sz w:val="22"/>
          <w:szCs w:val="22"/>
        </w:rPr>
        <w:t xml:space="preserve"> </w:t>
      </w:r>
    </w:p>
    <w:p w14:paraId="0EDBE650"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125" w:name="_Ref359607792"/>
      <w:r w:rsidRPr="001133C4">
        <w:rPr>
          <w:rFonts w:cs="Arial"/>
          <w:sz w:val="22"/>
          <w:szCs w:val="22"/>
        </w:rPr>
        <w:t xml:space="preserve">breaches any of the provisions of clauses </w:t>
      </w:r>
      <w:r w:rsidRPr="001133C4">
        <w:rPr>
          <w:rFonts w:cs="Arial"/>
          <w:sz w:val="22"/>
          <w:szCs w:val="22"/>
        </w:rPr>
        <w:fldChar w:fldCharType="begin"/>
      </w:r>
      <w:r w:rsidRPr="001133C4">
        <w:rPr>
          <w:rFonts w:cs="Arial"/>
          <w:sz w:val="22"/>
          <w:szCs w:val="22"/>
        </w:rPr>
        <w:instrText xml:space="preserve"> REF _Ref377050375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6.2</w:t>
      </w:r>
      <w:r w:rsidRPr="001133C4">
        <w:rPr>
          <w:rFonts w:cs="Arial"/>
          <w:sz w:val="22"/>
          <w:szCs w:val="22"/>
        </w:rPr>
        <w:fldChar w:fldCharType="end"/>
      </w:r>
      <w:r w:rsidRPr="001133C4">
        <w:rPr>
          <w:rFonts w:cs="Arial"/>
          <w:sz w:val="22"/>
          <w:szCs w:val="22"/>
        </w:rPr>
        <w:t xml:space="preserve">, </w:t>
      </w:r>
      <w:r w:rsidRPr="001133C4">
        <w:rPr>
          <w:rFonts w:cs="Arial"/>
          <w:sz w:val="22"/>
          <w:szCs w:val="22"/>
        </w:rPr>
        <w:fldChar w:fldCharType="begin"/>
      </w:r>
      <w:r w:rsidRPr="001133C4">
        <w:rPr>
          <w:rFonts w:cs="Arial"/>
          <w:sz w:val="22"/>
          <w:szCs w:val="22"/>
        </w:rPr>
        <w:instrText xml:space="preserve"> REF _Ref377050387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11</w:t>
      </w:r>
      <w:r w:rsidRPr="001133C4">
        <w:rPr>
          <w:rFonts w:cs="Arial"/>
          <w:sz w:val="22"/>
          <w:szCs w:val="22"/>
        </w:rPr>
        <w:fldChar w:fldCharType="end"/>
      </w:r>
      <w:r w:rsidRPr="001133C4">
        <w:rPr>
          <w:rFonts w:cs="Arial"/>
          <w:sz w:val="22"/>
          <w:szCs w:val="22"/>
        </w:rPr>
        <w:t xml:space="preserve">, </w:t>
      </w:r>
      <w:r w:rsidRPr="001133C4">
        <w:rPr>
          <w:rFonts w:cs="Arial"/>
          <w:sz w:val="22"/>
          <w:szCs w:val="22"/>
        </w:rPr>
        <w:fldChar w:fldCharType="begin"/>
      </w:r>
      <w:r w:rsidRPr="001133C4">
        <w:rPr>
          <w:rFonts w:cs="Arial"/>
          <w:sz w:val="22"/>
          <w:szCs w:val="22"/>
        </w:rPr>
        <w:instrText xml:space="preserve"> REF _Ref261004389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12</w:t>
      </w:r>
      <w:r w:rsidRPr="001133C4">
        <w:rPr>
          <w:rFonts w:cs="Arial"/>
          <w:sz w:val="22"/>
          <w:szCs w:val="22"/>
        </w:rPr>
        <w:fldChar w:fldCharType="end"/>
      </w:r>
      <w:r w:rsidRPr="001133C4">
        <w:rPr>
          <w:rFonts w:cs="Arial"/>
          <w:sz w:val="22"/>
          <w:szCs w:val="22"/>
        </w:rPr>
        <w:t xml:space="preserve">, </w:t>
      </w:r>
      <w:r w:rsidRPr="001133C4">
        <w:rPr>
          <w:rFonts w:cs="Arial"/>
          <w:sz w:val="22"/>
          <w:szCs w:val="22"/>
        </w:rPr>
        <w:fldChar w:fldCharType="begin"/>
      </w:r>
      <w:r w:rsidRPr="001133C4">
        <w:rPr>
          <w:rFonts w:cs="Arial"/>
          <w:sz w:val="22"/>
          <w:szCs w:val="22"/>
        </w:rPr>
        <w:instrText xml:space="preserve"> REF _Ref377050406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13</w:t>
      </w:r>
      <w:r w:rsidRPr="001133C4">
        <w:rPr>
          <w:rFonts w:cs="Arial"/>
          <w:sz w:val="22"/>
          <w:szCs w:val="22"/>
        </w:rPr>
        <w:fldChar w:fldCharType="end"/>
      </w:r>
      <w:r w:rsidRPr="001133C4">
        <w:rPr>
          <w:rFonts w:cs="Arial"/>
          <w:sz w:val="22"/>
          <w:szCs w:val="22"/>
        </w:rPr>
        <w:t xml:space="preserve"> and </w:t>
      </w:r>
      <w:r w:rsidRPr="001133C4">
        <w:rPr>
          <w:rFonts w:cs="Arial"/>
          <w:sz w:val="22"/>
          <w:szCs w:val="22"/>
        </w:rPr>
        <w:fldChar w:fldCharType="begin"/>
      </w:r>
      <w:r w:rsidRPr="001133C4">
        <w:rPr>
          <w:rFonts w:cs="Arial"/>
          <w:sz w:val="22"/>
          <w:szCs w:val="22"/>
        </w:rPr>
        <w:instrText xml:space="preserve"> REF _Ref377050416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18</w:t>
      </w:r>
      <w:r w:rsidRPr="001133C4">
        <w:rPr>
          <w:rFonts w:cs="Arial"/>
          <w:sz w:val="22"/>
          <w:szCs w:val="22"/>
        </w:rPr>
        <w:fldChar w:fldCharType="end"/>
      </w:r>
      <w:r w:rsidRPr="001133C4">
        <w:rPr>
          <w:rFonts w:cs="Arial"/>
          <w:sz w:val="22"/>
          <w:szCs w:val="22"/>
        </w:rPr>
        <w:t xml:space="preserve">; </w:t>
      </w:r>
      <w:bookmarkEnd w:id="123"/>
      <w:bookmarkEnd w:id="125"/>
    </w:p>
    <w:p w14:paraId="251F491B"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126" w:name="_Ref260924394"/>
      <w:r w:rsidRPr="001133C4">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1133C4">
        <w:rPr>
          <w:rFonts w:cs="Arial"/>
          <w:sz w:val="22"/>
          <w:szCs w:val="22"/>
        </w:rPr>
        <w:fldChar w:fldCharType="begin"/>
      </w:r>
      <w:r w:rsidRPr="001133C4">
        <w:rPr>
          <w:rFonts w:cs="Arial"/>
          <w:sz w:val="22"/>
          <w:szCs w:val="22"/>
        </w:rPr>
        <w:instrText xml:space="preserve"> REF _Ref260924394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17.2.6</w:t>
      </w:r>
      <w:r w:rsidRPr="001133C4">
        <w:rPr>
          <w:rFonts w:cs="Arial"/>
          <w:sz w:val="22"/>
          <w:szCs w:val="22"/>
        </w:rPr>
        <w:fldChar w:fldCharType="end"/>
      </w:r>
      <w:r w:rsidRPr="001133C4">
        <w:rPr>
          <w:rFonts w:cs="Arial"/>
          <w:sz w:val="22"/>
          <w:szCs w:val="22"/>
        </w:rPr>
        <w:t>) in consequence of debt in any jurisdiction; or</w:t>
      </w:r>
    </w:p>
    <w:p w14:paraId="3C445392"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fails to comply with legal obligations in the fields of environmental, social or labour law.</w:t>
      </w:r>
      <w:bookmarkEnd w:id="126"/>
    </w:p>
    <w:p w14:paraId="2446DBD0"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27" w:name="_Ref264467643"/>
      <w:r w:rsidRPr="001133C4">
        <w:rPr>
          <w:rFonts w:cs="Arial"/>
          <w:b w:val="0"/>
          <w:sz w:val="22"/>
          <w:szCs w:val="22"/>
        </w:rPr>
        <w:lastRenderedPageBreak/>
        <w:t>The Supplier shall notify the Customer as soon as practicable of any change of control as referred to in clause </w:t>
      </w:r>
      <w:r w:rsidRPr="001133C4">
        <w:rPr>
          <w:rFonts w:cs="Arial"/>
          <w:b w:val="0"/>
          <w:sz w:val="22"/>
          <w:szCs w:val="22"/>
        </w:rPr>
        <w:fldChar w:fldCharType="begin"/>
      </w:r>
      <w:r w:rsidRPr="001133C4">
        <w:rPr>
          <w:rFonts w:cs="Arial"/>
          <w:b w:val="0"/>
          <w:sz w:val="22"/>
          <w:szCs w:val="22"/>
        </w:rPr>
        <w:instrText xml:space="preserve"> REF _Ref359859809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17.2.4</w:t>
      </w:r>
      <w:r w:rsidRPr="001133C4">
        <w:rPr>
          <w:rFonts w:cs="Arial"/>
          <w:b w:val="0"/>
          <w:sz w:val="22"/>
          <w:szCs w:val="22"/>
        </w:rPr>
        <w:fldChar w:fldCharType="end"/>
      </w:r>
      <w:r w:rsidRPr="001133C4">
        <w:rPr>
          <w:rFonts w:cs="Arial"/>
          <w:b w:val="0"/>
          <w:sz w:val="22"/>
          <w:szCs w:val="22"/>
        </w:rPr>
        <w:t xml:space="preserve"> or any potential such change of control.</w:t>
      </w:r>
    </w:p>
    <w:p w14:paraId="4D6B70E3"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28" w:name="_Ref377110965"/>
      <w:r w:rsidRPr="001133C4">
        <w:rPr>
          <w:rFonts w:cs="Arial"/>
          <w:b w:val="0"/>
          <w:sz w:val="22"/>
          <w:szCs w:val="22"/>
        </w:rPr>
        <w:t>The Supplier may terminate the Agreement by written notice to the Customer if the Customer has not paid any undisputed amounts within 90 days of them falling due.</w:t>
      </w:r>
      <w:bookmarkEnd w:id="127"/>
      <w:bookmarkEnd w:id="128"/>
      <w:r w:rsidR="000D4E08" w:rsidRPr="001133C4">
        <w:rPr>
          <w:rFonts w:cs="Arial"/>
          <w:b w:val="0"/>
          <w:sz w:val="22"/>
          <w:szCs w:val="22"/>
        </w:rPr>
        <w:t xml:space="preserve"> </w:t>
      </w:r>
    </w:p>
    <w:p w14:paraId="2DD68264"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Termination or expiry of the Agreement shall be without prejudice to the rights of either Party accrued prior to termination or expiry and shall not affect the continuing rights of the Parties under this clause and clauses </w:t>
      </w:r>
      <w:r w:rsidRPr="001133C4">
        <w:rPr>
          <w:rFonts w:cs="Arial"/>
          <w:b w:val="0"/>
          <w:sz w:val="22"/>
          <w:szCs w:val="22"/>
        </w:rPr>
        <w:fldChar w:fldCharType="begin"/>
      </w:r>
      <w:r w:rsidRPr="001133C4">
        <w:rPr>
          <w:rFonts w:cs="Arial"/>
          <w:b w:val="0"/>
          <w:sz w:val="22"/>
          <w:szCs w:val="22"/>
        </w:rPr>
        <w:instrText xml:space="preserve"> REF _Ref377050430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2</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_Ref377050437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3.2</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_Ref377050486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6</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_Ref377050494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8</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_Ref377050504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10.2</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_Ref377050387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11</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_Ref261004389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12</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_Ref377050406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13</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_Ref377050536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14</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_Ref377050546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17.6</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_Ref377050556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18.4</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_Ref370389344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19.3</w:t>
      </w:r>
      <w:r w:rsidRPr="001133C4">
        <w:rPr>
          <w:rFonts w:cs="Arial"/>
          <w:b w:val="0"/>
          <w:sz w:val="22"/>
          <w:szCs w:val="22"/>
        </w:rPr>
        <w:fldChar w:fldCharType="end"/>
      </w:r>
      <w:r w:rsidRPr="001133C4">
        <w:rPr>
          <w:rFonts w:cs="Arial"/>
          <w:b w:val="0"/>
          <w:sz w:val="22"/>
          <w:szCs w:val="22"/>
        </w:rPr>
        <w:t xml:space="preserve">, </w:t>
      </w:r>
      <w:r w:rsidRPr="001133C4">
        <w:rPr>
          <w:rFonts w:cs="Arial"/>
          <w:b w:val="0"/>
          <w:sz w:val="22"/>
          <w:szCs w:val="22"/>
        </w:rPr>
        <w:fldChar w:fldCharType="begin"/>
      </w:r>
      <w:r w:rsidRPr="001133C4">
        <w:rPr>
          <w:rFonts w:cs="Arial"/>
          <w:b w:val="0"/>
          <w:sz w:val="22"/>
          <w:szCs w:val="22"/>
        </w:rPr>
        <w:instrText xml:space="preserve"> REF _Ref359607573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20</w:t>
      </w:r>
      <w:r w:rsidRPr="001133C4">
        <w:rPr>
          <w:rFonts w:cs="Arial"/>
          <w:b w:val="0"/>
          <w:sz w:val="22"/>
          <w:szCs w:val="22"/>
        </w:rPr>
        <w:fldChar w:fldCharType="end"/>
      </w:r>
      <w:r w:rsidRPr="001133C4">
        <w:rPr>
          <w:rFonts w:cs="Arial"/>
          <w:b w:val="0"/>
          <w:sz w:val="22"/>
          <w:szCs w:val="22"/>
        </w:rPr>
        <w:t xml:space="preserve"> and </w:t>
      </w:r>
      <w:r w:rsidRPr="001133C4">
        <w:rPr>
          <w:rFonts w:cs="Arial"/>
          <w:b w:val="0"/>
          <w:sz w:val="22"/>
          <w:szCs w:val="22"/>
        </w:rPr>
        <w:fldChar w:fldCharType="begin"/>
      </w:r>
      <w:r w:rsidRPr="001133C4">
        <w:rPr>
          <w:rFonts w:cs="Arial"/>
          <w:b w:val="0"/>
          <w:sz w:val="22"/>
          <w:szCs w:val="22"/>
        </w:rPr>
        <w:instrText xml:space="preserve"> REF _Ref377050579 \r \h  \* MERGEFORMAT </w:instrText>
      </w:r>
      <w:r w:rsidRPr="001133C4">
        <w:rPr>
          <w:rFonts w:cs="Arial"/>
          <w:b w:val="0"/>
          <w:sz w:val="22"/>
          <w:szCs w:val="22"/>
        </w:rPr>
      </w:r>
      <w:r w:rsidRPr="001133C4">
        <w:rPr>
          <w:rFonts w:cs="Arial"/>
          <w:b w:val="0"/>
          <w:sz w:val="22"/>
          <w:szCs w:val="22"/>
        </w:rPr>
        <w:fldChar w:fldCharType="separate"/>
      </w:r>
      <w:r w:rsidR="000F20C3" w:rsidRPr="001133C4">
        <w:rPr>
          <w:rFonts w:cs="Arial"/>
          <w:b w:val="0"/>
          <w:sz w:val="22"/>
          <w:szCs w:val="22"/>
        </w:rPr>
        <w:t>21.7</w:t>
      </w:r>
      <w:r w:rsidRPr="001133C4">
        <w:rPr>
          <w:rFonts w:cs="Arial"/>
          <w:b w:val="0"/>
          <w:sz w:val="22"/>
          <w:szCs w:val="22"/>
        </w:rPr>
        <w:fldChar w:fldCharType="end"/>
      </w:r>
      <w:r w:rsidRPr="001133C4">
        <w:rPr>
          <w:rFonts w:cs="Arial"/>
          <w:b w:val="0"/>
          <w:sz w:val="22"/>
          <w:szCs w:val="22"/>
        </w:rPr>
        <w:t xml:space="preserve"> or any other provision of the Agreement that either expressly or by implication has effect after termination.</w:t>
      </w:r>
    </w:p>
    <w:p w14:paraId="19550C93"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29" w:name="_Ref377050546"/>
      <w:r w:rsidRPr="001133C4">
        <w:rPr>
          <w:rFonts w:cs="Arial"/>
          <w:b w:val="0"/>
          <w:sz w:val="22"/>
          <w:szCs w:val="22"/>
        </w:rPr>
        <w:t>Upon termination or expiry of the Agreement, the Supplier shall:</w:t>
      </w:r>
      <w:bookmarkEnd w:id="129"/>
    </w:p>
    <w:p w14:paraId="6ED0197F"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give all reasonable assistance to the Customer and any incoming supplier of the </w:t>
      </w:r>
      <w:r w:rsidR="00405152" w:rsidRPr="001133C4">
        <w:rPr>
          <w:rFonts w:cs="Arial"/>
          <w:sz w:val="22"/>
          <w:szCs w:val="22"/>
        </w:rPr>
        <w:t>Services</w:t>
      </w:r>
      <w:r w:rsidRPr="001133C4">
        <w:rPr>
          <w:rFonts w:cs="Arial"/>
          <w:sz w:val="22"/>
          <w:szCs w:val="22"/>
        </w:rPr>
        <w:t>; and</w:t>
      </w:r>
    </w:p>
    <w:p w14:paraId="406F22E2"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return all requested documents, information and data (including Personal Data)</w:t>
      </w:r>
      <w:r w:rsidR="000D4E08" w:rsidRPr="001133C4">
        <w:rPr>
          <w:rFonts w:cs="Arial"/>
          <w:sz w:val="22"/>
          <w:szCs w:val="22"/>
        </w:rPr>
        <w:t xml:space="preserve"> </w:t>
      </w:r>
      <w:r w:rsidRPr="001133C4">
        <w:rPr>
          <w:rFonts w:cs="Arial"/>
          <w:sz w:val="22"/>
          <w:szCs w:val="22"/>
        </w:rPr>
        <w:t xml:space="preserve"> to the Customer as soon as reasonably practicable and in such a format requested by the Customer.</w:t>
      </w:r>
    </w:p>
    <w:p w14:paraId="029A1AC9"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30" w:name="_Ref377050416"/>
      <w:bookmarkStart w:id="131" w:name="_Toc135810784"/>
      <w:bookmarkStart w:id="132" w:name="_Toc196813171"/>
      <w:bookmarkStart w:id="133" w:name="_Toc207884002"/>
      <w:r w:rsidRPr="001133C4">
        <w:rPr>
          <w:rFonts w:cs="Arial"/>
          <w:szCs w:val="22"/>
        </w:rPr>
        <w:t>Compliance</w:t>
      </w:r>
      <w:bookmarkEnd w:id="130"/>
      <w:bookmarkEnd w:id="131"/>
      <w:bookmarkEnd w:id="132"/>
      <w:bookmarkEnd w:id="133"/>
    </w:p>
    <w:p w14:paraId="6D024CF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The Supplier shall promptly notify the Customer of any health and safety hazards which may arise in connection with the performance of its obligations under the Agreement. The Customer shall promptly notify the Supplier of any </w:t>
      </w:r>
      <w:r w:rsidRPr="001133C4">
        <w:rPr>
          <w:rFonts w:cs="Arial"/>
          <w:b w:val="0"/>
          <w:sz w:val="22"/>
          <w:szCs w:val="22"/>
        </w:rPr>
        <w:t>health and safety hazards which may exist or arise at the Customer’s premises and which may affect the Supplier in the performance of its obligations under the Agreement.</w:t>
      </w:r>
    </w:p>
    <w:p w14:paraId="0C4F5F33"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Supplier shall:</w:t>
      </w:r>
    </w:p>
    <w:p w14:paraId="5C03EC3C"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comply with all the Customer’s health and safety measures while on the Customer’s premises; and</w:t>
      </w:r>
    </w:p>
    <w:p w14:paraId="1D8AA94B"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B8D6082"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34" w:name="_Ref261013166"/>
      <w:r w:rsidRPr="001133C4">
        <w:rPr>
          <w:rFonts w:cs="Arial"/>
          <w:b w:val="0"/>
          <w:sz w:val="22"/>
          <w:szCs w:val="22"/>
        </w:rPr>
        <w:t xml:space="preserve">The Supplier </w:t>
      </w:r>
      <w:bookmarkEnd w:id="134"/>
      <w:r w:rsidRPr="001133C4">
        <w:rPr>
          <w:rFonts w:cs="Arial"/>
          <w:b w:val="0"/>
          <w:sz w:val="22"/>
          <w:szCs w:val="22"/>
        </w:rPr>
        <w:t>shall:</w:t>
      </w:r>
    </w:p>
    <w:p w14:paraId="29BC5942"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bookmarkStart w:id="135" w:name="_Ref359656204"/>
      <w:r w:rsidRPr="001133C4">
        <w:rPr>
          <w:rFonts w:cs="Arial"/>
          <w:sz w:val="22"/>
          <w:szCs w:val="22"/>
        </w:rPr>
        <w:t>perform its obligations under the Agreement in accordance with all applicable equality Law and the Customer’s equality and diversity policy as provided to the Supplier from time to time;</w:t>
      </w:r>
      <w:bookmarkEnd w:id="135"/>
      <w:r w:rsidRPr="001133C4">
        <w:rPr>
          <w:rFonts w:cs="Arial"/>
          <w:sz w:val="22"/>
          <w:szCs w:val="22"/>
        </w:rPr>
        <w:t xml:space="preserve"> and</w:t>
      </w:r>
    </w:p>
    <w:p w14:paraId="39B90089"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take all reasonable steps to secure the observance of clause </w:t>
      </w:r>
      <w:r w:rsidRPr="001133C4">
        <w:rPr>
          <w:rFonts w:cs="Arial"/>
          <w:sz w:val="22"/>
          <w:szCs w:val="22"/>
        </w:rPr>
        <w:fldChar w:fldCharType="begin"/>
      </w:r>
      <w:r w:rsidRPr="001133C4">
        <w:rPr>
          <w:rFonts w:cs="Arial"/>
          <w:sz w:val="22"/>
          <w:szCs w:val="22"/>
        </w:rPr>
        <w:instrText xml:space="preserve"> REF _Ref359656204 \r \h  \* MERGEFORMAT </w:instrText>
      </w:r>
      <w:r w:rsidRPr="001133C4">
        <w:rPr>
          <w:rFonts w:cs="Arial"/>
          <w:sz w:val="22"/>
          <w:szCs w:val="22"/>
        </w:rPr>
      </w:r>
      <w:r w:rsidRPr="001133C4">
        <w:rPr>
          <w:rFonts w:cs="Arial"/>
          <w:sz w:val="22"/>
          <w:szCs w:val="22"/>
        </w:rPr>
        <w:fldChar w:fldCharType="separate"/>
      </w:r>
      <w:r w:rsidR="00027F94" w:rsidRPr="001133C4">
        <w:rPr>
          <w:rFonts w:cs="Arial"/>
          <w:sz w:val="22"/>
          <w:szCs w:val="22"/>
        </w:rPr>
        <w:t>18.3.1</w:t>
      </w:r>
      <w:r w:rsidRPr="001133C4">
        <w:rPr>
          <w:rFonts w:cs="Arial"/>
          <w:sz w:val="22"/>
          <w:szCs w:val="22"/>
        </w:rPr>
        <w:fldChar w:fldCharType="end"/>
      </w:r>
      <w:r w:rsidRPr="001133C4">
        <w:rPr>
          <w:rFonts w:cs="Arial"/>
          <w:sz w:val="22"/>
          <w:szCs w:val="22"/>
        </w:rPr>
        <w:t xml:space="preserve"> by all Staff.</w:t>
      </w:r>
    </w:p>
    <w:p w14:paraId="09564D28"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36" w:name="_Ref377050556"/>
      <w:r w:rsidRPr="001133C4">
        <w:rPr>
          <w:rFonts w:cs="Arial"/>
          <w:b w:val="0"/>
          <w:sz w:val="22"/>
          <w:szCs w:val="22"/>
        </w:rPr>
        <w:t xml:space="preserve">The Supplier shall supply the </w:t>
      </w:r>
      <w:r w:rsidR="00405152" w:rsidRPr="001133C4">
        <w:rPr>
          <w:rFonts w:cs="Arial"/>
          <w:b w:val="0"/>
          <w:sz w:val="22"/>
          <w:szCs w:val="22"/>
        </w:rPr>
        <w:t>Services</w:t>
      </w:r>
      <w:r w:rsidR="000D4E08" w:rsidRPr="001133C4">
        <w:rPr>
          <w:rFonts w:cs="Arial"/>
          <w:b w:val="0"/>
          <w:sz w:val="22"/>
          <w:szCs w:val="22"/>
        </w:rPr>
        <w:t xml:space="preserve"> </w:t>
      </w:r>
      <w:r w:rsidRPr="001133C4">
        <w:rPr>
          <w:rFonts w:cs="Arial"/>
          <w:b w:val="0"/>
          <w:sz w:val="22"/>
          <w:szCs w:val="22"/>
        </w:rPr>
        <w:t>in accordance with the Customer’s environmental policy as provided to the Supplier from time to time.</w:t>
      </w:r>
      <w:bookmarkEnd w:id="136"/>
      <w:r w:rsidRPr="001133C4">
        <w:rPr>
          <w:rFonts w:cs="Arial"/>
          <w:b w:val="0"/>
          <w:sz w:val="22"/>
          <w:szCs w:val="22"/>
        </w:rPr>
        <w:t xml:space="preserve"> </w:t>
      </w:r>
    </w:p>
    <w:p w14:paraId="4EDAB2A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sz w:val="22"/>
          <w:szCs w:val="22"/>
        </w:rPr>
      </w:pPr>
      <w:r w:rsidRPr="001133C4">
        <w:rPr>
          <w:rFonts w:cs="Arial"/>
          <w:b w:val="0"/>
          <w:sz w:val="22"/>
          <w:szCs w:val="22"/>
        </w:rPr>
        <w:t>The Supplier shall comply with, and shall ensure that its Staff shall comply with, the provisions of</w:t>
      </w:r>
      <w:r w:rsidRPr="001133C4">
        <w:rPr>
          <w:rFonts w:cs="Arial"/>
          <w:sz w:val="22"/>
          <w:szCs w:val="22"/>
        </w:rPr>
        <w:t xml:space="preserve"> </w:t>
      </w:r>
      <w:r w:rsidRPr="001133C4">
        <w:rPr>
          <w:rFonts w:cs="Arial"/>
          <w:b w:val="0"/>
          <w:sz w:val="22"/>
          <w:szCs w:val="22"/>
        </w:rPr>
        <w:t>section 182 of the Finance Act 1989.</w:t>
      </w:r>
    </w:p>
    <w:p w14:paraId="37047035"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37" w:name="_Toc135810785"/>
      <w:bookmarkStart w:id="138" w:name="_Toc196813172"/>
      <w:bookmarkStart w:id="139" w:name="_Toc207884003"/>
      <w:r w:rsidRPr="001133C4">
        <w:rPr>
          <w:rFonts w:cs="Arial"/>
          <w:szCs w:val="22"/>
        </w:rPr>
        <w:lastRenderedPageBreak/>
        <w:t>Prevention of Fraud and Corruption</w:t>
      </w:r>
      <w:bookmarkEnd w:id="137"/>
      <w:bookmarkEnd w:id="138"/>
      <w:bookmarkEnd w:id="139"/>
    </w:p>
    <w:p w14:paraId="40517C4B"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40" w:name="_Ref359607864"/>
      <w:bookmarkStart w:id="141" w:name="_Ref260824497"/>
      <w:r w:rsidRPr="001133C4">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40"/>
    </w:p>
    <w:bookmarkEnd w:id="141"/>
    <w:p w14:paraId="111A1753"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0FD88F8"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42" w:name="_Ref370389344"/>
      <w:r w:rsidRPr="001133C4">
        <w:rPr>
          <w:rFonts w:cs="Arial"/>
          <w:b w:val="0"/>
          <w:sz w:val="22"/>
          <w:szCs w:val="22"/>
        </w:rPr>
        <w:t>If the Supplier or the Staff engages in conduct prohibited by clause </w:t>
      </w:r>
      <w:r w:rsidRPr="001133C4">
        <w:rPr>
          <w:rFonts w:cs="Arial"/>
          <w:b w:val="0"/>
          <w:sz w:val="22"/>
          <w:szCs w:val="22"/>
        </w:rPr>
        <w:fldChar w:fldCharType="begin"/>
      </w:r>
      <w:r w:rsidRPr="001133C4">
        <w:rPr>
          <w:rFonts w:cs="Arial"/>
          <w:b w:val="0"/>
          <w:sz w:val="22"/>
          <w:szCs w:val="22"/>
        </w:rPr>
        <w:instrText xml:space="preserve"> REF _Ref359607864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19.1</w:t>
      </w:r>
      <w:r w:rsidRPr="001133C4">
        <w:rPr>
          <w:rFonts w:cs="Arial"/>
          <w:b w:val="0"/>
          <w:sz w:val="22"/>
          <w:szCs w:val="22"/>
        </w:rPr>
        <w:fldChar w:fldCharType="end"/>
      </w:r>
      <w:r w:rsidRPr="001133C4">
        <w:rPr>
          <w:rFonts w:cs="Arial"/>
          <w:b w:val="0"/>
          <w:sz w:val="22"/>
          <w:szCs w:val="22"/>
        </w:rPr>
        <w:t xml:space="preserve"> or commits fraud in relation to the Agreement or any other contract with the </w:t>
      </w:r>
      <w:proofErr w:type="gramStart"/>
      <w:r w:rsidRPr="001133C4">
        <w:rPr>
          <w:rFonts w:cs="Arial"/>
          <w:b w:val="0"/>
          <w:sz w:val="22"/>
          <w:szCs w:val="22"/>
        </w:rPr>
        <w:t>Customer</w:t>
      </w:r>
      <w:proofErr w:type="gramEnd"/>
      <w:r w:rsidRPr="001133C4">
        <w:rPr>
          <w:rFonts w:cs="Arial"/>
          <w:b w:val="0"/>
          <w:sz w:val="22"/>
          <w:szCs w:val="22"/>
        </w:rPr>
        <w:t xml:space="preserve"> the Customer may:</w:t>
      </w:r>
      <w:bookmarkEnd w:id="142"/>
    </w:p>
    <w:p w14:paraId="097C6651"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405152" w:rsidRPr="001133C4">
        <w:rPr>
          <w:rFonts w:cs="Arial"/>
          <w:sz w:val="22"/>
          <w:szCs w:val="22"/>
        </w:rPr>
        <w:t>Services</w:t>
      </w:r>
      <w:r w:rsidR="000D4E08" w:rsidRPr="001133C4">
        <w:rPr>
          <w:rFonts w:cs="Arial"/>
          <w:sz w:val="22"/>
          <w:szCs w:val="22"/>
        </w:rPr>
        <w:t xml:space="preserve"> </w:t>
      </w:r>
      <w:r w:rsidRPr="001133C4">
        <w:rPr>
          <w:rFonts w:cs="Arial"/>
          <w:sz w:val="22"/>
          <w:szCs w:val="22"/>
        </w:rPr>
        <w:t xml:space="preserve">and any additional expenditure incurred by the Customer throughout the remainder of the Agreement; or </w:t>
      </w:r>
    </w:p>
    <w:p w14:paraId="046DEB33" w14:textId="77777777" w:rsidR="00375F18" w:rsidRPr="001133C4" w:rsidRDefault="007918FF" w:rsidP="00375F18">
      <w:pPr>
        <w:pStyle w:val="Level3Number"/>
        <w:tabs>
          <w:tab w:val="clear" w:pos="1986"/>
          <w:tab w:val="num" w:pos="1701"/>
        </w:tabs>
        <w:spacing w:before="200" w:line="276" w:lineRule="auto"/>
        <w:ind w:left="1701" w:hanging="992"/>
        <w:rPr>
          <w:rFonts w:cs="Arial"/>
          <w:sz w:val="22"/>
          <w:szCs w:val="22"/>
        </w:rPr>
      </w:pPr>
      <w:r w:rsidRPr="001133C4">
        <w:rPr>
          <w:rFonts w:cs="Arial"/>
          <w:sz w:val="22"/>
          <w:szCs w:val="22"/>
        </w:rPr>
        <w:t>recover in full from the Supplier any other loss sustained by the Customer in consequence of any breach of this clause.</w:t>
      </w:r>
    </w:p>
    <w:p w14:paraId="07E4B8BB"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43" w:name="a324896"/>
      <w:bookmarkStart w:id="144" w:name="a754740"/>
      <w:bookmarkStart w:id="145" w:name="a771580"/>
      <w:bookmarkStart w:id="146" w:name="d4695e134"/>
      <w:bookmarkStart w:id="147" w:name="a688721"/>
      <w:bookmarkStart w:id="148" w:name="a797188"/>
      <w:bookmarkStart w:id="149" w:name="a424610"/>
      <w:bookmarkStart w:id="150" w:name="a247073"/>
      <w:bookmarkStart w:id="151" w:name="a57863"/>
      <w:bookmarkStart w:id="152" w:name="d4695e160"/>
      <w:bookmarkStart w:id="153" w:name="a836145"/>
      <w:bookmarkStart w:id="154" w:name="a1017728"/>
      <w:bookmarkStart w:id="155" w:name="d4695e202"/>
      <w:bookmarkStart w:id="156" w:name="a555840"/>
      <w:bookmarkStart w:id="157" w:name="d4695e232"/>
      <w:bookmarkStart w:id="158" w:name="a825464"/>
      <w:bookmarkStart w:id="159" w:name="a1049772"/>
      <w:bookmarkStart w:id="160" w:name="a111270"/>
      <w:bookmarkStart w:id="161" w:name="a395620"/>
      <w:bookmarkStart w:id="162" w:name="a107224"/>
      <w:bookmarkStart w:id="163" w:name="a673334"/>
      <w:bookmarkStart w:id="164" w:name="a975002"/>
      <w:bookmarkStart w:id="165" w:name="a207401"/>
      <w:bookmarkStart w:id="166" w:name="_Ref359607573"/>
      <w:bookmarkStart w:id="167" w:name="_Toc135810786"/>
      <w:bookmarkStart w:id="168" w:name="_Toc196813173"/>
      <w:bookmarkStart w:id="169" w:name="_Toc207884004"/>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1133C4">
        <w:rPr>
          <w:rFonts w:cs="Arial"/>
          <w:szCs w:val="22"/>
        </w:rPr>
        <w:t>Dispute Resolution</w:t>
      </w:r>
      <w:bookmarkEnd w:id="166"/>
      <w:bookmarkEnd w:id="167"/>
      <w:bookmarkEnd w:id="168"/>
      <w:bookmarkEnd w:id="169"/>
    </w:p>
    <w:p w14:paraId="6C8F900F"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70" w:name="_Ref359607911"/>
      <w:r w:rsidRPr="001133C4">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70"/>
    </w:p>
    <w:p w14:paraId="5A967D25"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If the dispute cannot be resolved by the Parties within one month of being escalated as referred to in clause </w:t>
      </w:r>
      <w:r w:rsidRPr="001133C4">
        <w:rPr>
          <w:rFonts w:cs="Arial"/>
          <w:b w:val="0"/>
          <w:sz w:val="22"/>
          <w:szCs w:val="22"/>
        </w:rPr>
        <w:fldChar w:fldCharType="begin"/>
      </w:r>
      <w:r w:rsidRPr="001133C4">
        <w:rPr>
          <w:rFonts w:cs="Arial"/>
          <w:b w:val="0"/>
          <w:sz w:val="22"/>
          <w:szCs w:val="22"/>
        </w:rPr>
        <w:instrText xml:space="preserve"> REF _Ref359607911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20.1</w:t>
      </w:r>
      <w:r w:rsidRPr="001133C4">
        <w:rPr>
          <w:rFonts w:cs="Arial"/>
          <w:b w:val="0"/>
          <w:sz w:val="22"/>
          <w:szCs w:val="22"/>
        </w:rPr>
        <w:fldChar w:fldCharType="end"/>
      </w:r>
      <w:r w:rsidRPr="001133C4">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r w:rsidR="000D4E08" w:rsidRPr="001133C4">
        <w:rPr>
          <w:rFonts w:cs="Arial"/>
          <w:b w:val="0"/>
          <w:sz w:val="22"/>
          <w:szCs w:val="22"/>
        </w:rPr>
        <w:t xml:space="preserve"> </w:t>
      </w:r>
    </w:p>
    <w:p w14:paraId="5A4BCB48"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28C27701"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71" w:name="_Toc135810787"/>
      <w:bookmarkStart w:id="172" w:name="_Toc196813174"/>
      <w:bookmarkStart w:id="173" w:name="_Toc207884005"/>
      <w:r w:rsidRPr="001133C4">
        <w:rPr>
          <w:rFonts w:cs="Arial"/>
          <w:szCs w:val="22"/>
        </w:rPr>
        <w:t>General</w:t>
      </w:r>
      <w:bookmarkEnd w:id="171"/>
      <w:bookmarkEnd w:id="172"/>
      <w:bookmarkEnd w:id="173"/>
    </w:p>
    <w:p w14:paraId="475C1FC7"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p>
    <w:p w14:paraId="343BFAE6"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A person who is not a party to the Agreement shall have no right to enforce any of its provisions which, expressly or by implication, confer a benefit on him, without the prior written agreement of the Parties.</w:t>
      </w:r>
    </w:p>
    <w:p w14:paraId="7C1508B7"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Agreement cannot be varied except in writing signed by a duly authorised representative of both the Parties.</w:t>
      </w:r>
    </w:p>
    <w:p w14:paraId="4DFC5967"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lastRenderedPageBreak/>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4FEA73F"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8630C22"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AD52B93"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74" w:name="_Ref377050579"/>
      <w:r w:rsidRPr="001133C4">
        <w:rPr>
          <w:rFonts w:cs="Arial"/>
          <w:b w:val="0"/>
          <w:sz w:val="22"/>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74"/>
      <w:r w:rsidRPr="001133C4">
        <w:rPr>
          <w:rFonts w:cs="Arial"/>
          <w:b w:val="0"/>
          <w:sz w:val="22"/>
          <w:szCs w:val="22"/>
        </w:rPr>
        <w:t xml:space="preserve"> </w:t>
      </w:r>
    </w:p>
    <w:p w14:paraId="4EF57B38"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3A8504DC"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75" w:name="_Toc135810788"/>
      <w:bookmarkStart w:id="176" w:name="_Toc196813175"/>
      <w:bookmarkStart w:id="177" w:name="_Toc207884006"/>
      <w:r w:rsidRPr="001133C4">
        <w:rPr>
          <w:rFonts w:cs="Arial"/>
          <w:szCs w:val="22"/>
        </w:rPr>
        <w:t>Notices</w:t>
      </w:r>
      <w:bookmarkEnd w:id="175"/>
      <w:bookmarkEnd w:id="176"/>
      <w:bookmarkEnd w:id="177"/>
    </w:p>
    <w:p w14:paraId="1C184CE2"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78" w:name="_Ref360044665"/>
      <w:r w:rsidRPr="001133C4">
        <w:rPr>
          <w:rFonts w:cs="Arial"/>
          <w:b w:val="0"/>
          <w:sz w:val="22"/>
          <w:szCs w:val="22"/>
        </w:rPr>
        <w:t xml:space="preserve">Any notice to be given under the </w:t>
      </w:r>
      <w:r w:rsidRPr="001133C4">
        <w:rPr>
          <w:rFonts w:cs="Arial"/>
          <w:b w:val="0"/>
          <w:sz w:val="22"/>
          <w:szCs w:val="22"/>
        </w:rPr>
        <w:t>Agreement shall be in writing and may be served by personal delivery, first class recorded or, subject to clause </w:t>
      </w:r>
      <w:r w:rsidRPr="001133C4">
        <w:rPr>
          <w:rFonts w:cs="Arial"/>
          <w:b w:val="0"/>
          <w:sz w:val="22"/>
          <w:szCs w:val="22"/>
        </w:rPr>
        <w:fldChar w:fldCharType="begin"/>
      </w:r>
      <w:r w:rsidRPr="001133C4">
        <w:rPr>
          <w:rFonts w:cs="Arial"/>
          <w:b w:val="0"/>
          <w:sz w:val="22"/>
          <w:szCs w:val="22"/>
        </w:rPr>
        <w:instrText xml:space="preserve"> REF _Ref360044325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22.3</w:t>
      </w:r>
      <w:r w:rsidRPr="001133C4">
        <w:rPr>
          <w:rFonts w:cs="Arial"/>
          <w:b w:val="0"/>
          <w:sz w:val="22"/>
          <w:szCs w:val="22"/>
        </w:rPr>
        <w:fldChar w:fldCharType="end"/>
      </w:r>
      <w:r w:rsidRPr="001133C4">
        <w:rPr>
          <w:rFonts w:cs="Arial"/>
          <w:b w:val="0"/>
          <w:sz w:val="22"/>
          <w:szCs w:val="22"/>
        </w:rPr>
        <w:t>, e-mail to the address of the relevant Party set out in clause 1, or such other address as that Party may from time to time notify to the other Party in accordance with this clause</w:t>
      </w:r>
      <w:bookmarkEnd w:id="178"/>
      <w:r w:rsidRPr="001133C4">
        <w:rPr>
          <w:rFonts w:cs="Arial"/>
          <w:b w:val="0"/>
          <w:sz w:val="22"/>
          <w:szCs w:val="22"/>
        </w:rPr>
        <w:t>.</w:t>
      </w:r>
    </w:p>
    <w:p w14:paraId="6B4A2F39"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79" w:name="_Ref360044643"/>
      <w:r w:rsidRPr="001133C4">
        <w:rPr>
          <w:rFonts w:cs="Arial"/>
          <w:b w:val="0"/>
          <w:sz w:val="22"/>
          <w:szCs w:val="22"/>
        </w:rPr>
        <w:t>Notices served as above shall be deemed served on the Working Day of delivery provided delivery is before 5.00pm on a Working Day. Otherwise delivery shall be deemed to occur on the next Working Day.</w:t>
      </w:r>
      <w:bookmarkEnd w:id="179"/>
      <w:r w:rsidRPr="001133C4">
        <w:rPr>
          <w:rFonts w:cs="Arial"/>
          <w:b w:val="0"/>
          <w:sz w:val="22"/>
          <w:szCs w:val="22"/>
        </w:rPr>
        <w:t xml:space="preserve"> An email shall be deemed delivered when sent unless an error message is received.</w:t>
      </w:r>
    </w:p>
    <w:p w14:paraId="18029598"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bookmarkStart w:id="180" w:name="_Ref360044325"/>
      <w:r w:rsidRPr="001133C4">
        <w:rPr>
          <w:rFonts w:cs="Arial"/>
          <w:b w:val="0"/>
          <w:sz w:val="22"/>
          <w:szCs w:val="22"/>
        </w:rPr>
        <w:t>Notices under clauses </w:t>
      </w:r>
      <w:r w:rsidRPr="001133C4">
        <w:rPr>
          <w:rFonts w:cs="Arial"/>
          <w:b w:val="0"/>
          <w:sz w:val="22"/>
          <w:szCs w:val="22"/>
        </w:rPr>
        <w:fldChar w:fldCharType="begin"/>
      </w:r>
      <w:r w:rsidRPr="001133C4">
        <w:rPr>
          <w:rFonts w:cs="Arial"/>
          <w:b w:val="0"/>
          <w:sz w:val="22"/>
          <w:szCs w:val="22"/>
        </w:rPr>
        <w:instrText xml:space="preserve"> REF _Ref360044784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15</w:t>
      </w:r>
      <w:r w:rsidRPr="001133C4">
        <w:rPr>
          <w:rFonts w:cs="Arial"/>
          <w:b w:val="0"/>
          <w:sz w:val="22"/>
          <w:szCs w:val="22"/>
        </w:rPr>
        <w:fldChar w:fldCharType="end"/>
      </w:r>
      <w:r w:rsidRPr="001133C4">
        <w:rPr>
          <w:rFonts w:cs="Arial"/>
          <w:b w:val="0"/>
          <w:sz w:val="22"/>
          <w:szCs w:val="22"/>
        </w:rPr>
        <w:t xml:space="preserve"> (Force Majeure) and </w:t>
      </w:r>
      <w:r w:rsidRPr="001133C4">
        <w:rPr>
          <w:rFonts w:cs="Arial"/>
          <w:b w:val="0"/>
          <w:sz w:val="22"/>
          <w:szCs w:val="22"/>
        </w:rPr>
        <w:fldChar w:fldCharType="begin"/>
      </w:r>
      <w:r w:rsidRPr="001133C4">
        <w:rPr>
          <w:rFonts w:cs="Arial"/>
          <w:b w:val="0"/>
          <w:sz w:val="22"/>
          <w:szCs w:val="22"/>
        </w:rPr>
        <w:instrText xml:space="preserve"> REF _Ref359655944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17</w:t>
      </w:r>
      <w:r w:rsidRPr="001133C4">
        <w:rPr>
          <w:rFonts w:cs="Arial"/>
          <w:b w:val="0"/>
          <w:sz w:val="22"/>
          <w:szCs w:val="22"/>
        </w:rPr>
        <w:fldChar w:fldCharType="end"/>
      </w:r>
      <w:r w:rsidRPr="001133C4">
        <w:rPr>
          <w:rFonts w:cs="Arial"/>
          <w:b w:val="0"/>
          <w:sz w:val="22"/>
          <w:szCs w:val="22"/>
        </w:rPr>
        <w:t xml:space="preserve"> (Termination) may be served by email only if the original notice is then sent to the recipient by personal delivery or recorded delivery in the manner set out in clause </w:t>
      </w:r>
      <w:r w:rsidRPr="001133C4">
        <w:rPr>
          <w:rFonts w:cs="Arial"/>
          <w:b w:val="0"/>
          <w:sz w:val="22"/>
          <w:szCs w:val="22"/>
        </w:rPr>
        <w:fldChar w:fldCharType="begin"/>
      </w:r>
      <w:r w:rsidRPr="001133C4">
        <w:rPr>
          <w:rFonts w:cs="Arial"/>
          <w:b w:val="0"/>
          <w:sz w:val="22"/>
          <w:szCs w:val="22"/>
        </w:rPr>
        <w:instrText xml:space="preserve"> REF _Ref360044665 \r \h  \* MERGEFORMAT </w:instrText>
      </w:r>
      <w:r w:rsidRPr="001133C4">
        <w:rPr>
          <w:rFonts w:cs="Arial"/>
          <w:b w:val="0"/>
          <w:sz w:val="22"/>
          <w:szCs w:val="22"/>
        </w:rPr>
      </w:r>
      <w:r w:rsidRPr="001133C4">
        <w:rPr>
          <w:rFonts w:cs="Arial"/>
          <w:b w:val="0"/>
          <w:sz w:val="22"/>
          <w:szCs w:val="22"/>
        </w:rPr>
        <w:fldChar w:fldCharType="separate"/>
      </w:r>
      <w:r w:rsidR="00027F94" w:rsidRPr="001133C4">
        <w:rPr>
          <w:rFonts w:cs="Arial"/>
          <w:b w:val="0"/>
          <w:sz w:val="22"/>
          <w:szCs w:val="22"/>
        </w:rPr>
        <w:t>22.1</w:t>
      </w:r>
      <w:r w:rsidRPr="001133C4">
        <w:rPr>
          <w:rFonts w:cs="Arial"/>
          <w:b w:val="0"/>
          <w:sz w:val="22"/>
          <w:szCs w:val="22"/>
        </w:rPr>
        <w:fldChar w:fldCharType="end"/>
      </w:r>
      <w:bookmarkEnd w:id="180"/>
      <w:r w:rsidRPr="001133C4">
        <w:rPr>
          <w:rFonts w:cs="Arial"/>
          <w:b w:val="0"/>
          <w:sz w:val="22"/>
          <w:szCs w:val="22"/>
        </w:rPr>
        <w:t>.</w:t>
      </w:r>
    </w:p>
    <w:p w14:paraId="3631B3AC" w14:textId="77777777" w:rsidR="00375F18" w:rsidRPr="001133C4" w:rsidRDefault="007918FF" w:rsidP="00375F18">
      <w:pPr>
        <w:pStyle w:val="Level1Heading"/>
        <w:tabs>
          <w:tab w:val="clear" w:pos="851"/>
          <w:tab w:val="num" w:pos="709"/>
        </w:tabs>
        <w:spacing w:before="200" w:line="276" w:lineRule="auto"/>
        <w:ind w:left="709" w:hanging="709"/>
        <w:rPr>
          <w:rFonts w:cs="Arial"/>
          <w:szCs w:val="22"/>
        </w:rPr>
      </w:pPr>
      <w:bookmarkStart w:id="181" w:name="_Toc135810789"/>
      <w:bookmarkStart w:id="182" w:name="_Toc196813176"/>
      <w:bookmarkStart w:id="183" w:name="_Toc207884007"/>
      <w:r w:rsidRPr="001133C4">
        <w:rPr>
          <w:rFonts w:cs="Arial"/>
          <w:szCs w:val="22"/>
        </w:rPr>
        <w:t>Governing Law and Jurisdiction</w:t>
      </w:r>
      <w:bookmarkEnd w:id="181"/>
      <w:bookmarkEnd w:id="182"/>
      <w:bookmarkEnd w:id="183"/>
    </w:p>
    <w:p w14:paraId="2BC6A3F4" w14:textId="77777777" w:rsidR="00375F18" w:rsidRPr="001133C4" w:rsidRDefault="007918FF" w:rsidP="00375F18">
      <w:pPr>
        <w:pStyle w:val="Level2Heading"/>
        <w:keepNext w:val="0"/>
        <w:tabs>
          <w:tab w:val="clear" w:pos="1031"/>
          <w:tab w:val="num" w:pos="709"/>
        </w:tabs>
        <w:spacing w:before="200" w:line="276" w:lineRule="auto"/>
        <w:ind w:left="709" w:hanging="709"/>
        <w:rPr>
          <w:rFonts w:cs="Arial"/>
          <w:b w:val="0"/>
          <w:sz w:val="22"/>
          <w:szCs w:val="22"/>
        </w:rPr>
      </w:pPr>
      <w:r w:rsidRPr="001133C4">
        <w:rPr>
          <w:rFonts w:cs="Arial"/>
          <w:b w:val="0"/>
          <w:sz w:val="22"/>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7E8C92A4" w14:textId="77777777" w:rsidR="00375F18" w:rsidRPr="001133C4" w:rsidRDefault="00375F18" w:rsidP="00375F18">
      <w:pPr>
        <w:pStyle w:val="BodyText2"/>
        <w:rPr>
          <w:rFonts w:cs="Arial"/>
          <w:lang w:eastAsia="en-GB"/>
        </w:rPr>
      </w:pPr>
    </w:p>
    <w:p w14:paraId="71E296F6" w14:textId="77777777" w:rsidR="00375F18" w:rsidRPr="001133C4" w:rsidRDefault="00375F18" w:rsidP="00375F18">
      <w:pPr>
        <w:pStyle w:val="BodyText2"/>
        <w:rPr>
          <w:rFonts w:cs="Arial"/>
          <w:lang w:eastAsia="en-GB"/>
        </w:rPr>
      </w:pPr>
    </w:p>
    <w:p w14:paraId="1CC63F19" w14:textId="77777777" w:rsidR="00375F18" w:rsidRPr="001133C4" w:rsidRDefault="007918FF" w:rsidP="00DA710B">
      <w:pPr>
        <w:keepNext/>
        <w:pageBreakBefore/>
        <w:jc w:val="center"/>
        <w:rPr>
          <w:rFonts w:ascii="Arial" w:hAnsi="Arial" w:cs="Arial"/>
          <w:sz w:val="22"/>
          <w:szCs w:val="22"/>
          <w:u w:val="single"/>
          <w:lang w:eastAsia="en-US"/>
        </w:rPr>
      </w:pPr>
      <w:r w:rsidRPr="001133C4">
        <w:rPr>
          <w:rFonts w:ascii="Arial" w:hAnsi="Arial" w:cs="Arial"/>
          <w:sz w:val="22"/>
          <w:szCs w:val="22"/>
          <w:u w:val="single"/>
          <w:lang w:eastAsia="en-US"/>
        </w:rPr>
        <w:lastRenderedPageBreak/>
        <w:t>Schedule 1 – Data Processing Schedule</w:t>
      </w:r>
    </w:p>
    <w:p w14:paraId="7C6F72ED" w14:textId="77777777" w:rsidR="00375F18" w:rsidRPr="001133C4" w:rsidRDefault="00375F18" w:rsidP="00375F18">
      <w:pPr>
        <w:keepNext/>
        <w:rPr>
          <w:rFonts w:ascii="Arial" w:hAnsi="Arial" w:cs="Arial"/>
          <w:sz w:val="22"/>
          <w:szCs w:val="22"/>
          <w:u w:val="single"/>
          <w:lang w:eastAsia="en-US"/>
        </w:rPr>
      </w:pPr>
    </w:p>
    <w:p w14:paraId="5A98EDED" w14:textId="77777777" w:rsidR="00375F18" w:rsidRPr="001133C4" w:rsidRDefault="007918FF" w:rsidP="003B5DD4">
      <w:pPr>
        <w:pStyle w:val="ListParagraph"/>
        <w:keepNext/>
        <w:numPr>
          <w:ilvl w:val="0"/>
          <w:numId w:val="9"/>
        </w:numPr>
        <w:ind w:left="709" w:hanging="709"/>
        <w:rPr>
          <w:rFonts w:ascii="Arial" w:hAnsi="Arial" w:cs="Arial"/>
          <w:lang w:eastAsia="en-US"/>
        </w:rPr>
      </w:pPr>
      <w:r w:rsidRPr="001133C4">
        <w:rPr>
          <w:rFonts w:ascii="Arial" w:hAnsi="Arial" w:cs="Arial"/>
          <w:lang w:eastAsia="en-US"/>
        </w:rPr>
        <w:t>Where Data Processing is involved in the Agreement then this Schedule 1 shall have effect.</w:t>
      </w:r>
    </w:p>
    <w:p w14:paraId="37EC7271" w14:textId="77777777" w:rsidR="00375F18" w:rsidRPr="001133C4" w:rsidRDefault="00375F18" w:rsidP="00375F18">
      <w:pPr>
        <w:keepNext/>
        <w:rPr>
          <w:rFonts w:ascii="Arial" w:hAnsi="Arial" w:cs="Arial"/>
          <w:sz w:val="22"/>
          <w:szCs w:val="22"/>
          <w:lang w:eastAsia="en-US"/>
        </w:rPr>
      </w:pPr>
    </w:p>
    <w:p w14:paraId="04EF2E9F" w14:textId="77777777" w:rsidR="00375F18" w:rsidRPr="001133C4" w:rsidRDefault="007918FF" w:rsidP="003B5DD4">
      <w:pPr>
        <w:pStyle w:val="ListParagraph"/>
        <w:keepNext/>
        <w:numPr>
          <w:ilvl w:val="0"/>
          <w:numId w:val="9"/>
        </w:numPr>
        <w:ind w:left="709" w:hanging="709"/>
        <w:rPr>
          <w:rFonts w:ascii="Arial" w:hAnsi="Arial" w:cs="Arial"/>
          <w:lang w:eastAsia="en-US"/>
        </w:rPr>
      </w:pPr>
      <w:r w:rsidRPr="001133C4">
        <w:rPr>
          <w:rFonts w:ascii="Arial" w:hAnsi="Arial" w:cs="Arial"/>
          <w:lang w:eastAsia="en-US"/>
        </w:rPr>
        <w:t>Where there is a data breach the Supplier will: -</w:t>
      </w:r>
    </w:p>
    <w:p w14:paraId="66DC4DDF" w14:textId="77777777" w:rsidR="00375F18" w:rsidRPr="001133C4" w:rsidRDefault="007918FF" w:rsidP="003B5DD4">
      <w:pPr>
        <w:pStyle w:val="ListParagraph"/>
        <w:keepNext/>
        <w:numPr>
          <w:ilvl w:val="1"/>
          <w:numId w:val="9"/>
        </w:numPr>
        <w:ind w:left="1134"/>
        <w:rPr>
          <w:rFonts w:ascii="Arial" w:hAnsi="Arial" w:cs="Arial"/>
        </w:rPr>
      </w:pPr>
      <w:r w:rsidRPr="001133C4">
        <w:rPr>
          <w:rFonts w:ascii="Arial" w:hAnsi="Arial" w:cs="Arial"/>
        </w:rPr>
        <w:t xml:space="preserve">notify the Customer by phone (if the breach occurs during office hours) by contacting Information Compliance Duty phone on 01603 222661 and speaking to the Team Compliance Manager or, in his absence, a Compliance Manger. </w:t>
      </w:r>
    </w:p>
    <w:p w14:paraId="2CA44220" w14:textId="77777777" w:rsidR="00375F18" w:rsidRPr="001133C4" w:rsidRDefault="007918FF" w:rsidP="003B5DD4">
      <w:pPr>
        <w:pStyle w:val="ListParagraph"/>
        <w:numPr>
          <w:ilvl w:val="1"/>
          <w:numId w:val="9"/>
        </w:numPr>
        <w:ind w:left="1134"/>
        <w:rPr>
          <w:rFonts w:ascii="Arial" w:hAnsi="Arial" w:cs="Arial"/>
        </w:rPr>
      </w:pPr>
      <w:r w:rsidRPr="001133C4">
        <w:rPr>
          <w:rFonts w:ascii="Arial" w:hAnsi="Arial" w:cs="Arial"/>
        </w:rPr>
        <w:t xml:space="preserve">notify the Customer by email immediately (if outside of office hours) at </w:t>
      </w:r>
      <w:hyperlink r:id="rId16" w:history="1">
        <w:r w:rsidRPr="001133C4">
          <w:rPr>
            <w:rStyle w:val="Hyperlink"/>
            <w:rFonts w:ascii="Arial" w:hAnsi="Arial" w:cs="Arial"/>
            <w:color w:val="auto"/>
          </w:rPr>
          <w:t>information.management@norfolk.gov.uk</w:t>
        </w:r>
      </w:hyperlink>
      <w:r w:rsidRPr="001133C4">
        <w:rPr>
          <w:rFonts w:ascii="Arial" w:hAnsi="Arial" w:cs="Arial"/>
        </w:rPr>
        <w:t xml:space="preserve"> and by phone on 01603 222661 as soon as possible on the next working day and speaking to the Team Compliance Manager or, in his absence, a Compliance Man</w:t>
      </w:r>
      <w:r w:rsidR="007E1F05">
        <w:rPr>
          <w:rFonts w:ascii="Arial" w:hAnsi="Arial" w:cs="Arial"/>
        </w:rPr>
        <w:t>a</w:t>
      </w:r>
      <w:r w:rsidRPr="001133C4">
        <w:rPr>
          <w:rFonts w:ascii="Arial" w:hAnsi="Arial" w:cs="Arial"/>
        </w:rPr>
        <w:t>ger</w:t>
      </w:r>
    </w:p>
    <w:p w14:paraId="34897E7F" w14:textId="77777777" w:rsidR="00375F18" w:rsidRPr="001133C4" w:rsidRDefault="007918FF" w:rsidP="003B5DD4">
      <w:pPr>
        <w:pStyle w:val="ListParagraph"/>
        <w:numPr>
          <w:ilvl w:val="0"/>
          <w:numId w:val="9"/>
        </w:numPr>
        <w:ind w:left="709" w:hanging="709"/>
        <w:rPr>
          <w:rFonts w:ascii="Arial" w:hAnsi="Arial" w:cs="Arial"/>
        </w:rPr>
      </w:pPr>
      <w:r w:rsidRPr="001133C4">
        <w:rPr>
          <w:rFonts w:ascii="Arial" w:hAnsi="Arial" w:cs="Arial"/>
        </w:rPr>
        <w:t>The Supplier shall comply with the below instructions and any further written instructions with respect to processing by the Customer.</w:t>
      </w:r>
    </w:p>
    <w:p w14:paraId="19C6A2CF" w14:textId="77777777" w:rsidR="00375F18" w:rsidRPr="001133C4" w:rsidRDefault="007918FF" w:rsidP="003B5DD4">
      <w:pPr>
        <w:pStyle w:val="ListParagraph"/>
        <w:numPr>
          <w:ilvl w:val="0"/>
          <w:numId w:val="9"/>
        </w:numPr>
        <w:ind w:left="709" w:hanging="709"/>
        <w:rPr>
          <w:rFonts w:ascii="Arial" w:hAnsi="Arial" w:cs="Arial"/>
        </w:rPr>
      </w:pPr>
      <w:r w:rsidRPr="001133C4">
        <w:rPr>
          <w:rFonts w:ascii="Arial" w:hAnsi="Arial" w:cs="Arial"/>
        </w:rPr>
        <w:t>Any such further instructions shall be incorporated into this Schedule.</w:t>
      </w:r>
    </w:p>
    <w:p w14:paraId="74609C6A" w14:textId="77777777" w:rsidR="00375F18" w:rsidRPr="001133C4" w:rsidRDefault="00375F18" w:rsidP="00375F18">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651162" w14:paraId="3BFEFB57" w14:textId="77777777" w:rsidTr="00C073E3">
        <w:tc>
          <w:tcPr>
            <w:tcW w:w="1358" w:type="pct"/>
          </w:tcPr>
          <w:p w14:paraId="395D77B5" w14:textId="77777777" w:rsidR="00375F18" w:rsidRPr="001133C4" w:rsidRDefault="007918FF" w:rsidP="00C073E3">
            <w:pPr>
              <w:pStyle w:val="GPSL1Guidance"/>
              <w:spacing w:before="120"/>
              <w:ind w:left="0"/>
              <w:jc w:val="left"/>
              <w:rPr>
                <w:b w:val="0"/>
                <w:i w:val="0"/>
              </w:rPr>
            </w:pPr>
            <w:r w:rsidRPr="001133C4">
              <w:rPr>
                <w:b w:val="0"/>
                <w:i w:val="0"/>
              </w:rPr>
              <w:t>Description</w:t>
            </w:r>
          </w:p>
        </w:tc>
        <w:tc>
          <w:tcPr>
            <w:tcW w:w="3642" w:type="pct"/>
          </w:tcPr>
          <w:p w14:paraId="51C6357E" w14:textId="77777777" w:rsidR="00375F18" w:rsidRPr="001133C4" w:rsidRDefault="007918FF" w:rsidP="00C073E3">
            <w:pPr>
              <w:pStyle w:val="GPSL1Guidance"/>
              <w:spacing w:before="120"/>
              <w:ind w:left="0"/>
              <w:jc w:val="left"/>
              <w:rPr>
                <w:b w:val="0"/>
                <w:i w:val="0"/>
              </w:rPr>
            </w:pPr>
            <w:r w:rsidRPr="001133C4">
              <w:rPr>
                <w:b w:val="0"/>
                <w:i w:val="0"/>
              </w:rPr>
              <w:t>Details</w:t>
            </w:r>
          </w:p>
        </w:tc>
      </w:tr>
      <w:tr w:rsidR="00651162" w14:paraId="10D87F39" w14:textId="77777777" w:rsidTr="00C073E3">
        <w:tc>
          <w:tcPr>
            <w:tcW w:w="1358" w:type="pct"/>
          </w:tcPr>
          <w:p w14:paraId="3FFD06E8" w14:textId="77777777" w:rsidR="00375F18" w:rsidRPr="001133C4" w:rsidRDefault="007918FF" w:rsidP="00C073E3">
            <w:pPr>
              <w:pStyle w:val="GPSL1Guidance"/>
              <w:spacing w:before="120"/>
              <w:ind w:left="0"/>
              <w:jc w:val="left"/>
              <w:rPr>
                <w:b w:val="0"/>
                <w:i w:val="0"/>
              </w:rPr>
            </w:pPr>
            <w:r w:rsidRPr="001133C4">
              <w:rPr>
                <w:b w:val="0"/>
                <w:i w:val="0"/>
              </w:rPr>
              <w:t>Subject matter of the processing</w:t>
            </w:r>
          </w:p>
        </w:tc>
        <w:tc>
          <w:tcPr>
            <w:tcW w:w="3642" w:type="pct"/>
          </w:tcPr>
          <w:p w14:paraId="68FEC500" w14:textId="77777777" w:rsidR="00375F18" w:rsidRPr="001133C4" w:rsidRDefault="007918FF" w:rsidP="00C073E3">
            <w:pPr>
              <w:pStyle w:val="GPSL1Guidance"/>
              <w:spacing w:before="120"/>
              <w:ind w:left="0"/>
              <w:jc w:val="left"/>
              <w:rPr>
                <w:b w:val="0"/>
                <w:i w:val="0"/>
              </w:rPr>
            </w:pPr>
            <w:r w:rsidRPr="001133C4">
              <w:rPr>
                <w:b w:val="0"/>
                <w:i w:val="0"/>
              </w:rPr>
              <w:t>Information about people, including personal information where relevant in order to</w:t>
            </w:r>
            <w:r w:rsidRPr="001133C4">
              <w:rPr>
                <w:b w:val="0"/>
                <w:i w:val="0"/>
              </w:rPr>
              <w:t xml:space="preserve"> provide the commissioned service as may be more specifically set out in the specification (if one issued).</w:t>
            </w:r>
          </w:p>
        </w:tc>
      </w:tr>
      <w:tr w:rsidR="00651162" w14:paraId="622980F3" w14:textId="77777777" w:rsidTr="00C073E3">
        <w:tc>
          <w:tcPr>
            <w:tcW w:w="1358" w:type="pct"/>
          </w:tcPr>
          <w:p w14:paraId="5C956899" w14:textId="77777777" w:rsidR="00375F18" w:rsidRPr="001133C4" w:rsidRDefault="007918FF" w:rsidP="00C073E3">
            <w:pPr>
              <w:pStyle w:val="GPSL1Guidance"/>
              <w:spacing w:before="120"/>
              <w:ind w:left="0"/>
              <w:jc w:val="left"/>
              <w:rPr>
                <w:b w:val="0"/>
                <w:i w:val="0"/>
              </w:rPr>
            </w:pPr>
            <w:r w:rsidRPr="001133C4">
              <w:rPr>
                <w:b w:val="0"/>
                <w:i w:val="0"/>
              </w:rPr>
              <w:t>Duration of the processing</w:t>
            </w:r>
          </w:p>
        </w:tc>
        <w:tc>
          <w:tcPr>
            <w:tcW w:w="3642" w:type="pct"/>
          </w:tcPr>
          <w:p w14:paraId="6ADAACF1" w14:textId="77777777" w:rsidR="00375F18" w:rsidRPr="001133C4" w:rsidRDefault="007918FF" w:rsidP="00C073E3">
            <w:pPr>
              <w:pStyle w:val="GPSL1Guidance"/>
              <w:spacing w:before="120"/>
              <w:ind w:left="0"/>
              <w:jc w:val="left"/>
              <w:rPr>
                <w:b w:val="0"/>
                <w:i w:val="0"/>
              </w:rPr>
            </w:pPr>
            <w:r w:rsidRPr="001133C4">
              <w:rPr>
                <w:b w:val="0"/>
                <w:i w:val="0"/>
              </w:rPr>
              <w:t>For the term of the service for each individual or the term of the contract or agreement as appropriate plus any additional retention period required by the Customer.</w:t>
            </w:r>
          </w:p>
        </w:tc>
      </w:tr>
      <w:tr w:rsidR="00651162" w14:paraId="0749726F" w14:textId="77777777" w:rsidTr="00C073E3">
        <w:tc>
          <w:tcPr>
            <w:tcW w:w="1358" w:type="pct"/>
          </w:tcPr>
          <w:p w14:paraId="6D44DD97" w14:textId="77777777" w:rsidR="00375F18" w:rsidRPr="001133C4" w:rsidRDefault="007918FF" w:rsidP="00C073E3">
            <w:pPr>
              <w:pStyle w:val="GPSL1Guidance"/>
              <w:spacing w:before="120"/>
              <w:ind w:left="0"/>
              <w:jc w:val="left"/>
              <w:rPr>
                <w:b w:val="0"/>
                <w:i w:val="0"/>
              </w:rPr>
            </w:pPr>
            <w:r w:rsidRPr="001133C4">
              <w:rPr>
                <w:b w:val="0"/>
                <w:i w:val="0"/>
              </w:rPr>
              <w:t>Nature and purposes of the processing</w:t>
            </w:r>
          </w:p>
          <w:p w14:paraId="05F5D89A" w14:textId="77777777" w:rsidR="00375F18" w:rsidRPr="001133C4" w:rsidRDefault="00375F18" w:rsidP="00C073E3">
            <w:pPr>
              <w:pStyle w:val="GPSL1Guidance"/>
              <w:spacing w:before="120"/>
              <w:ind w:left="0"/>
              <w:jc w:val="left"/>
              <w:rPr>
                <w:b w:val="0"/>
                <w:i w:val="0"/>
              </w:rPr>
            </w:pPr>
          </w:p>
        </w:tc>
        <w:tc>
          <w:tcPr>
            <w:tcW w:w="3642" w:type="pct"/>
          </w:tcPr>
          <w:p w14:paraId="43835167" w14:textId="77777777" w:rsidR="00375F18" w:rsidRPr="001133C4" w:rsidRDefault="007918FF" w:rsidP="00C073E3">
            <w:pPr>
              <w:pStyle w:val="GPSL1Guidance"/>
              <w:spacing w:before="120"/>
              <w:ind w:left="0"/>
              <w:jc w:val="left"/>
              <w:rPr>
                <w:b w:val="0"/>
                <w:i w:val="0"/>
              </w:rPr>
            </w:pPr>
            <w:r w:rsidRPr="001133C4">
              <w:rPr>
                <w:b w:val="0"/>
                <w:i w:val="0"/>
              </w:rPr>
              <w:t>Collecting and recording information in order to provide the service, including any accessibility requirements to access the service.</w:t>
            </w:r>
          </w:p>
          <w:p w14:paraId="1FD6C4DF" w14:textId="77777777" w:rsidR="00375F18" w:rsidRPr="001133C4" w:rsidRDefault="007918FF" w:rsidP="00C073E3">
            <w:pPr>
              <w:pStyle w:val="GPSL1Guidance"/>
              <w:spacing w:before="120"/>
              <w:ind w:left="0"/>
              <w:jc w:val="left"/>
              <w:rPr>
                <w:b w:val="0"/>
                <w:i w:val="0"/>
              </w:rPr>
            </w:pPr>
            <w:r w:rsidRPr="001133C4">
              <w:rPr>
                <w:b w:val="0"/>
                <w:i w:val="0"/>
              </w:rPr>
              <w:t>Collection and recording of information: storage in secure files either in locked cabinets, or password secured and encrypted computer storage. Disclosure must be between vetted staff only or with council employees and may be made using a secure transfer system as determined by the Customer. Data retrieval must be undertaken by authorised personnel only.</w:t>
            </w:r>
          </w:p>
          <w:p w14:paraId="0D4B5A6F" w14:textId="77777777" w:rsidR="00375F18" w:rsidRPr="001133C4" w:rsidRDefault="007918FF" w:rsidP="00C073E3">
            <w:pPr>
              <w:pStyle w:val="GPSL1Guidance"/>
              <w:spacing w:before="120"/>
              <w:ind w:left="0"/>
              <w:jc w:val="left"/>
              <w:rPr>
                <w:b w:val="0"/>
                <w:i w:val="0"/>
              </w:rPr>
            </w:pPr>
            <w:r w:rsidRPr="001133C4">
              <w:rPr>
                <w:b w:val="0"/>
                <w:i w:val="0"/>
              </w:rPr>
              <w:t>Data must be retained for 6 years from the end of the contract unless otherwise agreed with the Customer.</w:t>
            </w:r>
            <w:r w:rsidR="000D4E08" w:rsidRPr="001133C4">
              <w:rPr>
                <w:b w:val="0"/>
                <w:i w:val="0"/>
              </w:rPr>
              <w:t xml:space="preserve"> </w:t>
            </w:r>
            <w:r w:rsidRPr="001133C4">
              <w:rPr>
                <w:b w:val="0"/>
                <w:i w:val="0"/>
              </w:rPr>
              <w:t xml:space="preserve">If the Customer so instructs the data should be securely destroyed using good </w:t>
            </w:r>
            <w:r w:rsidRPr="001133C4">
              <w:rPr>
                <w:b w:val="0"/>
                <w:i w:val="0"/>
              </w:rPr>
              <w:t>industry practice at the end of this period.</w:t>
            </w:r>
            <w:r w:rsidR="000D4E08" w:rsidRPr="001133C4">
              <w:rPr>
                <w:b w:val="0"/>
                <w:i w:val="0"/>
              </w:rPr>
              <w:t xml:space="preserve"> </w:t>
            </w:r>
          </w:p>
          <w:p w14:paraId="1ED90960" w14:textId="77777777" w:rsidR="00375F18" w:rsidRPr="001133C4" w:rsidRDefault="007918FF" w:rsidP="00C073E3">
            <w:pPr>
              <w:pStyle w:val="GPSL1Guidance"/>
              <w:spacing w:before="120"/>
              <w:ind w:left="0"/>
              <w:jc w:val="left"/>
              <w:rPr>
                <w:b w:val="0"/>
                <w:i w:val="0"/>
              </w:rPr>
            </w:pPr>
            <w:r w:rsidRPr="001133C4">
              <w:rPr>
                <w:b w:val="0"/>
                <w:i w:val="0"/>
              </w:rPr>
              <w:t>Information processed may be used for reporting of use of the service.</w:t>
            </w:r>
          </w:p>
        </w:tc>
      </w:tr>
      <w:tr w:rsidR="00651162" w14:paraId="44F8D2CF" w14:textId="77777777" w:rsidTr="00C073E3">
        <w:tc>
          <w:tcPr>
            <w:tcW w:w="1358" w:type="pct"/>
          </w:tcPr>
          <w:p w14:paraId="27B7B589" w14:textId="77777777" w:rsidR="00375F18" w:rsidRPr="001133C4" w:rsidRDefault="007918FF" w:rsidP="00C073E3">
            <w:pPr>
              <w:pStyle w:val="GPSL1Guidance"/>
              <w:spacing w:before="120"/>
              <w:ind w:left="0"/>
              <w:jc w:val="left"/>
              <w:rPr>
                <w:b w:val="0"/>
                <w:i w:val="0"/>
              </w:rPr>
            </w:pPr>
            <w:r w:rsidRPr="001133C4">
              <w:rPr>
                <w:b w:val="0"/>
                <w:i w:val="0"/>
              </w:rPr>
              <w:t>Type of Personal Data</w:t>
            </w:r>
          </w:p>
        </w:tc>
        <w:tc>
          <w:tcPr>
            <w:tcW w:w="3642" w:type="pct"/>
          </w:tcPr>
          <w:p w14:paraId="4DBC1EDD" w14:textId="77777777" w:rsidR="00375F18" w:rsidRPr="001133C4" w:rsidRDefault="007918FF" w:rsidP="00C073E3">
            <w:pPr>
              <w:pStyle w:val="GPSL1Guidance"/>
              <w:spacing w:before="120"/>
              <w:ind w:left="0"/>
              <w:jc w:val="left"/>
              <w:rPr>
                <w:b w:val="0"/>
                <w:i w:val="0"/>
              </w:rPr>
            </w:pPr>
            <w:r w:rsidRPr="001133C4">
              <w:rPr>
                <w:b w:val="0"/>
                <w:i w:val="0"/>
              </w:rPr>
              <w:t>Name, preferred name, school or college, qualifications, place of employment, NHS number, passport number, gender, ethnicity,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pension information and actuarial data, bank account and credit info</w:t>
            </w:r>
            <w:r w:rsidRPr="001133C4">
              <w:rPr>
                <w:b w:val="0"/>
                <w:i w:val="0"/>
              </w:rPr>
              <w:t>rmation, location data, information about the service provided during the contract term, all other types of personal information including that held in social media accounts and health databases.</w:t>
            </w:r>
          </w:p>
        </w:tc>
      </w:tr>
      <w:tr w:rsidR="00651162" w14:paraId="3EEF439C" w14:textId="77777777" w:rsidTr="00C073E3">
        <w:tc>
          <w:tcPr>
            <w:tcW w:w="1358" w:type="pct"/>
          </w:tcPr>
          <w:p w14:paraId="18BC36D4" w14:textId="77777777" w:rsidR="00375F18" w:rsidRPr="001133C4" w:rsidRDefault="007918FF" w:rsidP="00C073E3">
            <w:pPr>
              <w:pStyle w:val="GPSL1Guidance"/>
              <w:spacing w:before="120"/>
              <w:ind w:left="0"/>
              <w:jc w:val="left"/>
              <w:rPr>
                <w:b w:val="0"/>
                <w:i w:val="0"/>
              </w:rPr>
            </w:pPr>
            <w:r w:rsidRPr="001133C4">
              <w:rPr>
                <w:b w:val="0"/>
                <w:i w:val="0"/>
              </w:rPr>
              <w:lastRenderedPageBreak/>
              <w:t>Categories of Data Subject</w:t>
            </w:r>
          </w:p>
        </w:tc>
        <w:tc>
          <w:tcPr>
            <w:tcW w:w="3642" w:type="pct"/>
          </w:tcPr>
          <w:p w14:paraId="07901E83" w14:textId="77777777" w:rsidR="00375F18" w:rsidRPr="001133C4" w:rsidRDefault="007918FF" w:rsidP="00C073E3">
            <w:pPr>
              <w:pStyle w:val="GPSL1Guidance"/>
              <w:spacing w:before="120"/>
              <w:ind w:left="0"/>
              <w:jc w:val="left"/>
              <w:rPr>
                <w:b w:val="0"/>
                <w:i w:val="0"/>
              </w:rPr>
            </w:pPr>
            <w:r w:rsidRPr="001133C4">
              <w:rPr>
                <w:b w:val="0"/>
                <w:i w:val="0"/>
              </w:rPr>
              <w:t>Service users, next of kin, staff, volunteers, customers.</w:t>
            </w:r>
          </w:p>
        </w:tc>
      </w:tr>
      <w:tr w:rsidR="00651162" w14:paraId="69FD621F" w14:textId="77777777" w:rsidTr="00C073E3">
        <w:tc>
          <w:tcPr>
            <w:tcW w:w="1358" w:type="pct"/>
          </w:tcPr>
          <w:p w14:paraId="7C017E1A" w14:textId="77777777" w:rsidR="00375F18" w:rsidRPr="001133C4" w:rsidRDefault="007918FF" w:rsidP="00C073E3">
            <w:pPr>
              <w:pStyle w:val="GPSL1Guidance"/>
              <w:spacing w:before="120"/>
              <w:ind w:left="0"/>
              <w:jc w:val="left"/>
              <w:rPr>
                <w:b w:val="0"/>
                <w:i w:val="0"/>
              </w:rPr>
            </w:pPr>
            <w:r w:rsidRPr="001133C4">
              <w:rPr>
                <w:b w:val="0"/>
                <w:i w:val="0"/>
              </w:rPr>
              <w:t>Plan for return and destruction of the data once the processing is complete UNLESS requirement under union or member state law to preserve that type of data</w:t>
            </w:r>
          </w:p>
        </w:tc>
        <w:tc>
          <w:tcPr>
            <w:tcW w:w="3642" w:type="pct"/>
          </w:tcPr>
          <w:p w14:paraId="604FA1C1" w14:textId="77777777" w:rsidR="00375F18" w:rsidRPr="001133C4" w:rsidRDefault="007918FF" w:rsidP="00C073E3">
            <w:pPr>
              <w:pStyle w:val="GPSL1Guidance"/>
              <w:spacing w:before="120"/>
              <w:ind w:left="0"/>
              <w:jc w:val="left"/>
              <w:rPr>
                <w:b w:val="0"/>
                <w:i w:val="0"/>
              </w:rPr>
            </w:pPr>
            <w:r w:rsidRPr="001133C4">
              <w:rPr>
                <w:b w:val="0"/>
                <w:i w:val="0"/>
              </w:rPr>
              <w:t>In the event that the contract or agreement is ended, all data must be returned securely to the Data Controller within one calendar month by a method agreed at the time with the commissioner.</w:t>
            </w:r>
          </w:p>
        </w:tc>
      </w:tr>
    </w:tbl>
    <w:p w14:paraId="38AA2684" w14:textId="77777777" w:rsidR="00375F18" w:rsidRPr="001133C4" w:rsidRDefault="00375F18" w:rsidP="00375F18">
      <w:pPr>
        <w:overflowPunct w:val="0"/>
        <w:autoSpaceDE w:val="0"/>
        <w:autoSpaceDN w:val="0"/>
        <w:adjustRightInd w:val="0"/>
        <w:spacing w:before="120" w:after="120"/>
        <w:textAlignment w:val="baseline"/>
        <w:rPr>
          <w:rFonts w:ascii="Arial" w:hAnsi="Arial" w:cs="Arial"/>
          <w:sz w:val="28"/>
        </w:rPr>
      </w:pPr>
    </w:p>
    <w:sectPr w:rsidR="00375F18" w:rsidRPr="001133C4"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2B95" w14:textId="77777777" w:rsidR="007918FF" w:rsidRDefault="007918FF">
      <w:r>
        <w:separator/>
      </w:r>
    </w:p>
  </w:endnote>
  <w:endnote w:type="continuationSeparator" w:id="0">
    <w:p w14:paraId="769280AC" w14:textId="77777777" w:rsidR="007918FF" w:rsidRDefault="0079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B4DA" w14:textId="77777777" w:rsidR="00B82AB4" w:rsidRDefault="007918FF"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rPr>
      <w:t>Error! Unknown document property name.</w:t>
    </w:r>
    <w:r>
      <w:rPr>
        <w:rStyle w:val="PageNumber"/>
      </w:rPr>
      <w:fldChar w:fldCharType="end"/>
    </w:r>
  </w:p>
  <w:p w14:paraId="48130150" w14:textId="77777777" w:rsidR="00B82AB4" w:rsidRDefault="007918FF"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C26260B" w14:textId="77777777" w:rsidR="00B82AB4" w:rsidRDefault="00B82AB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5279" w14:textId="77777777" w:rsidR="00B82AB4" w:rsidRPr="0063672D" w:rsidRDefault="007918FF"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Pr="0063672D">
      <w:rPr>
        <w:rStyle w:val="PageNumber"/>
        <w:rFonts w:ascii="Arial" w:hAnsi="Arial" w:cs="Arial"/>
        <w:sz w:val="22"/>
        <w:szCs w:val="22"/>
      </w:rPr>
      <w:t>24</w:t>
    </w:r>
    <w:r w:rsidRPr="0063672D">
      <w:rPr>
        <w:rStyle w:val="PageNumber"/>
        <w:rFonts w:ascii="Arial" w:hAnsi="Arial" w:cs="Arial"/>
        <w:sz w:val="22"/>
        <w:szCs w:val="22"/>
      </w:rPr>
      <w:fldChar w:fldCharType="end"/>
    </w:r>
  </w:p>
  <w:p w14:paraId="74B7C199" w14:textId="77777777" w:rsidR="00B82AB4" w:rsidRDefault="00B82AB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4C52" w14:textId="77777777" w:rsidR="00B82AB4" w:rsidRPr="00942186" w:rsidRDefault="007918FF"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D9FA" w14:textId="77777777" w:rsidR="007918FF" w:rsidRDefault="007918FF">
      <w:r>
        <w:separator/>
      </w:r>
    </w:p>
  </w:footnote>
  <w:footnote w:type="continuationSeparator" w:id="0">
    <w:p w14:paraId="3AD8F76F" w14:textId="77777777" w:rsidR="007918FF" w:rsidRDefault="0079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8EFF" w14:textId="77777777" w:rsidR="00B82AB4" w:rsidRDefault="007918FF"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D43923"/>
    <w:multiLevelType w:val="hybridMultilevel"/>
    <w:tmpl w:val="E046A19C"/>
    <w:lvl w:ilvl="0" w:tplc="DB003270">
      <w:start w:val="1"/>
      <w:numFmt w:val="decimal"/>
      <w:lvlText w:val="(%1)"/>
      <w:lvlJc w:val="left"/>
      <w:pPr>
        <w:ind w:left="720" w:hanging="360"/>
      </w:pPr>
      <w:rPr>
        <w:rFonts w:hint="default"/>
      </w:rPr>
    </w:lvl>
    <w:lvl w:ilvl="1" w:tplc="456473C4" w:tentative="1">
      <w:start w:val="1"/>
      <w:numFmt w:val="lowerLetter"/>
      <w:lvlText w:val="%2."/>
      <w:lvlJc w:val="left"/>
      <w:pPr>
        <w:ind w:left="1440" w:hanging="360"/>
      </w:pPr>
    </w:lvl>
    <w:lvl w:ilvl="2" w:tplc="B5087766" w:tentative="1">
      <w:start w:val="1"/>
      <w:numFmt w:val="lowerRoman"/>
      <w:lvlText w:val="%3."/>
      <w:lvlJc w:val="right"/>
      <w:pPr>
        <w:ind w:left="2160" w:hanging="180"/>
      </w:pPr>
    </w:lvl>
    <w:lvl w:ilvl="3" w:tplc="06589900" w:tentative="1">
      <w:start w:val="1"/>
      <w:numFmt w:val="decimal"/>
      <w:lvlText w:val="%4."/>
      <w:lvlJc w:val="left"/>
      <w:pPr>
        <w:ind w:left="2880" w:hanging="360"/>
      </w:pPr>
    </w:lvl>
    <w:lvl w:ilvl="4" w:tplc="4582DF92" w:tentative="1">
      <w:start w:val="1"/>
      <w:numFmt w:val="lowerLetter"/>
      <w:lvlText w:val="%5."/>
      <w:lvlJc w:val="left"/>
      <w:pPr>
        <w:ind w:left="3600" w:hanging="360"/>
      </w:pPr>
    </w:lvl>
    <w:lvl w:ilvl="5" w:tplc="5F34B686" w:tentative="1">
      <w:start w:val="1"/>
      <w:numFmt w:val="lowerRoman"/>
      <w:lvlText w:val="%6."/>
      <w:lvlJc w:val="right"/>
      <w:pPr>
        <w:ind w:left="4320" w:hanging="180"/>
      </w:pPr>
    </w:lvl>
    <w:lvl w:ilvl="6" w:tplc="CCBE218A" w:tentative="1">
      <w:start w:val="1"/>
      <w:numFmt w:val="decimal"/>
      <w:lvlText w:val="%7."/>
      <w:lvlJc w:val="left"/>
      <w:pPr>
        <w:ind w:left="5040" w:hanging="360"/>
      </w:pPr>
    </w:lvl>
    <w:lvl w:ilvl="7" w:tplc="15B2A62C" w:tentative="1">
      <w:start w:val="1"/>
      <w:numFmt w:val="lowerLetter"/>
      <w:lvlText w:val="%8."/>
      <w:lvlJc w:val="left"/>
      <w:pPr>
        <w:ind w:left="5760" w:hanging="360"/>
      </w:pPr>
    </w:lvl>
    <w:lvl w:ilvl="8" w:tplc="4E5A64C0" w:tentative="1">
      <w:start w:val="1"/>
      <w:numFmt w:val="lowerRoman"/>
      <w:lvlText w:val="%9."/>
      <w:lvlJc w:val="right"/>
      <w:pPr>
        <w:ind w:left="6480" w:hanging="180"/>
      </w:pPr>
    </w:lvl>
  </w:abstractNum>
  <w:abstractNum w:abstractNumId="4" w15:restartNumberingAfterBreak="0">
    <w:nsid w:val="42EA3F25"/>
    <w:multiLevelType w:val="multilevel"/>
    <w:tmpl w:val="28CEC33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9" w15:restartNumberingAfterBreak="0">
    <w:nsid w:val="6A14466B"/>
    <w:multiLevelType w:val="hybridMultilevel"/>
    <w:tmpl w:val="2402A666"/>
    <w:lvl w:ilvl="0" w:tplc="D5603D36">
      <w:start w:val="1"/>
      <w:numFmt w:val="bullet"/>
      <w:pStyle w:val="BulletList1"/>
      <w:lvlText w:val="·"/>
      <w:lvlJc w:val="left"/>
      <w:pPr>
        <w:tabs>
          <w:tab w:val="num" w:pos="360"/>
        </w:tabs>
        <w:ind w:left="360" w:hanging="360"/>
      </w:pPr>
      <w:rPr>
        <w:rFonts w:ascii="Symbol" w:hAnsi="Symbol" w:hint="default"/>
        <w:color w:val="000000"/>
      </w:rPr>
    </w:lvl>
    <w:lvl w:ilvl="1" w:tplc="CA6E78DC" w:tentative="1">
      <w:start w:val="1"/>
      <w:numFmt w:val="bullet"/>
      <w:lvlText w:val="·"/>
      <w:lvlJc w:val="left"/>
      <w:pPr>
        <w:tabs>
          <w:tab w:val="num" w:pos="1440"/>
        </w:tabs>
        <w:ind w:left="1440" w:hanging="360"/>
      </w:pPr>
      <w:rPr>
        <w:rFonts w:ascii="Symbol" w:hAnsi="Symbol" w:hint="default"/>
      </w:rPr>
    </w:lvl>
    <w:lvl w:ilvl="2" w:tplc="33C44A88" w:tentative="1">
      <w:start w:val="1"/>
      <w:numFmt w:val="bullet"/>
      <w:lvlText w:val="·"/>
      <w:lvlJc w:val="left"/>
      <w:pPr>
        <w:tabs>
          <w:tab w:val="num" w:pos="2160"/>
        </w:tabs>
        <w:ind w:left="2160" w:hanging="360"/>
      </w:pPr>
      <w:rPr>
        <w:rFonts w:ascii="Symbol" w:hAnsi="Symbol" w:hint="default"/>
      </w:rPr>
    </w:lvl>
    <w:lvl w:ilvl="3" w:tplc="978EB67A" w:tentative="1">
      <w:start w:val="1"/>
      <w:numFmt w:val="bullet"/>
      <w:lvlText w:val="·"/>
      <w:lvlJc w:val="left"/>
      <w:pPr>
        <w:tabs>
          <w:tab w:val="num" w:pos="2880"/>
        </w:tabs>
        <w:ind w:left="2880" w:hanging="360"/>
      </w:pPr>
      <w:rPr>
        <w:rFonts w:ascii="Symbol" w:hAnsi="Symbol" w:hint="default"/>
      </w:rPr>
    </w:lvl>
    <w:lvl w:ilvl="4" w:tplc="E54C22E8" w:tentative="1">
      <w:start w:val="1"/>
      <w:numFmt w:val="bullet"/>
      <w:lvlText w:val="o"/>
      <w:lvlJc w:val="left"/>
      <w:pPr>
        <w:tabs>
          <w:tab w:val="num" w:pos="3600"/>
        </w:tabs>
        <w:ind w:left="3600" w:hanging="360"/>
      </w:pPr>
      <w:rPr>
        <w:rFonts w:ascii="Courier New" w:hAnsi="Courier New" w:hint="default"/>
      </w:rPr>
    </w:lvl>
    <w:lvl w:ilvl="5" w:tplc="9AECC088" w:tentative="1">
      <w:start w:val="1"/>
      <w:numFmt w:val="bullet"/>
      <w:lvlText w:val="§"/>
      <w:lvlJc w:val="left"/>
      <w:pPr>
        <w:tabs>
          <w:tab w:val="num" w:pos="4320"/>
        </w:tabs>
        <w:ind w:left="4320" w:hanging="360"/>
      </w:pPr>
      <w:rPr>
        <w:rFonts w:ascii="Wingdings" w:hAnsi="Wingdings" w:hint="default"/>
      </w:rPr>
    </w:lvl>
    <w:lvl w:ilvl="6" w:tplc="B9C0AD82" w:tentative="1">
      <w:start w:val="1"/>
      <w:numFmt w:val="bullet"/>
      <w:lvlText w:val="·"/>
      <w:lvlJc w:val="left"/>
      <w:pPr>
        <w:tabs>
          <w:tab w:val="num" w:pos="5040"/>
        </w:tabs>
        <w:ind w:left="5040" w:hanging="360"/>
      </w:pPr>
      <w:rPr>
        <w:rFonts w:ascii="Symbol" w:hAnsi="Symbol" w:hint="default"/>
      </w:rPr>
    </w:lvl>
    <w:lvl w:ilvl="7" w:tplc="E3E42404" w:tentative="1">
      <w:start w:val="1"/>
      <w:numFmt w:val="bullet"/>
      <w:lvlText w:val="o"/>
      <w:lvlJc w:val="left"/>
      <w:pPr>
        <w:tabs>
          <w:tab w:val="num" w:pos="5760"/>
        </w:tabs>
        <w:ind w:left="5760" w:hanging="360"/>
      </w:pPr>
      <w:rPr>
        <w:rFonts w:ascii="Courier New" w:hAnsi="Courier New" w:hint="default"/>
      </w:rPr>
    </w:lvl>
    <w:lvl w:ilvl="8" w:tplc="10E444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9425698">
    <w:abstractNumId w:val="11"/>
  </w:num>
  <w:num w:numId="2" w16cid:durableId="930311956">
    <w:abstractNumId w:val="7"/>
  </w:num>
  <w:num w:numId="3" w16cid:durableId="1013189947">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768766986">
    <w:abstractNumId w:val="5"/>
  </w:num>
  <w:num w:numId="5" w16cid:durableId="1526213490">
    <w:abstractNumId w:val="9"/>
  </w:num>
  <w:num w:numId="6" w16cid:durableId="1742218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5405974">
    <w:abstractNumId w:val="2"/>
  </w:num>
  <w:num w:numId="8" w16cid:durableId="169950953">
    <w:abstractNumId w:val="13"/>
  </w:num>
  <w:num w:numId="9" w16cid:durableId="470758119">
    <w:abstractNumId w:val="4"/>
  </w:num>
  <w:num w:numId="10" w16cid:durableId="859584986">
    <w:abstractNumId w:val="10"/>
  </w:num>
  <w:num w:numId="11" w16cid:durableId="101925900">
    <w:abstractNumId w:val="6"/>
  </w:num>
  <w:num w:numId="12" w16cid:durableId="772669520">
    <w:abstractNumId w:val="8"/>
  </w:num>
  <w:num w:numId="13" w16cid:durableId="890071271">
    <w:abstractNumId w:val="12"/>
  </w:num>
  <w:num w:numId="14" w16cid:durableId="204833453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EA"/>
    <w:rsid w:val="00020976"/>
    <w:rsid w:val="00027F94"/>
    <w:rsid w:val="00053455"/>
    <w:rsid w:val="000552AA"/>
    <w:rsid w:val="00067898"/>
    <w:rsid w:val="00073238"/>
    <w:rsid w:val="0008311B"/>
    <w:rsid w:val="00093D1F"/>
    <w:rsid w:val="000D4E08"/>
    <w:rsid w:val="000F20C3"/>
    <w:rsid w:val="00112725"/>
    <w:rsid w:val="001133C4"/>
    <w:rsid w:val="00115DBF"/>
    <w:rsid w:val="0016003B"/>
    <w:rsid w:val="001867F8"/>
    <w:rsid w:val="00186E25"/>
    <w:rsid w:val="00193A0A"/>
    <w:rsid w:val="00197F76"/>
    <w:rsid w:val="001D1D3E"/>
    <w:rsid w:val="001D553F"/>
    <w:rsid w:val="001F4A4E"/>
    <w:rsid w:val="002250F7"/>
    <w:rsid w:val="00237CA4"/>
    <w:rsid w:val="00260634"/>
    <w:rsid w:val="00261A35"/>
    <w:rsid w:val="00292E4E"/>
    <w:rsid w:val="002949C4"/>
    <w:rsid w:val="002C72E9"/>
    <w:rsid w:val="002D3507"/>
    <w:rsid w:val="0030315C"/>
    <w:rsid w:val="0033635B"/>
    <w:rsid w:val="00347F4C"/>
    <w:rsid w:val="00365474"/>
    <w:rsid w:val="00375F18"/>
    <w:rsid w:val="003769BD"/>
    <w:rsid w:val="00382180"/>
    <w:rsid w:val="00395EA5"/>
    <w:rsid w:val="003B49B0"/>
    <w:rsid w:val="003B5DD4"/>
    <w:rsid w:val="00405152"/>
    <w:rsid w:val="00416AA6"/>
    <w:rsid w:val="00420C82"/>
    <w:rsid w:val="0044212B"/>
    <w:rsid w:val="00442384"/>
    <w:rsid w:val="0044385E"/>
    <w:rsid w:val="004610BA"/>
    <w:rsid w:val="00473629"/>
    <w:rsid w:val="00474092"/>
    <w:rsid w:val="00486499"/>
    <w:rsid w:val="004A05BC"/>
    <w:rsid w:val="004E3897"/>
    <w:rsid w:val="004E7C1E"/>
    <w:rsid w:val="004E7FBA"/>
    <w:rsid w:val="00504779"/>
    <w:rsid w:val="005455BD"/>
    <w:rsid w:val="0056191E"/>
    <w:rsid w:val="00566359"/>
    <w:rsid w:val="00567D00"/>
    <w:rsid w:val="005A22A4"/>
    <w:rsid w:val="005B123C"/>
    <w:rsid w:val="005B4299"/>
    <w:rsid w:val="005B7E66"/>
    <w:rsid w:val="005E131F"/>
    <w:rsid w:val="00601D0E"/>
    <w:rsid w:val="00631853"/>
    <w:rsid w:val="0063672D"/>
    <w:rsid w:val="00647F4B"/>
    <w:rsid w:val="00651162"/>
    <w:rsid w:val="00662F96"/>
    <w:rsid w:val="006A0E19"/>
    <w:rsid w:val="00713DD6"/>
    <w:rsid w:val="00715E21"/>
    <w:rsid w:val="00720B7E"/>
    <w:rsid w:val="00741D5A"/>
    <w:rsid w:val="0076741E"/>
    <w:rsid w:val="007823AE"/>
    <w:rsid w:val="007918FF"/>
    <w:rsid w:val="007E1F05"/>
    <w:rsid w:val="007E4B7B"/>
    <w:rsid w:val="00814631"/>
    <w:rsid w:val="00816C8F"/>
    <w:rsid w:val="0082038E"/>
    <w:rsid w:val="00856F58"/>
    <w:rsid w:val="008607FB"/>
    <w:rsid w:val="00867A06"/>
    <w:rsid w:val="00892E9F"/>
    <w:rsid w:val="008A3A6A"/>
    <w:rsid w:val="008A3E36"/>
    <w:rsid w:val="008C199D"/>
    <w:rsid w:val="008F5337"/>
    <w:rsid w:val="009056E5"/>
    <w:rsid w:val="00911C04"/>
    <w:rsid w:val="00911F01"/>
    <w:rsid w:val="009321DF"/>
    <w:rsid w:val="00942186"/>
    <w:rsid w:val="0095389B"/>
    <w:rsid w:val="00977B44"/>
    <w:rsid w:val="009A7E91"/>
    <w:rsid w:val="009C4411"/>
    <w:rsid w:val="009D34EF"/>
    <w:rsid w:val="009E79F1"/>
    <w:rsid w:val="00A0500D"/>
    <w:rsid w:val="00A05273"/>
    <w:rsid w:val="00A34D95"/>
    <w:rsid w:val="00A64B4C"/>
    <w:rsid w:val="00B04EA4"/>
    <w:rsid w:val="00B35913"/>
    <w:rsid w:val="00B45DF0"/>
    <w:rsid w:val="00B82AB4"/>
    <w:rsid w:val="00B9082C"/>
    <w:rsid w:val="00C006E4"/>
    <w:rsid w:val="00C073E3"/>
    <w:rsid w:val="00C22311"/>
    <w:rsid w:val="00C52305"/>
    <w:rsid w:val="00C73548"/>
    <w:rsid w:val="00C7623B"/>
    <w:rsid w:val="00C76B98"/>
    <w:rsid w:val="00CC286E"/>
    <w:rsid w:val="00CC6563"/>
    <w:rsid w:val="00D1650D"/>
    <w:rsid w:val="00D63CF5"/>
    <w:rsid w:val="00D703EA"/>
    <w:rsid w:val="00D71E33"/>
    <w:rsid w:val="00D76FC9"/>
    <w:rsid w:val="00D81A25"/>
    <w:rsid w:val="00DA51FC"/>
    <w:rsid w:val="00DA710B"/>
    <w:rsid w:val="00DC4B0A"/>
    <w:rsid w:val="00DF0D27"/>
    <w:rsid w:val="00DF2EB8"/>
    <w:rsid w:val="00E138A6"/>
    <w:rsid w:val="00E1500D"/>
    <w:rsid w:val="00E22DEA"/>
    <w:rsid w:val="00E42C91"/>
    <w:rsid w:val="00E669EA"/>
    <w:rsid w:val="00E70E82"/>
    <w:rsid w:val="00E721A0"/>
    <w:rsid w:val="00E9069E"/>
    <w:rsid w:val="00EA0BDE"/>
    <w:rsid w:val="00EA698A"/>
    <w:rsid w:val="00EE01C1"/>
    <w:rsid w:val="00EE2E53"/>
    <w:rsid w:val="00F06DD2"/>
    <w:rsid w:val="00F30994"/>
    <w:rsid w:val="00F374E7"/>
    <w:rsid w:val="00F55DAF"/>
    <w:rsid w:val="00F66387"/>
    <w:rsid w:val="00FA5B44"/>
    <w:rsid w:val="00FC6515"/>
    <w:rsid w:val="00FF1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BF41"/>
  <w15:chartTrackingRefBased/>
  <w15:docId w15:val="{B5C55872-FAF0-4EB5-9B04-0EC916A7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F18"/>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
    <w:basedOn w:val="Normal"/>
    <w:next w:val="Normal"/>
    <w:link w:val="Heading1Char"/>
    <w:qFormat/>
    <w:rsid w:val="00375F18"/>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1.1,1.2,1.3 etc),Activity,H2,Heading 2 Number,Heading 2a,Heading Two,KJL:1st Level,Major,Numbered - 2,PARA2,PARA21,PARA22,PARA23,PARA24,Project 2,Prophead 2,RFP Heading 2,RFS 2,Reset numbering,S Heading,S Heading 2,T2,T21,T22,TSBTW,h 3,h2,l2"/>
    <w:basedOn w:val="Normal"/>
    <w:next w:val="Normal"/>
    <w:link w:val="Heading2Char"/>
    <w:uiPriority w:val="99"/>
    <w:qFormat/>
    <w:rsid w:val="00375F18"/>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Alt+3),3,H3,H31,H311,H32,H33,H34,H35,H36,HHHeading,HeadC,Heading 31,Heading 32,Heading 33,Heading 34,Heading 35,Heading 36,L,Level 1 - 1,Minor,Minor1,Numbered - 3,Para Heading 3,Para Heading 31,Prophead 3,h3,h31,h311,h312,h313,h32,h33,h34,h35"/>
    <w:basedOn w:val="Normal"/>
    <w:next w:val="Normal"/>
    <w:link w:val="Heading3Char"/>
    <w:uiPriority w:val="9"/>
    <w:qFormat/>
    <w:rsid w:val="00375F18"/>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14,141,1411,142,1421,143,4,41,411,42,43,Bullet 1,Bullet 11,Bullet 12,Bullet 13,Bullet 14,Bullet 15,Bullet 16,H4,Level 2 - a,Map Title,Project table,Propos,Schedules,Sub-Minor,a.,h4,h41,h411,h42,h421,h43,h44,l4,l41,l411,l42,l43,n,parapoint,¶"/>
    <w:basedOn w:val="Normal"/>
    <w:next w:val="Normal"/>
    <w:link w:val="Heading4Char1"/>
    <w:uiPriority w:val="99"/>
    <w:qFormat/>
    <w:rsid w:val="00375F18"/>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Appendix A to X,H5,Heading,Heading 5   Appendix A to X,Heading 5(unused),Level 3 - (i),Response Type,Response Type1,Response Type2,Response Type3,Response Type4,Response Type5,Response Type6,Response Type7,Subheading,Third Level Heading,h5,l5"/>
    <w:basedOn w:val="Normal"/>
    <w:next w:val="Normal"/>
    <w:link w:val="Heading5Char"/>
    <w:uiPriority w:val="99"/>
    <w:qFormat/>
    <w:rsid w:val="00375F18"/>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Appendix,Blank 2,Bullet list,H6,H6 DO NOT USE,H61,H610,H611,H612,H613,H614,H615,H616,H617,H618,H619,H62,H621,H63,H631,H64,H65,H66,H67,H68,H69,Heading 6  Appendix Y &amp; Z,Heading 6(unused),L1 PIP,Legal Level 1.,Lev 6,PA Appendix,PR14,bullet2,h6"/>
    <w:basedOn w:val="Normal"/>
    <w:next w:val="Normal"/>
    <w:link w:val="Heading6Char"/>
    <w:qFormat/>
    <w:rsid w:val="00375F18"/>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Appendix Major,Blank 3,H7DO NOT USE,Heading 7 (Do Not Use),Heading 7(unused),L2 PIP,Legal Level 1.1.,Lev 7,PA Appendix Major"/>
    <w:basedOn w:val="Normal"/>
    <w:next w:val="Normal"/>
    <w:link w:val="Heading7Char"/>
    <w:qFormat/>
    <w:rsid w:val="00375F18"/>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Appendix Minor,Blank 4,Heading 8 (Do Not Use),Legal Level 1.1.1.,Lev 8,PA Appendix Minor,h8,h8 DO NOT USE"/>
    <w:basedOn w:val="Normal"/>
    <w:next w:val="Normal"/>
    <w:link w:val="Heading8Char"/>
    <w:qFormat/>
    <w:rsid w:val="00375F18"/>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App Heading,App1,Blank 5,Heading 9 (Do Not Use),Heading 9 (defunct),Legal Level 1.1.1.1.,Lev 9,Titre 10,appendix,h9,h9 DO NOT USE"/>
    <w:basedOn w:val="Normal"/>
    <w:next w:val="Normal"/>
    <w:link w:val="Heading9Char"/>
    <w:qFormat/>
    <w:rsid w:val="00375F18"/>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basedOn w:val="DefaultParagraphFont"/>
    <w:link w:val="Heading1"/>
    <w:rsid w:val="00375F18"/>
    <w:rPr>
      <w:rFonts w:ascii="Trebuchet MS" w:eastAsia="Times New Roman" w:hAnsi="Trebuchet MS" w:cs="Arial"/>
      <w:b/>
      <w:bCs/>
      <w:kern w:val="32"/>
      <w:sz w:val="20"/>
      <w:szCs w:val="32"/>
      <w:u w:val="single"/>
    </w:rPr>
  </w:style>
  <w:style w:type="character" w:customStyle="1" w:styleId="Heading2Char">
    <w:name w:val="Heading 2 Char"/>
    <w:aliases w:val="(1.1 Char,1.2 Char,1.3 etc) Char,Activity Char,H2 Char,Heading 2 Number Char,Heading 2a Char,Heading Two Char,KJL:1st Level Char,Major Char,Numbered - 2 Char,PARA2 Char,PARA21 Char,PARA22 Char,PARA23 Char,PARA24 Char,Project 2 Char"/>
    <w:basedOn w:val="DefaultParagraphFont"/>
    <w:link w:val="Heading2"/>
    <w:uiPriority w:val="99"/>
    <w:rsid w:val="00375F18"/>
    <w:rPr>
      <w:rFonts w:ascii="Trebuchet MS" w:eastAsia="Times New Roman" w:hAnsi="Trebuchet MS" w:cs="Arial"/>
      <w:bCs/>
      <w:iCs/>
      <w:sz w:val="20"/>
      <w:szCs w:val="28"/>
    </w:rPr>
  </w:style>
  <w:style w:type="character" w:customStyle="1" w:styleId="Heading3Char">
    <w:name w:val="Heading 3 Char"/>
    <w:aliases w:val="(Alt+3) Char,3 Char,H3 Char,H31 Char,H311 Char,H32 Char,H33 Char,H34 Char,H35 Char,H36 Char,HHHeading Char,HeadC Char,Heading 31 Char,Heading 32 Char,Heading 33 Char,Heading 34 Char,Heading 35 Char,Heading 36 Char,L Char,Level 1 - 1 Char"/>
    <w:basedOn w:val="DefaultParagraphFont"/>
    <w:link w:val="Heading3"/>
    <w:uiPriority w:val="9"/>
    <w:rsid w:val="00375F18"/>
    <w:rPr>
      <w:rFonts w:ascii="Trebuchet MS" w:eastAsia="Times New Roman" w:hAnsi="Trebuchet MS" w:cs="Arial"/>
      <w:bCs/>
      <w:sz w:val="20"/>
      <w:szCs w:val="26"/>
    </w:rPr>
  </w:style>
  <w:style w:type="character" w:customStyle="1" w:styleId="Heading4Char">
    <w:name w:val="Heading 4 Char"/>
    <w:basedOn w:val="DefaultParagraphFont"/>
    <w:uiPriority w:val="9"/>
    <w:semiHidden/>
    <w:rsid w:val="00375F18"/>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aliases w:val="Appendix A to X Char,H5 Char,Heading Char,Heading 5   Appendix A to X Char,Heading 5(unused) Char,Level 3 - (i) Char,Response Type Char,Response Type1 Char,Response Type2 Char,Response Type3 Char,Response Type4 Char,Response Type5 Char"/>
    <w:basedOn w:val="DefaultParagraphFont"/>
    <w:link w:val="Heading5"/>
    <w:uiPriority w:val="99"/>
    <w:rsid w:val="00375F18"/>
    <w:rPr>
      <w:rFonts w:ascii="Trebuchet MS" w:eastAsia="Times New Roman" w:hAnsi="Trebuchet MS" w:cs="Times New Roman"/>
      <w:bCs/>
      <w:iCs/>
      <w:sz w:val="20"/>
      <w:szCs w:val="26"/>
    </w:rPr>
  </w:style>
  <w:style w:type="character" w:customStyle="1" w:styleId="Heading6Char">
    <w:name w:val="Heading 6 Char"/>
    <w:aliases w:val="Appendix Char,Blank 2 Char,Bullet list Char,H6 Char,H6 DO NOT USE Char,H61 Char,H610 Char,H611 Char,H612 Char,H613 Char,H614 Char,H615 Char,H616 Char,H617 Char,H618 Char,H619 Char,H62 Char,H621 Char,H63 Char,H631 Char,H64 Char,H65 Char"/>
    <w:basedOn w:val="DefaultParagraphFont"/>
    <w:link w:val="Heading6"/>
    <w:rsid w:val="00375F18"/>
    <w:rPr>
      <w:rFonts w:ascii="Trebuchet MS" w:eastAsia="Times New Roman" w:hAnsi="Trebuchet MS" w:cs="Times New Roman"/>
      <w:bCs/>
      <w:sz w:val="20"/>
    </w:rPr>
  </w:style>
  <w:style w:type="character" w:customStyle="1" w:styleId="Heading7Char">
    <w:name w:val="Heading 7 Char"/>
    <w:aliases w:val="Appendix Major Char,Blank 3 Char,H7DO NOT USE Char,Heading 7 (Do Not Use) Char,Heading 7(unused) Char,L2 PIP Char,Legal Level 1.1. Char,Lev 7 Char,PA Appendix Major Char"/>
    <w:basedOn w:val="DefaultParagraphFont"/>
    <w:link w:val="Heading7"/>
    <w:rsid w:val="00375F18"/>
    <w:rPr>
      <w:rFonts w:ascii="Trebuchet MS" w:eastAsia="Times New Roman" w:hAnsi="Trebuchet MS" w:cs="Times New Roman"/>
      <w:sz w:val="20"/>
      <w:szCs w:val="20"/>
    </w:rPr>
  </w:style>
  <w:style w:type="character" w:customStyle="1" w:styleId="Heading8Char">
    <w:name w:val="Heading 8 Char"/>
    <w:aliases w:val="Appendix Minor Char,Blank 4 Char,Heading 8 (Do Not Use) Char,Legal Level 1.1.1. Char,Lev 8 Char,PA Appendix Minor Char,h8 Char,h8 DO NOT USE Char"/>
    <w:basedOn w:val="DefaultParagraphFont"/>
    <w:link w:val="Heading8"/>
    <w:rsid w:val="00375F18"/>
    <w:rPr>
      <w:rFonts w:ascii="Trebuchet MS" w:eastAsia="Times New Roman" w:hAnsi="Trebuchet MS" w:cs="Times New Roman"/>
      <w:iCs/>
      <w:sz w:val="20"/>
      <w:szCs w:val="20"/>
    </w:rPr>
  </w:style>
  <w:style w:type="character" w:customStyle="1" w:styleId="Heading9Char">
    <w:name w:val="Heading 9 Char"/>
    <w:aliases w:val="App Heading Char,App1 Char,Blank 5 Char,Heading 9 (Do Not Use) Char,Heading 9 (defunct) Char,Legal Level 1.1.1.1. Char,Lev 9 Char,Titre 10 Char,appendix Char,h9 Char,h9 DO NOT USE Char"/>
    <w:basedOn w:val="DefaultParagraphFont"/>
    <w:link w:val="Heading9"/>
    <w:rsid w:val="00375F18"/>
    <w:rPr>
      <w:rFonts w:ascii="Trebuchet MS" w:eastAsia="Times New Roman" w:hAnsi="Trebuchet MS" w:cs="Arial"/>
      <w:sz w:val="20"/>
    </w:rPr>
  </w:style>
  <w:style w:type="character" w:customStyle="1" w:styleId="bold">
    <w:name w:val="*bold"/>
    <w:rsid w:val="00375F18"/>
    <w:rPr>
      <w:b/>
      <w:lang w:val="en-GB"/>
    </w:rPr>
  </w:style>
  <w:style w:type="character" w:customStyle="1" w:styleId="italic">
    <w:name w:val="*italic"/>
    <w:rsid w:val="00375F18"/>
    <w:rPr>
      <w:i/>
      <w:lang w:val="en-GB"/>
    </w:rPr>
  </w:style>
  <w:style w:type="paragraph" w:customStyle="1" w:styleId="BodyText1">
    <w:name w:val="Body Text 1"/>
    <w:basedOn w:val="BodyText"/>
    <w:rsid w:val="00375F18"/>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375F18"/>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375F18"/>
    <w:rPr>
      <w:rFonts w:ascii="Arial" w:eastAsia="Times New Roman" w:hAnsi="Arial" w:cs="Times New Roman"/>
      <w:sz w:val="20"/>
      <w:szCs w:val="20"/>
    </w:rPr>
  </w:style>
  <w:style w:type="paragraph" w:customStyle="1" w:styleId="Background1">
    <w:name w:val="Background 1"/>
    <w:basedOn w:val="BodyText"/>
    <w:rsid w:val="00375F18"/>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375F18"/>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375F18"/>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375F18"/>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375F18"/>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375F18"/>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375F18"/>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375F18"/>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375F18"/>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375F18"/>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375F18"/>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375F18"/>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375F18"/>
    <w:pPr>
      <w:spacing w:after="120"/>
    </w:pPr>
  </w:style>
  <w:style w:type="character" w:customStyle="1" w:styleId="BodyTextChar">
    <w:name w:val="Body Text Char"/>
    <w:basedOn w:val="DefaultParagraphFont"/>
    <w:link w:val="BodyText"/>
    <w:semiHidden/>
    <w:rsid w:val="00375F18"/>
    <w:rPr>
      <w:rFonts w:ascii="Times New Roman" w:eastAsia="Times New Roman" w:hAnsi="Times New Roman" w:cs="Times New Roman"/>
      <w:sz w:val="24"/>
      <w:szCs w:val="24"/>
      <w:lang w:eastAsia="en-GB"/>
    </w:rPr>
  </w:style>
  <w:style w:type="paragraph" w:customStyle="1" w:styleId="Default">
    <w:name w:val="Default"/>
    <w:rsid w:val="00375F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375F18"/>
    <w:pPr>
      <w:tabs>
        <w:tab w:val="center" w:pos="4513"/>
        <w:tab w:val="right" w:pos="9026"/>
      </w:tabs>
    </w:pPr>
  </w:style>
  <w:style w:type="character" w:customStyle="1" w:styleId="HeaderChar">
    <w:name w:val="Header Char"/>
    <w:basedOn w:val="DefaultParagraphFont"/>
    <w:link w:val="Header"/>
    <w:rsid w:val="00375F18"/>
    <w:rPr>
      <w:rFonts w:ascii="Times New Roman" w:eastAsia="Times New Roman" w:hAnsi="Times New Roman" w:cs="Times New Roman"/>
      <w:sz w:val="24"/>
      <w:szCs w:val="24"/>
      <w:lang w:eastAsia="en-GB"/>
    </w:rPr>
  </w:style>
  <w:style w:type="paragraph" w:styleId="Footer">
    <w:name w:val="footer"/>
    <w:basedOn w:val="Normal"/>
    <w:link w:val="FooterChar"/>
    <w:rsid w:val="00375F18"/>
    <w:pPr>
      <w:tabs>
        <w:tab w:val="center" w:pos="4153"/>
        <w:tab w:val="right" w:pos="8306"/>
      </w:tabs>
    </w:pPr>
  </w:style>
  <w:style w:type="character" w:customStyle="1" w:styleId="FooterChar">
    <w:name w:val="Footer Char"/>
    <w:basedOn w:val="DefaultParagraphFont"/>
    <w:link w:val="Footer"/>
    <w:rsid w:val="00375F18"/>
    <w:rPr>
      <w:rFonts w:ascii="Times New Roman" w:eastAsia="Times New Roman" w:hAnsi="Times New Roman" w:cs="Times New Roman"/>
      <w:sz w:val="24"/>
      <w:szCs w:val="24"/>
      <w:lang w:eastAsia="en-GB"/>
    </w:rPr>
  </w:style>
  <w:style w:type="character" w:styleId="PageNumber">
    <w:name w:val="page number"/>
    <w:basedOn w:val="DefaultParagraphFont"/>
    <w:semiHidden/>
    <w:rsid w:val="00375F18"/>
  </w:style>
  <w:style w:type="paragraph" w:styleId="BalloonText">
    <w:name w:val="Balloon Text"/>
    <w:basedOn w:val="Normal"/>
    <w:link w:val="BalloonTextChar"/>
    <w:uiPriority w:val="99"/>
    <w:semiHidden/>
    <w:unhideWhenUsed/>
    <w:rsid w:val="00375F18"/>
    <w:rPr>
      <w:rFonts w:ascii="Tahoma" w:hAnsi="Tahoma" w:cs="Tahoma"/>
      <w:sz w:val="16"/>
      <w:szCs w:val="16"/>
    </w:rPr>
  </w:style>
  <w:style w:type="character" w:customStyle="1" w:styleId="BalloonTextChar">
    <w:name w:val="Balloon Text Char"/>
    <w:basedOn w:val="DefaultParagraphFont"/>
    <w:link w:val="BalloonText"/>
    <w:uiPriority w:val="99"/>
    <w:semiHidden/>
    <w:rsid w:val="00375F18"/>
    <w:rPr>
      <w:rFonts w:ascii="Tahoma" w:eastAsia="Times New Roman" w:hAnsi="Tahoma" w:cs="Tahoma"/>
      <w:sz w:val="16"/>
      <w:szCs w:val="16"/>
      <w:lang w:eastAsia="en-GB"/>
    </w:rPr>
  </w:style>
  <w:style w:type="character" w:styleId="CommentReference">
    <w:name w:val="annotation reference"/>
    <w:uiPriority w:val="99"/>
    <w:semiHidden/>
    <w:unhideWhenUsed/>
    <w:rsid w:val="00375F18"/>
    <w:rPr>
      <w:sz w:val="16"/>
      <w:szCs w:val="16"/>
    </w:rPr>
  </w:style>
  <w:style w:type="paragraph" w:styleId="CommentText">
    <w:name w:val="annotation text"/>
    <w:basedOn w:val="Normal"/>
    <w:link w:val="CommentTextChar"/>
    <w:uiPriority w:val="99"/>
    <w:semiHidden/>
    <w:unhideWhenUsed/>
    <w:rsid w:val="00375F18"/>
    <w:rPr>
      <w:sz w:val="20"/>
      <w:szCs w:val="20"/>
    </w:rPr>
  </w:style>
  <w:style w:type="character" w:customStyle="1" w:styleId="CommentTextChar">
    <w:name w:val="Comment Text Char"/>
    <w:basedOn w:val="DefaultParagraphFont"/>
    <w:link w:val="CommentText"/>
    <w:uiPriority w:val="99"/>
    <w:semiHidden/>
    <w:rsid w:val="00375F1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75F18"/>
    <w:rPr>
      <w:b/>
      <w:bCs/>
    </w:rPr>
  </w:style>
  <w:style w:type="character" w:customStyle="1" w:styleId="CommentSubjectChar">
    <w:name w:val="Comment Subject Char"/>
    <w:basedOn w:val="CommentTextChar"/>
    <w:link w:val="CommentSubject"/>
    <w:uiPriority w:val="99"/>
    <w:semiHidden/>
    <w:rsid w:val="00375F18"/>
    <w:rPr>
      <w:rFonts w:ascii="Times New Roman" w:eastAsia="Times New Roman" w:hAnsi="Times New Roman" w:cs="Times New Roman"/>
      <w:b/>
      <w:bCs/>
      <w:sz w:val="20"/>
      <w:szCs w:val="20"/>
      <w:lang w:eastAsia="en-GB"/>
    </w:rPr>
  </w:style>
  <w:style w:type="paragraph" w:styleId="BodyTextIndent2">
    <w:name w:val="Body Text Indent 2"/>
    <w:basedOn w:val="Normal"/>
    <w:link w:val="BodyTextIndent2Char"/>
    <w:uiPriority w:val="99"/>
    <w:semiHidden/>
    <w:unhideWhenUsed/>
    <w:rsid w:val="00375F18"/>
    <w:pPr>
      <w:spacing w:after="120" w:line="480" w:lineRule="auto"/>
      <w:ind w:left="283"/>
    </w:pPr>
  </w:style>
  <w:style w:type="character" w:customStyle="1" w:styleId="BodyTextIndent2Char">
    <w:name w:val="Body Text Indent 2 Char"/>
    <w:basedOn w:val="DefaultParagraphFont"/>
    <w:link w:val="BodyTextIndent2"/>
    <w:uiPriority w:val="99"/>
    <w:semiHidden/>
    <w:rsid w:val="00375F18"/>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5F18"/>
    <w:rPr>
      <w:sz w:val="20"/>
      <w:szCs w:val="20"/>
    </w:rPr>
  </w:style>
  <w:style w:type="character" w:customStyle="1" w:styleId="FootnoteTextChar">
    <w:name w:val="Footnote Text Char"/>
    <w:basedOn w:val="DefaultParagraphFont"/>
    <w:link w:val="FootnoteText"/>
    <w:uiPriority w:val="99"/>
    <w:semiHidden/>
    <w:rsid w:val="00375F18"/>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375F18"/>
    <w:rPr>
      <w:vertAlign w:val="superscript"/>
    </w:rPr>
  </w:style>
  <w:style w:type="character" w:customStyle="1" w:styleId="Heading4Char1">
    <w:name w:val="Heading 4 Char1"/>
    <w:aliases w:val="14 Char,141 Char,1411 Char,142 Char,1421 Char,143 Char,4 Char,41 Char,411 Char,42 Char,43 Char,Bullet 1 Char,Bullet 11 Char,Bullet 12 Char,Bullet 13 Char,Bullet 14 Char,Bullet 15 Char,Bullet 16 Char,H4 Char,Level 2 - a Char,Propos Char"/>
    <w:link w:val="Heading4"/>
    <w:uiPriority w:val="99"/>
    <w:locked/>
    <w:rsid w:val="00375F18"/>
    <w:rPr>
      <w:rFonts w:ascii="Trebuchet MS" w:eastAsia="Times New Roman" w:hAnsi="Trebuchet MS" w:cs="Times New Roman"/>
      <w:bCs/>
      <w:sz w:val="20"/>
      <w:szCs w:val="28"/>
    </w:rPr>
  </w:style>
  <w:style w:type="paragraph" w:customStyle="1" w:styleId="BBLegal2">
    <w:name w:val="B&amp;B Legal 2"/>
    <w:basedOn w:val="Normal"/>
    <w:uiPriority w:val="99"/>
    <w:rsid w:val="00375F18"/>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375F18"/>
    <w:pPr>
      <w:spacing w:after="120"/>
    </w:pPr>
    <w:rPr>
      <w:sz w:val="16"/>
      <w:szCs w:val="16"/>
    </w:rPr>
  </w:style>
  <w:style w:type="character" w:customStyle="1" w:styleId="BodyText3Char">
    <w:name w:val="Body Text 3 Char"/>
    <w:basedOn w:val="DefaultParagraphFont"/>
    <w:link w:val="BodyText3"/>
    <w:uiPriority w:val="99"/>
    <w:semiHidden/>
    <w:rsid w:val="00375F18"/>
    <w:rPr>
      <w:rFonts w:ascii="Times New Roman" w:eastAsia="Times New Roman" w:hAnsi="Times New Roman" w:cs="Times New Roman"/>
      <w:sz w:val="16"/>
      <w:szCs w:val="16"/>
      <w:lang w:eastAsia="en-GB"/>
    </w:rPr>
  </w:style>
  <w:style w:type="paragraph" w:customStyle="1" w:styleId="Numpara">
    <w:name w:val="Numpara"/>
    <w:basedOn w:val="Normal"/>
    <w:rsid w:val="00375F18"/>
    <w:pPr>
      <w:numPr>
        <w:numId w:val="4"/>
      </w:numPr>
      <w:spacing w:before="40" w:after="120"/>
      <w:ind w:left="340"/>
    </w:pPr>
    <w:rPr>
      <w:rFonts w:ascii="Arial" w:hAnsi="Arial"/>
      <w:lang w:eastAsia="en-US"/>
    </w:rPr>
  </w:style>
  <w:style w:type="paragraph" w:customStyle="1" w:styleId="Normpara">
    <w:name w:val="Normpara"/>
    <w:basedOn w:val="Normal"/>
    <w:next w:val="Numpara"/>
    <w:rsid w:val="00375F18"/>
    <w:pPr>
      <w:spacing w:after="120"/>
      <w:ind w:left="340"/>
    </w:pPr>
    <w:rPr>
      <w:rFonts w:ascii="Arial" w:hAnsi="Arial"/>
      <w:lang w:eastAsia="en-US"/>
    </w:rPr>
  </w:style>
  <w:style w:type="paragraph" w:customStyle="1" w:styleId="HeaderBase">
    <w:name w:val="Header Base"/>
    <w:basedOn w:val="Normal"/>
    <w:rsid w:val="00375F18"/>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375F18"/>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375F18"/>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375F18"/>
    <w:rPr>
      <w:sz w:val="20"/>
      <w:szCs w:val="20"/>
    </w:rPr>
  </w:style>
  <w:style w:type="table" w:styleId="TableGrid">
    <w:name w:val="Table Grid"/>
    <w:basedOn w:val="TableNormal"/>
    <w:uiPriority w:val="59"/>
    <w:rsid w:val="00375F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5F18"/>
    <w:rPr>
      <w:color w:val="0000FF"/>
      <w:u w:val="single"/>
    </w:rPr>
  </w:style>
  <w:style w:type="paragraph" w:customStyle="1" w:styleId="Body1">
    <w:name w:val="Body1"/>
    <w:basedOn w:val="BodyText"/>
    <w:uiPriority w:val="99"/>
    <w:rsid w:val="00375F18"/>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375F18"/>
    <w:rPr>
      <w:color w:val="800080"/>
      <w:u w:val="single"/>
    </w:rPr>
  </w:style>
  <w:style w:type="paragraph" w:styleId="Revision">
    <w:name w:val="Revision"/>
    <w:hidden/>
    <w:uiPriority w:val="99"/>
    <w:semiHidden/>
    <w:rsid w:val="00375F18"/>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5F18"/>
    <w:rPr>
      <w:b/>
      <w:bCs/>
    </w:rPr>
  </w:style>
  <w:style w:type="paragraph" w:customStyle="1" w:styleId="BulletList1">
    <w:name w:val="Bullet List 1"/>
    <w:aliases w:val="Bullet1"/>
    <w:basedOn w:val="Normal"/>
    <w:rsid w:val="00375F18"/>
    <w:pPr>
      <w:numPr>
        <w:numId w:val="5"/>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375F18"/>
    <w:pPr>
      <w:keepNext/>
      <w:numPr>
        <w:numId w:val="6"/>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375F18"/>
    <w:pPr>
      <w:numPr>
        <w:ilvl w:val="1"/>
        <w:numId w:val="6"/>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375F18"/>
    <w:pPr>
      <w:numPr>
        <w:ilvl w:val="2"/>
        <w:numId w:val="6"/>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375F18"/>
    <w:pPr>
      <w:numPr>
        <w:ilvl w:val="3"/>
        <w:numId w:val="6"/>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375F18"/>
    <w:pPr>
      <w:numPr>
        <w:ilvl w:val="4"/>
        <w:numId w:val="6"/>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375F18"/>
    <w:rPr>
      <w:rFonts w:ascii="Arial" w:eastAsia="Arial" w:hAnsi="Arial" w:cs="Arial"/>
      <w:b/>
      <w:color w:val="000000"/>
    </w:rPr>
  </w:style>
  <w:style w:type="paragraph" w:styleId="ListParagraph">
    <w:name w:val="List Paragraph"/>
    <w:basedOn w:val="Normal"/>
    <w:uiPriority w:val="34"/>
    <w:qFormat/>
    <w:rsid w:val="00375F18"/>
    <w:pPr>
      <w:ind w:left="720"/>
    </w:pPr>
    <w:rPr>
      <w:rFonts w:ascii="Calibri" w:eastAsiaTheme="minorHAnsi" w:hAnsi="Calibri" w:cs="Calibri"/>
      <w:sz w:val="22"/>
      <w:szCs w:val="22"/>
    </w:rPr>
  </w:style>
  <w:style w:type="paragraph" w:customStyle="1" w:styleId="GPsDefinition">
    <w:name w:val="GPs Definition"/>
    <w:basedOn w:val="Normal"/>
    <w:qFormat/>
    <w:rsid w:val="00375F18"/>
    <w:pPr>
      <w:numPr>
        <w:numId w:val="7"/>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375F18"/>
    <w:pPr>
      <w:numPr>
        <w:ilvl w:val="1"/>
      </w:numPr>
      <w:tabs>
        <w:tab w:val="clear" w:pos="-9"/>
        <w:tab w:val="left" w:pos="144"/>
      </w:tabs>
    </w:pPr>
  </w:style>
  <w:style w:type="paragraph" w:customStyle="1" w:styleId="GPSDefinitionL3">
    <w:name w:val="GPS Definition L3"/>
    <w:basedOn w:val="GPSDefinitionL2"/>
    <w:qFormat/>
    <w:rsid w:val="00375F18"/>
    <w:pPr>
      <w:numPr>
        <w:ilvl w:val="2"/>
      </w:numPr>
    </w:pPr>
  </w:style>
  <w:style w:type="paragraph" w:customStyle="1" w:styleId="GPSDefinitionL4">
    <w:name w:val="GPS Definition L4"/>
    <w:basedOn w:val="GPSDefinitionL3"/>
    <w:qFormat/>
    <w:rsid w:val="00375F18"/>
    <w:pPr>
      <w:numPr>
        <w:ilvl w:val="3"/>
      </w:numPr>
    </w:pPr>
  </w:style>
  <w:style w:type="paragraph" w:customStyle="1" w:styleId="GPSL1CLAUSEHEADING">
    <w:name w:val="GPS L1 CLAUSE HEADING"/>
    <w:basedOn w:val="Normal"/>
    <w:next w:val="Normal"/>
    <w:qFormat/>
    <w:rsid w:val="00375F18"/>
    <w:pPr>
      <w:numPr>
        <w:numId w:val="8"/>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375F18"/>
    <w:pPr>
      <w:numPr>
        <w:ilvl w:val="2"/>
        <w:numId w:val="8"/>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375F18"/>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375F18"/>
    <w:rPr>
      <w:rFonts w:ascii="Arial" w:eastAsia="Times New Roman" w:hAnsi="Arial" w:cs="Arial"/>
      <w:lang w:eastAsia="zh-CN"/>
    </w:rPr>
  </w:style>
  <w:style w:type="paragraph" w:customStyle="1" w:styleId="GPSL5numberedclause">
    <w:name w:val="GPS L5 numbered clause"/>
    <w:basedOn w:val="GPSL4numberedclause"/>
    <w:qFormat/>
    <w:rsid w:val="00375F18"/>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375F18"/>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375F18"/>
    <w:rPr>
      <w:rFonts w:ascii="Arial" w:eastAsia="Times New Roman" w:hAnsi="Arial" w:cs="Arial"/>
      <w:b/>
      <w:i/>
    </w:rPr>
  </w:style>
  <w:style w:type="paragraph" w:customStyle="1" w:styleId="GPSL6numbered">
    <w:name w:val="GPS L6 numbered"/>
    <w:basedOn w:val="GPSL5numberedclause"/>
    <w:qFormat/>
    <w:rsid w:val="00375F18"/>
    <w:pPr>
      <w:numPr>
        <w:ilvl w:val="5"/>
      </w:numPr>
      <w:tabs>
        <w:tab w:val="clear" w:pos="3119"/>
        <w:tab w:val="num" w:pos="360"/>
        <w:tab w:val="num" w:pos="1724"/>
        <w:tab w:val="num" w:pos="2444"/>
        <w:tab w:val="left" w:pos="3544"/>
      </w:tabs>
      <w:ind w:left="3544" w:hanging="425"/>
    </w:pPr>
  </w:style>
  <w:style w:type="paragraph" w:customStyle="1" w:styleId="DefinedTermPara">
    <w:name w:val="Defined Term Para"/>
    <w:basedOn w:val="Normal"/>
    <w:qFormat/>
    <w:rsid w:val="00375F18"/>
    <w:pPr>
      <w:numPr>
        <w:numId w:val="10"/>
      </w:numPr>
      <w:spacing w:after="120" w:line="300" w:lineRule="atLeast"/>
      <w:jc w:val="both"/>
    </w:pPr>
    <w:rPr>
      <w:rFonts w:ascii="Arial" w:eastAsia="Arial Unicode MS" w:hAnsi="Arial" w:cs="Arial"/>
      <w:color w:val="000000"/>
      <w:sz w:val="22"/>
      <w:szCs w:val="20"/>
      <w:lang w:eastAsia="en-US"/>
    </w:rPr>
  </w:style>
  <w:style w:type="paragraph" w:customStyle="1" w:styleId="DefinedTermNumber">
    <w:name w:val="Defined Term Number"/>
    <w:basedOn w:val="DefinedTermPara"/>
    <w:qFormat/>
    <w:rsid w:val="00375F18"/>
    <w:pPr>
      <w:numPr>
        <w:ilvl w:val="1"/>
      </w:numPr>
    </w:pPr>
  </w:style>
  <w:style w:type="paragraph" w:customStyle="1" w:styleId="MainHeading">
    <w:name w:val="Main Heading"/>
    <w:basedOn w:val="Normal"/>
    <w:rsid w:val="002C72E9"/>
    <w:pPr>
      <w:keepNext/>
      <w:keepLines/>
      <w:numPr>
        <w:numId w:val="11"/>
      </w:numPr>
      <w:tabs>
        <w:tab w:val="clear" w:pos="0"/>
      </w:tabs>
      <w:spacing w:after="240"/>
      <w:jc w:val="center"/>
      <w:outlineLvl w:val="0"/>
    </w:pPr>
    <w:rPr>
      <w:rFonts w:ascii="Arial" w:hAnsi="Arial" w:cs="Arial"/>
      <w:b/>
      <w:caps/>
      <w:szCs w:val="20"/>
      <w:lang w:eastAsia="en-US"/>
    </w:rPr>
  </w:style>
  <w:style w:type="character" w:customStyle="1" w:styleId="UnresolvedMention1">
    <w:name w:val="Unresolved Mention1"/>
    <w:basedOn w:val="DefaultParagraphFont"/>
    <w:uiPriority w:val="99"/>
    <w:semiHidden/>
    <w:unhideWhenUsed/>
    <w:rsid w:val="00CC6563"/>
    <w:rPr>
      <w:color w:val="605E5C"/>
      <w:shd w:val="clear" w:color="auto" w:fill="E1DFDD"/>
    </w:rPr>
  </w:style>
  <w:style w:type="paragraph" w:customStyle="1" w:styleId="Background">
    <w:name w:val="Background"/>
    <w:aliases w:val="(A) Background"/>
    <w:basedOn w:val="Normal"/>
    <w:rsid w:val="006A0E19"/>
    <w:pPr>
      <w:numPr>
        <w:numId w:val="12"/>
      </w:numPr>
      <w:spacing w:before="120" w:after="120" w:line="300" w:lineRule="atLeast"/>
      <w:jc w:val="both"/>
    </w:pPr>
    <w:rPr>
      <w:rFonts w:ascii="Arial" w:eastAsia="Arial Unicode MS" w:hAnsi="Arial" w:cs="Arial"/>
      <w:color w:val="000000"/>
      <w:sz w:val="22"/>
      <w:szCs w:val="20"/>
      <w:lang w:eastAsia="en-US"/>
    </w:rPr>
  </w:style>
  <w:style w:type="paragraph" w:customStyle="1" w:styleId="DescriptiveHeading">
    <w:name w:val="DescriptiveHeading"/>
    <w:next w:val="Normal"/>
    <w:link w:val="DescriptiveHeadingChar"/>
    <w:rsid w:val="006A0E19"/>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6A0E19"/>
    <w:rPr>
      <w:rFonts w:ascii="Arial" w:eastAsia="Arial Unicode MS" w:hAnsi="Arial" w:cs="Arial"/>
      <w:b/>
      <w:color w:val="000000"/>
      <w:lang w:val="en-US"/>
    </w:rPr>
  </w:style>
  <w:style w:type="paragraph" w:customStyle="1" w:styleId="Parties">
    <w:name w:val="Parties"/>
    <w:aliases w:val="(1) Parties"/>
    <w:basedOn w:val="Normal"/>
    <w:rsid w:val="006A0E19"/>
    <w:pPr>
      <w:numPr>
        <w:numId w:val="13"/>
      </w:numPr>
      <w:spacing w:before="120" w:after="120" w:line="300" w:lineRule="atLeast"/>
      <w:jc w:val="both"/>
    </w:pPr>
    <w:rPr>
      <w:rFonts w:ascii="Arial" w:eastAsia="Arial Unicode MS" w:hAnsi="Arial" w:cs="Arial"/>
      <w:color w:val="000000"/>
      <w:sz w:val="22"/>
      <w:szCs w:val="20"/>
      <w:lang w:eastAsia="en-US"/>
    </w:rPr>
  </w:style>
  <w:style w:type="paragraph" w:customStyle="1" w:styleId="IntroDefault">
    <w:name w:val="Intro Default"/>
    <w:basedOn w:val="Normal"/>
    <w:qFormat/>
    <w:rsid w:val="006A0E19"/>
    <w:pPr>
      <w:spacing w:after="120" w:line="300" w:lineRule="atLeast"/>
      <w:jc w:val="both"/>
    </w:pPr>
    <w:rPr>
      <w:rFonts w:ascii="Arial" w:eastAsia="Arial Unicode MS" w:hAnsi="Arial" w:cs="Arial"/>
      <w:color w:val="000000"/>
      <w:sz w:val="22"/>
      <w:szCs w:val="20"/>
      <w:lang w:eastAsia="en-US"/>
    </w:rPr>
  </w:style>
  <w:style w:type="paragraph" w:customStyle="1" w:styleId="BackgroundSubclause1">
    <w:name w:val="Background Subclause1"/>
    <w:basedOn w:val="Background"/>
    <w:qFormat/>
    <w:rsid w:val="006A0E19"/>
    <w:pPr>
      <w:numPr>
        <w:ilvl w:val="1"/>
      </w:numPr>
    </w:pPr>
  </w:style>
  <w:style w:type="paragraph" w:customStyle="1" w:styleId="BackgroundSubclause2">
    <w:name w:val="Background Subclause2"/>
    <w:basedOn w:val="Background"/>
    <w:qFormat/>
    <w:rsid w:val="006A0E19"/>
    <w:pPr>
      <w:numPr>
        <w:ilvl w:val="3"/>
      </w:numPr>
    </w:pPr>
  </w:style>
  <w:style w:type="paragraph" w:styleId="TOC1">
    <w:name w:val="toc 1"/>
    <w:basedOn w:val="Normal"/>
    <w:next w:val="Normal"/>
    <w:autoRedefine/>
    <w:uiPriority w:val="39"/>
    <w:unhideWhenUsed/>
    <w:rsid w:val="00504779"/>
    <w:pPr>
      <w:spacing w:after="100"/>
    </w:pPr>
    <w:rPr>
      <w:rFonts w:ascii="Arial" w:hAnsi="Arial"/>
      <w:sz w:val="22"/>
    </w:rPr>
  </w:style>
  <w:style w:type="paragraph" w:styleId="Title">
    <w:name w:val="Title"/>
    <w:basedOn w:val="Normal"/>
    <w:next w:val="Normal"/>
    <w:link w:val="TitleChar"/>
    <w:uiPriority w:val="10"/>
    <w:qFormat/>
    <w:rsid w:val="006A0E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E19"/>
    <w:rPr>
      <w:rFonts w:asciiTheme="majorHAnsi" w:eastAsiaTheme="majorEastAsia" w:hAnsiTheme="majorHAnsi" w:cstheme="majorBidi"/>
      <w:spacing w:val="-10"/>
      <w:kern w:val="28"/>
      <w:sz w:val="56"/>
      <w:szCs w:val="56"/>
      <w:lang w:eastAsia="en-GB"/>
    </w:rPr>
  </w:style>
  <w:style w:type="character" w:styleId="PlaceholderText">
    <w:name w:val="Placeholder Text"/>
    <w:basedOn w:val="DefaultParagraphFont"/>
    <w:uiPriority w:val="99"/>
    <w:semiHidden/>
    <w:rsid w:val="003363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information.management@norfolk.gov.uk" TargetMode="Externa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Fusion/>
</file>

<file path=customXml/item2.xml><?xml version="1.0" encoding="utf-8"?>
<DocFusionParameter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A1BCD54F-3F3D-4AD0-B026-968D53B91EFD}">
  <ds:schemaRefs/>
</ds:datastoreItem>
</file>

<file path=customXml/itemProps2.xml><?xml version="1.0" encoding="utf-8"?>
<ds:datastoreItem xmlns:ds="http://schemas.openxmlformats.org/officeDocument/2006/customXml" ds:itemID="{AC0BF752-6BAB-4BAB-A1A8-AB7392FDC79D}">
  <ds:schemaRefs>
    <ds:schemaRef ds:uri="http://www.w3.org/2001/XMLSchema"/>
  </ds:schemaRefs>
</ds:datastoreItem>
</file>

<file path=customXml/itemProps3.xml><?xml version="1.0" encoding="utf-8"?>
<ds:datastoreItem xmlns:ds="http://schemas.openxmlformats.org/officeDocument/2006/customXml" ds:itemID="{A779F633-06A2-44E2-9535-03E352E70F31}">
  <ds:schemaRefs>
    <ds:schemaRef ds:uri="http://schemas.openxmlformats.org/officeDocument/2006/bibliography"/>
  </ds:schemaRefs>
</ds:datastoreItem>
</file>

<file path=customXml/itemProps4.xml><?xml version="1.0" encoding="utf-8"?>
<ds:datastoreItem xmlns:ds="http://schemas.openxmlformats.org/officeDocument/2006/customXml" ds:itemID="{8EDFD18D-2466-4869-8960-D1D4E0A3855B}"/>
</file>

<file path=customXml/itemProps5.xml><?xml version="1.0" encoding="utf-8"?>
<ds:datastoreItem xmlns:ds="http://schemas.openxmlformats.org/officeDocument/2006/customXml" ds:itemID="{25D5939B-A3DE-4B35-BFDB-2AEB5768AC67}"/>
</file>

<file path=customXml/itemProps6.xml><?xml version="1.0" encoding="utf-8"?>
<ds:datastoreItem xmlns:ds="http://schemas.openxmlformats.org/officeDocument/2006/customXml" ds:itemID="{990377D8-C548-42D7-A2F2-680EC5E16548}"/>
</file>

<file path=docProps/app.xml><?xml version="1.0" encoding="utf-8"?>
<Properties xmlns="http://schemas.openxmlformats.org/officeDocument/2006/extended-properties" xmlns:vt="http://schemas.openxmlformats.org/officeDocument/2006/docPropsVTypes">
  <Template>Normal</Template>
  <TotalTime>1</TotalTime>
  <Pages>25</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Standard terms and conditions</vt:lpstr>
    </vt:vector>
  </TitlesOfParts>
  <Company/>
  <LinksUpToDate>false</LinksUpToDate>
  <CharactersWithSpaces>54566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creator>Claire Dawson</dc:creator>
  <dc:description>BAsed upon NCC's standard terms and conditions</dc:description>
  <cp:lastModifiedBy>Che Metcalf</cp:lastModifiedBy>
  <cp:revision>2</cp:revision>
  <dcterms:created xsi:type="dcterms:W3CDTF">2025-09-04T12:18:00Z</dcterms:created>
  <dcterms:modified xsi:type="dcterms:W3CDTF">2025-09-04T12:18:00Z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6D9F7934-DCAC-4F76-BD77-DA0F8C0C9BC6</vt:lpwstr>
  </property>
  <property fmtid="{D5CDD505-2E9C-101B-9397-08002B2CF9AE}" pid="4" name="AISxTemplateName">
    <vt:lpwstr>Standard terms and conditions</vt:lpwstr>
  </property>
  <property fmtid="{D5CDD505-2E9C-101B-9397-08002B2CF9AE}" pid="5" name="AISxTemplateVersion">
    <vt:lpwstr>1.0.0.1</vt:lpwstr>
  </property>
  <property fmtid="{D5CDD505-2E9C-101B-9397-08002B2CF9AE}" pid="6" name="AISxTemplateVersionDate">
    <vt:lpwstr>2025-07-01 13:30:54</vt:lpwstr>
  </property>
  <property fmtid="{D5CDD505-2E9C-101B-9397-08002B2CF9AE}" pid="7" name="AISxTemplateVersionDateShort">
    <vt:lpwstr>2025-07-01</vt:lpwstr>
  </property>
  <property fmtid="{D5CDD505-2E9C-101B-9397-08002B2CF9AE}" pid="8" name="ResponsiveHtmlEnabled">
    <vt:lpwstr>False</vt:lpwstr>
  </property>
  <property fmtid="{D5CDD505-2E9C-101B-9397-08002B2CF9AE}" pid="9" name="MediaServiceImageTags">
    <vt:lpwstr/>
  </property>
  <property fmtid="{D5CDD505-2E9C-101B-9397-08002B2CF9AE}" pid="10" name="ContentTypeId">
    <vt:lpwstr>0x010100E5C7704D1B9E7245B8FE72F9029ED2AA</vt:lpwstr>
  </property>
</Properties>
</file>